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1.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2.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3.xml" ContentType="application/vnd.openxmlformats-officedocument.drawingml.chart+xml"/>
  <Override PartName="/word/theme/themeOverride5.xml" ContentType="application/vnd.openxmlformats-officedocument.themeOverride+xml"/>
  <Override PartName="/word/charts/chart14.xml" ContentType="application/vnd.openxmlformats-officedocument.drawingml.chart+xml"/>
  <Override PartName="/word/theme/themeOverride6.xml" ContentType="application/vnd.openxmlformats-officedocument.themeOverride+xml"/>
  <Override PartName="/word/charts/chart15.xml" ContentType="application/vnd.openxmlformats-officedocument.drawingml.chart+xml"/>
  <Override PartName="/word/theme/themeOverride7.xml" ContentType="application/vnd.openxmlformats-officedocument.themeOverride+xml"/>
  <Override PartName="/word/charts/chart16.xml" ContentType="application/vnd.openxmlformats-officedocument.drawingml.chart+xml"/>
  <Override PartName="/word/theme/themeOverride8.xml" ContentType="application/vnd.openxmlformats-officedocument.themeOverride+xml"/>
  <Override PartName="/word/charts/chart17.xml" ContentType="application/vnd.openxmlformats-officedocument.drawingml.chart+xml"/>
  <Override PartName="/word/theme/themeOverride9.xml" ContentType="application/vnd.openxmlformats-officedocument.themeOverride+xml"/>
  <Override PartName="/word/charts/chart18.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10.xml" ContentType="application/vnd.openxmlformats-officedocument.themeOverride+xml"/>
  <Override PartName="/word/charts/chart19.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20.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21.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22.xml" ContentType="application/vnd.openxmlformats-officedocument.drawingml.chart+xml"/>
  <Override PartName="/word/theme/themeOverride11.xml" ContentType="application/vnd.openxmlformats-officedocument.themeOverride+xml"/>
  <Override PartName="/word/charts/chart23.xml" ContentType="application/vnd.openxmlformats-officedocument.drawingml.chart+xml"/>
  <Override PartName="/word/theme/themeOverride12.xml" ContentType="application/vnd.openxmlformats-officedocument.themeOverride+xml"/>
  <Override PartName="/word/charts/chart24.xml" ContentType="application/vnd.openxmlformats-officedocument.drawingml.chart+xml"/>
  <Override PartName="/word/charts/chart25.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26.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theme/themeOverride13.xml" ContentType="application/vnd.openxmlformats-officedocument.themeOverride+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0A1" w:rsidRDefault="009660A1" w:rsidP="009660A1">
      <w:pPr>
        <w:spacing w:line="480" w:lineRule="auto"/>
        <w:jc w:val="center"/>
        <w:rPr>
          <w:b/>
          <w:caps/>
          <w:sz w:val="28"/>
          <w:szCs w:val="28"/>
        </w:rPr>
      </w:pPr>
    </w:p>
    <w:p w:rsidR="009660A1" w:rsidRDefault="009660A1" w:rsidP="009660A1">
      <w:pPr>
        <w:spacing w:line="480" w:lineRule="auto"/>
        <w:jc w:val="center"/>
        <w:rPr>
          <w:b/>
          <w:caps/>
          <w:sz w:val="28"/>
          <w:szCs w:val="28"/>
        </w:rPr>
      </w:pPr>
    </w:p>
    <w:p w:rsidR="009660A1" w:rsidRDefault="009660A1" w:rsidP="009660A1">
      <w:pPr>
        <w:spacing w:line="480" w:lineRule="auto"/>
        <w:jc w:val="center"/>
        <w:rPr>
          <w:b/>
          <w:caps/>
          <w:sz w:val="28"/>
          <w:szCs w:val="28"/>
        </w:rPr>
      </w:pPr>
    </w:p>
    <w:p w:rsidR="009660A1" w:rsidRDefault="007C0634" w:rsidP="007C0634">
      <w:pPr>
        <w:tabs>
          <w:tab w:val="left" w:pos="1227"/>
        </w:tabs>
        <w:spacing w:line="480" w:lineRule="auto"/>
        <w:ind w:firstLine="0"/>
        <w:rPr>
          <w:b/>
          <w:caps/>
          <w:sz w:val="28"/>
          <w:szCs w:val="28"/>
        </w:rPr>
      </w:pPr>
      <w:r>
        <w:rPr>
          <w:b/>
          <w:caps/>
          <w:sz w:val="28"/>
          <w:szCs w:val="28"/>
        </w:rPr>
        <w:tab/>
      </w:r>
    </w:p>
    <w:p w:rsidR="009660A1" w:rsidRDefault="009660A1" w:rsidP="009660A1">
      <w:pPr>
        <w:spacing w:line="480" w:lineRule="auto"/>
        <w:ind w:firstLine="0"/>
        <w:rPr>
          <w:b/>
          <w:caps/>
          <w:sz w:val="28"/>
          <w:szCs w:val="28"/>
        </w:rPr>
      </w:pPr>
    </w:p>
    <w:p w:rsidR="009660A1" w:rsidRPr="00504B20" w:rsidRDefault="009660A1" w:rsidP="009660A1">
      <w:pPr>
        <w:spacing w:line="480" w:lineRule="auto"/>
        <w:jc w:val="center"/>
        <w:rPr>
          <w:b/>
          <w:caps/>
          <w:sz w:val="28"/>
          <w:szCs w:val="28"/>
        </w:rPr>
      </w:pPr>
      <w:r w:rsidRPr="00504B20">
        <w:rPr>
          <w:b/>
          <w:caps/>
          <w:sz w:val="28"/>
          <w:szCs w:val="28"/>
        </w:rPr>
        <w:t>LABKLĀJĪBAS ministrijas</w:t>
      </w:r>
    </w:p>
    <w:p w:rsidR="009660A1" w:rsidRPr="00504B20" w:rsidRDefault="009660A1" w:rsidP="009660A1">
      <w:pPr>
        <w:spacing w:line="360" w:lineRule="auto"/>
        <w:jc w:val="center"/>
        <w:rPr>
          <w:b/>
          <w:sz w:val="36"/>
          <w:szCs w:val="36"/>
        </w:rPr>
      </w:pPr>
      <w:bookmarkStart w:id="0" w:name="_Toc234647797"/>
      <w:r w:rsidRPr="00504B20">
        <w:rPr>
          <w:b/>
          <w:sz w:val="36"/>
          <w:szCs w:val="36"/>
        </w:rPr>
        <w:t>VALSTS BĒRNU TIESĪBU AIZSARDZĪBAS INSPEKCIJAS</w:t>
      </w:r>
      <w:bookmarkEnd w:id="0"/>
    </w:p>
    <w:p w:rsidR="009660A1" w:rsidRPr="00504B20" w:rsidRDefault="009660A1" w:rsidP="009660A1">
      <w:pPr>
        <w:spacing w:line="360" w:lineRule="auto"/>
        <w:jc w:val="center"/>
      </w:pPr>
      <w:bookmarkStart w:id="1" w:name="_Toc234647798"/>
      <w:r w:rsidRPr="00504B20">
        <w:rPr>
          <w:b/>
          <w:sz w:val="36"/>
          <w:szCs w:val="36"/>
        </w:rPr>
        <w:t>20</w:t>
      </w:r>
      <w:r>
        <w:rPr>
          <w:b/>
          <w:sz w:val="36"/>
          <w:szCs w:val="36"/>
        </w:rPr>
        <w:t>16</w:t>
      </w:r>
      <w:r w:rsidRPr="00504B20">
        <w:rPr>
          <w:b/>
          <w:sz w:val="36"/>
          <w:szCs w:val="36"/>
        </w:rPr>
        <w:t>. GADA PUBLISKAIS PĀRSKATS</w:t>
      </w:r>
      <w:bookmarkEnd w:id="1"/>
    </w:p>
    <w:p w:rsidR="009660A1" w:rsidRDefault="009660A1" w:rsidP="009660A1"/>
    <w:p w:rsidR="009660A1" w:rsidRDefault="009660A1" w:rsidP="009660A1"/>
    <w:p w:rsidR="009660A1" w:rsidRDefault="009660A1" w:rsidP="009660A1"/>
    <w:p w:rsidR="009660A1" w:rsidRDefault="009660A1" w:rsidP="009660A1"/>
    <w:p w:rsidR="009660A1" w:rsidRDefault="009660A1" w:rsidP="009660A1"/>
    <w:p w:rsidR="009660A1" w:rsidRDefault="009660A1" w:rsidP="009660A1"/>
    <w:p w:rsidR="009660A1" w:rsidRDefault="009660A1" w:rsidP="009660A1"/>
    <w:p w:rsidR="009660A1" w:rsidRDefault="009660A1" w:rsidP="009660A1"/>
    <w:p w:rsidR="009660A1" w:rsidRDefault="009660A1" w:rsidP="009660A1"/>
    <w:p w:rsidR="009660A1" w:rsidRDefault="009660A1" w:rsidP="009660A1"/>
    <w:p w:rsidR="009660A1" w:rsidRDefault="009660A1" w:rsidP="009660A1"/>
    <w:p w:rsidR="009660A1" w:rsidRDefault="009660A1" w:rsidP="009660A1"/>
    <w:p w:rsidR="009660A1" w:rsidRDefault="009660A1" w:rsidP="009660A1"/>
    <w:p w:rsidR="009660A1" w:rsidRDefault="009660A1" w:rsidP="009660A1"/>
    <w:p w:rsidR="009660A1" w:rsidRDefault="009660A1" w:rsidP="009660A1"/>
    <w:p w:rsidR="009660A1" w:rsidRDefault="009660A1" w:rsidP="009660A1"/>
    <w:p w:rsidR="009660A1" w:rsidRDefault="009660A1" w:rsidP="009660A1"/>
    <w:p w:rsidR="009660A1" w:rsidRDefault="009660A1" w:rsidP="009660A1"/>
    <w:p w:rsidR="009660A1" w:rsidRDefault="009660A1" w:rsidP="009660A1"/>
    <w:p w:rsidR="009660A1" w:rsidRDefault="009660A1" w:rsidP="009660A1"/>
    <w:p w:rsidR="009660A1" w:rsidRDefault="009660A1" w:rsidP="009660A1"/>
    <w:p w:rsidR="00C4374E" w:rsidRDefault="00C4374E" w:rsidP="009660A1">
      <w:pPr>
        <w:spacing w:line="360" w:lineRule="auto"/>
        <w:jc w:val="center"/>
        <w:rPr>
          <w:b/>
          <w:sz w:val="28"/>
          <w:szCs w:val="28"/>
        </w:rPr>
      </w:pPr>
      <w:bookmarkStart w:id="2" w:name="_Toc234647799"/>
    </w:p>
    <w:p w:rsidR="007C0634" w:rsidRDefault="007C0634" w:rsidP="00234C4B">
      <w:pPr>
        <w:spacing w:line="360" w:lineRule="auto"/>
        <w:ind w:firstLine="0"/>
        <w:rPr>
          <w:b/>
          <w:sz w:val="28"/>
          <w:szCs w:val="28"/>
        </w:rPr>
      </w:pPr>
    </w:p>
    <w:p w:rsidR="005B778C" w:rsidRDefault="009660A1" w:rsidP="009660A1">
      <w:pPr>
        <w:spacing w:line="360" w:lineRule="auto"/>
        <w:jc w:val="center"/>
        <w:rPr>
          <w:b/>
          <w:sz w:val="28"/>
          <w:szCs w:val="28"/>
        </w:rPr>
      </w:pPr>
      <w:r w:rsidRPr="00504B20">
        <w:rPr>
          <w:b/>
          <w:sz w:val="28"/>
          <w:szCs w:val="28"/>
        </w:rPr>
        <w:t>Rīga, 20</w:t>
      </w:r>
      <w:bookmarkEnd w:id="2"/>
      <w:r w:rsidRPr="00504B20">
        <w:rPr>
          <w:b/>
          <w:sz w:val="28"/>
          <w:szCs w:val="28"/>
        </w:rPr>
        <w:t>1</w:t>
      </w:r>
      <w:r>
        <w:rPr>
          <w:b/>
          <w:sz w:val="28"/>
          <w:szCs w:val="28"/>
        </w:rPr>
        <w:t>7</w:t>
      </w:r>
    </w:p>
    <w:p w:rsidR="00757687" w:rsidRPr="00504B20" w:rsidRDefault="00757687" w:rsidP="00757687">
      <w:pPr>
        <w:spacing w:line="360" w:lineRule="auto"/>
        <w:ind w:firstLine="540"/>
        <w:jc w:val="left"/>
        <w:rPr>
          <w:b/>
          <w:sz w:val="36"/>
          <w:szCs w:val="36"/>
        </w:rPr>
      </w:pPr>
      <w:r w:rsidRPr="00504B20">
        <w:rPr>
          <w:b/>
          <w:sz w:val="36"/>
          <w:szCs w:val="36"/>
        </w:rPr>
        <w:lastRenderedPageBreak/>
        <w:t>Saturs</w:t>
      </w:r>
    </w:p>
    <w:p w:rsidR="00757687" w:rsidRPr="00504B20" w:rsidRDefault="00757687" w:rsidP="00757687">
      <w:r w:rsidRPr="00504B20">
        <w:rPr>
          <w:noProof/>
        </w:rPr>
        <mc:AlternateContent>
          <mc:Choice Requires="wps">
            <w:drawing>
              <wp:anchor distT="0" distB="0" distL="114300" distR="114300" simplePos="0" relativeHeight="251659264" behindDoc="0" locked="0" layoutInCell="1" allowOverlap="1" wp14:anchorId="72B2AF8A" wp14:editId="4C052E14">
                <wp:simplePos x="0" y="0"/>
                <wp:positionH relativeFrom="column">
                  <wp:posOffset>0</wp:posOffset>
                </wp:positionH>
                <wp:positionV relativeFrom="paragraph">
                  <wp:posOffset>-51435</wp:posOffset>
                </wp:positionV>
                <wp:extent cx="6172200" cy="0"/>
                <wp:effectExtent l="9525" t="9525" r="952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835DB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05pt" to="486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AlGlQIAAHAFAAAOAAAAZHJzL2Uyb0RvYy54bWysVMuOmzAU3VfqP1jeMzxCXmjIaIaQbqbt&#10;SJmqawcbsAo2sp2QqOq/99oJNJluqmpAsvw8Pvece33/cGwbdGBKcylSHN4FGDFRSMpFleJvrxtv&#10;gZE2RFDSSMFSfGIaP6w+frjvu4RFspYNZQoBiNBJ36W4NqZLfF8XNWuJvpMdE7BYStUSA0NV+VSR&#10;HtDbxo+CYOb3UtFOyYJpDbPr8yJeOfyyZIX5WpaaGdSkGLgZ1yrX7mzrr+5JUinS1by40CD/waIl&#10;XMClI9SaGIL2iv8F1fJCSS1Lc1fI1pdlyQvmYoBowuBNNNuadMzFAuLobpRJvx9s8eXwohCnKY4w&#10;EqQFi7ZGEV7VBmVSCBBQKhRZnfpOJ7A9Ey/KRlocxbZ7lsUPjYTMaiIq5vi+njoACe0J/+aIHegO&#10;btv1nyWFPWRvpBPtWKrWQoIc6Oi8OY3esKNBBUzOwnkEhmNUDGs+SYaDndLmE5Mtsp0UN1xY2UhC&#10;Ds/aWCIkGbbYaSE3vGmc9Y1APbBdBtPAndCy4dSu2n1aVbusUehAIHuywP4uLFi53qbkXlCHVjNC&#10;80vfEN6c+3B7Iywecwl5pgSjo4Gum4cYXbL8XAbLfJEvYi+OZrkXB+u197jJYm+2CefT9WSdZevw&#10;lyUaxknNKWXCch0SN4z/LTEuJXROuTF1R1X8W3QnH5C9Zfq4mQbzeLLw5vPpxIsneeA9LTaZ95iF&#10;s9k8f8qe8jdMcxe9fh+yo5SWldwbprY17RHl1v/JdBmFGAZQ6NE8sB9GpKnghSqMwkhJ852b2qWr&#10;TTSLceP1IrD/xesR/SzE4KEdjS5cYvsjFXg++OuqwCb+uYR2kp5e1FAdUNbu0OUJsu/G9Rj61w/l&#10;6jcAAAD//wMAUEsDBBQABgAIAAAAIQA8Soib2gAAAAYBAAAPAAAAZHJzL2Rvd25yZXYueG1sTI/B&#10;TsMwEETvSPyDtUjcWqcVghDiVAiJY6W2cIDbJlnsqPE6xG6b/n0XcYDjzKxm3paryffqSGPsAhtY&#10;zDNQxE1oO7YG3t9eZzmomJBb7AOTgTNFWFXXVyUWbTjxlo67ZJWUcCzQgEtpKLSOjSOPcR4GYsm+&#10;wugxiRytbkc8Sbnv9TLL7rXHjmXB4UAvjpr97uANpGSncHbrjd3Xa/eZf+A23n0bc3szPT+BSjSl&#10;v2P4wRd0qISpDgduo+oNyCPJwCxfgJL08WEpRv1r6KrU//GrCwAAAP//AwBQSwECLQAUAAYACAAA&#10;ACEAtoM4kv4AAADhAQAAEwAAAAAAAAAAAAAAAAAAAAAAW0NvbnRlbnRfVHlwZXNdLnhtbFBLAQIt&#10;ABQABgAIAAAAIQA4/SH/1gAAAJQBAAALAAAAAAAAAAAAAAAAAC8BAABfcmVscy8ucmVsc1BLAQIt&#10;ABQABgAIAAAAIQB7SAlGlQIAAHAFAAAOAAAAAAAAAAAAAAAAAC4CAABkcnMvZTJvRG9jLnhtbFBL&#10;AQItABQABgAIAAAAIQA8Soib2gAAAAYBAAAPAAAAAAAAAAAAAAAAAO8EAABkcnMvZG93bnJldi54&#10;bWxQSwUGAAAAAAQABADzAAAA9gUAAAAA&#10;" strokecolor="silver" strokeweight="1.5pt"/>
            </w:pict>
          </mc:Fallback>
        </mc:AlternateContent>
      </w:r>
    </w:p>
    <w:p w:rsidR="00757687" w:rsidRDefault="00757687" w:rsidP="00757687">
      <w:pPr>
        <w:pStyle w:val="TOC1"/>
        <w:rPr>
          <w:b/>
          <w:i/>
        </w:rPr>
      </w:pPr>
    </w:p>
    <w:p w:rsidR="00757687" w:rsidRDefault="00757687" w:rsidP="00757687">
      <w:pPr>
        <w:pStyle w:val="TOC1"/>
        <w:rPr>
          <w:b/>
          <w:i/>
        </w:rPr>
      </w:pPr>
    </w:p>
    <w:p w:rsidR="00757687" w:rsidRPr="007F0C4D" w:rsidRDefault="00757687" w:rsidP="00757687">
      <w:pPr>
        <w:pStyle w:val="TOC1"/>
      </w:pPr>
      <w:r w:rsidRPr="007F0C4D">
        <w:rPr>
          <w:b/>
          <w:i/>
        </w:rPr>
        <w:t>Priekšvārds</w:t>
      </w:r>
      <w:r w:rsidRPr="007F0C4D">
        <w:rPr>
          <w:i/>
        </w:rPr>
        <w:tab/>
      </w:r>
      <w:r w:rsidRPr="007F0C4D">
        <w:rPr>
          <w:i/>
        </w:rPr>
        <w:tab/>
      </w:r>
      <w:r w:rsidRPr="007F0C4D">
        <w:rPr>
          <w:i/>
        </w:rPr>
        <w:tab/>
      </w:r>
      <w:r w:rsidRPr="007F0C4D">
        <w:rPr>
          <w:i/>
        </w:rPr>
        <w:tab/>
      </w:r>
      <w:r w:rsidRPr="007F0C4D">
        <w:rPr>
          <w:i/>
        </w:rPr>
        <w:tab/>
      </w:r>
      <w:r w:rsidRPr="007F0C4D">
        <w:rPr>
          <w:i/>
        </w:rPr>
        <w:tab/>
      </w:r>
      <w:r w:rsidRPr="007F0C4D">
        <w:tab/>
      </w:r>
      <w:r w:rsidRPr="007F0C4D">
        <w:tab/>
        <w:t xml:space="preserve">        3. lpp.</w:t>
      </w:r>
    </w:p>
    <w:p w:rsidR="00757687" w:rsidRPr="007F0C4D" w:rsidRDefault="00757687" w:rsidP="00757687">
      <w:pPr>
        <w:numPr>
          <w:ilvl w:val="0"/>
          <w:numId w:val="1"/>
        </w:numPr>
      </w:pPr>
      <w:r w:rsidRPr="007F0C4D">
        <w:rPr>
          <w:b/>
          <w:i/>
        </w:rPr>
        <w:t>Pamatinformācija</w:t>
      </w:r>
      <w:r w:rsidRPr="007F0C4D">
        <w:tab/>
      </w:r>
      <w:r w:rsidRPr="007F0C4D">
        <w:tab/>
      </w:r>
      <w:r w:rsidRPr="007F0C4D">
        <w:tab/>
      </w:r>
      <w:r w:rsidRPr="007F0C4D">
        <w:tab/>
      </w:r>
      <w:r w:rsidRPr="007F0C4D">
        <w:tab/>
      </w:r>
      <w:r w:rsidRPr="007F0C4D">
        <w:tab/>
      </w:r>
      <w:r w:rsidRPr="007F0C4D">
        <w:tab/>
        <w:t xml:space="preserve">        4. lpp.</w:t>
      </w:r>
    </w:p>
    <w:p w:rsidR="00757687" w:rsidRPr="007F0C4D" w:rsidRDefault="00757687" w:rsidP="00757687">
      <w:pPr>
        <w:numPr>
          <w:ilvl w:val="1"/>
          <w:numId w:val="1"/>
        </w:numPr>
      </w:pPr>
      <w:r w:rsidRPr="007F0C4D">
        <w:rPr>
          <w:i/>
        </w:rPr>
        <w:t>Valsts bērnu tiesību aizsardzības inspekcijas juridiskais statuss</w:t>
      </w:r>
      <w:r w:rsidRPr="007F0C4D">
        <w:tab/>
        <w:t xml:space="preserve">        4. lpp.</w:t>
      </w:r>
    </w:p>
    <w:p w:rsidR="00757687" w:rsidRPr="007F0C4D" w:rsidRDefault="00757687" w:rsidP="00757687">
      <w:pPr>
        <w:numPr>
          <w:ilvl w:val="1"/>
          <w:numId w:val="1"/>
        </w:numPr>
      </w:pPr>
      <w:r w:rsidRPr="007F0C4D">
        <w:rPr>
          <w:i/>
          <w:color w:val="000000"/>
        </w:rPr>
        <w:t>Politikas jomas, nozares, apakšnozares vai funkcijas, par kurām</w:t>
      </w:r>
    </w:p>
    <w:p w:rsidR="00757687" w:rsidRPr="007F0C4D" w:rsidRDefault="00757687" w:rsidP="00757687">
      <w:pPr>
        <w:ind w:left="539" w:firstLine="0"/>
      </w:pPr>
      <w:r w:rsidRPr="007F0C4D">
        <w:rPr>
          <w:i/>
          <w:color w:val="000000"/>
        </w:rPr>
        <w:t xml:space="preserve">        ir atbildīga inspekcija</w:t>
      </w:r>
      <w:r w:rsidRPr="007F0C4D">
        <w:rPr>
          <w:color w:val="000000"/>
        </w:rPr>
        <w:t>.</w:t>
      </w:r>
      <w:r w:rsidRPr="007F0C4D">
        <w:rPr>
          <w:color w:val="000000"/>
        </w:rPr>
        <w:tab/>
      </w:r>
      <w:r w:rsidRPr="007F0C4D">
        <w:rPr>
          <w:color w:val="000000"/>
        </w:rPr>
        <w:tab/>
      </w:r>
      <w:r w:rsidRPr="007F0C4D">
        <w:rPr>
          <w:color w:val="000000"/>
        </w:rPr>
        <w:tab/>
      </w:r>
      <w:r w:rsidRPr="007F0C4D">
        <w:rPr>
          <w:color w:val="000000"/>
        </w:rPr>
        <w:tab/>
      </w:r>
      <w:r w:rsidRPr="007F0C4D">
        <w:rPr>
          <w:color w:val="000000"/>
        </w:rPr>
        <w:tab/>
      </w:r>
      <w:r w:rsidRPr="007F0C4D">
        <w:rPr>
          <w:color w:val="000000"/>
        </w:rPr>
        <w:tab/>
        <w:t xml:space="preserve">        4. lpp.</w:t>
      </w:r>
    </w:p>
    <w:p w:rsidR="00757687" w:rsidRPr="007F0C4D" w:rsidRDefault="00757687" w:rsidP="00757687">
      <w:pPr>
        <w:numPr>
          <w:ilvl w:val="1"/>
          <w:numId w:val="1"/>
        </w:numPr>
        <w:rPr>
          <w:i/>
        </w:rPr>
      </w:pPr>
      <w:r w:rsidRPr="007F0C4D">
        <w:rPr>
          <w:i/>
          <w:color w:val="000000"/>
        </w:rPr>
        <w:t>Iestādes darbības virzieni un to mērķi</w:t>
      </w:r>
      <w:r w:rsidRPr="007F0C4D">
        <w:rPr>
          <w:i/>
          <w:color w:val="000000"/>
        </w:rPr>
        <w:tab/>
      </w:r>
      <w:r w:rsidRPr="007F0C4D">
        <w:rPr>
          <w:i/>
          <w:color w:val="000000"/>
        </w:rPr>
        <w:tab/>
      </w:r>
      <w:r w:rsidRPr="007F0C4D">
        <w:rPr>
          <w:i/>
          <w:color w:val="000000"/>
        </w:rPr>
        <w:tab/>
      </w:r>
      <w:r w:rsidRPr="007F0C4D">
        <w:rPr>
          <w:i/>
          <w:color w:val="000000"/>
        </w:rPr>
        <w:tab/>
        <w:t xml:space="preserve">        </w:t>
      </w:r>
      <w:r w:rsidRPr="007F0C4D">
        <w:rPr>
          <w:color w:val="000000"/>
        </w:rPr>
        <w:t>4. lpp.</w:t>
      </w:r>
    </w:p>
    <w:p w:rsidR="00757687" w:rsidRPr="007F0C4D" w:rsidRDefault="00757687" w:rsidP="00757687">
      <w:pPr>
        <w:numPr>
          <w:ilvl w:val="1"/>
          <w:numId w:val="1"/>
        </w:numPr>
        <w:rPr>
          <w:i/>
        </w:rPr>
      </w:pPr>
      <w:r w:rsidRPr="007F0C4D">
        <w:rPr>
          <w:i/>
          <w:color w:val="000000"/>
        </w:rPr>
        <w:t>Pārskata gada galvenie uzdevumi (prioritātes, pasākumi)</w:t>
      </w:r>
      <w:r w:rsidRPr="007F0C4D">
        <w:rPr>
          <w:i/>
          <w:color w:val="000000"/>
        </w:rPr>
        <w:tab/>
      </w:r>
      <w:r w:rsidRPr="007F0C4D">
        <w:rPr>
          <w:i/>
          <w:color w:val="000000"/>
        </w:rPr>
        <w:tab/>
        <w:t xml:space="preserve">        </w:t>
      </w:r>
      <w:r w:rsidRPr="007F0C4D">
        <w:rPr>
          <w:color w:val="000000"/>
        </w:rPr>
        <w:t>5. lpp.</w:t>
      </w:r>
    </w:p>
    <w:p w:rsidR="00757687" w:rsidRPr="007F0C4D" w:rsidRDefault="00757687" w:rsidP="00757687">
      <w:pPr>
        <w:ind w:left="539" w:firstLine="0"/>
        <w:rPr>
          <w:i/>
          <w:color w:val="000000"/>
        </w:rPr>
      </w:pPr>
    </w:p>
    <w:p w:rsidR="00757687" w:rsidRPr="007F0C4D" w:rsidRDefault="00757687" w:rsidP="00757687">
      <w:pPr>
        <w:ind w:left="539" w:firstLine="0"/>
      </w:pPr>
      <w:r w:rsidRPr="007F0C4D">
        <w:rPr>
          <w:color w:val="000000"/>
        </w:rPr>
        <w:t xml:space="preserve">2. </w:t>
      </w:r>
      <w:r w:rsidRPr="007F0C4D">
        <w:rPr>
          <w:b/>
          <w:i/>
        </w:rPr>
        <w:t>Finanšu resursi un inspekcijas darbības rezultāti</w:t>
      </w:r>
      <w:r w:rsidRPr="007F0C4D">
        <w:tab/>
      </w:r>
      <w:r w:rsidRPr="007F0C4D">
        <w:tab/>
      </w:r>
      <w:r w:rsidRPr="007F0C4D">
        <w:tab/>
        <w:t xml:space="preserve">        </w:t>
      </w:r>
      <w:r>
        <w:t>7</w:t>
      </w:r>
      <w:r w:rsidRPr="007F0C4D">
        <w:t>. lpp.</w:t>
      </w:r>
    </w:p>
    <w:p w:rsidR="00757687" w:rsidRDefault="00757687" w:rsidP="00DB4228">
      <w:pPr>
        <w:tabs>
          <w:tab w:val="left" w:pos="720"/>
          <w:tab w:val="left" w:pos="900"/>
          <w:tab w:val="left" w:pos="1080"/>
        </w:tabs>
        <w:ind w:left="539" w:firstLine="0"/>
      </w:pPr>
      <w:r w:rsidRPr="007F0C4D">
        <w:rPr>
          <w:color w:val="000000"/>
        </w:rPr>
        <w:t xml:space="preserve">2.1. </w:t>
      </w:r>
      <w:r w:rsidRPr="007F0C4D">
        <w:rPr>
          <w:i/>
        </w:rPr>
        <w:t>Valsts budžeta finansējums un tā izlietojums</w:t>
      </w:r>
      <w:r w:rsidRPr="007F0C4D">
        <w:tab/>
      </w:r>
      <w:r w:rsidRPr="007F0C4D">
        <w:tab/>
      </w:r>
      <w:r w:rsidRPr="007F0C4D">
        <w:tab/>
        <w:t xml:space="preserve">        </w:t>
      </w:r>
      <w:r>
        <w:t>7</w:t>
      </w:r>
      <w:r w:rsidRPr="007F0C4D">
        <w:t>. lpp.</w:t>
      </w:r>
    </w:p>
    <w:p w:rsidR="00310361" w:rsidRPr="00310361" w:rsidRDefault="00310361" w:rsidP="00DB4228">
      <w:pPr>
        <w:tabs>
          <w:tab w:val="left" w:pos="720"/>
          <w:tab w:val="left" w:pos="900"/>
          <w:tab w:val="left" w:pos="1080"/>
        </w:tabs>
        <w:ind w:left="539" w:firstLine="0"/>
      </w:pPr>
      <w:r>
        <w:rPr>
          <w:i/>
        </w:rPr>
        <w:t xml:space="preserve">       </w:t>
      </w:r>
      <w:r w:rsidRPr="007F0C4D">
        <w:rPr>
          <w:i/>
        </w:rPr>
        <w:t>Pārskats par budžeta izpildi</w:t>
      </w:r>
      <w:r w:rsidR="00E3036B">
        <w:rPr>
          <w:i/>
        </w:rPr>
        <w:tab/>
      </w:r>
      <w:r w:rsidR="00E3036B">
        <w:rPr>
          <w:i/>
        </w:rPr>
        <w:tab/>
      </w:r>
      <w:r w:rsidR="00E3036B">
        <w:rPr>
          <w:i/>
        </w:rPr>
        <w:tab/>
      </w:r>
      <w:r w:rsidR="00E3036B">
        <w:rPr>
          <w:i/>
        </w:rPr>
        <w:tab/>
      </w:r>
      <w:r w:rsidR="00E3036B">
        <w:rPr>
          <w:i/>
        </w:rPr>
        <w:tab/>
        <w:t xml:space="preserve">      </w:t>
      </w:r>
      <w:r w:rsidR="00E3036B">
        <w:t>12. lpp.</w:t>
      </w:r>
    </w:p>
    <w:p w:rsidR="00B52B7A" w:rsidRPr="00B52B7A" w:rsidRDefault="00B52B7A" w:rsidP="00DB4228">
      <w:pPr>
        <w:tabs>
          <w:tab w:val="left" w:pos="720"/>
          <w:tab w:val="left" w:pos="900"/>
          <w:tab w:val="left" w:pos="1080"/>
        </w:tabs>
        <w:ind w:left="539" w:firstLine="0"/>
      </w:pPr>
      <w:r>
        <w:t xml:space="preserve">       </w:t>
      </w:r>
      <w:r>
        <w:rPr>
          <w:i/>
        </w:rPr>
        <w:t xml:space="preserve">Atskaite par Valsts programmas bērna un ģimenes stāvokļa uzlabošanai 2016. gadā izpildi </w:t>
      </w:r>
      <w:r>
        <w:t>(</w:t>
      </w:r>
      <w:r w:rsidRPr="00B52B7A">
        <w:rPr>
          <w:i/>
          <w:u w:val="single"/>
        </w:rPr>
        <w:t>skat. pielikumu</w:t>
      </w:r>
      <w:r>
        <w:t>)</w:t>
      </w:r>
    </w:p>
    <w:p w:rsidR="00757687" w:rsidRPr="007F0C4D" w:rsidRDefault="00757687" w:rsidP="00757687">
      <w:r w:rsidRPr="007F0C4D">
        <w:tab/>
        <w:t xml:space="preserve">    </w:t>
      </w:r>
      <w:r w:rsidRPr="007F0C4D">
        <w:rPr>
          <w:i/>
        </w:rPr>
        <w:t>Normatīvo aktu ievērošanas uzraudzība un kontrole 20</w:t>
      </w:r>
      <w:r>
        <w:rPr>
          <w:i/>
        </w:rPr>
        <w:t>1</w:t>
      </w:r>
      <w:r w:rsidR="00A96DB4">
        <w:rPr>
          <w:i/>
        </w:rPr>
        <w:t>6</w:t>
      </w:r>
      <w:r w:rsidRPr="007F0C4D">
        <w:rPr>
          <w:i/>
        </w:rPr>
        <w:t>. gadā</w:t>
      </w:r>
      <w:r w:rsidRPr="007F0C4D">
        <w:rPr>
          <w:i/>
        </w:rPr>
        <w:tab/>
        <w:t xml:space="preserve">      </w:t>
      </w:r>
      <w:r w:rsidRPr="007F0C4D">
        <w:t>1</w:t>
      </w:r>
      <w:r w:rsidR="00AC0CBA">
        <w:t>4</w:t>
      </w:r>
      <w:r w:rsidRPr="007F0C4D">
        <w:t>. lpp.</w:t>
      </w:r>
    </w:p>
    <w:p w:rsidR="00757687" w:rsidRPr="007F0C4D" w:rsidRDefault="00757687" w:rsidP="00757687">
      <w:pPr>
        <w:tabs>
          <w:tab w:val="left" w:pos="1800"/>
        </w:tabs>
        <w:rPr>
          <w:color w:val="000000"/>
        </w:rPr>
      </w:pPr>
      <w:r w:rsidRPr="007F0C4D">
        <w:t xml:space="preserve">       </w:t>
      </w:r>
      <w:r w:rsidRPr="007F0C4D">
        <w:rPr>
          <w:i/>
          <w:color w:val="000000"/>
        </w:rPr>
        <w:t>Konstatētie bērnu tiesību pārkāpumi</w:t>
      </w:r>
      <w:r w:rsidRPr="007F0C4D">
        <w:rPr>
          <w:i/>
          <w:color w:val="000000"/>
        </w:rPr>
        <w:tab/>
      </w:r>
      <w:r w:rsidRPr="007F0C4D">
        <w:rPr>
          <w:i/>
          <w:color w:val="000000"/>
        </w:rPr>
        <w:tab/>
      </w:r>
      <w:r w:rsidRPr="007F0C4D">
        <w:rPr>
          <w:i/>
          <w:color w:val="000000"/>
        </w:rPr>
        <w:tab/>
      </w:r>
      <w:r w:rsidRPr="007F0C4D">
        <w:rPr>
          <w:i/>
          <w:color w:val="000000"/>
        </w:rPr>
        <w:tab/>
        <w:t xml:space="preserve">      </w:t>
      </w:r>
      <w:r w:rsidRPr="007F0C4D">
        <w:rPr>
          <w:color w:val="000000"/>
        </w:rPr>
        <w:t>1</w:t>
      </w:r>
      <w:r w:rsidR="00AC0CBA">
        <w:rPr>
          <w:color w:val="000000"/>
        </w:rPr>
        <w:t>4</w:t>
      </w:r>
      <w:r w:rsidRPr="007F0C4D">
        <w:rPr>
          <w:color w:val="000000"/>
        </w:rPr>
        <w:t>. lpp.</w:t>
      </w:r>
    </w:p>
    <w:p w:rsidR="00757687" w:rsidRPr="007F0C4D" w:rsidRDefault="00757687" w:rsidP="00757687">
      <w:pPr>
        <w:tabs>
          <w:tab w:val="left" w:pos="1800"/>
        </w:tabs>
        <w:ind w:left="360" w:firstLine="0"/>
        <w:rPr>
          <w:color w:val="000000"/>
        </w:rPr>
      </w:pPr>
      <w:r w:rsidRPr="007F0C4D">
        <w:rPr>
          <w:color w:val="000000"/>
        </w:rPr>
        <w:t xml:space="preserve">              </w:t>
      </w:r>
      <w:r w:rsidRPr="007F0C4D">
        <w:rPr>
          <w:i/>
          <w:color w:val="000000"/>
        </w:rPr>
        <w:t>Bērnu ārpusģimenes aprūpes iestādēs</w:t>
      </w:r>
      <w:r w:rsidRPr="007F0C4D">
        <w:rPr>
          <w:i/>
          <w:color w:val="000000"/>
        </w:rPr>
        <w:tab/>
      </w:r>
      <w:r w:rsidRPr="007F0C4D">
        <w:rPr>
          <w:i/>
          <w:color w:val="000000"/>
        </w:rPr>
        <w:tab/>
      </w:r>
      <w:r w:rsidRPr="007F0C4D">
        <w:rPr>
          <w:i/>
          <w:color w:val="000000"/>
        </w:rPr>
        <w:tab/>
      </w:r>
      <w:r w:rsidRPr="007F0C4D">
        <w:rPr>
          <w:i/>
          <w:color w:val="000000"/>
        </w:rPr>
        <w:tab/>
        <w:t xml:space="preserve">      </w:t>
      </w:r>
      <w:r w:rsidRPr="007F0C4D">
        <w:rPr>
          <w:color w:val="000000"/>
        </w:rPr>
        <w:t>1</w:t>
      </w:r>
      <w:r w:rsidR="00AC0CBA">
        <w:rPr>
          <w:color w:val="000000"/>
        </w:rPr>
        <w:t>4</w:t>
      </w:r>
      <w:r w:rsidRPr="007F0C4D">
        <w:rPr>
          <w:color w:val="000000"/>
        </w:rPr>
        <w:t>. lpp.</w:t>
      </w:r>
    </w:p>
    <w:p w:rsidR="00757687" w:rsidRPr="007F0C4D" w:rsidRDefault="00757687" w:rsidP="00757687">
      <w:pPr>
        <w:ind w:left="360" w:firstLine="0"/>
      </w:pPr>
      <w:r w:rsidRPr="007F0C4D">
        <w:rPr>
          <w:i/>
          <w:color w:val="000000"/>
        </w:rPr>
        <w:t xml:space="preserve">              </w:t>
      </w:r>
      <w:r w:rsidRPr="007F0C4D">
        <w:rPr>
          <w:i/>
        </w:rPr>
        <w:t>Izglītības iestādēs</w:t>
      </w:r>
      <w:r w:rsidRPr="007F0C4D">
        <w:rPr>
          <w:i/>
        </w:rPr>
        <w:tab/>
      </w:r>
      <w:r w:rsidRPr="007F0C4D">
        <w:rPr>
          <w:i/>
        </w:rPr>
        <w:tab/>
      </w:r>
      <w:r w:rsidRPr="007F0C4D">
        <w:rPr>
          <w:i/>
        </w:rPr>
        <w:tab/>
      </w:r>
      <w:r w:rsidRPr="007F0C4D">
        <w:rPr>
          <w:i/>
        </w:rPr>
        <w:tab/>
      </w:r>
      <w:r w:rsidRPr="007F0C4D">
        <w:rPr>
          <w:i/>
        </w:rPr>
        <w:tab/>
      </w:r>
      <w:r w:rsidRPr="007F0C4D">
        <w:rPr>
          <w:i/>
        </w:rPr>
        <w:tab/>
        <w:t xml:space="preserve">      </w:t>
      </w:r>
      <w:r w:rsidRPr="007F0C4D">
        <w:t>1</w:t>
      </w:r>
      <w:r w:rsidR="00AC0CBA">
        <w:t>8</w:t>
      </w:r>
      <w:r w:rsidRPr="007F0C4D">
        <w:t>. lpp.</w:t>
      </w:r>
    </w:p>
    <w:p w:rsidR="00757687" w:rsidRPr="007F0C4D" w:rsidRDefault="00757687" w:rsidP="00757687">
      <w:pPr>
        <w:ind w:left="360" w:firstLine="0"/>
      </w:pPr>
      <w:r w:rsidRPr="007F0C4D">
        <w:rPr>
          <w:i/>
        </w:rPr>
        <w:tab/>
        <w:t xml:space="preserve">        Citās iestādēs, kur uzturas bērni</w:t>
      </w:r>
      <w:r w:rsidRPr="007F0C4D">
        <w:rPr>
          <w:i/>
        </w:rPr>
        <w:tab/>
      </w:r>
      <w:r w:rsidRPr="007F0C4D">
        <w:rPr>
          <w:i/>
        </w:rPr>
        <w:tab/>
      </w:r>
      <w:r w:rsidRPr="007F0C4D">
        <w:rPr>
          <w:i/>
        </w:rPr>
        <w:tab/>
      </w:r>
      <w:r w:rsidRPr="007F0C4D">
        <w:rPr>
          <w:i/>
        </w:rPr>
        <w:tab/>
      </w:r>
      <w:r w:rsidRPr="007F0C4D">
        <w:rPr>
          <w:i/>
        </w:rPr>
        <w:tab/>
        <w:t xml:space="preserve">      </w:t>
      </w:r>
      <w:r w:rsidR="00AC0CBA">
        <w:t>21</w:t>
      </w:r>
      <w:r w:rsidRPr="007F0C4D">
        <w:t>. lpp.</w:t>
      </w:r>
    </w:p>
    <w:p w:rsidR="00757687" w:rsidRPr="007F0C4D" w:rsidRDefault="00757687" w:rsidP="00757687">
      <w:pPr>
        <w:rPr>
          <w:bCs/>
        </w:rPr>
      </w:pPr>
      <w:r w:rsidRPr="007F0C4D">
        <w:rPr>
          <w:i/>
        </w:rPr>
        <w:t xml:space="preserve">       </w:t>
      </w:r>
      <w:r w:rsidRPr="007F0C4D">
        <w:rPr>
          <w:bCs/>
          <w:i/>
        </w:rPr>
        <w:t>Bērnu personas lietu pārbaudes 20</w:t>
      </w:r>
      <w:r w:rsidR="00A96DB4">
        <w:rPr>
          <w:bCs/>
          <w:i/>
        </w:rPr>
        <w:t>16</w:t>
      </w:r>
      <w:r w:rsidRPr="007F0C4D">
        <w:rPr>
          <w:bCs/>
          <w:i/>
        </w:rPr>
        <w:t>. gadā</w:t>
      </w:r>
      <w:r w:rsidRPr="007F0C4D">
        <w:rPr>
          <w:bCs/>
          <w:i/>
        </w:rPr>
        <w:tab/>
      </w:r>
      <w:r w:rsidRPr="007F0C4D">
        <w:rPr>
          <w:bCs/>
          <w:i/>
        </w:rPr>
        <w:tab/>
      </w:r>
      <w:r w:rsidRPr="007F0C4D">
        <w:rPr>
          <w:bCs/>
          <w:i/>
        </w:rPr>
        <w:tab/>
        <w:t xml:space="preserve">      </w:t>
      </w:r>
      <w:r>
        <w:rPr>
          <w:bCs/>
        </w:rPr>
        <w:t>2</w:t>
      </w:r>
      <w:r w:rsidR="00AC0CBA">
        <w:rPr>
          <w:bCs/>
        </w:rPr>
        <w:t>3</w:t>
      </w:r>
      <w:r w:rsidRPr="007F0C4D">
        <w:rPr>
          <w:bCs/>
        </w:rPr>
        <w:t>. lpp.</w:t>
      </w:r>
    </w:p>
    <w:p w:rsidR="00757687" w:rsidRPr="007F0C4D" w:rsidRDefault="00757687" w:rsidP="00757687">
      <w:pPr>
        <w:tabs>
          <w:tab w:val="left" w:pos="720"/>
        </w:tabs>
        <w:ind w:left="900" w:firstLine="0"/>
        <w:rPr>
          <w:i/>
        </w:rPr>
      </w:pPr>
      <w:r w:rsidRPr="007F0C4D">
        <w:t xml:space="preserve">  </w:t>
      </w:r>
      <w:r w:rsidRPr="007F0C4D">
        <w:rPr>
          <w:i/>
        </w:rPr>
        <w:t>Inspekcijas darbības un ieteikumi atklāto problēmu risināšanā</w:t>
      </w:r>
    </w:p>
    <w:p w:rsidR="00757687" w:rsidRPr="007F0C4D" w:rsidRDefault="00757687" w:rsidP="00757687">
      <w:pPr>
        <w:tabs>
          <w:tab w:val="left" w:pos="720"/>
        </w:tabs>
        <w:ind w:left="900" w:firstLine="0"/>
      </w:pPr>
      <w:r w:rsidRPr="007F0C4D">
        <w:rPr>
          <w:i/>
        </w:rPr>
        <w:t xml:space="preserve">  bērnu tiesību aizsardzības jomā</w:t>
      </w:r>
      <w:r w:rsidRPr="007F0C4D">
        <w:rPr>
          <w:i/>
        </w:rPr>
        <w:tab/>
      </w:r>
      <w:r w:rsidRPr="007F0C4D">
        <w:rPr>
          <w:i/>
        </w:rPr>
        <w:tab/>
      </w:r>
      <w:r w:rsidRPr="007F0C4D">
        <w:rPr>
          <w:i/>
        </w:rPr>
        <w:tab/>
      </w:r>
      <w:r w:rsidRPr="007F0C4D">
        <w:rPr>
          <w:i/>
        </w:rPr>
        <w:tab/>
      </w:r>
      <w:r w:rsidRPr="007F0C4D">
        <w:rPr>
          <w:i/>
        </w:rPr>
        <w:tab/>
        <w:t xml:space="preserve">      </w:t>
      </w:r>
      <w:r>
        <w:t>2</w:t>
      </w:r>
      <w:r w:rsidR="00AC0CBA">
        <w:t>4</w:t>
      </w:r>
      <w:r w:rsidRPr="007F0C4D">
        <w:t>. lpp.</w:t>
      </w:r>
    </w:p>
    <w:p w:rsidR="00757687" w:rsidRPr="007F0C4D" w:rsidRDefault="00757687" w:rsidP="00757687">
      <w:pPr>
        <w:ind w:left="479" w:firstLine="421"/>
        <w:rPr>
          <w:i/>
        </w:rPr>
      </w:pPr>
      <w:r w:rsidRPr="007F0C4D">
        <w:rPr>
          <w:i/>
        </w:rPr>
        <w:t xml:space="preserve">      Bērnu tiesību ievērošanas pārbaudes un metodiskais darbs,</w:t>
      </w:r>
    </w:p>
    <w:p w:rsidR="00757687" w:rsidRPr="007F0C4D" w:rsidRDefault="00757687" w:rsidP="00757687">
      <w:pPr>
        <w:ind w:left="1199" w:firstLine="0"/>
      </w:pPr>
      <w:r w:rsidRPr="007F0C4D">
        <w:rPr>
          <w:i/>
        </w:rPr>
        <w:t xml:space="preserve"> sabiedrības informēšana</w:t>
      </w:r>
      <w:r w:rsidRPr="007F0C4D">
        <w:rPr>
          <w:i/>
        </w:rPr>
        <w:tab/>
      </w:r>
      <w:r w:rsidRPr="007F0C4D">
        <w:rPr>
          <w:i/>
        </w:rPr>
        <w:tab/>
      </w:r>
      <w:r w:rsidRPr="007F0C4D">
        <w:rPr>
          <w:i/>
        </w:rPr>
        <w:tab/>
      </w:r>
      <w:r w:rsidRPr="007F0C4D">
        <w:rPr>
          <w:i/>
        </w:rPr>
        <w:tab/>
      </w:r>
      <w:r w:rsidRPr="007F0C4D">
        <w:rPr>
          <w:i/>
        </w:rPr>
        <w:tab/>
        <w:t xml:space="preserve">      </w:t>
      </w:r>
      <w:r>
        <w:t>2</w:t>
      </w:r>
      <w:r w:rsidR="00AC0CBA">
        <w:t>4</w:t>
      </w:r>
      <w:r w:rsidRPr="007F0C4D">
        <w:t>. lpp.</w:t>
      </w:r>
    </w:p>
    <w:p w:rsidR="00757687" w:rsidRPr="007F0C4D" w:rsidRDefault="00757687" w:rsidP="00757687">
      <w:pPr>
        <w:ind w:left="1199" w:firstLine="0"/>
      </w:pPr>
      <w:r w:rsidRPr="007F0C4D">
        <w:rPr>
          <w:i/>
        </w:rPr>
        <w:t xml:space="preserve"> Bērnu līdzdalības veicināšana</w:t>
      </w:r>
      <w:r w:rsidRPr="007F0C4D">
        <w:rPr>
          <w:i/>
        </w:rPr>
        <w:tab/>
      </w:r>
      <w:r w:rsidRPr="007F0C4D">
        <w:rPr>
          <w:i/>
        </w:rPr>
        <w:tab/>
      </w:r>
      <w:r w:rsidRPr="007F0C4D">
        <w:rPr>
          <w:i/>
        </w:rPr>
        <w:tab/>
      </w:r>
      <w:r w:rsidRPr="007F0C4D">
        <w:rPr>
          <w:i/>
        </w:rPr>
        <w:tab/>
      </w:r>
      <w:r w:rsidRPr="007F0C4D">
        <w:rPr>
          <w:i/>
        </w:rPr>
        <w:tab/>
        <w:t xml:space="preserve">      </w:t>
      </w:r>
      <w:r>
        <w:t>2</w:t>
      </w:r>
      <w:r w:rsidR="00AC0CBA">
        <w:t>5</w:t>
      </w:r>
      <w:r w:rsidRPr="007F0C4D">
        <w:t>. lpp.</w:t>
      </w:r>
    </w:p>
    <w:p w:rsidR="00757687" w:rsidRPr="007F0C4D" w:rsidRDefault="00757687" w:rsidP="00757687">
      <w:pPr>
        <w:tabs>
          <w:tab w:val="left" w:pos="720"/>
        </w:tabs>
        <w:ind w:left="900" w:firstLine="0"/>
        <w:rPr>
          <w:i/>
        </w:rPr>
      </w:pPr>
      <w:r w:rsidRPr="007F0C4D">
        <w:rPr>
          <w:i/>
        </w:rPr>
        <w:t xml:space="preserve">      Inspekcijas priekšlikumi normatīvo aktu grozījumiem,</w:t>
      </w:r>
    </w:p>
    <w:p w:rsidR="00757687" w:rsidRPr="007F0C4D" w:rsidRDefault="00757687" w:rsidP="00757687">
      <w:pPr>
        <w:tabs>
          <w:tab w:val="left" w:pos="720"/>
        </w:tabs>
        <w:ind w:left="900" w:firstLine="0"/>
        <w:rPr>
          <w:i/>
        </w:rPr>
      </w:pPr>
      <w:r w:rsidRPr="007F0C4D">
        <w:rPr>
          <w:i/>
        </w:rPr>
        <w:t xml:space="preserve">      izvērtējot bērnu tiesību ievērošanas pārbaudēs konstatētos</w:t>
      </w:r>
    </w:p>
    <w:p w:rsidR="00757687" w:rsidRPr="007F0C4D" w:rsidRDefault="00757687" w:rsidP="00757687">
      <w:pPr>
        <w:tabs>
          <w:tab w:val="left" w:pos="720"/>
        </w:tabs>
        <w:ind w:left="900" w:firstLine="0"/>
      </w:pPr>
      <w:r w:rsidRPr="007F0C4D">
        <w:rPr>
          <w:i/>
        </w:rPr>
        <w:t xml:space="preserve">      pārkāpumus</w:t>
      </w:r>
      <w:r w:rsidRPr="007F0C4D">
        <w:rPr>
          <w:i/>
        </w:rPr>
        <w:tab/>
      </w:r>
      <w:r w:rsidRPr="007F0C4D">
        <w:rPr>
          <w:i/>
        </w:rPr>
        <w:tab/>
      </w:r>
      <w:r w:rsidRPr="007F0C4D">
        <w:rPr>
          <w:i/>
        </w:rPr>
        <w:tab/>
      </w:r>
      <w:r w:rsidRPr="007F0C4D">
        <w:rPr>
          <w:i/>
        </w:rPr>
        <w:tab/>
      </w:r>
      <w:r w:rsidRPr="007F0C4D">
        <w:rPr>
          <w:i/>
        </w:rPr>
        <w:tab/>
      </w:r>
      <w:r w:rsidRPr="007F0C4D">
        <w:rPr>
          <w:i/>
        </w:rPr>
        <w:tab/>
      </w:r>
      <w:r w:rsidRPr="007F0C4D">
        <w:rPr>
          <w:i/>
        </w:rPr>
        <w:tab/>
        <w:t xml:space="preserve">      </w:t>
      </w:r>
      <w:r w:rsidRPr="007F0C4D">
        <w:t>2</w:t>
      </w:r>
      <w:r w:rsidR="009D0597">
        <w:t>6</w:t>
      </w:r>
      <w:r w:rsidRPr="007F0C4D">
        <w:t>. lpp.</w:t>
      </w:r>
    </w:p>
    <w:p w:rsidR="00757687" w:rsidRPr="007F0C4D" w:rsidRDefault="00757687" w:rsidP="00757687">
      <w:r w:rsidRPr="007F0C4D">
        <w:rPr>
          <w:i/>
        </w:rPr>
        <w:t xml:space="preserve">        Uzticības tālruņa darbības nodrošināšana</w:t>
      </w:r>
      <w:r w:rsidRPr="007F0C4D">
        <w:rPr>
          <w:i/>
        </w:rPr>
        <w:tab/>
      </w:r>
      <w:r w:rsidRPr="007F0C4D">
        <w:rPr>
          <w:i/>
        </w:rPr>
        <w:tab/>
      </w:r>
      <w:r w:rsidRPr="007F0C4D">
        <w:rPr>
          <w:i/>
        </w:rPr>
        <w:tab/>
        <w:t xml:space="preserve">      </w:t>
      </w:r>
      <w:r w:rsidRPr="007F0C4D">
        <w:t>2</w:t>
      </w:r>
      <w:r w:rsidR="009D0597">
        <w:t>8</w:t>
      </w:r>
      <w:r w:rsidRPr="007F0C4D">
        <w:t>. lpp.</w:t>
      </w:r>
    </w:p>
    <w:p w:rsidR="00757687" w:rsidRDefault="00757687" w:rsidP="00757687">
      <w:r w:rsidRPr="007F0C4D">
        <w:tab/>
        <w:t xml:space="preserve">     </w:t>
      </w:r>
      <w:r w:rsidRPr="007F0C4D">
        <w:rPr>
          <w:i/>
        </w:rPr>
        <w:t>Bāriņtiesu un audžuģimeņu departaments</w:t>
      </w:r>
      <w:r w:rsidRPr="007F0C4D">
        <w:rPr>
          <w:i/>
        </w:rPr>
        <w:tab/>
      </w:r>
      <w:r w:rsidRPr="007F0C4D">
        <w:rPr>
          <w:i/>
        </w:rPr>
        <w:tab/>
      </w:r>
      <w:r w:rsidRPr="007F0C4D">
        <w:rPr>
          <w:i/>
        </w:rPr>
        <w:tab/>
      </w:r>
      <w:r w:rsidRPr="007F0C4D">
        <w:rPr>
          <w:i/>
        </w:rPr>
        <w:tab/>
        <w:t xml:space="preserve">      </w:t>
      </w:r>
      <w:r>
        <w:t>4</w:t>
      </w:r>
      <w:r w:rsidR="009D0597">
        <w:t>3</w:t>
      </w:r>
      <w:r w:rsidRPr="007F0C4D">
        <w:t>. lpp.</w:t>
      </w:r>
    </w:p>
    <w:p w:rsidR="00DB4228" w:rsidRPr="00DB4228" w:rsidRDefault="00DB4228" w:rsidP="00757687">
      <w:r>
        <w:tab/>
        <w:t xml:space="preserve">     </w:t>
      </w:r>
      <w:r>
        <w:rPr>
          <w:i/>
        </w:rPr>
        <w:t>Konsultatīvā nodaļa</w:t>
      </w:r>
      <w:r>
        <w:rPr>
          <w:i/>
        </w:rPr>
        <w:tab/>
      </w:r>
      <w:r>
        <w:rPr>
          <w:i/>
        </w:rPr>
        <w:tab/>
      </w:r>
      <w:r>
        <w:rPr>
          <w:i/>
        </w:rPr>
        <w:tab/>
      </w:r>
      <w:r>
        <w:rPr>
          <w:i/>
        </w:rPr>
        <w:tab/>
      </w:r>
      <w:r>
        <w:tab/>
      </w:r>
      <w:r>
        <w:tab/>
        <w:t xml:space="preserve">      </w:t>
      </w:r>
      <w:r w:rsidR="009D0597">
        <w:t>61</w:t>
      </w:r>
      <w:r>
        <w:t>. lpp.</w:t>
      </w:r>
    </w:p>
    <w:p w:rsidR="00757687" w:rsidRPr="007F0C4D" w:rsidRDefault="00757687" w:rsidP="00757687"/>
    <w:p w:rsidR="00757687" w:rsidRPr="007F0C4D" w:rsidRDefault="00757687" w:rsidP="00757687">
      <w:r w:rsidRPr="007F0C4D">
        <w:t xml:space="preserve">3. </w:t>
      </w:r>
      <w:r w:rsidRPr="007F0C4D">
        <w:rPr>
          <w:b/>
          <w:i/>
        </w:rPr>
        <w:t>Personāls</w:t>
      </w:r>
      <w:r w:rsidRPr="007F0C4D">
        <w:rPr>
          <w:b/>
          <w:i/>
        </w:rPr>
        <w:tab/>
      </w:r>
      <w:r w:rsidRPr="007F0C4D">
        <w:rPr>
          <w:b/>
          <w:i/>
        </w:rPr>
        <w:tab/>
      </w:r>
      <w:r w:rsidRPr="007F0C4D">
        <w:rPr>
          <w:b/>
          <w:i/>
        </w:rPr>
        <w:tab/>
      </w:r>
      <w:r w:rsidRPr="007F0C4D">
        <w:rPr>
          <w:b/>
          <w:i/>
        </w:rPr>
        <w:tab/>
      </w:r>
      <w:r w:rsidRPr="007F0C4D">
        <w:rPr>
          <w:b/>
          <w:i/>
        </w:rPr>
        <w:tab/>
      </w:r>
      <w:r w:rsidRPr="007F0C4D">
        <w:rPr>
          <w:b/>
          <w:i/>
        </w:rPr>
        <w:tab/>
      </w:r>
      <w:r w:rsidRPr="007F0C4D">
        <w:rPr>
          <w:b/>
          <w:i/>
        </w:rPr>
        <w:tab/>
      </w:r>
      <w:r w:rsidRPr="007F0C4D">
        <w:rPr>
          <w:b/>
          <w:i/>
        </w:rPr>
        <w:tab/>
        <w:t xml:space="preserve">      </w:t>
      </w:r>
      <w:r w:rsidR="00BD22D7">
        <w:t>7</w:t>
      </w:r>
      <w:r w:rsidR="009D0597">
        <w:t>9</w:t>
      </w:r>
      <w:r w:rsidRPr="007F0C4D">
        <w:t>. lpp.</w:t>
      </w:r>
    </w:p>
    <w:p w:rsidR="00757687" w:rsidRPr="007F0C4D" w:rsidRDefault="00757687" w:rsidP="00757687"/>
    <w:p w:rsidR="00757687" w:rsidRPr="007F0C4D" w:rsidRDefault="00757687" w:rsidP="00757687">
      <w:r w:rsidRPr="007F0C4D">
        <w:t xml:space="preserve">4. </w:t>
      </w:r>
      <w:r w:rsidRPr="007F0C4D">
        <w:rPr>
          <w:b/>
          <w:i/>
        </w:rPr>
        <w:t>Komunikācija ar sabiedrību</w:t>
      </w:r>
      <w:r w:rsidRPr="007F0C4D">
        <w:rPr>
          <w:b/>
          <w:i/>
        </w:rPr>
        <w:tab/>
      </w:r>
      <w:r w:rsidRPr="007F0C4D">
        <w:rPr>
          <w:b/>
          <w:i/>
        </w:rPr>
        <w:tab/>
      </w:r>
      <w:r w:rsidRPr="007F0C4D">
        <w:rPr>
          <w:b/>
          <w:i/>
        </w:rPr>
        <w:tab/>
      </w:r>
      <w:r w:rsidRPr="007F0C4D">
        <w:rPr>
          <w:b/>
          <w:i/>
        </w:rPr>
        <w:tab/>
      </w:r>
      <w:r w:rsidRPr="007F0C4D">
        <w:rPr>
          <w:b/>
          <w:i/>
        </w:rPr>
        <w:tab/>
      </w:r>
      <w:r w:rsidRPr="007F0C4D">
        <w:rPr>
          <w:b/>
          <w:i/>
        </w:rPr>
        <w:tab/>
        <w:t xml:space="preserve">      </w:t>
      </w:r>
      <w:r w:rsidR="009D0597">
        <w:t>80</w:t>
      </w:r>
      <w:r w:rsidRPr="007F0C4D">
        <w:t>. lpp.</w:t>
      </w:r>
    </w:p>
    <w:p w:rsidR="00757687" w:rsidRPr="007F0C4D" w:rsidRDefault="00757687" w:rsidP="00757687"/>
    <w:p w:rsidR="00757687" w:rsidRPr="00420412" w:rsidRDefault="00757687" w:rsidP="00757687">
      <w:r w:rsidRPr="007F0C4D">
        <w:t xml:space="preserve">5. </w:t>
      </w:r>
      <w:r w:rsidRPr="007F0C4D">
        <w:rPr>
          <w:b/>
          <w:i/>
        </w:rPr>
        <w:t>201</w:t>
      </w:r>
      <w:r w:rsidR="00522BE1">
        <w:rPr>
          <w:b/>
          <w:i/>
        </w:rPr>
        <w:t>7</w:t>
      </w:r>
      <w:r w:rsidRPr="007F0C4D">
        <w:rPr>
          <w:b/>
          <w:i/>
        </w:rPr>
        <w:t>. gadā plānotie pasākumi</w:t>
      </w:r>
      <w:r w:rsidRPr="007F0C4D">
        <w:rPr>
          <w:b/>
          <w:i/>
        </w:rPr>
        <w:tab/>
      </w:r>
      <w:r w:rsidRPr="007F0C4D">
        <w:rPr>
          <w:b/>
          <w:i/>
        </w:rPr>
        <w:tab/>
      </w:r>
      <w:r w:rsidRPr="007F0C4D">
        <w:rPr>
          <w:b/>
          <w:i/>
        </w:rPr>
        <w:tab/>
      </w:r>
      <w:r w:rsidRPr="007F0C4D">
        <w:rPr>
          <w:b/>
          <w:i/>
        </w:rPr>
        <w:tab/>
      </w:r>
      <w:r w:rsidRPr="007F0C4D">
        <w:rPr>
          <w:b/>
          <w:i/>
        </w:rPr>
        <w:tab/>
        <w:t xml:space="preserve">      </w:t>
      </w:r>
      <w:r w:rsidR="009D0597">
        <w:t>81</w:t>
      </w:r>
      <w:bookmarkStart w:id="3" w:name="_GoBack"/>
      <w:bookmarkEnd w:id="3"/>
      <w:r w:rsidRPr="007F0C4D">
        <w:t>. lpp.</w:t>
      </w:r>
    </w:p>
    <w:p w:rsidR="00757687" w:rsidRDefault="00757687" w:rsidP="00757687">
      <w:pPr>
        <w:tabs>
          <w:tab w:val="left" w:pos="720"/>
        </w:tabs>
        <w:ind w:left="900" w:firstLine="0"/>
      </w:pPr>
    </w:p>
    <w:p w:rsidR="00757687" w:rsidRDefault="00757687" w:rsidP="00757687">
      <w:pPr>
        <w:tabs>
          <w:tab w:val="left" w:pos="720"/>
        </w:tabs>
        <w:ind w:left="900" w:firstLine="0"/>
      </w:pPr>
    </w:p>
    <w:p w:rsidR="00757687" w:rsidRDefault="00757687" w:rsidP="00757687">
      <w:pPr>
        <w:tabs>
          <w:tab w:val="left" w:pos="720"/>
        </w:tabs>
        <w:ind w:left="900" w:firstLine="0"/>
      </w:pPr>
    </w:p>
    <w:p w:rsidR="00757687" w:rsidRDefault="00757687" w:rsidP="00757687">
      <w:pPr>
        <w:tabs>
          <w:tab w:val="left" w:pos="720"/>
        </w:tabs>
        <w:ind w:left="900" w:firstLine="0"/>
      </w:pPr>
    </w:p>
    <w:p w:rsidR="00757687" w:rsidRDefault="00757687" w:rsidP="00757687">
      <w:pPr>
        <w:tabs>
          <w:tab w:val="left" w:pos="720"/>
        </w:tabs>
        <w:ind w:left="900" w:firstLine="0"/>
      </w:pPr>
    </w:p>
    <w:p w:rsidR="00757687" w:rsidRDefault="00757687" w:rsidP="00757687">
      <w:pPr>
        <w:tabs>
          <w:tab w:val="left" w:pos="720"/>
        </w:tabs>
        <w:ind w:left="900" w:firstLine="0"/>
      </w:pPr>
    </w:p>
    <w:p w:rsidR="00757687" w:rsidRDefault="00757687" w:rsidP="00757687">
      <w:pPr>
        <w:tabs>
          <w:tab w:val="left" w:pos="720"/>
        </w:tabs>
        <w:ind w:left="900" w:firstLine="0"/>
      </w:pPr>
    </w:p>
    <w:p w:rsidR="00757687" w:rsidRDefault="00757687" w:rsidP="00757687">
      <w:pPr>
        <w:tabs>
          <w:tab w:val="left" w:pos="720"/>
        </w:tabs>
        <w:ind w:left="900" w:firstLine="0"/>
      </w:pPr>
    </w:p>
    <w:p w:rsidR="00757687" w:rsidRDefault="00757687" w:rsidP="00757687">
      <w:pPr>
        <w:tabs>
          <w:tab w:val="left" w:pos="720"/>
        </w:tabs>
        <w:ind w:left="900" w:firstLine="0"/>
      </w:pPr>
    </w:p>
    <w:p w:rsidR="00757687" w:rsidRDefault="00757687" w:rsidP="00757687">
      <w:pPr>
        <w:ind w:firstLine="0"/>
      </w:pPr>
    </w:p>
    <w:p w:rsidR="00757687" w:rsidRPr="00504B20" w:rsidRDefault="00757687" w:rsidP="00757687">
      <w:pPr>
        <w:pStyle w:val="Heading1"/>
      </w:pPr>
      <w:bookmarkStart w:id="4" w:name="_Toc234814639"/>
      <w:r w:rsidRPr="00504B20">
        <w:t>Priekšvārds</w:t>
      </w:r>
      <w:bookmarkEnd w:id="4"/>
    </w:p>
    <w:p w:rsidR="00757687" w:rsidRPr="00504B20" w:rsidRDefault="00757687" w:rsidP="00757687">
      <w:r w:rsidRPr="00504B20">
        <w:rPr>
          <w:noProof/>
        </w:rPr>
        <mc:AlternateContent>
          <mc:Choice Requires="wps">
            <w:drawing>
              <wp:anchor distT="0" distB="0" distL="114300" distR="114300" simplePos="0" relativeHeight="251661312" behindDoc="0" locked="0" layoutInCell="1" allowOverlap="1" wp14:anchorId="5D370D9A" wp14:editId="2411A583">
                <wp:simplePos x="0" y="0"/>
                <wp:positionH relativeFrom="column">
                  <wp:posOffset>0</wp:posOffset>
                </wp:positionH>
                <wp:positionV relativeFrom="paragraph">
                  <wp:posOffset>80010</wp:posOffset>
                </wp:positionV>
                <wp:extent cx="6172200" cy="0"/>
                <wp:effectExtent l="9525" t="9525" r="9525"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49B1BB"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3pt" to="486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xfylQIAAHAFAAAOAAAAZHJzL2Uyb0RvYy54bWysVF1v2jAUfZ+0/2D5PU0CgUBUqNok7KXb&#10;KtFpz8Z2iLXEjmxDQNP++64NZNC9TFMTyfLn8bnn3Ov7h0PboD3XRii5wPFdhBGXVDEhtwv87XUV&#10;zDAylkhGGiX5Ah+5wQ/Ljx/u+y7jI1WrhnGNAESarO8WuLa2y8LQ0Jq3xNypjktYrJRuiYWh3oZM&#10;kx7Q2yYcRdE07JVmnVaUGwOzxWkRLz1+VXFqv1aV4RY1CwzcrG+1bzeuDZf3JNtq0tWCnmmQ/2DR&#10;EiHh0gGqIJagnRZ/QbWCamVUZe+oakNVVYJyHwNEE0dvolnXpOM+FhDHdINM5v1g6Zf9i0aCLfAY&#10;I0lasGhtNRHb2qJcSQkCKo3GTqe+Mxlsz+WLdpHSg1x3z4r+MEiqvCZyyz3f12MHILE7Ed4ccQPT&#10;wW2b/rNisIfsrPKiHSrdOkiQAx28N8fBG36wiMLkNE5HYDhG9LIWkuxysNPGfuKqRa6zwI2QTjaS&#10;kf2zsY4IyS5b3LRUK9E03vpGoh7YzqNJ5E8Y1QjmVt0+o7ebvNFoTyB78sj9PixYud6m1U4yj1Zz&#10;wspz3xLRnPpweyMdHvcJeaIEo4OFrp+HGH2y/JxH83JWzpIgGU3LIImKInhc5UkwXcXppBgXeV7E&#10;vxzROMlqwRiXjuslcePk3xLjXEKnlBtSd1AlvEX38gHZW6aPq0mUJuNZkKaTcZCMyyh4mq3y4DGP&#10;p9O0fMqfyjdMSx+9eR+yg5SOldpZrtc16xETzv/xZD6KMQyg0Edp5D6MSLOFF4pajZFW9ruwtU9X&#10;l2gO48brWeT+s9cD+kmIi4duNLhwju2PVOD5xV9fBS7xTyW0Uez4oi/VAWXtD52fIPduXI+hf/1Q&#10;Ln8DAAD//wMAUEsDBBQABgAIAAAAIQCwLKj52AAAAAYBAAAPAAAAZHJzL2Rvd25yZXYueG1sTI/B&#10;TsMwDIbvSLxDZCRuLF2FxihNJ4TEcRIbO8DNbb2kWpOUxtu6t8eIAxz9/dbvz+Vq8r060Zi6GAzM&#10;ZxkoCk1su2AN7N5f75agEmNosY+BDFwowaq6viqxaOM5bOi0ZaukJKQCDTjmodA6NY48plkcKEi2&#10;j6NHlnG0uh3xLOW+13mWLbTHLsgFhwO9OGoO26M3wGyneHHrN3uo1+5z+YGbdP9lzO3N9PwEimni&#10;v2X40Rd1qMSpjsfQJtUbkEdYaL4AJenjQy6g/gW6KvV//eobAAD//wMAUEsBAi0AFAAGAAgAAAAh&#10;ALaDOJL+AAAA4QEAABMAAAAAAAAAAAAAAAAAAAAAAFtDb250ZW50X1R5cGVzXS54bWxQSwECLQAU&#10;AAYACAAAACEAOP0h/9YAAACUAQAACwAAAAAAAAAAAAAAAAAvAQAAX3JlbHMvLnJlbHNQSwECLQAU&#10;AAYACAAAACEAOhsX8pUCAABwBQAADgAAAAAAAAAAAAAAAAAuAgAAZHJzL2Uyb0RvYy54bWxQSwEC&#10;LQAUAAYACAAAACEAsCyo+dgAAAAGAQAADwAAAAAAAAAAAAAAAADvBAAAZHJzL2Rvd25yZXYueG1s&#10;UEsFBgAAAAAEAAQA8wAAAPQFAAAAAA==&#10;" strokecolor="silver" strokeweight="1.5pt"/>
            </w:pict>
          </mc:Fallback>
        </mc:AlternateContent>
      </w:r>
    </w:p>
    <w:p w:rsidR="00757687" w:rsidRPr="00504B20" w:rsidRDefault="00757687" w:rsidP="00757687">
      <w:pPr>
        <w:ind w:firstLine="0"/>
      </w:pPr>
    </w:p>
    <w:p w:rsidR="00757687" w:rsidRPr="00504B20" w:rsidRDefault="00757687" w:rsidP="00757687">
      <w:pPr>
        <w:jc w:val="right"/>
        <w:rPr>
          <w:i/>
        </w:rPr>
      </w:pPr>
      <w:bookmarkStart w:id="5" w:name="_Toc234647802"/>
      <w:r w:rsidRPr="00504B20">
        <w:rPr>
          <w:i/>
        </w:rPr>
        <w:t>Valsts bērnu tiesību aizsardzības inspekcijas priekšnie</w:t>
      </w:r>
      <w:bookmarkEnd w:id="5"/>
      <w:r>
        <w:rPr>
          <w:i/>
        </w:rPr>
        <w:t>ka vietniece</w:t>
      </w:r>
    </w:p>
    <w:p w:rsidR="00757687" w:rsidRDefault="00757687" w:rsidP="00757687">
      <w:pPr>
        <w:ind w:firstLine="720"/>
        <w:jc w:val="right"/>
        <w:rPr>
          <w:i/>
        </w:rPr>
      </w:pPr>
      <w:r>
        <w:rPr>
          <w:i/>
        </w:rPr>
        <w:t>Anita Gotharde</w:t>
      </w:r>
    </w:p>
    <w:p w:rsidR="00757687" w:rsidRDefault="00757687" w:rsidP="00757687">
      <w:pPr>
        <w:ind w:firstLine="0"/>
      </w:pPr>
    </w:p>
    <w:p w:rsidR="00757687" w:rsidRDefault="00757687" w:rsidP="00757687">
      <w:pPr>
        <w:ind w:firstLine="720"/>
      </w:pPr>
      <w:r>
        <w:t>Dārgie lasītāji!</w:t>
      </w:r>
    </w:p>
    <w:p w:rsidR="00757687" w:rsidRDefault="00757687" w:rsidP="00757687">
      <w:pPr>
        <w:ind w:firstLine="0"/>
      </w:pPr>
    </w:p>
    <w:p w:rsidR="00757687" w:rsidRDefault="00757687" w:rsidP="00757687">
      <w:r>
        <w:t xml:space="preserve">Atskatoties uz aizvadīto darba gadu, jāsecina, ka tas mūsu kolektīvam bijis īpaši spraigs un izaicinājumiem pilns. </w:t>
      </w:r>
      <w:r w:rsidR="0078439E">
        <w:t>P</w:t>
      </w:r>
      <w:r>
        <w:t>ēc ilggadīga darba bērnu tiesību aizsardzības jomā savu amatu atstāja inspekcijas priekšniece Laila Rieksta – Riekstiņa. Viņas vietā ar savu redzējumu nāca bērnu tiesību aizsardzības jomas eksperte Ilona Kronberga, kura piedāvāja reformas gan inspekcijas darbā, gan bērnu tiesību aizsardzības sistēmā valstī kopumā. Laikā, kad top pārskats, priekšnieka amatu ir atstājusi arī I. Kronberga. Iecerētās reformas un uzlabojumi ir dienaskārtībā, to izvērtēšana un saskaņošana ar reālajām iespējām un pieejamajiem resursiem noteiks to ieviešanas gaitu. Protams, šīs izmaiņas nav iespējamas bez atbalsta gan politiskajā līmenī, gan no visām citām bērnu tiesību aizsardzības nodrošināšanā iesaistītajām institūcijām un sabiedrības kopumā.</w:t>
      </w:r>
    </w:p>
    <w:p w:rsidR="00B15546" w:rsidRDefault="007C524E" w:rsidP="00757687">
      <w:pPr>
        <w:ind w:firstLine="567"/>
      </w:pPr>
      <w:r w:rsidRPr="00E8672F">
        <w:t>G</w:t>
      </w:r>
      <w:r w:rsidR="00757687" w:rsidRPr="00E8672F">
        <w:t>ads</w:t>
      </w:r>
      <w:r w:rsidR="007436E4" w:rsidRPr="00E8672F">
        <w:t xml:space="preserve"> iezīmējies ar būtisku darba apjoma pieaugumu –</w:t>
      </w:r>
      <w:r w:rsidR="00830068" w:rsidRPr="00E8672F">
        <w:t xml:space="preserve"> </w:t>
      </w:r>
      <w:r w:rsidR="007436E4" w:rsidRPr="00E8672F">
        <w:t xml:space="preserve">Bērnu tiesību aizsardzības departamenta saņemto sūdzību un iesniegumu skaits ir pieaudzis par vairāk nekā 100 vienībām, Bāriņtiesu un audžuģimeņu departamentā arī vērojams iesniegumu skaita pieaugums. </w:t>
      </w:r>
      <w:r w:rsidR="00830068" w:rsidRPr="00E8672F">
        <w:t>Š</w:t>
      </w:r>
      <w:r w:rsidR="00B15546" w:rsidRPr="00E8672F">
        <w:t xml:space="preserve">o dokumentu izskatīšana un atbilžu rašana prasa laiku </w:t>
      </w:r>
      <w:r w:rsidR="00830068" w:rsidRPr="00E8672F">
        <w:t xml:space="preserve">un </w:t>
      </w:r>
      <w:r w:rsidR="00B15546" w:rsidRPr="00E8672F">
        <w:t>iedziļināšanos.</w:t>
      </w:r>
    </w:p>
    <w:p w:rsidR="00757687" w:rsidRDefault="00B15546" w:rsidP="00757687">
      <w:pPr>
        <w:ind w:firstLine="567"/>
      </w:pPr>
      <w:r>
        <w:t>Gads bijis</w:t>
      </w:r>
      <w:r w:rsidR="00757687">
        <w:t xml:space="preserve"> nozīmīgs arī ar vairākiem projektiem, kas dod jaunus instrumentus bērnu tiesību aizsardzībā. Būtiskākais no tiem noteikti ir Konsultatīvā nodaļa atbalsta sniegšanai bērniem ar saskarsmes grūtībām, uzvedības traucējumiem un vardarbību ģimenē</w:t>
      </w:r>
      <w:r w:rsidR="004C792E">
        <w:t>.</w:t>
      </w:r>
      <w:r w:rsidR="00757687" w:rsidRPr="006921EF">
        <w:t xml:space="preserve"> </w:t>
      </w:r>
      <w:r w:rsidR="00757687">
        <w:t xml:space="preserve">Iesaistoties un īstenojot ES fondu 2014.–2020. gada plānošanas perioda projektu Nr. 9.2.1.3./16/I/001 “Atbalsta sistēmas pilnveide bērniem ar saskarsmes grūtībām, uzvedības traucējumiem un vardarbību ģimenē”, inspekcija pilnveido atbalsta sistēmu minētajai sabiedrības grupai, paaugstinot speciālistu profesionalitāti un darba efektivitāti, kā arī nodrošinot sabiedrības izglītošanu par vardarbību. Projekta rezultātā ne tikai </w:t>
      </w:r>
      <w:r w:rsidR="004C792E">
        <w:t>i</w:t>
      </w:r>
      <w:r w:rsidR="00757687">
        <w:t>zveidota Konsultatīvā nodaļa, bet arī tiek sniegts konsultatīvais atbalsts, izstrādātas un aprobētas profesionālās kvalifikācijas pilnveides izglītības programmas un apmācību metodoloģijas, notiek speciālistu apmācība, informēšanas pasākumi sabiedrības izpratnes maiņai par vardarbību ģimenē utt.</w:t>
      </w:r>
    </w:p>
    <w:p w:rsidR="00757687" w:rsidRDefault="00757687" w:rsidP="00757687">
      <w:pPr>
        <w:ind w:firstLine="567"/>
      </w:pPr>
      <w:r>
        <w:t>Vardarbība ir viens no lielākajiem izaicinājumiem inspekcijas darbā. Speciālistu izglītošana ir viens no efektīvākajiem veidiem, kā nepieļaut vardarbības gadījumus un efektīvi risināt jau notikušas vardarbības epizodes. Lai mazinātu vardarbības gadījumu skaitu, kas vērsta pret bērniem izglītības iestādēs, kā arī veicinātu iespēju saņemt savlaicīgu palīdzību no pedagogiem, atbalsta personāla un citiem speciālistiem, inspekcija pilnveidoja speciālistu zināšanas un prasmes konfliktu risināšanā, apmācot vismaz 200 valsts un pašvaldību speciālisti 40 stundu apmācību programmā. Savukārt, lai mazinātu vardarbības skaitu izglītības iestādēs un veicinātu iespēju savlaicīgi saņemt palīdzību, tika turpināta pedagogu apmācība par mobinga prevenciju un risināšanu, apmācot 200 valsts un pašvaldību speciālistus 30 stundu apmācību programmā.</w:t>
      </w:r>
    </w:p>
    <w:p w:rsidR="00757687" w:rsidRDefault="00757687" w:rsidP="00757687">
      <w:pPr>
        <w:ind w:firstLine="567"/>
      </w:pPr>
      <w:r>
        <w:t>Mēs saprotam, ka darbu nevar darīt bez prieka un gandarījuma, tādēļ kustības “Draudzīga skola” ietvarā aizsākām jaunu iniciatīvu – devām iespēju skolēniem un pedagogiem pateikt viens otram paldies. Vienojošā pasākumā Ikšķiles vidusskolā pulcējās vairāk nekā 140 skolēnu un pedagogu, kuri bija atsūtījuši savus aprakstus viens par otru, akcentējot tās labās lietas un idejas, ko guvuši skolas laikā</w:t>
      </w:r>
      <w:r w:rsidR="00F17EAD">
        <w:t>.</w:t>
      </w:r>
    </w:p>
    <w:p w:rsidR="00757687" w:rsidRDefault="00757687" w:rsidP="00757687">
      <w:pPr>
        <w:ind w:firstLine="567"/>
      </w:pPr>
      <w:r>
        <w:lastRenderedPageBreak/>
        <w:t>Protams, tie ne tuvu nav visi mūsu darbi. Par pārējiem lasiet šajā gada pārskatā!</w:t>
      </w:r>
    </w:p>
    <w:p w:rsidR="006C51C9" w:rsidRPr="00504B20" w:rsidRDefault="006C51C9" w:rsidP="006C51C9">
      <w:pPr>
        <w:pStyle w:val="VirsrakstsX"/>
      </w:pPr>
      <w:bookmarkStart w:id="6" w:name="_Toc234814640"/>
      <w:r w:rsidRPr="00504B20">
        <w:t>1. Pamatinformācija</w:t>
      </w:r>
      <w:bookmarkEnd w:id="6"/>
    </w:p>
    <w:p w:rsidR="006C51C9" w:rsidRPr="00504B20" w:rsidRDefault="006C51C9" w:rsidP="006C51C9">
      <w:r w:rsidRPr="00504B20">
        <w:rPr>
          <w:noProof/>
        </w:rPr>
        <mc:AlternateContent>
          <mc:Choice Requires="wps">
            <w:drawing>
              <wp:anchor distT="0" distB="0" distL="114300" distR="114300" simplePos="0" relativeHeight="251663360" behindDoc="0" locked="0" layoutInCell="1" allowOverlap="1" wp14:anchorId="307A874D" wp14:editId="67A55B54">
                <wp:simplePos x="0" y="0"/>
                <wp:positionH relativeFrom="column">
                  <wp:posOffset>0</wp:posOffset>
                </wp:positionH>
                <wp:positionV relativeFrom="paragraph">
                  <wp:posOffset>45720</wp:posOffset>
                </wp:positionV>
                <wp:extent cx="6172200" cy="0"/>
                <wp:effectExtent l="9525" t="17145" r="9525"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2BB9D6"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48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5IlAIAAHAFAAAOAAAAZHJzL2Uyb0RvYy54bWysVF1vmzAUfZ+0/2D5nQIJ+UIlVQtkL91W&#10;KZ327GAD1sBGthMSTfvvu3YCS7qXaSpIlj+Pzz3nXt8/HNsGHZjSXIoEh3cBRkwUknJRJfjb68Zb&#10;YqQNEZQ0UrAEn5jGD+uPH+77LmYTWcuGMoUAROi47xJcG9PFvq+LmrVE38mOCVgspWqJgaGqfKpI&#10;D+ht40+CYO73UtFOyYJpDbPZeRGvHX5ZssJ8LUvNDGoSDNyMa5Vrd7b11/ckrhTpal5caJD/YNES&#10;LuDSESojhqC94n9BtbxQUsvS3BWy9WVZ8oK5GCCaMHgTzbYmHXOxgDi6G2XS7wdbfDm8KMRpgiOM&#10;BGnBoq1RhFe1QakUAgSUCkVWp77TMWxPxYuykRZHse2eZfFDIyHTmoiKOb6vpw5AQnvCvzliB7qD&#10;23b9Z0lhD9kb6UQ7lqq1kCAHOjpvTqM37GhQAZPzcDEBwzEqhjWfxMPBTmnzickW2U6CGy6sbCQm&#10;h2dtLBESD1vstJAb3jTO+kagHtiuglngTmjZcGpX7T6tql3aKHQgkD1pYH8XFqxcb1NyL6hDqxmh&#10;+aVvCG/Ofbi9ERaPuYQ8U4LR0UDXzUOMLll+roJVvsyXkRdN5rkXBVnmPW7SyJtvwsUsm2ZpmoW/&#10;LNEwimtOKROW65C4YfRviXEpoXPKjak7quLfojv5gOwt08fNLFhE06W3WMymXjTNA+9puUm9xzSc&#10;zxf5U/qUv2Gau+j1+5AdpbSs5N4wta1pjyi3/k9nq0mIYQCFPlkE9sOINBW8UIVRGClpvnNTu3S1&#10;iWYxbrxeBva/eD2in4UYPLSj0YVLbH+kAs8Hf10V2MQ/l9BO0tOLGqoDytodujxB9t24HkP/+qFc&#10;/wYAAP//AwBQSwMEFAAGAAgAAAAhAMvZve3YAAAABAEAAA8AAABkcnMvZG93bnJldi54bWxMj8FO&#10;wzAQRO9I/IO1SNyo0wjREuJUCIljJVp6gNsm2dpRYzvE2zb9exYucHya1czbcjX5Xp1oTF0MBuaz&#10;DBSFJrZdsAZ27693S1CJMbTYx0AGLpRgVV1flVi08Rw2dNqyVVISUoEGHPNQaJ0aRx7TLA4UJNvH&#10;0SMLjla3I56l3Pc6z7IH7bELsuBwoBdHzWF79AaY7RQvbv1mD/XafS4/cJPuv4y5vZmen0AxTfx3&#10;DD/6og6VONXxGNqkegPyCBtY5KAkfFzkwvUv66rU/+WrbwAAAP//AwBQSwECLQAUAAYACAAAACEA&#10;toM4kv4AAADhAQAAEwAAAAAAAAAAAAAAAAAAAAAAW0NvbnRlbnRfVHlwZXNdLnhtbFBLAQItABQA&#10;BgAIAAAAIQA4/SH/1gAAAJQBAAALAAAAAAAAAAAAAAAAAC8BAABfcmVscy8ucmVsc1BLAQItABQA&#10;BgAIAAAAIQB/r65IlAIAAHAFAAAOAAAAAAAAAAAAAAAAAC4CAABkcnMvZTJvRG9jLnhtbFBLAQIt&#10;ABQABgAIAAAAIQDL2b3t2AAAAAQBAAAPAAAAAAAAAAAAAAAAAO4EAABkcnMvZG93bnJldi54bWxQ&#10;SwUGAAAAAAQABADzAAAA8wUAAAAA&#10;" strokecolor="silver" strokeweight="1.5pt"/>
            </w:pict>
          </mc:Fallback>
        </mc:AlternateContent>
      </w:r>
    </w:p>
    <w:p w:rsidR="006C51C9" w:rsidRPr="00EC221E" w:rsidRDefault="006C51C9" w:rsidP="006C51C9">
      <w:pPr>
        <w:pStyle w:val="Heading2"/>
        <w:rPr>
          <w:rFonts w:ascii="Times New Roman" w:hAnsi="Times New Roman" w:cs="Times New Roman"/>
          <w:b/>
          <w:i/>
          <w:color w:val="auto"/>
          <w:sz w:val="28"/>
          <w:szCs w:val="28"/>
        </w:rPr>
      </w:pPr>
      <w:bookmarkStart w:id="7" w:name="_Toc234647804"/>
      <w:bookmarkStart w:id="8" w:name="_Toc234814641"/>
      <w:r w:rsidRPr="00EC221E">
        <w:rPr>
          <w:rFonts w:ascii="Times New Roman" w:hAnsi="Times New Roman" w:cs="Times New Roman"/>
          <w:b/>
          <w:color w:val="auto"/>
          <w:sz w:val="28"/>
          <w:szCs w:val="28"/>
        </w:rPr>
        <w:t>1.1. Valsts bērnu tiesību aizsardzības inspekcijas juridiskais statuss</w:t>
      </w:r>
      <w:bookmarkEnd w:id="7"/>
      <w:bookmarkEnd w:id="8"/>
    </w:p>
    <w:p w:rsidR="006C51C9" w:rsidRPr="00504B20" w:rsidRDefault="006C51C9" w:rsidP="006C51C9"/>
    <w:p w:rsidR="006C51C9" w:rsidRPr="00504B20" w:rsidRDefault="006C51C9" w:rsidP="006C51C9">
      <w:pPr>
        <w:ind w:firstLine="540"/>
      </w:pPr>
      <w:r w:rsidRPr="00504B20">
        <w:t xml:space="preserve">Valsts bērnu tiesību aizsardzības inspekcija (turpmāk − </w:t>
      </w:r>
      <w:r>
        <w:t>i</w:t>
      </w:r>
      <w:r w:rsidRPr="00504B20">
        <w:t>nspekcija) izvei</w:t>
      </w:r>
      <w:r>
        <w:t>dota, pamatojoties uz Ministru k</w:t>
      </w:r>
      <w:r w:rsidRPr="00504B20">
        <w:t>abineta 2005. gada 29. novembra rīkojumu Nr. 755 „Par tiešās pārvaldes iestādes „Valsts bērnu tiesību aizsardzības inspekcija” izveidošanu”. Inspekcijas darbība sākta 2005. gada 1. decembrī.</w:t>
      </w:r>
    </w:p>
    <w:p w:rsidR="006C51C9" w:rsidRDefault="006C51C9" w:rsidP="006C51C9">
      <w:pPr>
        <w:ind w:firstLine="540"/>
      </w:pPr>
      <w:r w:rsidRPr="00504B20">
        <w:t xml:space="preserve">Saskaņā ar Bērnu tiesību aizsardzības likuma 65.1. pantu </w:t>
      </w:r>
      <w:r>
        <w:t>i</w:t>
      </w:r>
      <w:r w:rsidRPr="00504B20">
        <w:t>nspekcija uzrauga un kontrolē normatīvo aktu ievērošanu bērnu tiesību aizsardzības jomā.</w:t>
      </w:r>
    </w:p>
    <w:p w:rsidR="006C51C9" w:rsidRDefault="006C51C9" w:rsidP="006C51C9"/>
    <w:p w:rsidR="006C51C9" w:rsidRDefault="006C51C9" w:rsidP="006C51C9">
      <w:pPr>
        <w:ind w:firstLine="540"/>
        <w:rPr>
          <w:b/>
          <w:color w:val="000000"/>
          <w:sz w:val="28"/>
          <w:szCs w:val="28"/>
        </w:rPr>
      </w:pPr>
      <w:r w:rsidRPr="006E602D">
        <w:rPr>
          <w:b/>
          <w:color w:val="000000"/>
          <w:sz w:val="28"/>
          <w:szCs w:val="28"/>
        </w:rPr>
        <w:t>1.2. Politikas jomas, nozares, apakšnozares vai funkcijas, par kurām ir atbildīga</w:t>
      </w:r>
      <w:r>
        <w:rPr>
          <w:b/>
          <w:color w:val="000000"/>
          <w:sz w:val="28"/>
          <w:szCs w:val="28"/>
        </w:rPr>
        <w:t xml:space="preserve"> inspekcija</w:t>
      </w:r>
    </w:p>
    <w:p w:rsidR="006C51C9" w:rsidRDefault="006C51C9" w:rsidP="006C51C9">
      <w:pPr>
        <w:ind w:firstLine="540"/>
        <w:rPr>
          <w:b/>
          <w:color w:val="000000"/>
          <w:sz w:val="28"/>
          <w:szCs w:val="28"/>
        </w:rPr>
      </w:pPr>
    </w:p>
    <w:p w:rsidR="006C51C9" w:rsidRPr="00FB1799" w:rsidRDefault="006C51C9" w:rsidP="006C51C9">
      <w:pPr>
        <w:ind w:firstLine="540"/>
      </w:pPr>
      <w:r>
        <w:t xml:space="preserve">Inspekcija ir </w:t>
      </w:r>
      <w:r>
        <w:rPr>
          <w:color w:val="000000"/>
        </w:rPr>
        <w:t>labklājības</w:t>
      </w:r>
      <w:r w:rsidRPr="00D47E4C">
        <w:rPr>
          <w:color w:val="000000"/>
        </w:rPr>
        <w:t xml:space="preserve"> ministra</w:t>
      </w:r>
      <w:r>
        <w:t xml:space="preserve"> pārraudzībā esoša tiešās pārvaldes iestāde, kas nodrošina normatīvo aktu ievērošanas uzraudzību un kontroli bērnu tiesību aizsardzības jomā. Inspekcijas funkcijas un uzdevumus nosaka 2005. gada 29. novembra Ministru Kabineta noteikumi Nr. 898 „Valsts bērnu tiesību aizsardzības inspekcijas nolikums” </w:t>
      </w:r>
      <w:r w:rsidRPr="00267C51">
        <w:rPr>
          <w:iCs/>
        </w:rPr>
        <w:t>(</w:t>
      </w:r>
      <w:r>
        <w:rPr>
          <w:iCs/>
        </w:rPr>
        <w:t>a</w:t>
      </w:r>
      <w:r w:rsidRPr="00267C51">
        <w:rPr>
          <w:iCs/>
        </w:rPr>
        <w:t xml:space="preserve">r grozījumiem, kas izdarīti ar MK 22.12.2009. noteikumiem </w:t>
      </w:r>
      <w:r w:rsidRPr="00FB1799">
        <w:rPr>
          <w:iCs/>
        </w:rPr>
        <w:t>nr.1601)</w:t>
      </w:r>
      <w:r w:rsidRPr="00FB1799">
        <w:t xml:space="preserve"> (turpmāk – </w:t>
      </w:r>
      <w:smartTag w:uri="schemas-tilde-lv/tildestengine" w:element="veidnes">
        <w:smartTagPr>
          <w:attr w:name="text" w:val="nolikums"/>
          <w:attr w:name="baseform" w:val="nolikums"/>
          <w:attr w:name="id" w:val="-1"/>
        </w:smartTagPr>
        <w:r w:rsidRPr="00FB1799">
          <w:t>nolikums</w:t>
        </w:r>
      </w:smartTag>
      <w:r w:rsidRPr="00FB1799">
        <w:t>).</w:t>
      </w:r>
      <w:r w:rsidRPr="00FB1799">
        <w:rPr>
          <w:rFonts w:ascii="Verdana" w:hAnsi="Verdana"/>
          <w:i/>
          <w:iCs/>
          <w:sz w:val="16"/>
          <w:szCs w:val="16"/>
        </w:rPr>
        <w:t xml:space="preserve"> </w:t>
      </w:r>
    </w:p>
    <w:p w:rsidR="006C51C9" w:rsidRDefault="006C51C9" w:rsidP="006C51C9">
      <w:pPr>
        <w:ind w:firstLine="720"/>
      </w:pPr>
      <w:r w:rsidRPr="00FB1799">
        <w:t>Saskaņā ar grozījumiem, kas izdarīti ar Ministru kabineta 2009. gada 22. decembra noteikumos Nr. 1601 "Grozījumi Ministru kabineta 2005. gada 29. novembra noteikumos Nr. 898 „Valsts bērnu tiesību aizsardzības inspekcijas nolikums””, inspekcija no 2010. gada 1. janvāra īsteno bāriņtiesu darba uzraudzību un metodisko palīdzību, kā arī īsteno audžuģimeņu atbalsta pasākumus.</w:t>
      </w:r>
    </w:p>
    <w:p w:rsidR="006C51C9" w:rsidRDefault="006C51C9" w:rsidP="006C51C9">
      <w:pPr>
        <w:ind w:firstLine="720"/>
      </w:pPr>
    </w:p>
    <w:p w:rsidR="006C51C9" w:rsidRPr="00EA7831" w:rsidRDefault="006C51C9" w:rsidP="006C51C9">
      <w:pPr>
        <w:ind w:firstLine="540"/>
        <w:rPr>
          <w:b/>
        </w:rPr>
      </w:pPr>
      <w:bookmarkStart w:id="9" w:name="_Toc234647806"/>
      <w:r w:rsidRPr="00EA7831">
        <w:rPr>
          <w:b/>
        </w:rPr>
        <w:t>Inspekcijai ir šādas funkcijas:</w:t>
      </w:r>
      <w:bookmarkEnd w:id="9"/>
    </w:p>
    <w:p w:rsidR="006C51C9" w:rsidRPr="00FB1799" w:rsidRDefault="006C51C9" w:rsidP="006C51C9">
      <w:pPr>
        <w:numPr>
          <w:ilvl w:val="0"/>
          <w:numId w:val="2"/>
        </w:numPr>
        <w:tabs>
          <w:tab w:val="clear" w:pos="720"/>
          <w:tab w:val="num" w:pos="1260"/>
        </w:tabs>
        <w:ind w:left="1260"/>
      </w:pPr>
      <w:r>
        <w:t xml:space="preserve">uzraudzīt un kontrolēt Bērnu tiesību aizsardzības likuma un citu bērnu </w:t>
      </w:r>
      <w:r w:rsidRPr="00FB1799">
        <w:t>tiesību aizsardzību regulējošo normatīvo aktu ievērošanu;</w:t>
      </w:r>
    </w:p>
    <w:p w:rsidR="006C51C9" w:rsidRPr="00FB1799" w:rsidRDefault="006C51C9" w:rsidP="006C51C9">
      <w:pPr>
        <w:numPr>
          <w:ilvl w:val="0"/>
          <w:numId w:val="2"/>
        </w:numPr>
        <w:tabs>
          <w:tab w:val="clear" w:pos="720"/>
          <w:tab w:val="num" w:pos="1260"/>
        </w:tabs>
        <w:ind w:left="1260"/>
      </w:pPr>
      <w:r w:rsidRPr="00FB1799">
        <w:t>īstenot bāriņtiesu darba uzraudzību un metodisko palīdzību (izņemot uzdevumus, kas noteikti Bāriņtiesu likuma VII un VIII nodaļā);</w:t>
      </w:r>
    </w:p>
    <w:p w:rsidR="006C51C9" w:rsidRPr="00FB1799" w:rsidRDefault="006C51C9" w:rsidP="006C51C9">
      <w:pPr>
        <w:numPr>
          <w:ilvl w:val="0"/>
          <w:numId w:val="2"/>
        </w:numPr>
        <w:tabs>
          <w:tab w:val="clear" w:pos="720"/>
          <w:tab w:val="num" w:pos="1260"/>
        </w:tabs>
        <w:ind w:left="1260"/>
      </w:pPr>
      <w:r w:rsidRPr="00FB1799">
        <w:t>analizēt situāciju bērnu tiesību aizsardzības jomā;</w:t>
      </w:r>
    </w:p>
    <w:p w:rsidR="006C51C9" w:rsidRPr="00FB1799" w:rsidRDefault="006C51C9" w:rsidP="006C51C9">
      <w:pPr>
        <w:numPr>
          <w:ilvl w:val="0"/>
          <w:numId w:val="2"/>
        </w:numPr>
        <w:tabs>
          <w:tab w:val="clear" w:pos="720"/>
          <w:tab w:val="num" w:pos="1260"/>
        </w:tabs>
        <w:ind w:left="1260"/>
      </w:pPr>
      <w:r w:rsidRPr="00FB1799">
        <w:t>nodrošināt uzticības tālruņa darbību bērnu tiesību aizsardzības jomā;</w:t>
      </w:r>
    </w:p>
    <w:p w:rsidR="006C51C9" w:rsidRPr="00FB1799" w:rsidRDefault="006C51C9" w:rsidP="006C51C9">
      <w:pPr>
        <w:numPr>
          <w:ilvl w:val="0"/>
          <w:numId w:val="2"/>
        </w:numPr>
        <w:tabs>
          <w:tab w:val="clear" w:pos="720"/>
          <w:tab w:val="num" w:pos="1260"/>
        </w:tabs>
        <w:ind w:left="1260"/>
      </w:pPr>
      <w:r w:rsidRPr="00FB1799">
        <w:t>sniegt ieteikumus valsts un pašvaldību iestādēm un citām institūcijām, lai nodrošinātu un pilnveidotu bērnu tiesību aizsardzību;</w:t>
      </w:r>
    </w:p>
    <w:p w:rsidR="006C51C9" w:rsidRPr="00FB1799" w:rsidRDefault="006C51C9" w:rsidP="006C51C9">
      <w:pPr>
        <w:numPr>
          <w:ilvl w:val="0"/>
          <w:numId w:val="2"/>
        </w:numPr>
        <w:tabs>
          <w:tab w:val="clear" w:pos="720"/>
          <w:tab w:val="num" w:pos="1260"/>
        </w:tabs>
        <w:ind w:left="1260"/>
      </w:pPr>
      <w:r w:rsidRPr="00FB1799">
        <w:t>sadarboties ar valsts un pašvaldību iestāžu amatpersonām, kā arī nevalstiskajām organizācijām bērnu tiesību aizsardzības jomā;</w:t>
      </w:r>
    </w:p>
    <w:p w:rsidR="006C51C9" w:rsidRPr="00FB1799" w:rsidRDefault="006C51C9" w:rsidP="006C51C9">
      <w:pPr>
        <w:numPr>
          <w:ilvl w:val="0"/>
          <w:numId w:val="2"/>
        </w:numPr>
        <w:tabs>
          <w:tab w:val="clear" w:pos="720"/>
          <w:tab w:val="num" w:pos="1260"/>
        </w:tabs>
        <w:ind w:left="1260"/>
      </w:pPr>
      <w:r w:rsidRPr="00FB1799">
        <w:t>īstenot audžuģimeņu atbalsta pasākumus;</w:t>
      </w:r>
    </w:p>
    <w:p w:rsidR="006C51C9" w:rsidRDefault="006C51C9" w:rsidP="006C51C9">
      <w:pPr>
        <w:numPr>
          <w:ilvl w:val="0"/>
          <w:numId w:val="2"/>
        </w:numPr>
        <w:tabs>
          <w:tab w:val="clear" w:pos="720"/>
          <w:tab w:val="num" w:pos="1260"/>
        </w:tabs>
        <w:ind w:left="1260"/>
      </w:pPr>
      <w:r>
        <w:t>veikt citas bērnu tiesību aizsardzību regulējošajos normatīvajos aktos noteiktās funkcijas.</w:t>
      </w:r>
    </w:p>
    <w:p w:rsidR="006C51C9" w:rsidRDefault="006C51C9" w:rsidP="006C51C9"/>
    <w:p w:rsidR="006C51C9" w:rsidRDefault="006C51C9" w:rsidP="006C51C9">
      <w:pPr>
        <w:ind w:firstLine="540"/>
        <w:rPr>
          <w:b/>
          <w:color w:val="000000"/>
          <w:sz w:val="28"/>
          <w:szCs w:val="28"/>
        </w:rPr>
      </w:pPr>
      <w:r>
        <w:rPr>
          <w:b/>
          <w:color w:val="000000"/>
          <w:sz w:val="28"/>
          <w:szCs w:val="28"/>
        </w:rPr>
        <w:t xml:space="preserve">1.3. Iestādes darbības virzieni un to mērķi </w:t>
      </w:r>
    </w:p>
    <w:p w:rsidR="006C51C9" w:rsidRPr="00190DCE" w:rsidRDefault="006C51C9" w:rsidP="006C51C9">
      <w:pPr>
        <w:ind w:firstLine="540"/>
        <w:rPr>
          <w:color w:val="993300"/>
          <w:sz w:val="28"/>
          <w:szCs w:val="28"/>
        </w:rPr>
      </w:pPr>
    </w:p>
    <w:p w:rsidR="006C51C9" w:rsidRDefault="006C51C9" w:rsidP="006C51C9">
      <w:r>
        <w:t>Inspekcija</w:t>
      </w:r>
      <w:r w:rsidRPr="008A71B8">
        <w:t xml:space="preserve"> </w:t>
      </w:r>
      <w:r>
        <w:t xml:space="preserve">darbojas, lai </w:t>
      </w:r>
      <w:r w:rsidRPr="008A71B8">
        <w:t>veidot</w:t>
      </w:r>
      <w:r>
        <w:t>u</w:t>
      </w:r>
      <w:r w:rsidRPr="008A71B8">
        <w:t xml:space="preserve"> sistēm</w:t>
      </w:r>
      <w:r>
        <w:t>u</w:t>
      </w:r>
      <w:r w:rsidRPr="008A71B8">
        <w:t xml:space="preserve">, kuras ietvaros ikviens bērns var saņemt ātru, kvalitatīvu un pieejamu palīdzību savu problēmu risināšanai un tiesību </w:t>
      </w:r>
      <w:r w:rsidRPr="008A71B8">
        <w:lastRenderedPageBreak/>
        <w:t>aizsardzībai.</w:t>
      </w:r>
      <w:r>
        <w:t xml:space="preserve"> Šīs darbības galvenais mērķis ir panākt, lai b</w:t>
      </w:r>
      <w:r w:rsidRPr="008A71B8">
        <w:t>ērni valstī kļ</w:t>
      </w:r>
      <w:r>
        <w:t>ūst</w:t>
      </w:r>
      <w:r w:rsidRPr="008A71B8">
        <w:t xml:space="preserve"> par vērtību sabiedrībā un jūtas droši un pasargāti.</w:t>
      </w:r>
    </w:p>
    <w:p w:rsidR="006C51C9" w:rsidRPr="00190DCE" w:rsidRDefault="006C51C9" w:rsidP="006C51C9">
      <w:r>
        <w:t>I</w:t>
      </w:r>
      <w:r w:rsidRPr="00190DCE">
        <w:t>nspekcija savā darbā</w:t>
      </w:r>
    </w:p>
    <w:p w:rsidR="006C51C9" w:rsidRPr="00190DCE" w:rsidRDefault="006C51C9" w:rsidP="006C51C9">
      <w:pPr>
        <w:numPr>
          <w:ilvl w:val="0"/>
          <w:numId w:val="3"/>
        </w:numPr>
        <w:jc w:val="left"/>
      </w:pPr>
      <w:r w:rsidRPr="00190DCE">
        <w:t>savlaicīgi konstatē pārkāpumus un sniedz efektīvu palīdzību cietušajiem</w:t>
      </w:r>
      <w:r>
        <w:t>,</w:t>
      </w:r>
    </w:p>
    <w:p w:rsidR="006C51C9" w:rsidRPr="00190DCE" w:rsidRDefault="006C51C9" w:rsidP="006C51C9">
      <w:pPr>
        <w:numPr>
          <w:ilvl w:val="0"/>
          <w:numId w:val="3"/>
        </w:numPr>
        <w:jc w:val="left"/>
      </w:pPr>
      <w:r w:rsidRPr="00190DCE">
        <w:t>nodrošina pēc iespējas plašāku un pieejamāku atbalstu bērniem krīzes situācijās</w:t>
      </w:r>
      <w:r>
        <w:t>,</w:t>
      </w:r>
    </w:p>
    <w:p w:rsidR="006C51C9" w:rsidRPr="00190DCE" w:rsidRDefault="006C51C9" w:rsidP="006C51C9">
      <w:pPr>
        <w:numPr>
          <w:ilvl w:val="0"/>
          <w:numId w:val="3"/>
        </w:numPr>
        <w:jc w:val="left"/>
      </w:pPr>
      <w:r w:rsidRPr="00190DCE">
        <w:t>identificē iespējamos riskus un apdraudējumus</w:t>
      </w:r>
      <w:r>
        <w:t>,</w:t>
      </w:r>
    </w:p>
    <w:p w:rsidR="006C51C9" w:rsidRPr="00190DCE" w:rsidRDefault="006C51C9" w:rsidP="006C51C9">
      <w:pPr>
        <w:numPr>
          <w:ilvl w:val="0"/>
          <w:numId w:val="3"/>
        </w:numPr>
        <w:jc w:val="left"/>
      </w:pPr>
      <w:r w:rsidRPr="00190DCE">
        <w:t>darbojas prevencijas un informācijas analīzes jomā</w:t>
      </w:r>
      <w:r>
        <w:t>,</w:t>
      </w:r>
    </w:p>
    <w:p w:rsidR="006C51C9" w:rsidRDefault="006C51C9" w:rsidP="006C51C9">
      <w:pPr>
        <w:numPr>
          <w:ilvl w:val="0"/>
          <w:numId w:val="3"/>
        </w:numPr>
        <w:jc w:val="left"/>
      </w:pPr>
      <w:r w:rsidRPr="00190DCE">
        <w:t>rada priekšnoteikumus bērniem drošas un draudzīgas vides veidošanai,</w:t>
      </w:r>
    </w:p>
    <w:p w:rsidR="006C51C9" w:rsidRDefault="006C51C9" w:rsidP="006C51C9">
      <w:pPr>
        <w:numPr>
          <w:ilvl w:val="0"/>
          <w:numId w:val="3"/>
        </w:numPr>
        <w:jc w:val="left"/>
      </w:pPr>
      <w:r w:rsidRPr="00720246">
        <w:t>pārbauda bāriņtiesu darbu bērnu un rīcībnespējīgu personu personisko un mantisko tiesību un interešu nodrošināšanā</w:t>
      </w:r>
      <w:r>
        <w:t xml:space="preserve"> un</w:t>
      </w:r>
      <w:r w:rsidRPr="00720246">
        <w:t xml:space="preserve"> uzdod novērst konstatētos pārkāpumus</w:t>
      </w:r>
      <w:r>
        <w:t>,</w:t>
      </w:r>
    </w:p>
    <w:p w:rsidR="006C51C9" w:rsidRPr="00B41DB0" w:rsidRDefault="006C51C9" w:rsidP="006C51C9">
      <w:pPr>
        <w:numPr>
          <w:ilvl w:val="0"/>
          <w:numId w:val="3"/>
        </w:numPr>
        <w:jc w:val="left"/>
      </w:pPr>
      <w:r w:rsidRPr="00B41DB0">
        <w:t xml:space="preserve">veic audžuģimeņu uzskaiti, </w:t>
      </w:r>
      <w:r>
        <w:t>sniedz tām</w:t>
      </w:r>
      <w:r w:rsidRPr="00B41DB0">
        <w:t xml:space="preserve"> psiholoģisko un informatīvo atbalstu</w:t>
      </w:r>
      <w:r>
        <w:t>, nodrošina</w:t>
      </w:r>
      <w:r w:rsidRPr="00B41DB0">
        <w:t xml:space="preserve"> apmācību</w:t>
      </w:r>
      <w:r>
        <w:t>,</w:t>
      </w:r>
    </w:p>
    <w:p w:rsidR="006C51C9" w:rsidRPr="00190DCE" w:rsidRDefault="006C51C9" w:rsidP="006C51C9">
      <w:pPr>
        <w:numPr>
          <w:ilvl w:val="0"/>
          <w:numId w:val="3"/>
        </w:numPr>
        <w:jc w:val="left"/>
      </w:pPr>
      <w:r w:rsidRPr="00190DCE">
        <w:t>izglīto sabiedrību un profesionāļus, lai veicinātu kopējo izpratni par bērnu tiesību aizsardzību un drošību</w:t>
      </w:r>
      <w:r>
        <w:t>,</w:t>
      </w:r>
    </w:p>
    <w:p w:rsidR="006C51C9" w:rsidRPr="00190DCE" w:rsidRDefault="006C51C9" w:rsidP="006C51C9">
      <w:pPr>
        <w:numPr>
          <w:ilvl w:val="0"/>
          <w:numId w:val="3"/>
        </w:numPr>
        <w:jc w:val="left"/>
      </w:pPr>
      <w:r w:rsidRPr="00190DCE">
        <w:t>veido efektīvus sadarbības modeļus starp jomā iesaistītajām struktūrām</w:t>
      </w:r>
      <w:r>
        <w:t>,</w:t>
      </w:r>
    </w:p>
    <w:p w:rsidR="006C51C9" w:rsidRPr="00190DCE" w:rsidRDefault="006C51C9" w:rsidP="006C51C9">
      <w:pPr>
        <w:numPr>
          <w:ilvl w:val="0"/>
          <w:numId w:val="3"/>
        </w:numPr>
        <w:jc w:val="left"/>
      </w:pPr>
      <w:r w:rsidRPr="00190DCE">
        <w:t>izstrādā un virza grozījumus normatīvajos aktos, uzlabojot un padarot efektīvāku savas jomas likumdošanu</w:t>
      </w:r>
      <w:r>
        <w:t>,</w:t>
      </w:r>
    </w:p>
    <w:p w:rsidR="006C51C9" w:rsidRPr="00190DCE" w:rsidRDefault="006C51C9" w:rsidP="006C51C9">
      <w:pPr>
        <w:numPr>
          <w:ilvl w:val="0"/>
          <w:numId w:val="3"/>
        </w:numPr>
        <w:jc w:val="left"/>
      </w:pPr>
      <w:r w:rsidRPr="00190DCE">
        <w:t>veicina bērnu līdzdalību lēmumu pieņemšanā</w:t>
      </w:r>
      <w:r>
        <w:t>,</w:t>
      </w:r>
    </w:p>
    <w:p w:rsidR="006C51C9" w:rsidRPr="00190DCE" w:rsidRDefault="006C51C9" w:rsidP="006C51C9">
      <w:pPr>
        <w:numPr>
          <w:ilvl w:val="0"/>
          <w:numId w:val="3"/>
        </w:numPr>
        <w:jc w:val="left"/>
      </w:pPr>
      <w:r w:rsidRPr="00190DCE">
        <w:t>sniedz atbalstu profesionāļiem</w:t>
      </w:r>
      <w:r>
        <w:t>,</w:t>
      </w:r>
    </w:p>
    <w:p w:rsidR="007776DB" w:rsidRDefault="006C51C9" w:rsidP="006C51C9">
      <w:pPr>
        <w:numPr>
          <w:ilvl w:val="0"/>
          <w:numId w:val="3"/>
        </w:numPr>
        <w:jc w:val="left"/>
      </w:pPr>
      <w:r w:rsidRPr="00190DCE">
        <w:t>sniedz konsultatīvo atbalstu iedzīvotājiem</w:t>
      </w:r>
      <w:r w:rsidR="007776DB">
        <w:t>,</w:t>
      </w:r>
    </w:p>
    <w:p w:rsidR="006C51C9" w:rsidRPr="003D00DF" w:rsidRDefault="007776DB" w:rsidP="006C51C9">
      <w:pPr>
        <w:numPr>
          <w:ilvl w:val="0"/>
          <w:numId w:val="3"/>
        </w:numPr>
        <w:jc w:val="left"/>
      </w:pPr>
      <w:r>
        <w:t>pilnveido atbalsta sistēmu bērniem ar saskarsmes grūtībām, uzvedības traucējumiem un vardarbību ģimenē</w:t>
      </w:r>
      <w:r w:rsidR="006C51C9">
        <w:t>.</w:t>
      </w:r>
      <w:r w:rsidR="006C51C9" w:rsidRPr="001A196F">
        <w:rPr>
          <w:color w:val="993300"/>
          <w:sz w:val="28"/>
          <w:szCs w:val="28"/>
        </w:rPr>
        <w:t xml:space="preserve"> </w:t>
      </w:r>
    </w:p>
    <w:p w:rsidR="006C51C9" w:rsidRDefault="006C51C9" w:rsidP="006C51C9">
      <w:pPr>
        <w:ind w:left="360" w:firstLine="0"/>
        <w:jc w:val="left"/>
      </w:pPr>
    </w:p>
    <w:p w:rsidR="006C51C9" w:rsidRPr="00A14053" w:rsidRDefault="006C51C9" w:rsidP="006C51C9">
      <w:pPr>
        <w:tabs>
          <w:tab w:val="left" w:pos="8280"/>
        </w:tabs>
        <w:ind w:left="360" w:firstLine="0"/>
        <w:rPr>
          <w:i/>
        </w:rPr>
      </w:pPr>
      <w:r w:rsidRPr="00A14053">
        <w:rPr>
          <w:i/>
        </w:rPr>
        <w:t xml:space="preserve">Detalizētāku informāciju par īstenotajām budžeta programmām un apakšprogrammām lūdzam </w:t>
      </w:r>
      <w:r w:rsidRPr="00A14053">
        <w:rPr>
          <w:i/>
          <w:u w:val="single"/>
        </w:rPr>
        <w:t>skatīt 1. pielikumā</w:t>
      </w:r>
      <w:r w:rsidRPr="00A14053">
        <w:rPr>
          <w:i/>
        </w:rPr>
        <w:t>.</w:t>
      </w:r>
    </w:p>
    <w:p w:rsidR="00757687" w:rsidRDefault="00757687" w:rsidP="009660A1">
      <w:pPr>
        <w:spacing w:line="360" w:lineRule="auto"/>
        <w:jc w:val="center"/>
        <w:rPr>
          <w:b/>
          <w:sz w:val="28"/>
          <w:szCs w:val="28"/>
        </w:rPr>
      </w:pPr>
    </w:p>
    <w:p w:rsidR="00F95EF7" w:rsidRPr="00167A9E" w:rsidRDefault="00F95EF7" w:rsidP="00F95EF7">
      <w:pPr>
        <w:ind w:firstLine="360"/>
        <w:rPr>
          <w:b/>
          <w:color w:val="000000"/>
          <w:sz w:val="28"/>
          <w:szCs w:val="28"/>
        </w:rPr>
      </w:pPr>
      <w:r w:rsidRPr="00167A9E">
        <w:rPr>
          <w:b/>
          <w:color w:val="000000"/>
          <w:sz w:val="28"/>
          <w:szCs w:val="28"/>
        </w:rPr>
        <w:t>1.4. Pārskata gada galvenie uzdevumi (prioritātes, pasākumi)</w:t>
      </w:r>
    </w:p>
    <w:p w:rsidR="00F95EF7" w:rsidRDefault="00F95EF7" w:rsidP="00EE07FE">
      <w:pPr>
        <w:jc w:val="center"/>
        <w:rPr>
          <w:b/>
          <w:sz w:val="28"/>
          <w:szCs w:val="28"/>
        </w:rPr>
      </w:pPr>
    </w:p>
    <w:p w:rsidR="00EE07FE" w:rsidRDefault="00EE07FE" w:rsidP="00EE07FE">
      <w:pPr>
        <w:rPr>
          <w:b/>
        </w:rPr>
      </w:pPr>
      <w:r w:rsidRPr="00EE07FE">
        <w:rPr>
          <w:b/>
        </w:rPr>
        <w:t>Konsultatīvā nodaļa atbalsta sniegšanai bērniem ar saskarsmes grūtībām, uzvedības traucējumiem un vardarbību ģimenē</w:t>
      </w:r>
    </w:p>
    <w:p w:rsidR="00F166DE" w:rsidRDefault="00DF5E7C" w:rsidP="00F166DE">
      <w:pPr>
        <w:ind w:firstLine="567"/>
      </w:pPr>
      <w:r>
        <w:t>Savā darbā inspekcija ir pārliecinājusies, ka gadījumos, kad nākas saskarties ar bērniem un pusaudžiem ar uzvedības problēmām u.tml., ģimenes locekļi, pedagogi un arī speciālisti ļoti bieži nezina vai nemāk izmantot pareizās situācijas risināšanas metodes. Lai palīdzētu uzlabot šo situāciju, kā arī radīt</w:t>
      </w:r>
      <w:r w:rsidR="00F166DE">
        <w:t>u</w:t>
      </w:r>
      <w:r>
        <w:t xml:space="preserve"> metodoloģisko bāzi turpmākai izmantošanai visā Latvijā, inspekcija aizvadītajā gadā izveidoja Konsultatīvo nodaļu atbalsta sniegšanai bērniem ar saskarsmes grūtībām, uzvedības traucējumiem un vardarbību ģimenē. Šis projekts ir īstenots, iesaistoties ES fondu 2014.–2020. gada plānošanas perioda projekta Nr. 9.2.1.3./16/I/001 “Atbalsta sistēmas pilnveide bērniem ar saskarsmes grūtībām, uzvedības traucējumiem un vardarbību ģimenē” realizēšanā</w:t>
      </w:r>
      <w:r w:rsidR="00F166DE">
        <w:t>. Projekta gaitā izveidota un uzsākusi darbu Konsultatīvā nodaļa, kā arī tiek sniegts konsultatīvais atbalsts, izstrādātas un aprobētas profesionālās kvalifikācijas pilnveides izglītības programmas un apmācību metodoloģijas, notiek speciālistu bērnu tiesību jomā apmācība, informēšanas pasākumi sabiedrības izpratnes maiņai par vardarbību ģimenē utt.</w:t>
      </w:r>
    </w:p>
    <w:p w:rsidR="00DF5E7C" w:rsidRDefault="00DF5E7C" w:rsidP="00DF5E7C">
      <w:pPr>
        <w:ind w:firstLine="567"/>
      </w:pPr>
    </w:p>
    <w:p w:rsidR="00DF5E7C" w:rsidRPr="00A1048B" w:rsidRDefault="00A1048B" w:rsidP="00DF5E7C">
      <w:pPr>
        <w:ind w:firstLine="567"/>
        <w:rPr>
          <w:b/>
        </w:rPr>
      </w:pPr>
      <w:r w:rsidRPr="00A1048B">
        <w:rPr>
          <w:b/>
        </w:rPr>
        <w:t>Atbalsta pasākumi vardarbības mazināšanai</w:t>
      </w:r>
    </w:p>
    <w:p w:rsidR="008055F1" w:rsidRDefault="008055F1" w:rsidP="008055F1">
      <w:pPr>
        <w:ind w:firstLine="567"/>
      </w:pPr>
      <w:r>
        <w:lastRenderedPageBreak/>
        <w:t>Atbalsta pasākumi dažāda veida vardarbības mazināšanai ir ikgadēja inspekcijas aktualitāte. Aizvadītajā gadā inspekcija īpašu vērību pievērsa speciālistu zināšanu un prasmju konfliktu risināšanā pilnveidošanai, apmācot vismaz 200 valsts un pašvaldību speciālistu 40 stundu apmācību programmā. Savukārt, lai mazinātu vardarbības skaitu izglītības iestādēs, kā arī veicinātu iespēju savlaicīgi saņemt palīdzību, turpinājās pedagogu apmācība par mobinga prevenciju un risināšanu, apmācot 200 valsts un pašvaldību speciālistus 30 stundu apmācību programmā.</w:t>
      </w:r>
    </w:p>
    <w:p w:rsidR="006A122C" w:rsidRDefault="006A122C" w:rsidP="006A122C">
      <w:pPr>
        <w:ind w:firstLine="567"/>
      </w:pPr>
    </w:p>
    <w:p w:rsidR="00EE07FE" w:rsidRDefault="006C73AF" w:rsidP="006C73AF">
      <w:pPr>
        <w:ind w:firstLine="0"/>
        <w:rPr>
          <w:b/>
        </w:rPr>
      </w:pPr>
      <w:r>
        <w:tab/>
      </w:r>
      <w:r w:rsidR="003F38C0" w:rsidRPr="003F38C0">
        <w:rPr>
          <w:b/>
        </w:rPr>
        <w:t>Eseju konkursu “Pedagogs, kuram es vēlos pateikt paldies/ Skolēns, kuram es vēlos pateikt paldies” un noslēguma pasākums</w:t>
      </w:r>
    </w:p>
    <w:p w:rsidR="009F7D97" w:rsidRDefault="009F7D97" w:rsidP="009F7D97">
      <w:pPr>
        <w:ind w:firstLine="567"/>
      </w:pPr>
      <w:r>
        <w:t>Vairāku gadu garumā, īstenojot dažādas aktivitātes kustības “Draudzīga skola” ietvaros, inspekcija bieži uzklausījusi viedokli, ka skolēni un pedagogi vēlas viens otram pateikties un izteikt atzinību par skolas gados gūto, taču ne vienmēr ir šāda iespēja. Ņemot to vērā, inspekcija organizēja eseju konkursu, aicinot skolēnus un pedagogus rakstīt par skolas laikā sev svarīgiem cilvēkiem un to, ko viņi no tiem guvuši vai iemācījušies. Apkopojot iesūtītos darbus, 2016. gada rudenī tika organizēts iniciatīvas noslēguma pasākums, kura laikā tā dalībnieki varēja iepazīties ar labāko darbu fragmentiem, piedalīties kopīgās aktivitātēs un noklausīties muzikālos priekšnesumus. Pasākumā piedalījās gandrīz vairāk nekā 140 dalībnieku.</w:t>
      </w:r>
    </w:p>
    <w:p w:rsidR="00981876" w:rsidRDefault="00981876" w:rsidP="009F7D97">
      <w:pPr>
        <w:ind w:firstLine="567"/>
      </w:pPr>
    </w:p>
    <w:p w:rsidR="00981876" w:rsidRDefault="00981876" w:rsidP="009F7D97">
      <w:pPr>
        <w:ind w:firstLine="567"/>
      </w:pPr>
    </w:p>
    <w:p w:rsidR="00981876" w:rsidRDefault="00981876" w:rsidP="009F7D97">
      <w:pPr>
        <w:ind w:firstLine="567"/>
      </w:pPr>
    </w:p>
    <w:p w:rsidR="00981876" w:rsidRDefault="00981876" w:rsidP="009F7D97">
      <w:pPr>
        <w:ind w:firstLine="567"/>
      </w:pPr>
    </w:p>
    <w:p w:rsidR="00981876" w:rsidRDefault="00981876" w:rsidP="009F7D97">
      <w:pPr>
        <w:ind w:firstLine="567"/>
      </w:pPr>
    </w:p>
    <w:p w:rsidR="00981876" w:rsidRDefault="00981876" w:rsidP="009F7D97">
      <w:pPr>
        <w:ind w:firstLine="567"/>
      </w:pPr>
    </w:p>
    <w:p w:rsidR="00981876" w:rsidRDefault="00981876" w:rsidP="009F7D97">
      <w:pPr>
        <w:ind w:firstLine="567"/>
      </w:pPr>
    </w:p>
    <w:p w:rsidR="00981876" w:rsidRDefault="00981876" w:rsidP="009F7D97">
      <w:pPr>
        <w:ind w:firstLine="567"/>
      </w:pPr>
    </w:p>
    <w:p w:rsidR="00981876" w:rsidRDefault="00981876" w:rsidP="009F7D97">
      <w:pPr>
        <w:ind w:firstLine="567"/>
      </w:pPr>
    </w:p>
    <w:p w:rsidR="00981876" w:rsidRDefault="00981876" w:rsidP="009F7D97">
      <w:pPr>
        <w:ind w:firstLine="567"/>
      </w:pPr>
    </w:p>
    <w:p w:rsidR="00981876" w:rsidRDefault="00981876" w:rsidP="009F7D97">
      <w:pPr>
        <w:ind w:firstLine="567"/>
      </w:pPr>
    </w:p>
    <w:p w:rsidR="00981876" w:rsidRDefault="00981876" w:rsidP="009F7D97">
      <w:pPr>
        <w:ind w:firstLine="567"/>
      </w:pPr>
    </w:p>
    <w:p w:rsidR="00981876" w:rsidRDefault="00981876" w:rsidP="009F7D97">
      <w:pPr>
        <w:ind w:firstLine="567"/>
      </w:pPr>
    </w:p>
    <w:p w:rsidR="00981876" w:rsidRDefault="00981876" w:rsidP="009F7D97">
      <w:pPr>
        <w:ind w:firstLine="567"/>
      </w:pPr>
    </w:p>
    <w:p w:rsidR="00981876" w:rsidRDefault="00981876" w:rsidP="009F7D97">
      <w:pPr>
        <w:ind w:firstLine="567"/>
      </w:pPr>
    </w:p>
    <w:p w:rsidR="00981876" w:rsidRDefault="00981876" w:rsidP="009F7D97">
      <w:pPr>
        <w:ind w:firstLine="567"/>
      </w:pPr>
    </w:p>
    <w:p w:rsidR="00981876" w:rsidRDefault="00981876" w:rsidP="009F7D97">
      <w:pPr>
        <w:ind w:firstLine="567"/>
      </w:pPr>
    </w:p>
    <w:p w:rsidR="00981876" w:rsidRDefault="00981876" w:rsidP="009F7D97">
      <w:pPr>
        <w:ind w:firstLine="567"/>
      </w:pPr>
    </w:p>
    <w:p w:rsidR="00981876" w:rsidRDefault="00981876" w:rsidP="009F7D97">
      <w:pPr>
        <w:ind w:firstLine="567"/>
      </w:pPr>
    </w:p>
    <w:p w:rsidR="00981876" w:rsidRDefault="00981876" w:rsidP="009F7D97">
      <w:pPr>
        <w:ind w:firstLine="567"/>
      </w:pPr>
    </w:p>
    <w:p w:rsidR="00981876" w:rsidRDefault="00981876" w:rsidP="009F7D97">
      <w:pPr>
        <w:ind w:firstLine="567"/>
      </w:pPr>
    </w:p>
    <w:p w:rsidR="00981876" w:rsidRDefault="00981876" w:rsidP="009F7D97">
      <w:pPr>
        <w:ind w:firstLine="567"/>
      </w:pPr>
    </w:p>
    <w:p w:rsidR="00981876" w:rsidRDefault="00981876" w:rsidP="009F7D97">
      <w:pPr>
        <w:ind w:firstLine="567"/>
      </w:pPr>
    </w:p>
    <w:p w:rsidR="00981876" w:rsidRDefault="00981876" w:rsidP="009F7D97">
      <w:pPr>
        <w:ind w:firstLine="567"/>
      </w:pPr>
    </w:p>
    <w:p w:rsidR="00981876" w:rsidRDefault="00981876" w:rsidP="009F7D97">
      <w:pPr>
        <w:ind w:firstLine="567"/>
      </w:pPr>
    </w:p>
    <w:p w:rsidR="00981876" w:rsidRDefault="00981876" w:rsidP="009F7D97">
      <w:pPr>
        <w:ind w:firstLine="567"/>
      </w:pPr>
    </w:p>
    <w:p w:rsidR="00981876" w:rsidRDefault="00981876" w:rsidP="009F7D97">
      <w:pPr>
        <w:ind w:firstLine="567"/>
      </w:pPr>
    </w:p>
    <w:p w:rsidR="00981876" w:rsidRDefault="00981876" w:rsidP="009F7D97">
      <w:pPr>
        <w:ind w:firstLine="567"/>
      </w:pPr>
    </w:p>
    <w:p w:rsidR="00981876" w:rsidRDefault="00981876" w:rsidP="009F7D97">
      <w:pPr>
        <w:ind w:firstLine="567"/>
      </w:pPr>
    </w:p>
    <w:p w:rsidR="00981876" w:rsidRDefault="00981876" w:rsidP="009F7D97">
      <w:pPr>
        <w:ind w:firstLine="567"/>
      </w:pPr>
    </w:p>
    <w:p w:rsidR="00981876" w:rsidRDefault="00981876" w:rsidP="009F7D97">
      <w:pPr>
        <w:ind w:firstLine="567"/>
      </w:pPr>
    </w:p>
    <w:p w:rsidR="00981876" w:rsidRDefault="00981876" w:rsidP="009F7D97">
      <w:pPr>
        <w:ind w:firstLine="567"/>
      </w:pPr>
    </w:p>
    <w:p w:rsidR="00981876" w:rsidRDefault="00981876" w:rsidP="009F7D97">
      <w:pPr>
        <w:ind w:firstLine="567"/>
      </w:pPr>
    </w:p>
    <w:p w:rsidR="00981876" w:rsidRDefault="00981876" w:rsidP="009F7D97">
      <w:pPr>
        <w:ind w:firstLine="567"/>
      </w:pPr>
    </w:p>
    <w:p w:rsidR="009D4E98" w:rsidRDefault="009D4E98" w:rsidP="00981876">
      <w:pPr>
        <w:ind w:firstLine="0"/>
        <w:rPr>
          <w:i/>
          <w:iCs/>
          <w:sz w:val="36"/>
        </w:rPr>
        <w:sectPr w:rsidR="009D4E98" w:rsidSect="003435B9">
          <w:headerReference w:type="default" r:id="rId7"/>
          <w:footerReference w:type="default" r:id="rId8"/>
          <w:headerReference w:type="first" r:id="rId9"/>
          <w:pgSz w:w="11906" w:h="16838"/>
          <w:pgMar w:top="1418" w:right="1800" w:bottom="1440" w:left="1800" w:header="5" w:footer="708" w:gutter="0"/>
          <w:pgNumType w:start="1"/>
          <w:cols w:space="708"/>
          <w:titlePg/>
          <w:docGrid w:linePitch="360"/>
        </w:sectPr>
      </w:pPr>
    </w:p>
    <w:p w:rsidR="00981876" w:rsidRPr="00F05F84" w:rsidRDefault="00981876" w:rsidP="00981876">
      <w:pPr>
        <w:ind w:firstLine="0"/>
        <w:rPr>
          <w:b/>
        </w:rPr>
      </w:pPr>
      <w:r w:rsidRPr="00F05F84">
        <w:rPr>
          <w:i/>
          <w:iCs/>
          <w:sz w:val="36"/>
        </w:rPr>
        <w:lastRenderedPageBreak/>
        <w:t>2. Finanšu resursi un</w:t>
      </w:r>
      <w:r>
        <w:rPr>
          <w:i/>
          <w:iCs/>
          <w:sz w:val="36"/>
        </w:rPr>
        <w:t xml:space="preserve"> inspekcijas darbības rezultāti</w:t>
      </w:r>
      <w:r>
        <w:rPr>
          <w:noProof/>
        </w:rPr>
        <w:t xml:space="preserve"> </w:t>
      </w:r>
      <w:r>
        <w:rPr>
          <w:noProof/>
        </w:rPr>
        <mc:AlternateContent>
          <mc:Choice Requires="wps">
            <w:drawing>
              <wp:anchor distT="4294967295" distB="4294967295" distL="114300" distR="114300" simplePos="0" relativeHeight="251669504" behindDoc="0" locked="0" layoutInCell="1" allowOverlap="1" wp14:anchorId="2C3F70EC" wp14:editId="18DBDC43">
                <wp:simplePos x="0" y="0"/>
                <wp:positionH relativeFrom="column">
                  <wp:posOffset>0</wp:posOffset>
                </wp:positionH>
                <wp:positionV relativeFrom="paragraph">
                  <wp:posOffset>0</wp:posOffset>
                </wp:positionV>
                <wp:extent cx="61722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85539C" id="Straight Connector 5"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8lAIAAHAFAAAOAAAAZHJzL2Uyb0RvYy54bWysVF1vmzAUfZ+0/2D5nQIJ+UIlVQtkL91W&#10;KZ327GAD1sBGthMSTfvvu3YCS7qXaSpIlj+Pzz3nXt8/HNsGHZjSXIoEh3cBRkwUknJRJfjb68Zb&#10;YqQNEZQ0UrAEn5jGD+uPH+77LmYTWcuGMoUAROi47xJcG9PFvq+LmrVE38mOCVgspWqJgaGqfKpI&#10;D+ht40+CYO73UtFOyYJpDbPZeRGvHX5ZssJ8LUvNDGoSDNyMa5Vrd7b11/ckrhTpal5caJD/YNES&#10;LuDSESojhqC94n9BtbxQUsvS3BWy9WVZ8oK5GCCaMHgTzbYmHXOxgDi6G2XS7wdbfDm8KMRpgmcY&#10;CdKCRVujCK9qg1IpBAgoFZpZnfpOx7A9FS/KRlocxbZ7lsUPjYRMayIq5vi+njoACe0J/+aIHegO&#10;btv1nyWFPWRvpBPtWKrWQoIc6Oi8OY3esKNBBUzOw8UEDMeoGNZ8Eg8HO6XNJyZbZDsJbriwspGY&#10;HJ61sURIPGyx00JueNM46xuBemC7CmaBO6Flw6ldtfu0qnZpo9CBQPakgf1dWLByvU3JvaAOrWaE&#10;5pe+Ibw59+H2Rlg85hLyTAlGRwNdNw8xumT5uQpW+TJfRl40medeFGSZ97hJI2++CRezbJqlaRb+&#10;skTDKK45pUxYrkPihtG/JcalhM4pN6buqIp/i+7kA7K3TB83s2ARTZfeYjGbetE0D7yn5Sb1HtNw&#10;Pl/kT+lT/oZp7qLX70N2lNKyknvD1LamPaLc+j+drSYhhgEU+mQR2A8j0lTwQhVGYaSk+c5N7dLV&#10;JprFuPF6Gdj/4vWIfhZi8NCORhcusf2RCjwf/HVVYBP/XEI7SU8vaqgOKGt36PIE2Xfjegz964dy&#10;/RsAAP//AwBQSwMEFAAGAAgAAAAhAN3aiLfWAAAAAgEAAA8AAABkcnMvZG93bnJldi54bWxMj8FO&#10;wzAMhu9IvENkJG4sZUIwStMJIXGcxMYOcEsbk1RrnNJ4W/f2eFzgYunTb/3+XC2n2KsDjrlLZOB2&#10;VoBCapPryBvYvr/eLEBltuRsnwgNnDDDsr68qGzp0pHWeNiwV1JCubQGAvNQap3bgNHmWRqQJPtK&#10;Y7QsOHrtRnuU8tjreVHc62g7kgvBDvgSsN1t9tEAs5/SKaze/K5Zhc/Fh13nu29jrq+m5ydQjBP/&#10;LcNZX9ShFqcm7cll1RuQR/h3Svb4MBdszqjrSv9Xr38AAAD//wMAUEsBAi0AFAAGAAgAAAAhALaD&#10;OJL+AAAA4QEAABMAAAAAAAAAAAAAAAAAAAAAAFtDb250ZW50X1R5cGVzXS54bWxQSwECLQAUAAYA&#10;CAAAACEAOP0h/9YAAACUAQAACwAAAAAAAAAAAAAAAAAvAQAAX3JlbHMvLnJlbHNQSwECLQAUAAYA&#10;CAAAACEAPvyw/JQCAABwBQAADgAAAAAAAAAAAAAAAAAuAgAAZHJzL2Uyb0RvYy54bWxQSwECLQAU&#10;AAYACAAAACEA3dqIt9YAAAACAQAADwAAAAAAAAAAAAAAAADuBAAAZHJzL2Rvd25yZXYueG1sUEsF&#10;BgAAAAAEAAQA8wAAAPEFAAAAAA==&#10;" strokecolor="silver" strokeweight="1.5pt"/>
            </w:pict>
          </mc:Fallback>
        </mc:AlternateContent>
      </w:r>
    </w:p>
    <w:p w:rsidR="00981876" w:rsidRDefault="00981876" w:rsidP="00981876">
      <w:pPr>
        <w:rPr>
          <w:b/>
          <w:sz w:val="28"/>
          <w:szCs w:val="28"/>
        </w:rPr>
      </w:pPr>
    </w:p>
    <w:p w:rsidR="009D4E98" w:rsidRDefault="009D4E98" w:rsidP="009D4E98">
      <w:pPr>
        <w:rPr>
          <w:b/>
          <w:sz w:val="28"/>
          <w:szCs w:val="28"/>
        </w:rPr>
      </w:pPr>
      <w:r w:rsidRPr="00F05F84">
        <w:rPr>
          <w:b/>
          <w:sz w:val="28"/>
          <w:szCs w:val="28"/>
        </w:rPr>
        <w:t xml:space="preserve">2.1. Valsts budžeta finansējums un tā izlietojums </w:t>
      </w:r>
      <w:r>
        <w:rPr>
          <w:b/>
          <w:sz w:val="28"/>
          <w:szCs w:val="28"/>
        </w:rPr>
        <w:t>2016. gadā</w:t>
      </w:r>
    </w:p>
    <w:tbl>
      <w:tblPr>
        <w:tblW w:w="13860" w:type="dxa"/>
        <w:tblCellMar>
          <w:top w:w="15" w:type="dxa"/>
          <w:bottom w:w="15" w:type="dxa"/>
        </w:tblCellMar>
        <w:tblLook w:val="04A0" w:firstRow="1" w:lastRow="0" w:firstColumn="1" w:lastColumn="0" w:noHBand="0" w:noVBand="1"/>
      </w:tblPr>
      <w:tblGrid>
        <w:gridCol w:w="978"/>
        <w:gridCol w:w="3835"/>
        <w:gridCol w:w="2057"/>
        <w:gridCol w:w="1857"/>
        <w:gridCol w:w="2017"/>
        <w:gridCol w:w="2156"/>
        <w:gridCol w:w="960"/>
      </w:tblGrid>
      <w:tr w:rsidR="009D4E98" w:rsidRPr="00C926DB" w:rsidTr="00030BBB">
        <w:trPr>
          <w:trHeight w:val="780"/>
        </w:trPr>
        <w:tc>
          <w:tcPr>
            <w:tcW w:w="978" w:type="dxa"/>
            <w:tcBorders>
              <w:top w:val="single" w:sz="4" w:space="0" w:color="auto"/>
              <w:left w:val="single" w:sz="4" w:space="0" w:color="auto"/>
              <w:bottom w:val="nil"/>
              <w:right w:val="single" w:sz="4" w:space="0" w:color="auto"/>
            </w:tcBorders>
            <w:vAlign w:val="bottom"/>
            <w:hideMark/>
          </w:tcPr>
          <w:p w:rsidR="009D4E98" w:rsidRPr="00C926DB" w:rsidRDefault="009D4E98" w:rsidP="00030BBB">
            <w:pPr>
              <w:ind w:firstLine="0"/>
              <w:jc w:val="left"/>
              <w:rPr>
                <w:i/>
                <w:iCs/>
                <w:color w:val="000000"/>
                <w:sz w:val="20"/>
                <w:szCs w:val="20"/>
              </w:rPr>
            </w:pPr>
            <w:r w:rsidRPr="00C926DB">
              <w:rPr>
                <w:i/>
                <w:iCs/>
                <w:color w:val="000000"/>
                <w:sz w:val="20"/>
                <w:szCs w:val="20"/>
              </w:rPr>
              <w:t>Nr.p.k.</w:t>
            </w:r>
          </w:p>
        </w:tc>
        <w:tc>
          <w:tcPr>
            <w:tcW w:w="3835" w:type="dxa"/>
            <w:tcBorders>
              <w:top w:val="single" w:sz="4" w:space="0" w:color="auto"/>
              <w:left w:val="single" w:sz="4" w:space="0" w:color="auto"/>
              <w:bottom w:val="nil"/>
              <w:right w:val="single" w:sz="4" w:space="0" w:color="auto"/>
            </w:tcBorders>
            <w:vAlign w:val="bottom"/>
            <w:hideMark/>
          </w:tcPr>
          <w:p w:rsidR="009D4E98" w:rsidRPr="00C926DB" w:rsidRDefault="009D4E98" w:rsidP="00030BBB">
            <w:pPr>
              <w:ind w:firstLine="0"/>
              <w:jc w:val="left"/>
              <w:rPr>
                <w:i/>
                <w:iCs/>
                <w:color w:val="000000"/>
                <w:sz w:val="20"/>
                <w:szCs w:val="20"/>
              </w:rPr>
            </w:pPr>
            <w:r w:rsidRPr="00C926DB">
              <w:rPr>
                <w:i/>
                <w:iCs/>
                <w:color w:val="000000"/>
                <w:sz w:val="20"/>
                <w:szCs w:val="20"/>
              </w:rPr>
              <w:t>Finanšu līdzekļi</w:t>
            </w:r>
          </w:p>
        </w:tc>
        <w:tc>
          <w:tcPr>
            <w:tcW w:w="2057" w:type="dxa"/>
            <w:tcBorders>
              <w:top w:val="single" w:sz="4" w:space="0" w:color="auto"/>
              <w:left w:val="single" w:sz="4" w:space="0" w:color="auto"/>
              <w:bottom w:val="nil"/>
              <w:right w:val="single" w:sz="4" w:space="0" w:color="auto"/>
            </w:tcBorders>
            <w:vAlign w:val="bottom"/>
            <w:hideMark/>
          </w:tcPr>
          <w:p w:rsidR="009D4E98" w:rsidRPr="00C926DB" w:rsidRDefault="009D4E98" w:rsidP="00030BBB">
            <w:pPr>
              <w:ind w:firstLine="0"/>
              <w:jc w:val="left"/>
              <w:rPr>
                <w:i/>
                <w:iCs/>
                <w:color w:val="000000"/>
                <w:sz w:val="20"/>
                <w:szCs w:val="20"/>
              </w:rPr>
            </w:pPr>
            <w:r w:rsidRPr="00C926DB">
              <w:rPr>
                <w:i/>
                <w:iCs/>
                <w:color w:val="000000"/>
                <w:sz w:val="20"/>
                <w:szCs w:val="20"/>
              </w:rPr>
              <w:t>Apstiprināts likumā (2015. g.) „Par valsts budžetu”</w:t>
            </w:r>
          </w:p>
        </w:tc>
        <w:tc>
          <w:tcPr>
            <w:tcW w:w="1857" w:type="dxa"/>
            <w:tcBorders>
              <w:top w:val="single" w:sz="4" w:space="0" w:color="auto"/>
              <w:left w:val="single" w:sz="4" w:space="0" w:color="auto"/>
              <w:bottom w:val="nil"/>
              <w:right w:val="single" w:sz="4" w:space="0" w:color="auto"/>
            </w:tcBorders>
            <w:vAlign w:val="bottom"/>
            <w:hideMark/>
          </w:tcPr>
          <w:p w:rsidR="009D4E98" w:rsidRPr="00C926DB" w:rsidRDefault="009D4E98" w:rsidP="00030BBB">
            <w:pPr>
              <w:ind w:firstLine="0"/>
              <w:jc w:val="left"/>
              <w:rPr>
                <w:i/>
                <w:iCs/>
                <w:color w:val="000000"/>
                <w:sz w:val="20"/>
                <w:szCs w:val="20"/>
              </w:rPr>
            </w:pPr>
            <w:r w:rsidRPr="00C926DB">
              <w:rPr>
                <w:i/>
                <w:iCs/>
                <w:color w:val="000000"/>
                <w:sz w:val="20"/>
                <w:szCs w:val="20"/>
              </w:rPr>
              <w:t>Gada faktiskā izpilde (2015. g.) (euro)</w:t>
            </w:r>
          </w:p>
        </w:tc>
        <w:tc>
          <w:tcPr>
            <w:tcW w:w="2017" w:type="dxa"/>
            <w:tcBorders>
              <w:top w:val="single" w:sz="4" w:space="0" w:color="auto"/>
              <w:left w:val="single" w:sz="4" w:space="0" w:color="auto"/>
              <w:bottom w:val="nil"/>
              <w:right w:val="single" w:sz="4" w:space="0" w:color="auto"/>
            </w:tcBorders>
            <w:vAlign w:val="bottom"/>
            <w:hideMark/>
          </w:tcPr>
          <w:p w:rsidR="009D4E98" w:rsidRPr="00C926DB" w:rsidRDefault="009D4E98" w:rsidP="00030BBB">
            <w:pPr>
              <w:ind w:firstLine="0"/>
              <w:jc w:val="left"/>
              <w:rPr>
                <w:i/>
                <w:iCs/>
                <w:color w:val="000000"/>
                <w:sz w:val="20"/>
                <w:szCs w:val="20"/>
              </w:rPr>
            </w:pPr>
            <w:r w:rsidRPr="00C926DB">
              <w:rPr>
                <w:i/>
                <w:iCs/>
                <w:color w:val="000000"/>
                <w:sz w:val="20"/>
                <w:szCs w:val="20"/>
              </w:rPr>
              <w:t>Apstiprināts likumā (2016. g.) „Par valsts budžetu”</w:t>
            </w:r>
          </w:p>
        </w:tc>
        <w:tc>
          <w:tcPr>
            <w:tcW w:w="2156" w:type="dxa"/>
            <w:tcBorders>
              <w:top w:val="single" w:sz="4" w:space="0" w:color="auto"/>
              <w:left w:val="single" w:sz="4" w:space="0" w:color="auto"/>
              <w:bottom w:val="nil"/>
              <w:right w:val="single" w:sz="4" w:space="0" w:color="auto"/>
            </w:tcBorders>
            <w:vAlign w:val="bottom"/>
            <w:hideMark/>
          </w:tcPr>
          <w:p w:rsidR="009D4E98" w:rsidRPr="00C926DB" w:rsidRDefault="009D4E98" w:rsidP="00030BBB">
            <w:pPr>
              <w:ind w:firstLine="0"/>
              <w:jc w:val="left"/>
              <w:rPr>
                <w:i/>
                <w:iCs/>
                <w:color w:val="000000"/>
                <w:sz w:val="20"/>
                <w:szCs w:val="20"/>
              </w:rPr>
            </w:pPr>
            <w:r w:rsidRPr="00C926DB">
              <w:rPr>
                <w:i/>
                <w:iCs/>
                <w:color w:val="000000"/>
                <w:sz w:val="20"/>
                <w:szCs w:val="20"/>
              </w:rPr>
              <w:t>Gada faktiskā izpilde (2016. g.) (euro)</w:t>
            </w:r>
          </w:p>
        </w:tc>
        <w:tc>
          <w:tcPr>
            <w:tcW w:w="960" w:type="dxa"/>
            <w:tcBorders>
              <w:top w:val="nil"/>
              <w:left w:val="nil"/>
              <w:bottom w:val="nil"/>
              <w:right w:val="nil"/>
            </w:tcBorders>
            <w:noWrap/>
            <w:vAlign w:val="bottom"/>
            <w:hideMark/>
          </w:tcPr>
          <w:p w:rsidR="009D4E98" w:rsidRPr="00C926DB" w:rsidRDefault="009D4E98" w:rsidP="00030BBB">
            <w:pPr>
              <w:ind w:firstLine="0"/>
              <w:jc w:val="left"/>
              <w:rPr>
                <w:i/>
                <w:iCs/>
                <w:color w:val="000000"/>
                <w:sz w:val="20"/>
                <w:szCs w:val="20"/>
              </w:rPr>
            </w:pPr>
          </w:p>
        </w:tc>
      </w:tr>
      <w:tr w:rsidR="009D4E98" w:rsidRPr="00C926DB" w:rsidTr="00030BBB">
        <w:trPr>
          <w:trHeight w:val="300"/>
        </w:trPr>
        <w:tc>
          <w:tcPr>
            <w:tcW w:w="978" w:type="dxa"/>
            <w:tcBorders>
              <w:top w:val="nil"/>
              <w:left w:val="single" w:sz="4" w:space="0" w:color="auto"/>
              <w:bottom w:val="single" w:sz="4" w:space="0" w:color="auto"/>
              <w:right w:val="single" w:sz="4" w:space="0" w:color="auto"/>
            </w:tcBorders>
            <w:vAlign w:val="bottom"/>
            <w:hideMark/>
          </w:tcPr>
          <w:p w:rsidR="009D4E98" w:rsidRPr="00C926DB" w:rsidRDefault="009D4E98" w:rsidP="00030BBB">
            <w:pPr>
              <w:ind w:firstLine="0"/>
              <w:jc w:val="left"/>
              <w:rPr>
                <w:sz w:val="20"/>
                <w:szCs w:val="20"/>
              </w:rPr>
            </w:pPr>
          </w:p>
        </w:tc>
        <w:tc>
          <w:tcPr>
            <w:tcW w:w="3835" w:type="dxa"/>
            <w:tcBorders>
              <w:top w:val="nil"/>
              <w:left w:val="single" w:sz="4" w:space="0" w:color="auto"/>
              <w:bottom w:val="single" w:sz="4" w:space="0" w:color="auto"/>
              <w:right w:val="single" w:sz="4" w:space="0" w:color="auto"/>
            </w:tcBorders>
            <w:vAlign w:val="bottom"/>
            <w:hideMark/>
          </w:tcPr>
          <w:p w:rsidR="009D4E98" w:rsidRPr="00C926DB" w:rsidRDefault="009D4E98" w:rsidP="00030BBB">
            <w:pPr>
              <w:ind w:firstLine="0"/>
              <w:jc w:val="left"/>
              <w:rPr>
                <w:sz w:val="20"/>
                <w:szCs w:val="20"/>
              </w:rPr>
            </w:pPr>
          </w:p>
        </w:tc>
        <w:tc>
          <w:tcPr>
            <w:tcW w:w="2057" w:type="dxa"/>
            <w:tcBorders>
              <w:top w:val="nil"/>
              <w:left w:val="single" w:sz="4" w:space="0" w:color="auto"/>
              <w:bottom w:val="single" w:sz="4" w:space="0" w:color="auto"/>
              <w:right w:val="single" w:sz="4" w:space="0" w:color="auto"/>
            </w:tcBorders>
            <w:vAlign w:val="bottom"/>
            <w:hideMark/>
          </w:tcPr>
          <w:p w:rsidR="009D4E98" w:rsidRPr="00C926DB" w:rsidRDefault="009D4E98" w:rsidP="00030BBB">
            <w:pPr>
              <w:ind w:firstLine="0"/>
              <w:jc w:val="left"/>
              <w:rPr>
                <w:i/>
                <w:iCs/>
                <w:color w:val="000000"/>
                <w:sz w:val="20"/>
                <w:szCs w:val="20"/>
              </w:rPr>
            </w:pPr>
            <w:r w:rsidRPr="00C926DB">
              <w:rPr>
                <w:i/>
                <w:iCs/>
                <w:color w:val="000000"/>
                <w:sz w:val="20"/>
                <w:szCs w:val="20"/>
              </w:rPr>
              <w:t>(euro)</w:t>
            </w:r>
          </w:p>
        </w:tc>
        <w:tc>
          <w:tcPr>
            <w:tcW w:w="1857" w:type="dxa"/>
            <w:tcBorders>
              <w:top w:val="nil"/>
              <w:left w:val="single" w:sz="4" w:space="0" w:color="auto"/>
              <w:bottom w:val="single" w:sz="4" w:space="0" w:color="auto"/>
              <w:right w:val="single" w:sz="4" w:space="0" w:color="auto"/>
            </w:tcBorders>
            <w:vAlign w:val="bottom"/>
            <w:hideMark/>
          </w:tcPr>
          <w:p w:rsidR="009D4E98" w:rsidRPr="00C926DB" w:rsidRDefault="009D4E98" w:rsidP="00030BBB">
            <w:pPr>
              <w:ind w:firstLine="0"/>
              <w:jc w:val="left"/>
              <w:rPr>
                <w:i/>
                <w:iCs/>
                <w:color w:val="000000"/>
                <w:sz w:val="20"/>
                <w:szCs w:val="20"/>
              </w:rPr>
            </w:pPr>
          </w:p>
        </w:tc>
        <w:tc>
          <w:tcPr>
            <w:tcW w:w="2017" w:type="dxa"/>
            <w:tcBorders>
              <w:top w:val="nil"/>
              <w:left w:val="single" w:sz="4" w:space="0" w:color="auto"/>
              <w:bottom w:val="single" w:sz="4" w:space="0" w:color="auto"/>
              <w:right w:val="single" w:sz="4" w:space="0" w:color="auto"/>
            </w:tcBorders>
            <w:vAlign w:val="bottom"/>
            <w:hideMark/>
          </w:tcPr>
          <w:p w:rsidR="009D4E98" w:rsidRPr="00C926DB" w:rsidRDefault="009D4E98" w:rsidP="00030BBB">
            <w:pPr>
              <w:ind w:firstLine="0"/>
              <w:jc w:val="left"/>
              <w:rPr>
                <w:i/>
                <w:iCs/>
                <w:color w:val="000000"/>
                <w:sz w:val="20"/>
                <w:szCs w:val="20"/>
              </w:rPr>
            </w:pPr>
            <w:r w:rsidRPr="00C926DB">
              <w:rPr>
                <w:i/>
                <w:iCs/>
                <w:color w:val="000000"/>
                <w:sz w:val="20"/>
                <w:szCs w:val="20"/>
              </w:rPr>
              <w:t>(euro)</w:t>
            </w:r>
          </w:p>
        </w:tc>
        <w:tc>
          <w:tcPr>
            <w:tcW w:w="2156" w:type="dxa"/>
            <w:tcBorders>
              <w:top w:val="nil"/>
              <w:left w:val="single" w:sz="4" w:space="0" w:color="auto"/>
              <w:bottom w:val="single" w:sz="4" w:space="0" w:color="auto"/>
              <w:right w:val="single" w:sz="4" w:space="0" w:color="auto"/>
            </w:tcBorders>
            <w:vAlign w:val="bottom"/>
            <w:hideMark/>
          </w:tcPr>
          <w:p w:rsidR="009D4E98" w:rsidRPr="00C926DB" w:rsidRDefault="009D4E98" w:rsidP="00030BBB">
            <w:pPr>
              <w:ind w:firstLine="0"/>
              <w:jc w:val="left"/>
              <w:rPr>
                <w:i/>
                <w:iCs/>
                <w:color w:val="000000"/>
                <w:sz w:val="20"/>
                <w:szCs w:val="20"/>
              </w:rPr>
            </w:pPr>
          </w:p>
        </w:tc>
        <w:tc>
          <w:tcPr>
            <w:tcW w:w="960" w:type="dxa"/>
            <w:tcBorders>
              <w:top w:val="nil"/>
              <w:left w:val="nil"/>
              <w:bottom w:val="nil"/>
              <w:right w:val="nil"/>
            </w:tcBorders>
            <w:noWrap/>
            <w:vAlign w:val="bottom"/>
            <w:hideMark/>
          </w:tcPr>
          <w:p w:rsidR="009D4E98" w:rsidRPr="00C926DB" w:rsidRDefault="009D4E98" w:rsidP="00030BBB">
            <w:pPr>
              <w:ind w:firstLine="0"/>
              <w:jc w:val="left"/>
              <w:rPr>
                <w:sz w:val="20"/>
                <w:szCs w:val="20"/>
              </w:rPr>
            </w:pPr>
          </w:p>
        </w:tc>
      </w:tr>
      <w:tr w:rsidR="009D4E98" w:rsidRPr="00C926DB" w:rsidTr="00030BBB">
        <w:trPr>
          <w:trHeight w:val="630"/>
        </w:trPr>
        <w:tc>
          <w:tcPr>
            <w:tcW w:w="978"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left"/>
              <w:rPr>
                <w:b/>
                <w:bCs/>
                <w:color w:val="000000"/>
              </w:rPr>
            </w:pPr>
            <w:r w:rsidRPr="00C926DB">
              <w:rPr>
                <w:b/>
                <w:bCs/>
                <w:color w:val="000000"/>
              </w:rPr>
              <w:t>1.</w:t>
            </w:r>
          </w:p>
        </w:tc>
        <w:tc>
          <w:tcPr>
            <w:tcW w:w="3835"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left"/>
              <w:rPr>
                <w:b/>
                <w:bCs/>
                <w:color w:val="000000"/>
              </w:rPr>
            </w:pPr>
            <w:r w:rsidRPr="00C926DB">
              <w:rPr>
                <w:b/>
                <w:bCs/>
                <w:color w:val="000000"/>
              </w:rPr>
              <w:t>Finanšu resursi izdevumu segšanai (kopā)</w:t>
            </w:r>
          </w:p>
        </w:tc>
        <w:tc>
          <w:tcPr>
            <w:tcW w:w="2057"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color w:val="000000"/>
              </w:rPr>
            </w:pPr>
            <w:r w:rsidRPr="00C926DB">
              <w:rPr>
                <w:b/>
                <w:bCs/>
                <w:color w:val="000000"/>
              </w:rPr>
              <w:t>92 35 12</w:t>
            </w:r>
          </w:p>
        </w:tc>
        <w:tc>
          <w:tcPr>
            <w:tcW w:w="1857"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color w:val="000000"/>
              </w:rPr>
            </w:pPr>
            <w:r w:rsidRPr="00C926DB">
              <w:rPr>
                <w:b/>
                <w:bCs/>
                <w:color w:val="000000"/>
              </w:rPr>
              <w:t>92 05 56</w:t>
            </w:r>
          </w:p>
        </w:tc>
        <w:tc>
          <w:tcPr>
            <w:tcW w:w="2017"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color w:val="000000"/>
              </w:rPr>
            </w:pPr>
            <w:r w:rsidRPr="00C926DB">
              <w:rPr>
                <w:b/>
                <w:bCs/>
                <w:color w:val="000000"/>
              </w:rPr>
              <w:t>1 28 72 41</w:t>
            </w:r>
          </w:p>
        </w:tc>
        <w:tc>
          <w:tcPr>
            <w:tcW w:w="2156"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color w:val="000000"/>
              </w:rPr>
            </w:pPr>
            <w:r w:rsidRPr="00C926DB">
              <w:rPr>
                <w:b/>
                <w:bCs/>
                <w:color w:val="000000"/>
              </w:rPr>
              <w:t>1 28 71 68</w:t>
            </w:r>
          </w:p>
        </w:tc>
        <w:tc>
          <w:tcPr>
            <w:tcW w:w="960" w:type="dxa"/>
            <w:tcBorders>
              <w:top w:val="nil"/>
              <w:left w:val="nil"/>
              <w:bottom w:val="nil"/>
              <w:right w:val="nil"/>
            </w:tcBorders>
            <w:noWrap/>
            <w:vAlign w:val="bottom"/>
            <w:hideMark/>
          </w:tcPr>
          <w:p w:rsidR="009D4E98" w:rsidRPr="00C926DB" w:rsidRDefault="009D4E98" w:rsidP="00030BBB">
            <w:pPr>
              <w:ind w:firstLine="0"/>
              <w:jc w:val="right"/>
              <w:rPr>
                <w:b/>
                <w:bCs/>
                <w:color w:val="000000"/>
              </w:rPr>
            </w:pPr>
          </w:p>
        </w:tc>
      </w:tr>
      <w:tr w:rsidR="009D4E98" w:rsidRPr="00C926DB" w:rsidTr="00030BBB">
        <w:trPr>
          <w:trHeight w:val="315"/>
        </w:trPr>
        <w:tc>
          <w:tcPr>
            <w:tcW w:w="978"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left"/>
              <w:rPr>
                <w:color w:val="000000"/>
              </w:rPr>
            </w:pPr>
            <w:r w:rsidRPr="00C926DB">
              <w:rPr>
                <w:color w:val="000000"/>
              </w:rPr>
              <w:t>1.1.</w:t>
            </w:r>
          </w:p>
        </w:tc>
        <w:tc>
          <w:tcPr>
            <w:tcW w:w="3835"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left"/>
              <w:rPr>
                <w:color w:val="000000"/>
              </w:rPr>
            </w:pPr>
            <w:r w:rsidRPr="00C926DB">
              <w:rPr>
                <w:color w:val="000000"/>
              </w:rPr>
              <w:t>Dotācijas</w:t>
            </w:r>
          </w:p>
        </w:tc>
        <w:tc>
          <w:tcPr>
            <w:tcW w:w="2057"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color w:val="000000"/>
              </w:rPr>
            </w:pPr>
            <w:r w:rsidRPr="00C926DB">
              <w:rPr>
                <w:b/>
                <w:bCs/>
                <w:color w:val="000000"/>
              </w:rPr>
              <w:t>89 42 58</w:t>
            </w:r>
          </w:p>
        </w:tc>
        <w:tc>
          <w:tcPr>
            <w:tcW w:w="1857"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color w:val="000000"/>
              </w:rPr>
            </w:pPr>
            <w:r w:rsidRPr="00C926DB">
              <w:rPr>
                <w:b/>
                <w:bCs/>
                <w:color w:val="000000"/>
              </w:rPr>
              <w:t>89 22 03</w:t>
            </w:r>
          </w:p>
        </w:tc>
        <w:tc>
          <w:tcPr>
            <w:tcW w:w="2017"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color w:val="000000"/>
              </w:rPr>
            </w:pPr>
            <w:r w:rsidRPr="00C926DB">
              <w:rPr>
                <w:b/>
                <w:bCs/>
                <w:color w:val="000000"/>
              </w:rPr>
              <w:t>1 24 77 71</w:t>
            </w:r>
          </w:p>
        </w:tc>
        <w:tc>
          <w:tcPr>
            <w:tcW w:w="2156"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color w:val="000000"/>
              </w:rPr>
            </w:pPr>
            <w:r w:rsidRPr="00C926DB">
              <w:rPr>
                <w:b/>
                <w:bCs/>
                <w:color w:val="000000"/>
              </w:rPr>
              <w:t>1 24 59 27</w:t>
            </w:r>
          </w:p>
        </w:tc>
        <w:tc>
          <w:tcPr>
            <w:tcW w:w="960" w:type="dxa"/>
            <w:tcBorders>
              <w:top w:val="nil"/>
              <w:left w:val="nil"/>
              <w:bottom w:val="nil"/>
              <w:right w:val="nil"/>
            </w:tcBorders>
            <w:noWrap/>
            <w:vAlign w:val="bottom"/>
            <w:hideMark/>
          </w:tcPr>
          <w:p w:rsidR="009D4E98" w:rsidRPr="00C926DB" w:rsidRDefault="009D4E98" w:rsidP="00030BBB">
            <w:pPr>
              <w:ind w:firstLine="0"/>
              <w:jc w:val="right"/>
              <w:rPr>
                <w:b/>
                <w:bCs/>
                <w:color w:val="000000"/>
              </w:rPr>
            </w:pPr>
          </w:p>
        </w:tc>
      </w:tr>
      <w:tr w:rsidR="009D4E98" w:rsidRPr="00C926DB" w:rsidTr="00030BBB">
        <w:trPr>
          <w:trHeight w:val="945"/>
        </w:trPr>
        <w:tc>
          <w:tcPr>
            <w:tcW w:w="978"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left"/>
              <w:rPr>
                <w:color w:val="000000"/>
              </w:rPr>
            </w:pPr>
            <w:r w:rsidRPr="00C926DB">
              <w:rPr>
                <w:color w:val="000000"/>
              </w:rPr>
              <w:t>t.sk.</w:t>
            </w:r>
          </w:p>
        </w:tc>
        <w:tc>
          <w:tcPr>
            <w:tcW w:w="3835"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left"/>
              <w:rPr>
                <w:color w:val="000000"/>
              </w:rPr>
            </w:pPr>
            <w:r w:rsidRPr="00C926DB">
              <w:rPr>
                <w:color w:val="000000"/>
              </w:rPr>
              <w:t>22.01. Apakšprogramma Valsts bērnu tiesību aizsardzības inspekcijas un bērnu uzticības tālrunis</w:t>
            </w:r>
          </w:p>
        </w:tc>
        <w:tc>
          <w:tcPr>
            <w:tcW w:w="2057"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color w:val="000000"/>
                <w:sz w:val="20"/>
                <w:szCs w:val="20"/>
              </w:rPr>
            </w:pPr>
            <w:r w:rsidRPr="00C926DB">
              <w:rPr>
                <w:b/>
                <w:bCs/>
                <w:color w:val="000000"/>
                <w:sz w:val="20"/>
                <w:szCs w:val="20"/>
              </w:rPr>
              <w:t>66 16 75</w:t>
            </w:r>
          </w:p>
        </w:tc>
        <w:tc>
          <w:tcPr>
            <w:tcW w:w="1857"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color w:val="000000"/>
                <w:sz w:val="20"/>
                <w:szCs w:val="20"/>
              </w:rPr>
            </w:pPr>
            <w:r w:rsidRPr="00C926DB">
              <w:rPr>
                <w:b/>
                <w:bCs/>
                <w:color w:val="000000"/>
                <w:sz w:val="20"/>
                <w:szCs w:val="20"/>
              </w:rPr>
              <w:t>66 16 42</w:t>
            </w:r>
          </w:p>
        </w:tc>
        <w:tc>
          <w:tcPr>
            <w:tcW w:w="2017"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color w:val="000000"/>
                <w:sz w:val="20"/>
                <w:szCs w:val="20"/>
              </w:rPr>
            </w:pPr>
            <w:r w:rsidRPr="00C926DB">
              <w:rPr>
                <w:b/>
                <w:bCs/>
                <w:color w:val="000000"/>
                <w:sz w:val="20"/>
                <w:szCs w:val="20"/>
              </w:rPr>
              <w:t>73 94 73</w:t>
            </w:r>
          </w:p>
        </w:tc>
        <w:tc>
          <w:tcPr>
            <w:tcW w:w="2156"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color w:val="000000"/>
                <w:sz w:val="20"/>
                <w:szCs w:val="20"/>
              </w:rPr>
            </w:pPr>
            <w:r w:rsidRPr="00C926DB">
              <w:rPr>
                <w:b/>
                <w:bCs/>
                <w:color w:val="000000"/>
                <w:sz w:val="20"/>
                <w:szCs w:val="20"/>
              </w:rPr>
              <w:t>73 94 64</w:t>
            </w:r>
          </w:p>
        </w:tc>
        <w:tc>
          <w:tcPr>
            <w:tcW w:w="960" w:type="dxa"/>
            <w:tcBorders>
              <w:top w:val="nil"/>
              <w:left w:val="nil"/>
              <w:bottom w:val="nil"/>
              <w:right w:val="nil"/>
            </w:tcBorders>
            <w:noWrap/>
            <w:vAlign w:val="bottom"/>
            <w:hideMark/>
          </w:tcPr>
          <w:p w:rsidR="009D4E98" w:rsidRPr="00C926DB" w:rsidRDefault="009D4E98" w:rsidP="00030BBB">
            <w:pPr>
              <w:ind w:firstLine="0"/>
              <w:jc w:val="right"/>
              <w:rPr>
                <w:b/>
                <w:bCs/>
                <w:color w:val="000000"/>
                <w:sz w:val="20"/>
                <w:szCs w:val="20"/>
              </w:rPr>
            </w:pPr>
          </w:p>
        </w:tc>
      </w:tr>
      <w:tr w:rsidR="009D4E98" w:rsidRPr="00C926DB" w:rsidTr="00030BBB">
        <w:trPr>
          <w:trHeight w:val="945"/>
        </w:trPr>
        <w:tc>
          <w:tcPr>
            <w:tcW w:w="978"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left"/>
              <w:rPr>
                <w:color w:val="000000"/>
              </w:rPr>
            </w:pPr>
            <w:r w:rsidRPr="00C926DB">
              <w:rPr>
                <w:color w:val="000000"/>
              </w:rPr>
              <w:t> </w:t>
            </w:r>
          </w:p>
        </w:tc>
        <w:tc>
          <w:tcPr>
            <w:tcW w:w="3835"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left"/>
              <w:rPr>
                <w:color w:val="000000"/>
              </w:rPr>
            </w:pPr>
            <w:r w:rsidRPr="00C926DB">
              <w:rPr>
                <w:color w:val="000000"/>
              </w:rPr>
              <w:t>22.02. Apakšprogramma Valsts programmas bērnu un ģimenes stāvokļa uzlabošanai</w:t>
            </w:r>
          </w:p>
        </w:tc>
        <w:tc>
          <w:tcPr>
            <w:tcW w:w="2057"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color w:val="000000"/>
                <w:sz w:val="20"/>
                <w:szCs w:val="20"/>
              </w:rPr>
            </w:pPr>
            <w:r w:rsidRPr="00C926DB">
              <w:rPr>
                <w:b/>
                <w:bCs/>
                <w:color w:val="000000"/>
                <w:sz w:val="20"/>
                <w:szCs w:val="20"/>
              </w:rPr>
              <w:t>18 96 17</w:t>
            </w:r>
          </w:p>
        </w:tc>
        <w:tc>
          <w:tcPr>
            <w:tcW w:w="1857"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color w:val="000000"/>
                <w:sz w:val="20"/>
                <w:szCs w:val="20"/>
              </w:rPr>
            </w:pPr>
            <w:r w:rsidRPr="00C926DB">
              <w:rPr>
                <w:b/>
                <w:bCs/>
                <w:color w:val="000000"/>
                <w:sz w:val="20"/>
                <w:szCs w:val="20"/>
              </w:rPr>
              <w:t>18 95 46</w:t>
            </w:r>
          </w:p>
        </w:tc>
        <w:tc>
          <w:tcPr>
            <w:tcW w:w="2017"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color w:val="000000"/>
                <w:sz w:val="20"/>
                <w:szCs w:val="20"/>
              </w:rPr>
            </w:pPr>
            <w:r w:rsidRPr="00C926DB">
              <w:rPr>
                <w:b/>
                <w:bCs/>
                <w:color w:val="000000"/>
                <w:sz w:val="20"/>
                <w:szCs w:val="20"/>
              </w:rPr>
              <w:t>19 39 17</w:t>
            </w:r>
          </w:p>
        </w:tc>
        <w:tc>
          <w:tcPr>
            <w:tcW w:w="2156"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color w:val="000000"/>
                <w:sz w:val="20"/>
                <w:szCs w:val="20"/>
              </w:rPr>
            </w:pPr>
            <w:r w:rsidRPr="00C926DB">
              <w:rPr>
                <w:b/>
                <w:bCs/>
                <w:color w:val="000000"/>
                <w:sz w:val="20"/>
                <w:szCs w:val="20"/>
              </w:rPr>
              <w:t>19 37 21</w:t>
            </w:r>
          </w:p>
        </w:tc>
        <w:tc>
          <w:tcPr>
            <w:tcW w:w="960" w:type="dxa"/>
            <w:tcBorders>
              <w:top w:val="nil"/>
              <w:left w:val="nil"/>
              <w:bottom w:val="nil"/>
              <w:right w:val="nil"/>
            </w:tcBorders>
            <w:noWrap/>
            <w:vAlign w:val="bottom"/>
            <w:hideMark/>
          </w:tcPr>
          <w:p w:rsidR="009D4E98" w:rsidRPr="00C926DB" w:rsidRDefault="009D4E98" w:rsidP="00030BBB">
            <w:pPr>
              <w:ind w:firstLine="0"/>
              <w:jc w:val="right"/>
              <w:rPr>
                <w:b/>
                <w:bCs/>
                <w:color w:val="000000"/>
                <w:sz w:val="20"/>
                <w:szCs w:val="20"/>
              </w:rPr>
            </w:pPr>
          </w:p>
        </w:tc>
      </w:tr>
      <w:tr w:rsidR="009D4E98" w:rsidRPr="00C926DB" w:rsidTr="00030BBB">
        <w:trPr>
          <w:trHeight w:val="945"/>
        </w:trPr>
        <w:tc>
          <w:tcPr>
            <w:tcW w:w="978"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left"/>
              <w:rPr>
                <w:sz w:val="20"/>
                <w:szCs w:val="20"/>
              </w:rPr>
            </w:pPr>
          </w:p>
        </w:tc>
        <w:tc>
          <w:tcPr>
            <w:tcW w:w="3835"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left"/>
            </w:pPr>
            <w:r w:rsidRPr="00C926DB">
              <w:t>63.07. Apakšprogramma Eiropas Sociālā fonda (ESF) īstenotie projekti labklājības nozarē (2014-2020)</w:t>
            </w:r>
          </w:p>
        </w:tc>
        <w:tc>
          <w:tcPr>
            <w:tcW w:w="2057"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sz w:val="20"/>
                <w:szCs w:val="20"/>
              </w:rPr>
            </w:pPr>
            <w:r w:rsidRPr="00C926DB">
              <w:rPr>
                <w:b/>
                <w:bCs/>
                <w:sz w:val="20"/>
                <w:szCs w:val="20"/>
              </w:rPr>
              <w:t>0</w:t>
            </w:r>
          </w:p>
        </w:tc>
        <w:tc>
          <w:tcPr>
            <w:tcW w:w="1857"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sz w:val="20"/>
                <w:szCs w:val="20"/>
              </w:rPr>
            </w:pPr>
            <w:r w:rsidRPr="00C926DB">
              <w:rPr>
                <w:b/>
                <w:bCs/>
                <w:sz w:val="20"/>
                <w:szCs w:val="20"/>
              </w:rPr>
              <w:t>0</w:t>
            </w:r>
          </w:p>
        </w:tc>
        <w:tc>
          <w:tcPr>
            <w:tcW w:w="2017"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sz w:val="20"/>
                <w:szCs w:val="20"/>
              </w:rPr>
            </w:pPr>
            <w:r w:rsidRPr="00C926DB">
              <w:rPr>
                <w:b/>
                <w:bCs/>
                <w:sz w:val="20"/>
                <w:szCs w:val="20"/>
              </w:rPr>
              <w:t>22 94 76</w:t>
            </w:r>
          </w:p>
        </w:tc>
        <w:tc>
          <w:tcPr>
            <w:tcW w:w="2156"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sz w:val="20"/>
                <w:szCs w:val="20"/>
              </w:rPr>
            </w:pPr>
            <w:r w:rsidRPr="00C926DB">
              <w:rPr>
                <w:b/>
                <w:bCs/>
                <w:sz w:val="20"/>
                <w:szCs w:val="20"/>
              </w:rPr>
              <w:t>22 85 38</w:t>
            </w:r>
          </w:p>
        </w:tc>
        <w:tc>
          <w:tcPr>
            <w:tcW w:w="960" w:type="dxa"/>
            <w:tcBorders>
              <w:top w:val="nil"/>
              <w:left w:val="nil"/>
              <w:bottom w:val="nil"/>
              <w:right w:val="nil"/>
            </w:tcBorders>
            <w:noWrap/>
            <w:vAlign w:val="bottom"/>
            <w:hideMark/>
          </w:tcPr>
          <w:p w:rsidR="009D4E98" w:rsidRPr="00C926DB" w:rsidRDefault="009D4E98" w:rsidP="00030BBB">
            <w:pPr>
              <w:ind w:firstLine="0"/>
              <w:jc w:val="right"/>
              <w:rPr>
                <w:b/>
                <w:bCs/>
                <w:sz w:val="20"/>
                <w:szCs w:val="20"/>
              </w:rPr>
            </w:pPr>
          </w:p>
        </w:tc>
      </w:tr>
      <w:tr w:rsidR="009D4E98" w:rsidRPr="00C926DB" w:rsidTr="00030BBB">
        <w:trPr>
          <w:trHeight w:val="945"/>
        </w:trPr>
        <w:tc>
          <w:tcPr>
            <w:tcW w:w="97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4E98" w:rsidRPr="00C926DB" w:rsidRDefault="009D4E98" w:rsidP="00030BBB">
            <w:pPr>
              <w:ind w:firstLine="0"/>
              <w:jc w:val="left"/>
            </w:pPr>
            <w:r w:rsidRPr="00C926DB">
              <w:t> </w:t>
            </w:r>
          </w:p>
        </w:tc>
        <w:tc>
          <w:tcPr>
            <w:tcW w:w="383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4E98" w:rsidRPr="00C926DB" w:rsidRDefault="009D4E98" w:rsidP="00030BBB">
            <w:pPr>
              <w:ind w:firstLine="0"/>
              <w:jc w:val="left"/>
            </w:pPr>
            <w:r w:rsidRPr="00C926DB">
              <w:t>73.06. Apakšprogramma Ārvalstu finanšu palīdzības finansēto projektu īstenošana labklājības nozarē</w:t>
            </w:r>
          </w:p>
        </w:tc>
        <w:tc>
          <w:tcPr>
            <w:tcW w:w="205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4E98" w:rsidRPr="00C926DB" w:rsidRDefault="009D4E98" w:rsidP="00030BBB">
            <w:pPr>
              <w:ind w:firstLine="0"/>
              <w:jc w:val="right"/>
              <w:rPr>
                <w:b/>
                <w:bCs/>
                <w:sz w:val="20"/>
                <w:szCs w:val="20"/>
              </w:rPr>
            </w:pPr>
            <w:r w:rsidRPr="00C926DB">
              <w:rPr>
                <w:b/>
                <w:bCs/>
                <w:sz w:val="20"/>
                <w:szCs w:val="20"/>
              </w:rPr>
              <w:t>2 91 45</w:t>
            </w:r>
          </w:p>
        </w:tc>
        <w:tc>
          <w:tcPr>
            <w:tcW w:w="185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4E98" w:rsidRPr="00C926DB" w:rsidRDefault="009D4E98" w:rsidP="00030BBB">
            <w:pPr>
              <w:ind w:firstLine="0"/>
              <w:jc w:val="right"/>
              <w:rPr>
                <w:b/>
                <w:bCs/>
                <w:sz w:val="20"/>
                <w:szCs w:val="20"/>
              </w:rPr>
            </w:pPr>
            <w:r w:rsidRPr="00C926DB">
              <w:rPr>
                <w:b/>
                <w:bCs/>
                <w:sz w:val="20"/>
                <w:szCs w:val="20"/>
              </w:rPr>
              <w:t>2 72 15</w:t>
            </w:r>
          </w:p>
        </w:tc>
        <w:tc>
          <w:tcPr>
            <w:tcW w:w="20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4E98" w:rsidRPr="00C926DB" w:rsidRDefault="009D4E98" w:rsidP="00030BBB">
            <w:pPr>
              <w:ind w:firstLine="0"/>
              <w:jc w:val="right"/>
              <w:rPr>
                <w:b/>
                <w:bCs/>
                <w:sz w:val="20"/>
                <w:szCs w:val="20"/>
              </w:rPr>
            </w:pPr>
            <w:r w:rsidRPr="00C926DB">
              <w:rPr>
                <w:b/>
                <w:bCs/>
                <w:sz w:val="20"/>
                <w:szCs w:val="20"/>
              </w:rPr>
              <w:t>36886</w:t>
            </w:r>
          </w:p>
        </w:tc>
        <w:tc>
          <w:tcPr>
            <w:tcW w:w="215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4E98" w:rsidRPr="00C926DB" w:rsidRDefault="009D4E98" w:rsidP="00030BBB">
            <w:pPr>
              <w:ind w:firstLine="0"/>
              <w:jc w:val="right"/>
              <w:rPr>
                <w:b/>
                <w:bCs/>
                <w:sz w:val="20"/>
                <w:szCs w:val="20"/>
              </w:rPr>
            </w:pPr>
            <w:r w:rsidRPr="00C926DB">
              <w:rPr>
                <w:b/>
                <w:bCs/>
                <w:sz w:val="20"/>
                <w:szCs w:val="20"/>
              </w:rPr>
              <w:t>36868</w:t>
            </w:r>
          </w:p>
        </w:tc>
        <w:tc>
          <w:tcPr>
            <w:tcW w:w="960" w:type="dxa"/>
            <w:tcBorders>
              <w:top w:val="nil"/>
              <w:left w:val="nil"/>
              <w:bottom w:val="nil"/>
              <w:right w:val="nil"/>
            </w:tcBorders>
            <w:shd w:val="clear" w:color="000000" w:fill="FFFFFF"/>
            <w:noWrap/>
            <w:vAlign w:val="bottom"/>
            <w:hideMark/>
          </w:tcPr>
          <w:p w:rsidR="009D4E98" w:rsidRPr="00C926DB" w:rsidRDefault="009D4E98" w:rsidP="00030BBB">
            <w:pPr>
              <w:ind w:firstLine="0"/>
              <w:jc w:val="right"/>
              <w:rPr>
                <w:b/>
                <w:bCs/>
                <w:sz w:val="20"/>
                <w:szCs w:val="20"/>
              </w:rPr>
            </w:pPr>
          </w:p>
        </w:tc>
      </w:tr>
      <w:tr w:rsidR="009D4E98" w:rsidRPr="00C926DB" w:rsidTr="00030BBB">
        <w:trPr>
          <w:trHeight w:val="945"/>
        </w:trPr>
        <w:tc>
          <w:tcPr>
            <w:tcW w:w="97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4E98" w:rsidRPr="00C926DB" w:rsidRDefault="009D4E98" w:rsidP="00030BBB">
            <w:pPr>
              <w:ind w:firstLine="0"/>
              <w:jc w:val="left"/>
            </w:pPr>
            <w:r w:rsidRPr="00C926DB">
              <w:lastRenderedPageBreak/>
              <w:t> </w:t>
            </w:r>
          </w:p>
        </w:tc>
        <w:tc>
          <w:tcPr>
            <w:tcW w:w="383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4E98" w:rsidRPr="00C926DB" w:rsidRDefault="009D4E98" w:rsidP="00030BBB">
            <w:pPr>
              <w:ind w:firstLine="0"/>
              <w:jc w:val="left"/>
            </w:pPr>
            <w:r w:rsidRPr="00C926DB">
              <w:t>70.08. Citu Eiropas Savienību politiku instrumentu projektu un pasākumu īstenošanas labklājības nozarē</w:t>
            </w:r>
          </w:p>
        </w:tc>
        <w:tc>
          <w:tcPr>
            <w:tcW w:w="205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4E98" w:rsidRPr="00C926DB" w:rsidRDefault="009D4E98" w:rsidP="00030BBB">
            <w:pPr>
              <w:ind w:firstLine="0"/>
              <w:jc w:val="right"/>
              <w:rPr>
                <w:b/>
                <w:bCs/>
                <w:sz w:val="20"/>
                <w:szCs w:val="20"/>
              </w:rPr>
            </w:pPr>
            <w:r w:rsidRPr="00C926DB">
              <w:rPr>
                <w:b/>
                <w:bCs/>
                <w:sz w:val="20"/>
                <w:szCs w:val="20"/>
              </w:rPr>
              <w:t>0</w:t>
            </w:r>
          </w:p>
        </w:tc>
        <w:tc>
          <w:tcPr>
            <w:tcW w:w="185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4E98" w:rsidRPr="00C926DB" w:rsidRDefault="009D4E98" w:rsidP="00030BBB">
            <w:pPr>
              <w:ind w:firstLine="0"/>
              <w:jc w:val="right"/>
              <w:rPr>
                <w:b/>
                <w:bCs/>
                <w:sz w:val="20"/>
                <w:szCs w:val="20"/>
              </w:rPr>
            </w:pPr>
            <w:r w:rsidRPr="00C926DB">
              <w:rPr>
                <w:b/>
                <w:bCs/>
                <w:sz w:val="20"/>
                <w:szCs w:val="20"/>
              </w:rPr>
              <w:t>0</w:t>
            </w:r>
          </w:p>
        </w:tc>
        <w:tc>
          <w:tcPr>
            <w:tcW w:w="20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4E98" w:rsidRPr="00C926DB" w:rsidRDefault="009D4E98" w:rsidP="00030BBB">
            <w:pPr>
              <w:ind w:firstLine="0"/>
              <w:jc w:val="right"/>
              <w:rPr>
                <w:b/>
                <w:bCs/>
                <w:sz w:val="20"/>
                <w:szCs w:val="20"/>
              </w:rPr>
            </w:pPr>
            <w:r w:rsidRPr="00C926DB">
              <w:rPr>
                <w:b/>
                <w:bCs/>
                <w:sz w:val="20"/>
                <w:szCs w:val="20"/>
              </w:rPr>
              <w:t>13468</w:t>
            </w:r>
          </w:p>
        </w:tc>
        <w:tc>
          <w:tcPr>
            <w:tcW w:w="215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4E98" w:rsidRPr="00C926DB" w:rsidRDefault="009D4E98" w:rsidP="00030BBB">
            <w:pPr>
              <w:ind w:firstLine="0"/>
              <w:jc w:val="right"/>
              <w:rPr>
                <w:b/>
                <w:bCs/>
                <w:sz w:val="20"/>
                <w:szCs w:val="20"/>
              </w:rPr>
            </w:pPr>
            <w:r w:rsidRPr="00C926DB">
              <w:rPr>
                <w:b/>
                <w:bCs/>
                <w:sz w:val="20"/>
                <w:szCs w:val="20"/>
              </w:rPr>
              <w:t>12786</w:t>
            </w:r>
          </w:p>
        </w:tc>
        <w:tc>
          <w:tcPr>
            <w:tcW w:w="960" w:type="dxa"/>
            <w:tcBorders>
              <w:top w:val="nil"/>
              <w:left w:val="nil"/>
              <w:bottom w:val="nil"/>
              <w:right w:val="nil"/>
            </w:tcBorders>
            <w:shd w:val="clear" w:color="000000" w:fill="FFFFFF"/>
            <w:noWrap/>
            <w:vAlign w:val="bottom"/>
            <w:hideMark/>
          </w:tcPr>
          <w:p w:rsidR="009D4E98" w:rsidRPr="00C926DB" w:rsidRDefault="009D4E98" w:rsidP="00030BBB">
            <w:pPr>
              <w:ind w:firstLine="0"/>
              <w:jc w:val="right"/>
              <w:rPr>
                <w:b/>
                <w:bCs/>
                <w:sz w:val="20"/>
                <w:szCs w:val="20"/>
              </w:rPr>
            </w:pPr>
          </w:p>
        </w:tc>
      </w:tr>
      <w:tr w:rsidR="009D4E98" w:rsidRPr="00C926DB" w:rsidTr="00030BBB">
        <w:trPr>
          <w:trHeight w:val="315"/>
        </w:trPr>
        <w:tc>
          <w:tcPr>
            <w:tcW w:w="978"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left"/>
            </w:pPr>
            <w:r w:rsidRPr="00C926DB">
              <w:t> </w:t>
            </w:r>
          </w:p>
        </w:tc>
        <w:tc>
          <w:tcPr>
            <w:tcW w:w="3835"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left"/>
            </w:pPr>
            <w:r w:rsidRPr="00C926DB">
              <w:t>97.02. Nozares centrālo funkciju izpilde</w:t>
            </w:r>
          </w:p>
        </w:tc>
        <w:tc>
          <w:tcPr>
            <w:tcW w:w="2057"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sz w:val="20"/>
                <w:szCs w:val="20"/>
              </w:rPr>
            </w:pPr>
            <w:r w:rsidRPr="00C926DB">
              <w:rPr>
                <w:b/>
                <w:bCs/>
                <w:sz w:val="20"/>
                <w:szCs w:val="20"/>
              </w:rPr>
              <w:t>8763</w:t>
            </w:r>
          </w:p>
        </w:tc>
        <w:tc>
          <w:tcPr>
            <w:tcW w:w="1857"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sz w:val="20"/>
                <w:szCs w:val="20"/>
              </w:rPr>
            </w:pPr>
            <w:r w:rsidRPr="00C926DB">
              <w:rPr>
                <w:b/>
                <w:bCs/>
                <w:sz w:val="20"/>
                <w:szCs w:val="20"/>
              </w:rPr>
              <w:t>8754</w:t>
            </w:r>
          </w:p>
        </w:tc>
        <w:tc>
          <w:tcPr>
            <w:tcW w:w="2017"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sz w:val="20"/>
                <w:szCs w:val="20"/>
              </w:rPr>
            </w:pPr>
            <w:r w:rsidRPr="00C926DB">
              <w:rPr>
                <w:b/>
                <w:bCs/>
                <w:sz w:val="20"/>
                <w:szCs w:val="20"/>
              </w:rPr>
              <w:t>34551</w:t>
            </w:r>
          </w:p>
        </w:tc>
        <w:tc>
          <w:tcPr>
            <w:tcW w:w="2156"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sz w:val="20"/>
                <w:szCs w:val="20"/>
              </w:rPr>
            </w:pPr>
            <w:r w:rsidRPr="00C926DB">
              <w:rPr>
                <w:b/>
                <w:bCs/>
                <w:sz w:val="20"/>
                <w:szCs w:val="20"/>
              </w:rPr>
              <w:t>34550</w:t>
            </w:r>
          </w:p>
        </w:tc>
        <w:tc>
          <w:tcPr>
            <w:tcW w:w="960" w:type="dxa"/>
            <w:tcBorders>
              <w:top w:val="nil"/>
              <w:left w:val="nil"/>
              <w:bottom w:val="nil"/>
              <w:right w:val="nil"/>
            </w:tcBorders>
            <w:noWrap/>
            <w:vAlign w:val="bottom"/>
            <w:hideMark/>
          </w:tcPr>
          <w:p w:rsidR="009D4E98" w:rsidRPr="00C926DB" w:rsidRDefault="009D4E98" w:rsidP="00030BBB">
            <w:pPr>
              <w:ind w:firstLine="0"/>
              <w:jc w:val="right"/>
              <w:rPr>
                <w:b/>
                <w:bCs/>
                <w:sz w:val="20"/>
                <w:szCs w:val="20"/>
              </w:rPr>
            </w:pPr>
          </w:p>
        </w:tc>
      </w:tr>
      <w:tr w:rsidR="009D4E98" w:rsidRPr="00C926DB" w:rsidTr="00030BBB">
        <w:trPr>
          <w:trHeight w:val="630"/>
        </w:trPr>
        <w:tc>
          <w:tcPr>
            <w:tcW w:w="978"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left"/>
            </w:pPr>
            <w:r w:rsidRPr="00C926DB">
              <w:t> </w:t>
            </w:r>
          </w:p>
        </w:tc>
        <w:tc>
          <w:tcPr>
            <w:tcW w:w="3835"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left"/>
            </w:pPr>
            <w:r w:rsidRPr="00C926DB">
              <w:t>99.00. Programma Līdzekļu neparedzētiem gadījumiem izlietojums</w:t>
            </w:r>
          </w:p>
        </w:tc>
        <w:tc>
          <w:tcPr>
            <w:tcW w:w="2057"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sz w:val="20"/>
                <w:szCs w:val="20"/>
              </w:rPr>
            </w:pPr>
            <w:r w:rsidRPr="00C926DB">
              <w:rPr>
                <w:b/>
                <w:bCs/>
                <w:sz w:val="20"/>
                <w:szCs w:val="20"/>
              </w:rPr>
              <w:t>5058</w:t>
            </w:r>
          </w:p>
        </w:tc>
        <w:tc>
          <w:tcPr>
            <w:tcW w:w="1857"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sz w:val="20"/>
                <w:szCs w:val="20"/>
              </w:rPr>
            </w:pPr>
            <w:r w:rsidRPr="00C926DB">
              <w:rPr>
                <w:b/>
                <w:bCs/>
                <w:sz w:val="20"/>
                <w:szCs w:val="20"/>
              </w:rPr>
              <w:t>5046</w:t>
            </w:r>
          </w:p>
        </w:tc>
        <w:tc>
          <w:tcPr>
            <w:tcW w:w="2017"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sz w:val="20"/>
                <w:szCs w:val="20"/>
              </w:rPr>
            </w:pPr>
            <w:r w:rsidRPr="00C926DB">
              <w:rPr>
                <w:b/>
                <w:bCs/>
                <w:sz w:val="20"/>
                <w:szCs w:val="20"/>
              </w:rPr>
              <w:t>0</w:t>
            </w:r>
          </w:p>
        </w:tc>
        <w:tc>
          <w:tcPr>
            <w:tcW w:w="2156"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sz w:val="20"/>
                <w:szCs w:val="20"/>
              </w:rPr>
            </w:pPr>
            <w:r w:rsidRPr="00C926DB">
              <w:rPr>
                <w:b/>
                <w:bCs/>
                <w:sz w:val="20"/>
                <w:szCs w:val="20"/>
              </w:rPr>
              <w:t>0</w:t>
            </w:r>
          </w:p>
        </w:tc>
        <w:tc>
          <w:tcPr>
            <w:tcW w:w="960" w:type="dxa"/>
            <w:tcBorders>
              <w:top w:val="nil"/>
              <w:left w:val="nil"/>
              <w:bottom w:val="nil"/>
              <w:right w:val="nil"/>
            </w:tcBorders>
            <w:noWrap/>
            <w:vAlign w:val="bottom"/>
            <w:hideMark/>
          </w:tcPr>
          <w:p w:rsidR="009D4E98" w:rsidRPr="00C926DB" w:rsidRDefault="009D4E98" w:rsidP="00030BBB">
            <w:pPr>
              <w:ind w:firstLine="0"/>
              <w:jc w:val="right"/>
              <w:rPr>
                <w:b/>
                <w:bCs/>
                <w:sz w:val="20"/>
                <w:szCs w:val="20"/>
              </w:rPr>
            </w:pPr>
          </w:p>
        </w:tc>
      </w:tr>
      <w:tr w:rsidR="009D4E98" w:rsidRPr="00C926DB" w:rsidTr="00030BBB">
        <w:trPr>
          <w:trHeight w:val="630"/>
        </w:trPr>
        <w:tc>
          <w:tcPr>
            <w:tcW w:w="978"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left"/>
              <w:rPr>
                <w:color w:val="000000"/>
              </w:rPr>
            </w:pPr>
            <w:r w:rsidRPr="00C926DB">
              <w:rPr>
                <w:color w:val="000000"/>
              </w:rPr>
              <w:t>1.2.</w:t>
            </w:r>
          </w:p>
        </w:tc>
        <w:tc>
          <w:tcPr>
            <w:tcW w:w="3835"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left"/>
              <w:rPr>
                <w:color w:val="000000"/>
              </w:rPr>
            </w:pPr>
            <w:r w:rsidRPr="00C926DB">
              <w:rPr>
                <w:color w:val="000000"/>
              </w:rPr>
              <w:t>Maksas pakalpojumi un citi pašu ieņēmumi</w:t>
            </w:r>
          </w:p>
        </w:tc>
        <w:tc>
          <w:tcPr>
            <w:tcW w:w="2057"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left"/>
              <w:rPr>
                <w:b/>
                <w:bCs/>
                <w:color w:val="FF0000"/>
              </w:rPr>
            </w:pPr>
            <w:r w:rsidRPr="00C926DB">
              <w:rPr>
                <w:b/>
                <w:bCs/>
                <w:color w:val="FF0000"/>
              </w:rPr>
              <w:t> </w:t>
            </w:r>
          </w:p>
        </w:tc>
        <w:tc>
          <w:tcPr>
            <w:tcW w:w="1857"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left"/>
              <w:rPr>
                <w:b/>
                <w:bCs/>
                <w:color w:val="FF0000"/>
              </w:rPr>
            </w:pPr>
            <w:r w:rsidRPr="00C926DB">
              <w:rPr>
                <w:b/>
                <w:bCs/>
                <w:color w:val="FF0000"/>
              </w:rPr>
              <w:t> </w:t>
            </w:r>
          </w:p>
        </w:tc>
        <w:tc>
          <w:tcPr>
            <w:tcW w:w="2017"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left"/>
              <w:rPr>
                <w:b/>
                <w:bCs/>
                <w:color w:val="0070C0"/>
              </w:rPr>
            </w:pPr>
            <w:r w:rsidRPr="00C926DB">
              <w:rPr>
                <w:b/>
                <w:bCs/>
                <w:color w:val="0070C0"/>
              </w:rPr>
              <w:t> </w:t>
            </w:r>
          </w:p>
        </w:tc>
        <w:tc>
          <w:tcPr>
            <w:tcW w:w="2156"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left"/>
              <w:rPr>
                <w:b/>
                <w:bCs/>
                <w:color w:val="0070C0"/>
              </w:rPr>
            </w:pPr>
            <w:r w:rsidRPr="00C926DB">
              <w:rPr>
                <w:b/>
                <w:bCs/>
                <w:color w:val="0070C0"/>
              </w:rPr>
              <w:t> </w:t>
            </w:r>
          </w:p>
        </w:tc>
        <w:tc>
          <w:tcPr>
            <w:tcW w:w="960" w:type="dxa"/>
            <w:tcBorders>
              <w:top w:val="nil"/>
              <w:left w:val="nil"/>
              <w:bottom w:val="nil"/>
              <w:right w:val="nil"/>
            </w:tcBorders>
            <w:noWrap/>
            <w:vAlign w:val="bottom"/>
            <w:hideMark/>
          </w:tcPr>
          <w:p w:rsidR="009D4E98" w:rsidRPr="00C926DB" w:rsidRDefault="009D4E98" w:rsidP="00030BBB">
            <w:pPr>
              <w:ind w:firstLine="0"/>
              <w:jc w:val="left"/>
              <w:rPr>
                <w:b/>
                <w:bCs/>
                <w:color w:val="0070C0"/>
              </w:rPr>
            </w:pPr>
          </w:p>
        </w:tc>
      </w:tr>
      <w:tr w:rsidR="009D4E98" w:rsidRPr="00C926DB" w:rsidTr="00030BBB">
        <w:trPr>
          <w:trHeight w:val="315"/>
        </w:trPr>
        <w:tc>
          <w:tcPr>
            <w:tcW w:w="97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4E98" w:rsidRPr="00C926DB" w:rsidRDefault="009D4E98" w:rsidP="00030BBB">
            <w:pPr>
              <w:ind w:firstLine="0"/>
              <w:jc w:val="left"/>
            </w:pPr>
            <w:r w:rsidRPr="00C926DB">
              <w:t>1.3.</w:t>
            </w:r>
          </w:p>
        </w:tc>
        <w:tc>
          <w:tcPr>
            <w:tcW w:w="383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4E98" w:rsidRPr="00C926DB" w:rsidRDefault="009D4E98" w:rsidP="00030BBB">
            <w:pPr>
              <w:ind w:firstLine="0"/>
              <w:jc w:val="left"/>
            </w:pPr>
            <w:r w:rsidRPr="00C926DB">
              <w:t>Ārvalstu finansiāla palīdzība</w:t>
            </w:r>
          </w:p>
        </w:tc>
        <w:tc>
          <w:tcPr>
            <w:tcW w:w="205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4E98" w:rsidRPr="00C926DB" w:rsidRDefault="009D4E98" w:rsidP="00030BBB">
            <w:pPr>
              <w:ind w:firstLine="0"/>
              <w:jc w:val="right"/>
              <w:rPr>
                <w:b/>
                <w:bCs/>
              </w:rPr>
            </w:pPr>
            <w:r w:rsidRPr="00C926DB">
              <w:rPr>
                <w:b/>
                <w:bCs/>
              </w:rPr>
              <w:t>29254</w:t>
            </w:r>
          </w:p>
        </w:tc>
        <w:tc>
          <w:tcPr>
            <w:tcW w:w="185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4E98" w:rsidRPr="00C926DB" w:rsidRDefault="009D4E98" w:rsidP="00030BBB">
            <w:pPr>
              <w:ind w:firstLine="0"/>
              <w:jc w:val="right"/>
              <w:rPr>
                <w:b/>
                <w:bCs/>
              </w:rPr>
            </w:pPr>
            <w:r w:rsidRPr="00C926DB">
              <w:rPr>
                <w:b/>
                <w:bCs/>
              </w:rPr>
              <w:t>28353</w:t>
            </w:r>
          </w:p>
        </w:tc>
        <w:tc>
          <w:tcPr>
            <w:tcW w:w="20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4E98" w:rsidRPr="00C926DB" w:rsidRDefault="009D4E98" w:rsidP="00030BBB">
            <w:pPr>
              <w:ind w:firstLine="0"/>
              <w:jc w:val="right"/>
              <w:rPr>
                <w:b/>
                <w:bCs/>
              </w:rPr>
            </w:pPr>
            <w:r w:rsidRPr="00C926DB">
              <w:rPr>
                <w:b/>
                <w:bCs/>
              </w:rPr>
              <w:t>39470</w:t>
            </w:r>
          </w:p>
        </w:tc>
        <w:tc>
          <w:tcPr>
            <w:tcW w:w="215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4E98" w:rsidRPr="00C926DB" w:rsidRDefault="009D4E98" w:rsidP="00030BBB">
            <w:pPr>
              <w:ind w:firstLine="0"/>
              <w:jc w:val="right"/>
              <w:rPr>
                <w:b/>
                <w:bCs/>
              </w:rPr>
            </w:pPr>
            <w:r w:rsidRPr="00C926DB">
              <w:rPr>
                <w:b/>
                <w:bCs/>
              </w:rPr>
              <w:t>41241</w:t>
            </w:r>
          </w:p>
        </w:tc>
        <w:tc>
          <w:tcPr>
            <w:tcW w:w="960" w:type="dxa"/>
            <w:tcBorders>
              <w:top w:val="nil"/>
              <w:left w:val="nil"/>
              <w:bottom w:val="nil"/>
              <w:right w:val="nil"/>
            </w:tcBorders>
            <w:shd w:val="clear" w:color="000000" w:fill="FFFFFF"/>
            <w:noWrap/>
            <w:vAlign w:val="bottom"/>
            <w:hideMark/>
          </w:tcPr>
          <w:p w:rsidR="009D4E98" w:rsidRPr="00C926DB" w:rsidRDefault="009D4E98" w:rsidP="00030BBB">
            <w:pPr>
              <w:ind w:firstLine="0"/>
              <w:jc w:val="right"/>
              <w:rPr>
                <w:b/>
                <w:bCs/>
              </w:rPr>
            </w:pPr>
          </w:p>
        </w:tc>
      </w:tr>
      <w:tr w:rsidR="009D4E98" w:rsidRPr="00C926DB" w:rsidTr="00030BBB">
        <w:trPr>
          <w:trHeight w:val="315"/>
        </w:trPr>
        <w:tc>
          <w:tcPr>
            <w:tcW w:w="97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4E98" w:rsidRPr="00C926DB" w:rsidRDefault="009D4E98" w:rsidP="00030BBB">
            <w:pPr>
              <w:ind w:firstLine="0"/>
              <w:jc w:val="left"/>
              <w:rPr>
                <w:b/>
                <w:bCs/>
              </w:rPr>
            </w:pPr>
            <w:r w:rsidRPr="00C926DB">
              <w:rPr>
                <w:b/>
                <w:bCs/>
              </w:rPr>
              <w:t>2.</w:t>
            </w:r>
          </w:p>
        </w:tc>
        <w:tc>
          <w:tcPr>
            <w:tcW w:w="383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4E98" w:rsidRPr="00C926DB" w:rsidRDefault="009D4E98" w:rsidP="00030BBB">
            <w:pPr>
              <w:ind w:firstLine="0"/>
              <w:jc w:val="left"/>
              <w:rPr>
                <w:b/>
                <w:bCs/>
              </w:rPr>
            </w:pPr>
            <w:r w:rsidRPr="00C926DB">
              <w:rPr>
                <w:b/>
                <w:bCs/>
              </w:rPr>
              <w:t>Izdevumi (kopā)</w:t>
            </w:r>
          </w:p>
        </w:tc>
        <w:tc>
          <w:tcPr>
            <w:tcW w:w="205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4E98" w:rsidRPr="00C926DB" w:rsidRDefault="009D4E98" w:rsidP="00030BBB">
            <w:pPr>
              <w:ind w:firstLine="0"/>
              <w:jc w:val="right"/>
              <w:rPr>
                <w:b/>
                <w:bCs/>
              </w:rPr>
            </w:pPr>
            <w:r w:rsidRPr="00C926DB">
              <w:rPr>
                <w:b/>
                <w:bCs/>
              </w:rPr>
              <w:t>923844</w:t>
            </w:r>
          </w:p>
        </w:tc>
        <w:tc>
          <w:tcPr>
            <w:tcW w:w="185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4E98" w:rsidRPr="00C926DB" w:rsidRDefault="009D4E98" w:rsidP="00030BBB">
            <w:pPr>
              <w:ind w:firstLine="0"/>
              <w:jc w:val="right"/>
              <w:rPr>
                <w:b/>
                <w:bCs/>
              </w:rPr>
            </w:pPr>
            <w:r w:rsidRPr="00C926DB">
              <w:rPr>
                <w:b/>
                <w:bCs/>
              </w:rPr>
              <w:t>918488</w:t>
            </w:r>
          </w:p>
        </w:tc>
        <w:tc>
          <w:tcPr>
            <w:tcW w:w="20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4E98" w:rsidRPr="00C926DB" w:rsidRDefault="009D4E98" w:rsidP="00030BBB">
            <w:pPr>
              <w:ind w:firstLine="0"/>
              <w:jc w:val="right"/>
              <w:rPr>
                <w:b/>
                <w:bCs/>
              </w:rPr>
            </w:pPr>
            <w:r w:rsidRPr="00C926DB">
              <w:rPr>
                <w:b/>
                <w:bCs/>
              </w:rPr>
              <w:t>1287241</w:t>
            </w:r>
          </w:p>
        </w:tc>
        <w:tc>
          <w:tcPr>
            <w:tcW w:w="215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4E98" w:rsidRPr="00C926DB" w:rsidRDefault="009D4E98" w:rsidP="00030BBB">
            <w:pPr>
              <w:ind w:firstLine="0"/>
              <w:jc w:val="right"/>
              <w:rPr>
                <w:b/>
                <w:bCs/>
              </w:rPr>
            </w:pPr>
            <w:r w:rsidRPr="00C926DB">
              <w:rPr>
                <w:b/>
                <w:bCs/>
              </w:rPr>
              <w:t>1287168</w:t>
            </w:r>
          </w:p>
        </w:tc>
        <w:tc>
          <w:tcPr>
            <w:tcW w:w="960" w:type="dxa"/>
            <w:tcBorders>
              <w:top w:val="nil"/>
              <w:left w:val="nil"/>
              <w:bottom w:val="nil"/>
              <w:right w:val="nil"/>
            </w:tcBorders>
            <w:shd w:val="clear" w:color="000000" w:fill="FFFFFF"/>
            <w:noWrap/>
            <w:vAlign w:val="bottom"/>
            <w:hideMark/>
          </w:tcPr>
          <w:p w:rsidR="009D4E98" w:rsidRPr="00C926DB" w:rsidRDefault="009D4E98" w:rsidP="00030BBB">
            <w:pPr>
              <w:ind w:firstLine="0"/>
              <w:jc w:val="right"/>
              <w:rPr>
                <w:b/>
                <w:bCs/>
              </w:rPr>
            </w:pPr>
          </w:p>
        </w:tc>
      </w:tr>
      <w:tr w:rsidR="009D4E98" w:rsidRPr="00C926DB" w:rsidTr="00030BBB">
        <w:trPr>
          <w:trHeight w:val="315"/>
        </w:trPr>
        <w:tc>
          <w:tcPr>
            <w:tcW w:w="97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4E98" w:rsidRPr="00C926DB" w:rsidRDefault="009D4E98" w:rsidP="00030BBB">
            <w:pPr>
              <w:ind w:firstLine="0"/>
              <w:jc w:val="left"/>
            </w:pPr>
            <w:r w:rsidRPr="00C926DB">
              <w:t>2.1.</w:t>
            </w:r>
          </w:p>
        </w:tc>
        <w:tc>
          <w:tcPr>
            <w:tcW w:w="383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4E98" w:rsidRPr="00C926DB" w:rsidRDefault="009D4E98" w:rsidP="00030BBB">
            <w:pPr>
              <w:ind w:firstLine="0"/>
              <w:jc w:val="left"/>
            </w:pPr>
            <w:r w:rsidRPr="00C926DB">
              <w:t>Uzturēšanas izdevumi (kopā)</w:t>
            </w:r>
          </w:p>
        </w:tc>
        <w:tc>
          <w:tcPr>
            <w:tcW w:w="205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4E98" w:rsidRPr="00C926DB" w:rsidRDefault="009D4E98" w:rsidP="00030BBB">
            <w:pPr>
              <w:ind w:firstLine="0"/>
              <w:jc w:val="right"/>
              <w:rPr>
                <w:b/>
                <w:bCs/>
              </w:rPr>
            </w:pPr>
            <w:r w:rsidRPr="00C926DB">
              <w:rPr>
                <w:b/>
                <w:bCs/>
              </w:rPr>
              <w:t>921114</w:t>
            </w:r>
          </w:p>
        </w:tc>
        <w:tc>
          <w:tcPr>
            <w:tcW w:w="185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4E98" w:rsidRPr="00C926DB" w:rsidRDefault="009D4E98" w:rsidP="00030BBB">
            <w:pPr>
              <w:ind w:firstLine="0"/>
              <w:jc w:val="right"/>
              <w:rPr>
                <w:b/>
                <w:bCs/>
              </w:rPr>
            </w:pPr>
            <w:r w:rsidRPr="00C926DB">
              <w:rPr>
                <w:b/>
                <w:bCs/>
              </w:rPr>
              <w:t>915758</w:t>
            </w:r>
          </w:p>
        </w:tc>
        <w:tc>
          <w:tcPr>
            <w:tcW w:w="20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4E98" w:rsidRPr="00C926DB" w:rsidRDefault="009D4E98" w:rsidP="00030BBB">
            <w:pPr>
              <w:ind w:firstLine="0"/>
              <w:jc w:val="right"/>
              <w:rPr>
                <w:b/>
                <w:bCs/>
              </w:rPr>
            </w:pPr>
            <w:r w:rsidRPr="00C926DB">
              <w:rPr>
                <w:b/>
                <w:bCs/>
              </w:rPr>
              <w:t>1250550</w:t>
            </w:r>
          </w:p>
        </w:tc>
        <w:tc>
          <w:tcPr>
            <w:tcW w:w="215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4E98" w:rsidRPr="00C926DB" w:rsidRDefault="009D4E98" w:rsidP="00030BBB">
            <w:pPr>
              <w:ind w:firstLine="0"/>
              <w:jc w:val="right"/>
              <w:rPr>
                <w:b/>
                <w:bCs/>
              </w:rPr>
            </w:pPr>
            <w:r w:rsidRPr="00C926DB">
              <w:rPr>
                <w:b/>
                <w:bCs/>
              </w:rPr>
              <w:t>1250950</w:t>
            </w:r>
          </w:p>
        </w:tc>
        <w:tc>
          <w:tcPr>
            <w:tcW w:w="960" w:type="dxa"/>
            <w:tcBorders>
              <w:top w:val="nil"/>
              <w:left w:val="nil"/>
              <w:bottom w:val="nil"/>
              <w:right w:val="nil"/>
            </w:tcBorders>
            <w:shd w:val="clear" w:color="000000" w:fill="FFFFFF"/>
            <w:noWrap/>
            <w:vAlign w:val="bottom"/>
            <w:hideMark/>
          </w:tcPr>
          <w:p w:rsidR="009D4E98" w:rsidRPr="00C926DB" w:rsidRDefault="009D4E98" w:rsidP="00030BBB">
            <w:pPr>
              <w:ind w:firstLine="0"/>
              <w:jc w:val="right"/>
              <w:rPr>
                <w:b/>
                <w:bCs/>
              </w:rPr>
            </w:pPr>
          </w:p>
        </w:tc>
      </w:tr>
      <w:tr w:rsidR="009D4E98" w:rsidRPr="00C926DB" w:rsidTr="00030BBB">
        <w:trPr>
          <w:trHeight w:val="630"/>
        </w:trPr>
        <w:tc>
          <w:tcPr>
            <w:tcW w:w="978"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left"/>
            </w:pPr>
            <w:r w:rsidRPr="00C926DB">
              <w:t>2.1.1.</w:t>
            </w:r>
          </w:p>
        </w:tc>
        <w:tc>
          <w:tcPr>
            <w:tcW w:w="3835"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left"/>
            </w:pPr>
            <w:r w:rsidRPr="00C926DB">
              <w:t>Subsīdijas un dotācijas, tai skaitā iemaksas starptautiskajās organizācijās</w:t>
            </w:r>
          </w:p>
        </w:tc>
        <w:tc>
          <w:tcPr>
            <w:tcW w:w="2057"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left"/>
              <w:rPr>
                <w:b/>
                <w:bCs/>
              </w:rPr>
            </w:pPr>
            <w:r w:rsidRPr="00C926DB">
              <w:rPr>
                <w:b/>
                <w:bCs/>
              </w:rPr>
              <w:t> </w:t>
            </w:r>
          </w:p>
        </w:tc>
        <w:tc>
          <w:tcPr>
            <w:tcW w:w="1857"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left"/>
              <w:rPr>
                <w:b/>
                <w:bCs/>
              </w:rPr>
            </w:pPr>
            <w:r w:rsidRPr="00C926DB">
              <w:rPr>
                <w:b/>
                <w:bCs/>
              </w:rPr>
              <w:t> </w:t>
            </w:r>
          </w:p>
        </w:tc>
        <w:tc>
          <w:tcPr>
            <w:tcW w:w="2017"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left"/>
              <w:rPr>
                <w:b/>
                <w:bCs/>
              </w:rPr>
            </w:pPr>
            <w:r w:rsidRPr="00C926DB">
              <w:rPr>
                <w:b/>
                <w:bCs/>
              </w:rPr>
              <w:t> </w:t>
            </w:r>
          </w:p>
        </w:tc>
        <w:tc>
          <w:tcPr>
            <w:tcW w:w="2156"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left"/>
              <w:rPr>
                <w:b/>
                <w:bCs/>
              </w:rPr>
            </w:pPr>
            <w:r w:rsidRPr="00C926DB">
              <w:rPr>
                <w:b/>
                <w:bCs/>
              </w:rPr>
              <w:t> </w:t>
            </w:r>
          </w:p>
        </w:tc>
        <w:tc>
          <w:tcPr>
            <w:tcW w:w="960" w:type="dxa"/>
            <w:tcBorders>
              <w:top w:val="nil"/>
              <w:left w:val="nil"/>
              <w:bottom w:val="nil"/>
              <w:right w:val="nil"/>
            </w:tcBorders>
            <w:noWrap/>
            <w:vAlign w:val="bottom"/>
            <w:hideMark/>
          </w:tcPr>
          <w:p w:rsidR="009D4E98" w:rsidRPr="00C926DB" w:rsidRDefault="009D4E98" w:rsidP="00030BBB">
            <w:pPr>
              <w:ind w:firstLine="0"/>
              <w:jc w:val="left"/>
              <w:rPr>
                <w:b/>
                <w:bCs/>
              </w:rPr>
            </w:pPr>
          </w:p>
        </w:tc>
      </w:tr>
      <w:tr w:rsidR="009D4E98" w:rsidRPr="00C926DB" w:rsidTr="00030BBB">
        <w:trPr>
          <w:trHeight w:val="315"/>
        </w:trPr>
        <w:tc>
          <w:tcPr>
            <w:tcW w:w="97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4E98" w:rsidRPr="00C926DB" w:rsidRDefault="009D4E98" w:rsidP="00030BBB">
            <w:pPr>
              <w:ind w:firstLine="0"/>
              <w:jc w:val="left"/>
            </w:pPr>
            <w:r w:rsidRPr="00C926DB">
              <w:t>2.1.2.</w:t>
            </w:r>
          </w:p>
        </w:tc>
        <w:tc>
          <w:tcPr>
            <w:tcW w:w="383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4E98" w:rsidRPr="00C926DB" w:rsidRDefault="009D4E98" w:rsidP="00030BBB">
            <w:pPr>
              <w:ind w:firstLine="0"/>
              <w:jc w:val="left"/>
            </w:pPr>
            <w:r w:rsidRPr="00C926DB">
              <w:t>Pārējie uzturēšanas izdevumi</w:t>
            </w:r>
          </w:p>
        </w:tc>
        <w:tc>
          <w:tcPr>
            <w:tcW w:w="205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4E98" w:rsidRPr="00C926DB" w:rsidRDefault="009D4E98" w:rsidP="00030BBB">
            <w:pPr>
              <w:ind w:firstLine="0"/>
              <w:jc w:val="right"/>
              <w:rPr>
                <w:b/>
                <w:bCs/>
              </w:rPr>
            </w:pPr>
            <w:r w:rsidRPr="00C926DB">
              <w:rPr>
                <w:b/>
                <w:bCs/>
              </w:rPr>
              <w:t>921114</w:t>
            </w:r>
          </w:p>
        </w:tc>
        <w:tc>
          <w:tcPr>
            <w:tcW w:w="185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4E98" w:rsidRPr="00C926DB" w:rsidRDefault="009D4E98" w:rsidP="00030BBB">
            <w:pPr>
              <w:ind w:firstLine="0"/>
              <w:jc w:val="right"/>
              <w:rPr>
                <w:b/>
                <w:bCs/>
              </w:rPr>
            </w:pPr>
            <w:r w:rsidRPr="00C926DB">
              <w:rPr>
                <w:b/>
                <w:bCs/>
              </w:rPr>
              <w:t>915758</w:t>
            </w:r>
          </w:p>
        </w:tc>
        <w:tc>
          <w:tcPr>
            <w:tcW w:w="20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4E98" w:rsidRPr="00C926DB" w:rsidRDefault="009D4E98" w:rsidP="00030BBB">
            <w:pPr>
              <w:ind w:firstLine="0"/>
              <w:jc w:val="right"/>
              <w:rPr>
                <w:b/>
                <w:bCs/>
              </w:rPr>
            </w:pPr>
            <w:r w:rsidRPr="00C926DB">
              <w:rPr>
                <w:b/>
                <w:bCs/>
              </w:rPr>
              <w:t>1250550</w:t>
            </w:r>
          </w:p>
        </w:tc>
        <w:tc>
          <w:tcPr>
            <w:tcW w:w="215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4E98" w:rsidRPr="00C926DB" w:rsidRDefault="009D4E98" w:rsidP="00030BBB">
            <w:pPr>
              <w:ind w:firstLine="0"/>
              <w:jc w:val="right"/>
              <w:rPr>
                <w:b/>
                <w:bCs/>
              </w:rPr>
            </w:pPr>
            <w:r w:rsidRPr="00C926DB">
              <w:rPr>
                <w:b/>
                <w:bCs/>
              </w:rPr>
              <w:t>1250950</w:t>
            </w:r>
          </w:p>
        </w:tc>
        <w:tc>
          <w:tcPr>
            <w:tcW w:w="960" w:type="dxa"/>
            <w:tcBorders>
              <w:top w:val="nil"/>
              <w:left w:val="nil"/>
              <w:bottom w:val="nil"/>
              <w:right w:val="nil"/>
            </w:tcBorders>
            <w:shd w:val="clear" w:color="000000" w:fill="FFFFFF"/>
            <w:noWrap/>
            <w:vAlign w:val="bottom"/>
            <w:hideMark/>
          </w:tcPr>
          <w:p w:rsidR="009D4E98" w:rsidRPr="00C926DB" w:rsidRDefault="009D4E98" w:rsidP="00030BBB">
            <w:pPr>
              <w:ind w:firstLine="0"/>
              <w:jc w:val="right"/>
              <w:rPr>
                <w:b/>
                <w:bCs/>
              </w:rPr>
            </w:pPr>
          </w:p>
        </w:tc>
      </w:tr>
      <w:tr w:rsidR="009D4E98" w:rsidRPr="00C926DB" w:rsidTr="00030BBB">
        <w:trPr>
          <w:trHeight w:val="945"/>
        </w:trPr>
        <w:tc>
          <w:tcPr>
            <w:tcW w:w="978"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left"/>
            </w:pPr>
            <w:r w:rsidRPr="00C926DB">
              <w:t>t.sk.</w:t>
            </w:r>
          </w:p>
        </w:tc>
        <w:tc>
          <w:tcPr>
            <w:tcW w:w="3835"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left"/>
            </w:pPr>
            <w:r w:rsidRPr="00C926DB">
              <w:t>22.01. Apakšprogramma Valsts bērnu tiesību aizsardzības inspekcijas un bērnu uzticības tālrunis</w:t>
            </w:r>
          </w:p>
        </w:tc>
        <w:tc>
          <w:tcPr>
            <w:tcW w:w="2057"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sz w:val="20"/>
                <w:szCs w:val="20"/>
              </w:rPr>
            </w:pPr>
            <w:r w:rsidRPr="00C926DB">
              <w:rPr>
                <w:b/>
                <w:bCs/>
                <w:sz w:val="20"/>
                <w:szCs w:val="20"/>
              </w:rPr>
              <w:t>658945</w:t>
            </w:r>
          </w:p>
        </w:tc>
        <w:tc>
          <w:tcPr>
            <w:tcW w:w="1857"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sz w:val="20"/>
                <w:szCs w:val="20"/>
              </w:rPr>
            </w:pPr>
            <w:r w:rsidRPr="00C926DB">
              <w:rPr>
                <w:b/>
                <w:bCs/>
                <w:sz w:val="20"/>
                <w:szCs w:val="20"/>
              </w:rPr>
              <w:t>658912</w:t>
            </w:r>
          </w:p>
        </w:tc>
        <w:tc>
          <w:tcPr>
            <w:tcW w:w="2017"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sz w:val="20"/>
                <w:szCs w:val="20"/>
              </w:rPr>
            </w:pPr>
            <w:r w:rsidRPr="00C926DB">
              <w:rPr>
                <w:b/>
                <w:bCs/>
                <w:sz w:val="20"/>
                <w:szCs w:val="20"/>
              </w:rPr>
              <w:t>729302</w:t>
            </w:r>
          </w:p>
        </w:tc>
        <w:tc>
          <w:tcPr>
            <w:tcW w:w="2156"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sz w:val="20"/>
                <w:szCs w:val="20"/>
              </w:rPr>
            </w:pPr>
            <w:r w:rsidRPr="00C926DB">
              <w:rPr>
                <w:b/>
                <w:bCs/>
                <w:sz w:val="20"/>
                <w:szCs w:val="20"/>
              </w:rPr>
              <w:t>729301</w:t>
            </w:r>
          </w:p>
        </w:tc>
        <w:tc>
          <w:tcPr>
            <w:tcW w:w="960" w:type="dxa"/>
            <w:tcBorders>
              <w:top w:val="nil"/>
              <w:left w:val="nil"/>
              <w:bottom w:val="nil"/>
              <w:right w:val="nil"/>
            </w:tcBorders>
            <w:noWrap/>
            <w:vAlign w:val="bottom"/>
            <w:hideMark/>
          </w:tcPr>
          <w:p w:rsidR="009D4E98" w:rsidRPr="00C926DB" w:rsidRDefault="009D4E98" w:rsidP="00030BBB">
            <w:pPr>
              <w:ind w:firstLine="0"/>
              <w:jc w:val="right"/>
              <w:rPr>
                <w:b/>
                <w:bCs/>
                <w:sz w:val="20"/>
                <w:szCs w:val="20"/>
              </w:rPr>
            </w:pPr>
          </w:p>
        </w:tc>
      </w:tr>
      <w:tr w:rsidR="009D4E98" w:rsidRPr="00C926DB" w:rsidTr="00030BBB">
        <w:trPr>
          <w:trHeight w:val="945"/>
        </w:trPr>
        <w:tc>
          <w:tcPr>
            <w:tcW w:w="978"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left"/>
            </w:pPr>
            <w:r w:rsidRPr="00C926DB">
              <w:t> </w:t>
            </w:r>
          </w:p>
        </w:tc>
        <w:tc>
          <w:tcPr>
            <w:tcW w:w="3835"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left"/>
            </w:pPr>
            <w:r w:rsidRPr="00C926DB">
              <w:t>22.02. Apakšprogramma Valsts programmas bērnu un ģimenes stāvokļa uzlabošanai</w:t>
            </w:r>
          </w:p>
        </w:tc>
        <w:tc>
          <w:tcPr>
            <w:tcW w:w="2057"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sz w:val="20"/>
                <w:szCs w:val="20"/>
              </w:rPr>
            </w:pPr>
            <w:r w:rsidRPr="00C926DB">
              <w:rPr>
                <w:b/>
                <w:bCs/>
                <w:sz w:val="20"/>
                <w:szCs w:val="20"/>
              </w:rPr>
              <w:t>189617</w:t>
            </w:r>
          </w:p>
        </w:tc>
        <w:tc>
          <w:tcPr>
            <w:tcW w:w="1857"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sz w:val="20"/>
                <w:szCs w:val="20"/>
              </w:rPr>
            </w:pPr>
            <w:r w:rsidRPr="00C926DB">
              <w:rPr>
                <w:b/>
                <w:bCs/>
                <w:sz w:val="20"/>
                <w:szCs w:val="20"/>
              </w:rPr>
              <w:t>189546</w:t>
            </w:r>
          </w:p>
        </w:tc>
        <w:tc>
          <w:tcPr>
            <w:tcW w:w="2017"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sz w:val="20"/>
                <w:szCs w:val="20"/>
              </w:rPr>
            </w:pPr>
            <w:r w:rsidRPr="00C926DB">
              <w:rPr>
                <w:b/>
                <w:bCs/>
                <w:sz w:val="20"/>
                <w:szCs w:val="20"/>
              </w:rPr>
              <w:t>193917</w:t>
            </w:r>
          </w:p>
        </w:tc>
        <w:tc>
          <w:tcPr>
            <w:tcW w:w="2156"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sz w:val="20"/>
                <w:szCs w:val="20"/>
              </w:rPr>
            </w:pPr>
            <w:r w:rsidRPr="00C926DB">
              <w:rPr>
                <w:b/>
                <w:bCs/>
                <w:sz w:val="20"/>
                <w:szCs w:val="20"/>
              </w:rPr>
              <w:t>193721</w:t>
            </w:r>
          </w:p>
        </w:tc>
        <w:tc>
          <w:tcPr>
            <w:tcW w:w="960" w:type="dxa"/>
            <w:tcBorders>
              <w:top w:val="nil"/>
              <w:left w:val="nil"/>
              <w:bottom w:val="nil"/>
              <w:right w:val="nil"/>
            </w:tcBorders>
            <w:noWrap/>
            <w:vAlign w:val="bottom"/>
            <w:hideMark/>
          </w:tcPr>
          <w:p w:rsidR="009D4E98" w:rsidRPr="00C926DB" w:rsidRDefault="009D4E98" w:rsidP="00030BBB">
            <w:pPr>
              <w:ind w:firstLine="0"/>
              <w:jc w:val="right"/>
              <w:rPr>
                <w:b/>
                <w:bCs/>
                <w:sz w:val="20"/>
                <w:szCs w:val="20"/>
              </w:rPr>
            </w:pPr>
          </w:p>
        </w:tc>
      </w:tr>
      <w:tr w:rsidR="009D4E98" w:rsidRPr="00C926DB" w:rsidTr="00030BBB">
        <w:trPr>
          <w:trHeight w:val="945"/>
        </w:trPr>
        <w:tc>
          <w:tcPr>
            <w:tcW w:w="978"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left"/>
            </w:pPr>
            <w:r w:rsidRPr="00C926DB">
              <w:lastRenderedPageBreak/>
              <w:t> </w:t>
            </w:r>
          </w:p>
        </w:tc>
        <w:tc>
          <w:tcPr>
            <w:tcW w:w="3835"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left"/>
            </w:pPr>
            <w:r w:rsidRPr="00C926DB">
              <w:t>63.07. Apakšprogramma Eiropas Sociālā fonda (ESF) īstenotie projekti labklājības nozarē (2014-2020)</w:t>
            </w:r>
          </w:p>
        </w:tc>
        <w:tc>
          <w:tcPr>
            <w:tcW w:w="2057"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sz w:val="20"/>
                <w:szCs w:val="20"/>
              </w:rPr>
            </w:pPr>
            <w:r w:rsidRPr="00C926DB">
              <w:rPr>
                <w:b/>
                <w:bCs/>
                <w:sz w:val="20"/>
                <w:szCs w:val="20"/>
              </w:rPr>
              <w:t>0</w:t>
            </w:r>
          </w:p>
        </w:tc>
        <w:tc>
          <w:tcPr>
            <w:tcW w:w="1857"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sz w:val="20"/>
                <w:szCs w:val="20"/>
              </w:rPr>
            </w:pPr>
            <w:r w:rsidRPr="00C926DB">
              <w:rPr>
                <w:b/>
                <w:bCs/>
                <w:sz w:val="20"/>
                <w:szCs w:val="20"/>
              </w:rPr>
              <w:t>0</w:t>
            </w:r>
          </w:p>
        </w:tc>
        <w:tc>
          <w:tcPr>
            <w:tcW w:w="2017"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sz w:val="20"/>
                <w:szCs w:val="20"/>
              </w:rPr>
            </w:pPr>
            <w:r w:rsidRPr="00C926DB">
              <w:rPr>
                <w:b/>
                <w:bCs/>
                <w:sz w:val="20"/>
                <w:szCs w:val="20"/>
              </w:rPr>
              <w:t>202956</w:t>
            </w:r>
          </w:p>
        </w:tc>
        <w:tc>
          <w:tcPr>
            <w:tcW w:w="2156"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sz w:val="20"/>
                <w:szCs w:val="20"/>
              </w:rPr>
            </w:pPr>
            <w:r w:rsidRPr="00C926DB">
              <w:rPr>
                <w:b/>
                <w:bCs/>
                <w:sz w:val="20"/>
                <w:szCs w:val="20"/>
              </w:rPr>
              <w:t>202483</w:t>
            </w:r>
          </w:p>
        </w:tc>
        <w:tc>
          <w:tcPr>
            <w:tcW w:w="960" w:type="dxa"/>
            <w:tcBorders>
              <w:top w:val="nil"/>
              <w:left w:val="nil"/>
              <w:bottom w:val="nil"/>
              <w:right w:val="nil"/>
            </w:tcBorders>
            <w:noWrap/>
            <w:vAlign w:val="bottom"/>
            <w:hideMark/>
          </w:tcPr>
          <w:p w:rsidR="009D4E98" w:rsidRPr="00C926DB" w:rsidRDefault="009D4E98" w:rsidP="00030BBB">
            <w:pPr>
              <w:ind w:firstLine="0"/>
              <w:jc w:val="right"/>
              <w:rPr>
                <w:b/>
                <w:bCs/>
                <w:sz w:val="20"/>
                <w:szCs w:val="20"/>
              </w:rPr>
            </w:pPr>
          </w:p>
        </w:tc>
      </w:tr>
      <w:tr w:rsidR="009D4E98" w:rsidRPr="00C926DB" w:rsidTr="00030BBB">
        <w:trPr>
          <w:trHeight w:val="945"/>
        </w:trPr>
        <w:tc>
          <w:tcPr>
            <w:tcW w:w="978"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left"/>
            </w:pPr>
            <w:r w:rsidRPr="00C926DB">
              <w:t> </w:t>
            </w:r>
          </w:p>
        </w:tc>
        <w:tc>
          <w:tcPr>
            <w:tcW w:w="3835"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left"/>
            </w:pPr>
            <w:r w:rsidRPr="00C926DB">
              <w:t>73.06. Apakšprogramma Ārvalstu finanšu palīdzības finansēto projektu īstenošana labklājības nozarē</w:t>
            </w:r>
          </w:p>
        </w:tc>
        <w:tc>
          <w:tcPr>
            <w:tcW w:w="2057"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sz w:val="20"/>
                <w:szCs w:val="20"/>
              </w:rPr>
            </w:pPr>
            <w:r w:rsidRPr="00C926DB">
              <w:rPr>
                <w:b/>
                <w:bCs/>
                <w:sz w:val="20"/>
                <w:szCs w:val="20"/>
              </w:rPr>
              <w:t>58731</w:t>
            </w:r>
          </w:p>
        </w:tc>
        <w:tc>
          <w:tcPr>
            <w:tcW w:w="1857"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sz w:val="20"/>
                <w:szCs w:val="20"/>
              </w:rPr>
            </w:pPr>
            <w:r w:rsidRPr="00C926DB">
              <w:rPr>
                <w:b/>
                <w:bCs/>
                <w:sz w:val="20"/>
                <w:szCs w:val="20"/>
              </w:rPr>
              <w:t>53500</w:t>
            </w:r>
          </w:p>
        </w:tc>
        <w:tc>
          <w:tcPr>
            <w:tcW w:w="20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4E98" w:rsidRPr="00C926DB" w:rsidRDefault="009D4E98" w:rsidP="00030BBB">
            <w:pPr>
              <w:ind w:firstLine="0"/>
              <w:jc w:val="right"/>
              <w:rPr>
                <w:b/>
                <w:bCs/>
                <w:sz w:val="20"/>
                <w:szCs w:val="20"/>
              </w:rPr>
            </w:pPr>
            <w:r w:rsidRPr="00C926DB">
              <w:rPr>
                <w:b/>
                <w:bCs/>
                <w:sz w:val="20"/>
                <w:szCs w:val="20"/>
              </w:rPr>
              <w:t>60924</w:t>
            </w:r>
          </w:p>
        </w:tc>
        <w:tc>
          <w:tcPr>
            <w:tcW w:w="215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4E98" w:rsidRPr="00C926DB" w:rsidRDefault="009D4E98" w:rsidP="00030BBB">
            <w:pPr>
              <w:ind w:firstLine="0"/>
              <w:jc w:val="right"/>
              <w:rPr>
                <w:b/>
                <w:bCs/>
                <w:sz w:val="20"/>
                <w:szCs w:val="20"/>
              </w:rPr>
            </w:pPr>
            <w:r w:rsidRPr="00C926DB">
              <w:rPr>
                <w:b/>
                <w:bCs/>
                <w:sz w:val="20"/>
                <w:szCs w:val="20"/>
              </w:rPr>
              <w:t>63279</w:t>
            </w:r>
          </w:p>
        </w:tc>
        <w:tc>
          <w:tcPr>
            <w:tcW w:w="960" w:type="dxa"/>
            <w:tcBorders>
              <w:top w:val="nil"/>
              <w:left w:val="nil"/>
              <w:bottom w:val="nil"/>
              <w:right w:val="nil"/>
            </w:tcBorders>
            <w:noWrap/>
            <w:vAlign w:val="bottom"/>
            <w:hideMark/>
          </w:tcPr>
          <w:p w:rsidR="009D4E98" w:rsidRPr="00C926DB" w:rsidRDefault="009D4E98" w:rsidP="00030BBB">
            <w:pPr>
              <w:ind w:firstLine="0"/>
              <w:jc w:val="right"/>
              <w:rPr>
                <w:b/>
                <w:bCs/>
                <w:sz w:val="20"/>
                <w:szCs w:val="20"/>
              </w:rPr>
            </w:pPr>
          </w:p>
        </w:tc>
      </w:tr>
      <w:tr w:rsidR="009D4E98" w:rsidRPr="00C926DB" w:rsidTr="00030BBB">
        <w:trPr>
          <w:trHeight w:val="945"/>
        </w:trPr>
        <w:tc>
          <w:tcPr>
            <w:tcW w:w="978"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left"/>
            </w:pPr>
            <w:r w:rsidRPr="00C926DB">
              <w:t> </w:t>
            </w:r>
          </w:p>
        </w:tc>
        <w:tc>
          <w:tcPr>
            <w:tcW w:w="3835"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left"/>
            </w:pPr>
            <w:r w:rsidRPr="00C926DB">
              <w:t>70.08. Citu Eiropas Savienību politiku instrumentu projektu un pasākumu īstenošanas labklājības nozarē</w:t>
            </w:r>
          </w:p>
        </w:tc>
        <w:tc>
          <w:tcPr>
            <w:tcW w:w="2057"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sz w:val="20"/>
                <w:szCs w:val="20"/>
              </w:rPr>
            </w:pPr>
            <w:r w:rsidRPr="00C926DB">
              <w:rPr>
                <w:b/>
                <w:bCs/>
                <w:sz w:val="20"/>
                <w:szCs w:val="20"/>
              </w:rPr>
              <w:t>0</w:t>
            </w:r>
          </w:p>
        </w:tc>
        <w:tc>
          <w:tcPr>
            <w:tcW w:w="1857"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sz w:val="20"/>
                <w:szCs w:val="20"/>
              </w:rPr>
            </w:pPr>
            <w:r w:rsidRPr="00C926DB">
              <w:rPr>
                <w:b/>
                <w:bCs/>
                <w:sz w:val="20"/>
                <w:szCs w:val="20"/>
              </w:rPr>
              <w:t>0</w:t>
            </w:r>
          </w:p>
        </w:tc>
        <w:tc>
          <w:tcPr>
            <w:tcW w:w="2017"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sz w:val="20"/>
                <w:szCs w:val="20"/>
              </w:rPr>
            </w:pPr>
            <w:r w:rsidRPr="00C926DB">
              <w:rPr>
                <w:b/>
                <w:bCs/>
                <w:sz w:val="20"/>
                <w:szCs w:val="20"/>
              </w:rPr>
              <w:t>28900</w:t>
            </w:r>
          </w:p>
        </w:tc>
        <w:tc>
          <w:tcPr>
            <w:tcW w:w="2156"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sz w:val="20"/>
                <w:szCs w:val="20"/>
              </w:rPr>
            </w:pPr>
            <w:r w:rsidRPr="00C926DB">
              <w:rPr>
                <w:b/>
                <w:bCs/>
                <w:sz w:val="20"/>
                <w:szCs w:val="20"/>
              </w:rPr>
              <w:t>27616</w:t>
            </w:r>
          </w:p>
        </w:tc>
        <w:tc>
          <w:tcPr>
            <w:tcW w:w="960" w:type="dxa"/>
            <w:tcBorders>
              <w:top w:val="nil"/>
              <w:left w:val="nil"/>
              <w:bottom w:val="nil"/>
              <w:right w:val="nil"/>
            </w:tcBorders>
            <w:noWrap/>
            <w:vAlign w:val="bottom"/>
            <w:hideMark/>
          </w:tcPr>
          <w:p w:rsidR="009D4E98" w:rsidRPr="00C926DB" w:rsidRDefault="009D4E98" w:rsidP="00030BBB">
            <w:pPr>
              <w:ind w:firstLine="0"/>
              <w:jc w:val="right"/>
              <w:rPr>
                <w:b/>
                <w:bCs/>
                <w:sz w:val="20"/>
                <w:szCs w:val="20"/>
              </w:rPr>
            </w:pPr>
          </w:p>
        </w:tc>
      </w:tr>
      <w:tr w:rsidR="009D4E98" w:rsidRPr="00C926DB" w:rsidTr="00030BBB">
        <w:trPr>
          <w:trHeight w:val="315"/>
        </w:trPr>
        <w:tc>
          <w:tcPr>
            <w:tcW w:w="978"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left"/>
            </w:pPr>
            <w:r w:rsidRPr="00C926DB">
              <w:t> </w:t>
            </w:r>
          </w:p>
        </w:tc>
        <w:tc>
          <w:tcPr>
            <w:tcW w:w="3835"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left"/>
            </w:pPr>
            <w:r w:rsidRPr="00C926DB">
              <w:t>97.02. Nozares centrālo funkciju izpilde</w:t>
            </w:r>
          </w:p>
        </w:tc>
        <w:tc>
          <w:tcPr>
            <w:tcW w:w="2057"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sz w:val="20"/>
                <w:szCs w:val="20"/>
              </w:rPr>
            </w:pPr>
            <w:r w:rsidRPr="00C926DB">
              <w:rPr>
                <w:b/>
                <w:bCs/>
                <w:sz w:val="20"/>
                <w:szCs w:val="20"/>
              </w:rPr>
              <w:t>8763</w:t>
            </w:r>
          </w:p>
        </w:tc>
        <w:tc>
          <w:tcPr>
            <w:tcW w:w="1857"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sz w:val="20"/>
                <w:szCs w:val="20"/>
              </w:rPr>
            </w:pPr>
            <w:r w:rsidRPr="00C926DB">
              <w:rPr>
                <w:b/>
                <w:bCs/>
                <w:sz w:val="20"/>
                <w:szCs w:val="20"/>
              </w:rPr>
              <w:t>8754</w:t>
            </w:r>
          </w:p>
        </w:tc>
        <w:tc>
          <w:tcPr>
            <w:tcW w:w="2017"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sz w:val="20"/>
                <w:szCs w:val="20"/>
              </w:rPr>
            </w:pPr>
            <w:r w:rsidRPr="00C926DB">
              <w:rPr>
                <w:b/>
                <w:bCs/>
                <w:sz w:val="20"/>
                <w:szCs w:val="20"/>
              </w:rPr>
              <w:t>34551</w:t>
            </w:r>
          </w:p>
        </w:tc>
        <w:tc>
          <w:tcPr>
            <w:tcW w:w="2156"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sz w:val="20"/>
                <w:szCs w:val="20"/>
              </w:rPr>
            </w:pPr>
            <w:r w:rsidRPr="00C926DB">
              <w:rPr>
                <w:b/>
                <w:bCs/>
                <w:sz w:val="20"/>
                <w:szCs w:val="20"/>
              </w:rPr>
              <w:t>34550</w:t>
            </w:r>
          </w:p>
        </w:tc>
        <w:tc>
          <w:tcPr>
            <w:tcW w:w="960" w:type="dxa"/>
            <w:tcBorders>
              <w:top w:val="nil"/>
              <w:left w:val="nil"/>
              <w:bottom w:val="nil"/>
              <w:right w:val="nil"/>
            </w:tcBorders>
            <w:noWrap/>
            <w:vAlign w:val="bottom"/>
            <w:hideMark/>
          </w:tcPr>
          <w:p w:rsidR="009D4E98" w:rsidRPr="00C926DB" w:rsidRDefault="009D4E98" w:rsidP="00030BBB">
            <w:pPr>
              <w:ind w:firstLine="0"/>
              <w:jc w:val="right"/>
              <w:rPr>
                <w:b/>
                <w:bCs/>
                <w:sz w:val="20"/>
                <w:szCs w:val="20"/>
              </w:rPr>
            </w:pPr>
          </w:p>
        </w:tc>
      </w:tr>
      <w:tr w:rsidR="009D4E98" w:rsidRPr="00C926DB" w:rsidTr="00030BBB">
        <w:trPr>
          <w:trHeight w:val="630"/>
        </w:trPr>
        <w:tc>
          <w:tcPr>
            <w:tcW w:w="978"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left"/>
            </w:pPr>
            <w:r w:rsidRPr="00C926DB">
              <w:t> </w:t>
            </w:r>
          </w:p>
        </w:tc>
        <w:tc>
          <w:tcPr>
            <w:tcW w:w="3835"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left"/>
            </w:pPr>
            <w:r w:rsidRPr="00C926DB">
              <w:t>99.00. Programma Līdzekļu neparedzētiem gadījumiem izlietojums</w:t>
            </w:r>
          </w:p>
        </w:tc>
        <w:tc>
          <w:tcPr>
            <w:tcW w:w="2057"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sz w:val="20"/>
                <w:szCs w:val="20"/>
              </w:rPr>
            </w:pPr>
            <w:r w:rsidRPr="00C926DB">
              <w:rPr>
                <w:b/>
                <w:bCs/>
                <w:sz w:val="20"/>
                <w:szCs w:val="20"/>
              </w:rPr>
              <w:t>5058</w:t>
            </w:r>
          </w:p>
        </w:tc>
        <w:tc>
          <w:tcPr>
            <w:tcW w:w="1857"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sz w:val="20"/>
                <w:szCs w:val="20"/>
              </w:rPr>
            </w:pPr>
            <w:r w:rsidRPr="00C926DB">
              <w:rPr>
                <w:b/>
                <w:bCs/>
                <w:sz w:val="20"/>
                <w:szCs w:val="20"/>
              </w:rPr>
              <w:t>5046</w:t>
            </w:r>
          </w:p>
        </w:tc>
        <w:tc>
          <w:tcPr>
            <w:tcW w:w="2017"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sz w:val="20"/>
                <w:szCs w:val="20"/>
              </w:rPr>
            </w:pPr>
            <w:r w:rsidRPr="00C926DB">
              <w:rPr>
                <w:b/>
                <w:bCs/>
                <w:sz w:val="20"/>
                <w:szCs w:val="20"/>
              </w:rPr>
              <w:t>0</w:t>
            </w:r>
          </w:p>
        </w:tc>
        <w:tc>
          <w:tcPr>
            <w:tcW w:w="2156"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sz w:val="20"/>
                <w:szCs w:val="20"/>
              </w:rPr>
            </w:pPr>
            <w:r w:rsidRPr="00C926DB">
              <w:rPr>
                <w:b/>
                <w:bCs/>
                <w:sz w:val="20"/>
                <w:szCs w:val="20"/>
              </w:rPr>
              <w:t>0</w:t>
            </w:r>
          </w:p>
        </w:tc>
        <w:tc>
          <w:tcPr>
            <w:tcW w:w="960" w:type="dxa"/>
            <w:tcBorders>
              <w:top w:val="nil"/>
              <w:left w:val="nil"/>
              <w:bottom w:val="nil"/>
              <w:right w:val="nil"/>
            </w:tcBorders>
            <w:noWrap/>
            <w:vAlign w:val="bottom"/>
            <w:hideMark/>
          </w:tcPr>
          <w:p w:rsidR="009D4E98" w:rsidRPr="00C926DB" w:rsidRDefault="009D4E98" w:rsidP="00030BBB">
            <w:pPr>
              <w:ind w:firstLine="0"/>
              <w:jc w:val="right"/>
              <w:rPr>
                <w:b/>
                <w:bCs/>
                <w:sz w:val="20"/>
                <w:szCs w:val="20"/>
              </w:rPr>
            </w:pPr>
          </w:p>
        </w:tc>
      </w:tr>
      <w:tr w:rsidR="009D4E98" w:rsidRPr="00C926DB" w:rsidTr="00030BBB">
        <w:trPr>
          <w:trHeight w:val="315"/>
        </w:trPr>
        <w:tc>
          <w:tcPr>
            <w:tcW w:w="97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4E98" w:rsidRPr="00C926DB" w:rsidRDefault="009D4E98" w:rsidP="00030BBB">
            <w:pPr>
              <w:ind w:firstLine="0"/>
              <w:jc w:val="left"/>
            </w:pPr>
            <w:r w:rsidRPr="00C926DB">
              <w:t>2.2.</w:t>
            </w:r>
          </w:p>
        </w:tc>
        <w:tc>
          <w:tcPr>
            <w:tcW w:w="383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4E98" w:rsidRPr="00C926DB" w:rsidRDefault="009D4E98" w:rsidP="00030BBB">
            <w:pPr>
              <w:ind w:firstLine="0"/>
              <w:jc w:val="left"/>
            </w:pPr>
            <w:r w:rsidRPr="00C926DB">
              <w:t>Izdevumi kapitālieguldījumiem (kopā)</w:t>
            </w:r>
          </w:p>
        </w:tc>
        <w:tc>
          <w:tcPr>
            <w:tcW w:w="205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4E98" w:rsidRPr="00C926DB" w:rsidRDefault="009D4E98" w:rsidP="00030BBB">
            <w:pPr>
              <w:ind w:firstLine="0"/>
              <w:jc w:val="right"/>
              <w:rPr>
                <w:b/>
                <w:bCs/>
                <w:sz w:val="20"/>
                <w:szCs w:val="20"/>
              </w:rPr>
            </w:pPr>
            <w:r w:rsidRPr="00C926DB">
              <w:rPr>
                <w:b/>
                <w:bCs/>
                <w:sz w:val="20"/>
                <w:szCs w:val="20"/>
              </w:rPr>
              <w:t>2730</w:t>
            </w:r>
          </w:p>
        </w:tc>
        <w:tc>
          <w:tcPr>
            <w:tcW w:w="185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4E98" w:rsidRPr="00C926DB" w:rsidRDefault="009D4E98" w:rsidP="00030BBB">
            <w:pPr>
              <w:ind w:firstLine="0"/>
              <w:jc w:val="right"/>
              <w:rPr>
                <w:b/>
                <w:bCs/>
                <w:sz w:val="20"/>
                <w:szCs w:val="20"/>
              </w:rPr>
            </w:pPr>
            <w:r w:rsidRPr="00C926DB">
              <w:rPr>
                <w:b/>
                <w:bCs/>
                <w:sz w:val="20"/>
                <w:szCs w:val="20"/>
              </w:rPr>
              <w:t>2730</w:t>
            </w:r>
          </w:p>
        </w:tc>
        <w:tc>
          <w:tcPr>
            <w:tcW w:w="20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4E98" w:rsidRPr="00C926DB" w:rsidRDefault="009D4E98" w:rsidP="00030BBB">
            <w:pPr>
              <w:ind w:firstLine="0"/>
              <w:jc w:val="right"/>
              <w:rPr>
                <w:b/>
                <w:bCs/>
                <w:sz w:val="20"/>
                <w:szCs w:val="20"/>
              </w:rPr>
            </w:pPr>
            <w:r w:rsidRPr="00C926DB">
              <w:rPr>
                <w:b/>
                <w:bCs/>
                <w:sz w:val="20"/>
                <w:szCs w:val="20"/>
              </w:rPr>
              <w:t>36691</w:t>
            </w:r>
          </w:p>
        </w:tc>
        <w:tc>
          <w:tcPr>
            <w:tcW w:w="215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4E98" w:rsidRPr="00C926DB" w:rsidRDefault="009D4E98" w:rsidP="00030BBB">
            <w:pPr>
              <w:ind w:firstLine="0"/>
              <w:jc w:val="right"/>
              <w:rPr>
                <w:b/>
                <w:bCs/>
                <w:sz w:val="20"/>
                <w:szCs w:val="20"/>
              </w:rPr>
            </w:pPr>
            <w:r w:rsidRPr="00C926DB">
              <w:rPr>
                <w:b/>
                <w:bCs/>
                <w:sz w:val="20"/>
                <w:szCs w:val="20"/>
              </w:rPr>
              <w:t>36218</w:t>
            </w:r>
          </w:p>
        </w:tc>
        <w:tc>
          <w:tcPr>
            <w:tcW w:w="960" w:type="dxa"/>
            <w:tcBorders>
              <w:top w:val="nil"/>
              <w:left w:val="nil"/>
              <w:bottom w:val="nil"/>
              <w:right w:val="nil"/>
            </w:tcBorders>
            <w:shd w:val="clear" w:color="000000" w:fill="FFFFFF"/>
            <w:noWrap/>
            <w:vAlign w:val="bottom"/>
            <w:hideMark/>
          </w:tcPr>
          <w:p w:rsidR="009D4E98" w:rsidRPr="00C926DB" w:rsidRDefault="009D4E98" w:rsidP="00030BBB">
            <w:pPr>
              <w:ind w:firstLine="0"/>
              <w:jc w:val="right"/>
              <w:rPr>
                <w:b/>
                <w:bCs/>
                <w:sz w:val="20"/>
                <w:szCs w:val="20"/>
              </w:rPr>
            </w:pPr>
          </w:p>
        </w:tc>
      </w:tr>
      <w:tr w:rsidR="009D4E98" w:rsidRPr="00C926DB" w:rsidTr="00030BBB">
        <w:trPr>
          <w:trHeight w:val="1260"/>
        </w:trPr>
        <w:tc>
          <w:tcPr>
            <w:tcW w:w="978"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left"/>
            </w:pPr>
            <w:r w:rsidRPr="00C926DB">
              <w:t>2.2.1.</w:t>
            </w:r>
          </w:p>
        </w:tc>
        <w:tc>
          <w:tcPr>
            <w:tcW w:w="3835"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left"/>
            </w:pPr>
            <w:r w:rsidRPr="00C926DB">
              <w:t>Izdevumi kapitālieguldījumiem (22.01. Apakšprogramma Valsts bērnu tiesību aizsardzības inspekcijas un bērnu uzticības tālrunis)</w:t>
            </w:r>
          </w:p>
        </w:tc>
        <w:tc>
          <w:tcPr>
            <w:tcW w:w="2057"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sz w:val="20"/>
                <w:szCs w:val="20"/>
              </w:rPr>
            </w:pPr>
            <w:r w:rsidRPr="00C926DB">
              <w:rPr>
                <w:b/>
                <w:bCs/>
                <w:sz w:val="20"/>
                <w:szCs w:val="20"/>
              </w:rPr>
              <w:t>2730</w:t>
            </w:r>
          </w:p>
        </w:tc>
        <w:tc>
          <w:tcPr>
            <w:tcW w:w="1857"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sz w:val="20"/>
                <w:szCs w:val="20"/>
              </w:rPr>
            </w:pPr>
            <w:r w:rsidRPr="00C926DB">
              <w:rPr>
                <w:b/>
                <w:bCs/>
                <w:sz w:val="20"/>
                <w:szCs w:val="20"/>
              </w:rPr>
              <w:t>2730</w:t>
            </w:r>
          </w:p>
        </w:tc>
        <w:tc>
          <w:tcPr>
            <w:tcW w:w="2017"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sz w:val="20"/>
                <w:szCs w:val="20"/>
              </w:rPr>
            </w:pPr>
            <w:r w:rsidRPr="00C926DB">
              <w:rPr>
                <w:b/>
                <w:bCs/>
                <w:sz w:val="20"/>
                <w:szCs w:val="20"/>
              </w:rPr>
              <w:t>10171</w:t>
            </w:r>
          </w:p>
        </w:tc>
        <w:tc>
          <w:tcPr>
            <w:tcW w:w="2156"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sz w:val="20"/>
                <w:szCs w:val="20"/>
              </w:rPr>
            </w:pPr>
            <w:r w:rsidRPr="00C926DB">
              <w:rPr>
                <w:b/>
                <w:bCs/>
                <w:sz w:val="20"/>
                <w:szCs w:val="20"/>
              </w:rPr>
              <w:t>10163</w:t>
            </w:r>
          </w:p>
        </w:tc>
        <w:tc>
          <w:tcPr>
            <w:tcW w:w="960" w:type="dxa"/>
            <w:tcBorders>
              <w:top w:val="nil"/>
              <w:left w:val="nil"/>
              <w:bottom w:val="nil"/>
              <w:right w:val="nil"/>
            </w:tcBorders>
            <w:noWrap/>
            <w:vAlign w:val="bottom"/>
            <w:hideMark/>
          </w:tcPr>
          <w:p w:rsidR="009D4E98" w:rsidRPr="00C926DB" w:rsidRDefault="009D4E98" w:rsidP="00030BBB">
            <w:pPr>
              <w:ind w:firstLine="0"/>
              <w:jc w:val="right"/>
              <w:rPr>
                <w:b/>
                <w:bCs/>
                <w:sz w:val="20"/>
                <w:szCs w:val="20"/>
              </w:rPr>
            </w:pPr>
          </w:p>
        </w:tc>
      </w:tr>
      <w:tr w:rsidR="009D4E98" w:rsidRPr="00C926DB" w:rsidTr="00030BBB">
        <w:trPr>
          <w:trHeight w:val="1260"/>
        </w:trPr>
        <w:tc>
          <w:tcPr>
            <w:tcW w:w="978"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left"/>
            </w:pPr>
            <w:r w:rsidRPr="00C926DB">
              <w:t>2.2.2.</w:t>
            </w:r>
          </w:p>
        </w:tc>
        <w:tc>
          <w:tcPr>
            <w:tcW w:w="3835"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left"/>
            </w:pPr>
            <w:r w:rsidRPr="00C926DB">
              <w:t>Izdevumi kapitālieguldījumiem (63.07. Apakšprogramma Eiropas Sociālā fonda (ESF) īstenotie projekti labklājības nozarē (2014-2020)</w:t>
            </w:r>
          </w:p>
        </w:tc>
        <w:tc>
          <w:tcPr>
            <w:tcW w:w="2057"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sz w:val="20"/>
                <w:szCs w:val="20"/>
              </w:rPr>
            </w:pPr>
            <w:r w:rsidRPr="00C926DB">
              <w:rPr>
                <w:b/>
                <w:bCs/>
                <w:sz w:val="20"/>
                <w:szCs w:val="20"/>
              </w:rPr>
              <w:t>0</w:t>
            </w:r>
          </w:p>
        </w:tc>
        <w:tc>
          <w:tcPr>
            <w:tcW w:w="1857"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sz w:val="20"/>
                <w:szCs w:val="20"/>
              </w:rPr>
            </w:pPr>
            <w:r w:rsidRPr="00C926DB">
              <w:rPr>
                <w:b/>
                <w:bCs/>
                <w:sz w:val="20"/>
                <w:szCs w:val="20"/>
              </w:rPr>
              <w:t>0</w:t>
            </w:r>
          </w:p>
        </w:tc>
        <w:tc>
          <w:tcPr>
            <w:tcW w:w="2017"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sz w:val="20"/>
                <w:szCs w:val="20"/>
              </w:rPr>
            </w:pPr>
            <w:r w:rsidRPr="00C926DB">
              <w:rPr>
                <w:b/>
                <w:bCs/>
                <w:sz w:val="20"/>
                <w:szCs w:val="20"/>
              </w:rPr>
              <w:t>26520</w:t>
            </w:r>
          </w:p>
        </w:tc>
        <w:tc>
          <w:tcPr>
            <w:tcW w:w="2156"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sz w:val="20"/>
                <w:szCs w:val="20"/>
              </w:rPr>
            </w:pPr>
            <w:r w:rsidRPr="00C926DB">
              <w:rPr>
                <w:b/>
                <w:bCs/>
                <w:sz w:val="20"/>
                <w:szCs w:val="20"/>
              </w:rPr>
              <w:t>26055</w:t>
            </w:r>
          </w:p>
        </w:tc>
        <w:tc>
          <w:tcPr>
            <w:tcW w:w="960" w:type="dxa"/>
            <w:tcBorders>
              <w:top w:val="nil"/>
              <w:left w:val="nil"/>
              <w:bottom w:val="nil"/>
              <w:right w:val="nil"/>
            </w:tcBorders>
            <w:noWrap/>
            <w:vAlign w:val="bottom"/>
            <w:hideMark/>
          </w:tcPr>
          <w:p w:rsidR="009D4E98" w:rsidRPr="00C926DB" w:rsidRDefault="009D4E98" w:rsidP="00030BBB">
            <w:pPr>
              <w:ind w:firstLine="0"/>
              <w:jc w:val="right"/>
              <w:rPr>
                <w:b/>
                <w:bCs/>
                <w:sz w:val="20"/>
                <w:szCs w:val="20"/>
              </w:rPr>
            </w:pPr>
          </w:p>
        </w:tc>
      </w:tr>
      <w:tr w:rsidR="009D4E98" w:rsidRPr="00C926DB" w:rsidTr="00030BBB">
        <w:trPr>
          <w:trHeight w:val="315"/>
        </w:trPr>
        <w:tc>
          <w:tcPr>
            <w:tcW w:w="978"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left"/>
              <w:rPr>
                <w:b/>
                <w:bCs/>
                <w:color w:val="000000"/>
              </w:rPr>
            </w:pPr>
            <w:r w:rsidRPr="00C926DB">
              <w:rPr>
                <w:b/>
                <w:bCs/>
                <w:color w:val="000000"/>
              </w:rPr>
              <w:lastRenderedPageBreak/>
              <w:t>3.</w:t>
            </w:r>
          </w:p>
        </w:tc>
        <w:tc>
          <w:tcPr>
            <w:tcW w:w="3835"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left"/>
              <w:rPr>
                <w:b/>
                <w:bCs/>
                <w:color w:val="000000"/>
              </w:rPr>
            </w:pPr>
            <w:r w:rsidRPr="00C926DB">
              <w:rPr>
                <w:b/>
                <w:bCs/>
                <w:color w:val="000000"/>
              </w:rPr>
              <w:t>Izdevumi no ziedojumiem</w:t>
            </w:r>
          </w:p>
        </w:tc>
        <w:tc>
          <w:tcPr>
            <w:tcW w:w="2057"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color w:val="000000"/>
              </w:rPr>
            </w:pPr>
            <w:r w:rsidRPr="00C926DB">
              <w:rPr>
                <w:b/>
                <w:bCs/>
                <w:color w:val="000000"/>
              </w:rPr>
              <w:t>0</w:t>
            </w:r>
          </w:p>
        </w:tc>
        <w:tc>
          <w:tcPr>
            <w:tcW w:w="1857"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color w:val="000000"/>
              </w:rPr>
            </w:pPr>
            <w:r w:rsidRPr="00C926DB">
              <w:rPr>
                <w:b/>
                <w:bCs/>
                <w:color w:val="000000"/>
              </w:rPr>
              <w:t>0</w:t>
            </w:r>
          </w:p>
        </w:tc>
        <w:tc>
          <w:tcPr>
            <w:tcW w:w="2017"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color w:val="000000"/>
              </w:rPr>
            </w:pPr>
            <w:r w:rsidRPr="00C926DB">
              <w:rPr>
                <w:b/>
                <w:bCs/>
                <w:color w:val="000000"/>
              </w:rPr>
              <w:t>0</w:t>
            </w:r>
          </w:p>
        </w:tc>
        <w:tc>
          <w:tcPr>
            <w:tcW w:w="2156" w:type="dxa"/>
            <w:tcBorders>
              <w:top w:val="single" w:sz="4" w:space="0" w:color="auto"/>
              <w:left w:val="single" w:sz="4" w:space="0" w:color="auto"/>
              <w:bottom w:val="single" w:sz="4" w:space="0" w:color="auto"/>
              <w:right w:val="single" w:sz="4" w:space="0" w:color="auto"/>
            </w:tcBorders>
            <w:vAlign w:val="bottom"/>
            <w:hideMark/>
          </w:tcPr>
          <w:p w:rsidR="009D4E98" w:rsidRPr="00C926DB" w:rsidRDefault="009D4E98" w:rsidP="00030BBB">
            <w:pPr>
              <w:ind w:firstLine="0"/>
              <w:jc w:val="right"/>
              <w:rPr>
                <w:b/>
                <w:bCs/>
                <w:color w:val="000000"/>
              </w:rPr>
            </w:pPr>
            <w:r w:rsidRPr="00C926DB">
              <w:rPr>
                <w:b/>
                <w:bCs/>
                <w:color w:val="000000"/>
              </w:rPr>
              <w:t>0</w:t>
            </w:r>
          </w:p>
        </w:tc>
        <w:tc>
          <w:tcPr>
            <w:tcW w:w="960" w:type="dxa"/>
            <w:tcBorders>
              <w:top w:val="nil"/>
              <w:left w:val="nil"/>
              <w:bottom w:val="nil"/>
              <w:right w:val="nil"/>
            </w:tcBorders>
            <w:noWrap/>
            <w:vAlign w:val="bottom"/>
            <w:hideMark/>
          </w:tcPr>
          <w:p w:rsidR="009D4E98" w:rsidRPr="00C926DB" w:rsidRDefault="009D4E98" w:rsidP="00030BBB">
            <w:pPr>
              <w:ind w:firstLine="0"/>
              <w:jc w:val="right"/>
              <w:rPr>
                <w:b/>
                <w:bCs/>
                <w:color w:val="000000"/>
              </w:rPr>
            </w:pPr>
          </w:p>
        </w:tc>
      </w:tr>
    </w:tbl>
    <w:p w:rsidR="00981876" w:rsidRDefault="00981876" w:rsidP="009F7D97">
      <w:pPr>
        <w:ind w:firstLine="567"/>
      </w:pPr>
    </w:p>
    <w:p w:rsidR="00D920D4" w:rsidRDefault="00D920D4" w:rsidP="009F7D97">
      <w:pPr>
        <w:ind w:firstLine="567"/>
      </w:pPr>
    </w:p>
    <w:p w:rsidR="009D4E98" w:rsidRDefault="009D4E98" w:rsidP="009F7D97">
      <w:pPr>
        <w:ind w:firstLine="567"/>
      </w:pPr>
    </w:p>
    <w:p w:rsidR="009D4E98" w:rsidRDefault="009D4E98" w:rsidP="009F7D97">
      <w:pPr>
        <w:ind w:firstLine="567"/>
      </w:pPr>
    </w:p>
    <w:p w:rsidR="009D4E98" w:rsidRDefault="009D4E98" w:rsidP="009F7D97">
      <w:pPr>
        <w:ind w:firstLine="567"/>
      </w:pPr>
    </w:p>
    <w:p w:rsidR="009D4E98" w:rsidRDefault="009D4E98" w:rsidP="009F7D97">
      <w:pPr>
        <w:ind w:firstLine="567"/>
      </w:pPr>
    </w:p>
    <w:p w:rsidR="009D4E98" w:rsidRDefault="009D4E98" w:rsidP="009F7D97">
      <w:pPr>
        <w:ind w:firstLine="567"/>
      </w:pPr>
    </w:p>
    <w:p w:rsidR="009D4E98" w:rsidRDefault="009D4E98" w:rsidP="009F7D97">
      <w:pPr>
        <w:ind w:firstLine="567"/>
      </w:pPr>
    </w:p>
    <w:p w:rsidR="009D4E98" w:rsidRDefault="009D4E98" w:rsidP="009F7D97">
      <w:pPr>
        <w:ind w:firstLine="567"/>
      </w:pPr>
    </w:p>
    <w:p w:rsidR="009D4E98" w:rsidRDefault="009D4E98" w:rsidP="009F7D97">
      <w:pPr>
        <w:ind w:firstLine="567"/>
      </w:pPr>
    </w:p>
    <w:p w:rsidR="009D4E98" w:rsidRDefault="009D4E98" w:rsidP="009F7D97">
      <w:pPr>
        <w:ind w:firstLine="567"/>
      </w:pPr>
    </w:p>
    <w:p w:rsidR="009D4E98" w:rsidRDefault="009D4E98" w:rsidP="009F7D97">
      <w:pPr>
        <w:ind w:firstLine="567"/>
      </w:pPr>
    </w:p>
    <w:p w:rsidR="009D4E98" w:rsidRDefault="009D4E98" w:rsidP="009F7D97">
      <w:pPr>
        <w:ind w:firstLine="567"/>
      </w:pPr>
    </w:p>
    <w:p w:rsidR="009D4E98" w:rsidRDefault="009D4E98" w:rsidP="009F7D97">
      <w:pPr>
        <w:ind w:firstLine="567"/>
      </w:pPr>
    </w:p>
    <w:p w:rsidR="009D4E98" w:rsidRDefault="009D4E98" w:rsidP="009F7D97">
      <w:pPr>
        <w:ind w:firstLine="567"/>
      </w:pPr>
    </w:p>
    <w:p w:rsidR="009D4E98" w:rsidRDefault="009D4E98" w:rsidP="009F7D97">
      <w:pPr>
        <w:ind w:firstLine="567"/>
      </w:pPr>
    </w:p>
    <w:p w:rsidR="009D4E98" w:rsidRDefault="009D4E98" w:rsidP="009F7D97">
      <w:pPr>
        <w:ind w:firstLine="567"/>
      </w:pPr>
    </w:p>
    <w:p w:rsidR="009D4E98" w:rsidRDefault="009D4E98" w:rsidP="009F7D97">
      <w:pPr>
        <w:ind w:firstLine="567"/>
      </w:pPr>
    </w:p>
    <w:p w:rsidR="009D4E98" w:rsidRDefault="009D4E98" w:rsidP="009F7D97">
      <w:pPr>
        <w:ind w:firstLine="567"/>
      </w:pPr>
    </w:p>
    <w:p w:rsidR="009D4E98" w:rsidRDefault="009D4E98" w:rsidP="009F7D97">
      <w:pPr>
        <w:ind w:firstLine="567"/>
      </w:pPr>
    </w:p>
    <w:p w:rsidR="009D4E98" w:rsidRDefault="009D4E98" w:rsidP="009F7D97">
      <w:pPr>
        <w:ind w:firstLine="567"/>
      </w:pPr>
    </w:p>
    <w:p w:rsidR="009D4E98" w:rsidRDefault="009D4E98" w:rsidP="009F7D97">
      <w:pPr>
        <w:ind w:firstLine="567"/>
      </w:pPr>
    </w:p>
    <w:p w:rsidR="009D4E98" w:rsidRDefault="009D4E98" w:rsidP="009F7D97">
      <w:pPr>
        <w:ind w:firstLine="567"/>
      </w:pPr>
    </w:p>
    <w:p w:rsidR="009D4E98" w:rsidRDefault="009D4E98" w:rsidP="009F7D97">
      <w:pPr>
        <w:ind w:firstLine="567"/>
      </w:pPr>
    </w:p>
    <w:p w:rsidR="009D4E98" w:rsidRDefault="009D4E98" w:rsidP="009F7D97">
      <w:pPr>
        <w:ind w:firstLine="567"/>
      </w:pPr>
    </w:p>
    <w:p w:rsidR="009D4E98" w:rsidRDefault="009D4E98" w:rsidP="009F7D97">
      <w:pPr>
        <w:ind w:firstLine="567"/>
      </w:pPr>
    </w:p>
    <w:p w:rsidR="009D4E98" w:rsidRDefault="009D4E98" w:rsidP="009F7D97">
      <w:pPr>
        <w:ind w:firstLine="567"/>
      </w:pPr>
    </w:p>
    <w:p w:rsidR="009D4E98" w:rsidRDefault="009D4E98" w:rsidP="009F7D97">
      <w:pPr>
        <w:ind w:firstLine="567"/>
      </w:pPr>
    </w:p>
    <w:p w:rsidR="0069216C" w:rsidRDefault="0069216C" w:rsidP="009F7D97">
      <w:pPr>
        <w:ind w:firstLine="567"/>
        <w:sectPr w:rsidR="0069216C" w:rsidSect="009D4E98">
          <w:pgSz w:w="16838" w:h="11906" w:orient="landscape"/>
          <w:pgMar w:top="1797" w:right="1440" w:bottom="1797" w:left="1440" w:header="709" w:footer="709" w:gutter="0"/>
          <w:cols w:space="708"/>
          <w:docGrid w:linePitch="360"/>
        </w:sectPr>
      </w:pPr>
    </w:p>
    <w:p w:rsidR="00763664" w:rsidRDefault="00763664" w:rsidP="00763664">
      <w:pPr>
        <w:rPr>
          <w:b/>
        </w:rPr>
      </w:pPr>
      <w:r w:rsidRPr="00856026">
        <w:rPr>
          <w:b/>
        </w:rPr>
        <w:lastRenderedPageBreak/>
        <w:t>Pārskats par budžeta izpildi</w:t>
      </w:r>
    </w:p>
    <w:p w:rsidR="00763664" w:rsidRDefault="00763664" w:rsidP="00763664">
      <w:pPr>
        <w:rPr>
          <w:b/>
        </w:rPr>
      </w:pPr>
    </w:p>
    <w:p w:rsidR="00763664" w:rsidRDefault="00763664" w:rsidP="00763664">
      <w:pPr>
        <w:rPr>
          <w:i/>
        </w:rPr>
      </w:pPr>
      <w:r w:rsidRPr="008077F4">
        <w:rPr>
          <w:i/>
        </w:rPr>
        <w:t xml:space="preserve">Detalizētu pārskatu par budžeta izpildi lūdzam </w:t>
      </w:r>
      <w:r>
        <w:rPr>
          <w:i/>
          <w:u w:val="single"/>
        </w:rPr>
        <w:t xml:space="preserve">skatīt </w:t>
      </w:r>
      <w:r w:rsidRPr="008077F4">
        <w:rPr>
          <w:i/>
          <w:u w:val="single"/>
        </w:rPr>
        <w:t>pielikum</w:t>
      </w:r>
      <w:r>
        <w:rPr>
          <w:i/>
          <w:u w:val="single"/>
        </w:rPr>
        <w:t>ā</w:t>
      </w:r>
      <w:r w:rsidRPr="008077F4">
        <w:rPr>
          <w:i/>
        </w:rPr>
        <w:t>.</w:t>
      </w:r>
    </w:p>
    <w:p w:rsidR="00763664" w:rsidRDefault="00763664" w:rsidP="0069216C">
      <w:pPr>
        <w:rPr>
          <w:b/>
          <w:sz w:val="28"/>
          <w:szCs w:val="28"/>
          <w:u w:val="single"/>
        </w:rPr>
      </w:pPr>
    </w:p>
    <w:p w:rsidR="00763664" w:rsidRDefault="00763664" w:rsidP="00763664">
      <w:pPr>
        <w:jc w:val="center"/>
        <w:rPr>
          <w:b/>
          <w:bCs/>
        </w:rPr>
      </w:pPr>
      <w:r>
        <w:rPr>
          <w:b/>
          <w:bCs/>
        </w:rPr>
        <w:t>Inspekcijas</w:t>
      </w:r>
      <w:r w:rsidRPr="007F5A87">
        <w:rPr>
          <w:b/>
          <w:bCs/>
        </w:rPr>
        <w:t xml:space="preserve"> īstenoto </w:t>
      </w:r>
      <w:r>
        <w:rPr>
          <w:b/>
          <w:bCs/>
        </w:rPr>
        <w:t>“Valsts programmas bērna</w:t>
      </w:r>
      <w:r w:rsidRPr="007F5A87">
        <w:rPr>
          <w:b/>
          <w:bCs/>
        </w:rPr>
        <w:t xml:space="preserve"> un ģi</w:t>
      </w:r>
      <w:r>
        <w:rPr>
          <w:b/>
          <w:bCs/>
        </w:rPr>
        <w:t>menes stāvokļa uzlabošanai 2016</w:t>
      </w:r>
      <w:r w:rsidRPr="007F5A87">
        <w:rPr>
          <w:b/>
          <w:bCs/>
        </w:rPr>
        <w:t>.</w:t>
      </w:r>
      <w:r>
        <w:rPr>
          <w:b/>
          <w:bCs/>
        </w:rPr>
        <w:t xml:space="preserve"> </w:t>
      </w:r>
      <w:r w:rsidRPr="007F5A87">
        <w:rPr>
          <w:b/>
          <w:bCs/>
        </w:rPr>
        <w:t>gadam</w:t>
      </w:r>
      <w:r>
        <w:rPr>
          <w:b/>
          <w:bCs/>
        </w:rPr>
        <w:t>”</w:t>
      </w:r>
      <w:r w:rsidRPr="007F5A87">
        <w:rPr>
          <w:b/>
          <w:bCs/>
        </w:rPr>
        <w:t xml:space="preserve"> pasākumu dotācija</w:t>
      </w:r>
      <w:r>
        <w:rPr>
          <w:b/>
          <w:bCs/>
        </w:rPr>
        <w:t xml:space="preserve"> (plānotie izdevumi)</w:t>
      </w:r>
    </w:p>
    <w:p w:rsidR="00763664" w:rsidRPr="007F5A87" w:rsidRDefault="00763664" w:rsidP="00763664">
      <w:pPr>
        <w:jc w:val="center"/>
      </w:pPr>
    </w:p>
    <w:tbl>
      <w:tblPr>
        <w:tblW w:w="9234" w:type="dxa"/>
        <w:tblLook w:val="04A0" w:firstRow="1" w:lastRow="0" w:firstColumn="1" w:lastColumn="0" w:noHBand="0" w:noVBand="1"/>
      </w:tblPr>
      <w:tblGrid>
        <w:gridCol w:w="752"/>
        <w:gridCol w:w="6167"/>
        <w:gridCol w:w="2315"/>
      </w:tblGrid>
      <w:tr w:rsidR="00763664" w:rsidRPr="00DB350A" w:rsidTr="00310361">
        <w:trPr>
          <w:trHeight w:val="255"/>
        </w:trPr>
        <w:tc>
          <w:tcPr>
            <w:tcW w:w="752" w:type="dxa"/>
            <w:vMerge w:val="restart"/>
            <w:tcBorders>
              <w:top w:val="single" w:sz="4" w:space="0" w:color="auto"/>
              <w:left w:val="single" w:sz="8" w:space="0" w:color="auto"/>
              <w:bottom w:val="nil"/>
              <w:right w:val="single" w:sz="4" w:space="0" w:color="auto"/>
            </w:tcBorders>
            <w:shd w:val="clear" w:color="auto" w:fill="auto"/>
            <w:vAlign w:val="center"/>
            <w:hideMark/>
          </w:tcPr>
          <w:p w:rsidR="00763664" w:rsidRPr="00DB350A" w:rsidRDefault="00763664" w:rsidP="00310361">
            <w:pPr>
              <w:ind w:firstLine="0"/>
              <w:jc w:val="center"/>
              <w:rPr>
                <w:sz w:val="17"/>
                <w:szCs w:val="17"/>
              </w:rPr>
            </w:pPr>
            <w:r w:rsidRPr="00DB350A">
              <w:rPr>
                <w:sz w:val="17"/>
                <w:szCs w:val="17"/>
              </w:rPr>
              <w:t>VP sadaļas nr.</w:t>
            </w:r>
          </w:p>
        </w:tc>
        <w:tc>
          <w:tcPr>
            <w:tcW w:w="6167" w:type="dxa"/>
            <w:vMerge w:val="restart"/>
            <w:tcBorders>
              <w:top w:val="single" w:sz="4" w:space="0" w:color="auto"/>
              <w:left w:val="single" w:sz="4" w:space="0" w:color="auto"/>
              <w:bottom w:val="nil"/>
              <w:right w:val="nil"/>
            </w:tcBorders>
            <w:shd w:val="clear" w:color="auto" w:fill="auto"/>
            <w:vAlign w:val="center"/>
            <w:hideMark/>
          </w:tcPr>
          <w:p w:rsidR="00763664" w:rsidRPr="00DB350A" w:rsidRDefault="00763664" w:rsidP="00310361">
            <w:pPr>
              <w:ind w:firstLine="0"/>
              <w:jc w:val="center"/>
              <w:rPr>
                <w:b/>
                <w:bCs/>
              </w:rPr>
            </w:pPr>
            <w:r w:rsidRPr="00DB350A">
              <w:rPr>
                <w:b/>
                <w:bCs/>
              </w:rPr>
              <w:t xml:space="preserve">Valsts programmas sadaļa </w:t>
            </w:r>
          </w:p>
        </w:tc>
        <w:tc>
          <w:tcPr>
            <w:tcW w:w="2315" w:type="dxa"/>
            <w:vMerge w:val="restart"/>
            <w:tcBorders>
              <w:top w:val="single" w:sz="4" w:space="0" w:color="auto"/>
              <w:left w:val="single" w:sz="8" w:space="0" w:color="auto"/>
              <w:bottom w:val="nil"/>
              <w:right w:val="single" w:sz="8" w:space="0" w:color="auto"/>
            </w:tcBorders>
            <w:shd w:val="clear" w:color="auto" w:fill="auto"/>
            <w:noWrap/>
            <w:vAlign w:val="center"/>
            <w:hideMark/>
          </w:tcPr>
          <w:p w:rsidR="00763664" w:rsidRPr="00DB350A" w:rsidRDefault="00763664" w:rsidP="00310361">
            <w:pPr>
              <w:ind w:firstLine="0"/>
              <w:jc w:val="center"/>
              <w:rPr>
                <w:b/>
                <w:bCs/>
              </w:rPr>
            </w:pPr>
            <w:r w:rsidRPr="00DB350A">
              <w:rPr>
                <w:b/>
                <w:bCs/>
              </w:rPr>
              <w:t>Finansējums</w:t>
            </w:r>
          </w:p>
        </w:tc>
      </w:tr>
      <w:tr w:rsidR="00763664" w:rsidRPr="00DB350A" w:rsidTr="00310361">
        <w:trPr>
          <w:trHeight w:val="517"/>
        </w:trPr>
        <w:tc>
          <w:tcPr>
            <w:tcW w:w="752" w:type="dxa"/>
            <w:vMerge/>
            <w:tcBorders>
              <w:top w:val="nil"/>
              <w:left w:val="single" w:sz="8" w:space="0" w:color="auto"/>
              <w:bottom w:val="nil"/>
              <w:right w:val="single" w:sz="4" w:space="0" w:color="auto"/>
            </w:tcBorders>
            <w:vAlign w:val="center"/>
            <w:hideMark/>
          </w:tcPr>
          <w:p w:rsidR="00763664" w:rsidRPr="00DB350A" w:rsidRDefault="00763664" w:rsidP="00310361">
            <w:pPr>
              <w:ind w:firstLine="0"/>
              <w:jc w:val="left"/>
              <w:rPr>
                <w:sz w:val="17"/>
                <w:szCs w:val="17"/>
              </w:rPr>
            </w:pPr>
          </w:p>
        </w:tc>
        <w:tc>
          <w:tcPr>
            <w:tcW w:w="6167" w:type="dxa"/>
            <w:vMerge/>
            <w:tcBorders>
              <w:top w:val="nil"/>
              <w:left w:val="single" w:sz="4" w:space="0" w:color="auto"/>
              <w:bottom w:val="nil"/>
              <w:right w:val="nil"/>
            </w:tcBorders>
            <w:vAlign w:val="center"/>
            <w:hideMark/>
          </w:tcPr>
          <w:p w:rsidR="00763664" w:rsidRPr="00DB350A" w:rsidRDefault="00763664" w:rsidP="00310361">
            <w:pPr>
              <w:ind w:firstLine="0"/>
              <w:jc w:val="left"/>
              <w:rPr>
                <w:b/>
                <w:bCs/>
              </w:rPr>
            </w:pPr>
          </w:p>
        </w:tc>
        <w:tc>
          <w:tcPr>
            <w:tcW w:w="2315" w:type="dxa"/>
            <w:vMerge/>
            <w:tcBorders>
              <w:top w:val="nil"/>
              <w:left w:val="single" w:sz="8" w:space="0" w:color="auto"/>
              <w:bottom w:val="nil"/>
              <w:right w:val="single" w:sz="8" w:space="0" w:color="auto"/>
            </w:tcBorders>
            <w:vAlign w:val="center"/>
            <w:hideMark/>
          </w:tcPr>
          <w:p w:rsidR="00763664" w:rsidRPr="00DB350A" w:rsidRDefault="00763664" w:rsidP="00310361">
            <w:pPr>
              <w:ind w:firstLine="0"/>
              <w:jc w:val="left"/>
              <w:rPr>
                <w:b/>
                <w:bCs/>
              </w:rPr>
            </w:pPr>
          </w:p>
        </w:tc>
      </w:tr>
      <w:tr w:rsidR="00763664" w:rsidRPr="00DB350A" w:rsidTr="00310361">
        <w:trPr>
          <w:trHeight w:val="517"/>
        </w:trPr>
        <w:tc>
          <w:tcPr>
            <w:tcW w:w="752" w:type="dxa"/>
            <w:vMerge/>
            <w:tcBorders>
              <w:top w:val="nil"/>
              <w:left w:val="single" w:sz="8" w:space="0" w:color="auto"/>
              <w:bottom w:val="nil"/>
              <w:right w:val="single" w:sz="4" w:space="0" w:color="auto"/>
            </w:tcBorders>
            <w:vAlign w:val="center"/>
            <w:hideMark/>
          </w:tcPr>
          <w:p w:rsidR="00763664" w:rsidRPr="00DB350A" w:rsidRDefault="00763664" w:rsidP="00310361">
            <w:pPr>
              <w:ind w:firstLine="0"/>
              <w:jc w:val="left"/>
              <w:rPr>
                <w:sz w:val="17"/>
                <w:szCs w:val="17"/>
              </w:rPr>
            </w:pPr>
          </w:p>
        </w:tc>
        <w:tc>
          <w:tcPr>
            <w:tcW w:w="6167" w:type="dxa"/>
            <w:vMerge/>
            <w:tcBorders>
              <w:top w:val="nil"/>
              <w:left w:val="single" w:sz="4" w:space="0" w:color="auto"/>
              <w:bottom w:val="nil"/>
              <w:right w:val="nil"/>
            </w:tcBorders>
            <w:vAlign w:val="center"/>
            <w:hideMark/>
          </w:tcPr>
          <w:p w:rsidR="00763664" w:rsidRPr="00DB350A" w:rsidRDefault="00763664" w:rsidP="00310361">
            <w:pPr>
              <w:ind w:firstLine="0"/>
              <w:jc w:val="left"/>
              <w:rPr>
                <w:b/>
                <w:bCs/>
              </w:rPr>
            </w:pPr>
          </w:p>
        </w:tc>
        <w:tc>
          <w:tcPr>
            <w:tcW w:w="2315" w:type="dxa"/>
            <w:vMerge/>
            <w:tcBorders>
              <w:top w:val="nil"/>
              <w:left w:val="single" w:sz="8" w:space="0" w:color="auto"/>
              <w:bottom w:val="nil"/>
              <w:right w:val="single" w:sz="8" w:space="0" w:color="auto"/>
            </w:tcBorders>
            <w:vAlign w:val="center"/>
            <w:hideMark/>
          </w:tcPr>
          <w:p w:rsidR="00763664" w:rsidRPr="00DB350A" w:rsidRDefault="00763664" w:rsidP="00310361">
            <w:pPr>
              <w:ind w:firstLine="0"/>
              <w:jc w:val="left"/>
              <w:rPr>
                <w:b/>
                <w:bCs/>
              </w:rPr>
            </w:pPr>
          </w:p>
        </w:tc>
      </w:tr>
      <w:tr w:rsidR="00763664" w:rsidRPr="00DB350A" w:rsidTr="00310361">
        <w:trPr>
          <w:trHeight w:val="315"/>
        </w:trPr>
        <w:tc>
          <w:tcPr>
            <w:tcW w:w="752" w:type="dxa"/>
            <w:tcBorders>
              <w:top w:val="single" w:sz="8" w:space="0" w:color="auto"/>
              <w:left w:val="single" w:sz="8" w:space="0" w:color="auto"/>
              <w:bottom w:val="single" w:sz="8" w:space="0" w:color="auto"/>
              <w:right w:val="single" w:sz="4" w:space="0" w:color="auto"/>
            </w:tcBorders>
            <w:shd w:val="clear" w:color="000000" w:fill="FFFF00"/>
            <w:noWrap/>
            <w:vAlign w:val="center"/>
            <w:hideMark/>
          </w:tcPr>
          <w:p w:rsidR="00763664" w:rsidRPr="00DB350A" w:rsidRDefault="00763664" w:rsidP="00310361">
            <w:pPr>
              <w:ind w:firstLine="0"/>
              <w:jc w:val="center"/>
              <w:rPr>
                <w:b/>
                <w:bCs/>
                <w:sz w:val="20"/>
                <w:szCs w:val="20"/>
              </w:rPr>
            </w:pPr>
            <w:r w:rsidRPr="00DB350A">
              <w:rPr>
                <w:b/>
                <w:bCs/>
                <w:sz w:val="20"/>
                <w:szCs w:val="20"/>
              </w:rPr>
              <w:t>I</w:t>
            </w:r>
          </w:p>
        </w:tc>
        <w:tc>
          <w:tcPr>
            <w:tcW w:w="8482" w:type="dxa"/>
            <w:gridSpan w:val="2"/>
            <w:tcBorders>
              <w:top w:val="single" w:sz="8" w:space="0" w:color="auto"/>
              <w:left w:val="single" w:sz="8" w:space="0" w:color="auto"/>
              <w:bottom w:val="single" w:sz="8" w:space="0" w:color="auto"/>
              <w:right w:val="single" w:sz="8" w:space="0" w:color="000000"/>
            </w:tcBorders>
            <w:shd w:val="clear" w:color="000000" w:fill="FFFF00"/>
            <w:vAlign w:val="center"/>
            <w:hideMark/>
          </w:tcPr>
          <w:p w:rsidR="00763664" w:rsidRPr="00DB350A" w:rsidRDefault="00763664" w:rsidP="00310361">
            <w:pPr>
              <w:ind w:firstLine="0"/>
              <w:jc w:val="left"/>
              <w:rPr>
                <w:b/>
                <w:bCs/>
                <w:sz w:val="20"/>
                <w:szCs w:val="20"/>
              </w:rPr>
            </w:pPr>
            <w:r w:rsidRPr="00DB350A">
              <w:rPr>
                <w:b/>
                <w:bCs/>
                <w:sz w:val="20"/>
                <w:szCs w:val="20"/>
              </w:rPr>
              <w:t xml:space="preserve"> ATBALSTA NODROŠINĀŠANA BĒRNA UN ĢIMENES STĀVOKĻA UZLABOŠANAI </w:t>
            </w:r>
          </w:p>
        </w:tc>
      </w:tr>
      <w:tr w:rsidR="00763664" w:rsidRPr="00DB350A" w:rsidTr="00310361">
        <w:trPr>
          <w:trHeight w:val="1005"/>
        </w:trPr>
        <w:tc>
          <w:tcPr>
            <w:tcW w:w="752" w:type="dxa"/>
            <w:tcBorders>
              <w:top w:val="nil"/>
              <w:left w:val="single" w:sz="8" w:space="0" w:color="auto"/>
              <w:bottom w:val="single" w:sz="4" w:space="0" w:color="auto"/>
              <w:right w:val="single" w:sz="4" w:space="0" w:color="auto"/>
            </w:tcBorders>
            <w:shd w:val="clear" w:color="auto" w:fill="auto"/>
            <w:noWrap/>
            <w:vAlign w:val="center"/>
            <w:hideMark/>
          </w:tcPr>
          <w:p w:rsidR="00763664" w:rsidRPr="00DB350A" w:rsidRDefault="00763664" w:rsidP="00310361">
            <w:pPr>
              <w:ind w:firstLine="0"/>
              <w:jc w:val="left"/>
              <w:rPr>
                <w:b/>
                <w:bCs/>
                <w:sz w:val="18"/>
                <w:szCs w:val="18"/>
              </w:rPr>
            </w:pPr>
            <w:r w:rsidRPr="00DB350A">
              <w:rPr>
                <w:b/>
                <w:bCs/>
                <w:sz w:val="18"/>
                <w:szCs w:val="18"/>
              </w:rPr>
              <w:t>1.1.</w:t>
            </w:r>
          </w:p>
        </w:tc>
        <w:tc>
          <w:tcPr>
            <w:tcW w:w="6167" w:type="dxa"/>
            <w:tcBorders>
              <w:top w:val="nil"/>
              <w:left w:val="single" w:sz="8" w:space="0" w:color="auto"/>
              <w:bottom w:val="single" w:sz="4" w:space="0" w:color="auto"/>
              <w:right w:val="nil"/>
            </w:tcBorders>
            <w:shd w:val="clear" w:color="auto" w:fill="auto"/>
            <w:hideMark/>
          </w:tcPr>
          <w:p w:rsidR="00763664" w:rsidRDefault="00763664" w:rsidP="00310361">
            <w:pPr>
              <w:ind w:firstLine="0"/>
              <w:rPr>
                <w:b/>
                <w:bCs/>
                <w:sz w:val="18"/>
                <w:szCs w:val="18"/>
              </w:rPr>
            </w:pPr>
          </w:p>
          <w:p w:rsidR="00763664" w:rsidRDefault="00763664" w:rsidP="00310361">
            <w:pPr>
              <w:ind w:firstLine="0"/>
              <w:rPr>
                <w:b/>
                <w:bCs/>
                <w:sz w:val="18"/>
                <w:szCs w:val="18"/>
              </w:rPr>
            </w:pPr>
            <w:r w:rsidRPr="00DB350A">
              <w:rPr>
                <w:b/>
                <w:bCs/>
                <w:sz w:val="18"/>
                <w:szCs w:val="18"/>
              </w:rPr>
              <w:t>Psiholoģiskās palīdzības sniegšana adoptētājiem, audžuģimenēm, aizbildņiem, viesģimenēm, ģimenēm ar bērniem krīzes situācijā (ja ir bāriņtiesas vai sociālā dienesta atzinums par nepieciešamību), bez vecāku gādības palikušajiem bērniem (arī pēc pilngadības sasniegšanas) un atzinumu sniegšana bāriņtiesām, kā arī potenciālo jauno audžuģimeņu apmācība</w:t>
            </w:r>
          </w:p>
          <w:p w:rsidR="00763664" w:rsidRPr="00DB350A" w:rsidRDefault="00763664" w:rsidP="00310361">
            <w:pPr>
              <w:ind w:firstLine="0"/>
              <w:rPr>
                <w:b/>
                <w:bCs/>
                <w:sz w:val="18"/>
                <w:szCs w:val="18"/>
              </w:rPr>
            </w:pPr>
          </w:p>
        </w:tc>
        <w:tc>
          <w:tcPr>
            <w:tcW w:w="2315" w:type="dxa"/>
            <w:tcBorders>
              <w:top w:val="nil"/>
              <w:left w:val="single" w:sz="8" w:space="0" w:color="auto"/>
              <w:bottom w:val="single" w:sz="4" w:space="0" w:color="auto"/>
              <w:right w:val="single" w:sz="8" w:space="0" w:color="auto"/>
            </w:tcBorders>
            <w:shd w:val="clear" w:color="auto" w:fill="auto"/>
            <w:noWrap/>
            <w:vAlign w:val="bottom"/>
            <w:hideMark/>
          </w:tcPr>
          <w:p w:rsidR="00763664" w:rsidRPr="00DB350A" w:rsidRDefault="00763664" w:rsidP="00310361">
            <w:pPr>
              <w:ind w:firstLine="0"/>
              <w:jc w:val="center"/>
              <w:rPr>
                <w:b/>
                <w:bCs/>
                <w:sz w:val="20"/>
                <w:szCs w:val="20"/>
              </w:rPr>
            </w:pPr>
            <w:r w:rsidRPr="00DB350A">
              <w:rPr>
                <w:b/>
                <w:bCs/>
                <w:sz w:val="20"/>
                <w:szCs w:val="20"/>
              </w:rPr>
              <w:t>85096, t.sk.</w:t>
            </w:r>
          </w:p>
        </w:tc>
      </w:tr>
      <w:tr w:rsidR="00763664" w:rsidRPr="00DB350A" w:rsidTr="00310361">
        <w:trPr>
          <w:trHeight w:val="795"/>
        </w:trPr>
        <w:tc>
          <w:tcPr>
            <w:tcW w:w="752" w:type="dxa"/>
            <w:tcBorders>
              <w:top w:val="nil"/>
              <w:left w:val="single" w:sz="8" w:space="0" w:color="auto"/>
              <w:bottom w:val="single" w:sz="4" w:space="0" w:color="auto"/>
              <w:right w:val="single" w:sz="4" w:space="0" w:color="auto"/>
            </w:tcBorders>
            <w:shd w:val="clear" w:color="auto" w:fill="auto"/>
            <w:noWrap/>
            <w:vAlign w:val="center"/>
            <w:hideMark/>
          </w:tcPr>
          <w:p w:rsidR="00763664" w:rsidRPr="00DB350A" w:rsidRDefault="00763664" w:rsidP="00310361">
            <w:pPr>
              <w:ind w:firstLine="0"/>
              <w:jc w:val="right"/>
              <w:rPr>
                <w:sz w:val="20"/>
                <w:szCs w:val="20"/>
              </w:rPr>
            </w:pPr>
            <w:r w:rsidRPr="00DB350A">
              <w:rPr>
                <w:sz w:val="20"/>
                <w:szCs w:val="20"/>
              </w:rPr>
              <w:t>1.1.1.</w:t>
            </w:r>
          </w:p>
        </w:tc>
        <w:tc>
          <w:tcPr>
            <w:tcW w:w="6167" w:type="dxa"/>
            <w:tcBorders>
              <w:top w:val="nil"/>
              <w:left w:val="single" w:sz="8" w:space="0" w:color="auto"/>
              <w:bottom w:val="single" w:sz="4" w:space="0" w:color="auto"/>
              <w:right w:val="nil"/>
            </w:tcBorders>
            <w:shd w:val="clear" w:color="auto" w:fill="auto"/>
            <w:hideMark/>
          </w:tcPr>
          <w:p w:rsidR="00763664" w:rsidRPr="00DB350A" w:rsidRDefault="00763664" w:rsidP="00310361">
            <w:pPr>
              <w:ind w:firstLine="0"/>
              <w:rPr>
                <w:sz w:val="20"/>
                <w:szCs w:val="20"/>
              </w:rPr>
            </w:pPr>
            <w:r w:rsidRPr="00DB350A">
              <w:rPr>
                <w:sz w:val="20"/>
                <w:szCs w:val="20"/>
              </w:rPr>
              <w:t>Psihologa konsultācijas adoptētājiem, audžuģimenēm, aizbildņiem, viesģimenēm, ģimenēm ar bērniem krīzes situācijā (ja ir bāriņtiesas vai sociālā dienesta atzinums par nepieciešamību), bez vecāku gādības palikušajiem bērniem (arī pēc pilngadības sasniegšanas) un atzinumu sniegšana bāriņtiesām</w:t>
            </w:r>
          </w:p>
        </w:tc>
        <w:tc>
          <w:tcPr>
            <w:tcW w:w="2315" w:type="dxa"/>
            <w:tcBorders>
              <w:top w:val="nil"/>
              <w:left w:val="single" w:sz="8" w:space="0" w:color="auto"/>
              <w:bottom w:val="single" w:sz="4" w:space="0" w:color="auto"/>
              <w:right w:val="single" w:sz="8" w:space="0" w:color="auto"/>
            </w:tcBorders>
            <w:shd w:val="clear" w:color="auto" w:fill="auto"/>
            <w:noWrap/>
            <w:vAlign w:val="bottom"/>
            <w:hideMark/>
          </w:tcPr>
          <w:p w:rsidR="00763664" w:rsidRPr="00DB350A" w:rsidRDefault="00763664" w:rsidP="00310361">
            <w:pPr>
              <w:ind w:firstLine="0"/>
              <w:jc w:val="center"/>
              <w:rPr>
                <w:sz w:val="20"/>
                <w:szCs w:val="20"/>
              </w:rPr>
            </w:pPr>
            <w:r w:rsidRPr="00DB350A">
              <w:rPr>
                <w:sz w:val="20"/>
                <w:szCs w:val="20"/>
              </w:rPr>
              <w:t>41100</w:t>
            </w:r>
          </w:p>
        </w:tc>
      </w:tr>
      <w:tr w:rsidR="00763664" w:rsidRPr="00DB350A" w:rsidTr="00310361">
        <w:trPr>
          <w:trHeight w:val="285"/>
        </w:trPr>
        <w:tc>
          <w:tcPr>
            <w:tcW w:w="752" w:type="dxa"/>
            <w:tcBorders>
              <w:top w:val="nil"/>
              <w:left w:val="single" w:sz="8" w:space="0" w:color="auto"/>
              <w:bottom w:val="single" w:sz="4" w:space="0" w:color="auto"/>
              <w:right w:val="single" w:sz="4" w:space="0" w:color="auto"/>
            </w:tcBorders>
            <w:shd w:val="clear" w:color="auto" w:fill="auto"/>
            <w:noWrap/>
            <w:vAlign w:val="center"/>
            <w:hideMark/>
          </w:tcPr>
          <w:p w:rsidR="00763664" w:rsidRPr="00DB350A" w:rsidRDefault="00763664" w:rsidP="00310361">
            <w:pPr>
              <w:ind w:firstLine="0"/>
              <w:jc w:val="right"/>
              <w:rPr>
                <w:sz w:val="20"/>
                <w:szCs w:val="20"/>
              </w:rPr>
            </w:pPr>
            <w:r w:rsidRPr="00DB350A">
              <w:rPr>
                <w:sz w:val="20"/>
                <w:szCs w:val="20"/>
              </w:rPr>
              <w:t>1.1.2.</w:t>
            </w:r>
          </w:p>
        </w:tc>
        <w:tc>
          <w:tcPr>
            <w:tcW w:w="6167" w:type="dxa"/>
            <w:tcBorders>
              <w:top w:val="nil"/>
              <w:left w:val="single" w:sz="8" w:space="0" w:color="auto"/>
              <w:bottom w:val="single" w:sz="4" w:space="0" w:color="auto"/>
              <w:right w:val="nil"/>
            </w:tcBorders>
            <w:shd w:val="clear" w:color="auto" w:fill="auto"/>
            <w:hideMark/>
          </w:tcPr>
          <w:p w:rsidR="00763664" w:rsidRPr="00DB350A" w:rsidRDefault="00763664" w:rsidP="00310361">
            <w:pPr>
              <w:ind w:firstLine="0"/>
              <w:jc w:val="left"/>
              <w:rPr>
                <w:sz w:val="20"/>
                <w:szCs w:val="20"/>
              </w:rPr>
            </w:pPr>
            <w:r w:rsidRPr="00DB350A">
              <w:rPr>
                <w:sz w:val="20"/>
                <w:szCs w:val="20"/>
              </w:rPr>
              <w:t xml:space="preserve">Atbalsta grupas adoptētājiem, audžuģimenēm, aizbildņiem, viesģimenēm </w:t>
            </w:r>
          </w:p>
        </w:tc>
        <w:tc>
          <w:tcPr>
            <w:tcW w:w="2315" w:type="dxa"/>
            <w:tcBorders>
              <w:top w:val="nil"/>
              <w:left w:val="single" w:sz="8" w:space="0" w:color="auto"/>
              <w:bottom w:val="single" w:sz="4" w:space="0" w:color="auto"/>
              <w:right w:val="single" w:sz="8" w:space="0" w:color="auto"/>
            </w:tcBorders>
            <w:shd w:val="clear" w:color="auto" w:fill="auto"/>
            <w:noWrap/>
            <w:vAlign w:val="bottom"/>
            <w:hideMark/>
          </w:tcPr>
          <w:p w:rsidR="00763664" w:rsidRPr="00DB350A" w:rsidRDefault="00763664" w:rsidP="00310361">
            <w:pPr>
              <w:ind w:firstLine="0"/>
              <w:jc w:val="center"/>
              <w:rPr>
                <w:sz w:val="20"/>
                <w:szCs w:val="20"/>
              </w:rPr>
            </w:pPr>
            <w:r w:rsidRPr="00DB350A">
              <w:rPr>
                <w:sz w:val="20"/>
                <w:szCs w:val="20"/>
              </w:rPr>
              <w:t>12397</w:t>
            </w:r>
          </w:p>
        </w:tc>
      </w:tr>
      <w:tr w:rsidR="00763664" w:rsidRPr="00DB350A" w:rsidTr="00310361">
        <w:trPr>
          <w:trHeight w:val="315"/>
        </w:trPr>
        <w:tc>
          <w:tcPr>
            <w:tcW w:w="752" w:type="dxa"/>
            <w:tcBorders>
              <w:top w:val="nil"/>
              <w:left w:val="single" w:sz="8" w:space="0" w:color="auto"/>
              <w:bottom w:val="single" w:sz="4" w:space="0" w:color="auto"/>
              <w:right w:val="single" w:sz="4" w:space="0" w:color="auto"/>
            </w:tcBorders>
            <w:shd w:val="clear" w:color="auto" w:fill="auto"/>
            <w:noWrap/>
            <w:vAlign w:val="center"/>
            <w:hideMark/>
          </w:tcPr>
          <w:p w:rsidR="00763664" w:rsidRPr="00DB350A" w:rsidRDefault="00763664" w:rsidP="00310361">
            <w:pPr>
              <w:ind w:firstLine="0"/>
              <w:jc w:val="right"/>
              <w:rPr>
                <w:sz w:val="20"/>
                <w:szCs w:val="20"/>
              </w:rPr>
            </w:pPr>
            <w:r w:rsidRPr="00DB350A">
              <w:rPr>
                <w:sz w:val="20"/>
                <w:szCs w:val="20"/>
              </w:rPr>
              <w:t>1.1.3.</w:t>
            </w:r>
          </w:p>
        </w:tc>
        <w:tc>
          <w:tcPr>
            <w:tcW w:w="6167" w:type="dxa"/>
            <w:tcBorders>
              <w:top w:val="nil"/>
              <w:left w:val="single" w:sz="8" w:space="0" w:color="auto"/>
              <w:bottom w:val="single" w:sz="4" w:space="0" w:color="auto"/>
              <w:right w:val="nil"/>
            </w:tcBorders>
            <w:shd w:val="clear" w:color="auto" w:fill="auto"/>
            <w:hideMark/>
          </w:tcPr>
          <w:p w:rsidR="00763664" w:rsidRPr="00DB350A" w:rsidRDefault="00763664" w:rsidP="00310361">
            <w:pPr>
              <w:ind w:firstLine="0"/>
              <w:jc w:val="left"/>
              <w:rPr>
                <w:sz w:val="20"/>
                <w:szCs w:val="20"/>
              </w:rPr>
            </w:pPr>
            <w:r w:rsidRPr="00DB350A">
              <w:rPr>
                <w:sz w:val="20"/>
                <w:szCs w:val="20"/>
              </w:rPr>
              <w:t>Jauno audžuģimeņu apmācības</w:t>
            </w:r>
          </w:p>
        </w:tc>
        <w:tc>
          <w:tcPr>
            <w:tcW w:w="2315" w:type="dxa"/>
            <w:tcBorders>
              <w:top w:val="nil"/>
              <w:left w:val="single" w:sz="8" w:space="0" w:color="auto"/>
              <w:bottom w:val="single" w:sz="4" w:space="0" w:color="auto"/>
              <w:right w:val="single" w:sz="8" w:space="0" w:color="auto"/>
            </w:tcBorders>
            <w:shd w:val="clear" w:color="auto" w:fill="auto"/>
            <w:noWrap/>
            <w:vAlign w:val="bottom"/>
            <w:hideMark/>
          </w:tcPr>
          <w:p w:rsidR="00763664" w:rsidRPr="00DB350A" w:rsidRDefault="00763664" w:rsidP="00310361">
            <w:pPr>
              <w:ind w:firstLine="0"/>
              <w:jc w:val="center"/>
              <w:rPr>
                <w:sz w:val="20"/>
                <w:szCs w:val="20"/>
              </w:rPr>
            </w:pPr>
            <w:r w:rsidRPr="00DB350A">
              <w:rPr>
                <w:sz w:val="20"/>
                <w:szCs w:val="20"/>
              </w:rPr>
              <w:t>7731</w:t>
            </w:r>
          </w:p>
        </w:tc>
      </w:tr>
      <w:tr w:rsidR="00763664" w:rsidRPr="00DB350A" w:rsidTr="00310361">
        <w:trPr>
          <w:trHeight w:val="315"/>
        </w:trPr>
        <w:tc>
          <w:tcPr>
            <w:tcW w:w="752" w:type="dxa"/>
            <w:tcBorders>
              <w:top w:val="nil"/>
              <w:left w:val="single" w:sz="8" w:space="0" w:color="auto"/>
              <w:bottom w:val="single" w:sz="4" w:space="0" w:color="auto"/>
              <w:right w:val="single" w:sz="4" w:space="0" w:color="auto"/>
            </w:tcBorders>
            <w:shd w:val="clear" w:color="auto" w:fill="auto"/>
            <w:noWrap/>
            <w:vAlign w:val="center"/>
            <w:hideMark/>
          </w:tcPr>
          <w:p w:rsidR="00763664" w:rsidRPr="00DB350A" w:rsidRDefault="00763664" w:rsidP="00310361">
            <w:pPr>
              <w:ind w:firstLine="0"/>
              <w:jc w:val="right"/>
              <w:rPr>
                <w:sz w:val="20"/>
                <w:szCs w:val="20"/>
              </w:rPr>
            </w:pPr>
            <w:r w:rsidRPr="00DB350A">
              <w:rPr>
                <w:sz w:val="20"/>
                <w:szCs w:val="20"/>
              </w:rPr>
              <w:t>1.1.4.</w:t>
            </w:r>
          </w:p>
        </w:tc>
        <w:tc>
          <w:tcPr>
            <w:tcW w:w="6167" w:type="dxa"/>
            <w:tcBorders>
              <w:top w:val="nil"/>
              <w:left w:val="single" w:sz="8" w:space="0" w:color="auto"/>
              <w:bottom w:val="single" w:sz="4" w:space="0" w:color="auto"/>
              <w:right w:val="nil"/>
            </w:tcBorders>
            <w:shd w:val="clear" w:color="auto" w:fill="auto"/>
            <w:hideMark/>
          </w:tcPr>
          <w:p w:rsidR="00763664" w:rsidRPr="00DB350A" w:rsidRDefault="00763664" w:rsidP="00310361">
            <w:pPr>
              <w:ind w:firstLine="0"/>
              <w:jc w:val="left"/>
              <w:rPr>
                <w:sz w:val="20"/>
                <w:szCs w:val="20"/>
              </w:rPr>
            </w:pPr>
            <w:r w:rsidRPr="00DB350A">
              <w:rPr>
                <w:sz w:val="20"/>
                <w:szCs w:val="20"/>
              </w:rPr>
              <w:t>Audžuģimeņu zināšanu pilnveides programmas īstenošana</w:t>
            </w:r>
          </w:p>
        </w:tc>
        <w:tc>
          <w:tcPr>
            <w:tcW w:w="2315" w:type="dxa"/>
            <w:tcBorders>
              <w:top w:val="nil"/>
              <w:left w:val="single" w:sz="8" w:space="0" w:color="auto"/>
              <w:bottom w:val="single" w:sz="4" w:space="0" w:color="auto"/>
              <w:right w:val="single" w:sz="8" w:space="0" w:color="auto"/>
            </w:tcBorders>
            <w:shd w:val="clear" w:color="auto" w:fill="auto"/>
            <w:noWrap/>
            <w:vAlign w:val="bottom"/>
            <w:hideMark/>
          </w:tcPr>
          <w:p w:rsidR="00763664" w:rsidRPr="00DB350A" w:rsidRDefault="00763664" w:rsidP="00310361">
            <w:pPr>
              <w:ind w:firstLine="0"/>
              <w:jc w:val="center"/>
              <w:rPr>
                <w:sz w:val="20"/>
                <w:szCs w:val="20"/>
              </w:rPr>
            </w:pPr>
            <w:r w:rsidRPr="00DB350A">
              <w:rPr>
                <w:sz w:val="20"/>
                <w:szCs w:val="20"/>
              </w:rPr>
              <w:t>11892</w:t>
            </w:r>
          </w:p>
        </w:tc>
      </w:tr>
      <w:tr w:rsidR="00763664" w:rsidRPr="00DB350A" w:rsidTr="00310361">
        <w:trPr>
          <w:trHeight w:val="315"/>
        </w:trPr>
        <w:tc>
          <w:tcPr>
            <w:tcW w:w="752" w:type="dxa"/>
            <w:tcBorders>
              <w:top w:val="nil"/>
              <w:left w:val="single" w:sz="8" w:space="0" w:color="auto"/>
              <w:bottom w:val="single" w:sz="4" w:space="0" w:color="auto"/>
              <w:right w:val="single" w:sz="4" w:space="0" w:color="auto"/>
            </w:tcBorders>
            <w:shd w:val="clear" w:color="auto" w:fill="auto"/>
            <w:noWrap/>
            <w:vAlign w:val="center"/>
            <w:hideMark/>
          </w:tcPr>
          <w:p w:rsidR="00763664" w:rsidRPr="00DB350A" w:rsidRDefault="00763664" w:rsidP="00310361">
            <w:pPr>
              <w:ind w:firstLine="0"/>
              <w:jc w:val="right"/>
              <w:rPr>
                <w:sz w:val="20"/>
                <w:szCs w:val="20"/>
              </w:rPr>
            </w:pPr>
            <w:r w:rsidRPr="00DB350A">
              <w:rPr>
                <w:sz w:val="20"/>
                <w:szCs w:val="20"/>
              </w:rPr>
              <w:t>1.1.5.</w:t>
            </w:r>
          </w:p>
        </w:tc>
        <w:tc>
          <w:tcPr>
            <w:tcW w:w="6167" w:type="dxa"/>
            <w:tcBorders>
              <w:top w:val="nil"/>
              <w:left w:val="single" w:sz="8" w:space="0" w:color="auto"/>
              <w:bottom w:val="single" w:sz="4" w:space="0" w:color="auto"/>
              <w:right w:val="nil"/>
            </w:tcBorders>
            <w:shd w:val="clear" w:color="auto" w:fill="auto"/>
            <w:hideMark/>
          </w:tcPr>
          <w:p w:rsidR="00763664" w:rsidRPr="00DB350A" w:rsidRDefault="00763664" w:rsidP="00310361">
            <w:pPr>
              <w:ind w:firstLine="0"/>
              <w:jc w:val="left"/>
              <w:rPr>
                <w:sz w:val="20"/>
                <w:szCs w:val="20"/>
              </w:rPr>
            </w:pPr>
            <w:r w:rsidRPr="00DB350A">
              <w:rPr>
                <w:sz w:val="20"/>
                <w:szCs w:val="20"/>
              </w:rPr>
              <w:t>Potenciālo adoptētāju apmācības</w:t>
            </w:r>
          </w:p>
        </w:tc>
        <w:tc>
          <w:tcPr>
            <w:tcW w:w="2315" w:type="dxa"/>
            <w:tcBorders>
              <w:top w:val="nil"/>
              <w:left w:val="single" w:sz="8" w:space="0" w:color="auto"/>
              <w:bottom w:val="single" w:sz="4" w:space="0" w:color="auto"/>
              <w:right w:val="single" w:sz="8" w:space="0" w:color="auto"/>
            </w:tcBorders>
            <w:shd w:val="clear" w:color="auto" w:fill="auto"/>
            <w:noWrap/>
            <w:vAlign w:val="bottom"/>
            <w:hideMark/>
          </w:tcPr>
          <w:p w:rsidR="00763664" w:rsidRPr="00DB350A" w:rsidRDefault="00763664" w:rsidP="00310361">
            <w:pPr>
              <w:ind w:firstLine="0"/>
              <w:jc w:val="center"/>
              <w:rPr>
                <w:sz w:val="20"/>
                <w:szCs w:val="20"/>
              </w:rPr>
            </w:pPr>
            <w:r w:rsidRPr="00DB350A">
              <w:rPr>
                <w:sz w:val="20"/>
                <w:szCs w:val="20"/>
              </w:rPr>
              <w:t>11976</w:t>
            </w:r>
          </w:p>
        </w:tc>
      </w:tr>
      <w:tr w:rsidR="00763664" w:rsidRPr="00DB350A" w:rsidTr="00310361">
        <w:trPr>
          <w:trHeight w:val="300"/>
        </w:trPr>
        <w:tc>
          <w:tcPr>
            <w:tcW w:w="752" w:type="dxa"/>
            <w:tcBorders>
              <w:top w:val="nil"/>
              <w:left w:val="single" w:sz="8" w:space="0" w:color="auto"/>
              <w:bottom w:val="single" w:sz="4" w:space="0" w:color="auto"/>
              <w:right w:val="single" w:sz="4" w:space="0" w:color="auto"/>
            </w:tcBorders>
            <w:shd w:val="clear" w:color="auto" w:fill="auto"/>
            <w:noWrap/>
            <w:vAlign w:val="center"/>
            <w:hideMark/>
          </w:tcPr>
          <w:p w:rsidR="00763664" w:rsidRPr="00DB350A" w:rsidRDefault="00763664" w:rsidP="00310361">
            <w:pPr>
              <w:ind w:firstLine="0"/>
              <w:jc w:val="left"/>
              <w:rPr>
                <w:b/>
                <w:bCs/>
                <w:sz w:val="20"/>
                <w:szCs w:val="20"/>
              </w:rPr>
            </w:pPr>
            <w:r w:rsidRPr="00DB350A">
              <w:rPr>
                <w:b/>
                <w:bCs/>
                <w:sz w:val="20"/>
                <w:szCs w:val="20"/>
              </w:rPr>
              <w:t>1.2.</w:t>
            </w:r>
          </w:p>
        </w:tc>
        <w:tc>
          <w:tcPr>
            <w:tcW w:w="6167" w:type="dxa"/>
            <w:tcBorders>
              <w:top w:val="nil"/>
              <w:left w:val="single" w:sz="8" w:space="0" w:color="auto"/>
              <w:bottom w:val="single" w:sz="4" w:space="0" w:color="auto"/>
              <w:right w:val="nil"/>
            </w:tcBorders>
            <w:shd w:val="clear" w:color="auto" w:fill="auto"/>
            <w:hideMark/>
          </w:tcPr>
          <w:p w:rsidR="00763664" w:rsidRPr="00DB350A" w:rsidRDefault="00763664" w:rsidP="00310361">
            <w:pPr>
              <w:ind w:firstLine="0"/>
              <w:jc w:val="left"/>
              <w:rPr>
                <w:b/>
                <w:bCs/>
                <w:sz w:val="20"/>
                <w:szCs w:val="20"/>
              </w:rPr>
            </w:pPr>
            <w:r w:rsidRPr="00DB350A">
              <w:rPr>
                <w:b/>
                <w:bCs/>
                <w:sz w:val="20"/>
                <w:szCs w:val="20"/>
              </w:rPr>
              <w:t>Valsts bērnu tiesību aizsardzības inspekcijas krīzes komandas darbības nodrošināšana</w:t>
            </w:r>
          </w:p>
        </w:tc>
        <w:tc>
          <w:tcPr>
            <w:tcW w:w="2315" w:type="dxa"/>
            <w:tcBorders>
              <w:top w:val="nil"/>
              <w:left w:val="single" w:sz="8" w:space="0" w:color="auto"/>
              <w:bottom w:val="single" w:sz="4" w:space="0" w:color="auto"/>
              <w:right w:val="single" w:sz="8" w:space="0" w:color="auto"/>
            </w:tcBorders>
            <w:shd w:val="clear" w:color="auto" w:fill="auto"/>
            <w:noWrap/>
            <w:vAlign w:val="bottom"/>
            <w:hideMark/>
          </w:tcPr>
          <w:p w:rsidR="00763664" w:rsidRPr="00DB350A" w:rsidRDefault="00763664" w:rsidP="00310361">
            <w:pPr>
              <w:ind w:firstLine="0"/>
              <w:jc w:val="center"/>
              <w:rPr>
                <w:b/>
                <w:bCs/>
                <w:sz w:val="20"/>
                <w:szCs w:val="20"/>
              </w:rPr>
            </w:pPr>
            <w:r w:rsidRPr="00DB350A">
              <w:rPr>
                <w:b/>
                <w:bCs/>
                <w:sz w:val="20"/>
                <w:szCs w:val="20"/>
              </w:rPr>
              <w:t>10000</w:t>
            </w:r>
          </w:p>
        </w:tc>
      </w:tr>
      <w:tr w:rsidR="00763664" w:rsidRPr="00DB350A" w:rsidTr="00310361">
        <w:trPr>
          <w:trHeight w:val="525"/>
        </w:trPr>
        <w:tc>
          <w:tcPr>
            <w:tcW w:w="752" w:type="dxa"/>
            <w:tcBorders>
              <w:top w:val="nil"/>
              <w:left w:val="single" w:sz="8" w:space="0" w:color="auto"/>
              <w:bottom w:val="single" w:sz="4" w:space="0" w:color="auto"/>
              <w:right w:val="single" w:sz="4" w:space="0" w:color="auto"/>
            </w:tcBorders>
            <w:shd w:val="clear" w:color="auto" w:fill="auto"/>
            <w:noWrap/>
            <w:vAlign w:val="center"/>
            <w:hideMark/>
          </w:tcPr>
          <w:p w:rsidR="00763664" w:rsidRPr="00DB350A" w:rsidRDefault="00763664" w:rsidP="00310361">
            <w:pPr>
              <w:ind w:firstLine="0"/>
              <w:jc w:val="left"/>
              <w:rPr>
                <w:b/>
                <w:bCs/>
                <w:sz w:val="20"/>
                <w:szCs w:val="20"/>
              </w:rPr>
            </w:pPr>
            <w:r w:rsidRPr="00DB350A">
              <w:rPr>
                <w:b/>
                <w:bCs/>
                <w:sz w:val="20"/>
                <w:szCs w:val="20"/>
              </w:rPr>
              <w:t>1.3.</w:t>
            </w:r>
          </w:p>
        </w:tc>
        <w:tc>
          <w:tcPr>
            <w:tcW w:w="6167" w:type="dxa"/>
            <w:tcBorders>
              <w:top w:val="nil"/>
              <w:left w:val="single" w:sz="8" w:space="0" w:color="auto"/>
              <w:bottom w:val="single" w:sz="4" w:space="0" w:color="auto"/>
              <w:right w:val="nil"/>
            </w:tcBorders>
            <w:shd w:val="clear" w:color="auto" w:fill="auto"/>
            <w:hideMark/>
          </w:tcPr>
          <w:p w:rsidR="00763664" w:rsidRPr="00DB350A" w:rsidRDefault="00763664" w:rsidP="00310361">
            <w:pPr>
              <w:ind w:firstLine="0"/>
              <w:rPr>
                <w:b/>
                <w:bCs/>
                <w:sz w:val="20"/>
                <w:szCs w:val="20"/>
              </w:rPr>
            </w:pPr>
            <w:r w:rsidRPr="00DB350A">
              <w:rPr>
                <w:b/>
                <w:bCs/>
                <w:sz w:val="20"/>
                <w:szCs w:val="20"/>
              </w:rPr>
              <w:t>Valsts un pašvaldību speciālistu apmācības atbilstoši 01.04.2014. MK not. Nr. 173 "Noteikumi par kārtību, kādā apgūst speciālās zināšanas bērnu tiesību aizsardzības jomā, šo zināšanu saturu un apjomu"</w:t>
            </w:r>
          </w:p>
        </w:tc>
        <w:tc>
          <w:tcPr>
            <w:tcW w:w="2315" w:type="dxa"/>
            <w:tcBorders>
              <w:top w:val="nil"/>
              <w:left w:val="single" w:sz="8" w:space="0" w:color="auto"/>
              <w:bottom w:val="single" w:sz="4" w:space="0" w:color="auto"/>
              <w:right w:val="single" w:sz="8" w:space="0" w:color="auto"/>
            </w:tcBorders>
            <w:shd w:val="clear" w:color="auto" w:fill="auto"/>
            <w:noWrap/>
            <w:vAlign w:val="bottom"/>
            <w:hideMark/>
          </w:tcPr>
          <w:p w:rsidR="00763664" w:rsidRPr="00DB350A" w:rsidRDefault="00763664" w:rsidP="00310361">
            <w:pPr>
              <w:ind w:firstLine="0"/>
              <w:jc w:val="center"/>
              <w:rPr>
                <w:b/>
                <w:bCs/>
                <w:sz w:val="20"/>
                <w:szCs w:val="20"/>
              </w:rPr>
            </w:pPr>
            <w:r w:rsidRPr="00DB350A">
              <w:rPr>
                <w:b/>
                <w:bCs/>
                <w:sz w:val="20"/>
                <w:szCs w:val="20"/>
              </w:rPr>
              <w:t>17791</w:t>
            </w:r>
          </w:p>
        </w:tc>
      </w:tr>
      <w:tr w:rsidR="00763664" w:rsidRPr="00DB350A" w:rsidTr="00310361">
        <w:trPr>
          <w:trHeight w:val="525"/>
        </w:trPr>
        <w:tc>
          <w:tcPr>
            <w:tcW w:w="752" w:type="dxa"/>
            <w:tcBorders>
              <w:top w:val="nil"/>
              <w:left w:val="single" w:sz="8" w:space="0" w:color="auto"/>
              <w:bottom w:val="single" w:sz="4" w:space="0" w:color="auto"/>
              <w:right w:val="single" w:sz="4" w:space="0" w:color="auto"/>
            </w:tcBorders>
            <w:shd w:val="clear" w:color="auto" w:fill="auto"/>
            <w:noWrap/>
            <w:vAlign w:val="center"/>
            <w:hideMark/>
          </w:tcPr>
          <w:p w:rsidR="00763664" w:rsidRPr="00DB350A" w:rsidRDefault="00763664" w:rsidP="00310361">
            <w:pPr>
              <w:ind w:firstLine="0"/>
              <w:jc w:val="left"/>
              <w:rPr>
                <w:b/>
                <w:bCs/>
                <w:sz w:val="20"/>
                <w:szCs w:val="20"/>
              </w:rPr>
            </w:pPr>
            <w:r w:rsidRPr="00DB350A">
              <w:rPr>
                <w:b/>
                <w:bCs/>
                <w:sz w:val="20"/>
                <w:szCs w:val="20"/>
              </w:rPr>
              <w:t>1.4.</w:t>
            </w:r>
          </w:p>
        </w:tc>
        <w:tc>
          <w:tcPr>
            <w:tcW w:w="6167" w:type="dxa"/>
            <w:tcBorders>
              <w:top w:val="nil"/>
              <w:left w:val="single" w:sz="8" w:space="0" w:color="auto"/>
              <w:bottom w:val="single" w:sz="4" w:space="0" w:color="auto"/>
              <w:right w:val="nil"/>
            </w:tcBorders>
            <w:shd w:val="clear" w:color="auto" w:fill="auto"/>
            <w:hideMark/>
          </w:tcPr>
          <w:p w:rsidR="00763664" w:rsidRPr="00DB350A" w:rsidRDefault="00763664" w:rsidP="00310361">
            <w:pPr>
              <w:ind w:firstLine="0"/>
              <w:rPr>
                <w:b/>
                <w:bCs/>
                <w:sz w:val="20"/>
                <w:szCs w:val="20"/>
              </w:rPr>
            </w:pPr>
            <w:r w:rsidRPr="00DB350A">
              <w:rPr>
                <w:b/>
                <w:bCs/>
                <w:sz w:val="20"/>
                <w:szCs w:val="20"/>
              </w:rPr>
              <w:t>Preventīvie pasākumi vardarbības risku novēršanai un ģimeniskas vid</w:t>
            </w:r>
            <w:r>
              <w:rPr>
                <w:b/>
                <w:bCs/>
                <w:sz w:val="20"/>
                <w:szCs w:val="20"/>
              </w:rPr>
              <w:t>es attīstīšana bērnu aprūpes ie</w:t>
            </w:r>
            <w:r w:rsidRPr="00DB350A">
              <w:rPr>
                <w:b/>
                <w:bCs/>
                <w:sz w:val="20"/>
                <w:szCs w:val="20"/>
              </w:rPr>
              <w:t>s</w:t>
            </w:r>
            <w:r>
              <w:rPr>
                <w:b/>
                <w:bCs/>
                <w:sz w:val="20"/>
                <w:szCs w:val="20"/>
              </w:rPr>
              <w:t>t</w:t>
            </w:r>
            <w:r w:rsidRPr="00DB350A">
              <w:rPr>
                <w:b/>
                <w:bCs/>
                <w:sz w:val="20"/>
                <w:szCs w:val="20"/>
              </w:rPr>
              <w:t>ādēs</w:t>
            </w:r>
          </w:p>
        </w:tc>
        <w:tc>
          <w:tcPr>
            <w:tcW w:w="2315" w:type="dxa"/>
            <w:tcBorders>
              <w:top w:val="nil"/>
              <w:left w:val="single" w:sz="8" w:space="0" w:color="auto"/>
              <w:bottom w:val="single" w:sz="4" w:space="0" w:color="auto"/>
              <w:right w:val="single" w:sz="8" w:space="0" w:color="auto"/>
            </w:tcBorders>
            <w:shd w:val="clear" w:color="auto" w:fill="auto"/>
            <w:noWrap/>
            <w:vAlign w:val="bottom"/>
            <w:hideMark/>
          </w:tcPr>
          <w:p w:rsidR="00763664" w:rsidRPr="00DB350A" w:rsidRDefault="00763664" w:rsidP="00310361">
            <w:pPr>
              <w:ind w:firstLine="0"/>
              <w:jc w:val="center"/>
              <w:rPr>
                <w:b/>
                <w:bCs/>
                <w:sz w:val="20"/>
                <w:szCs w:val="20"/>
              </w:rPr>
            </w:pPr>
            <w:r w:rsidRPr="00DB350A">
              <w:rPr>
                <w:b/>
                <w:bCs/>
                <w:sz w:val="20"/>
                <w:szCs w:val="20"/>
              </w:rPr>
              <w:t>9402</w:t>
            </w:r>
          </w:p>
        </w:tc>
      </w:tr>
      <w:tr w:rsidR="00763664" w:rsidRPr="00DB350A" w:rsidTr="00310361">
        <w:trPr>
          <w:trHeight w:val="540"/>
        </w:trPr>
        <w:tc>
          <w:tcPr>
            <w:tcW w:w="752" w:type="dxa"/>
            <w:tcBorders>
              <w:top w:val="nil"/>
              <w:left w:val="single" w:sz="8" w:space="0" w:color="auto"/>
              <w:bottom w:val="single" w:sz="4" w:space="0" w:color="auto"/>
              <w:right w:val="single" w:sz="4" w:space="0" w:color="auto"/>
            </w:tcBorders>
            <w:shd w:val="clear" w:color="auto" w:fill="auto"/>
            <w:noWrap/>
            <w:vAlign w:val="center"/>
            <w:hideMark/>
          </w:tcPr>
          <w:p w:rsidR="00763664" w:rsidRPr="00DB350A" w:rsidRDefault="00763664" w:rsidP="00310361">
            <w:pPr>
              <w:ind w:firstLine="0"/>
              <w:jc w:val="left"/>
              <w:rPr>
                <w:b/>
                <w:bCs/>
                <w:sz w:val="20"/>
                <w:szCs w:val="20"/>
              </w:rPr>
            </w:pPr>
            <w:r w:rsidRPr="00DB350A">
              <w:rPr>
                <w:b/>
                <w:bCs/>
                <w:sz w:val="20"/>
                <w:szCs w:val="20"/>
              </w:rPr>
              <w:t>1.5.</w:t>
            </w:r>
          </w:p>
        </w:tc>
        <w:tc>
          <w:tcPr>
            <w:tcW w:w="6167" w:type="dxa"/>
            <w:tcBorders>
              <w:top w:val="nil"/>
              <w:left w:val="single" w:sz="8" w:space="0" w:color="auto"/>
              <w:bottom w:val="single" w:sz="4" w:space="0" w:color="auto"/>
              <w:right w:val="nil"/>
            </w:tcBorders>
            <w:shd w:val="clear" w:color="auto" w:fill="auto"/>
            <w:hideMark/>
          </w:tcPr>
          <w:p w:rsidR="00763664" w:rsidRPr="00DB350A" w:rsidRDefault="00763664" w:rsidP="00310361">
            <w:pPr>
              <w:ind w:firstLine="0"/>
              <w:rPr>
                <w:b/>
                <w:bCs/>
                <w:sz w:val="20"/>
                <w:szCs w:val="20"/>
              </w:rPr>
            </w:pPr>
            <w:r w:rsidRPr="00DB350A">
              <w:rPr>
                <w:b/>
                <w:bCs/>
                <w:sz w:val="20"/>
                <w:szCs w:val="20"/>
              </w:rPr>
              <w:t xml:space="preserve">Radošās darbnīcas PII pedagogiem par bērnu pozitīvās disciplinēšanas metodēm, vardarbības riskiem, sadarbību ar vecākiem, valsts un pašvaldību institūcijām bērnu tiesību un interešu nodrošināšanā </w:t>
            </w:r>
          </w:p>
        </w:tc>
        <w:tc>
          <w:tcPr>
            <w:tcW w:w="2315" w:type="dxa"/>
            <w:tcBorders>
              <w:top w:val="nil"/>
              <w:left w:val="single" w:sz="8" w:space="0" w:color="auto"/>
              <w:bottom w:val="single" w:sz="4" w:space="0" w:color="auto"/>
              <w:right w:val="single" w:sz="8" w:space="0" w:color="auto"/>
            </w:tcBorders>
            <w:shd w:val="clear" w:color="auto" w:fill="auto"/>
            <w:noWrap/>
            <w:vAlign w:val="bottom"/>
            <w:hideMark/>
          </w:tcPr>
          <w:p w:rsidR="00763664" w:rsidRPr="00DB350A" w:rsidRDefault="00763664" w:rsidP="00310361">
            <w:pPr>
              <w:ind w:firstLine="0"/>
              <w:jc w:val="center"/>
              <w:rPr>
                <w:b/>
                <w:bCs/>
                <w:sz w:val="20"/>
                <w:szCs w:val="20"/>
              </w:rPr>
            </w:pPr>
            <w:r w:rsidRPr="00DB350A">
              <w:rPr>
                <w:b/>
                <w:bCs/>
                <w:sz w:val="20"/>
                <w:szCs w:val="20"/>
              </w:rPr>
              <w:t>7488</w:t>
            </w:r>
          </w:p>
        </w:tc>
      </w:tr>
      <w:tr w:rsidR="00763664" w:rsidRPr="00DB350A" w:rsidTr="00310361">
        <w:trPr>
          <w:trHeight w:val="345"/>
        </w:trPr>
        <w:tc>
          <w:tcPr>
            <w:tcW w:w="752" w:type="dxa"/>
            <w:tcBorders>
              <w:top w:val="nil"/>
              <w:left w:val="single" w:sz="8" w:space="0" w:color="auto"/>
              <w:bottom w:val="single" w:sz="4" w:space="0" w:color="auto"/>
              <w:right w:val="single" w:sz="4" w:space="0" w:color="auto"/>
            </w:tcBorders>
            <w:shd w:val="clear" w:color="auto" w:fill="auto"/>
            <w:noWrap/>
            <w:vAlign w:val="center"/>
            <w:hideMark/>
          </w:tcPr>
          <w:p w:rsidR="00763664" w:rsidRPr="00DB350A" w:rsidRDefault="00763664" w:rsidP="00310361">
            <w:pPr>
              <w:ind w:firstLine="0"/>
              <w:jc w:val="left"/>
              <w:rPr>
                <w:b/>
                <w:bCs/>
                <w:sz w:val="20"/>
                <w:szCs w:val="20"/>
              </w:rPr>
            </w:pPr>
            <w:r w:rsidRPr="00DB350A">
              <w:rPr>
                <w:b/>
                <w:bCs/>
                <w:sz w:val="20"/>
                <w:szCs w:val="20"/>
              </w:rPr>
              <w:t>1.6.</w:t>
            </w:r>
          </w:p>
        </w:tc>
        <w:tc>
          <w:tcPr>
            <w:tcW w:w="6167" w:type="dxa"/>
            <w:tcBorders>
              <w:top w:val="nil"/>
              <w:left w:val="single" w:sz="8" w:space="0" w:color="auto"/>
              <w:bottom w:val="single" w:sz="4" w:space="0" w:color="auto"/>
              <w:right w:val="nil"/>
            </w:tcBorders>
            <w:shd w:val="clear" w:color="auto" w:fill="auto"/>
            <w:hideMark/>
          </w:tcPr>
          <w:p w:rsidR="00763664" w:rsidRPr="00DB350A" w:rsidRDefault="00763664" w:rsidP="00310361">
            <w:pPr>
              <w:ind w:firstLine="0"/>
              <w:rPr>
                <w:b/>
                <w:bCs/>
                <w:sz w:val="20"/>
                <w:szCs w:val="20"/>
              </w:rPr>
            </w:pPr>
            <w:r w:rsidRPr="00DB350A">
              <w:rPr>
                <w:b/>
                <w:bCs/>
                <w:sz w:val="20"/>
                <w:szCs w:val="20"/>
              </w:rPr>
              <w:t>Radošās darbnīcas skolu pedagogiem par vardarbības (mobinga) cēloņiem sekām un risinājumiem skolās</w:t>
            </w:r>
          </w:p>
        </w:tc>
        <w:tc>
          <w:tcPr>
            <w:tcW w:w="2315" w:type="dxa"/>
            <w:tcBorders>
              <w:top w:val="nil"/>
              <w:left w:val="single" w:sz="8" w:space="0" w:color="auto"/>
              <w:bottom w:val="single" w:sz="4" w:space="0" w:color="auto"/>
              <w:right w:val="single" w:sz="8" w:space="0" w:color="auto"/>
            </w:tcBorders>
            <w:shd w:val="clear" w:color="auto" w:fill="auto"/>
            <w:noWrap/>
            <w:vAlign w:val="bottom"/>
            <w:hideMark/>
          </w:tcPr>
          <w:p w:rsidR="00763664" w:rsidRPr="00DB350A" w:rsidRDefault="00763664" w:rsidP="00310361">
            <w:pPr>
              <w:ind w:firstLine="0"/>
              <w:jc w:val="center"/>
              <w:rPr>
                <w:b/>
                <w:bCs/>
                <w:sz w:val="20"/>
                <w:szCs w:val="20"/>
              </w:rPr>
            </w:pPr>
            <w:r w:rsidRPr="00DB350A">
              <w:rPr>
                <w:b/>
                <w:bCs/>
                <w:sz w:val="20"/>
                <w:szCs w:val="20"/>
              </w:rPr>
              <w:t>7097</w:t>
            </w:r>
          </w:p>
        </w:tc>
      </w:tr>
      <w:tr w:rsidR="00763664" w:rsidRPr="00DB350A" w:rsidTr="00310361">
        <w:trPr>
          <w:trHeight w:val="525"/>
        </w:trPr>
        <w:tc>
          <w:tcPr>
            <w:tcW w:w="752" w:type="dxa"/>
            <w:tcBorders>
              <w:top w:val="nil"/>
              <w:left w:val="single" w:sz="8" w:space="0" w:color="auto"/>
              <w:bottom w:val="single" w:sz="4" w:space="0" w:color="auto"/>
              <w:right w:val="single" w:sz="4" w:space="0" w:color="auto"/>
            </w:tcBorders>
            <w:shd w:val="clear" w:color="auto" w:fill="auto"/>
            <w:noWrap/>
            <w:vAlign w:val="center"/>
            <w:hideMark/>
          </w:tcPr>
          <w:p w:rsidR="00763664" w:rsidRPr="00DB350A" w:rsidRDefault="00763664" w:rsidP="00310361">
            <w:pPr>
              <w:ind w:firstLine="0"/>
              <w:jc w:val="left"/>
              <w:rPr>
                <w:b/>
                <w:bCs/>
                <w:sz w:val="20"/>
                <w:szCs w:val="20"/>
              </w:rPr>
            </w:pPr>
            <w:r w:rsidRPr="00DB350A">
              <w:rPr>
                <w:b/>
                <w:bCs/>
                <w:sz w:val="20"/>
                <w:szCs w:val="20"/>
              </w:rPr>
              <w:t>1.7.</w:t>
            </w:r>
          </w:p>
        </w:tc>
        <w:tc>
          <w:tcPr>
            <w:tcW w:w="6167" w:type="dxa"/>
            <w:tcBorders>
              <w:top w:val="nil"/>
              <w:left w:val="single" w:sz="8" w:space="0" w:color="auto"/>
              <w:bottom w:val="single" w:sz="4" w:space="0" w:color="auto"/>
              <w:right w:val="nil"/>
            </w:tcBorders>
            <w:shd w:val="clear" w:color="auto" w:fill="auto"/>
            <w:noWrap/>
            <w:hideMark/>
          </w:tcPr>
          <w:p w:rsidR="00763664" w:rsidRPr="00DB350A" w:rsidRDefault="00763664" w:rsidP="00310361">
            <w:pPr>
              <w:ind w:firstLine="0"/>
              <w:rPr>
                <w:b/>
                <w:bCs/>
                <w:sz w:val="20"/>
                <w:szCs w:val="20"/>
              </w:rPr>
            </w:pPr>
            <w:r w:rsidRPr="00DB350A">
              <w:rPr>
                <w:b/>
                <w:bCs/>
                <w:sz w:val="20"/>
                <w:szCs w:val="20"/>
              </w:rPr>
              <w:t xml:space="preserve">Vājredzīgie un neredzīgo bērnu un jauniešu sociālās atstumtības riska izvērtēšana </w:t>
            </w:r>
          </w:p>
        </w:tc>
        <w:tc>
          <w:tcPr>
            <w:tcW w:w="2315" w:type="dxa"/>
            <w:tcBorders>
              <w:top w:val="nil"/>
              <w:left w:val="single" w:sz="8" w:space="0" w:color="auto"/>
              <w:bottom w:val="single" w:sz="4" w:space="0" w:color="auto"/>
              <w:right w:val="single" w:sz="8" w:space="0" w:color="auto"/>
            </w:tcBorders>
            <w:shd w:val="clear" w:color="auto" w:fill="auto"/>
            <w:noWrap/>
            <w:vAlign w:val="bottom"/>
            <w:hideMark/>
          </w:tcPr>
          <w:p w:rsidR="00763664" w:rsidRPr="00DB350A" w:rsidRDefault="00763664" w:rsidP="00310361">
            <w:pPr>
              <w:ind w:firstLine="0"/>
              <w:jc w:val="center"/>
              <w:rPr>
                <w:b/>
                <w:bCs/>
                <w:sz w:val="20"/>
                <w:szCs w:val="20"/>
              </w:rPr>
            </w:pPr>
            <w:r w:rsidRPr="00DB350A">
              <w:rPr>
                <w:b/>
                <w:bCs/>
                <w:sz w:val="20"/>
                <w:szCs w:val="20"/>
              </w:rPr>
              <w:t>4167</w:t>
            </w:r>
          </w:p>
        </w:tc>
      </w:tr>
      <w:tr w:rsidR="00763664" w:rsidRPr="00DB350A" w:rsidTr="00310361">
        <w:trPr>
          <w:trHeight w:val="540"/>
        </w:trPr>
        <w:tc>
          <w:tcPr>
            <w:tcW w:w="752" w:type="dxa"/>
            <w:tcBorders>
              <w:top w:val="nil"/>
              <w:left w:val="single" w:sz="8" w:space="0" w:color="auto"/>
              <w:bottom w:val="single" w:sz="4" w:space="0" w:color="auto"/>
              <w:right w:val="single" w:sz="4" w:space="0" w:color="auto"/>
            </w:tcBorders>
            <w:shd w:val="clear" w:color="auto" w:fill="auto"/>
            <w:noWrap/>
            <w:vAlign w:val="center"/>
            <w:hideMark/>
          </w:tcPr>
          <w:p w:rsidR="00763664" w:rsidRPr="00DB350A" w:rsidRDefault="00763664" w:rsidP="00310361">
            <w:pPr>
              <w:ind w:firstLine="0"/>
              <w:jc w:val="left"/>
              <w:rPr>
                <w:b/>
                <w:bCs/>
                <w:sz w:val="20"/>
                <w:szCs w:val="20"/>
              </w:rPr>
            </w:pPr>
            <w:r w:rsidRPr="00DB350A">
              <w:rPr>
                <w:b/>
                <w:bCs/>
                <w:sz w:val="20"/>
                <w:szCs w:val="20"/>
              </w:rPr>
              <w:t>1.8.</w:t>
            </w:r>
          </w:p>
        </w:tc>
        <w:tc>
          <w:tcPr>
            <w:tcW w:w="6167" w:type="dxa"/>
            <w:tcBorders>
              <w:top w:val="nil"/>
              <w:left w:val="single" w:sz="8" w:space="0" w:color="auto"/>
              <w:bottom w:val="single" w:sz="4" w:space="0" w:color="auto"/>
              <w:right w:val="nil"/>
            </w:tcBorders>
            <w:shd w:val="clear" w:color="auto" w:fill="auto"/>
            <w:hideMark/>
          </w:tcPr>
          <w:p w:rsidR="00763664" w:rsidRPr="00DB350A" w:rsidRDefault="00763664" w:rsidP="00310361">
            <w:pPr>
              <w:ind w:firstLine="0"/>
              <w:rPr>
                <w:b/>
                <w:bCs/>
                <w:sz w:val="20"/>
                <w:szCs w:val="20"/>
              </w:rPr>
            </w:pPr>
            <w:r w:rsidRPr="00DB350A">
              <w:rPr>
                <w:b/>
                <w:bCs/>
                <w:sz w:val="20"/>
                <w:szCs w:val="20"/>
              </w:rPr>
              <w:t>Atbalsta pasākumi pašvaldību speciālistiem darbā ar riska ģimenēm, nodrošinot bērna tiesības augt ģimeniskā vidē</w:t>
            </w:r>
          </w:p>
        </w:tc>
        <w:tc>
          <w:tcPr>
            <w:tcW w:w="2315" w:type="dxa"/>
            <w:tcBorders>
              <w:top w:val="nil"/>
              <w:left w:val="single" w:sz="8" w:space="0" w:color="auto"/>
              <w:bottom w:val="single" w:sz="4" w:space="0" w:color="auto"/>
              <w:right w:val="single" w:sz="8" w:space="0" w:color="auto"/>
            </w:tcBorders>
            <w:shd w:val="clear" w:color="auto" w:fill="auto"/>
            <w:noWrap/>
            <w:vAlign w:val="bottom"/>
            <w:hideMark/>
          </w:tcPr>
          <w:p w:rsidR="00763664" w:rsidRPr="00DB350A" w:rsidRDefault="00763664" w:rsidP="00310361">
            <w:pPr>
              <w:ind w:firstLine="0"/>
              <w:jc w:val="center"/>
              <w:rPr>
                <w:b/>
                <w:bCs/>
                <w:sz w:val="20"/>
                <w:szCs w:val="20"/>
              </w:rPr>
            </w:pPr>
            <w:r w:rsidRPr="00DB350A">
              <w:rPr>
                <w:b/>
                <w:bCs/>
                <w:sz w:val="20"/>
                <w:szCs w:val="20"/>
              </w:rPr>
              <w:t>17723, t.sk.</w:t>
            </w:r>
          </w:p>
        </w:tc>
      </w:tr>
      <w:tr w:rsidR="00763664" w:rsidRPr="00DB350A" w:rsidTr="00310361">
        <w:trPr>
          <w:trHeight w:val="360"/>
        </w:trPr>
        <w:tc>
          <w:tcPr>
            <w:tcW w:w="752" w:type="dxa"/>
            <w:tcBorders>
              <w:top w:val="nil"/>
              <w:left w:val="single" w:sz="8" w:space="0" w:color="auto"/>
              <w:bottom w:val="single" w:sz="4" w:space="0" w:color="auto"/>
              <w:right w:val="single" w:sz="4" w:space="0" w:color="auto"/>
            </w:tcBorders>
            <w:shd w:val="clear" w:color="auto" w:fill="auto"/>
            <w:noWrap/>
            <w:vAlign w:val="center"/>
            <w:hideMark/>
          </w:tcPr>
          <w:p w:rsidR="00763664" w:rsidRPr="00DB350A" w:rsidRDefault="00763664" w:rsidP="00310361">
            <w:pPr>
              <w:ind w:firstLine="0"/>
              <w:jc w:val="center"/>
              <w:rPr>
                <w:sz w:val="20"/>
                <w:szCs w:val="20"/>
              </w:rPr>
            </w:pPr>
            <w:r w:rsidRPr="00DB350A">
              <w:rPr>
                <w:sz w:val="20"/>
                <w:szCs w:val="20"/>
              </w:rPr>
              <w:t>1.8.1.</w:t>
            </w:r>
          </w:p>
        </w:tc>
        <w:tc>
          <w:tcPr>
            <w:tcW w:w="6167" w:type="dxa"/>
            <w:tcBorders>
              <w:top w:val="nil"/>
              <w:left w:val="single" w:sz="8" w:space="0" w:color="auto"/>
              <w:bottom w:val="single" w:sz="4" w:space="0" w:color="auto"/>
              <w:right w:val="nil"/>
            </w:tcBorders>
            <w:shd w:val="clear" w:color="auto" w:fill="auto"/>
            <w:hideMark/>
          </w:tcPr>
          <w:p w:rsidR="00763664" w:rsidRPr="00DB350A" w:rsidRDefault="00763664" w:rsidP="00310361">
            <w:pPr>
              <w:ind w:firstLine="0"/>
              <w:rPr>
                <w:sz w:val="20"/>
                <w:szCs w:val="20"/>
              </w:rPr>
            </w:pPr>
            <w:r w:rsidRPr="00DB350A">
              <w:rPr>
                <w:sz w:val="20"/>
                <w:szCs w:val="20"/>
              </w:rPr>
              <w:t>Apmācīti 300 bāriņtiesu darbinieki radošo darbnīcu "Komunikācijas tehnikas" ietvaros</w:t>
            </w:r>
          </w:p>
        </w:tc>
        <w:tc>
          <w:tcPr>
            <w:tcW w:w="2315" w:type="dxa"/>
            <w:tcBorders>
              <w:top w:val="nil"/>
              <w:left w:val="single" w:sz="8" w:space="0" w:color="auto"/>
              <w:bottom w:val="single" w:sz="4" w:space="0" w:color="auto"/>
              <w:right w:val="single" w:sz="8" w:space="0" w:color="auto"/>
            </w:tcBorders>
            <w:shd w:val="clear" w:color="auto" w:fill="auto"/>
            <w:noWrap/>
            <w:vAlign w:val="bottom"/>
            <w:hideMark/>
          </w:tcPr>
          <w:p w:rsidR="00763664" w:rsidRPr="00DB350A" w:rsidRDefault="00763664" w:rsidP="00310361">
            <w:pPr>
              <w:ind w:firstLine="0"/>
              <w:jc w:val="center"/>
              <w:rPr>
                <w:sz w:val="20"/>
                <w:szCs w:val="20"/>
              </w:rPr>
            </w:pPr>
            <w:r w:rsidRPr="00DB350A">
              <w:rPr>
                <w:sz w:val="20"/>
                <w:szCs w:val="20"/>
              </w:rPr>
              <w:t>7311</w:t>
            </w:r>
          </w:p>
        </w:tc>
      </w:tr>
      <w:tr w:rsidR="00763664" w:rsidRPr="00DB350A" w:rsidTr="00310361">
        <w:trPr>
          <w:trHeight w:val="360"/>
        </w:trPr>
        <w:tc>
          <w:tcPr>
            <w:tcW w:w="752" w:type="dxa"/>
            <w:tcBorders>
              <w:top w:val="nil"/>
              <w:left w:val="single" w:sz="8" w:space="0" w:color="auto"/>
              <w:bottom w:val="single" w:sz="4" w:space="0" w:color="auto"/>
              <w:right w:val="single" w:sz="4" w:space="0" w:color="auto"/>
            </w:tcBorders>
            <w:shd w:val="clear" w:color="auto" w:fill="auto"/>
            <w:noWrap/>
            <w:vAlign w:val="center"/>
            <w:hideMark/>
          </w:tcPr>
          <w:p w:rsidR="00763664" w:rsidRPr="00DB350A" w:rsidRDefault="00763664" w:rsidP="00310361">
            <w:pPr>
              <w:ind w:firstLine="0"/>
              <w:jc w:val="center"/>
              <w:rPr>
                <w:sz w:val="20"/>
                <w:szCs w:val="20"/>
              </w:rPr>
            </w:pPr>
            <w:r w:rsidRPr="00DB350A">
              <w:rPr>
                <w:sz w:val="20"/>
                <w:szCs w:val="20"/>
              </w:rPr>
              <w:t>1.8.2.</w:t>
            </w:r>
          </w:p>
        </w:tc>
        <w:tc>
          <w:tcPr>
            <w:tcW w:w="6167" w:type="dxa"/>
            <w:tcBorders>
              <w:top w:val="nil"/>
              <w:left w:val="single" w:sz="8" w:space="0" w:color="auto"/>
              <w:bottom w:val="single" w:sz="4" w:space="0" w:color="auto"/>
              <w:right w:val="nil"/>
            </w:tcBorders>
            <w:shd w:val="clear" w:color="auto" w:fill="auto"/>
            <w:vAlign w:val="center"/>
            <w:hideMark/>
          </w:tcPr>
          <w:p w:rsidR="00763664" w:rsidRPr="00DB350A" w:rsidRDefault="00763664" w:rsidP="00310361">
            <w:pPr>
              <w:ind w:firstLine="0"/>
              <w:jc w:val="left"/>
              <w:rPr>
                <w:sz w:val="20"/>
                <w:szCs w:val="20"/>
              </w:rPr>
            </w:pPr>
            <w:r w:rsidRPr="00DB350A">
              <w:rPr>
                <w:sz w:val="20"/>
                <w:szCs w:val="20"/>
              </w:rPr>
              <w:t>Supervīzijas bērnu aprūpes iestāžu/filiāļu vadītājiem (45)</w:t>
            </w:r>
          </w:p>
        </w:tc>
        <w:tc>
          <w:tcPr>
            <w:tcW w:w="2315" w:type="dxa"/>
            <w:tcBorders>
              <w:top w:val="nil"/>
              <w:left w:val="single" w:sz="8" w:space="0" w:color="auto"/>
              <w:bottom w:val="single" w:sz="4" w:space="0" w:color="auto"/>
              <w:right w:val="single" w:sz="8" w:space="0" w:color="auto"/>
            </w:tcBorders>
            <w:shd w:val="clear" w:color="auto" w:fill="auto"/>
            <w:noWrap/>
            <w:vAlign w:val="bottom"/>
            <w:hideMark/>
          </w:tcPr>
          <w:p w:rsidR="00763664" w:rsidRPr="00DB350A" w:rsidRDefault="00763664" w:rsidP="00310361">
            <w:pPr>
              <w:ind w:firstLine="0"/>
              <w:jc w:val="center"/>
              <w:rPr>
                <w:sz w:val="20"/>
                <w:szCs w:val="20"/>
              </w:rPr>
            </w:pPr>
            <w:r w:rsidRPr="00DB350A">
              <w:rPr>
                <w:sz w:val="20"/>
                <w:szCs w:val="20"/>
              </w:rPr>
              <w:t>2744</w:t>
            </w:r>
          </w:p>
        </w:tc>
      </w:tr>
      <w:tr w:rsidR="00763664" w:rsidRPr="00DB350A" w:rsidTr="00310361">
        <w:trPr>
          <w:trHeight w:val="300"/>
        </w:trPr>
        <w:tc>
          <w:tcPr>
            <w:tcW w:w="752" w:type="dxa"/>
            <w:tcBorders>
              <w:top w:val="nil"/>
              <w:left w:val="single" w:sz="8" w:space="0" w:color="auto"/>
              <w:bottom w:val="single" w:sz="4" w:space="0" w:color="auto"/>
              <w:right w:val="single" w:sz="4" w:space="0" w:color="auto"/>
            </w:tcBorders>
            <w:shd w:val="clear" w:color="auto" w:fill="auto"/>
            <w:noWrap/>
            <w:vAlign w:val="center"/>
            <w:hideMark/>
          </w:tcPr>
          <w:p w:rsidR="00763664" w:rsidRPr="00DB350A" w:rsidRDefault="00763664" w:rsidP="00310361">
            <w:pPr>
              <w:ind w:firstLine="0"/>
              <w:jc w:val="center"/>
              <w:rPr>
                <w:sz w:val="20"/>
                <w:szCs w:val="20"/>
              </w:rPr>
            </w:pPr>
            <w:r w:rsidRPr="00DB350A">
              <w:rPr>
                <w:sz w:val="20"/>
                <w:szCs w:val="20"/>
              </w:rPr>
              <w:t>1.8.3.</w:t>
            </w:r>
          </w:p>
        </w:tc>
        <w:tc>
          <w:tcPr>
            <w:tcW w:w="6167" w:type="dxa"/>
            <w:tcBorders>
              <w:top w:val="nil"/>
              <w:left w:val="single" w:sz="8" w:space="0" w:color="auto"/>
              <w:bottom w:val="single" w:sz="4" w:space="0" w:color="auto"/>
              <w:right w:val="nil"/>
            </w:tcBorders>
            <w:shd w:val="clear" w:color="auto" w:fill="auto"/>
            <w:vAlign w:val="center"/>
            <w:hideMark/>
          </w:tcPr>
          <w:p w:rsidR="00763664" w:rsidRPr="00DB350A" w:rsidRDefault="00763664" w:rsidP="00310361">
            <w:pPr>
              <w:ind w:firstLine="0"/>
              <w:jc w:val="left"/>
              <w:rPr>
                <w:sz w:val="20"/>
                <w:szCs w:val="20"/>
              </w:rPr>
            </w:pPr>
            <w:r w:rsidRPr="00DB350A">
              <w:rPr>
                <w:sz w:val="20"/>
                <w:szCs w:val="20"/>
              </w:rPr>
              <w:t>Radošās darbnīcas bāriņtiesu un sociālo dienestu darbiniekiem "Ģimenē krīze - risini to"</w:t>
            </w:r>
          </w:p>
        </w:tc>
        <w:tc>
          <w:tcPr>
            <w:tcW w:w="2315" w:type="dxa"/>
            <w:tcBorders>
              <w:top w:val="nil"/>
              <w:left w:val="single" w:sz="8" w:space="0" w:color="auto"/>
              <w:bottom w:val="single" w:sz="4" w:space="0" w:color="auto"/>
              <w:right w:val="single" w:sz="8" w:space="0" w:color="auto"/>
            </w:tcBorders>
            <w:shd w:val="clear" w:color="auto" w:fill="auto"/>
            <w:noWrap/>
            <w:vAlign w:val="bottom"/>
            <w:hideMark/>
          </w:tcPr>
          <w:p w:rsidR="00763664" w:rsidRPr="00DB350A" w:rsidRDefault="00763664" w:rsidP="00310361">
            <w:pPr>
              <w:ind w:firstLine="0"/>
              <w:jc w:val="center"/>
              <w:rPr>
                <w:sz w:val="20"/>
                <w:szCs w:val="20"/>
              </w:rPr>
            </w:pPr>
            <w:r w:rsidRPr="00DB350A">
              <w:rPr>
                <w:sz w:val="20"/>
                <w:szCs w:val="20"/>
              </w:rPr>
              <w:t>7668</w:t>
            </w:r>
          </w:p>
        </w:tc>
      </w:tr>
      <w:tr w:rsidR="00763664" w:rsidRPr="00DB350A" w:rsidTr="00310361">
        <w:trPr>
          <w:trHeight w:val="270"/>
        </w:trPr>
        <w:tc>
          <w:tcPr>
            <w:tcW w:w="752"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rsidR="00763664" w:rsidRPr="00DB350A" w:rsidRDefault="00763664" w:rsidP="00310361">
            <w:pPr>
              <w:ind w:firstLine="0"/>
              <w:jc w:val="center"/>
              <w:rPr>
                <w:b/>
                <w:bCs/>
                <w:sz w:val="20"/>
                <w:szCs w:val="20"/>
              </w:rPr>
            </w:pPr>
            <w:r w:rsidRPr="00DB350A">
              <w:rPr>
                <w:b/>
                <w:bCs/>
                <w:sz w:val="20"/>
                <w:szCs w:val="20"/>
              </w:rPr>
              <w:t>II</w:t>
            </w:r>
          </w:p>
        </w:tc>
        <w:tc>
          <w:tcPr>
            <w:tcW w:w="8482" w:type="dxa"/>
            <w:gridSpan w:val="2"/>
            <w:tcBorders>
              <w:top w:val="single" w:sz="8" w:space="0" w:color="auto"/>
              <w:left w:val="nil"/>
              <w:bottom w:val="single" w:sz="8" w:space="0" w:color="auto"/>
              <w:right w:val="single" w:sz="8" w:space="0" w:color="000000"/>
            </w:tcBorders>
            <w:shd w:val="clear" w:color="000000" w:fill="FFFF00"/>
            <w:noWrap/>
            <w:vAlign w:val="center"/>
            <w:hideMark/>
          </w:tcPr>
          <w:p w:rsidR="00763664" w:rsidRPr="00DB350A" w:rsidRDefault="00763664" w:rsidP="00310361">
            <w:pPr>
              <w:ind w:firstLine="0"/>
              <w:jc w:val="left"/>
              <w:rPr>
                <w:b/>
                <w:bCs/>
                <w:sz w:val="20"/>
                <w:szCs w:val="20"/>
              </w:rPr>
            </w:pPr>
            <w:r w:rsidRPr="00DB350A">
              <w:rPr>
                <w:b/>
                <w:bCs/>
                <w:sz w:val="20"/>
                <w:szCs w:val="20"/>
              </w:rPr>
              <w:t xml:space="preserve">INFORMATĪVIE PASĀKUMI BĒRNA UN ĢIMENES STĀVOKĻA UZLABOŠANAI </w:t>
            </w:r>
          </w:p>
        </w:tc>
      </w:tr>
      <w:tr w:rsidR="00763664" w:rsidRPr="00DB350A" w:rsidTr="00310361">
        <w:trPr>
          <w:trHeight w:val="285"/>
        </w:trPr>
        <w:tc>
          <w:tcPr>
            <w:tcW w:w="752" w:type="dxa"/>
            <w:tcBorders>
              <w:top w:val="nil"/>
              <w:left w:val="single" w:sz="8" w:space="0" w:color="auto"/>
              <w:bottom w:val="single" w:sz="4" w:space="0" w:color="auto"/>
              <w:right w:val="single" w:sz="4" w:space="0" w:color="auto"/>
            </w:tcBorders>
            <w:shd w:val="clear" w:color="auto" w:fill="auto"/>
            <w:noWrap/>
            <w:vAlign w:val="center"/>
            <w:hideMark/>
          </w:tcPr>
          <w:p w:rsidR="00763664" w:rsidRPr="00DB350A" w:rsidRDefault="00763664" w:rsidP="00310361">
            <w:pPr>
              <w:ind w:firstLine="0"/>
              <w:jc w:val="left"/>
              <w:rPr>
                <w:b/>
                <w:bCs/>
                <w:sz w:val="20"/>
                <w:szCs w:val="20"/>
              </w:rPr>
            </w:pPr>
            <w:r w:rsidRPr="00DB350A">
              <w:rPr>
                <w:b/>
                <w:bCs/>
                <w:sz w:val="20"/>
                <w:szCs w:val="20"/>
              </w:rPr>
              <w:t>2.2.</w:t>
            </w:r>
          </w:p>
        </w:tc>
        <w:tc>
          <w:tcPr>
            <w:tcW w:w="6167" w:type="dxa"/>
            <w:tcBorders>
              <w:top w:val="nil"/>
              <w:left w:val="single" w:sz="8" w:space="0" w:color="auto"/>
              <w:bottom w:val="single" w:sz="4" w:space="0" w:color="auto"/>
              <w:right w:val="nil"/>
            </w:tcBorders>
            <w:shd w:val="clear" w:color="auto" w:fill="auto"/>
            <w:hideMark/>
          </w:tcPr>
          <w:p w:rsidR="00763664" w:rsidRPr="00DB350A" w:rsidRDefault="00763664" w:rsidP="00310361">
            <w:pPr>
              <w:ind w:firstLine="0"/>
              <w:rPr>
                <w:b/>
                <w:bCs/>
                <w:sz w:val="20"/>
                <w:szCs w:val="20"/>
              </w:rPr>
            </w:pPr>
            <w:r w:rsidRPr="00DB350A">
              <w:rPr>
                <w:b/>
                <w:bCs/>
                <w:sz w:val="20"/>
                <w:szCs w:val="20"/>
              </w:rPr>
              <w:t>Bērnu un pusaudžu uzticības tālruņa 116111 akciju cikls par palīdzības saņemšanas iespējām</w:t>
            </w:r>
          </w:p>
        </w:tc>
        <w:tc>
          <w:tcPr>
            <w:tcW w:w="2315" w:type="dxa"/>
            <w:tcBorders>
              <w:top w:val="nil"/>
              <w:left w:val="single" w:sz="8" w:space="0" w:color="auto"/>
              <w:bottom w:val="single" w:sz="4" w:space="0" w:color="auto"/>
              <w:right w:val="single" w:sz="8" w:space="0" w:color="auto"/>
            </w:tcBorders>
            <w:shd w:val="clear" w:color="auto" w:fill="auto"/>
            <w:noWrap/>
            <w:vAlign w:val="bottom"/>
            <w:hideMark/>
          </w:tcPr>
          <w:p w:rsidR="00763664" w:rsidRPr="00DB350A" w:rsidRDefault="00763664" w:rsidP="00310361">
            <w:pPr>
              <w:ind w:firstLine="0"/>
              <w:jc w:val="center"/>
              <w:rPr>
                <w:b/>
                <w:bCs/>
                <w:sz w:val="20"/>
                <w:szCs w:val="20"/>
              </w:rPr>
            </w:pPr>
            <w:r w:rsidRPr="00DB350A">
              <w:rPr>
                <w:b/>
                <w:bCs/>
                <w:sz w:val="20"/>
                <w:szCs w:val="20"/>
              </w:rPr>
              <w:t>31653</w:t>
            </w:r>
          </w:p>
        </w:tc>
      </w:tr>
      <w:tr w:rsidR="00763664" w:rsidRPr="00DB350A" w:rsidTr="00310361">
        <w:trPr>
          <w:trHeight w:val="285"/>
        </w:trPr>
        <w:tc>
          <w:tcPr>
            <w:tcW w:w="752" w:type="dxa"/>
            <w:tcBorders>
              <w:top w:val="nil"/>
              <w:left w:val="single" w:sz="8" w:space="0" w:color="auto"/>
              <w:bottom w:val="nil"/>
              <w:right w:val="single" w:sz="4" w:space="0" w:color="auto"/>
            </w:tcBorders>
            <w:shd w:val="clear" w:color="auto" w:fill="auto"/>
            <w:noWrap/>
            <w:vAlign w:val="center"/>
            <w:hideMark/>
          </w:tcPr>
          <w:p w:rsidR="00763664" w:rsidRPr="00DB350A" w:rsidRDefault="00763664" w:rsidP="00310361">
            <w:pPr>
              <w:ind w:firstLine="0"/>
              <w:jc w:val="left"/>
              <w:rPr>
                <w:b/>
                <w:bCs/>
                <w:sz w:val="20"/>
                <w:szCs w:val="20"/>
              </w:rPr>
            </w:pPr>
            <w:r w:rsidRPr="00DB350A">
              <w:rPr>
                <w:b/>
                <w:bCs/>
                <w:sz w:val="20"/>
                <w:szCs w:val="20"/>
              </w:rPr>
              <w:lastRenderedPageBreak/>
              <w:t>2.3.</w:t>
            </w:r>
          </w:p>
        </w:tc>
        <w:tc>
          <w:tcPr>
            <w:tcW w:w="6167" w:type="dxa"/>
            <w:tcBorders>
              <w:top w:val="nil"/>
              <w:left w:val="single" w:sz="8" w:space="0" w:color="auto"/>
              <w:bottom w:val="nil"/>
              <w:right w:val="nil"/>
            </w:tcBorders>
            <w:shd w:val="clear" w:color="000000" w:fill="FFFFFF"/>
            <w:hideMark/>
          </w:tcPr>
          <w:p w:rsidR="00763664" w:rsidRPr="00DB350A" w:rsidRDefault="00763664" w:rsidP="00310361">
            <w:pPr>
              <w:ind w:firstLine="0"/>
              <w:rPr>
                <w:b/>
                <w:bCs/>
                <w:sz w:val="20"/>
                <w:szCs w:val="20"/>
              </w:rPr>
            </w:pPr>
            <w:r w:rsidRPr="00DB350A">
              <w:rPr>
                <w:b/>
                <w:bCs/>
                <w:sz w:val="20"/>
                <w:szCs w:val="20"/>
              </w:rPr>
              <w:t>Draudzīga skola</w:t>
            </w:r>
          </w:p>
        </w:tc>
        <w:tc>
          <w:tcPr>
            <w:tcW w:w="2315" w:type="dxa"/>
            <w:tcBorders>
              <w:top w:val="nil"/>
              <w:left w:val="single" w:sz="8" w:space="0" w:color="auto"/>
              <w:bottom w:val="nil"/>
              <w:right w:val="single" w:sz="8" w:space="0" w:color="auto"/>
            </w:tcBorders>
            <w:shd w:val="clear" w:color="auto" w:fill="auto"/>
            <w:noWrap/>
            <w:vAlign w:val="bottom"/>
            <w:hideMark/>
          </w:tcPr>
          <w:p w:rsidR="00763664" w:rsidRPr="00DB350A" w:rsidRDefault="00763664" w:rsidP="00310361">
            <w:pPr>
              <w:ind w:firstLine="0"/>
              <w:jc w:val="center"/>
              <w:rPr>
                <w:b/>
                <w:bCs/>
                <w:sz w:val="20"/>
                <w:szCs w:val="20"/>
              </w:rPr>
            </w:pPr>
            <w:r w:rsidRPr="00DB350A">
              <w:rPr>
                <w:b/>
                <w:bCs/>
                <w:sz w:val="20"/>
                <w:szCs w:val="20"/>
              </w:rPr>
              <w:t>3500</w:t>
            </w:r>
          </w:p>
        </w:tc>
      </w:tr>
      <w:tr w:rsidR="00763664" w:rsidRPr="00DB350A" w:rsidTr="00310361">
        <w:trPr>
          <w:trHeight w:val="270"/>
        </w:trPr>
        <w:tc>
          <w:tcPr>
            <w:tcW w:w="752" w:type="dxa"/>
            <w:tcBorders>
              <w:top w:val="single" w:sz="8" w:space="0" w:color="auto"/>
              <w:left w:val="single" w:sz="8" w:space="0" w:color="auto"/>
              <w:bottom w:val="single" w:sz="8" w:space="0" w:color="auto"/>
              <w:right w:val="nil"/>
            </w:tcBorders>
            <w:shd w:val="clear" w:color="auto" w:fill="auto"/>
            <w:noWrap/>
            <w:vAlign w:val="bottom"/>
            <w:hideMark/>
          </w:tcPr>
          <w:p w:rsidR="00763664" w:rsidRPr="00DB350A" w:rsidRDefault="00763664" w:rsidP="00310361">
            <w:pPr>
              <w:ind w:firstLine="0"/>
              <w:jc w:val="left"/>
              <w:rPr>
                <w:sz w:val="17"/>
                <w:szCs w:val="17"/>
              </w:rPr>
            </w:pPr>
            <w:r w:rsidRPr="00DB350A">
              <w:rPr>
                <w:sz w:val="17"/>
                <w:szCs w:val="17"/>
              </w:rPr>
              <w:t> </w:t>
            </w:r>
          </w:p>
        </w:tc>
        <w:tc>
          <w:tcPr>
            <w:tcW w:w="6167" w:type="dxa"/>
            <w:tcBorders>
              <w:top w:val="single" w:sz="8" w:space="0" w:color="auto"/>
              <w:left w:val="single" w:sz="8" w:space="0" w:color="auto"/>
              <w:bottom w:val="single" w:sz="8" w:space="0" w:color="auto"/>
              <w:right w:val="nil"/>
            </w:tcBorders>
            <w:shd w:val="clear" w:color="auto" w:fill="auto"/>
            <w:vAlign w:val="bottom"/>
            <w:hideMark/>
          </w:tcPr>
          <w:p w:rsidR="00763664" w:rsidRPr="00DB350A" w:rsidRDefault="00763664" w:rsidP="00310361">
            <w:pPr>
              <w:ind w:firstLine="0"/>
              <w:jc w:val="right"/>
              <w:rPr>
                <w:b/>
                <w:bCs/>
                <w:sz w:val="20"/>
                <w:szCs w:val="20"/>
              </w:rPr>
            </w:pPr>
            <w:r w:rsidRPr="00DB350A">
              <w:rPr>
                <w:b/>
                <w:bCs/>
                <w:sz w:val="20"/>
                <w:szCs w:val="20"/>
              </w:rPr>
              <w:t xml:space="preserve">VBTAI Valsts programmas īstenotie pasākumi kopā:    </w:t>
            </w:r>
          </w:p>
        </w:tc>
        <w:tc>
          <w:tcPr>
            <w:tcW w:w="231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63664" w:rsidRPr="00DB350A" w:rsidRDefault="00763664" w:rsidP="00310361">
            <w:pPr>
              <w:ind w:firstLine="0"/>
              <w:jc w:val="center"/>
              <w:rPr>
                <w:b/>
                <w:bCs/>
                <w:sz w:val="20"/>
                <w:szCs w:val="20"/>
              </w:rPr>
            </w:pPr>
            <w:r w:rsidRPr="00DB350A">
              <w:rPr>
                <w:b/>
                <w:bCs/>
                <w:sz w:val="20"/>
                <w:szCs w:val="20"/>
              </w:rPr>
              <w:t>193917</w:t>
            </w:r>
          </w:p>
        </w:tc>
      </w:tr>
    </w:tbl>
    <w:p w:rsidR="00763664" w:rsidRDefault="00763664" w:rsidP="00763664">
      <w:pPr>
        <w:ind w:firstLine="0"/>
      </w:pPr>
    </w:p>
    <w:p w:rsidR="00763664" w:rsidRDefault="00763664" w:rsidP="0069216C">
      <w:pPr>
        <w:rPr>
          <w:b/>
          <w:sz w:val="28"/>
          <w:szCs w:val="28"/>
          <w:u w:val="single"/>
        </w:rPr>
      </w:pPr>
    </w:p>
    <w:p w:rsidR="00763664" w:rsidRDefault="00763664" w:rsidP="0069216C">
      <w:pPr>
        <w:rPr>
          <w:b/>
          <w:sz w:val="28"/>
          <w:szCs w:val="28"/>
          <w:u w:val="single"/>
        </w:rPr>
      </w:pPr>
    </w:p>
    <w:p w:rsidR="00763664" w:rsidRDefault="00763664" w:rsidP="0069216C">
      <w:pPr>
        <w:rPr>
          <w:b/>
          <w:sz w:val="28"/>
          <w:szCs w:val="28"/>
          <w:u w:val="single"/>
        </w:rPr>
      </w:pPr>
    </w:p>
    <w:p w:rsidR="00763664" w:rsidRDefault="00763664" w:rsidP="0069216C">
      <w:pPr>
        <w:rPr>
          <w:b/>
          <w:sz w:val="28"/>
          <w:szCs w:val="28"/>
          <w:u w:val="single"/>
        </w:rPr>
      </w:pPr>
    </w:p>
    <w:p w:rsidR="00763664" w:rsidRDefault="00763664" w:rsidP="0069216C">
      <w:pPr>
        <w:rPr>
          <w:b/>
          <w:sz w:val="28"/>
          <w:szCs w:val="28"/>
          <w:u w:val="single"/>
        </w:rPr>
      </w:pPr>
    </w:p>
    <w:p w:rsidR="00763664" w:rsidRDefault="00763664" w:rsidP="0069216C">
      <w:pPr>
        <w:rPr>
          <w:b/>
          <w:sz w:val="28"/>
          <w:szCs w:val="28"/>
          <w:u w:val="single"/>
        </w:rPr>
      </w:pPr>
    </w:p>
    <w:p w:rsidR="00763664" w:rsidRDefault="00763664" w:rsidP="0069216C">
      <w:pPr>
        <w:rPr>
          <w:b/>
          <w:sz w:val="28"/>
          <w:szCs w:val="28"/>
          <w:u w:val="single"/>
        </w:rPr>
      </w:pPr>
    </w:p>
    <w:p w:rsidR="00763664" w:rsidRDefault="00763664" w:rsidP="0069216C">
      <w:pPr>
        <w:rPr>
          <w:b/>
          <w:sz w:val="28"/>
          <w:szCs w:val="28"/>
          <w:u w:val="single"/>
        </w:rPr>
      </w:pPr>
    </w:p>
    <w:p w:rsidR="00763664" w:rsidRDefault="00763664" w:rsidP="0069216C">
      <w:pPr>
        <w:rPr>
          <w:b/>
          <w:sz w:val="28"/>
          <w:szCs w:val="28"/>
          <w:u w:val="single"/>
        </w:rPr>
      </w:pPr>
    </w:p>
    <w:p w:rsidR="00763664" w:rsidRDefault="00763664" w:rsidP="0069216C">
      <w:pPr>
        <w:rPr>
          <w:b/>
          <w:sz w:val="28"/>
          <w:szCs w:val="28"/>
          <w:u w:val="single"/>
        </w:rPr>
      </w:pPr>
    </w:p>
    <w:p w:rsidR="00763664" w:rsidRDefault="00763664" w:rsidP="0069216C">
      <w:pPr>
        <w:rPr>
          <w:b/>
          <w:sz w:val="28"/>
          <w:szCs w:val="28"/>
          <w:u w:val="single"/>
        </w:rPr>
      </w:pPr>
    </w:p>
    <w:p w:rsidR="00763664" w:rsidRDefault="00763664" w:rsidP="0069216C">
      <w:pPr>
        <w:rPr>
          <w:b/>
          <w:sz w:val="28"/>
          <w:szCs w:val="28"/>
          <w:u w:val="single"/>
        </w:rPr>
      </w:pPr>
    </w:p>
    <w:p w:rsidR="00763664" w:rsidRDefault="00763664" w:rsidP="0069216C">
      <w:pPr>
        <w:rPr>
          <w:b/>
          <w:sz w:val="28"/>
          <w:szCs w:val="28"/>
          <w:u w:val="single"/>
        </w:rPr>
      </w:pPr>
    </w:p>
    <w:p w:rsidR="00763664" w:rsidRDefault="00763664" w:rsidP="0069216C">
      <w:pPr>
        <w:rPr>
          <w:b/>
          <w:sz w:val="28"/>
          <w:szCs w:val="28"/>
          <w:u w:val="single"/>
        </w:rPr>
      </w:pPr>
    </w:p>
    <w:p w:rsidR="00763664" w:rsidRDefault="00763664" w:rsidP="0069216C">
      <w:pPr>
        <w:rPr>
          <w:b/>
          <w:sz w:val="28"/>
          <w:szCs w:val="28"/>
          <w:u w:val="single"/>
        </w:rPr>
      </w:pPr>
    </w:p>
    <w:p w:rsidR="00763664" w:rsidRDefault="00763664" w:rsidP="0069216C">
      <w:pPr>
        <w:rPr>
          <w:b/>
          <w:sz w:val="28"/>
          <w:szCs w:val="28"/>
          <w:u w:val="single"/>
        </w:rPr>
      </w:pPr>
    </w:p>
    <w:p w:rsidR="00763664" w:rsidRDefault="00763664" w:rsidP="0069216C">
      <w:pPr>
        <w:rPr>
          <w:b/>
          <w:sz w:val="28"/>
          <w:szCs w:val="28"/>
          <w:u w:val="single"/>
        </w:rPr>
      </w:pPr>
    </w:p>
    <w:p w:rsidR="00763664" w:rsidRDefault="00763664" w:rsidP="0069216C">
      <w:pPr>
        <w:rPr>
          <w:b/>
          <w:sz w:val="28"/>
          <w:szCs w:val="28"/>
          <w:u w:val="single"/>
        </w:rPr>
      </w:pPr>
    </w:p>
    <w:p w:rsidR="00763664" w:rsidRDefault="00763664" w:rsidP="0069216C">
      <w:pPr>
        <w:rPr>
          <w:b/>
          <w:sz w:val="28"/>
          <w:szCs w:val="28"/>
          <w:u w:val="single"/>
        </w:rPr>
      </w:pPr>
    </w:p>
    <w:p w:rsidR="00763664" w:rsidRDefault="00763664" w:rsidP="0069216C">
      <w:pPr>
        <w:rPr>
          <w:b/>
          <w:sz w:val="28"/>
          <w:szCs w:val="28"/>
          <w:u w:val="single"/>
        </w:rPr>
      </w:pPr>
    </w:p>
    <w:p w:rsidR="00763664" w:rsidRDefault="00763664" w:rsidP="0069216C">
      <w:pPr>
        <w:rPr>
          <w:b/>
          <w:sz w:val="28"/>
          <w:szCs w:val="28"/>
          <w:u w:val="single"/>
        </w:rPr>
      </w:pPr>
    </w:p>
    <w:p w:rsidR="00763664" w:rsidRDefault="00763664" w:rsidP="0069216C">
      <w:pPr>
        <w:rPr>
          <w:b/>
          <w:sz w:val="28"/>
          <w:szCs w:val="28"/>
          <w:u w:val="single"/>
        </w:rPr>
      </w:pPr>
    </w:p>
    <w:p w:rsidR="00763664" w:rsidRDefault="00763664" w:rsidP="0069216C">
      <w:pPr>
        <w:rPr>
          <w:b/>
          <w:sz w:val="28"/>
          <w:szCs w:val="28"/>
          <w:u w:val="single"/>
        </w:rPr>
      </w:pPr>
    </w:p>
    <w:p w:rsidR="00763664" w:rsidRDefault="00763664" w:rsidP="0069216C">
      <w:pPr>
        <w:rPr>
          <w:b/>
          <w:sz w:val="28"/>
          <w:szCs w:val="28"/>
          <w:u w:val="single"/>
        </w:rPr>
      </w:pPr>
    </w:p>
    <w:p w:rsidR="00763664" w:rsidRDefault="00763664" w:rsidP="0069216C">
      <w:pPr>
        <w:rPr>
          <w:b/>
          <w:sz w:val="28"/>
          <w:szCs w:val="28"/>
          <w:u w:val="single"/>
        </w:rPr>
      </w:pPr>
    </w:p>
    <w:p w:rsidR="00763664" w:rsidRDefault="00763664" w:rsidP="0069216C">
      <w:pPr>
        <w:rPr>
          <w:b/>
          <w:sz w:val="28"/>
          <w:szCs w:val="28"/>
          <w:u w:val="single"/>
        </w:rPr>
      </w:pPr>
    </w:p>
    <w:p w:rsidR="00763664" w:rsidRDefault="00763664" w:rsidP="0069216C">
      <w:pPr>
        <w:rPr>
          <w:b/>
          <w:sz w:val="28"/>
          <w:szCs w:val="28"/>
          <w:u w:val="single"/>
        </w:rPr>
      </w:pPr>
    </w:p>
    <w:p w:rsidR="00763664" w:rsidRDefault="00763664" w:rsidP="0069216C">
      <w:pPr>
        <w:rPr>
          <w:b/>
          <w:sz w:val="28"/>
          <w:szCs w:val="28"/>
          <w:u w:val="single"/>
        </w:rPr>
      </w:pPr>
    </w:p>
    <w:p w:rsidR="00763664" w:rsidRDefault="00763664" w:rsidP="0069216C">
      <w:pPr>
        <w:rPr>
          <w:b/>
          <w:sz w:val="28"/>
          <w:szCs w:val="28"/>
          <w:u w:val="single"/>
        </w:rPr>
      </w:pPr>
    </w:p>
    <w:p w:rsidR="00763664" w:rsidRDefault="00763664" w:rsidP="0069216C">
      <w:pPr>
        <w:rPr>
          <w:b/>
          <w:sz w:val="28"/>
          <w:szCs w:val="28"/>
          <w:u w:val="single"/>
        </w:rPr>
      </w:pPr>
    </w:p>
    <w:p w:rsidR="00763664" w:rsidRDefault="00763664" w:rsidP="0069216C">
      <w:pPr>
        <w:rPr>
          <w:b/>
          <w:sz w:val="28"/>
          <w:szCs w:val="28"/>
          <w:u w:val="single"/>
        </w:rPr>
      </w:pPr>
    </w:p>
    <w:p w:rsidR="00763664" w:rsidRDefault="00763664" w:rsidP="0069216C">
      <w:pPr>
        <w:rPr>
          <w:b/>
          <w:sz w:val="28"/>
          <w:szCs w:val="28"/>
          <w:u w:val="single"/>
        </w:rPr>
      </w:pPr>
    </w:p>
    <w:p w:rsidR="00763664" w:rsidRDefault="00763664" w:rsidP="0069216C">
      <w:pPr>
        <w:rPr>
          <w:b/>
          <w:sz w:val="28"/>
          <w:szCs w:val="28"/>
          <w:u w:val="single"/>
        </w:rPr>
      </w:pPr>
    </w:p>
    <w:p w:rsidR="00763664" w:rsidRDefault="00763664" w:rsidP="0069216C">
      <w:pPr>
        <w:rPr>
          <w:b/>
          <w:sz w:val="28"/>
          <w:szCs w:val="28"/>
          <w:u w:val="single"/>
        </w:rPr>
      </w:pPr>
    </w:p>
    <w:p w:rsidR="00763664" w:rsidRDefault="00763664" w:rsidP="0069216C">
      <w:pPr>
        <w:rPr>
          <w:b/>
          <w:sz w:val="28"/>
          <w:szCs w:val="28"/>
          <w:u w:val="single"/>
        </w:rPr>
      </w:pPr>
    </w:p>
    <w:p w:rsidR="00763664" w:rsidRDefault="00763664" w:rsidP="0069216C">
      <w:pPr>
        <w:rPr>
          <w:b/>
          <w:sz w:val="28"/>
          <w:szCs w:val="28"/>
          <w:u w:val="single"/>
        </w:rPr>
      </w:pPr>
    </w:p>
    <w:p w:rsidR="00763664" w:rsidRDefault="00763664" w:rsidP="0069216C">
      <w:pPr>
        <w:rPr>
          <w:b/>
          <w:sz w:val="28"/>
          <w:szCs w:val="28"/>
          <w:u w:val="single"/>
        </w:rPr>
      </w:pPr>
    </w:p>
    <w:p w:rsidR="00763664" w:rsidRDefault="00763664" w:rsidP="0069216C">
      <w:pPr>
        <w:rPr>
          <w:b/>
          <w:sz w:val="28"/>
          <w:szCs w:val="28"/>
          <w:u w:val="single"/>
        </w:rPr>
      </w:pPr>
    </w:p>
    <w:p w:rsidR="00763664" w:rsidRDefault="00763664" w:rsidP="0069216C">
      <w:pPr>
        <w:rPr>
          <w:b/>
          <w:sz w:val="28"/>
          <w:szCs w:val="28"/>
          <w:u w:val="single"/>
        </w:rPr>
      </w:pPr>
    </w:p>
    <w:p w:rsidR="00763664" w:rsidRDefault="00763664" w:rsidP="0069216C">
      <w:pPr>
        <w:rPr>
          <w:b/>
          <w:sz w:val="28"/>
          <w:szCs w:val="28"/>
          <w:u w:val="single"/>
        </w:rPr>
      </w:pPr>
    </w:p>
    <w:p w:rsidR="0069216C" w:rsidRPr="00B67F40" w:rsidRDefault="0069216C" w:rsidP="0069216C">
      <w:pPr>
        <w:rPr>
          <w:b/>
          <w:sz w:val="28"/>
          <w:szCs w:val="28"/>
          <w:u w:val="single"/>
        </w:rPr>
      </w:pPr>
      <w:r w:rsidRPr="00B67F40">
        <w:rPr>
          <w:b/>
          <w:sz w:val="28"/>
          <w:szCs w:val="28"/>
          <w:u w:val="single"/>
        </w:rPr>
        <w:lastRenderedPageBreak/>
        <w:t>Normatīvo aktu ievēroš</w:t>
      </w:r>
      <w:r>
        <w:rPr>
          <w:b/>
          <w:sz w:val="28"/>
          <w:szCs w:val="28"/>
          <w:u w:val="single"/>
        </w:rPr>
        <w:t xml:space="preserve">anas uzraudzība un kontrole 2016. </w:t>
      </w:r>
      <w:r w:rsidRPr="00B67F40">
        <w:rPr>
          <w:b/>
          <w:sz w:val="28"/>
          <w:szCs w:val="28"/>
          <w:u w:val="single"/>
        </w:rPr>
        <w:t>gadā</w:t>
      </w:r>
    </w:p>
    <w:p w:rsidR="0069216C" w:rsidRPr="00B67F40" w:rsidRDefault="0069216C" w:rsidP="0069216C">
      <w:pPr>
        <w:ind w:firstLine="540"/>
      </w:pPr>
    </w:p>
    <w:p w:rsidR="0069216C" w:rsidRPr="00B67F40" w:rsidRDefault="0069216C" w:rsidP="0069216C">
      <w:pPr>
        <w:ind w:firstLine="540"/>
      </w:pPr>
      <w:r w:rsidRPr="00B67F40">
        <w:t>Vien</w:t>
      </w:r>
      <w:r>
        <w:t xml:space="preserve">a no Valsts bērnu tiesību aizsardzības inspekcijas (turpmāk – </w:t>
      </w:r>
      <w:r w:rsidR="0025322A">
        <w:t>inspekcija</w:t>
      </w:r>
      <w:r>
        <w:t>) pamatfunkcijām,</w:t>
      </w:r>
      <w:r w:rsidRPr="00B67F40">
        <w:t xml:space="preserve"> sas</w:t>
      </w:r>
      <w:r>
        <w:t xml:space="preserve">kaņā ar Ministru kabineta 2005. gada 29. novembra noteikumu Nr. </w:t>
      </w:r>
      <w:r w:rsidRPr="00B67F40">
        <w:t xml:space="preserve">898 „Valsts bērnu tiesību aizsardzības </w:t>
      </w:r>
      <w:r>
        <w:t xml:space="preserve">inspekcijas </w:t>
      </w:r>
      <w:r w:rsidRPr="00B67F40">
        <w:t>no</w:t>
      </w:r>
      <w:r>
        <w:t>likums” 2.1. apakšpunktā noteikto,</w:t>
      </w:r>
      <w:r w:rsidRPr="00B67F40">
        <w:t xml:space="preserve"> ir uzraudzīt un kontrolēt Bērnu tiesību aizsardzības likuma un citu bērnu tiesību aizsardzību regulējošo normatīvo aktu ievērošanu.</w:t>
      </w:r>
    </w:p>
    <w:p w:rsidR="0069216C" w:rsidRPr="00B67F40" w:rsidRDefault="0069216C" w:rsidP="0069216C">
      <w:pPr>
        <w:ind w:firstLine="540"/>
      </w:pPr>
    </w:p>
    <w:p w:rsidR="0069216C" w:rsidRDefault="0025322A" w:rsidP="0069216C">
      <w:pPr>
        <w:ind w:firstLine="540"/>
      </w:pPr>
      <w:r>
        <w:t>Inspekcijas</w:t>
      </w:r>
      <w:r w:rsidR="0069216C" w:rsidRPr="00B67F40">
        <w:t xml:space="preserve"> valsts bērnu tiesību aizsardzības inspektori (t</w:t>
      </w:r>
      <w:r w:rsidR="0069216C">
        <w:t xml:space="preserve">urpmāk - inspektori) 2016. </w:t>
      </w:r>
      <w:r w:rsidR="0069216C" w:rsidRPr="00B67F40">
        <w:t xml:space="preserve">gadā veica </w:t>
      </w:r>
      <w:r w:rsidR="0069216C">
        <w:rPr>
          <w:b/>
        </w:rPr>
        <w:t>353</w:t>
      </w:r>
      <w:r w:rsidR="0069216C" w:rsidRPr="002D465A">
        <w:rPr>
          <w:b/>
        </w:rPr>
        <w:t xml:space="preserve"> </w:t>
      </w:r>
      <w:r w:rsidR="0069216C" w:rsidRPr="00B67F40">
        <w:t xml:space="preserve">bērnu tiesību ievērošanas pārbaudes: </w:t>
      </w:r>
    </w:p>
    <w:p w:rsidR="0069216C" w:rsidRPr="00B67F40" w:rsidRDefault="0069216C" w:rsidP="0069216C">
      <w:pPr>
        <w:ind w:firstLine="0"/>
      </w:pPr>
    </w:p>
    <w:p w:rsidR="0069216C" w:rsidRPr="00B67F40" w:rsidRDefault="0069216C" w:rsidP="0069216C">
      <w:pPr>
        <w:numPr>
          <w:ilvl w:val="0"/>
          <w:numId w:val="4"/>
        </w:numPr>
      </w:pPr>
      <w:r w:rsidRPr="00B67F40">
        <w:t xml:space="preserve">bērnu ārpusģimenes aprūpes iestādēs – </w:t>
      </w:r>
      <w:r>
        <w:t>65 pārbaudes</w:t>
      </w:r>
      <w:r w:rsidRPr="00B67F40">
        <w:t>;</w:t>
      </w:r>
    </w:p>
    <w:p w:rsidR="0069216C" w:rsidRPr="00B67F40" w:rsidRDefault="0069216C" w:rsidP="0069216C">
      <w:pPr>
        <w:numPr>
          <w:ilvl w:val="0"/>
          <w:numId w:val="4"/>
        </w:numPr>
      </w:pPr>
      <w:r w:rsidRPr="00B67F40">
        <w:t>internātskolās</w:t>
      </w:r>
      <w:r>
        <w:t>, t.sk. speciālajās internātskolās</w:t>
      </w:r>
      <w:r w:rsidRPr="00B67F40">
        <w:t xml:space="preserve"> – </w:t>
      </w:r>
      <w:r>
        <w:t>37</w:t>
      </w:r>
      <w:r w:rsidRPr="00B67F40">
        <w:t xml:space="preserve"> pārbaudes;</w:t>
      </w:r>
    </w:p>
    <w:p w:rsidR="0069216C" w:rsidRPr="00B67F40" w:rsidRDefault="0069216C" w:rsidP="0069216C">
      <w:pPr>
        <w:numPr>
          <w:ilvl w:val="0"/>
          <w:numId w:val="4"/>
        </w:numPr>
      </w:pPr>
      <w:r w:rsidRPr="00B67F40">
        <w:t>vispārizglītojoš</w:t>
      </w:r>
      <w:r>
        <w:t>aj</w:t>
      </w:r>
      <w:r w:rsidRPr="00B67F40">
        <w:t xml:space="preserve">ās un speciālajās skolās – </w:t>
      </w:r>
      <w:r>
        <w:t>116 pārbaudes</w:t>
      </w:r>
      <w:r w:rsidRPr="00B67F40">
        <w:t xml:space="preserve">; </w:t>
      </w:r>
    </w:p>
    <w:p w:rsidR="0069216C" w:rsidRPr="00B67F40" w:rsidRDefault="0069216C" w:rsidP="0069216C">
      <w:pPr>
        <w:numPr>
          <w:ilvl w:val="0"/>
          <w:numId w:val="4"/>
        </w:numPr>
      </w:pPr>
      <w:r>
        <w:t>pirmsskolā</w:t>
      </w:r>
      <w:r w:rsidRPr="00B67F40">
        <w:t xml:space="preserve">s, t.sk. speciālajās pirmsskolas izglītības iestādēs – </w:t>
      </w:r>
      <w:r>
        <w:t>52</w:t>
      </w:r>
      <w:r w:rsidRPr="00B67F40">
        <w:t xml:space="preserve"> pārbaudes; </w:t>
      </w:r>
    </w:p>
    <w:p w:rsidR="0069216C" w:rsidRPr="00B67F40" w:rsidRDefault="0069216C" w:rsidP="0069216C">
      <w:pPr>
        <w:numPr>
          <w:ilvl w:val="0"/>
          <w:numId w:val="4"/>
        </w:numPr>
      </w:pPr>
      <w:r w:rsidRPr="00B67F40">
        <w:t xml:space="preserve">krīžu </w:t>
      </w:r>
      <w:r>
        <w:t xml:space="preserve">un rehabilitācijas </w:t>
      </w:r>
      <w:r w:rsidRPr="00B67F40">
        <w:t xml:space="preserve">centros – </w:t>
      </w:r>
      <w:r>
        <w:t>12</w:t>
      </w:r>
      <w:r w:rsidRPr="00B67F40">
        <w:t xml:space="preserve"> pārbaudes;</w:t>
      </w:r>
    </w:p>
    <w:p w:rsidR="0069216C" w:rsidRPr="00B67F40" w:rsidRDefault="0069216C" w:rsidP="0069216C">
      <w:pPr>
        <w:numPr>
          <w:ilvl w:val="0"/>
          <w:numId w:val="4"/>
        </w:numPr>
      </w:pPr>
      <w:r w:rsidRPr="00B67F40">
        <w:t>ieslodzījuma vietās – 2 pārbaudes;</w:t>
      </w:r>
    </w:p>
    <w:p w:rsidR="0069216C" w:rsidRPr="00B67F40" w:rsidRDefault="0069216C" w:rsidP="0069216C">
      <w:pPr>
        <w:numPr>
          <w:ilvl w:val="0"/>
          <w:numId w:val="4"/>
        </w:numPr>
      </w:pPr>
      <w:r w:rsidRPr="00B67F40">
        <w:t>sociālā</w:t>
      </w:r>
      <w:r>
        <w:t>s korekcijas izglītības iestādē</w:t>
      </w:r>
      <w:r w:rsidRPr="00B67F40">
        <w:t xml:space="preserve"> – </w:t>
      </w:r>
      <w:r>
        <w:t>1 pārbaudi</w:t>
      </w:r>
      <w:r w:rsidRPr="00B67F40">
        <w:t>;</w:t>
      </w:r>
    </w:p>
    <w:p w:rsidR="0069216C" w:rsidRPr="00B67F40" w:rsidRDefault="0069216C" w:rsidP="0069216C">
      <w:pPr>
        <w:numPr>
          <w:ilvl w:val="0"/>
          <w:numId w:val="4"/>
        </w:numPr>
      </w:pPr>
      <w:r w:rsidRPr="00B67F40">
        <w:t xml:space="preserve">sporta un atpūtas nometnēs – </w:t>
      </w:r>
      <w:r>
        <w:t>5</w:t>
      </w:r>
      <w:r w:rsidRPr="00B67F40">
        <w:t xml:space="preserve"> pārbaudes;</w:t>
      </w:r>
    </w:p>
    <w:p w:rsidR="0069216C" w:rsidRDefault="0069216C" w:rsidP="0069216C">
      <w:pPr>
        <w:numPr>
          <w:ilvl w:val="0"/>
          <w:numId w:val="4"/>
        </w:numPr>
        <w:tabs>
          <w:tab w:val="num" w:pos="1260"/>
          <w:tab w:val="left" w:pos="1620"/>
          <w:tab w:val="left" w:pos="1800"/>
        </w:tabs>
      </w:pPr>
      <w:r w:rsidRPr="00B67F40">
        <w:t xml:space="preserve">ārstniecības iestādēs – </w:t>
      </w:r>
      <w:r>
        <w:t>5</w:t>
      </w:r>
      <w:r w:rsidRPr="00B67F40">
        <w:t xml:space="preserve"> pārbaudes;</w:t>
      </w:r>
    </w:p>
    <w:p w:rsidR="0069216C" w:rsidRDefault="0069216C" w:rsidP="0069216C">
      <w:pPr>
        <w:numPr>
          <w:ilvl w:val="0"/>
          <w:numId w:val="4"/>
        </w:numPr>
        <w:tabs>
          <w:tab w:val="num" w:pos="1260"/>
          <w:tab w:val="left" w:pos="1620"/>
          <w:tab w:val="left" w:pos="1800"/>
        </w:tabs>
      </w:pPr>
      <w:r>
        <w:rPr>
          <w:noProof/>
        </w:rPr>
        <w:t>pie bērnu uzraudzības pakalpojuma sniedzējiem</w:t>
      </w:r>
      <w:r>
        <w:t xml:space="preserve"> – 50 pārbaudes;</w:t>
      </w:r>
    </w:p>
    <w:p w:rsidR="0069216C" w:rsidRDefault="0069216C" w:rsidP="0069216C">
      <w:pPr>
        <w:numPr>
          <w:ilvl w:val="0"/>
          <w:numId w:val="4"/>
        </w:numPr>
        <w:tabs>
          <w:tab w:val="num" w:pos="1260"/>
          <w:tab w:val="left" w:pos="1620"/>
          <w:tab w:val="left" w:pos="1800"/>
        </w:tabs>
      </w:pPr>
      <w:r>
        <w:t>citās iestādēs – 8 pārbaudes.</w:t>
      </w:r>
    </w:p>
    <w:p w:rsidR="0069216C" w:rsidRPr="00CE7484" w:rsidRDefault="0069216C" w:rsidP="00CE7484">
      <w:pPr>
        <w:tabs>
          <w:tab w:val="left" w:pos="1800"/>
        </w:tabs>
        <w:ind w:firstLine="0"/>
      </w:pPr>
      <w:r>
        <w:rPr>
          <w:noProof/>
        </w:rPr>
        <w:drawing>
          <wp:anchor distT="0" distB="0" distL="114300" distR="114300" simplePos="0" relativeHeight="251671552" behindDoc="0" locked="0" layoutInCell="1" allowOverlap="1" wp14:anchorId="467E4CD8" wp14:editId="7656CA0A">
            <wp:simplePos x="0" y="0"/>
            <wp:positionH relativeFrom="margin">
              <wp:align>center</wp:align>
            </wp:positionH>
            <wp:positionV relativeFrom="paragraph">
              <wp:posOffset>119380</wp:posOffset>
            </wp:positionV>
            <wp:extent cx="4986020" cy="2809875"/>
            <wp:effectExtent l="0" t="0" r="5080" b="9525"/>
            <wp:wrapSquare wrapText="bothSides"/>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69216C" w:rsidRPr="00B67F40" w:rsidRDefault="0069216C" w:rsidP="0069216C">
      <w:pPr>
        <w:ind w:firstLine="540"/>
      </w:pPr>
      <w:r>
        <w:t xml:space="preserve">Kopumā 2016. </w:t>
      </w:r>
      <w:r w:rsidRPr="00B67F40">
        <w:t xml:space="preserve">gadā, veicot bērnu tiesību ievērošanas pārbaudes, bērni aizpildīja </w:t>
      </w:r>
      <w:r>
        <w:rPr>
          <w:b/>
        </w:rPr>
        <w:t>1080</w:t>
      </w:r>
      <w:r>
        <w:t xml:space="preserve"> anonīmas aptaujas anketas,</w:t>
      </w:r>
      <w:r w:rsidRPr="00B67F40">
        <w:t xml:space="preserve"> un inspektori veica pārrunas ar </w:t>
      </w:r>
      <w:r>
        <w:rPr>
          <w:b/>
        </w:rPr>
        <w:t>3333</w:t>
      </w:r>
      <w:r w:rsidRPr="00B67F40">
        <w:t xml:space="preserve"> bērniem.</w:t>
      </w:r>
    </w:p>
    <w:p w:rsidR="0069216C" w:rsidRPr="00B67F40" w:rsidRDefault="0069216C" w:rsidP="0069216C">
      <w:pPr>
        <w:tabs>
          <w:tab w:val="left" w:pos="1800"/>
        </w:tabs>
        <w:ind w:firstLine="0"/>
        <w:rPr>
          <w:b/>
        </w:rPr>
      </w:pPr>
    </w:p>
    <w:p w:rsidR="0069216C" w:rsidRPr="00BB1092" w:rsidRDefault="0069216C" w:rsidP="0069216C">
      <w:pPr>
        <w:tabs>
          <w:tab w:val="left" w:pos="1800"/>
        </w:tabs>
        <w:jc w:val="center"/>
        <w:rPr>
          <w:b/>
        </w:rPr>
      </w:pPr>
      <w:r w:rsidRPr="00D51E49">
        <w:rPr>
          <w:b/>
        </w:rPr>
        <w:t>Konstatētie bērnu tiesību pārkāpumi</w:t>
      </w:r>
    </w:p>
    <w:p w:rsidR="0069216C" w:rsidRPr="00BB1092" w:rsidRDefault="0069216C" w:rsidP="0069216C">
      <w:pPr>
        <w:tabs>
          <w:tab w:val="left" w:pos="1800"/>
        </w:tabs>
        <w:rPr>
          <w:b/>
        </w:rPr>
      </w:pPr>
    </w:p>
    <w:p w:rsidR="0069216C" w:rsidRPr="00BB1092" w:rsidRDefault="0069216C" w:rsidP="0069216C">
      <w:pPr>
        <w:numPr>
          <w:ilvl w:val="0"/>
          <w:numId w:val="6"/>
        </w:numPr>
        <w:tabs>
          <w:tab w:val="left" w:pos="1800"/>
        </w:tabs>
        <w:rPr>
          <w:b/>
        </w:rPr>
      </w:pPr>
      <w:r w:rsidRPr="00BB1092">
        <w:rPr>
          <w:b/>
        </w:rPr>
        <w:t>Bērnu ārpusģimenes aprūpes iestādēs</w:t>
      </w:r>
    </w:p>
    <w:p w:rsidR="0069216C" w:rsidRPr="00F22DD9" w:rsidRDefault="0069216C" w:rsidP="0069216C">
      <w:pPr>
        <w:numPr>
          <w:ilvl w:val="0"/>
          <w:numId w:val="7"/>
        </w:numPr>
        <w:tabs>
          <w:tab w:val="clear" w:pos="720"/>
          <w:tab w:val="num" w:pos="567"/>
        </w:tabs>
        <w:ind w:left="567" w:hanging="567"/>
      </w:pPr>
      <w:r w:rsidRPr="00F22DD9">
        <w:t>11 iestādēs pārkāpta Bērnu tiesību aizsardzības likuma 72.</w:t>
      </w:r>
      <w:r>
        <w:t xml:space="preserve"> </w:t>
      </w:r>
      <w:r w:rsidRPr="00F22DD9">
        <w:t xml:space="preserve">panta pirmā daļa, kurā teikts, ka bērnu aprūpes un citu iestāžu, kurās uzturas bērni, vadītāji un darbinieki ir atbildīgi par bērna veselības un dzīvības aizsardzību, par to, lai bērns būtu </w:t>
      </w:r>
      <w:r w:rsidRPr="00F22DD9">
        <w:lastRenderedPageBreak/>
        <w:t xml:space="preserve">drošībā, lai viņam tiktu sniegti kvalificēti pakalpojumi un ievērotas citas viņa tiesības. Šajos gadījumos konstatēts, ka darbā ar bērniem tiek pieļautas nepedagoģiskas darba metodes, konstatēti bērniem nelabvēlīgi dzīves apstākļi vai draudi bērnu </w:t>
      </w:r>
      <w:r w:rsidRPr="00141305">
        <w:t>drošībai</w:t>
      </w:r>
      <w:r w:rsidRPr="00F22DD9">
        <w:t>;</w:t>
      </w:r>
    </w:p>
    <w:p w:rsidR="0069216C" w:rsidRPr="00F22DD9" w:rsidRDefault="0069216C" w:rsidP="0069216C">
      <w:pPr>
        <w:numPr>
          <w:ilvl w:val="0"/>
          <w:numId w:val="7"/>
        </w:numPr>
        <w:tabs>
          <w:tab w:val="clear" w:pos="720"/>
          <w:tab w:val="num" w:pos="567"/>
        </w:tabs>
        <w:ind w:left="567" w:hanging="567"/>
      </w:pPr>
      <w:r w:rsidRPr="00F22DD9">
        <w:t>11 iestādēs pārkāpts Bērnu tiesību aizsardzības likuma 9.</w:t>
      </w:r>
      <w:r>
        <w:t xml:space="preserve"> </w:t>
      </w:r>
      <w:r w:rsidRPr="00F22DD9">
        <w:t xml:space="preserve">panta otrajā daļā noteiktais, ka pret bērnu nedrīkst izturēties cietsirdīgi, nedrīkst viņu mocīt un fiziski sodīt, aizskart viņa cieņu un godu. Konstatēts, ka 4 iestādēs bērni cietuši no vienaudžu emocionālās vardarbības, 2 iestādēs – no vienaudžu fiziskās vardarbības; 4 iestādēs – no darbinieku fiziskās vardarbības; 1 iestādē – no darbinieku emocionālās vardarbības; </w:t>
      </w:r>
    </w:p>
    <w:p w:rsidR="0069216C" w:rsidRPr="00F22DD9" w:rsidRDefault="0069216C" w:rsidP="0069216C">
      <w:pPr>
        <w:numPr>
          <w:ilvl w:val="0"/>
          <w:numId w:val="7"/>
        </w:numPr>
        <w:tabs>
          <w:tab w:val="clear" w:pos="720"/>
          <w:tab w:val="num" w:pos="567"/>
        </w:tabs>
        <w:ind w:left="567" w:hanging="567"/>
      </w:pPr>
      <w:r w:rsidRPr="00F22DD9">
        <w:t>4 iestādēs konstatēta nepietiekama sadarbība starp institūcijām;</w:t>
      </w:r>
    </w:p>
    <w:p w:rsidR="0069216C" w:rsidRPr="00F22DD9" w:rsidRDefault="0069216C" w:rsidP="0069216C">
      <w:pPr>
        <w:numPr>
          <w:ilvl w:val="0"/>
          <w:numId w:val="7"/>
        </w:numPr>
        <w:tabs>
          <w:tab w:val="clear" w:pos="720"/>
          <w:tab w:val="num" w:pos="567"/>
        </w:tabs>
        <w:ind w:left="567" w:hanging="567"/>
      </w:pPr>
      <w:r w:rsidRPr="00F22DD9">
        <w:t>2 iestādēs konstatēts, ka, saskaņā ar Bērnu tiesību aizsardzības likuma 72.</w:t>
      </w:r>
      <w:r>
        <w:t xml:space="preserve"> </w:t>
      </w:r>
      <w:r w:rsidRPr="00F22DD9">
        <w:t>panta ceturtajā daļā noteikto,</w:t>
      </w:r>
      <w:r w:rsidRPr="00F22DD9">
        <w:rPr>
          <w:b/>
        </w:rPr>
        <w:t xml:space="preserve"> </w:t>
      </w:r>
      <w:r w:rsidRPr="00F22DD9">
        <w:t>iestādes vadītājs</w:t>
      </w:r>
      <w:r w:rsidRPr="00F22DD9">
        <w:rPr>
          <w:b/>
        </w:rPr>
        <w:t xml:space="preserve"> </w:t>
      </w:r>
      <w:r w:rsidRPr="00F22DD9">
        <w:t xml:space="preserve">par darbiniekiem nav pieprasījis no Sodu reģistra ziņas par personu iespējamo sodāmību vai arī šīs ziņas nav atkārtoti pārbaudījis ne retāk </w:t>
      </w:r>
      <w:r>
        <w:t>par</w:t>
      </w:r>
      <w:r w:rsidRPr="00F22DD9">
        <w:t xml:space="preserve"> reizi gadā;</w:t>
      </w:r>
    </w:p>
    <w:p w:rsidR="0069216C" w:rsidRPr="00F22DD9" w:rsidRDefault="0069216C" w:rsidP="0069216C">
      <w:pPr>
        <w:numPr>
          <w:ilvl w:val="0"/>
          <w:numId w:val="7"/>
        </w:numPr>
        <w:tabs>
          <w:tab w:val="clear" w:pos="720"/>
          <w:tab w:val="num" w:pos="567"/>
        </w:tabs>
        <w:ind w:left="567" w:hanging="567"/>
      </w:pPr>
      <w:r w:rsidRPr="00F22DD9">
        <w:t>2 iestādēs konstatēts, ka nav ziņots tiesībsargājošām institūcijām par iespējamu vardarbību pret bērnu;</w:t>
      </w:r>
    </w:p>
    <w:p w:rsidR="0069216C" w:rsidRPr="00F22DD9" w:rsidRDefault="0069216C" w:rsidP="0069216C">
      <w:pPr>
        <w:numPr>
          <w:ilvl w:val="0"/>
          <w:numId w:val="7"/>
        </w:numPr>
        <w:tabs>
          <w:tab w:val="clear" w:pos="720"/>
          <w:tab w:val="num" w:pos="567"/>
        </w:tabs>
        <w:ind w:left="567" w:hanging="567"/>
      </w:pPr>
      <w:r w:rsidRPr="00F22DD9">
        <w:t>1 iestādē konstatētas ierobežotas bērna brīvības paust savu viedokli, piedalīties pašpārvaldē;</w:t>
      </w:r>
    </w:p>
    <w:p w:rsidR="0069216C" w:rsidRPr="00F22DD9" w:rsidRDefault="0069216C" w:rsidP="0069216C">
      <w:pPr>
        <w:numPr>
          <w:ilvl w:val="0"/>
          <w:numId w:val="7"/>
        </w:numPr>
        <w:tabs>
          <w:tab w:val="clear" w:pos="720"/>
          <w:tab w:val="num" w:pos="567"/>
        </w:tabs>
        <w:ind w:left="567" w:hanging="567"/>
      </w:pPr>
      <w:r w:rsidRPr="00F22DD9">
        <w:t>1 iestādē konstatēts, ka bērniem netiek izmaksāta kabatas nauda.</w:t>
      </w:r>
    </w:p>
    <w:p w:rsidR="0069216C" w:rsidRPr="00F22DD9" w:rsidRDefault="0069216C" w:rsidP="0069216C">
      <w:pPr>
        <w:ind w:left="360" w:firstLine="0"/>
      </w:pPr>
    </w:p>
    <w:p w:rsidR="0069216C" w:rsidRDefault="0069216C" w:rsidP="0069216C">
      <w:pPr>
        <w:ind w:firstLine="720"/>
      </w:pPr>
      <w:r w:rsidRPr="00F22DD9">
        <w:t xml:space="preserve">Vienlaikus </w:t>
      </w:r>
      <w:r w:rsidR="0025322A">
        <w:t>inspekcija</w:t>
      </w:r>
      <w:r w:rsidRPr="00F22DD9">
        <w:t xml:space="preserve"> veica padziļinātas izpētes 3 bērnu ārpusģimenes aprūpes iestādēs, lai novērtētu iespējamos vardarbības riskus, </w:t>
      </w:r>
      <w:r>
        <w:t>kā arī</w:t>
      </w:r>
      <w:r w:rsidRPr="00F22DD9">
        <w:t xml:space="preserve"> tematiskās bērnu tiesību ievērošanas pārbaudes 7 ārpusģimenes aprūpes iestādēs.</w:t>
      </w:r>
    </w:p>
    <w:p w:rsidR="0069216C" w:rsidRPr="005D443E" w:rsidRDefault="0069216C" w:rsidP="0069216C">
      <w:pPr>
        <w:ind w:firstLine="720"/>
        <w:rPr>
          <w:highlight w:val="yellow"/>
        </w:rPr>
      </w:pPr>
    </w:p>
    <w:p w:rsidR="0069216C" w:rsidRPr="002D223C" w:rsidRDefault="0069216C" w:rsidP="0069216C">
      <w:r w:rsidRPr="00655E97">
        <w:t xml:space="preserve">Padziļinātās izpētes rezultātā bērnu ārpusģimenes aprūpes iestādē konstatēti vairāki </w:t>
      </w:r>
      <w:r w:rsidRPr="00655E97">
        <w:rPr>
          <w:u w:val="single"/>
        </w:rPr>
        <w:t>iespējamie vardarbības un citi riska faktori</w:t>
      </w:r>
      <w:r w:rsidRPr="00655E97">
        <w:t>:</w:t>
      </w:r>
    </w:p>
    <w:p w:rsidR="0069216C" w:rsidRDefault="0069216C" w:rsidP="0069216C">
      <w:pPr>
        <w:ind w:left="567" w:hanging="567"/>
        <w:rPr>
          <w:highlight w:val="yellow"/>
        </w:rPr>
      </w:pPr>
    </w:p>
    <w:p w:rsidR="0069216C" w:rsidRDefault="0069216C" w:rsidP="0069216C">
      <w:pPr>
        <w:pStyle w:val="ListParagraph"/>
        <w:numPr>
          <w:ilvl w:val="1"/>
          <w:numId w:val="6"/>
        </w:numPr>
        <w:ind w:left="567" w:hanging="567"/>
        <w:rPr>
          <w:lang w:eastAsia="en-US"/>
        </w:rPr>
      </w:pPr>
      <w:r>
        <w:rPr>
          <w:lang w:eastAsia="en-US"/>
        </w:rPr>
        <w:t>iestādes iekšējās kārtības dokumentos nav noteikta darbinieku un audzēkņu rīcība iespējamās vardarbības (tostarp seksuālās vardarbības) gadījumos pret bērnu;</w:t>
      </w:r>
    </w:p>
    <w:p w:rsidR="0069216C" w:rsidRDefault="0069216C" w:rsidP="0069216C">
      <w:pPr>
        <w:pStyle w:val="ListParagraph"/>
        <w:numPr>
          <w:ilvl w:val="1"/>
          <w:numId w:val="6"/>
        </w:numPr>
        <w:ind w:left="567" w:hanging="567"/>
        <w:rPr>
          <w:lang w:eastAsia="en-US"/>
        </w:rPr>
      </w:pPr>
      <w:r>
        <w:rPr>
          <w:lang w:eastAsia="en-US"/>
        </w:rPr>
        <w:t>iestādē nav izstrādāta kārtība par audzēkņu ciemošanos vienam pie otra vai arī darbinieki un audzēkņi nav iepazīstināti ar minēto kārtību;</w:t>
      </w:r>
    </w:p>
    <w:p w:rsidR="0069216C" w:rsidRDefault="0069216C" w:rsidP="0069216C">
      <w:pPr>
        <w:pStyle w:val="ListParagraph"/>
        <w:numPr>
          <w:ilvl w:val="1"/>
          <w:numId w:val="6"/>
        </w:numPr>
        <w:ind w:left="567" w:hanging="567"/>
        <w:rPr>
          <w:lang w:eastAsia="en-US"/>
        </w:rPr>
      </w:pPr>
      <w:r>
        <w:rPr>
          <w:lang w:eastAsia="en-US"/>
        </w:rPr>
        <w:t>ir risks audzēkņu individuālās attīstības plānu efektivitātei – ne visi iestādes audzēkņi tiek iepazīstināti ar audzēkņu individuālajos attīstības plānos viņiem izvirzītajiem uzdevumiem;</w:t>
      </w:r>
      <w:r w:rsidRPr="00573994">
        <w:rPr>
          <w:lang w:eastAsia="en-US"/>
        </w:rPr>
        <w:t xml:space="preserve"> sastādot atkārtotu audzēkņa individuālās attīstības plānu, netiek pilnvērtīgi izvērtēts, vai iepriekš definētie mērķi ir sasniegti; atkārtots audzēkņa individuālās attīstības plāns</w:t>
      </w:r>
      <w:r>
        <w:rPr>
          <w:lang w:eastAsia="en-US"/>
        </w:rPr>
        <w:t xml:space="preserve"> tiek sastādīts ar laika nobīdi;</w:t>
      </w:r>
    </w:p>
    <w:p w:rsidR="0069216C" w:rsidRPr="00F23436" w:rsidRDefault="0069216C" w:rsidP="0069216C">
      <w:pPr>
        <w:pStyle w:val="ListParagraph"/>
        <w:numPr>
          <w:ilvl w:val="1"/>
          <w:numId w:val="6"/>
        </w:numPr>
        <w:ind w:left="567" w:hanging="567"/>
        <w:rPr>
          <w:lang w:eastAsia="en-US"/>
        </w:rPr>
      </w:pPr>
      <w:r>
        <w:rPr>
          <w:lang w:eastAsia="en-US"/>
        </w:rPr>
        <w:t xml:space="preserve">iestādes dažu audzēkņu emocionālā un/vai fiziskā vardarbība pret vienaudžiem; daži </w:t>
      </w:r>
      <w:r w:rsidRPr="00F23436">
        <w:rPr>
          <w:lang w:eastAsia="en-US"/>
        </w:rPr>
        <w:t>darbinieki ne vienmēr reaģē uz situācijām, ja novēro audzēkņu savstarpējo fizisko vardarbību;</w:t>
      </w:r>
    </w:p>
    <w:p w:rsidR="0069216C" w:rsidRDefault="0069216C" w:rsidP="0069216C">
      <w:pPr>
        <w:pStyle w:val="ListParagraph"/>
        <w:numPr>
          <w:ilvl w:val="1"/>
          <w:numId w:val="6"/>
        </w:numPr>
        <w:ind w:left="567" w:hanging="567"/>
        <w:rPr>
          <w:lang w:eastAsia="en-US"/>
        </w:rPr>
      </w:pPr>
      <w:r w:rsidRPr="00F23436">
        <w:rPr>
          <w:lang w:eastAsia="en-US"/>
        </w:rPr>
        <w:t xml:space="preserve">iestādes </w:t>
      </w:r>
      <w:r>
        <w:rPr>
          <w:lang w:eastAsia="en-US"/>
        </w:rPr>
        <w:t>dažiem</w:t>
      </w:r>
      <w:r w:rsidRPr="00F23436">
        <w:rPr>
          <w:lang w:eastAsia="en-US"/>
        </w:rPr>
        <w:t xml:space="preserve"> audzēkņiem novērota seksualizēta uzvedība; netiek savlaicīgi reaģēts uz </w:t>
      </w:r>
      <w:r>
        <w:rPr>
          <w:lang w:eastAsia="en-US"/>
        </w:rPr>
        <w:t>to</w:t>
      </w:r>
      <w:r w:rsidRPr="00F23436">
        <w:rPr>
          <w:lang w:eastAsia="en-US"/>
        </w:rPr>
        <w:t>;</w:t>
      </w:r>
    </w:p>
    <w:p w:rsidR="0069216C" w:rsidRPr="00F23436" w:rsidRDefault="0069216C" w:rsidP="0069216C">
      <w:pPr>
        <w:pStyle w:val="ListParagraph"/>
        <w:numPr>
          <w:ilvl w:val="1"/>
          <w:numId w:val="6"/>
        </w:numPr>
        <w:ind w:left="567" w:hanging="567"/>
        <w:rPr>
          <w:lang w:eastAsia="en-US"/>
        </w:rPr>
      </w:pPr>
      <w:r>
        <w:rPr>
          <w:lang w:eastAsia="en-US"/>
        </w:rPr>
        <w:t>iestādes audzēkņiem ir ierobežotas tiesības uz privāto dzīvi, korespondences noslēpumu;</w:t>
      </w:r>
    </w:p>
    <w:p w:rsidR="0069216C" w:rsidRDefault="0069216C" w:rsidP="0069216C">
      <w:pPr>
        <w:pStyle w:val="ListParagraph"/>
        <w:numPr>
          <w:ilvl w:val="1"/>
          <w:numId w:val="6"/>
        </w:numPr>
        <w:ind w:left="567" w:hanging="567"/>
        <w:rPr>
          <w:lang w:eastAsia="en-US"/>
        </w:rPr>
      </w:pPr>
      <w:r>
        <w:rPr>
          <w:lang w:eastAsia="en-US"/>
        </w:rPr>
        <w:t>n</w:t>
      </w:r>
      <w:r w:rsidRPr="00655E97">
        <w:rPr>
          <w:lang w:eastAsia="en-US"/>
        </w:rPr>
        <w:t xml:space="preserve">e visiem darbiniekiem ir izpratne par riskiem pusaudžu savstarpējo attiecību veidošanā, </w:t>
      </w:r>
      <w:r>
        <w:rPr>
          <w:lang w:eastAsia="en-US"/>
        </w:rPr>
        <w:t>tostarp</w:t>
      </w:r>
      <w:r w:rsidRPr="00655E97">
        <w:rPr>
          <w:lang w:eastAsia="en-US"/>
        </w:rPr>
        <w:t xml:space="preserve"> seksuālo attiecību veidošanā, kā arī nav izpratne par konkrētā vecumposma bērnu pieņemamu </w:t>
      </w:r>
      <w:r>
        <w:rPr>
          <w:lang w:eastAsia="en-US"/>
        </w:rPr>
        <w:t>(akceptējamu) seksuālu uzvedību;</w:t>
      </w:r>
    </w:p>
    <w:p w:rsidR="0069216C" w:rsidRDefault="0069216C" w:rsidP="0069216C">
      <w:pPr>
        <w:pStyle w:val="ListParagraph"/>
        <w:numPr>
          <w:ilvl w:val="1"/>
          <w:numId w:val="6"/>
        </w:numPr>
        <w:ind w:left="567" w:hanging="567"/>
        <w:rPr>
          <w:lang w:eastAsia="en-US"/>
        </w:rPr>
      </w:pPr>
      <w:r>
        <w:rPr>
          <w:lang w:eastAsia="en-US"/>
        </w:rPr>
        <w:t>daži iestādes darbinieki ir iesaistījuši vecākos audzēkņus jaunāko audzēkņu disciplinēšanā; tādējādi pastāv risks, ka audzēkņi var pārkāpt pieļaujamās rīcības robežas, no viņu puses pret pārkāpuma veicēju var tikt vērsta vardarbīga rīcība;</w:t>
      </w:r>
    </w:p>
    <w:p w:rsidR="0069216C" w:rsidRDefault="0069216C" w:rsidP="0069216C">
      <w:pPr>
        <w:pStyle w:val="ListParagraph"/>
        <w:numPr>
          <w:ilvl w:val="1"/>
          <w:numId w:val="6"/>
        </w:numPr>
        <w:ind w:left="567" w:hanging="567"/>
        <w:rPr>
          <w:lang w:eastAsia="en-US"/>
        </w:rPr>
      </w:pPr>
      <w:r>
        <w:rPr>
          <w:lang w:eastAsia="en-US"/>
        </w:rPr>
        <w:lastRenderedPageBreak/>
        <w:t>vecāko audzēkņu nekontrolēta pastaigāšanās tumšā diennakts laikā var apdraudēt viņu drošību, kā arī šādā veidā tiek veicināta pusaudžu smēķēšana;</w:t>
      </w:r>
    </w:p>
    <w:p w:rsidR="0069216C" w:rsidRDefault="0069216C" w:rsidP="0069216C">
      <w:pPr>
        <w:pStyle w:val="ListParagraph"/>
        <w:numPr>
          <w:ilvl w:val="1"/>
          <w:numId w:val="6"/>
        </w:numPr>
        <w:ind w:left="567" w:hanging="567"/>
        <w:rPr>
          <w:lang w:eastAsia="en-US"/>
        </w:rPr>
      </w:pPr>
      <w:r>
        <w:rPr>
          <w:lang w:eastAsia="en-US"/>
        </w:rPr>
        <w:t>iestādes daži audzēkņi ir pakļauti riskam kļūt par kriminālnozieguma upuriem;</w:t>
      </w:r>
    </w:p>
    <w:p w:rsidR="0069216C" w:rsidRDefault="0069216C" w:rsidP="0069216C">
      <w:pPr>
        <w:pStyle w:val="ListParagraph"/>
        <w:numPr>
          <w:ilvl w:val="1"/>
          <w:numId w:val="6"/>
        </w:numPr>
        <w:ind w:left="567" w:hanging="567"/>
        <w:rPr>
          <w:lang w:eastAsia="en-US"/>
        </w:rPr>
      </w:pPr>
      <w:r>
        <w:rPr>
          <w:lang w:eastAsia="en-US"/>
        </w:rPr>
        <w:t xml:space="preserve">dažu audzēkņu ilglaicīga uzturēšanās citu pašvaldību izglītības iestādēs brīvdienās, līdz ar to nenodrošinot audzēkņiem iespēju regulāri brīvdienās atrasties iestādē; </w:t>
      </w:r>
    </w:p>
    <w:p w:rsidR="0069216C" w:rsidRDefault="0069216C" w:rsidP="0069216C">
      <w:pPr>
        <w:pStyle w:val="ListParagraph"/>
        <w:numPr>
          <w:ilvl w:val="1"/>
          <w:numId w:val="6"/>
        </w:numPr>
        <w:ind w:left="567" w:hanging="567"/>
        <w:rPr>
          <w:lang w:eastAsia="en-US"/>
        </w:rPr>
      </w:pPr>
      <w:r>
        <w:t>daži iestādes audzēkņi bez juridiska pamatojuma nedzīvo vai periodiski nedzīvo iestādē uz vietas;</w:t>
      </w:r>
    </w:p>
    <w:p w:rsidR="0069216C" w:rsidRPr="00F23436" w:rsidRDefault="0069216C" w:rsidP="0069216C">
      <w:pPr>
        <w:pStyle w:val="ListParagraph"/>
        <w:numPr>
          <w:ilvl w:val="1"/>
          <w:numId w:val="6"/>
        </w:numPr>
        <w:ind w:left="567" w:hanging="567"/>
        <w:rPr>
          <w:lang w:eastAsia="en-US"/>
        </w:rPr>
      </w:pPr>
      <w:r>
        <w:rPr>
          <w:lang w:eastAsia="en-US"/>
        </w:rPr>
        <w:t>dažu</w:t>
      </w:r>
      <w:r w:rsidRPr="00F23436">
        <w:rPr>
          <w:lang w:eastAsia="en-US"/>
        </w:rPr>
        <w:t xml:space="preserve"> iestādes audzēkņu iespējamā iesaistīšanās sekstingā;</w:t>
      </w:r>
    </w:p>
    <w:p w:rsidR="0069216C" w:rsidRPr="00F23436" w:rsidRDefault="0069216C" w:rsidP="0069216C">
      <w:pPr>
        <w:pStyle w:val="ListParagraph"/>
        <w:numPr>
          <w:ilvl w:val="1"/>
          <w:numId w:val="6"/>
        </w:numPr>
        <w:ind w:left="567" w:hanging="567"/>
        <w:rPr>
          <w:lang w:eastAsia="en-US"/>
        </w:rPr>
      </w:pPr>
      <w:r w:rsidRPr="00F23436">
        <w:rPr>
          <w:lang w:eastAsia="en-US"/>
        </w:rPr>
        <w:t>konkrēta audzēkņa uzvedība var radīt risku, ka citi audzēkņi var tikt iesaistīti krimināli sodāmās darbībās; konkrēts iestādes audzēknis ir noraidošs pret atrašanos iestādē, neievēro iestādes iekšējās kārtības noteikumus, un viņam nav izveidojušās ciešas attiecības ar iestādes darbiniekiem;</w:t>
      </w:r>
    </w:p>
    <w:p w:rsidR="0069216C" w:rsidRDefault="0069216C" w:rsidP="0069216C">
      <w:pPr>
        <w:pStyle w:val="ListParagraph"/>
        <w:numPr>
          <w:ilvl w:val="1"/>
          <w:numId w:val="6"/>
        </w:numPr>
        <w:ind w:left="567" w:hanging="567"/>
        <w:rPr>
          <w:lang w:eastAsia="en-US"/>
        </w:rPr>
      </w:pPr>
      <w:r w:rsidRPr="00F23436">
        <w:rPr>
          <w:lang w:eastAsia="en-US"/>
        </w:rPr>
        <w:t>konkrētam iestādes audzēknim novērotas suicidālas tieksmes</w:t>
      </w:r>
      <w:r>
        <w:rPr>
          <w:lang w:eastAsia="en-US"/>
        </w:rPr>
        <w:t>;</w:t>
      </w:r>
    </w:p>
    <w:p w:rsidR="0069216C" w:rsidRPr="00F23436" w:rsidRDefault="0069216C" w:rsidP="0069216C">
      <w:pPr>
        <w:pStyle w:val="ListParagraph"/>
        <w:numPr>
          <w:ilvl w:val="1"/>
          <w:numId w:val="6"/>
        </w:numPr>
        <w:ind w:left="567" w:hanging="567"/>
        <w:rPr>
          <w:lang w:eastAsia="en-US"/>
        </w:rPr>
      </w:pPr>
      <w:r>
        <w:rPr>
          <w:lang w:eastAsia="en-US"/>
        </w:rPr>
        <w:t>konkrētai iestādes audzēknei ārpus iestādes ir nepilngadīga draudzene, kura no vīriešiem saņemot dāvanas, lai viņa ar tiem draudzētos; minētā draudzene reģistrējusi iestādes audzēkni interneta vietnē, pievienojot audzēknes fotogrāfijas, un minētajā interneta vietnē iestādes audzēkne saņēmusi piedāvājumus no nepazīstamiem vīriešiem iepazīties.</w:t>
      </w:r>
    </w:p>
    <w:p w:rsidR="0069216C" w:rsidRDefault="0069216C" w:rsidP="0069216C">
      <w:pPr>
        <w:ind w:firstLine="720"/>
        <w:rPr>
          <w:lang w:eastAsia="en-US"/>
        </w:rPr>
      </w:pPr>
    </w:p>
    <w:p w:rsidR="0069216C" w:rsidRPr="00B97A7B" w:rsidRDefault="0069216C" w:rsidP="0069216C">
      <w:pPr>
        <w:ind w:firstLine="720"/>
      </w:pPr>
      <w:r w:rsidRPr="00B97A7B">
        <w:t xml:space="preserve">Pamatojoties uz </w:t>
      </w:r>
      <w:r>
        <w:t xml:space="preserve">padziļinātās </w:t>
      </w:r>
      <w:r w:rsidRPr="00B97A7B">
        <w:t>izpētes rezultātā konstatētajiem iespējamās vardarbības riska faktoriem un citi</w:t>
      </w:r>
      <w:r>
        <w:t>em iespējamiem riskiem, iestādei</w:t>
      </w:r>
      <w:r w:rsidRPr="00B97A7B">
        <w:t xml:space="preserve"> tika sniegtas atbilstošas rekomendācijas</w:t>
      </w:r>
      <w:r>
        <w:t xml:space="preserve"> turpmākajam </w:t>
      </w:r>
      <w:r w:rsidRPr="006021AB">
        <w:t>darbam</w:t>
      </w:r>
      <w:r w:rsidRPr="00B97A7B">
        <w:t>.</w:t>
      </w:r>
    </w:p>
    <w:p w:rsidR="0069216C" w:rsidRPr="005D443E" w:rsidRDefault="0069216C" w:rsidP="0069216C">
      <w:pPr>
        <w:ind w:firstLine="0"/>
        <w:rPr>
          <w:highlight w:val="yellow"/>
        </w:rPr>
      </w:pPr>
    </w:p>
    <w:p w:rsidR="0069216C" w:rsidRPr="00AD416D" w:rsidRDefault="0069216C" w:rsidP="0069216C">
      <w:pPr>
        <w:ind w:firstLine="720"/>
      </w:pPr>
      <w:r w:rsidRPr="00AD416D">
        <w:t>Tematiskās bērnu tiesību ievērošanas pārbaudes ārpusģimenes aprūpes iestādēs tika veiktas, lai pārbaudītu, kā iestādēs tiek nodrošinātas:</w:t>
      </w:r>
    </w:p>
    <w:p w:rsidR="0069216C" w:rsidRPr="00825998" w:rsidRDefault="0069216C" w:rsidP="000C4259">
      <w:pPr>
        <w:numPr>
          <w:ilvl w:val="0"/>
          <w:numId w:val="10"/>
        </w:numPr>
      </w:pPr>
      <w:r w:rsidRPr="00825998">
        <w:t xml:space="preserve">bērnu tiesības piedalīties to lēmumu pieņemšanas procesā, kas attiecas uz bērnu un viņa dzīves apstākļiem bērnu aprūpes iestādē; </w:t>
      </w:r>
    </w:p>
    <w:p w:rsidR="0069216C" w:rsidRPr="00825998" w:rsidRDefault="0069216C" w:rsidP="000C4259">
      <w:pPr>
        <w:numPr>
          <w:ilvl w:val="0"/>
          <w:numId w:val="10"/>
        </w:numPr>
      </w:pPr>
      <w:r w:rsidRPr="00825998">
        <w:t>bērnu tiesības tikt informētiem par viņ</w:t>
      </w:r>
      <w:r>
        <w:t>u</w:t>
      </w:r>
      <w:r w:rsidRPr="00825998">
        <w:t xml:space="preserve"> tiesībām un noteikumiem bērnu aprūpes iestādē bērniem saprotamā veidā;</w:t>
      </w:r>
    </w:p>
    <w:p w:rsidR="0069216C" w:rsidRDefault="0069216C" w:rsidP="000C4259">
      <w:pPr>
        <w:numPr>
          <w:ilvl w:val="0"/>
          <w:numId w:val="10"/>
        </w:numPr>
      </w:pPr>
      <w:r w:rsidRPr="00825998">
        <w:t>bērnu tiesības iesniegt sūdzības identificējamai, objektīvai un neatkarīgai iestādei, lai</w:t>
      </w:r>
      <w:r>
        <w:t xml:space="preserve"> aizstāvētu bērnu pamattiesības;</w:t>
      </w:r>
    </w:p>
    <w:p w:rsidR="0069216C" w:rsidRDefault="0069216C" w:rsidP="000C4259">
      <w:pPr>
        <w:pStyle w:val="ListParagraph"/>
        <w:numPr>
          <w:ilvl w:val="0"/>
          <w:numId w:val="10"/>
        </w:numPr>
        <w:ind w:right="-109"/>
      </w:pPr>
      <w:r>
        <w:t>bērna tiesības uz pilnvērtīgiem apstākļiem, t.sk. apgūt sadzīves prasmes un pašaprūpes iemaņas;</w:t>
      </w:r>
    </w:p>
    <w:p w:rsidR="0069216C" w:rsidRDefault="0069216C" w:rsidP="000C4259">
      <w:pPr>
        <w:pStyle w:val="ListParagraph"/>
        <w:numPr>
          <w:ilvl w:val="0"/>
          <w:numId w:val="10"/>
        </w:numPr>
        <w:ind w:right="-109"/>
      </w:pPr>
      <w:r>
        <w:t>bērna tiesības uz atpūtu un brīvo laiku.</w:t>
      </w:r>
    </w:p>
    <w:p w:rsidR="0069216C" w:rsidRPr="00825998" w:rsidRDefault="0069216C" w:rsidP="0069216C">
      <w:pPr>
        <w:ind w:left="360" w:right="-109" w:firstLine="0"/>
      </w:pPr>
    </w:p>
    <w:p w:rsidR="0069216C" w:rsidRDefault="0069216C" w:rsidP="0069216C">
      <w:pPr>
        <w:ind w:firstLine="720"/>
      </w:pPr>
      <w:r w:rsidRPr="007B34E1">
        <w:t xml:space="preserve">Izvērtējot tematisko bērnu tiesību ievērošanas pārbaužu rezultātus, </w:t>
      </w:r>
      <w:r>
        <w:t>dažos</w:t>
      </w:r>
      <w:r w:rsidRPr="007B34E1">
        <w:t xml:space="preserve"> gadījumos </w:t>
      </w:r>
      <w:r w:rsidRPr="000D3E84">
        <w:rPr>
          <w:u w:val="single"/>
        </w:rPr>
        <w:t xml:space="preserve">konstatētas </w:t>
      </w:r>
      <w:r>
        <w:rPr>
          <w:u w:val="single"/>
        </w:rPr>
        <w:t>šādas</w:t>
      </w:r>
      <w:r w:rsidRPr="000D3E84">
        <w:rPr>
          <w:u w:val="single"/>
        </w:rPr>
        <w:t xml:space="preserve"> problēmas</w:t>
      </w:r>
      <w:r w:rsidRPr="007B34E1">
        <w:t>:</w:t>
      </w:r>
    </w:p>
    <w:p w:rsidR="0069216C" w:rsidRDefault="0069216C" w:rsidP="000C4259">
      <w:pPr>
        <w:pStyle w:val="ListParagraph"/>
        <w:numPr>
          <w:ilvl w:val="0"/>
          <w:numId w:val="13"/>
        </w:numPr>
        <w:ind w:left="567" w:hanging="567"/>
      </w:pPr>
      <w:r>
        <w:rPr>
          <w:color w:val="000000" w:themeColor="text1"/>
        </w:rPr>
        <w:t>iestādes iekšējā dokumentācijā noteikts,</w:t>
      </w:r>
      <w:r w:rsidRPr="00F66613">
        <w:rPr>
          <w:color w:val="000000" w:themeColor="text1"/>
        </w:rPr>
        <w:t xml:space="preserve"> ka par kabatas naudas izlietojumu bērni atskaitās</w:t>
      </w:r>
      <w:r>
        <w:rPr>
          <w:color w:val="000000" w:themeColor="text1"/>
        </w:rPr>
        <w:t xml:space="preserve"> vai </w:t>
      </w:r>
      <w:r w:rsidRPr="00F66613">
        <w:rPr>
          <w:color w:val="000000" w:themeColor="text1"/>
        </w:rPr>
        <w:t xml:space="preserve">pārrunā </w:t>
      </w:r>
      <w:r>
        <w:rPr>
          <w:color w:val="000000" w:themeColor="text1"/>
        </w:rPr>
        <w:t xml:space="preserve">šo jautājumu </w:t>
      </w:r>
      <w:r w:rsidRPr="00F66613">
        <w:rPr>
          <w:color w:val="000000" w:themeColor="text1"/>
        </w:rPr>
        <w:t>grupu sanāksmēs (kopsapulcēs)</w:t>
      </w:r>
      <w:r>
        <w:rPr>
          <w:color w:val="000000" w:themeColor="text1"/>
        </w:rPr>
        <w:t>, kas</w:t>
      </w:r>
      <w:r w:rsidRPr="00F66613">
        <w:rPr>
          <w:color w:val="000000" w:themeColor="text1"/>
        </w:rPr>
        <w:t xml:space="preserve"> var radīt situācijas, kad tiek pārkāpt</w:t>
      </w:r>
      <w:r>
        <w:rPr>
          <w:color w:val="000000" w:themeColor="text1"/>
        </w:rPr>
        <w:t>a</w:t>
      </w:r>
      <w:r w:rsidRPr="00F66613">
        <w:rPr>
          <w:color w:val="000000" w:themeColor="text1"/>
        </w:rPr>
        <w:t>s bērna tiesības uz privāto dzīvi</w:t>
      </w:r>
      <w:r>
        <w:rPr>
          <w:color w:val="000000" w:themeColor="text1"/>
        </w:rPr>
        <w:t>;</w:t>
      </w:r>
    </w:p>
    <w:p w:rsidR="0069216C" w:rsidRDefault="0069216C" w:rsidP="000C4259">
      <w:pPr>
        <w:pStyle w:val="ListParagraph"/>
        <w:numPr>
          <w:ilvl w:val="0"/>
          <w:numId w:val="13"/>
        </w:numPr>
        <w:ind w:left="567" w:hanging="567"/>
      </w:pPr>
      <w:r w:rsidRPr="00134C90">
        <w:t>ne visi bērni ir informēti par savām tiesībām;</w:t>
      </w:r>
    </w:p>
    <w:p w:rsidR="0069216C" w:rsidRDefault="0069216C" w:rsidP="000C4259">
      <w:pPr>
        <w:pStyle w:val="ListParagraph"/>
        <w:numPr>
          <w:ilvl w:val="0"/>
          <w:numId w:val="13"/>
        </w:numPr>
        <w:ind w:left="567" w:hanging="567"/>
      </w:pPr>
      <w:r w:rsidRPr="00134C90">
        <w:t>ne visi bērni tiek informēti par Sociālās re</w:t>
      </w:r>
      <w:r>
        <w:t>habilitācijas plāna sastādīšanu</w:t>
      </w:r>
      <w:r w:rsidRPr="00134C90">
        <w:t xml:space="preserve"> </w:t>
      </w:r>
      <w:r>
        <w:t>un tajā noteiktajiem uzdevumiem;</w:t>
      </w:r>
    </w:p>
    <w:p w:rsidR="0069216C" w:rsidRDefault="0069216C" w:rsidP="000C4259">
      <w:pPr>
        <w:pStyle w:val="ListParagraph"/>
        <w:numPr>
          <w:ilvl w:val="0"/>
          <w:numId w:val="13"/>
        </w:numPr>
        <w:ind w:left="567" w:hanging="567"/>
      </w:pPr>
      <w:r>
        <w:t>daļai</w:t>
      </w:r>
      <w:r w:rsidRPr="00134C90">
        <w:t xml:space="preserve"> bērn</w:t>
      </w:r>
      <w:r>
        <w:t>u</w:t>
      </w:r>
      <w:r w:rsidRPr="00134C90">
        <w:t xml:space="preserve"> trūkst informācijas par iespēju nepieciešamības gadījumā sazināties, izmantojot iestādes telefonus, kā arī </w:t>
      </w:r>
      <w:r>
        <w:t xml:space="preserve">trūkst informācijas </w:t>
      </w:r>
      <w:r w:rsidRPr="00134C90">
        <w:t>par telefonu izmantošanas kārtību;</w:t>
      </w:r>
    </w:p>
    <w:p w:rsidR="0069216C" w:rsidRDefault="0069216C" w:rsidP="000C4259">
      <w:pPr>
        <w:pStyle w:val="ListParagraph"/>
        <w:numPr>
          <w:ilvl w:val="0"/>
          <w:numId w:val="13"/>
        </w:numPr>
        <w:ind w:left="567" w:hanging="567"/>
      </w:pPr>
      <w:r>
        <w:t>dažu audzēkņu kabatas nauda tiek ieturēta pilnā apmērā;</w:t>
      </w:r>
    </w:p>
    <w:p w:rsidR="0069216C" w:rsidRDefault="0069216C" w:rsidP="000C4259">
      <w:pPr>
        <w:pStyle w:val="ListParagraph"/>
        <w:numPr>
          <w:ilvl w:val="0"/>
          <w:numId w:val="13"/>
        </w:numPr>
        <w:ind w:left="567" w:hanging="567"/>
      </w:pPr>
      <w:r>
        <w:lastRenderedPageBreak/>
        <w:t>bērnam īslaicīgi uzturoties viesģimenē Latvijā, netiek slēgtas rakstveida vienošanās, kā arī vienošanās netiek nosūtītas viesģimenes dzīvesvietas bāriņtiesai.</w:t>
      </w:r>
    </w:p>
    <w:p w:rsidR="0069216C" w:rsidRDefault="0069216C" w:rsidP="0069216C">
      <w:pPr>
        <w:ind w:left="567" w:hanging="567"/>
      </w:pPr>
    </w:p>
    <w:p w:rsidR="0069216C" w:rsidRPr="00FD7573" w:rsidRDefault="0069216C" w:rsidP="0069216C">
      <w:r>
        <w:t>Vienlaikus</w:t>
      </w:r>
      <w:r w:rsidRPr="00FD7573">
        <w:t xml:space="preserve"> tika veikta</w:t>
      </w:r>
      <w:r>
        <w:t>s</w:t>
      </w:r>
      <w:r w:rsidRPr="00FD7573">
        <w:t xml:space="preserve"> tematiskās bērnu tiesību ievērošanas pārbaudes, lai izvērtētu, kā ārpusģimenes aprūpes iestādē tiek nodrošinātas:</w:t>
      </w:r>
    </w:p>
    <w:p w:rsidR="0069216C" w:rsidRPr="00FD7573" w:rsidRDefault="0069216C" w:rsidP="0069216C">
      <w:pPr>
        <w:pStyle w:val="ListParagraph"/>
        <w:numPr>
          <w:ilvl w:val="2"/>
          <w:numId w:val="6"/>
        </w:numPr>
        <w:tabs>
          <w:tab w:val="clear" w:pos="2775"/>
        </w:tabs>
        <w:ind w:left="709" w:hanging="283"/>
      </w:pPr>
      <w:r w:rsidRPr="00FD7573">
        <w:t xml:space="preserve">bērna tiesības uz dzīvības un attīstības aizsardzību; </w:t>
      </w:r>
    </w:p>
    <w:p w:rsidR="0069216C" w:rsidRPr="00FD7573" w:rsidRDefault="0069216C" w:rsidP="0069216C">
      <w:pPr>
        <w:pStyle w:val="ListParagraph"/>
        <w:numPr>
          <w:ilvl w:val="2"/>
          <w:numId w:val="6"/>
        </w:numPr>
        <w:tabs>
          <w:tab w:val="clear" w:pos="2775"/>
        </w:tabs>
        <w:ind w:left="709" w:hanging="283"/>
      </w:pPr>
      <w:r w:rsidRPr="00FD7573">
        <w:t xml:space="preserve">bērna tiesības tikt aizsargātam no nelabvēlīgas sociālās vides ietekmes; tikt aizsargātam no smēķēšanas un alkoholisko dzērienu ietekmes, no narkotisko, psihotropo, toksisko un citu apreibinošu vielu lietošanas; </w:t>
      </w:r>
    </w:p>
    <w:p w:rsidR="0069216C" w:rsidRPr="00FD7573" w:rsidRDefault="0069216C" w:rsidP="0069216C">
      <w:pPr>
        <w:pStyle w:val="ListParagraph"/>
        <w:numPr>
          <w:ilvl w:val="2"/>
          <w:numId w:val="6"/>
        </w:numPr>
        <w:tabs>
          <w:tab w:val="clear" w:pos="2775"/>
        </w:tabs>
        <w:ind w:left="709" w:hanging="283"/>
      </w:pPr>
      <w:r w:rsidRPr="00FD7573">
        <w:t xml:space="preserve">tiesības tikt informētiem par bērna tiesībām, pienākumiem un iekšējās kārtības noteikumiem bērnu aprūpes iestādē bērniem saprotamā veidā, t.sk. attiecībā uz atkarību izraisošu vielu lietošanas aizliegumiem; sankcijām un ierobežojumiem, kas var tikt piemēroti pārkāpumu gadījumā vai aizdomu par pārkāpumu gadījumā; </w:t>
      </w:r>
    </w:p>
    <w:p w:rsidR="0069216C" w:rsidRDefault="0069216C" w:rsidP="0069216C">
      <w:pPr>
        <w:pStyle w:val="ListParagraph"/>
        <w:numPr>
          <w:ilvl w:val="2"/>
          <w:numId w:val="6"/>
        </w:numPr>
        <w:tabs>
          <w:tab w:val="clear" w:pos="2775"/>
        </w:tabs>
        <w:ind w:left="709" w:hanging="283"/>
      </w:pPr>
      <w:r w:rsidRPr="00FD7573">
        <w:t xml:space="preserve">bērna tiesības uz bezmaksas veselības aprūpi, ko nosaka valsts programma. </w:t>
      </w:r>
    </w:p>
    <w:p w:rsidR="0069216C" w:rsidRDefault="0069216C" w:rsidP="0069216C">
      <w:pPr>
        <w:pStyle w:val="ListParagraph"/>
        <w:ind w:left="709" w:firstLine="0"/>
      </w:pPr>
    </w:p>
    <w:p w:rsidR="0069216C" w:rsidRDefault="0069216C" w:rsidP="0069216C">
      <w:pPr>
        <w:ind w:firstLine="720"/>
      </w:pPr>
      <w:r w:rsidRPr="000D3E84">
        <w:t xml:space="preserve">Izvērtējot tematisko bērnu tiesību ievērošanas pārbaužu rezultātus, </w:t>
      </w:r>
      <w:r>
        <w:t>vairākos</w:t>
      </w:r>
      <w:r w:rsidRPr="000D3E84">
        <w:t xml:space="preserve"> gadījumos </w:t>
      </w:r>
      <w:r w:rsidRPr="000D3E84">
        <w:rPr>
          <w:u w:val="single"/>
        </w:rPr>
        <w:t xml:space="preserve">konstatētas </w:t>
      </w:r>
      <w:r>
        <w:rPr>
          <w:u w:val="single"/>
        </w:rPr>
        <w:t>šādas</w:t>
      </w:r>
      <w:r w:rsidRPr="000D3E84">
        <w:rPr>
          <w:u w:val="single"/>
        </w:rPr>
        <w:t xml:space="preserve"> problēmas</w:t>
      </w:r>
      <w:r w:rsidRPr="000D3E84">
        <w:t>:</w:t>
      </w:r>
    </w:p>
    <w:p w:rsidR="0069216C" w:rsidRDefault="0069216C" w:rsidP="000C4259">
      <w:pPr>
        <w:pStyle w:val="ListParagraph"/>
        <w:numPr>
          <w:ilvl w:val="0"/>
          <w:numId w:val="14"/>
        </w:numPr>
        <w:ind w:left="567" w:hanging="567"/>
      </w:pPr>
      <w:r>
        <w:t>t</w:t>
      </w:r>
      <w:r w:rsidRPr="009E658F">
        <w:t>iek pārkāptas bērnu tiesības tikt aizsargātam no smēķēšanas un alkoholisko dzērienu ietekmes</w:t>
      </w:r>
      <w:r>
        <w:t>;</w:t>
      </w:r>
      <w:r w:rsidRPr="009E658F">
        <w:t xml:space="preserve"> </w:t>
      </w:r>
      <w:r>
        <w:t>l</w:t>
      </w:r>
      <w:r w:rsidRPr="009E658F">
        <w:t xml:space="preserve">īdz ar to tiek pārkāpts Bērnu tiesību aizsardzības likuma </w:t>
      </w:r>
      <w:r w:rsidRPr="009E658F">
        <w:rPr>
          <w:bCs/>
        </w:rPr>
        <w:t>48.</w:t>
      </w:r>
      <w:r>
        <w:rPr>
          <w:bCs/>
        </w:rPr>
        <w:t xml:space="preserve"> </w:t>
      </w:r>
      <w:r w:rsidRPr="009E658F">
        <w:rPr>
          <w:bCs/>
        </w:rPr>
        <w:t xml:space="preserve">panta pirmajā un otrajā daļā noteiktais, ka </w:t>
      </w:r>
      <w:r w:rsidRPr="009E658F">
        <w:t>bērns nedrīkst smēķēt u</w:t>
      </w:r>
      <w:r>
        <w:t>n lietot alkoholiskos dzērienus; b</w:t>
      </w:r>
      <w:r w:rsidRPr="009E658F">
        <w:t>ērns ir aizsargājams no smēķēšanas un alkoholisko dzēri</w:t>
      </w:r>
      <w:r>
        <w:t>enu ietekmes; b</w:t>
      </w:r>
      <w:r w:rsidRPr="009E658F">
        <w:t>ērns nedrīkst atrasties tabakas dūmu ietekmē, un bērna klātbūtnē nedrīkst smēķēt, lai nodrošinātu bērnam no dūmiem brīvu vidi</w:t>
      </w:r>
      <w:r>
        <w:t>,</w:t>
      </w:r>
      <w:r w:rsidRPr="009E658F">
        <w:t xml:space="preserve"> un bērnā ir jārada negatīva attieksme pret smēķēšanu un</w:t>
      </w:r>
      <w:r>
        <w:t xml:space="preserve"> alkoholisko dzērienu lietošanu;</w:t>
      </w:r>
    </w:p>
    <w:p w:rsidR="0069216C" w:rsidRDefault="0069216C" w:rsidP="000C4259">
      <w:pPr>
        <w:pStyle w:val="ListParagraph"/>
        <w:numPr>
          <w:ilvl w:val="0"/>
          <w:numId w:val="14"/>
        </w:numPr>
        <w:ind w:left="567" w:hanging="567"/>
      </w:pPr>
      <w:r>
        <w:t>i</w:t>
      </w:r>
      <w:r w:rsidRPr="00DF6735">
        <w:t>estādē kopumā nepilnīgi tiek veikti pasākumi, lai audzēkņus aizsargātu no nelabvēlīgas sociālās vides ietekmes: no smēķēšanas un alkoholisko dzērienu ietekmes, no narkotisko, psihotropo, toksisko un citu apreibinošu vielu lietošanas (profilaktiskie pasākumi, sodu sistēma, individuālās p</w:t>
      </w:r>
      <w:r>
        <w:t>ārrunas, grupu nodarbības u.c.);</w:t>
      </w:r>
    </w:p>
    <w:p w:rsidR="0069216C" w:rsidRDefault="0069216C" w:rsidP="000C4259">
      <w:pPr>
        <w:pStyle w:val="ListParagraph"/>
        <w:numPr>
          <w:ilvl w:val="0"/>
          <w:numId w:val="14"/>
        </w:numPr>
        <w:ind w:left="567" w:hanging="567"/>
      </w:pPr>
      <w:r>
        <w:t>t</w:t>
      </w:r>
      <w:r w:rsidRPr="007D7A8D">
        <w:t>iek veikti pasākumi, lai bērnus aizsargātu no nelab</w:t>
      </w:r>
      <w:r>
        <w:t xml:space="preserve">vēlīgas sociālās vides ietekmes, </w:t>
      </w:r>
      <w:r w:rsidRPr="007D7A8D">
        <w:t xml:space="preserve">bet ārpus iestādes darbiniekiem nav </w:t>
      </w:r>
      <w:r>
        <w:t xml:space="preserve">iespēju šo aizsardzību īstenot; daļa </w:t>
      </w:r>
      <w:r w:rsidRPr="007D7A8D">
        <w:t xml:space="preserve">vecāko audzēkņu smēķē, ir </w:t>
      </w:r>
      <w:r>
        <w:t>vairāki</w:t>
      </w:r>
      <w:r w:rsidRPr="007D7A8D">
        <w:t xml:space="preserve"> alkohola lietošanas gadījumi</w:t>
      </w:r>
      <w:r>
        <w:t>;</w:t>
      </w:r>
    </w:p>
    <w:p w:rsidR="0069216C" w:rsidRDefault="0069216C" w:rsidP="000C4259">
      <w:pPr>
        <w:pStyle w:val="ListParagraph"/>
        <w:numPr>
          <w:ilvl w:val="0"/>
          <w:numId w:val="14"/>
        </w:numPr>
        <w:ind w:left="567" w:hanging="567"/>
      </w:pPr>
      <w:r>
        <w:t>ne visos gadījumos iestāde nodrošina individuālā sociālās rehabilitācijas vai sociālās aprūpes procesa izvērtēšanu un dokumentēšanu ne retāk par reizi sešos mēnešos;</w:t>
      </w:r>
    </w:p>
    <w:p w:rsidR="0069216C" w:rsidRPr="004912D7" w:rsidRDefault="0069216C" w:rsidP="000C4259">
      <w:pPr>
        <w:pStyle w:val="ListParagraph"/>
        <w:numPr>
          <w:ilvl w:val="0"/>
          <w:numId w:val="14"/>
        </w:numPr>
        <w:ind w:left="567" w:hanging="567"/>
      </w:pPr>
      <w:r>
        <w:t>i</w:t>
      </w:r>
      <w:r w:rsidRPr="00DF6735">
        <w:t xml:space="preserve">estādē, iespējams, ne visiem bērniem tiek sniegta palīdzība, nodrošinot viņa vēlmēm atbilstošu brīvā laika pavadīšanas veidu vai </w:t>
      </w:r>
      <w:r>
        <w:t>atrodot</w:t>
      </w:r>
      <w:r w:rsidRPr="00DF6735">
        <w:t xml:space="preserve"> tam alternat</w:t>
      </w:r>
      <w:r>
        <w:t>īvu, lai bērns būtu nodarbināts.</w:t>
      </w:r>
    </w:p>
    <w:p w:rsidR="0069216C" w:rsidRDefault="0069216C" w:rsidP="0069216C">
      <w:pPr>
        <w:pStyle w:val="ListParagraph"/>
        <w:ind w:left="0" w:firstLine="709"/>
        <w:rPr>
          <w:color w:val="000000"/>
        </w:rPr>
      </w:pPr>
    </w:p>
    <w:p w:rsidR="0069216C" w:rsidRDefault="0069216C" w:rsidP="00A16C99">
      <w:pPr>
        <w:pStyle w:val="ListParagraph"/>
        <w:ind w:left="0" w:firstLine="709"/>
      </w:pPr>
      <w:r w:rsidRPr="004C489A">
        <w:rPr>
          <w:color w:val="000000"/>
        </w:rPr>
        <w:t>Pamatojoties uz tematisko bērnu tiesību ievērošanas pārbaužu laikā konstatē</w:t>
      </w:r>
      <w:r>
        <w:rPr>
          <w:color w:val="000000"/>
        </w:rPr>
        <w:t>ta</w:t>
      </w:r>
      <w:r w:rsidRPr="004C489A">
        <w:rPr>
          <w:color w:val="000000"/>
        </w:rPr>
        <w:t>jām nepilnībām un neatbilstībām, ārpusģimenes aprūpes iestādēm tika sniegtas rekomendācijas turpmākajam darbam.</w:t>
      </w:r>
    </w:p>
    <w:p w:rsidR="0069216C" w:rsidRDefault="0069216C" w:rsidP="0069216C">
      <w:pPr>
        <w:ind w:firstLine="0"/>
      </w:pPr>
    </w:p>
    <w:p w:rsidR="00CE7484" w:rsidRDefault="00CE7484" w:rsidP="0069216C">
      <w:pPr>
        <w:ind w:firstLine="0"/>
      </w:pPr>
    </w:p>
    <w:p w:rsidR="00CE7484" w:rsidRDefault="00CE7484" w:rsidP="0069216C">
      <w:pPr>
        <w:ind w:firstLine="0"/>
      </w:pPr>
    </w:p>
    <w:p w:rsidR="00CE7484" w:rsidRDefault="00CE7484" w:rsidP="0069216C">
      <w:pPr>
        <w:ind w:firstLine="0"/>
      </w:pPr>
    </w:p>
    <w:p w:rsidR="00CE7484" w:rsidRDefault="00CE7484" w:rsidP="0069216C">
      <w:pPr>
        <w:ind w:firstLine="0"/>
      </w:pPr>
    </w:p>
    <w:p w:rsidR="00CE7484" w:rsidRPr="00B67F40" w:rsidRDefault="00CE7484" w:rsidP="0069216C">
      <w:pPr>
        <w:ind w:firstLine="0"/>
      </w:pPr>
    </w:p>
    <w:p w:rsidR="0069216C" w:rsidRPr="001265F5" w:rsidRDefault="0069216C" w:rsidP="0069216C">
      <w:pPr>
        <w:numPr>
          <w:ilvl w:val="0"/>
          <w:numId w:val="6"/>
        </w:numPr>
        <w:rPr>
          <w:b/>
        </w:rPr>
      </w:pPr>
      <w:r w:rsidRPr="001265F5">
        <w:rPr>
          <w:b/>
        </w:rPr>
        <w:lastRenderedPageBreak/>
        <w:t>Izglītības iestādēs</w:t>
      </w:r>
    </w:p>
    <w:p w:rsidR="0069216C" w:rsidRPr="00B67F40" w:rsidRDefault="0069216C" w:rsidP="0069216C">
      <w:pPr>
        <w:ind w:left="360"/>
        <w:rPr>
          <w:b/>
          <w:sz w:val="28"/>
          <w:szCs w:val="28"/>
        </w:rPr>
      </w:pPr>
    </w:p>
    <w:p w:rsidR="0069216C" w:rsidRDefault="0069216C" w:rsidP="0069216C">
      <w:pPr>
        <w:ind w:left="360"/>
        <w:rPr>
          <w:b/>
        </w:rPr>
      </w:pPr>
      <w:r w:rsidRPr="00B67F40">
        <w:rPr>
          <w:b/>
        </w:rPr>
        <w:t>Visbiežāk konstatētie bērnu tiesību pārkāpumi izglītības iestādēs</w:t>
      </w:r>
    </w:p>
    <w:p w:rsidR="0069216C" w:rsidRPr="00B67F40" w:rsidRDefault="0069216C" w:rsidP="0069216C">
      <w:pPr>
        <w:ind w:left="360"/>
        <w:rPr>
          <w:b/>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980"/>
        <w:gridCol w:w="1980"/>
        <w:gridCol w:w="1980"/>
      </w:tblGrid>
      <w:tr w:rsidR="0069216C" w:rsidRPr="00B572F6" w:rsidTr="00030BBB">
        <w:tc>
          <w:tcPr>
            <w:tcW w:w="2808" w:type="dxa"/>
            <w:shd w:val="clear" w:color="auto" w:fill="auto"/>
          </w:tcPr>
          <w:p w:rsidR="0069216C" w:rsidRPr="00B572F6" w:rsidRDefault="0069216C" w:rsidP="00030BBB">
            <w:pPr>
              <w:rPr>
                <w:sz w:val="28"/>
                <w:szCs w:val="28"/>
              </w:rPr>
            </w:pPr>
          </w:p>
        </w:tc>
        <w:tc>
          <w:tcPr>
            <w:tcW w:w="1980" w:type="dxa"/>
            <w:shd w:val="clear" w:color="auto" w:fill="auto"/>
          </w:tcPr>
          <w:p w:rsidR="0069216C" w:rsidRPr="00B67F40" w:rsidRDefault="0069216C" w:rsidP="00030BBB">
            <w:pPr>
              <w:ind w:firstLine="0"/>
            </w:pPr>
            <w:r w:rsidRPr="00B67F40">
              <w:t>Vispārizglītojošās un speciālās skolas</w:t>
            </w:r>
          </w:p>
        </w:tc>
        <w:tc>
          <w:tcPr>
            <w:tcW w:w="1980" w:type="dxa"/>
            <w:shd w:val="clear" w:color="auto" w:fill="auto"/>
          </w:tcPr>
          <w:p w:rsidR="0069216C" w:rsidRPr="00B67F40" w:rsidRDefault="0069216C" w:rsidP="00030BBB">
            <w:pPr>
              <w:ind w:firstLine="0"/>
            </w:pPr>
            <w:r w:rsidRPr="00B67F40">
              <w:t>Internātskolas un specialās internātskolas</w:t>
            </w:r>
          </w:p>
        </w:tc>
        <w:tc>
          <w:tcPr>
            <w:tcW w:w="1980" w:type="dxa"/>
            <w:shd w:val="clear" w:color="auto" w:fill="auto"/>
          </w:tcPr>
          <w:p w:rsidR="0069216C" w:rsidRPr="00B67F40" w:rsidRDefault="0069216C" w:rsidP="00030BBB">
            <w:pPr>
              <w:ind w:firstLine="0"/>
              <w:jc w:val="center"/>
            </w:pPr>
            <w:r w:rsidRPr="00B67F40">
              <w:t>Pirmsskolas un speciālās pirmsskolas izglītības iestādes</w:t>
            </w:r>
          </w:p>
        </w:tc>
      </w:tr>
      <w:tr w:rsidR="0069216C" w:rsidRPr="00B67F40" w:rsidTr="00030BBB">
        <w:tc>
          <w:tcPr>
            <w:tcW w:w="2808" w:type="dxa"/>
            <w:shd w:val="clear" w:color="auto" w:fill="auto"/>
          </w:tcPr>
          <w:p w:rsidR="0069216C" w:rsidRPr="00DF5318" w:rsidRDefault="0069216C" w:rsidP="00030BBB">
            <w:pPr>
              <w:ind w:firstLine="0"/>
              <w:rPr>
                <w:highlight w:val="yellow"/>
              </w:rPr>
            </w:pPr>
            <w:r>
              <w:t>Emocionāla un/</w:t>
            </w:r>
            <w:r w:rsidRPr="0057231E">
              <w:t>vai fiziska vardarbība pret bērnu (sastādīti administratīvā pārkāpuma protokoli)</w:t>
            </w:r>
          </w:p>
        </w:tc>
        <w:tc>
          <w:tcPr>
            <w:tcW w:w="1980" w:type="dxa"/>
            <w:shd w:val="clear" w:color="auto" w:fill="auto"/>
          </w:tcPr>
          <w:p w:rsidR="0069216C" w:rsidRPr="00BD3590" w:rsidRDefault="0069216C" w:rsidP="00030BBB">
            <w:pPr>
              <w:ind w:firstLine="0"/>
              <w:jc w:val="center"/>
            </w:pPr>
            <w:r w:rsidRPr="00BD3590">
              <w:t>4</w:t>
            </w:r>
          </w:p>
        </w:tc>
        <w:tc>
          <w:tcPr>
            <w:tcW w:w="1980" w:type="dxa"/>
            <w:shd w:val="clear" w:color="auto" w:fill="auto"/>
          </w:tcPr>
          <w:p w:rsidR="0069216C" w:rsidRPr="00BD3590" w:rsidRDefault="0069216C" w:rsidP="00030BBB">
            <w:pPr>
              <w:ind w:firstLine="0"/>
              <w:jc w:val="center"/>
            </w:pPr>
            <w:r w:rsidRPr="00BD3590">
              <w:t>2</w:t>
            </w:r>
          </w:p>
        </w:tc>
        <w:tc>
          <w:tcPr>
            <w:tcW w:w="1980" w:type="dxa"/>
            <w:shd w:val="clear" w:color="auto" w:fill="auto"/>
          </w:tcPr>
          <w:p w:rsidR="0069216C" w:rsidRPr="00BD3590" w:rsidRDefault="0069216C" w:rsidP="00030BBB">
            <w:pPr>
              <w:ind w:firstLine="0"/>
              <w:jc w:val="center"/>
            </w:pPr>
            <w:r w:rsidRPr="00BD3590">
              <w:t>4</w:t>
            </w:r>
          </w:p>
        </w:tc>
      </w:tr>
      <w:tr w:rsidR="0069216C" w:rsidRPr="00B67F40" w:rsidTr="00030BBB">
        <w:tc>
          <w:tcPr>
            <w:tcW w:w="2808" w:type="dxa"/>
            <w:shd w:val="clear" w:color="auto" w:fill="auto"/>
          </w:tcPr>
          <w:p w:rsidR="0069216C" w:rsidRPr="00B67F40" w:rsidRDefault="0069216C" w:rsidP="00030BBB">
            <w:pPr>
              <w:ind w:firstLine="0"/>
            </w:pPr>
            <w:r w:rsidRPr="00B90919">
              <w:t>Viena</w:t>
            </w:r>
            <w:r>
              <w:t>udžu savstarpējā emocionālā un/</w:t>
            </w:r>
            <w:r w:rsidRPr="00B90919">
              <w:t>vai fiziskā vardarbība</w:t>
            </w:r>
          </w:p>
        </w:tc>
        <w:tc>
          <w:tcPr>
            <w:tcW w:w="1980" w:type="dxa"/>
            <w:shd w:val="clear" w:color="auto" w:fill="auto"/>
          </w:tcPr>
          <w:p w:rsidR="0069216C" w:rsidRPr="00274C64" w:rsidRDefault="0069216C" w:rsidP="00030BBB">
            <w:pPr>
              <w:ind w:firstLine="0"/>
              <w:jc w:val="center"/>
              <w:rPr>
                <w:highlight w:val="yellow"/>
              </w:rPr>
            </w:pPr>
            <w:r>
              <w:t>71</w:t>
            </w:r>
          </w:p>
        </w:tc>
        <w:tc>
          <w:tcPr>
            <w:tcW w:w="1980" w:type="dxa"/>
            <w:shd w:val="clear" w:color="auto" w:fill="auto"/>
          </w:tcPr>
          <w:p w:rsidR="0069216C" w:rsidRPr="00274C64" w:rsidRDefault="0069216C" w:rsidP="00030BBB">
            <w:pPr>
              <w:ind w:firstLine="0"/>
              <w:jc w:val="center"/>
              <w:rPr>
                <w:highlight w:val="yellow"/>
              </w:rPr>
            </w:pPr>
            <w:r>
              <w:t>11</w:t>
            </w:r>
          </w:p>
        </w:tc>
        <w:tc>
          <w:tcPr>
            <w:tcW w:w="1980" w:type="dxa"/>
            <w:shd w:val="clear" w:color="auto" w:fill="auto"/>
          </w:tcPr>
          <w:p w:rsidR="0069216C" w:rsidRPr="00274C64" w:rsidRDefault="0069216C" w:rsidP="00030BBB">
            <w:pPr>
              <w:ind w:firstLine="0"/>
              <w:jc w:val="center"/>
              <w:rPr>
                <w:highlight w:val="yellow"/>
              </w:rPr>
            </w:pPr>
            <w:r>
              <w:t>7</w:t>
            </w:r>
          </w:p>
        </w:tc>
      </w:tr>
      <w:tr w:rsidR="0069216C" w:rsidRPr="00B67F40" w:rsidTr="00030BBB">
        <w:tc>
          <w:tcPr>
            <w:tcW w:w="2808" w:type="dxa"/>
            <w:shd w:val="clear" w:color="auto" w:fill="auto"/>
          </w:tcPr>
          <w:p w:rsidR="0069216C" w:rsidRPr="00B90919" w:rsidRDefault="0069216C" w:rsidP="00030BBB">
            <w:pPr>
              <w:ind w:firstLine="0"/>
            </w:pPr>
            <w:r>
              <w:t>Nepietiekama sadarbība ar vecākiem</w:t>
            </w:r>
          </w:p>
        </w:tc>
        <w:tc>
          <w:tcPr>
            <w:tcW w:w="1980" w:type="dxa"/>
            <w:shd w:val="clear" w:color="auto" w:fill="auto"/>
          </w:tcPr>
          <w:p w:rsidR="0069216C" w:rsidRPr="00B67F40" w:rsidRDefault="0069216C" w:rsidP="00030BBB">
            <w:pPr>
              <w:ind w:firstLine="0"/>
              <w:jc w:val="center"/>
            </w:pPr>
            <w:r>
              <w:t>26</w:t>
            </w:r>
          </w:p>
        </w:tc>
        <w:tc>
          <w:tcPr>
            <w:tcW w:w="1980" w:type="dxa"/>
            <w:shd w:val="clear" w:color="auto" w:fill="auto"/>
          </w:tcPr>
          <w:p w:rsidR="0069216C" w:rsidRPr="00B67F40" w:rsidRDefault="0069216C" w:rsidP="00030BBB">
            <w:pPr>
              <w:ind w:firstLine="0"/>
              <w:jc w:val="center"/>
            </w:pPr>
            <w:r>
              <w:t>2</w:t>
            </w:r>
          </w:p>
        </w:tc>
        <w:tc>
          <w:tcPr>
            <w:tcW w:w="1980" w:type="dxa"/>
            <w:shd w:val="clear" w:color="auto" w:fill="auto"/>
          </w:tcPr>
          <w:p w:rsidR="0069216C" w:rsidRPr="00B67F40" w:rsidRDefault="0069216C" w:rsidP="00030BBB">
            <w:pPr>
              <w:ind w:firstLine="0"/>
              <w:jc w:val="center"/>
            </w:pPr>
            <w:r>
              <w:t>10</w:t>
            </w:r>
          </w:p>
        </w:tc>
      </w:tr>
      <w:tr w:rsidR="0069216C" w:rsidRPr="00B572F6" w:rsidTr="00030BBB">
        <w:tc>
          <w:tcPr>
            <w:tcW w:w="2808" w:type="dxa"/>
            <w:shd w:val="clear" w:color="auto" w:fill="auto"/>
          </w:tcPr>
          <w:p w:rsidR="0069216C" w:rsidRPr="00B67F40" w:rsidRDefault="0069216C" w:rsidP="00030BBB">
            <w:pPr>
              <w:ind w:firstLine="0"/>
            </w:pPr>
            <w:r w:rsidRPr="00B67F40">
              <w:t>Nepedagoģisku metožu lietošana konfliktsituāciju risināšanā</w:t>
            </w:r>
          </w:p>
        </w:tc>
        <w:tc>
          <w:tcPr>
            <w:tcW w:w="1980" w:type="dxa"/>
            <w:shd w:val="clear" w:color="auto" w:fill="auto"/>
          </w:tcPr>
          <w:p w:rsidR="0069216C" w:rsidRPr="00B67F40" w:rsidRDefault="0069216C" w:rsidP="00030BBB">
            <w:pPr>
              <w:ind w:firstLine="0"/>
              <w:jc w:val="center"/>
            </w:pPr>
            <w:r>
              <w:t>24</w:t>
            </w:r>
          </w:p>
        </w:tc>
        <w:tc>
          <w:tcPr>
            <w:tcW w:w="1980" w:type="dxa"/>
            <w:shd w:val="clear" w:color="auto" w:fill="auto"/>
          </w:tcPr>
          <w:p w:rsidR="0069216C" w:rsidRPr="00B67F40" w:rsidRDefault="0069216C" w:rsidP="00030BBB">
            <w:pPr>
              <w:ind w:firstLine="0"/>
              <w:jc w:val="center"/>
            </w:pPr>
            <w:r>
              <w:t>1</w:t>
            </w:r>
          </w:p>
        </w:tc>
        <w:tc>
          <w:tcPr>
            <w:tcW w:w="1980" w:type="dxa"/>
            <w:shd w:val="clear" w:color="auto" w:fill="auto"/>
          </w:tcPr>
          <w:p w:rsidR="0069216C" w:rsidRPr="00B67F40" w:rsidRDefault="0069216C" w:rsidP="00030BBB">
            <w:pPr>
              <w:ind w:firstLine="0"/>
              <w:jc w:val="center"/>
            </w:pPr>
            <w:r>
              <w:t>8</w:t>
            </w:r>
          </w:p>
        </w:tc>
      </w:tr>
      <w:tr w:rsidR="0069216C" w:rsidRPr="00B572F6" w:rsidTr="00030BBB">
        <w:tc>
          <w:tcPr>
            <w:tcW w:w="2808" w:type="dxa"/>
            <w:shd w:val="clear" w:color="auto" w:fill="auto"/>
          </w:tcPr>
          <w:p w:rsidR="0069216C" w:rsidRPr="00B67F40" w:rsidRDefault="0069216C" w:rsidP="00030BBB">
            <w:pPr>
              <w:ind w:firstLine="0"/>
            </w:pPr>
            <w:r>
              <w:t>Nelabvēlīga sociālā vide vai apdraudēta bērna drošība</w:t>
            </w:r>
          </w:p>
        </w:tc>
        <w:tc>
          <w:tcPr>
            <w:tcW w:w="1980" w:type="dxa"/>
            <w:shd w:val="clear" w:color="auto" w:fill="auto"/>
          </w:tcPr>
          <w:p w:rsidR="0069216C" w:rsidRDefault="0069216C" w:rsidP="00030BBB">
            <w:pPr>
              <w:ind w:firstLine="0"/>
              <w:jc w:val="center"/>
            </w:pPr>
            <w:r>
              <w:t>9</w:t>
            </w:r>
          </w:p>
        </w:tc>
        <w:tc>
          <w:tcPr>
            <w:tcW w:w="1980" w:type="dxa"/>
            <w:shd w:val="clear" w:color="auto" w:fill="auto"/>
          </w:tcPr>
          <w:p w:rsidR="0069216C" w:rsidRDefault="0069216C" w:rsidP="00030BBB">
            <w:pPr>
              <w:ind w:firstLine="0"/>
              <w:jc w:val="center"/>
            </w:pPr>
            <w:r>
              <w:t>2</w:t>
            </w:r>
          </w:p>
        </w:tc>
        <w:tc>
          <w:tcPr>
            <w:tcW w:w="1980" w:type="dxa"/>
            <w:shd w:val="clear" w:color="auto" w:fill="auto"/>
          </w:tcPr>
          <w:p w:rsidR="0069216C" w:rsidRDefault="0069216C" w:rsidP="00030BBB">
            <w:pPr>
              <w:ind w:firstLine="0"/>
              <w:jc w:val="center"/>
            </w:pPr>
            <w:r>
              <w:t>8</w:t>
            </w:r>
          </w:p>
        </w:tc>
      </w:tr>
      <w:tr w:rsidR="0069216C" w:rsidRPr="00B572F6" w:rsidTr="00030BBB">
        <w:tc>
          <w:tcPr>
            <w:tcW w:w="2808" w:type="dxa"/>
            <w:shd w:val="clear" w:color="auto" w:fill="auto"/>
          </w:tcPr>
          <w:p w:rsidR="0069216C" w:rsidRPr="00B67F40" w:rsidRDefault="0069216C" w:rsidP="00030BBB">
            <w:pPr>
              <w:ind w:firstLine="0"/>
            </w:pPr>
            <w:r>
              <w:t>Nav pieprasītas izziņas no Sodu</w:t>
            </w:r>
            <w:r w:rsidRPr="00B67F40">
              <w:t xml:space="preserve"> reģistra par darbinieku iespējamo sodāmību</w:t>
            </w:r>
          </w:p>
        </w:tc>
        <w:tc>
          <w:tcPr>
            <w:tcW w:w="1980" w:type="dxa"/>
            <w:shd w:val="clear" w:color="auto" w:fill="auto"/>
          </w:tcPr>
          <w:p w:rsidR="0069216C" w:rsidRPr="00B67F40" w:rsidRDefault="0069216C" w:rsidP="00030BBB">
            <w:pPr>
              <w:ind w:firstLine="0"/>
              <w:jc w:val="center"/>
            </w:pPr>
            <w:r>
              <w:t>5</w:t>
            </w:r>
          </w:p>
        </w:tc>
        <w:tc>
          <w:tcPr>
            <w:tcW w:w="1980" w:type="dxa"/>
            <w:shd w:val="clear" w:color="auto" w:fill="auto"/>
          </w:tcPr>
          <w:p w:rsidR="0069216C" w:rsidRPr="00B67F40" w:rsidRDefault="0069216C" w:rsidP="00030BBB">
            <w:pPr>
              <w:ind w:firstLine="0"/>
              <w:jc w:val="center"/>
            </w:pPr>
            <w:r>
              <w:t>2</w:t>
            </w:r>
          </w:p>
        </w:tc>
        <w:tc>
          <w:tcPr>
            <w:tcW w:w="1980" w:type="dxa"/>
            <w:shd w:val="clear" w:color="auto" w:fill="auto"/>
          </w:tcPr>
          <w:p w:rsidR="0069216C" w:rsidRPr="00B67F40" w:rsidRDefault="0069216C" w:rsidP="00030BBB">
            <w:pPr>
              <w:ind w:firstLine="0"/>
              <w:jc w:val="center"/>
            </w:pPr>
            <w:r>
              <w:t>4</w:t>
            </w:r>
          </w:p>
        </w:tc>
      </w:tr>
      <w:tr w:rsidR="0069216C" w:rsidRPr="00B572F6" w:rsidTr="00030BBB">
        <w:tc>
          <w:tcPr>
            <w:tcW w:w="2808" w:type="dxa"/>
            <w:shd w:val="clear" w:color="auto" w:fill="FFFFFF" w:themeFill="background1"/>
          </w:tcPr>
          <w:p w:rsidR="0069216C" w:rsidRDefault="0069216C" w:rsidP="00030BBB">
            <w:pPr>
              <w:ind w:firstLine="0"/>
            </w:pPr>
            <w:r>
              <w:t>Nepietiekama sadarbība starp institūcijām</w:t>
            </w:r>
          </w:p>
        </w:tc>
        <w:tc>
          <w:tcPr>
            <w:tcW w:w="1980" w:type="dxa"/>
            <w:shd w:val="clear" w:color="auto" w:fill="auto"/>
          </w:tcPr>
          <w:p w:rsidR="0069216C" w:rsidRDefault="0069216C" w:rsidP="00030BBB">
            <w:pPr>
              <w:ind w:firstLine="0"/>
              <w:jc w:val="center"/>
            </w:pPr>
            <w:r>
              <w:t>6</w:t>
            </w:r>
          </w:p>
        </w:tc>
        <w:tc>
          <w:tcPr>
            <w:tcW w:w="1980" w:type="dxa"/>
            <w:shd w:val="clear" w:color="auto" w:fill="auto"/>
          </w:tcPr>
          <w:p w:rsidR="0069216C" w:rsidRDefault="0069216C" w:rsidP="00030BBB">
            <w:pPr>
              <w:ind w:firstLine="0"/>
              <w:jc w:val="center"/>
            </w:pPr>
            <w:r>
              <w:t>2</w:t>
            </w:r>
          </w:p>
        </w:tc>
        <w:tc>
          <w:tcPr>
            <w:tcW w:w="1980" w:type="dxa"/>
            <w:shd w:val="clear" w:color="auto" w:fill="auto"/>
          </w:tcPr>
          <w:p w:rsidR="0069216C" w:rsidRDefault="0069216C" w:rsidP="00030BBB">
            <w:pPr>
              <w:ind w:firstLine="0"/>
              <w:jc w:val="center"/>
            </w:pPr>
            <w:r>
              <w:t>1</w:t>
            </w:r>
          </w:p>
        </w:tc>
      </w:tr>
    </w:tbl>
    <w:p w:rsidR="0069216C" w:rsidRPr="00B67F40" w:rsidRDefault="0069216C" w:rsidP="0069216C">
      <w:pPr>
        <w:rPr>
          <w:sz w:val="28"/>
          <w:szCs w:val="28"/>
        </w:rPr>
      </w:pPr>
    </w:p>
    <w:p w:rsidR="0069216C" w:rsidRPr="002F13D9" w:rsidRDefault="0025322A" w:rsidP="0069216C">
      <w:pPr>
        <w:ind w:firstLine="720"/>
      </w:pPr>
      <w:r>
        <w:t>Inspekcija</w:t>
      </w:r>
      <w:r w:rsidR="0069216C">
        <w:t xml:space="preserve"> 2016</w:t>
      </w:r>
      <w:r w:rsidR="0069216C" w:rsidRPr="00553505">
        <w:t>.</w:t>
      </w:r>
      <w:r w:rsidR="0069216C">
        <w:t xml:space="preserve"> </w:t>
      </w:r>
      <w:r w:rsidR="0069216C" w:rsidRPr="00553505">
        <w:t xml:space="preserve">gadā veica </w:t>
      </w:r>
      <w:r w:rsidR="0069216C">
        <w:t xml:space="preserve">vienu </w:t>
      </w:r>
      <w:r w:rsidR="0069216C" w:rsidRPr="00553505">
        <w:t>bēr</w:t>
      </w:r>
      <w:r w:rsidR="0069216C">
        <w:t>nu tiesību ievērošanas pārbaudi</w:t>
      </w:r>
      <w:r w:rsidR="0069216C" w:rsidRPr="00553505">
        <w:t xml:space="preserve"> </w:t>
      </w:r>
      <w:r w:rsidR="0069216C" w:rsidRPr="00553505">
        <w:rPr>
          <w:b/>
        </w:rPr>
        <w:t>sociālās korekcijas izglītības iestādē „Naukšēni”</w:t>
      </w:r>
      <w:r w:rsidR="0069216C" w:rsidRPr="00553505">
        <w:t xml:space="preserve">. Konstatēts, ka iestādes audzēkņiem ir apdraudētas tiesības uz privāto dzīvi, personas neaizskaramību un brīvību, </w:t>
      </w:r>
      <w:r w:rsidR="0069216C">
        <w:t>tādēļ</w:t>
      </w:r>
      <w:r w:rsidR="0069216C" w:rsidRPr="00553505">
        <w:t xml:space="preserve"> sniegti uzdevumi </w:t>
      </w:r>
      <w:r w:rsidR="0069216C">
        <w:t xml:space="preserve">un ieteikumi </w:t>
      </w:r>
      <w:r w:rsidR="0069216C" w:rsidRPr="00553505">
        <w:t>situācijas uzlabošanai.</w:t>
      </w:r>
    </w:p>
    <w:p w:rsidR="0069216C" w:rsidRDefault="0069216C" w:rsidP="0069216C">
      <w:pPr>
        <w:ind w:firstLine="720"/>
        <w:rPr>
          <w:bCs/>
        </w:rPr>
      </w:pPr>
    </w:p>
    <w:p w:rsidR="0069216C" w:rsidRPr="0077441B" w:rsidRDefault="0069216C" w:rsidP="0069216C">
      <w:pPr>
        <w:ind w:firstLine="720"/>
        <w:rPr>
          <w:bCs/>
        </w:rPr>
      </w:pPr>
      <w:r w:rsidRPr="00656D75">
        <w:rPr>
          <w:bCs/>
        </w:rPr>
        <w:t>Gadījumos, kad bērnu tiesību ievērošanas pārbaužu laikā konstatē emocionālo</w:t>
      </w:r>
      <w:r w:rsidRPr="00277A0C">
        <w:rPr>
          <w:bCs/>
        </w:rPr>
        <w:t xml:space="preserve"> </w:t>
      </w:r>
      <w:r>
        <w:rPr>
          <w:bCs/>
        </w:rPr>
        <w:t>un/</w:t>
      </w:r>
      <w:r w:rsidRPr="00B67F40">
        <w:rPr>
          <w:bCs/>
        </w:rPr>
        <w:t>vai fizisko vardarbību pret bērnu, inspektoram ir tiesības sastādīt administratīvā pārkāpuma protokolu</w:t>
      </w:r>
      <w:r>
        <w:rPr>
          <w:bCs/>
        </w:rPr>
        <w:t>, vienlaikus, saņemot informāciju, kas liecina par iespējamu emocionālo un/vai fizisko vardarbību pret bērnu,</w:t>
      </w:r>
      <w:r w:rsidRPr="00296FA2">
        <w:rPr>
          <w:bCs/>
        </w:rPr>
        <w:t xml:space="preserve"> </w:t>
      </w:r>
      <w:r>
        <w:rPr>
          <w:bCs/>
        </w:rPr>
        <w:t xml:space="preserve">ko pieļāvušas </w:t>
      </w:r>
      <w:r w:rsidRPr="00296FA2">
        <w:rPr>
          <w:bCs/>
        </w:rPr>
        <w:t>valsts vai pašvaldību institūciju amatpersonas vai darbinieki</w:t>
      </w:r>
      <w:r>
        <w:rPr>
          <w:bCs/>
        </w:rPr>
        <w:t xml:space="preserve">, inspektoram ir tiesības pieņemt lēmumu par </w:t>
      </w:r>
      <w:r w:rsidRPr="00296FA2">
        <w:rPr>
          <w:bCs/>
        </w:rPr>
        <w:t>lietvedības uzsākšanu administratīvā pārkāpuma lietā</w:t>
      </w:r>
      <w:r w:rsidRPr="00B67F40">
        <w:rPr>
          <w:bCs/>
        </w:rPr>
        <w:t>. Savukārt, konstatējot nepedagoģisku metožu izmantošanas gadījumus, iestādes vadītājs pēc savas iniciatīvas vai pēc inspektoru ieteikuma ir tiesīgs disciplināri sod</w:t>
      </w:r>
      <w:r>
        <w:rPr>
          <w:bCs/>
        </w:rPr>
        <w:t xml:space="preserve">īt </w:t>
      </w:r>
      <w:r w:rsidRPr="0077441B">
        <w:rPr>
          <w:bCs/>
        </w:rPr>
        <w:t>pārkāpumu pieļāvušo personu.</w:t>
      </w:r>
    </w:p>
    <w:p w:rsidR="0069216C" w:rsidRPr="0077441B" w:rsidRDefault="0069216C" w:rsidP="0069216C">
      <w:pPr>
        <w:ind w:right="84" w:firstLine="720"/>
      </w:pPr>
      <w:r w:rsidRPr="0077441B">
        <w:t xml:space="preserve">Apkopojot informāciju par </w:t>
      </w:r>
      <w:r w:rsidR="0025322A">
        <w:t xml:space="preserve">inspekcijas </w:t>
      </w:r>
      <w:r w:rsidRPr="0077441B">
        <w:t>uzsāktajām administratīvo pārkāpumu lietvedībām, secināms, ka 2016.</w:t>
      </w:r>
      <w:r>
        <w:t xml:space="preserve"> </w:t>
      </w:r>
      <w:r w:rsidRPr="0077441B">
        <w:t xml:space="preserve">gadā inspektori izskatīja 26 administratīvo pārkāpumu lietas, to ietvaros 12 gadījumos inspektori sastādīja administratīvā pārkāpuma protokolus, 13 gadījumos tika pieņemts lēmums izbeigt lietvedību administratīvā pārkāpuma lietā, tādējādi nesastādot personai administratīvā pārkāpuma protokolu, </w:t>
      </w:r>
      <w:r>
        <w:t>savukārt</w:t>
      </w:r>
      <w:r w:rsidRPr="0077441B">
        <w:t xml:space="preserve"> 1 gadījumā uzsāktā lietvedība vēl turpinās.</w:t>
      </w:r>
    </w:p>
    <w:p w:rsidR="0069216C" w:rsidRPr="0077441B" w:rsidRDefault="0069216C" w:rsidP="0069216C">
      <w:pPr>
        <w:ind w:right="84" w:firstLine="720"/>
      </w:pPr>
      <w:r w:rsidRPr="0077441B">
        <w:lastRenderedPageBreak/>
        <w:t>Izskatot administratīvo pārkāpumu lietas, 9 gadījumos pieņemts lēmums piemērot sodu, 3 gadījumos – izbeigt lietvedību, izsakot personai mutvārdu aizrādījumu. 21 gadījumā tika izskatīta administratīvā lieta par izglītības iestādes darbinieka emocionālu un/vai fizisku vardarbību, 4 gadījumos – par ārpusģimenes aprūpes iestādes darbinieka emocionālu un/vai fizisku vardarbību pret bērnu, savukārt 1 gadījumā – par pašvaldības darbinieka emocionālu un/vai fizisku vardarbību pret bērnu.</w:t>
      </w:r>
    </w:p>
    <w:p w:rsidR="0069216C" w:rsidRPr="0095669D" w:rsidRDefault="0069216C" w:rsidP="0069216C">
      <w:pPr>
        <w:ind w:firstLine="720"/>
      </w:pPr>
      <w:r>
        <w:t xml:space="preserve">Apkopojot informāciju par bērnu tiesību ievērošanas pārbaužu laikā konstatētajiem nepedagoģisku metožu izmantošanas gadījumiem, </w:t>
      </w:r>
      <w:r w:rsidRPr="0095669D">
        <w:t>3</w:t>
      </w:r>
      <w:r>
        <w:t>6 gadījumos</w:t>
      </w:r>
      <w:r w:rsidRPr="0095669D">
        <w:t xml:space="preserve"> inspektori, pamatojoties uz bērnu tiesību ievērošanas pārbaudes rezultātiem, iestādes administrācijai ieteica piemērot personai disciplinārsodu. 28 gadījumos ieteikts piemērot disciplinārsodu izglītības iestādes darbiniekam, </w:t>
      </w:r>
      <w:r>
        <w:t>7</w:t>
      </w:r>
      <w:r w:rsidRPr="0095669D">
        <w:t xml:space="preserve"> gadījumos – bērnu </w:t>
      </w:r>
      <w:r>
        <w:t xml:space="preserve">ārpusģimenes aprūpes iestādes darbiniekam un 1 gadījumā </w:t>
      </w:r>
      <w:r w:rsidRPr="0095669D">
        <w:t xml:space="preserve">– </w:t>
      </w:r>
      <w:r>
        <w:t>krīzes centra</w:t>
      </w:r>
      <w:r w:rsidRPr="0095669D">
        <w:t xml:space="preserve"> darbiniekam.</w:t>
      </w:r>
    </w:p>
    <w:p w:rsidR="0069216C" w:rsidRPr="00AA4635" w:rsidRDefault="0069216C" w:rsidP="0069216C">
      <w:pPr>
        <w:ind w:firstLine="720"/>
      </w:pPr>
      <w:r>
        <w:t>9</w:t>
      </w:r>
      <w:r w:rsidRPr="00A94F9C">
        <w:t xml:space="preserve"> gadījumos darbiniekam izteikts rājiens vai piezīme, </w:t>
      </w:r>
      <w:r>
        <w:t>25</w:t>
      </w:r>
      <w:r w:rsidRPr="00A94F9C">
        <w:t xml:space="preserve"> gadījumos disciplinārsods netika piemērots, galvenokārt izsakot mutisku aizrādījumu vai brīdināju</w:t>
      </w:r>
      <w:r>
        <w:t>mu, 2</w:t>
      </w:r>
      <w:r w:rsidRPr="00A94F9C">
        <w:t xml:space="preserve"> gad</w:t>
      </w:r>
      <w:r>
        <w:t>ījumos iestāde pēc savstarpējās vienošanā</w:t>
      </w:r>
      <w:r w:rsidRPr="00A94F9C">
        <w:t>s izbeidza</w:t>
      </w:r>
      <w:r>
        <w:t xml:space="preserve"> darba tiesiskās attiecības ar darbinieku.</w:t>
      </w:r>
    </w:p>
    <w:p w:rsidR="0069216C" w:rsidRDefault="0069216C" w:rsidP="0069216C">
      <w:pPr>
        <w:ind w:firstLine="720"/>
      </w:pPr>
    </w:p>
    <w:p w:rsidR="0069216C" w:rsidRDefault="0069216C" w:rsidP="0069216C">
      <w:pPr>
        <w:ind w:firstLine="720"/>
      </w:pPr>
      <w:r>
        <w:t xml:space="preserve">2016. </w:t>
      </w:r>
      <w:r w:rsidRPr="00C6303B">
        <w:t>gadā</w:t>
      </w:r>
      <w:r>
        <w:t xml:space="preserve"> inspektori veica</w:t>
      </w:r>
      <w:r w:rsidRPr="00C6303B">
        <w:t xml:space="preserve"> </w:t>
      </w:r>
      <w:r>
        <w:t>10</w:t>
      </w:r>
      <w:r w:rsidRPr="00C6303B">
        <w:t xml:space="preserve"> padziļinātās pārbaudes </w:t>
      </w:r>
      <w:r>
        <w:t xml:space="preserve">speciālajās internātskolās un </w:t>
      </w:r>
      <w:r w:rsidRPr="00C6303B">
        <w:t>internātskolās seksuālās vardarbības risku izvērtēšanai skolas internātā.</w:t>
      </w:r>
      <w:r>
        <w:t xml:space="preserve"> Papildus veiktas pēcpārbaudes 7 speciālajās internātskolās un internātskolās, kurās padziļinātās pārbaudes iespējamo risku identificēšanai internātos tika veiktas 2015</w:t>
      </w:r>
      <w:r w:rsidRPr="00A03BE9">
        <w:t>.</w:t>
      </w:r>
      <w:r>
        <w:t xml:space="preserve"> </w:t>
      </w:r>
      <w:r w:rsidRPr="00A03BE9">
        <w:t>gadā.</w:t>
      </w:r>
    </w:p>
    <w:p w:rsidR="0069216C" w:rsidRDefault="0069216C" w:rsidP="0069216C">
      <w:pPr>
        <w:ind w:firstLine="720"/>
      </w:pPr>
      <w:r>
        <w:t>P</w:t>
      </w:r>
      <w:r w:rsidRPr="00CC74AB">
        <w:t>adziļinātās bērnu tiesību ievērošanas pārbaudes speciālajās internāt</w:t>
      </w:r>
      <w:r>
        <w:t>skolās un internātskolās, lai</w:t>
      </w:r>
      <w:r w:rsidRPr="00CC74AB">
        <w:t xml:space="preserve"> novērtēt</w:t>
      </w:r>
      <w:r>
        <w:t>u</w:t>
      </w:r>
      <w:r w:rsidRPr="00CC74AB">
        <w:t xml:space="preserve"> iespējamos vardarbības, </w:t>
      </w:r>
      <w:r>
        <w:t xml:space="preserve">tostarp seksuālās vardarbības riskus, </w:t>
      </w:r>
      <w:r w:rsidR="0025322A">
        <w:t>inspekcija</w:t>
      </w:r>
      <w:r>
        <w:t xml:space="preserve"> veic kopš 2013. gada. Četru gadu laikā </w:t>
      </w:r>
      <w:r w:rsidR="0025322A">
        <w:t>inspekcija</w:t>
      </w:r>
      <w:r>
        <w:t xml:space="preserve"> ir veikusi 45 šāda veida pārbaudes. Pēc katras padziļinātās bērnu tiesību ievērošanas pārbaudes </w:t>
      </w:r>
      <w:r w:rsidR="0025322A">
        <w:t xml:space="preserve">inspekcija </w:t>
      </w:r>
      <w:r>
        <w:t xml:space="preserve">sagatavojusi atzinumu par seksuālās vardarbības risku novērtēšanu un rekomendācijas atklāto vardarbības risku novēršanai. Papildus </w:t>
      </w:r>
      <w:r w:rsidR="003B763E">
        <w:t>speciālisti</w:t>
      </w:r>
      <w:r w:rsidR="0025322A">
        <w:t xml:space="preserve"> </w:t>
      </w:r>
      <w:r>
        <w:t>personīgi tiku</w:t>
      </w:r>
      <w:r w:rsidR="003B763E">
        <w:t>š</w:t>
      </w:r>
      <w:r>
        <w:t xml:space="preserve">ies ar konkrētas izglītības iestādes direktoru, pārrunājot konstatētos vardarbības riskus izglītības iestādē un </w:t>
      </w:r>
      <w:r w:rsidR="003B763E">
        <w:t>inspekcijas</w:t>
      </w:r>
      <w:r>
        <w:t xml:space="preserve"> sniegtās rekomendācijas atklāto vardarbības risku novēršanai.</w:t>
      </w:r>
    </w:p>
    <w:p w:rsidR="0069216C" w:rsidRDefault="0069216C" w:rsidP="0069216C">
      <w:pPr>
        <w:ind w:firstLine="720"/>
      </w:pPr>
      <w:r>
        <w:t xml:space="preserve">Izvērtējot padziļināto bērnu </w:t>
      </w:r>
      <w:r w:rsidRPr="00CE7747">
        <w:t xml:space="preserve">tiesību ievērošanas pārbaužu rezultātus, secināms, ka internātskolās un speciālajās internātskolās tiek </w:t>
      </w:r>
      <w:r w:rsidRPr="00CE7747">
        <w:rPr>
          <w:u w:val="single"/>
        </w:rPr>
        <w:t>pieļauti bērnu tiesību pārkāpumi</w:t>
      </w:r>
      <w:r>
        <w:rPr>
          <w:u w:val="single"/>
        </w:rPr>
        <w:t xml:space="preserve"> un nepilnības</w:t>
      </w:r>
      <w:r w:rsidRPr="00CE7747">
        <w:rPr>
          <w:u w:val="single"/>
        </w:rPr>
        <w:t>:</w:t>
      </w:r>
    </w:p>
    <w:p w:rsidR="0069216C" w:rsidRDefault="0069216C" w:rsidP="000C4259">
      <w:pPr>
        <w:pStyle w:val="ListParagraph"/>
        <w:numPr>
          <w:ilvl w:val="0"/>
          <w:numId w:val="16"/>
        </w:numPr>
        <w:ind w:left="567" w:hanging="567"/>
      </w:pPr>
      <w:r>
        <w:t>iestādes izstrādātā „Kārtība par vadītāja un pedagoga rīcību, ja tiek konstatēta fiziska vai emocionāla vardarbība pret izglītojamo” neatbilst Ministru kabineta 2009. gada 24. novembra noteikumu Nr. 1338 „Kārtība, kādā nodrošināma izglītojamo drošība izglītības iestādēs un to organizētajos pasākumos” prasībām un Bērnu tiesību aizsardzības likuma 1. pantā noteiktajam;</w:t>
      </w:r>
    </w:p>
    <w:p w:rsidR="0069216C" w:rsidRDefault="0069216C" w:rsidP="000C4259">
      <w:pPr>
        <w:pStyle w:val="ListParagraph"/>
        <w:numPr>
          <w:ilvl w:val="0"/>
          <w:numId w:val="16"/>
        </w:numPr>
        <w:ind w:left="567" w:hanging="567"/>
      </w:pPr>
      <w:r>
        <w:t xml:space="preserve">iestādes dokumentācijā </w:t>
      </w:r>
      <w:r w:rsidRPr="009B57E8">
        <w:t xml:space="preserve">nav iekļauta informācija par </w:t>
      </w:r>
      <w:r>
        <w:t>iestādes</w:t>
      </w:r>
      <w:r w:rsidRPr="009B57E8">
        <w:t xml:space="preserve"> darbinieku</w:t>
      </w:r>
      <w:r>
        <w:t xml:space="preserve"> un skolēnu</w:t>
      </w:r>
      <w:r w:rsidRPr="009B57E8">
        <w:t xml:space="preserve"> rīcību, ja tiek konstatēta visu veidu vardarbība </w:t>
      </w:r>
      <w:r>
        <w:t xml:space="preserve">(emocionālā, fiziskā, vecāku nolaidība un seksuālā vardarbība) </w:t>
      </w:r>
      <w:r w:rsidRPr="009B57E8">
        <w:t xml:space="preserve">pret </w:t>
      </w:r>
      <w:r>
        <w:t>bērnu, t.sk. vardarbība no iestādes darbinieku puses;</w:t>
      </w:r>
    </w:p>
    <w:p w:rsidR="0069216C" w:rsidRDefault="0069216C" w:rsidP="000C4259">
      <w:pPr>
        <w:pStyle w:val="ListParagraph"/>
        <w:numPr>
          <w:ilvl w:val="0"/>
          <w:numId w:val="16"/>
        </w:numPr>
        <w:ind w:left="567" w:hanging="567"/>
      </w:pPr>
      <w:r>
        <w:t xml:space="preserve">iestādes dokumentācijā </w:t>
      </w:r>
      <w:r w:rsidRPr="00FE0C22">
        <w:t>nav ie</w:t>
      </w:r>
      <w:r>
        <w:t>kļauta kārtība par mobilā tālruņa lietošanu internātā;</w:t>
      </w:r>
    </w:p>
    <w:p w:rsidR="0069216C" w:rsidRDefault="0069216C" w:rsidP="000C4259">
      <w:pPr>
        <w:pStyle w:val="ListParagraph"/>
        <w:numPr>
          <w:ilvl w:val="0"/>
          <w:numId w:val="16"/>
        </w:numPr>
        <w:ind w:left="567" w:hanging="567"/>
        <w:rPr>
          <w:lang w:eastAsia="en-US"/>
        </w:rPr>
      </w:pPr>
      <w:r>
        <w:t>n</w:t>
      </w:r>
      <w:r w:rsidRPr="00507FD1">
        <w:t xml:space="preserve">e visu darbinieku amata aprakstos noteikta rīcība, ja darbinieks </w:t>
      </w:r>
      <w:r>
        <w:rPr>
          <w:lang w:eastAsia="en-US"/>
        </w:rPr>
        <w:t>iestādē vai ārpus tās</w:t>
      </w:r>
      <w:r w:rsidRPr="00507FD1">
        <w:t xml:space="preserve"> konstatē emocionālo</w:t>
      </w:r>
      <w:r>
        <w:t xml:space="preserve"> vai</w:t>
      </w:r>
      <w:r w:rsidRPr="00507FD1">
        <w:t xml:space="preserve"> fizisko</w:t>
      </w:r>
      <w:r>
        <w:t xml:space="preserve"> vardarbību, vecāku nolaidību</w:t>
      </w:r>
      <w:r w:rsidRPr="00507FD1">
        <w:t xml:space="preserve"> vai seksuālo vardarbību pret bērnu</w:t>
      </w:r>
      <w:r>
        <w:t>;</w:t>
      </w:r>
    </w:p>
    <w:p w:rsidR="0069216C" w:rsidRDefault="0069216C" w:rsidP="000C4259">
      <w:pPr>
        <w:pStyle w:val="ListParagraph"/>
        <w:numPr>
          <w:ilvl w:val="0"/>
          <w:numId w:val="16"/>
        </w:numPr>
        <w:ind w:left="567" w:hanging="567"/>
      </w:pPr>
      <w:r>
        <w:rPr>
          <w:lang w:eastAsia="en-US"/>
        </w:rPr>
        <w:t xml:space="preserve">iestādes </w:t>
      </w:r>
      <w:r w:rsidRPr="00CA2E2B">
        <w:rPr>
          <w:lang w:eastAsia="en-US"/>
        </w:rPr>
        <w:t xml:space="preserve">administrācija, saņemot informāciju par iespējamiem bērnu tiesību pārkāpumiem </w:t>
      </w:r>
      <w:r>
        <w:rPr>
          <w:lang w:eastAsia="en-US"/>
        </w:rPr>
        <w:t>skolēna</w:t>
      </w:r>
      <w:r w:rsidRPr="00CA2E2B">
        <w:rPr>
          <w:lang w:eastAsia="en-US"/>
        </w:rPr>
        <w:t xml:space="preserve"> ģimenē, nav informējusi atbildīgās institūcijas</w:t>
      </w:r>
      <w:r>
        <w:rPr>
          <w:lang w:eastAsia="en-US"/>
        </w:rPr>
        <w:t>;</w:t>
      </w:r>
    </w:p>
    <w:p w:rsidR="0069216C" w:rsidRDefault="0069216C" w:rsidP="000C4259">
      <w:pPr>
        <w:pStyle w:val="ListParagraph"/>
        <w:numPr>
          <w:ilvl w:val="0"/>
          <w:numId w:val="16"/>
        </w:numPr>
        <w:ind w:left="567" w:hanging="567"/>
      </w:pPr>
      <w:r>
        <w:lastRenderedPageBreak/>
        <w:t>nenotiek saziņas ar pašvaldību iestādēm/speciālistiem dokumentēšana bērnu tiesību aizsardzības īstenošanā;</w:t>
      </w:r>
    </w:p>
    <w:p w:rsidR="0069216C" w:rsidRDefault="0069216C" w:rsidP="000C4259">
      <w:pPr>
        <w:pStyle w:val="ListParagraph"/>
        <w:numPr>
          <w:ilvl w:val="0"/>
          <w:numId w:val="16"/>
        </w:numPr>
        <w:ind w:left="567" w:hanging="567"/>
      </w:pPr>
      <w:r>
        <w:t xml:space="preserve">iestādē </w:t>
      </w:r>
      <w:r w:rsidRPr="00151B5B">
        <w:t>na</w:t>
      </w:r>
      <w:r>
        <w:t>v sociālā pedagoga un psihologa vai iespējas saņemt atbalsta personāla palīdzību ir ierobežotas;</w:t>
      </w:r>
    </w:p>
    <w:p w:rsidR="0069216C" w:rsidRDefault="0069216C" w:rsidP="000C4259">
      <w:pPr>
        <w:pStyle w:val="ListParagraph"/>
        <w:numPr>
          <w:ilvl w:val="0"/>
          <w:numId w:val="16"/>
        </w:numPr>
        <w:ind w:left="567" w:hanging="567"/>
      </w:pPr>
      <w:r w:rsidRPr="00CA2E2B">
        <w:rPr>
          <w:lang w:eastAsia="en-US"/>
        </w:rPr>
        <w:t>iestādes psihologa darba dokumentācija netiek glabāta izglītības iestādē</w:t>
      </w:r>
      <w:r>
        <w:rPr>
          <w:lang w:eastAsia="en-US"/>
        </w:rPr>
        <w:t>;</w:t>
      </w:r>
    </w:p>
    <w:p w:rsidR="0069216C" w:rsidRDefault="0069216C" w:rsidP="000C4259">
      <w:pPr>
        <w:pStyle w:val="ListParagraph"/>
        <w:numPr>
          <w:ilvl w:val="0"/>
          <w:numId w:val="16"/>
        </w:numPr>
        <w:ind w:left="567" w:hanging="567"/>
      </w:pPr>
      <w:r>
        <w:t>d</w:t>
      </w:r>
      <w:r w:rsidRPr="000C31AB">
        <w:t>arbā ar bērniem</w:t>
      </w:r>
      <w:r>
        <w:t>, problēmsituāciju risināšanā</w:t>
      </w:r>
      <w:r w:rsidRPr="000C31AB">
        <w:t xml:space="preserve"> </w:t>
      </w:r>
      <w:r>
        <w:t xml:space="preserve">un izvirzīto uzdevumu sasniegšanā </w:t>
      </w:r>
      <w:r w:rsidRPr="000C31AB">
        <w:t>netiek nodrošināts pēctec</w:t>
      </w:r>
      <w:r>
        <w:t>īguma princips;</w:t>
      </w:r>
    </w:p>
    <w:p w:rsidR="0069216C" w:rsidRDefault="0069216C" w:rsidP="000C4259">
      <w:pPr>
        <w:pStyle w:val="ListParagraph"/>
        <w:numPr>
          <w:ilvl w:val="0"/>
          <w:numId w:val="16"/>
        </w:numPr>
        <w:ind w:left="567" w:hanging="567"/>
      </w:pPr>
      <w:r>
        <w:t>informāciju</w:t>
      </w:r>
      <w:r w:rsidRPr="00151B5B">
        <w:t xml:space="preserve"> par problēmsituācijām darbinieki viens otram u</w:t>
      </w:r>
      <w:r>
        <w:t>n administrācijai nodod mutiski; t</w:t>
      </w:r>
      <w:r w:rsidRPr="00151B5B">
        <w:t>ā netiek raks</w:t>
      </w:r>
      <w:r>
        <w:t>tiski fiksēta;</w:t>
      </w:r>
    </w:p>
    <w:p w:rsidR="0069216C" w:rsidRDefault="0069216C" w:rsidP="000C4259">
      <w:pPr>
        <w:pStyle w:val="ListParagraph"/>
        <w:numPr>
          <w:ilvl w:val="0"/>
          <w:numId w:val="16"/>
        </w:numPr>
        <w:ind w:left="567" w:hanging="567"/>
      </w:pPr>
      <w:r>
        <w:t>n</w:t>
      </w:r>
      <w:r w:rsidRPr="00E718C5">
        <w:rPr>
          <w:lang w:val="pt-BR"/>
        </w:rPr>
        <w:t>akts dežurantu dienasgrāmatā</w:t>
      </w:r>
      <w:r w:rsidRPr="00E718C5">
        <w:t xml:space="preserve"> netiek fiksētas bērnu uzvedības problēmas un pārkāpumi</w:t>
      </w:r>
      <w:r>
        <w:t>;</w:t>
      </w:r>
    </w:p>
    <w:p w:rsidR="0069216C" w:rsidRDefault="0069216C" w:rsidP="000C4259">
      <w:pPr>
        <w:pStyle w:val="ListParagraph"/>
        <w:numPr>
          <w:ilvl w:val="0"/>
          <w:numId w:val="16"/>
        </w:numPr>
        <w:ind w:left="567" w:hanging="567"/>
      </w:pPr>
      <w:r>
        <w:t>g</w:t>
      </w:r>
      <w:r w:rsidRPr="00E72341">
        <w:t xml:space="preserve">adījumos, kad </w:t>
      </w:r>
      <w:r>
        <w:t>nakts aukļu</w:t>
      </w:r>
      <w:r w:rsidRPr="00E72341">
        <w:t xml:space="preserve"> </w:t>
      </w:r>
      <w:r>
        <w:t xml:space="preserve">un audzinātāju </w:t>
      </w:r>
      <w:r w:rsidRPr="00E72341">
        <w:t>saziņu žurnālā</w:t>
      </w:r>
      <w:r>
        <w:t xml:space="preserve"> ir fiksēts bērna uzvedības pārkāpums nakts miera laikā, </w:t>
      </w:r>
      <w:r w:rsidRPr="000C31AB">
        <w:rPr>
          <w:lang w:eastAsia="en-US"/>
        </w:rPr>
        <w:t xml:space="preserve">nav iespējams izsekot </w:t>
      </w:r>
      <w:r>
        <w:rPr>
          <w:lang w:eastAsia="en-US"/>
        </w:rPr>
        <w:t>informācijas</w:t>
      </w:r>
      <w:r w:rsidRPr="000C31AB">
        <w:rPr>
          <w:lang w:eastAsia="en-US"/>
        </w:rPr>
        <w:t xml:space="preserve"> pēctecība</w:t>
      </w:r>
      <w:r>
        <w:rPr>
          <w:lang w:eastAsia="en-US"/>
        </w:rPr>
        <w:t>i un tālākai skolas darbinieku rīcībai;</w:t>
      </w:r>
    </w:p>
    <w:p w:rsidR="0069216C" w:rsidRDefault="0069216C" w:rsidP="000C4259">
      <w:pPr>
        <w:pStyle w:val="ListParagraph"/>
        <w:numPr>
          <w:ilvl w:val="0"/>
          <w:numId w:val="16"/>
        </w:numPr>
        <w:ind w:left="567" w:hanging="567"/>
      </w:pPr>
      <w:r w:rsidRPr="00151B5B">
        <w:t>nav vienota</w:t>
      </w:r>
      <w:r>
        <w:t>s audzināšanas darba programmas; b</w:t>
      </w:r>
      <w:r w:rsidRPr="00151B5B">
        <w:t>ērnu informēšana par vardarbības riskiem, dzimumaudzināšanu, seksuālo att</w:t>
      </w:r>
      <w:r>
        <w:t>iecību veidošanu netiek plānota;</w:t>
      </w:r>
    </w:p>
    <w:p w:rsidR="0069216C" w:rsidRDefault="0069216C" w:rsidP="000C4259">
      <w:pPr>
        <w:pStyle w:val="ListParagraph"/>
        <w:numPr>
          <w:ilvl w:val="0"/>
          <w:numId w:val="16"/>
        </w:numPr>
        <w:ind w:left="567" w:hanging="567"/>
      </w:pPr>
      <w:r>
        <w:t>i</w:t>
      </w:r>
      <w:r w:rsidRPr="00151B5B">
        <w:t>nternāta skolotāju audzi</w:t>
      </w:r>
      <w:r>
        <w:t>nāšanas darbs netiek kontrolēts;</w:t>
      </w:r>
    </w:p>
    <w:p w:rsidR="0069216C" w:rsidRDefault="0069216C" w:rsidP="000C4259">
      <w:pPr>
        <w:pStyle w:val="ListParagraph"/>
        <w:numPr>
          <w:ilvl w:val="0"/>
          <w:numId w:val="16"/>
        </w:numPr>
        <w:ind w:left="567" w:hanging="567"/>
      </w:pPr>
      <w:r>
        <w:t>bērniem, iespējams, trūkst objektīvas informācijas par seksuālo attīstību, attiecību veidošanu/uzsākšanu;</w:t>
      </w:r>
    </w:p>
    <w:p w:rsidR="0069216C" w:rsidRDefault="0069216C" w:rsidP="000C4259">
      <w:pPr>
        <w:pStyle w:val="ListParagraph"/>
        <w:numPr>
          <w:ilvl w:val="0"/>
          <w:numId w:val="16"/>
        </w:numPr>
        <w:ind w:left="567" w:hanging="567"/>
      </w:pPr>
      <w:r>
        <w:t>darbiniekiem trūkst izpratnes par bērnu seksualitātes attīstību un seksuālo vardarbību dažādos vecumposmos;</w:t>
      </w:r>
    </w:p>
    <w:p w:rsidR="0069216C" w:rsidRDefault="0069216C" w:rsidP="000C4259">
      <w:pPr>
        <w:pStyle w:val="ListParagraph"/>
        <w:numPr>
          <w:ilvl w:val="0"/>
          <w:numId w:val="16"/>
        </w:numPr>
        <w:ind w:left="567" w:hanging="567"/>
      </w:pPr>
      <w:r>
        <w:t>n</w:t>
      </w:r>
      <w:r w:rsidRPr="00013DD5">
        <w:t>e visi darbinieki prot novērtēt seksuālās vardarbības riskus</w:t>
      </w:r>
      <w:r>
        <w:t>, tādēļ netiek veiktas nepieciešamās darbības bērnu drošības nodrošināšanai;</w:t>
      </w:r>
    </w:p>
    <w:p w:rsidR="0069216C" w:rsidRDefault="0069216C" w:rsidP="000C4259">
      <w:pPr>
        <w:pStyle w:val="ListParagraph"/>
        <w:numPr>
          <w:ilvl w:val="0"/>
          <w:numId w:val="16"/>
        </w:numPr>
        <w:ind w:left="567" w:hanging="567"/>
      </w:pPr>
      <w:r>
        <w:t>dažiem skolēniem novērotas seksualizētas uzvedības pazīmes;</w:t>
      </w:r>
      <w:r w:rsidRPr="00D25444">
        <w:t xml:space="preserve"> </w:t>
      </w:r>
      <w:r>
        <w:t>s</w:t>
      </w:r>
      <w:r w:rsidRPr="001D56BD">
        <w:t xml:space="preserve">tarp </w:t>
      </w:r>
      <w:r>
        <w:t>dažiem skolēniem</w:t>
      </w:r>
      <w:r w:rsidRPr="001D56BD">
        <w:t xml:space="preserve"> novērota seksualizēta uzvedība un intīmu attiecību izpausmes</w:t>
      </w:r>
      <w:r>
        <w:t>;</w:t>
      </w:r>
    </w:p>
    <w:p w:rsidR="0069216C" w:rsidRDefault="0069216C" w:rsidP="000C4259">
      <w:pPr>
        <w:pStyle w:val="ListParagraph"/>
        <w:numPr>
          <w:ilvl w:val="0"/>
          <w:numId w:val="16"/>
        </w:numPr>
        <w:ind w:left="567" w:hanging="567"/>
      </w:pPr>
      <w:r>
        <w:t>n</w:t>
      </w:r>
      <w:r w:rsidRPr="00D21B72">
        <w:t xml:space="preserve">e visos gadījumos </w:t>
      </w:r>
      <w:r>
        <w:t>iestāde</w:t>
      </w:r>
      <w:r w:rsidRPr="00D21B72">
        <w:t xml:space="preserve"> par </w:t>
      </w:r>
      <w:r>
        <w:t>bērnu</w:t>
      </w:r>
      <w:r w:rsidRPr="00D21B72">
        <w:t xml:space="preserve"> seksu</w:t>
      </w:r>
      <w:r>
        <w:t>alizēto</w:t>
      </w:r>
      <w:r w:rsidRPr="00D21B72">
        <w:t xml:space="preserve"> uzvedību informē atbildīgās iestādes</w:t>
      </w:r>
      <w:r>
        <w:t>;</w:t>
      </w:r>
    </w:p>
    <w:p w:rsidR="0069216C" w:rsidRDefault="0069216C" w:rsidP="000C4259">
      <w:pPr>
        <w:pStyle w:val="ListParagraph"/>
        <w:numPr>
          <w:ilvl w:val="0"/>
          <w:numId w:val="16"/>
        </w:numPr>
        <w:ind w:left="567" w:hanging="567"/>
      </w:pPr>
      <w:r w:rsidRPr="003477C4">
        <w:t>vienaudžu savstarpējā emocionālā un fiziskā vardarbība</w:t>
      </w:r>
      <w:r>
        <w:t>;</w:t>
      </w:r>
    </w:p>
    <w:p w:rsidR="0069216C" w:rsidRDefault="0069216C" w:rsidP="000C4259">
      <w:pPr>
        <w:pStyle w:val="ListParagraph"/>
        <w:numPr>
          <w:ilvl w:val="0"/>
          <w:numId w:val="16"/>
        </w:numPr>
        <w:ind w:left="567" w:hanging="567"/>
      </w:pPr>
      <w:r>
        <w:t>vairāku skolēnu uzvedība (nesavaldība, rupja lamāšanās, bērnu un darbinieku apsaukāšana) traucē citiem bērniem apgūt mācību procesu un lietderīgi pavadīt brīvo laiku;</w:t>
      </w:r>
    </w:p>
    <w:p w:rsidR="0069216C" w:rsidRDefault="0069216C" w:rsidP="000C4259">
      <w:pPr>
        <w:pStyle w:val="ListParagraph"/>
        <w:numPr>
          <w:ilvl w:val="0"/>
          <w:numId w:val="16"/>
        </w:numPr>
        <w:ind w:left="567" w:hanging="567"/>
      </w:pPr>
      <w:r>
        <w:t>skolēnu iesaistīšana disciplīnas nodrošināšanā un</w:t>
      </w:r>
      <w:r w:rsidRPr="00D8737B">
        <w:t xml:space="preserve"> citu </w:t>
      </w:r>
      <w:r>
        <w:t>skolēnu</w:t>
      </w:r>
      <w:r w:rsidRPr="00D8737B">
        <w:t xml:space="preserve"> uzraudzībā</w:t>
      </w:r>
      <w:r>
        <w:t>;</w:t>
      </w:r>
    </w:p>
    <w:p w:rsidR="0069216C" w:rsidRDefault="0069216C" w:rsidP="000C4259">
      <w:pPr>
        <w:pStyle w:val="ListParagraph"/>
        <w:numPr>
          <w:ilvl w:val="0"/>
          <w:numId w:val="16"/>
        </w:numPr>
        <w:ind w:left="567" w:hanging="567"/>
      </w:pPr>
      <w:r>
        <w:rPr>
          <w:rFonts w:eastAsia="Calibri"/>
        </w:rPr>
        <w:t>n</w:t>
      </w:r>
      <w:r w:rsidRPr="00B65F5F">
        <w:rPr>
          <w:rFonts w:eastAsia="Calibri"/>
        </w:rPr>
        <w:t>enoslēdzot durvis starp internātu un skolu, netiek nodrošināta bērnu drošība</w:t>
      </w:r>
      <w:r w:rsidRPr="00B65F5F">
        <w:t xml:space="preserve"> vakaros un naktīs</w:t>
      </w:r>
      <w:r>
        <w:t>;</w:t>
      </w:r>
    </w:p>
    <w:p w:rsidR="0069216C" w:rsidRDefault="0069216C" w:rsidP="000C4259">
      <w:pPr>
        <w:pStyle w:val="ListParagraph"/>
        <w:numPr>
          <w:ilvl w:val="0"/>
          <w:numId w:val="16"/>
        </w:numPr>
        <w:ind w:left="567" w:hanging="567"/>
      </w:pPr>
      <w:r w:rsidRPr="00D25444">
        <w:rPr>
          <w:rFonts w:eastAsia="Calibri"/>
        </w:rPr>
        <w:t xml:space="preserve">netiek nodrošināta </w:t>
      </w:r>
      <w:r w:rsidRPr="000576B1">
        <w:t>pietie</w:t>
      </w:r>
      <w:r>
        <w:t xml:space="preserve">kama bērnu uzraudzība internātā dienas </w:t>
      </w:r>
      <w:r w:rsidRPr="000576B1">
        <w:t>un nakts laikā</w:t>
      </w:r>
      <w:r>
        <w:t>, dušu telpās;</w:t>
      </w:r>
    </w:p>
    <w:p w:rsidR="0069216C" w:rsidRDefault="0069216C" w:rsidP="000C4259">
      <w:pPr>
        <w:pStyle w:val="ListParagraph"/>
        <w:numPr>
          <w:ilvl w:val="0"/>
          <w:numId w:val="16"/>
        </w:numPr>
        <w:ind w:left="567" w:hanging="567"/>
      </w:pPr>
      <w:r>
        <w:t>netiek nodrošināta bērnu intimitātes ievērošana i</w:t>
      </w:r>
      <w:r w:rsidRPr="007424AA">
        <w:t>nternāta dušu telpās</w:t>
      </w:r>
      <w:r>
        <w:t>, pirts telpā;</w:t>
      </w:r>
    </w:p>
    <w:p w:rsidR="0069216C" w:rsidRDefault="0069216C" w:rsidP="000C4259">
      <w:pPr>
        <w:pStyle w:val="ListParagraph"/>
        <w:numPr>
          <w:ilvl w:val="0"/>
          <w:numId w:val="16"/>
        </w:numPr>
        <w:ind w:left="567" w:hanging="567"/>
      </w:pPr>
      <w:r>
        <w:t>internātā mēdz būt situācijas, kad bērni pirms došanās gulēt atrodas divatā vienā gultā;</w:t>
      </w:r>
    </w:p>
    <w:p w:rsidR="0069216C" w:rsidRDefault="0069216C" w:rsidP="000C4259">
      <w:pPr>
        <w:pStyle w:val="ListParagraph"/>
        <w:numPr>
          <w:ilvl w:val="0"/>
          <w:numId w:val="16"/>
        </w:numPr>
        <w:ind w:left="567" w:hanging="567"/>
      </w:pPr>
      <w:r>
        <w:t>i</w:t>
      </w:r>
      <w:r w:rsidRPr="00AD087D">
        <w:t xml:space="preserve">nternāta skolotāja darbā ar bērniem, iespējams, pielieto nepedagoģiskas darba metodes, kas </w:t>
      </w:r>
      <w:r>
        <w:t>dažās</w:t>
      </w:r>
      <w:r w:rsidRPr="00AD087D">
        <w:t xml:space="preserve"> situācijās varētu tikt v</w:t>
      </w:r>
      <w:r>
        <w:t>ērtēta kā vardarbība pret bērnu;</w:t>
      </w:r>
    </w:p>
    <w:p w:rsidR="0069216C" w:rsidRDefault="0069216C" w:rsidP="000C4259">
      <w:pPr>
        <w:pStyle w:val="ListParagraph"/>
        <w:numPr>
          <w:ilvl w:val="0"/>
          <w:numId w:val="16"/>
        </w:numPr>
        <w:ind w:left="567" w:hanging="567"/>
      </w:pPr>
      <w:r>
        <w:t>iestādes darbinieks neatbilst Bērnu tiesību aizsardzības likuma 72. panta piektās daļas prasībām.</w:t>
      </w:r>
    </w:p>
    <w:p w:rsidR="0069216C" w:rsidRDefault="0069216C" w:rsidP="0069216C">
      <w:pPr>
        <w:ind w:firstLine="720"/>
      </w:pPr>
    </w:p>
    <w:p w:rsidR="0069216C" w:rsidRDefault="0069216C" w:rsidP="0069216C">
      <w:pPr>
        <w:ind w:firstLine="720"/>
      </w:pPr>
      <w:r>
        <w:t>Vienlaikus 2016. gadā tika veikta 1 padziļinātā pārbaude internātskolā, kurā</w:t>
      </w:r>
      <w:r w:rsidRPr="00553505">
        <w:t xml:space="preserve"> mācās </w:t>
      </w:r>
      <w:r>
        <w:t>vājredzīgi un neredzīgi skolēni, ar mērķi</w:t>
      </w:r>
      <w:r w:rsidRPr="00553505">
        <w:t xml:space="preserve"> </w:t>
      </w:r>
      <w:r>
        <w:t xml:space="preserve">novērtēt vājredzīgo un neredzīgo bērnu un jauniešu dzīves apstākļus un mācību vidi, iespējas saņemt nepieciešamo pedagogu un speciālistu atbalstu, </w:t>
      </w:r>
      <w:r w:rsidRPr="00553505">
        <w:t>iespējas piedalīties lēmumu pieņemšanā un līdzdarboties sabiedriskajā dzīvē</w:t>
      </w:r>
      <w:r>
        <w:t>,</w:t>
      </w:r>
      <w:r w:rsidRPr="00E43219">
        <w:t xml:space="preserve"> </w:t>
      </w:r>
      <w:r>
        <w:t>tostarp,</w:t>
      </w:r>
      <w:r w:rsidRPr="00553505">
        <w:t xml:space="preserve"> </w:t>
      </w:r>
      <w:r>
        <w:t xml:space="preserve">lai </w:t>
      </w:r>
      <w:r w:rsidRPr="00553505">
        <w:t>izvērtēt</w:t>
      </w:r>
      <w:r>
        <w:t>u</w:t>
      </w:r>
      <w:r w:rsidRPr="00553505">
        <w:t xml:space="preserve"> sociālās atstumtības riskus.</w:t>
      </w:r>
    </w:p>
    <w:p w:rsidR="0069216C" w:rsidRDefault="0069216C" w:rsidP="0069216C">
      <w:pPr>
        <w:ind w:firstLine="720"/>
      </w:pPr>
    </w:p>
    <w:p w:rsidR="0069216C" w:rsidRDefault="0069216C" w:rsidP="0069216C">
      <w:pPr>
        <w:ind w:firstLine="720"/>
      </w:pPr>
      <w:r>
        <w:lastRenderedPageBreak/>
        <w:t xml:space="preserve">Izvērtējot padziļinātās bērnu tiesību ievērošanas pārbaudes rezultātus, </w:t>
      </w:r>
      <w:r w:rsidRPr="007D6CF7">
        <w:rPr>
          <w:u w:val="single"/>
        </w:rPr>
        <w:t xml:space="preserve">konstatētas </w:t>
      </w:r>
      <w:r>
        <w:rPr>
          <w:u w:val="single"/>
        </w:rPr>
        <w:t>šādas</w:t>
      </w:r>
      <w:r w:rsidRPr="007D6CF7">
        <w:rPr>
          <w:u w:val="single"/>
        </w:rPr>
        <w:t xml:space="preserve"> problēmas:</w:t>
      </w:r>
    </w:p>
    <w:p w:rsidR="0069216C" w:rsidRDefault="0069216C" w:rsidP="000C4259">
      <w:pPr>
        <w:pStyle w:val="ListParagraph"/>
        <w:numPr>
          <w:ilvl w:val="0"/>
          <w:numId w:val="15"/>
        </w:numPr>
        <w:ind w:left="567" w:hanging="567"/>
      </w:pPr>
      <w:r>
        <w:t>s</w:t>
      </w:r>
      <w:r w:rsidRPr="00E43219">
        <w:t>kolēniem inte</w:t>
      </w:r>
      <w:r>
        <w:t>r</w:t>
      </w:r>
      <w:r w:rsidRPr="00E43219">
        <w:t>nātā reizēm pietrūkst vietas</w:t>
      </w:r>
      <w:r>
        <w:t>, lai</w:t>
      </w:r>
      <w:r w:rsidRPr="00E43219">
        <w:t xml:space="preserve"> pabūt</w:t>
      </w:r>
      <w:r>
        <w:t>u</w:t>
      </w:r>
      <w:r w:rsidRPr="00E43219">
        <w:t xml:space="preserve"> vienatnē</w:t>
      </w:r>
      <w:r>
        <w:t>;</w:t>
      </w:r>
    </w:p>
    <w:p w:rsidR="0069216C" w:rsidRDefault="0069216C" w:rsidP="000C4259">
      <w:pPr>
        <w:pStyle w:val="ListParagraph"/>
        <w:numPr>
          <w:ilvl w:val="0"/>
          <w:numId w:val="15"/>
        </w:numPr>
        <w:ind w:left="567" w:hanging="567"/>
      </w:pPr>
      <w:r>
        <w:t>nepiemērots m</w:t>
      </w:r>
      <w:r w:rsidRPr="00E43219">
        <w:t>ēbeļu izvietojums internāta guļamistabā</w:t>
      </w:r>
      <w:r>
        <w:t>s (piemēram, galdi istabas vidū),</w:t>
      </w:r>
      <w:r w:rsidRPr="00E43219">
        <w:t xml:space="preserve"> kas palielina traumatisma risku, īpaši k</w:t>
      </w:r>
      <w:r>
        <w:t>rīzes situācijās;</w:t>
      </w:r>
    </w:p>
    <w:p w:rsidR="0069216C" w:rsidRDefault="0069216C" w:rsidP="000C4259">
      <w:pPr>
        <w:pStyle w:val="ListParagraph"/>
        <w:numPr>
          <w:ilvl w:val="0"/>
          <w:numId w:val="15"/>
        </w:numPr>
        <w:ind w:left="567" w:hanging="567"/>
      </w:pPr>
      <w:r>
        <w:t>v</w:t>
      </w:r>
      <w:r w:rsidRPr="00E43219">
        <w:t>ides pieejamības nepilnības internāta sanitār</w:t>
      </w:r>
      <w:r>
        <w:t>aj</w:t>
      </w:r>
      <w:r w:rsidRPr="00E43219">
        <w:t>ās telpās, kāpņutelpā</w:t>
      </w:r>
      <w:r>
        <w:t>,</w:t>
      </w:r>
      <w:r w:rsidRPr="00E43219">
        <w:t xml:space="preserve"> skolas sanitārajos mezglos, gaiteņos</w:t>
      </w:r>
      <w:r>
        <w:t>;</w:t>
      </w:r>
    </w:p>
    <w:p w:rsidR="0069216C" w:rsidRDefault="0069216C" w:rsidP="000C4259">
      <w:pPr>
        <w:pStyle w:val="ListParagraph"/>
        <w:numPr>
          <w:ilvl w:val="0"/>
          <w:numId w:val="15"/>
        </w:numPr>
        <w:ind w:left="567" w:hanging="567"/>
      </w:pPr>
      <w:r>
        <w:t>t</w:t>
      </w:r>
      <w:r w:rsidRPr="00E43219">
        <w:t>rūkst piemēroti dabaszinību mācību uzskates līdzekļi</w:t>
      </w:r>
      <w:r>
        <w:t>;</w:t>
      </w:r>
    </w:p>
    <w:p w:rsidR="0069216C" w:rsidRDefault="0069216C" w:rsidP="000C4259">
      <w:pPr>
        <w:pStyle w:val="ListParagraph"/>
        <w:numPr>
          <w:ilvl w:val="0"/>
          <w:numId w:val="15"/>
        </w:numPr>
        <w:ind w:left="567" w:hanging="567"/>
      </w:pPr>
      <w:r>
        <w:t>v</w:t>
      </w:r>
      <w:r w:rsidRPr="00E43219">
        <w:t>izuālās mākslas klases telpā nav atbilstošs skaits darbavietu, lai organizētu kvalitatīvu mācību procesu</w:t>
      </w:r>
      <w:r>
        <w:t>;</w:t>
      </w:r>
    </w:p>
    <w:p w:rsidR="0069216C" w:rsidRDefault="0069216C" w:rsidP="000C4259">
      <w:pPr>
        <w:pStyle w:val="ListParagraph"/>
        <w:numPr>
          <w:ilvl w:val="0"/>
          <w:numId w:val="15"/>
        </w:numPr>
        <w:ind w:left="567" w:hanging="567"/>
      </w:pPr>
      <w:r>
        <w:t>z</w:t>
      </w:r>
      <w:r w:rsidRPr="00E43219">
        <w:t>vana uz vai no mācības stundas precizitāti ietekmē cilvēciskais faktors</w:t>
      </w:r>
      <w:r>
        <w:t>;</w:t>
      </w:r>
    </w:p>
    <w:p w:rsidR="0069216C" w:rsidRDefault="0069216C" w:rsidP="000C4259">
      <w:pPr>
        <w:pStyle w:val="ListParagraph"/>
        <w:numPr>
          <w:ilvl w:val="0"/>
          <w:numId w:val="15"/>
        </w:numPr>
        <w:ind w:left="567" w:hanging="567"/>
      </w:pPr>
      <w:r>
        <w:t>m</w:t>
      </w:r>
      <w:r w:rsidRPr="00E43219">
        <w:t>ehānisko Braila rakstāmmašīnu radīts troksnis, kas traucē skolēniem mācību procesā</w:t>
      </w:r>
      <w:r>
        <w:t>;</w:t>
      </w:r>
    </w:p>
    <w:p w:rsidR="0069216C" w:rsidRDefault="0069216C" w:rsidP="000C4259">
      <w:pPr>
        <w:pStyle w:val="ListParagraph"/>
        <w:numPr>
          <w:ilvl w:val="0"/>
          <w:numId w:val="15"/>
        </w:numPr>
        <w:ind w:left="567" w:hanging="567"/>
      </w:pPr>
      <w:r w:rsidRPr="00E43219">
        <w:t>“B” izglītības līmeņa</w:t>
      </w:r>
      <w:r>
        <w:t xml:space="preserve"> integrētie skolēni </w:t>
      </w:r>
      <w:r w:rsidRPr="00E43219">
        <w:t>traucē mācību procesu ar savu uzvedību</w:t>
      </w:r>
      <w:r>
        <w:t>;</w:t>
      </w:r>
    </w:p>
    <w:p w:rsidR="0069216C" w:rsidRDefault="0069216C" w:rsidP="000C4259">
      <w:pPr>
        <w:pStyle w:val="ListParagraph"/>
        <w:numPr>
          <w:ilvl w:val="0"/>
          <w:numId w:val="15"/>
        </w:numPr>
        <w:ind w:left="567" w:hanging="567"/>
      </w:pPr>
      <w:r>
        <w:t>n</w:t>
      </w:r>
      <w:r w:rsidRPr="00E43219">
        <w:t xml:space="preserve">epietiekams orientēšanās nodarbību un to pasniedzēju skaits </w:t>
      </w:r>
      <w:r>
        <w:t>iestādē;</w:t>
      </w:r>
    </w:p>
    <w:p w:rsidR="0069216C" w:rsidRDefault="0069216C" w:rsidP="000C4259">
      <w:pPr>
        <w:pStyle w:val="ListParagraph"/>
        <w:numPr>
          <w:ilvl w:val="0"/>
          <w:numId w:val="15"/>
        </w:numPr>
        <w:ind w:left="567" w:hanging="567"/>
      </w:pPr>
      <w:r>
        <w:t>skolēniem ir n</w:t>
      </w:r>
      <w:r w:rsidRPr="00E43219">
        <w:t>epietiekami attīstīta prasme parakstīties</w:t>
      </w:r>
      <w:r>
        <w:t>;</w:t>
      </w:r>
    </w:p>
    <w:p w:rsidR="0069216C" w:rsidRDefault="0069216C" w:rsidP="000C4259">
      <w:pPr>
        <w:pStyle w:val="ListParagraph"/>
        <w:numPr>
          <w:ilvl w:val="0"/>
          <w:numId w:val="15"/>
        </w:numPr>
        <w:ind w:left="567" w:hanging="567"/>
      </w:pPr>
      <w:r>
        <w:t>v</w:t>
      </w:r>
      <w:r w:rsidRPr="008D2839">
        <w:t>ecākiem nepietiekama informācija par sociālā peda</w:t>
      </w:r>
      <w:r>
        <w:t>goga pieejamību un darbību iestādē;</w:t>
      </w:r>
    </w:p>
    <w:p w:rsidR="0069216C" w:rsidRDefault="0069216C" w:rsidP="000C4259">
      <w:pPr>
        <w:pStyle w:val="ListParagraph"/>
        <w:numPr>
          <w:ilvl w:val="0"/>
          <w:numId w:val="15"/>
        </w:numPr>
        <w:ind w:left="567" w:hanging="567"/>
      </w:pPr>
      <w:r>
        <w:t>i</w:t>
      </w:r>
      <w:r w:rsidRPr="008D2839">
        <w:t xml:space="preserve">r apgrūtināta skolēnu iespēja pārvietoties ārpus </w:t>
      </w:r>
      <w:r>
        <w:t>iestādes;</w:t>
      </w:r>
    </w:p>
    <w:p w:rsidR="0069216C" w:rsidRDefault="0069216C" w:rsidP="000C4259">
      <w:pPr>
        <w:pStyle w:val="ListParagraph"/>
        <w:numPr>
          <w:ilvl w:val="0"/>
          <w:numId w:val="15"/>
        </w:numPr>
        <w:ind w:left="567" w:hanging="567"/>
      </w:pPr>
      <w:r>
        <w:t>t</w:t>
      </w:r>
      <w:r w:rsidRPr="008D2839">
        <w:t>raucējumi informācijas apritē starp vecākiem un medicīnas personālu</w:t>
      </w:r>
      <w:r>
        <w:t>;</w:t>
      </w:r>
    </w:p>
    <w:p w:rsidR="0069216C" w:rsidRDefault="0069216C" w:rsidP="000C4259">
      <w:pPr>
        <w:pStyle w:val="ListParagraph"/>
        <w:numPr>
          <w:ilvl w:val="0"/>
          <w:numId w:val="15"/>
        </w:numPr>
        <w:ind w:left="567" w:hanging="567"/>
      </w:pPr>
      <w:r>
        <w:t>n</w:t>
      </w:r>
      <w:r w:rsidRPr="008D2839">
        <w:t xml:space="preserve">epietiekama skolēnu informētība par iespēju rakstiski sazināties ar </w:t>
      </w:r>
      <w:r>
        <w:t>iestāde</w:t>
      </w:r>
      <w:r w:rsidRPr="008D2839">
        <w:t xml:space="preserve">s vadību un pastkastītes novietojumu </w:t>
      </w:r>
      <w:r>
        <w:t>iestādē;</w:t>
      </w:r>
    </w:p>
    <w:p w:rsidR="0069216C" w:rsidRDefault="0069216C" w:rsidP="000C4259">
      <w:pPr>
        <w:pStyle w:val="ListParagraph"/>
        <w:numPr>
          <w:ilvl w:val="0"/>
          <w:numId w:val="15"/>
        </w:numPr>
        <w:ind w:left="567" w:hanging="567"/>
      </w:pPr>
      <w:r>
        <w:t>dažiem</w:t>
      </w:r>
      <w:r w:rsidRPr="008D2839">
        <w:t xml:space="preserve"> skolēniem ir nepietiekama informāc</w:t>
      </w:r>
      <w:r>
        <w:t>ija par skolēnu padomes darbību;</w:t>
      </w:r>
    </w:p>
    <w:p w:rsidR="0069216C" w:rsidRDefault="0069216C" w:rsidP="000C4259">
      <w:pPr>
        <w:pStyle w:val="ListParagraph"/>
        <w:numPr>
          <w:ilvl w:val="0"/>
          <w:numId w:val="15"/>
        </w:numPr>
        <w:ind w:left="567" w:hanging="567"/>
      </w:pPr>
      <w:r>
        <w:t>a</w:t>
      </w:r>
      <w:r w:rsidRPr="008D2839">
        <w:t xml:space="preserve">ktuālās informācijas par </w:t>
      </w:r>
      <w:r>
        <w:t>iestādes</w:t>
      </w:r>
      <w:r w:rsidRPr="008D2839">
        <w:t xml:space="preserve"> dzīvi un aktivitātēm trūkums </w:t>
      </w:r>
      <w:r>
        <w:t>iestādes</w:t>
      </w:r>
      <w:r w:rsidRPr="008D2839">
        <w:t xml:space="preserve"> </w:t>
      </w:r>
      <w:r w:rsidR="00CE7484" w:rsidRPr="008D2839">
        <w:t>mājaslapā</w:t>
      </w:r>
      <w:r>
        <w:t>.</w:t>
      </w:r>
    </w:p>
    <w:p w:rsidR="0069216C" w:rsidRDefault="0069216C" w:rsidP="0069216C">
      <w:pPr>
        <w:ind w:firstLine="0"/>
      </w:pPr>
    </w:p>
    <w:p w:rsidR="0069216C" w:rsidRPr="0070412C" w:rsidRDefault="0069216C" w:rsidP="0069216C">
      <w:pPr>
        <w:ind w:firstLine="720"/>
      </w:pPr>
      <w:r w:rsidRPr="0070412C">
        <w:t xml:space="preserve">Pēc katras </w:t>
      </w:r>
      <w:r>
        <w:t xml:space="preserve">padziļinātās </w:t>
      </w:r>
      <w:r w:rsidRPr="0070412C">
        <w:t xml:space="preserve">bērnu tiesību ievērošanas pārbaudes veikšanas </w:t>
      </w:r>
      <w:r w:rsidR="00450EE5">
        <w:t xml:space="preserve">inspekcija </w:t>
      </w:r>
      <w:r w:rsidRPr="0070412C">
        <w:t xml:space="preserve">organizēja tikšanos ar </w:t>
      </w:r>
      <w:r>
        <w:t>iestādes</w:t>
      </w:r>
      <w:r w:rsidRPr="0070412C">
        <w:t xml:space="preserve"> direktoru, kuras laikā tika izsniegts atzinums par sociālās atstumtības risku novērtēšanu </w:t>
      </w:r>
      <w:r>
        <w:t>iestādē</w:t>
      </w:r>
      <w:r w:rsidRPr="0070412C">
        <w:t>, konstatētajām nepilnībām un sniegtajām rekomendācijām to novēršanai.</w:t>
      </w:r>
    </w:p>
    <w:p w:rsidR="0069216C" w:rsidRPr="00B67F40" w:rsidRDefault="0069216C" w:rsidP="0069216C">
      <w:pPr>
        <w:ind w:firstLine="720"/>
        <w:rPr>
          <w:sz w:val="28"/>
          <w:szCs w:val="28"/>
        </w:rPr>
      </w:pPr>
    </w:p>
    <w:p w:rsidR="0069216C" w:rsidRPr="00B67F40" w:rsidRDefault="0069216C" w:rsidP="0069216C">
      <w:pPr>
        <w:ind w:firstLine="720"/>
        <w:rPr>
          <w:b/>
        </w:rPr>
      </w:pPr>
      <w:r w:rsidRPr="00C6303B">
        <w:rPr>
          <w:b/>
        </w:rPr>
        <w:t>3</w:t>
      </w:r>
      <w:r w:rsidRPr="006C3D9F">
        <w:rPr>
          <w:b/>
        </w:rPr>
        <w:t>. Citās iestādēs, kur uzturas bērni</w:t>
      </w:r>
    </w:p>
    <w:p w:rsidR="0069216C" w:rsidRPr="00B67F40" w:rsidRDefault="0069216C" w:rsidP="0069216C">
      <w:pPr>
        <w:ind w:firstLine="720"/>
      </w:pPr>
    </w:p>
    <w:p w:rsidR="0069216C" w:rsidRDefault="00450EE5" w:rsidP="000C4259">
      <w:pPr>
        <w:pStyle w:val="ListParagraph"/>
        <w:numPr>
          <w:ilvl w:val="0"/>
          <w:numId w:val="12"/>
        </w:numPr>
        <w:ind w:left="0" w:right="84" w:firstLine="0"/>
      </w:pPr>
      <w:r>
        <w:t>Inspekcija</w:t>
      </w:r>
      <w:r w:rsidR="0069216C">
        <w:t xml:space="preserve"> 2016</w:t>
      </w:r>
      <w:r w:rsidR="0069216C" w:rsidRPr="00903E0E">
        <w:t>.</w:t>
      </w:r>
      <w:r w:rsidR="0069216C">
        <w:t xml:space="preserve"> </w:t>
      </w:r>
      <w:r w:rsidR="0069216C" w:rsidRPr="00903E0E">
        <w:t xml:space="preserve">gadā veica </w:t>
      </w:r>
      <w:r w:rsidR="0069216C">
        <w:t>12</w:t>
      </w:r>
      <w:r w:rsidR="0069216C" w:rsidRPr="00903E0E">
        <w:t xml:space="preserve"> bērnu tiesību ievērošanas pārbaudes </w:t>
      </w:r>
      <w:r w:rsidR="0069216C" w:rsidRPr="00903E0E">
        <w:rPr>
          <w:b/>
        </w:rPr>
        <w:t>krīzes un rehabilitācijas centros</w:t>
      </w:r>
      <w:r w:rsidR="0069216C" w:rsidRPr="00903E0E">
        <w:t xml:space="preserve">. </w:t>
      </w:r>
      <w:r w:rsidR="0069216C">
        <w:t>Divos gadījumos konstatēts, ka iestāde nebija pieprasījusi ziņas Sodu reģistram par darbinieku iespējamo sodāmību. Vienā gadījumā konstatēts, ka ir apdraudētas bērna tiesības uz labvēlīgiem dzīves apstākļiem, vienā gadījumā konstatēta nepedagoģiska rīcība darbā ar bērniem no darbinieka puses. Citā gadījumā konstatēts, ka izstrādātais bērna sociālās aprūpes, rehabilitācijas plāns ir nepilnīgs.</w:t>
      </w:r>
      <w:r w:rsidR="0069216C" w:rsidRPr="00984FEC">
        <w:t xml:space="preserve"> </w:t>
      </w:r>
      <w:r w:rsidR="0069216C" w:rsidRPr="00832221">
        <w:t>Minētajos gadījumos iestāžu administrā</w:t>
      </w:r>
      <w:r w:rsidR="0069216C">
        <w:t>cijai tika sniegti uzdevumi un/</w:t>
      </w:r>
      <w:r w:rsidR="0069216C" w:rsidRPr="00832221">
        <w:t>vai ieteikumi turpmākajam darbam</w:t>
      </w:r>
      <w:r w:rsidR="0069216C">
        <w:t xml:space="preserve"> un bērnu tiesību pārkāpumu novēršanai</w:t>
      </w:r>
      <w:r w:rsidR="0069216C" w:rsidRPr="00832221">
        <w:t>.</w:t>
      </w:r>
    </w:p>
    <w:p w:rsidR="0069216C" w:rsidRDefault="0069216C" w:rsidP="0069216C">
      <w:pPr>
        <w:pStyle w:val="ListParagraph"/>
        <w:ind w:left="0" w:right="84" w:firstLine="0"/>
      </w:pPr>
    </w:p>
    <w:p w:rsidR="0069216C" w:rsidRDefault="00450EE5" w:rsidP="000C4259">
      <w:pPr>
        <w:pStyle w:val="ListParagraph"/>
        <w:numPr>
          <w:ilvl w:val="0"/>
          <w:numId w:val="12"/>
        </w:numPr>
        <w:ind w:left="0" w:right="84" w:firstLine="0"/>
      </w:pPr>
      <w:r>
        <w:t>Inspekcija</w:t>
      </w:r>
      <w:r w:rsidR="0069216C" w:rsidRPr="009E5872">
        <w:t xml:space="preserve"> </w:t>
      </w:r>
      <w:r w:rsidR="0069216C">
        <w:t>2016</w:t>
      </w:r>
      <w:r w:rsidR="0069216C" w:rsidRPr="009E5872">
        <w:t>.</w:t>
      </w:r>
      <w:r w:rsidR="0069216C">
        <w:t xml:space="preserve"> </w:t>
      </w:r>
      <w:r w:rsidR="0069216C" w:rsidRPr="009E5872">
        <w:t xml:space="preserve">gadā veica 5 bērnu tiesību ievērošanas pārbaudes </w:t>
      </w:r>
      <w:r w:rsidR="0069216C" w:rsidRPr="00EC4CF3">
        <w:rPr>
          <w:b/>
        </w:rPr>
        <w:t>bērnu</w:t>
      </w:r>
      <w:r w:rsidR="0069216C" w:rsidRPr="009E5872">
        <w:t xml:space="preserve"> </w:t>
      </w:r>
      <w:r w:rsidR="0069216C" w:rsidRPr="00EC4CF3">
        <w:rPr>
          <w:b/>
        </w:rPr>
        <w:t>nometnēs</w:t>
      </w:r>
      <w:r w:rsidR="0069216C" w:rsidRPr="009E5872">
        <w:t>.</w:t>
      </w:r>
      <w:r w:rsidR="0069216C">
        <w:t xml:space="preserve"> Vienā nometnē konstatēts, ka netiek ievērotas </w:t>
      </w:r>
      <w:r w:rsidR="0069216C" w:rsidRPr="009E5872">
        <w:t xml:space="preserve">Ministru kabineta </w:t>
      </w:r>
      <w:r w:rsidR="0069216C">
        <w:t>2009. gada 1. septembra noteikumos</w:t>
      </w:r>
      <w:r w:rsidR="0069216C" w:rsidRPr="009E5872">
        <w:t xml:space="preserve"> Nr.</w:t>
      </w:r>
      <w:r w:rsidR="0069216C">
        <w:t xml:space="preserve"> </w:t>
      </w:r>
      <w:r w:rsidR="0069216C" w:rsidRPr="009E5872">
        <w:t>981 “Bērnu nometņu organizēšanas un darbības kārtība”</w:t>
      </w:r>
      <w:r w:rsidR="0069216C">
        <w:t xml:space="preserve"> noteiktās prasības. Vienā nometnē konstatēts, ka </w:t>
      </w:r>
      <w:r w:rsidR="0069216C" w:rsidRPr="009E5872">
        <w:t>nav ievērots Ministru kabineta 2009.</w:t>
      </w:r>
      <w:r w:rsidR="0069216C">
        <w:t xml:space="preserve"> </w:t>
      </w:r>
      <w:r w:rsidR="0069216C" w:rsidRPr="009E5872">
        <w:t>gada 1.</w:t>
      </w:r>
      <w:r w:rsidR="0069216C">
        <w:t xml:space="preserve"> </w:t>
      </w:r>
      <w:r w:rsidR="0069216C" w:rsidRPr="009E5872">
        <w:t>septembra noteikumos Nr.</w:t>
      </w:r>
      <w:r w:rsidR="0069216C">
        <w:t xml:space="preserve"> </w:t>
      </w:r>
      <w:r w:rsidR="0069216C" w:rsidRPr="009E5872">
        <w:t>981 “Bērnu nometņu organizēšanas un darbības kārtība”</w:t>
      </w:r>
      <w:r w:rsidR="0069216C">
        <w:t xml:space="preserve"> </w:t>
      </w:r>
      <w:r w:rsidR="0069216C" w:rsidRPr="009517D9">
        <w:t>8.6.</w:t>
      </w:r>
      <w:r w:rsidR="0069216C">
        <w:t>, 10.6., 10.8.4., 10.8.6. apakšpunktos noteiktais, t.i., pirms nometnes darbības uzsākšanas organizētājs</w:t>
      </w:r>
      <w:r w:rsidR="0069216C" w:rsidRPr="009517D9">
        <w:t xml:space="preserve"> saņem Veselības inspekcijas atzinumu</w:t>
      </w:r>
      <w:r w:rsidR="0069216C">
        <w:t xml:space="preserve"> par</w:t>
      </w:r>
      <w:r w:rsidR="0069216C" w:rsidRPr="009517D9">
        <w:t xml:space="preserve"> nometne</w:t>
      </w:r>
      <w:r w:rsidR="0069216C">
        <w:t>s gatavību</w:t>
      </w:r>
      <w:r w:rsidR="0069216C" w:rsidRPr="009517D9">
        <w:t xml:space="preserve"> uzsākt darbību</w:t>
      </w:r>
      <w:r w:rsidR="0069216C">
        <w:t>; n</w:t>
      </w:r>
      <w:r w:rsidR="0069216C" w:rsidRPr="00594DF1">
        <w:t>ometnes darbības laikā organizētājs nodrošina</w:t>
      </w:r>
      <w:r w:rsidR="0069216C">
        <w:t xml:space="preserve"> </w:t>
      </w:r>
      <w:r w:rsidR="0069216C" w:rsidRPr="00594DF1">
        <w:t xml:space="preserve">vismaz vienu </w:t>
      </w:r>
      <w:r w:rsidR="0069216C" w:rsidRPr="00594DF1">
        <w:lastRenderedPageBreak/>
        <w:t>darbinieku uz 10 dalībniekiem</w:t>
      </w:r>
      <w:r w:rsidR="0069216C">
        <w:t xml:space="preserve">; redzamā vietā izvietots </w:t>
      </w:r>
      <w:r w:rsidR="0069216C" w:rsidRPr="00594DF1">
        <w:t>dalībnieku guļvietu izvietojuma plāns</w:t>
      </w:r>
      <w:r w:rsidR="0069216C">
        <w:t xml:space="preserve"> un</w:t>
      </w:r>
      <w:r w:rsidR="0069216C" w:rsidRPr="00594DF1">
        <w:t xml:space="preserve"> tās ārstniecības personas vai ārstniecības iestādes kontakttālrunis un atrašanās vieta, ar kuru ir noslēgta vienošanās par dalībnieku, darbinieku un nometnes vadītāja medicīnisko apkalpošanu</w:t>
      </w:r>
      <w:r w:rsidR="0069216C">
        <w:t xml:space="preserve">. Vienlaikus minētajā nometnē konstatēts, ka nometnes dalībnieku skaits neatbilst plānotajam dalībnieku skaitam. Vienā gadījumā konstatēts, ka nometnē ir apdraudēta bērnu drošība. </w:t>
      </w:r>
      <w:r w:rsidR="0069216C" w:rsidRPr="00E945DE">
        <w:t>Līdz ar to nometņu organizatoriem tika sniegti uzdevumi nepilnību vai pārkāpumu novēršanai.</w:t>
      </w:r>
    </w:p>
    <w:p w:rsidR="0069216C" w:rsidRPr="00E945DE" w:rsidRDefault="0069216C" w:rsidP="0069216C">
      <w:pPr>
        <w:ind w:firstLine="0"/>
      </w:pPr>
    </w:p>
    <w:p w:rsidR="0069216C" w:rsidRPr="00597DAF" w:rsidRDefault="00CE7484" w:rsidP="0069216C">
      <w:pPr>
        <w:numPr>
          <w:ilvl w:val="0"/>
          <w:numId w:val="9"/>
        </w:numPr>
        <w:tabs>
          <w:tab w:val="clear" w:pos="720"/>
          <w:tab w:val="left" w:pos="360"/>
        </w:tabs>
        <w:ind w:left="0" w:firstLine="0"/>
      </w:pPr>
      <w:r>
        <w:t>Inspekcija</w:t>
      </w:r>
      <w:r w:rsidR="0069216C" w:rsidRPr="00B67F40">
        <w:t xml:space="preserve"> 201</w:t>
      </w:r>
      <w:r w:rsidR="0069216C">
        <w:t xml:space="preserve">6. </w:t>
      </w:r>
      <w:r w:rsidR="0069216C" w:rsidRPr="00B67F40">
        <w:t xml:space="preserve">gadā veica </w:t>
      </w:r>
      <w:r w:rsidR="0069216C">
        <w:t xml:space="preserve">2 </w:t>
      </w:r>
      <w:r w:rsidR="0069216C" w:rsidRPr="00B67F40">
        <w:t xml:space="preserve">bērnu tiesību ievērošanas pārbaudes </w:t>
      </w:r>
      <w:r w:rsidR="0069216C" w:rsidRPr="00B67F40">
        <w:rPr>
          <w:b/>
        </w:rPr>
        <w:t>ieslodzījuma vietās</w:t>
      </w:r>
      <w:r w:rsidR="0069216C" w:rsidRPr="00B67F40">
        <w:t xml:space="preserve">, kurās uzturas nepilngadīgie - Iļģuciema cietumā un Cēsu audzināšanas iestādē </w:t>
      </w:r>
      <w:r w:rsidR="0069216C" w:rsidRPr="00597DAF">
        <w:t>nepilngadīgajiem.</w:t>
      </w:r>
    </w:p>
    <w:p w:rsidR="0069216C" w:rsidRPr="00597DAF" w:rsidRDefault="0069216C" w:rsidP="0069216C">
      <w:pPr>
        <w:tabs>
          <w:tab w:val="left" w:pos="720"/>
        </w:tabs>
        <w:ind w:firstLine="720"/>
      </w:pPr>
    </w:p>
    <w:p w:rsidR="0069216C" w:rsidRDefault="00CE7484" w:rsidP="0069216C">
      <w:pPr>
        <w:numPr>
          <w:ilvl w:val="0"/>
          <w:numId w:val="9"/>
        </w:numPr>
        <w:tabs>
          <w:tab w:val="clear" w:pos="720"/>
          <w:tab w:val="left" w:pos="360"/>
        </w:tabs>
        <w:ind w:left="0" w:firstLine="0"/>
      </w:pPr>
      <w:r>
        <w:t>Inspekcija</w:t>
      </w:r>
      <w:r w:rsidRPr="00B67F40">
        <w:t xml:space="preserve"> </w:t>
      </w:r>
      <w:r w:rsidR="0069216C" w:rsidRPr="00597DAF">
        <w:t>201</w:t>
      </w:r>
      <w:r w:rsidR="0069216C">
        <w:t>6</w:t>
      </w:r>
      <w:r w:rsidR="0069216C" w:rsidRPr="00597DAF">
        <w:t>.</w:t>
      </w:r>
      <w:r w:rsidR="0069216C">
        <w:t xml:space="preserve"> </w:t>
      </w:r>
      <w:r w:rsidR="0069216C" w:rsidRPr="00597DAF">
        <w:t xml:space="preserve">gadā veica 5 bērnu tiesību ievērošanas pārbaudes </w:t>
      </w:r>
      <w:r w:rsidR="0069216C" w:rsidRPr="00597DAF">
        <w:rPr>
          <w:b/>
        </w:rPr>
        <w:t>ārstniecības iestādēs</w:t>
      </w:r>
      <w:r w:rsidR="0069216C">
        <w:t>.</w:t>
      </w:r>
      <w:r w:rsidR="0069216C" w:rsidRPr="00597DAF">
        <w:t xml:space="preserve"> </w:t>
      </w:r>
      <w:r w:rsidR="0069216C">
        <w:t>Vienā gadījumā konstatēts, ka nav pieprasīta informācija no Sodu reģistra par darbinieku iespējamo sodāmību. Minētajā gadījumā tika sniegts uzdevums nekavējoties konstatēto pārkāpumu novērst.</w:t>
      </w:r>
    </w:p>
    <w:p w:rsidR="0069216C" w:rsidRPr="008062C4" w:rsidRDefault="0069216C" w:rsidP="0069216C">
      <w:pPr>
        <w:tabs>
          <w:tab w:val="left" w:pos="360"/>
        </w:tabs>
        <w:ind w:firstLine="0"/>
      </w:pPr>
    </w:p>
    <w:p w:rsidR="0069216C" w:rsidRPr="00784AEE" w:rsidRDefault="00CE7484" w:rsidP="0069216C">
      <w:pPr>
        <w:numPr>
          <w:ilvl w:val="0"/>
          <w:numId w:val="9"/>
        </w:numPr>
        <w:tabs>
          <w:tab w:val="clear" w:pos="720"/>
          <w:tab w:val="left" w:pos="360"/>
        </w:tabs>
        <w:ind w:left="0" w:firstLine="0"/>
      </w:pPr>
      <w:r>
        <w:t>Inspekcija</w:t>
      </w:r>
      <w:r w:rsidRPr="00B67F40">
        <w:t xml:space="preserve"> </w:t>
      </w:r>
      <w:r w:rsidR="0069216C">
        <w:t>2016</w:t>
      </w:r>
      <w:r w:rsidR="0069216C" w:rsidRPr="00293A88">
        <w:t>.</w:t>
      </w:r>
      <w:r w:rsidR="0069216C">
        <w:t xml:space="preserve"> </w:t>
      </w:r>
      <w:r w:rsidR="0069216C" w:rsidRPr="00293A88">
        <w:t xml:space="preserve">gadā veica 50 bērnu tiesību ievērošanas pārbaudes pie </w:t>
      </w:r>
      <w:r w:rsidR="0069216C" w:rsidRPr="00293A88">
        <w:rPr>
          <w:b/>
        </w:rPr>
        <w:t xml:space="preserve">bērnu uzraudzības pakalpojuma sniedzējiem, </w:t>
      </w:r>
      <w:r w:rsidR="0069216C" w:rsidRPr="00293A88">
        <w:t xml:space="preserve">no </w:t>
      </w:r>
      <w:r w:rsidR="0069216C" w:rsidRPr="00784AEE">
        <w:t>tām</w:t>
      </w:r>
      <w:r w:rsidR="0069216C" w:rsidRPr="00784AEE">
        <w:rPr>
          <w:b/>
        </w:rPr>
        <w:t xml:space="preserve"> </w:t>
      </w:r>
      <w:r w:rsidR="0069216C" w:rsidRPr="00784AEE">
        <w:t>3</w:t>
      </w:r>
      <w:r w:rsidR="0069216C">
        <w:t>1</w:t>
      </w:r>
      <w:r w:rsidR="0069216C" w:rsidRPr="00784AEE">
        <w:t xml:space="preserve"> pārbau</w:t>
      </w:r>
      <w:r w:rsidR="0069216C">
        <w:t>de</w:t>
      </w:r>
      <w:r w:rsidR="0069216C" w:rsidRPr="00784AEE">
        <w:t xml:space="preserve"> pie fiziskām personām un 1</w:t>
      </w:r>
      <w:r w:rsidR="0069216C">
        <w:t>9</w:t>
      </w:r>
      <w:r w:rsidR="0069216C" w:rsidRPr="00784AEE">
        <w:t xml:space="preserve"> pārbaudes pie juridiskām personām. Veiktas </w:t>
      </w:r>
      <w:r w:rsidR="0069216C">
        <w:t>40 plānotās pārbaudes, 9</w:t>
      </w:r>
      <w:r w:rsidR="0069216C" w:rsidRPr="00784AEE">
        <w:t xml:space="preserve"> pārbaudes, pamatojoties uz saņemtajām sūdzībām</w:t>
      </w:r>
      <w:r w:rsidR="0069216C">
        <w:t>, un 1 atkārtota pārbaude, lai noskaidrotu, vai pakalpojuma sniedzējs ir izpildījis iepriekš veiktajā pārbaudē sniegtos uzdevumus</w:t>
      </w:r>
      <w:r w:rsidR="0069216C" w:rsidRPr="00784AEE">
        <w:t xml:space="preserve">. Veicot bērnu tiesību ievērošanas pārbaudes pie </w:t>
      </w:r>
      <w:r w:rsidR="0069216C">
        <w:t xml:space="preserve">bērnu </w:t>
      </w:r>
      <w:r w:rsidR="0069216C" w:rsidRPr="00784AEE">
        <w:t>uzraudzības pakalpojuma sniedzējiem, konstatēts, ka</w:t>
      </w:r>
      <w:r w:rsidR="0069216C">
        <w:t>,</w:t>
      </w:r>
      <w:r w:rsidR="0069216C" w:rsidRPr="00784AEE">
        <w:t xml:space="preserve"> saskaņā ar Ministru kabineta 2013.</w:t>
      </w:r>
      <w:r w:rsidR="0069216C">
        <w:t> </w:t>
      </w:r>
      <w:r w:rsidR="0069216C" w:rsidRPr="00784AEE">
        <w:t>gada 16.</w:t>
      </w:r>
      <w:r w:rsidR="0069216C">
        <w:t xml:space="preserve"> </w:t>
      </w:r>
      <w:r w:rsidR="0069216C" w:rsidRPr="00784AEE">
        <w:t>jūlija noteikumos Nr.</w:t>
      </w:r>
      <w:r w:rsidR="0069216C">
        <w:t xml:space="preserve"> </w:t>
      </w:r>
      <w:r w:rsidR="0069216C" w:rsidRPr="00784AEE">
        <w:t>404 “Prasības bērnu uzraudzības pakalpojuma sniedzējiem un bērnu uzraudzības pakalpojuma sniedzēju reģistrēšanas kārtība” noteikto:</w:t>
      </w:r>
    </w:p>
    <w:p w:rsidR="0069216C" w:rsidRDefault="0069216C" w:rsidP="0069216C">
      <w:pPr>
        <w:pStyle w:val="ListParagraph"/>
      </w:pPr>
    </w:p>
    <w:p w:rsidR="0069216C" w:rsidRDefault="0069216C" w:rsidP="000C4259">
      <w:pPr>
        <w:pStyle w:val="ListParagraph"/>
        <w:numPr>
          <w:ilvl w:val="1"/>
          <w:numId w:val="17"/>
        </w:numPr>
        <w:ind w:left="567" w:hanging="567"/>
      </w:pPr>
      <w:r>
        <w:t>a</w:t>
      </w:r>
      <w:r w:rsidRPr="008062C4">
        <w:t xml:space="preserve">r bērnu likumiskajiem pārstāvjiem nav noslēgti līgumi par pakalpojuma saņemšanu </w:t>
      </w:r>
      <w:r>
        <w:t>vai arī izstrādātie līgumi ir nepilnīgi (7);</w:t>
      </w:r>
    </w:p>
    <w:p w:rsidR="0069216C" w:rsidRDefault="0069216C" w:rsidP="000C4259">
      <w:pPr>
        <w:pStyle w:val="ListParagraph"/>
        <w:numPr>
          <w:ilvl w:val="1"/>
          <w:numId w:val="17"/>
        </w:numPr>
        <w:ind w:left="567" w:hanging="567"/>
      </w:pPr>
      <w:r>
        <w:t>nav veikta obligātā veselības pārbaude personām, kas nodarbojas ar bērnu uzraudzību (7);</w:t>
      </w:r>
    </w:p>
    <w:p w:rsidR="0069216C" w:rsidRDefault="0069216C" w:rsidP="000C4259">
      <w:pPr>
        <w:pStyle w:val="ListParagraph"/>
        <w:numPr>
          <w:ilvl w:val="1"/>
          <w:numId w:val="17"/>
        </w:numPr>
        <w:ind w:left="567" w:hanging="567"/>
      </w:pPr>
      <w:r>
        <w:t xml:space="preserve">netiek ievērotas prasības </w:t>
      </w:r>
      <w:r w:rsidRPr="00784AEE">
        <w:t>bērnu uzraudzības pakalpojuma sniedzējiem</w:t>
      </w:r>
      <w:r>
        <w:t xml:space="preserve"> (5);</w:t>
      </w:r>
    </w:p>
    <w:p w:rsidR="0069216C" w:rsidRDefault="0069216C" w:rsidP="000C4259">
      <w:pPr>
        <w:pStyle w:val="ListParagraph"/>
        <w:numPr>
          <w:ilvl w:val="1"/>
          <w:numId w:val="17"/>
        </w:numPr>
        <w:ind w:left="567" w:hanging="567"/>
      </w:pPr>
      <w:r>
        <w:t>nav izstrādāti darba kārtības un/vai drošības noteikumi (5);</w:t>
      </w:r>
    </w:p>
    <w:p w:rsidR="0069216C" w:rsidRDefault="0069216C" w:rsidP="000C4259">
      <w:pPr>
        <w:pStyle w:val="ListParagraph"/>
        <w:numPr>
          <w:ilvl w:val="1"/>
          <w:numId w:val="17"/>
        </w:numPr>
        <w:ind w:left="567" w:hanging="567"/>
      </w:pPr>
      <w:r>
        <w:t>bērnu uzraudzības pakalpojuma sniedzējs nav reģistrējies Izglītības kvalitātes valsts dienestā (3);</w:t>
      </w:r>
    </w:p>
    <w:p w:rsidR="0069216C" w:rsidRDefault="0069216C" w:rsidP="000C4259">
      <w:pPr>
        <w:pStyle w:val="ListParagraph"/>
        <w:numPr>
          <w:ilvl w:val="1"/>
          <w:numId w:val="17"/>
        </w:numPr>
        <w:ind w:left="567" w:hanging="567"/>
      </w:pPr>
      <w:r>
        <w:t>ir neatbilstošs darbinieku skaits (2);</w:t>
      </w:r>
    </w:p>
    <w:p w:rsidR="0069216C" w:rsidRDefault="0069216C" w:rsidP="000C4259">
      <w:pPr>
        <w:pStyle w:val="ListParagraph"/>
        <w:numPr>
          <w:ilvl w:val="1"/>
          <w:numId w:val="17"/>
        </w:numPr>
        <w:ind w:left="567" w:hanging="567"/>
      </w:pPr>
      <w:r>
        <w:t>nav saņemta</w:t>
      </w:r>
      <w:r w:rsidRPr="00CF571B">
        <w:t xml:space="preserve"> Pārtikas un veterinārā dienesta atļauj</w:t>
      </w:r>
      <w:r>
        <w:t>a</w:t>
      </w:r>
      <w:r w:rsidRPr="00CF571B">
        <w:t xml:space="preserve"> ēdināšanas pakalpojumam</w:t>
      </w:r>
      <w:r>
        <w:t xml:space="preserve"> (1);</w:t>
      </w:r>
    </w:p>
    <w:p w:rsidR="0069216C" w:rsidRDefault="0069216C" w:rsidP="000C4259">
      <w:pPr>
        <w:pStyle w:val="ListParagraph"/>
        <w:numPr>
          <w:ilvl w:val="1"/>
          <w:numId w:val="17"/>
        </w:numPr>
        <w:ind w:left="567" w:hanging="567"/>
      </w:pPr>
      <w:r>
        <w:t>pakalpojuma saņēmējam nav iespēju iepazīties ar darba kārtības un drošības noteikumiem (1);</w:t>
      </w:r>
    </w:p>
    <w:p w:rsidR="0069216C" w:rsidRDefault="0069216C" w:rsidP="0069216C">
      <w:r>
        <w:t>Papildus vienā gadījumā konstatēta nepiemērotas bērnu disciplinēšanas metodes pielietošana.</w:t>
      </w:r>
    </w:p>
    <w:p w:rsidR="0069216C" w:rsidRDefault="0069216C" w:rsidP="0069216C">
      <w:pPr>
        <w:pStyle w:val="ListParagraph"/>
        <w:tabs>
          <w:tab w:val="left" w:pos="360"/>
        </w:tabs>
        <w:ind w:left="0" w:firstLine="567"/>
      </w:pPr>
      <w:r w:rsidRPr="00B315AE">
        <w:t xml:space="preserve">Pēc bērnu tiesību ievērošanas pārbaužu veikšanas iestādēm un fiziskām personām tika uzdoti uzdevumi konstatēto pārkāpumu un nepilnību novēršanai, vienlaikus </w:t>
      </w:r>
      <w:r w:rsidR="00450EE5">
        <w:t>inspekcija</w:t>
      </w:r>
      <w:r w:rsidRPr="00B315AE">
        <w:t xml:space="preserve"> sekoja līdzi uzdotā izpildei.</w:t>
      </w:r>
    </w:p>
    <w:p w:rsidR="0069216C" w:rsidRDefault="0069216C" w:rsidP="0069216C">
      <w:pPr>
        <w:tabs>
          <w:tab w:val="left" w:pos="360"/>
        </w:tabs>
      </w:pPr>
    </w:p>
    <w:p w:rsidR="0069216C" w:rsidRPr="00454A35" w:rsidRDefault="00150099" w:rsidP="000C4259">
      <w:pPr>
        <w:pStyle w:val="ListParagraph"/>
        <w:numPr>
          <w:ilvl w:val="0"/>
          <w:numId w:val="11"/>
        </w:numPr>
        <w:tabs>
          <w:tab w:val="left" w:pos="0"/>
        </w:tabs>
        <w:ind w:left="0" w:firstLine="0"/>
      </w:pPr>
      <w:r>
        <w:t>Inspekcija</w:t>
      </w:r>
      <w:r w:rsidR="0069216C">
        <w:t xml:space="preserve"> 2016</w:t>
      </w:r>
      <w:r w:rsidR="0069216C" w:rsidRPr="0001434B">
        <w:t>.</w:t>
      </w:r>
      <w:r w:rsidR="0069216C">
        <w:t xml:space="preserve"> </w:t>
      </w:r>
      <w:r w:rsidR="0069216C" w:rsidRPr="0001434B">
        <w:t xml:space="preserve">gadā veica </w:t>
      </w:r>
      <w:r w:rsidR="0069216C">
        <w:t>8</w:t>
      </w:r>
      <w:r w:rsidR="0069216C" w:rsidRPr="0001434B">
        <w:t xml:space="preserve"> bē</w:t>
      </w:r>
      <w:r w:rsidR="0069216C">
        <w:t>rnu tiesību ievērošanas pārbaudes</w:t>
      </w:r>
      <w:r w:rsidR="0069216C" w:rsidRPr="0001434B">
        <w:t xml:space="preserve"> </w:t>
      </w:r>
      <w:r w:rsidR="0069216C" w:rsidRPr="0001434B">
        <w:rPr>
          <w:b/>
        </w:rPr>
        <w:t>citās iestādēs</w:t>
      </w:r>
      <w:r w:rsidR="0069216C" w:rsidRPr="0001434B">
        <w:t xml:space="preserve">, tas ir, </w:t>
      </w:r>
      <w:r w:rsidR="0069216C">
        <w:t xml:space="preserve">3 pārbaudes tika veiktas </w:t>
      </w:r>
      <w:r w:rsidR="0069216C" w:rsidRPr="0001434B">
        <w:rPr>
          <w:b/>
        </w:rPr>
        <w:t>sporta klubos</w:t>
      </w:r>
      <w:r w:rsidR="0069216C">
        <w:t xml:space="preserve">, 2 pārbaudes - </w:t>
      </w:r>
      <w:r w:rsidR="0069216C">
        <w:rPr>
          <w:b/>
        </w:rPr>
        <w:t>bērnu attīstības centros</w:t>
      </w:r>
      <w:r w:rsidR="0069216C">
        <w:t>, 2 pārbaudes – S</w:t>
      </w:r>
      <w:r w:rsidR="0069216C">
        <w:rPr>
          <w:b/>
        </w:rPr>
        <w:t xml:space="preserve">IA, </w:t>
      </w:r>
      <w:r w:rsidR="0069216C">
        <w:t xml:space="preserve">kas nodrošina pakalpojumus bērniem, un 1 pārbaude - </w:t>
      </w:r>
      <w:r w:rsidR="0069216C">
        <w:rPr>
          <w:b/>
        </w:rPr>
        <w:t>sociālajā mājā.</w:t>
      </w:r>
      <w:r w:rsidR="0069216C">
        <w:t xml:space="preserve"> Attiecībā uz sporta klubiem vienā gadījumā konstatēts, ka nav </w:t>
      </w:r>
      <w:r w:rsidR="0069216C">
        <w:lastRenderedPageBreak/>
        <w:t>pieprasītas ziņas Sodu reģistram par darbinieku iespējamo sodāmību, vienā gadījumā konstatēta nelabvēlīga sociālā vide. Veicot pārbaudes bērnu attīstības centros, vienā gadījumā konstatēts, ka nav pieprasītas ziņas no Sodu reģistra par darbinieku iespējamo sodāmību. Veicot bērnu tiesību ievērošanas pārbaudi SIA, kas nodrošina pakalpojumus bērniem, vienā gadījumā konstatēts, ka ir apdraudēta bērnu drošība. Runājot par veikto bērnu tiesību ievērošanas pārbaudi sociālajā mājā, tajā konstatēta nelabvēlīga sociālā vide. Izvērtējot pārbaužu</w:t>
      </w:r>
      <w:r w:rsidR="0069216C" w:rsidRPr="00454A35">
        <w:t xml:space="preserve"> rezultātus, iestādēm tika sniegti uzdevumi un ieteikumi turpmākajam darbam bērnu tiesību ievērošanas nodrošināšanai.</w:t>
      </w:r>
    </w:p>
    <w:p w:rsidR="0069216C" w:rsidRPr="00B67F40" w:rsidRDefault="0069216C" w:rsidP="0069216C">
      <w:pPr>
        <w:tabs>
          <w:tab w:val="left" w:pos="360"/>
        </w:tabs>
        <w:ind w:firstLine="0"/>
      </w:pPr>
    </w:p>
    <w:p w:rsidR="0069216C" w:rsidRPr="00B67F40" w:rsidRDefault="0069216C" w:rsidP="0069216C">
      <w:pPr>
        <w:jc w:val="center"/>
        <w:rPr>
          <w:b/>
          <w:bCs/>
        </w:rPr>
      </w:pPr>
      <w:r w:rsidRPr="00B67F40">
        <w:rPr>
          <w:b/>
          <w:bCs/>
        </w:rPr>
        <w:t>Bērnu personas lietu pārbaudes 201</w:t>
      </w:r>
      <w:r>
        <w:rPr>
          <w:b/>
          <w:bCs/>
        </w:rPr>
        <w:t xml:space="preserve">6. </w:t>
      </w:r>
      <w:r w:rsidRPr="00B67F40">
        <w:rPr>
          <w:b/>
          <w:bCs/>
        </w:rPr>
        <w:t>gadā</w:t>
      </w:r>
    </w:p>
    <w:p w:rsidR="0069216C" w:rsidRPr="00B67F40" w:rsidRDefault="0069216C" w:rsidP="0069216C">
      <w:pPr>
        <w:jc w:val="center"/>
        <w:rPr>
          <w:b/>
          <w:bCs/>
        </w:rPr>
      </w:pPr>
    </w:p>
    <w:p w:rsidR="0069216C" w:rsidRPr="00B67F40" w:rsidRDefault="0069216C" w:rsidP="0069216C">
      <w:pPr>
        <w:ind w:firstLine="540"/>
      </w:pPr>
      <w:r>
        <w:t>2016. gadā inspektori veica 53</w:t>
      </w:r>
      <w:r w:rsidRPr="00B67F40">
        <w:t xml:space="preserve"> </w:t>
      </w:r>
      <w:r w:rsidRPr="00B67F40">
        <w:rPr>
          <w:u w:val="single"/>
        </w:rPr>
        <w:t>bērnu personu lietu pārbaudes</w:t>
      </w:r>
      <w:r w:rsidRPr="00B67F40">
        <w:t>:</w:t>
      </w:r>
    </w:p>
    <w:p w:rsidR="0069216C" w:rsidRPr="00B67F40" w:rsidRDefault="0069216C" w:rsidP="0069216C">
      <w:pPr>
        <w:numPr>
          <w:ilvl w:val="0"/>
          <w:numId w:val="5"/>
        </w:numPr>
      </w:pPr>
      <w:r w:rsidRPr="00B67F40">
        <w:t xml:space="preserve">bērnu ārpusģimenes aprūpes iestādēs – </w:t>
      </w:r>
      <w:r>
        <w:t>37</w:t>
      </w:r>
      <w:r w:rsidRPr="00B67F40">
        <w:t xml:space="preserve"> pārbaudes;</w:t>
      </w:r>
    </w:p>
    <w:p w:rsidR="0069216C" w:rsidRPr="00B67F40" w:rsidRDefault="0069216C" w:rsidP="0069216C">
      <w:pPr>
        <w:numPr>
          <w:ilvl w:val="0"/>
          <w:numId w:val="5"/>
        </w:numPr>
      </w:pPr>
      <w:r w:rsidRPr="00B67F40">
        <w:t xml:space="preserve">bērnu sociālās aprūpes centros – </w:t>
      </w:r>
      <w:r>
        <w:t>16</w:t>
      </w:r>
      <w:r w:rsidRPr="00B67F40">
        <w:t xml:space="preserve"> pārbaudes.</w:t>
      </w:r>
    </w:p>
    <w:p w:rsidR="0069216C" w:rsidRDefault="0069216C" w:rsidP="0069216C">
      <w:pPr>
        <w:ind w:firstLine="540"/>
      </w:pPr>
      <w:r w:rsidRPr="00B67F40">
        <w:t xml:space="preserve">Kopumā visās bērnu personu lietu pārbaudēs pārbaudītas </w:t>
      </w:r>
      <w:r>
        <w:rPr>
          <w:b/>
        </w:rPr>
        <w:t>1220</w:t>
      </w:r>
      <w:r w:rsidRPr="00B67F40">
        <w:t xml:space="preserve"> bērnu personas lietas.</w:t>
      </w:r>
    </w:p>
    <w:p w:rsidR="0069216C" w:rsidRPr="00B67F40" w:rsidRDefault="0069216C" w:rsidP="0069216C">
      <w:pPr>
        <w:ind w:firstLine="540"/>
      </w:pPr>
    </w:p>
    <w:p w:rsidR="0069216C" w:rsidRDefault="0069216C" w:rsidP="0069216C">
      <w:pPr>
        <w:ind w:firstLine="0"/>
        <w:rPr>
          <w:noProof/>
          <w:color w:val="000000"/>
          <w:sz w:val="28"/>
          <w:szCs w:val="28"/>
        </w:rPr>
      </w:pPr>
      <w:r>
        <w:rPr>
          <w:noProof/>
        </w:rPr>
        <w:drawing>
          <wp:inline distT="0" distB="0" distL="0" distR="0" wp14:anchorId="7A91DE16" wp14:editId="4901E6F4">
            <wp:extent cx="5286375" cy="2714625"/>
            <wp:effectExtent l="0" t="0" r="9525"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9216C" w:rsidRDefault="0069216C" w:rsidP="0069216C">
      <w:pPr>
        <w:ind w:firstLine="0"/>
        <w:rPr>
          <w:color w:val="000000"/>
          <w:sz w:val="28"/>
          <w:szCs w:val="28"/>
        </w:rPr>
      </w:pPr>
    </w:p>
    <w:p w:rsidR="0069216C" w:rsidRPr="00B67F40" w:rsidRDefault="0069216C" w:rsidP="0069216C">
      <w:pPr>
        <w:ind w:firstLine="540"/>
      </w:pPr>
      <w:r w:rsidRPr="00B67F40">
        <w:t xml:space="preserve">Veicot bērnu personisko un mantisko interešu ievērošanas pārbaudes ārpusģimenes aprūpes iestādēs, konstatēts, </w:t>
      </w:r>
      <w:r w:rsidRPr="00B54983">
        <w:t>ka</w:t>
      </w:r>
      <w:r w:rsidRPr="00B67F40">
        <w:t xml:space="preserve">: </w:t>
      </w:r>
    </w:p>
    <w:p w:rsidR="0069216C" w:rsidRPr="00280590" w:rsidRDefault="0069216C" w:rsidP="0069216C">
      <w:pPr>
        <w:numPr>
          <w:ilvl w:val="0"/>
          <w:numId w:val="8"/>
        </w:numPr>
      </w:pPr>
      <w:r w:rsidRPr="008B3B26">
        <w:t xml:space="preserve">par </w:t>
      </w:r>
      <w:r>
        <w:t>16</w:t>
      </w:r>
      <w:r w:rsidRPr="008B3B26">
        <w:t xml:space="preserve"> juridiski brīviem adoptējamiem bērniem iestādes nav ziņojušas Adopcijas reģistram, kā to paredz Ministru kabineta 2003.</w:t>
      </w:r>
      <w:r>
        <w:t xml:space="preserve"> </w:t>
      </w:r>
      <w:r w:rsidRPr="008B3B26">
        <w:t>gada 11.</w:t>
      </w:r>
      <w:r>
        <w:t xml:space="preserve"> </w:t>
      </w:r>
      <w:r w:rsidRPr="008B3B26">
        <w:t>marta noteikumu Nr.</w:t>
      </w:r>
      <w:r>
        <w:t xml:space="preserve"> </w:t>
      </w:r>
      <w:r w:rsidRPr="008B3B26">
        <w:t>111 „Adopcijas kārtība” 22.</w:t>
      </w:r>
      <w:r>
        <w:t xml:space="preserve"> </w:t>
      </w:r>
      <w:r w:rsidRPr="008B3B26">
        <w:t xml:space="preserve">punkts, līdz ar to savlaicīgi </w:t>
      </w:r>
      <w:r w:rsidRPr="00280590">
        <w:t>nenodrošinot iespēju bērnam augt ģimeniskā vidē;</w:t>
      </w:r>
      <w:r>
        <w:t xml:space="preserve"> par 4 juridiski brīviem adoptējamiem bērniem minētās ziņas nav aktualizētas;</w:t>
      </w:r>
    </w:p>
    <w:p w:rsidR="0069216C" w:rsidRPr="00280590" w:rsidRDefault="0069216C" w:rsidP="0069216C">
      <w:pPr>
        <w:numPr>
          <w:ilvl w:val="0"/>
          <w:numId w:val="8"/>
        </w:numPr>
      </w:pPr>
      <w:r w:rsidRPr="00280590">
        <w:t xml:space="preserve">savlaicīgi </w:t>
      </w:r>
      <w:r>
        <w:t>nav</w:t>
      </w:r>
      <w:r w:rsidRPr="00280590">
        <w:t xml:space="preserve"> risināts jautājums par </w:t>
      </w:r>
      <w:r>
        <w:t>5</w:t>
      </w:r>
      <w:r w:rsidRPr="00280590">
        <w:t xml:space="preserve"> bērnu juridisko statusu;</w:t>
      </w:r>
    </w:p>
    <w:p w:rsidR="0069216C" w:rsidRPr="008B3B26" w:rsidRDefault="0069216C" w:rsidP="0069216C">
      <w:pPr>
        <w:numPr>
          <w:ilvl w:val="0"/>
          <w:numId w:val="8"/>
        </w:numPr>
      </w:pPr>
      <w:r>
        <w:t>par 5 bērniem</w:t>
      </w:r>
      <w:r w:rsidRPr="008B3B26">
        <w:t xml:space="preserve"> iestādes nebija pieprasījušas vai atjaunojušas ziņas no Pilsonības un migrācijas lietu pārvaldes par bērnu pirmās pakāpes radiniekiem, kā to paredz Ministru kabineta 2003.</w:t>
      </w:r>
      <w:r>
        <w:t xml:space="preserve"> </w:t>
      </w:r>
      <w:r w:rsidRPr="008B3B26">
        <w:t>gada 3.</w:t>
      </w:r>
      <w:r>
        <w:t xml:space="preserve"> </w:t>
      </w:r>
      <w:r w:rsidRPr="008B3B26">
        <w:t>jūnija noteikumu Nr.</w:t>
      </w:r>
      <w:r>
        <w:t xml:space="preserve"> </w:t>
      </w:r>
      <w:r w:rsidRPr="008B3B26">
        <w:t>291 „Prasības sociālo pakalpojumu sniedzējiem” 13.1.4.</w:t>
      </w:r>
      <w:r>
        <w:t xml:space="preserve"> </w:t>
      </w:r>
      <w:r w:rsidRPr="008B3B26">
        <w:t>apakšpunkts, kas nosaka, ka bērnu aprūpes iestāde kārto bērnu personas lietas, kurās ir ziņas par bērna vecākiem, brāļiem un māsām, kas nepieciešamas, lai savlaicīgi kārtotu apgādnieka zaudējuma pensijas noformēšanu, kā arī, lai veicinātu informācijas apmaiņu starp brāļiem un māsām;</w:t>
      </w:r>
    </w:p>
    <w:p w:rsidR="0069216C" w:rsidRPr="00280590" w:rsidRDefault="0069216C" w:rsidP="0069216C">
      <w:pPr>
        <w:numPr>
          <w:ilvl w:val="0"/>
          <w:numId w:val="8"/>
        </w:numPr>
      </w:pPr>
      <w:r>
        <w:lastRenderedPageBreak/>
        <w:t>42</w:t>
      </w:r>
      <w:r w:rsidRPr="00280590">
        <w:t xml:space="preserve"> bērnu personas lietās nav visu nepieciešamo dokumentu;</w:t>
      </w:r>
    </w:p>
    <w:p w:rsidR="0069216C" w:rsidRDefault="0069216C" w:rsidP="0069216C">
      <w:pPr>
        <w:numPr>
          <w:ilvl w:val="0"/>
          <w:numId w:val="8"/>
        </w:numPr>
      </w:pPr>
      <w:r>
        <w:t>3 iestāžu darbībā konstatēta nepietiekama sadarbība ar citām atbildīgajām institūcijām bērnu situāciju risināšanā;</w:t>
      </w:r>
    </w:p>
    <w:p w:rsidR="0069216C" w:rsidRDefault="0069216C" w:rsidP="0069216C">
      <w:pPr>
        <w:numPr>
          <w:ilvl w:val="0"/>
          <w:numId w:val="8"/>
        </w:numPr>
      </w:pPr>
      <w:r>
        <w:t xml:space="preserve">12 </w:t>
      </w:r>
      <w:r w:rsidRPr="00B0549C">
        <w:t>iestāžu audzēkņiem</w:t>
      </w:r>
      <w:r>
        <w:t xml:space="preserve"> </w:t>
      </w:r>
      <w:r w:rsidRPr="00B0549C">
        <w:t>nav izstrādā</w:t>
      </w:r>
      <w:r>
        <w:t>ti sociālās rehabilitācijas un/</w:t>
      </w:r>
      <w:r w:rsidRPr="00B0549C">
        <w:t>vai sociālās attīstības plāni vai arī tie ir nepilnīgi</w:t>
      </w:r>
      <w:r>
        <w:t>;</w:t>
      </w:r>
    </w:p>
    <w:p w:rsidR="0069216C" w:rsidRDefault="0069216C" w:rsidP="0069216C">
      <w:pPr>
        <w:numPr>
          <w:ilvl w:val="0"/>
          <w:numId w:val="8"/>
        </w:numPr>
      </w:pPr>
      <w:r>
        <w:t>par 2 bērniem iestādes nav ziņojušas</w:t>
      </w:r>
      <w:r w:rsidRPr="006A315C">
        <w:t xml:space="preserve"> tiesībsargājošām institūcijām par iespējamu vardarbību pret bērnu</w:t>
      </w:r>
      <w:r>
        <w:t>;</w:t>
      </w:r>
    </w:p>
    <w:p w:rsidR="0069216C" w:rsidRPr="00B0549C" w:rsidRDefault="0069216C" w:rsidP="0069216C">
      <w:pPr>
        <w:ind w:firstLine="0"/>
      </w:pPr>
    </w:p>
    <w:p w:rsidR="0069216C" w:rsidRPr="00B67F40" w:rsidRDefault="00CE7484" w:rsidP="0069216C">
      <w:pPr>
        <w:ind w:firstLine="360"/>
        <w:jc w:val="center"/>
        <w:rPr>
          <w:b/>
        </w:rPr>
      </w:pPr>
      <w:r w:rsidRPr="00CE7484">
        <w:rPr>
          <w:b/>
        </w:rPr>
        <w:t>Inspekcijas</w:t>
      </w:r>
      <w:r w:rsidRPr="00B67F40">
        <w:t xml:space="preserve"> </w:t>
      </w:r>
      <w:r w:rsidR="0069216C" w:rsidRPr="008C36A7">
        <w:rPr>
          <w:b/>
        </w:rPr>
        <w:t>darbības un ieteikumi atklāto problēmu risināšanai bērnu tiesību aizsardzības jomā</w:t>
      </w:r>
    </w:p>
    <w:p w:rsidR="0069216C" w:rsidRPr="00B67F40" w:rsidRDefault="0069216C" w:rsidP="0069216C">
      <w:pPr>
        <w:rPr>
          <w:b/>
        </w:rPr>
      </w:pPr>
    </w:p>
    <w:p w:rsidR="0069216C" w:rsidRPr="00B67F40" w:rsidRDefault="0069216C" w:rsidP="0069216C">
      <w:pPr>
        <w:rPr>
          <w:b/>
        </w:rPr>
      </w:pPr>
      <w:r w:rsidRPr="00B67F40">
        <w:rPr>
          <w:b/>
        </w:rPr>
        <w:t>1. Bērnu tiesību ievērošanas pārbaudes un metodiskais darbs, sabiedrības informēšana</w:t>
      </w:r>
    </w:p>
    <w:p w:rsidR="0069216C" w:rsidRPr="00B67F40" w:rsidRDefault="0069216C" w:rsidP="0069216C">
      <w:pPr>
        <w:ind w:firstLine="720"/>
      </w:pPr>
      <w:r w:rsidRPr="00B67F40">
        <w:t xml:space="preserve">Bērnu tiesību ievērošanas pārbaužu laikā iestādēs inspektori pārbauda bērnu tiesību aizsardzību regulējošo normatīvo aktu ievērošanu, vienlaikus iestādēm tiek sniegta metodiskā palīdzība, kā arī ieteikumi un uzdevumi konstatēto pārkāpumu novēršanai. </w:t>
      </w:r>
    </w:p>
    <w:p w:rsidR="0069216C" w:rsidRPr="00B67F40" w:rsidRDefault="0069216C" w:rsidP="0069216C">
      <w:pPr>
        <w:ind w:firstLine="720"/>
      </w:pPr>
      <w:r>
        <w:t>Inspektori 2016</w:t>
      </w:r>
      <w:r w:rsidRPr="006A40F0">
        <w:t>.</w:t>
      </w:r>
      <w:r>
        <w:t xml:space="preserve"> gad</w:t>
      </w:r>
      <w:r w:rsidRPr="006A40F0">
        <w:t>ā saņēma un izskatīja 6</w:t>
      </w:r>
      <w:r>
        <w:t>69</w:t>
      </w:r>
      <w:r w:rsidRPr="006A40F0">
        <w:t xml:space="preserve"> iesniegumus par iespējamiem bērnu tiesību pārkāpumiem. Izvērtējot</w:t>
      </w:r>
      <w:r w:rsidRPr="00B67F40">
        <w:t xml:space="preserve"> saņemtās informācijas saturu, tika veiktas </w:t>
      </w:r>
      <w:r>
        <w:t>223</w:t>
      </w:r>
      <w:r w:rsidRPr="00B67F40">
        <w:t xml:space="preserve"> bērnu tiesību ievērošanas pārbaudes. Izskatot pārējo saņemto informāciju, tika organizētas starpinstitucionālās tikšanās, iesaistītas valsts un pašvaldību institūcijas, lai sniegtu palīdzību iedzīvotājiem bērnu tiesību un interešu nodrošināšanā.</w:t>
      </w:r>
    </w:p>
    <w:p w:rsidR="0069216C" w:rsidRPr="001B0004" w:rsidRDefault="0069216C" w:rsidP="0069216C">
      <w:pPr>
        <w:ind w:firstLine="720"/>
      </w:pPr>
      <w:r>
        <w:t xml:space="preserve">2016. </w:t>
      </w:r>
      <w:r w:rsidRPr="00B67F40">
        <w:t xml:space="preserve">gadā inspektori sniedza </w:t>
      </w:r>
      <w:r w:rsidRPr="00B559E5">
        <w:t>2488</w:t>
      </w:r>
      <w:r w:rsidRPr="00B67F40">
        <w:t xml:space="preserve"> konsultācijas par bērnu tiesību jautājumiem, </w:t>
      </w:r>
      <w:r w:rsidRPr="00E04B95">
        <w:t xml:space="preserve">no tām </w:t>
      </w:r>
      <w:r>
        <w:t>1236</w:t>
      </w:r>
      <w:r w:rsidRPr="00E04B95">
        <w:t xml:space="preserve"> konsultācijas</w:t>
      </w:r>
      <w:r w:rsidRPr="00B67F40">
        <w:t xml:space="preserve"> tika sniegtas juridiskajām personām. </w:t>
      </w:r>
      <w:r w:rsidRPr="008062C4">
        <w:t xml:space="preserve">Analizējot konsultāciju tēmas, redzams, ka visbiežāk sniegtas </w:t>
      </w:r>
      <w:r w:rsidRPr="001B0004">
        <w:t xml:space="preserve">konsultācijas par </w:t>
      </w:r>
      <w:r w:rsidRPr="00E04B95">
        <w:t>saskarsmes ar bērnu nodrošināšanu vai bērna uzturlīdzekļu saņemšanu no otra vecāka; par jautājumiem</w:t>
      </w:r>
      <w:r>
        <w:t>,</w:t>
      </w:r>
      <w:r w:rsidRPr="00E04B95">
        <w:t xml:space="preserve"> saistītiem ar bērniem ar uzvedības problēmām;</w:t>
      </w:r>
      <w:r>
        <w:t xml:space="preserve"> bērnu </w:t>
      </w:r>
      <w:r w:rsidRPr="00E04B95">
        <w:t>tiesībām uz izglītību, konfliktsituācijām izglītības iestādēs</w:t>
      </w:r>
      <w:r>
        <w:t xml:space="preserve">; konfliktsituācijām ģimenē, vecāku nolaidību vai </w:t>
      </w:r>
      <w:r w:rsidRPr="00E04B95">
        <w:t>bez uzraudzības atstātiem bērniem.</w:t>
      </w:r>
    </w:p>
    <w:p w:rsidR="0069216C" w:rsidRDefault="0069216C" w:rsidP="0069216C">
      <w:pPr>
        <w:ind w:firstLine="720"/>
      </w:pPr>
      <w:r>
        <w:t>2016</w:t>
      </w:r>
      <w:r w:rsidRPr="00C81083">
        <w:t>.</w:t>
      </w:r>
      <w:r>
        <w:t xml:space="preserve"> </w:t>
      </w:r>
      <w:r w:rsidRPr="00C81083">
        <w:t xml:space="preserve">gadā </w:t>
      </w:r>
      <w:r w:rsidR="00150099">
        <w:t>inspekcija</w:t>
      </w:r>
      <w:r w:rsidRPr="00C81083">
        <w:t xml:space="preserve"> organizēja semināru </w:t>
      </w:r>
      <w:r>
        <w:t xml:space="preserve">pašvaldību administratīvo komisiju priekšsēdētājiem, </w:t>
      </w:r>
      <w:r w:rsidRPr="00C81083">
        <w:t>bērnu ārpusģime</w:t>
      </w:r>
      <w:r>
        <w:t xml:space="preserve">nes aprūpes iestāžu vadītājiem un </w:t>
      </w:r>
      <w:r w:rsidRPr="00C81083">
        <w:t>internātskolu direktoriem.</w:t>
      </w:r>
    </w:p>
    <w:p w:rsidR="0069216C" w:rsidRDefault="0069216C" w:rsidP="0069216C">
      <w:pPr>
        <w:ind w:firstLine="720"/>
      </w:pPr>
      <w:r>
        <w:t>Seminārā pašvaldību administratīvo komisiju priekšsēdētājiem tika sniegta informācija par grozījumiem likumā “Par audzinoša rakstura piespiedu līdzekļu piemērošanu bērniem”, kā arī nākotnes redzējums par Bērnu antisociālās uzvedības prevencijas likumprojektu, vienlaikus aicinot dalībniekus uz diskusiju.</w:t>
      </w:r>
    </w:p>
    <w:p w:rsidR="0069216C" w:rsidRDefault="0069216C" w:rsidP="0069216C">
      <w:pPr>
        <w:ind w:firstLine="720"/>
      </w:pPr>
      <w:r>
        <w:t xml:space="preserve">Seminārā bērnu ārpusģimenes aprūpes iestāžu vadītājiem tika sniegta informācija par bērnu tiesību aizsardzības principu īstenošanu iestādēs; par </w:t>
      </w:r>
      <w:r w:rsidR="00150099">
        <w:t>inspekcijas</w:t>
      </w:r>
      <w:r>
        <w:t xml:space="preserve"> veikto bērnu tiesību ievērošanas pārbaužu rezultātiem; atbalsta sistēmas pilnveidi bērniem ar saskarsmes grūtībām, uzvedības traucējumiem un vardarbību ģimenē; programmu “Bella” (meiteņu pašapziņas stiprināšanai).</w:t>
      </w:r>
    </w:p>
    <w:p w:rsidR="0069216C" w:rsidRDefault="0069216C" w:rsidP="0069216C">
      <w:pPr>
        <w:ind w:firstLine="720"/>
      </w:pPr>
      <w:r>
        <w:t>Seminārā internātskolu direktoriem tika sniegta informācija par bērnu uzvedības problēmām un risinājumiem; atbalsta sistēmas pilnveidi bērniem ar saskarsmes grūtībām, uzvedības traucējumiem un vardarbību ģimenē; labās prakses piemēriem izglītības iestādes darbības satura un vides pilnveidošanā.</w:t>
      </w:r>
    </w:p>
    <w:p w:rsidR="0069216C" w:rsidRDefault="0069216C" w:rsidP="0069216C">
      <w:pPr>
        <w:ind w:firstLine="720"/>
      </w:pPr>
      <w:r w:rsidRPr="00492EFE">
        <w:t>Papildus tam inspektori 201</w:t>
      </w:r>
      <w:r>
        <w:t>6</w:t>
      </w:r>
      <w:r w:rsidRPr="00492EFE">
        <w:t>.</w:t>
      </w:r>
      <w:r>
        <w:t xml:space="preserve"> </w:t>
      </w:r>
      <w:r w:rsidRPr="00492EFE">
        <w:t xml:space="preserve">gadā </w:t>
      </w:r>
      <w:r w:rsidRPr="00444DC6">
        <w:t xml:space="preserve">organizēja </w:t>
      </w:r>
      <w:r>
        <w:t>5 kovīzijas</w:t>
      </w:r>
      <w:r w:rsidRPr="00444DC6">
        <w:t xml:space="preserve"> </w:t>
      </w:r>
      <w:r>
        <w:t>49</w:t>
      </w:r>
      <w:r w:rsidRPr="00444DC6">
        <w:t xml:space="preserve"> bērnu ārpusģimenes aprūpes iestāžu </w:t>
      </w:r>
      <w:r>
        <w:t>darbiniekiem.</w:t>
      </w:r>
    </w:p>
    <w:p w:rsidR="0069216C" w:rsidRPr="00B67F40" w:rsidRDefault="0069216C" w:rsidP="0069216C">
      <w:pPr>
        <w:ind w:firstLine="720"/>
      </w:pPr>
      <w:r>
        <w:t xml:space="preserve">Turpinot 2009. </w:t>
      </w:r>
      <w:r w:rsidRPr="00B67F40">
        <w:t>gadā aizsākto konsultatīvo dienu organizēšanu pašvaldīb</w:t>
      </w:r>
      <w:r>
        <w:t>u</w:t>
      </w:r>
      <w:r w:rsidRPr="00B67F40">
        <w:t xml:space="preserve"> speciālistiem u</w:t>
      </w:r>
      <w:r>
        <w:t xml:space="preserve">n iedzīvotājiem, </w:t>
      </w:r>
      <w:r w:rsidR="00150099">
        <w:t>inspekcija</w:t>
      </w:r>
      <w:r>
        <w:t xml:space="preserve"> 2016. </w:t>
      </w:r>
      <w:r w:rsidRPr="00B67F40">
        <w:t xml:space="preserve">gadā </w:t>
      </w:r>
      <w:r w:rsidRPr="00444DC6">
        <w:t>rīkoja</w:t>
      </w:r>
      <w:r>
        <w:t xml:space="preserve"> 53</w:t>
      </w:r>
      <w:r w:rsidRPr="00444DC6">
        <w:t xml:space="preserve"> konsultatīvās dienas </w:t>
      </w:r>
      <w:r w:rsidRPr="00444DC6">
        <w:lastRenderedPageBreak/>
        <w:t xml:space="preserve">pašvaldībās, kuru laikā tika sniegtas konsultācijas </w:t>
      </w:r>
      <w:r>
        <w:t>304</w:t>
      </w:r>
      <w:r w:rsidRPr="00444DC6">
        <w:t xml:space="preserve"> pašvaldību speciālistiem un </w:t>
      </w:r>
      <w:r>
        <w:t>53</w:t>
      </w:r>
      <w:r w:rsidRPr="00444DC6">
        <w:t xml:space="preserve"> iedzīvotājiem. </w:t>
      </w:r>
      <w:r>
        <w:t>2017</w:t>
      </w:r>
      <w:r w:rsidRPr="00444DC6">
        <w:t>.</w:t>
      </w:r>
      <w:r>
        <w:t xml:space="preserve"> </w:t>
      </w:r>
      <w:r w:rsidRPr="00444DC6">
        <w:t xml:space="preserve">gadā </w:t>
      </w:r>
      <w:r w:rsidR="00150099">
        <w:t>inspekcija</w:t>
      </w:r>
      <w:r w:rsidRPr="00444DC6">
        <w:t xml:space="preserve"> plāno organizēt </w:t>
      </w:r>
      <w:r>
        <w:t>52</w:t>
      </w:r>
      <w:r w:rsidRPr="00444DC6">
        <w:t xml:space="preserve"> konsultatīvās dienas.</w:t>
      </w:r>
    </w:p>
    <w:p w:rsidR="0069216C" w:rsidRPr="00B67F40" w:rsidRDefault="0069216C" w:rsidP="0069216C">
      <w:pPr>
        <w:ind w:firstLine="720"/>
      </w:pPr>
      <w:r w:rsidRPr="00444DC6">
        <w:t>Pamatojoties uz iepriekšējos gados konstatē</w:t>
      </w:r>
      <w:r>
        <w:t xml:space="preserve">to krīžu centru pārbaudēs un </w:t>
      </w:r>
      <w:r w:rsidRPr="00444DC6">
        <w:t>diskusijā</w:t>
      </w:r>
      <w:r>
        <w:t>s</w:t>
      </w:r>
      <w:r w:rsidRPr="00444DC6">
        <w:t xml:space="preserve"> ar krīžu centru vadītājiem</w:t>
      </w:r>
      <w:r>
        <w:t xml:space="preserve"> izskanējušo</w:t>
      </w:r>
      <w:r w:rsidRPr="00444DC6">
        <w:t xml:space="preserve">, </w:t>
      </w:r>
      <w:r w:rsidR="00150099">
        <w:t>inspekcija</w:t>
      </w:r>
      <w:r w:rsidRPr="00444DC6">
        <w:t xml:space="preserve"> </w:t>
      </w:r>
      <w:r>
        <w:t>2016</w:t>
      </w:r>
      <w:r w:rsidRPr="00444DC6">
        <w:t>.</w:t>
      </w:r>
      <w:r>
        <w:t xml:space="preserve"> </w:t>
      </w:r>
      <w:r w:rsidRPr="00444DC6">
        <w:t xml:space="preserve">gadā organizēja </w:t>
      </w:r>
      <w:r>
        <w:t xml:space="preserve">15 </w:t>
      </w:r>
      <w:r w:rsidRPr="00444DC6">
        <w:t>tikšanās ar pašvaldību</w:t>
      </w:r>
      <w:r w:rsidRPr="00B67F40">
        <w:t xml:space="preserve"> sociālo dienestu un bāriņtiesu pārstāvjiem par krīžu centru speciālistu sniegto rekomendāciju izpildi un palīdzības sniegšanu bērniem un ģimenēm pēc rehabilitācijas pakalpojumu </w:t>
      </w:r>
      <w:r>
        <w:t xml:space="preserve">saņemšanas krīzes centrā. 2017. </w:t>
      </w:r>
      <w:r w:rsidRPr="00B67F40">
        <w:t xml:space="preserve">gadā </w:t>
      </w:r>
      <w:r w:rsidR="00150099">
        <w:t>inspekcija</w:t>
      </w:r>
      <w:r w:rsidRPr="00B67F40">
        <w:t xml:space="preserve"> plāno organizēt </w:t>
      </w:r>
      <w:r>
        <w:t>12</w:t>
      </w:r>
      <w:r w:rsidRPr="00B67F40">
        <w:t xml:space="preserve"> tikšanās ar pašvaldību speciālistiem par krīžu centru sniegto rekomendāciju izpildi.</w:t>
      </w:r>
    </w:p>
    <w:p w:rsidR="0069216C" w:rsidRPr="00907CB1" w:rsidRDefault="0069216C" w:rsidP="0069216C">
      <w:pPr>
        <w:ind w:firstLine="720"/>
      </w:pPr>
      <w:r>
        <w:t>Vienlaikus i</w:t>
      </w:r>
      <w:r w:rsidRPr="00B421F9">
        <w:t xml:space="preserve">nspektori reģionos regulāri organizē tikšanās un seminārus par bērnu tiesību aizsardzības jautājumiem. Tomēr jāņem vērā, ka </w:t>
      </w:r>
      <w:r w:rsidR="00150099">
        <w:t>inspekcijas</w:t>
      </w:r>
      <w:r w:rsidRPr="00B421F9">
        <w:t xml:space="preserve"> resursi ir pārāk ierobežoti, lai nodrošinātu visu mērķauditoriju izglītošanu bērnu tiesību jautājumos, tādēļ tiek izmantota sadarbība ar citām valsts, pašvaldību un nevalstiskajām organizācijām.</w:t>
      </w:r>
    </w:p>
    <w:p w:rsidR="0069216C" w:rsidRPr="00907CB1" w:rsidRDefault="0069216C" w:rsidP="0069216C">
      <w:pPr>
        <w:rPr>
          <w:u w:val="single"/>
        </w:rPr>
      </w:pPr>
    </w:p>
    <w:p w:rsidR="0069216C" w:rsidRPr="00905EF8" w:rsidRDefault="0069216C" w:rsidP="0069216C">
      <w:pPr>
        <w:rPr>
          <w:b/>
        </w:rPr>
      </w:pPr>
      <w:r w:rsidRPr="00F746B4">
        <w:rPr>
          <w:b/>
        </w:rPr>
        <w:t>2. Bērnu līdzdalības veicināšana</w:t>
      </w:r>
    </w:p>
    <w:p w:rsidR="0069216C" w:rsidRPr="009A3F8D" w:rsidRDefault="0069216C" w:rsidP="0069216C">
      <w:r w:rsidRPr="009A3F8D">
        <w:t>Arī 2016. gadā inspekcija turpināja vairākas iepriekšējos gados aizsāktas iniciatīvas, kā arī aizsāka vairākas jaunas, uz bērnu līdzdalības veicināšanu vērstas, aktivitātes.</w:t>
      </w:r>
    </w:p>
    <w:p w:rsidR="0069216C" w:rsidRPr="009A3F8D" w:rsidRDefault="0069216C" w:rsidP="0069216C">
      <w:r w:rsidRPr="009A3F8D">
        <w:t>Viens no efektīvākajiem un apjomīgākajiem inspekcijas rīcībā esošajiem bērnu līdzdalības veicināšanas instrumentiem ir brīvprātīgā kustība “Draudzīga skola”, kurā darbojas vairāk nekā 170 skolas no visas Latvijas. Aizvadītajā gadā turpinājās tādas nu jau tradicionālas kustības aktivitātes kā savstarpējās pozitīvās pieredzes apmaiņa “Labo darbu krātuve”, “Noderīga pieredze” u.c.</w:t>
      </w:r>
    </w:p>
    <w:p w:rsidR="0069216C" w:rsidRPr="009A3F8D" w:rsidRDefault="0069216C" w:rsidP="0069216C">
      <w:r w:rsidRPr="009A3F8D">
        <w:t>Tāpat kā iepriekšējos gados, viens no svarīgākajiem notikumiem kustības ietvarā bija ikgadējā konference “Skola un internets - vieta cieņai un sapratnei”, kas pulcēja ap 400 skolēniem un pedagogiem no visas Latvijas. Konferences gaitā tās dalībnieki uzzināja par to, ko katra veiktās aktivitātes internetā pastāsta par konkrēto personu, sociālo mediju eksperts Artūrs Mednis informēja par aktuālākajiem interneta drošības izaicinājumiem, bet inspekcijas Ģimeņu ar bērniem atbalsta departamenta psiholoģe pastāstīja par iespējām sevi pasargāt virtuālajā vidē. Videoblogere Evelīna dalījās ar savu pieredzi par virtuālā tēla veidošanu un tā ietekmi, komunicējot un veidojot attiecības reālajā dzīvē. Pedagogiem bija iespēja piedalīties nodarbībā “Cieņpilnas vides veidošana skolā”, savukārt skolēni strādāja darba grupās “Mana atbildība, sastopoties ar vardarbību klātienē un virtuālajā vidē”. Konferences dalībnieki arī iepazinās ar vairāku skolu pozitīvo pieredzi, veidojot pozitīvu un atbalstošu vidi.</w:t>
      </w:r>
    </w:p>
    <w:p w:rsidR="0069216C" w:rsidRPr="009A3F8D" w:rsidRDefault="0069216C" w:rsidP="0069216C">
      <w:r w:rsidRPr="009A3F8D">
        <w:t>Lai veicinātu bērnu un jauniešu izpratni par drošību interneta vidē, kā arī dotu iespēju skolēniem radoši izpausties, inspekcija 2016. gadā organizēja konkursu skolēniem, aicinot veidot galda spēļu projektus par drošību interneta vidē. Konkursā varēja piedalīties ikviens vispārizglītojošās vai profesionālās izglītības iestādes skolēns vai audzēknis, sākot no 5. klases. Konkursam tika iesūtīti vairāk nekā 40 skolēnu darbi, bet uzvarētāji tika apbalvoti kustības “Draudzīga skola” ikgadējā konferencē.</w:t>
      </w:r>
    </w:p>
    <w:p w:rsidR="0069216C" w:rsidRPr="009A3F8D" w:rsidRDefault="0069216C" w:rsidP="0069216C">
      <w:r w:rsidRPr="009A3F8D">
        <w:t>2016. gadā inspekcija turpināja arī vēl vienu iepriekšējos gados aizsāktu iniciatīvu – skolēnu reģionālos forumus, kas notika vairākās vietās visā Latvijā. Skolēniem bija iespēja diskutēt par tēmu “Atkarības nav mans ceļš”. Skolēnu reģionālo forumu secinājumi tika prezentēti kustības “Draudzīga skola” ikgadējā konferencē.</w:t>
      </w:r>
    </w:p>
    <w:p w:rsidR="0069216C" w:rsidRPr="009A3F8D" w:rsidRDefault="0069216C" w:rsidP="0069216C">
      <w:r w:rsidRPr="009A3F8D">
        <w:t xml:space="preserve">Viena no būtiskākajām aizvadītā gada jaunajām iniciatīvām bija konkurss “Skolēns, kuram es gribu pateikt paldies”/ “Pedagogs, kuram es gribu pateikt paldies”. Piesakoties dalībai konkursā, skolēniem bija jānominē pedagogi vai pedagogiem – skolēni, kuri viņu dzīvē bijuši īpaši svarīgi, devuši kādu nozīmīgu dzīves mācību vai </w:t>
      </w:r>
      <w:r w:rsidRPr="009A3F8D">
        <w:lastRenderedPageBreak/>
        <w:t>palīdzējuši ar savu piemēru vai konkrētu rīcību. Piesakot savus nominantus, iesūtīto darbu autoriem bija jāpastāsta par cilvēku, kurš devis kādu nozīmīgu dzīves mācību vai palīdzējis ar savu piemēru vai konkrētu rīcību u.tml. Pavisam kopā iniciatīvai tika pieteikti vairāk nekā 140 cilvēki. Iniciatīvas noslēguma pasākums notika Ikšķiles vidusskolā.</w:t>
      </w:r>
    </w:p>
    <w:p w:rsidR="0069216C" w:rsidRDefault="0069216C" w:rsidP="0069216C">
      <w:pPr>
        <w:ind w:firstLine="0"/>
        <w:rPr>
          <w:b/>
        </w:rPr>
      </w:pPr>
    </w:p>
    <w:p w:rsidR="0069216C" w:rsidRPr="006C3D9F" w:rsidRDefault="0069216C" w:rsidP="0069216C">
      <w:pPr>
        <w:ind w:firstLine="567"/>
        <w:rPr>
          <w:b/>
        </w:rPr>
      </w:pPr>
      <w:r w:rsidRPr="006C3D9F">
        <w:rPr>
          <w:b/>
        </w:rPr>
        <w:t>3.</w:t>
      </w:r>
      <w:r>
        <w:rPr>
          <w:b/>
        </w:rPr>
        <w:t xml:space="preserve"> </w:t>
      </w:r>
      <w:r w:rsidR="00C1412C">
        <w:rPr>
          <w:b/>
        </w:rPr>
        <w:t>Inspekcijas</w:t>
      </w:r>
      <w:r w:rsidRPr="006C3D9F">
        <w:rPr>
          <w:b/>
        </w:rPr>
        <w:t xml:space="preserve"> priekšlikumi normatīvo aktu grozījumiem, izvērtējot bērnu tiesību ievērošanas pārbaudēs konstatētos pārkāpumus</w:t>
      </w:r>
    </w:p>
    <w:p w:rsidR="0069216C" w:rsidRDefault="00C1412C" w:rsidP="0069216C">
      <w:pPr>
        <w:ind w:firstLine="360"/>
      </w:pPr>
      <w:r>
        <w:t>Inspekcija</w:t>
      </w:r>
      <w:r w:rsidR="0069216C">
        <w:t xml:space="preserve"> pārskata gadā ir izvērtējusi Tieslietu ministrijas izstrādāto </w:t>
      </w:r>
      <w:r w:rsidR="0069216C" w:rsidRPr="008E2015">
        <w:t>Bērnu antisociālās uzvedības prevencijas likumprojektu</w:t>
      </w:r>
      <w:r w:rsidR="0069216C">
        <w:t xml:space="preserve"> un savas kompetences ietvaros sniedza šādu viedokli:</w:t>
      </w:r>
    </w:p>
    <w:p w:rsidR="0069216C" w:rsidRDefault="0069216C" w:rsidP="0069216C">
      <w:pPr>
        <w:ind w:firstLine="720"/>
      </w:pPr>
      <w:r>
        <w:t>1) likumprojekta 6. pants</w:t>
      </w:r>
    </w:p>
    <w:p w:rsidR="0069216C" w:rsidRDefault="0069216C" w:rsidP="0069216C">
      <w:pPr>
        <w:ind w:firstLine="720"/>
      </w:pPr>
      <w:r>
        <w:t>- 6. pantu nepieciešams precizēt, nosakot, ka prevencijas pasākumus veic likumiskie pārstāvji vai to pilnvarotas personas (gadījumos, ja bērnam nodrošināta ārpusģimenes aprūpe) vai likumisko pārstāvju aizstājēji (gadījumos, ja bērns ievietots audžuģimenē);</w:t>
      </w:r>
    </w:p>
    <w:p w:rsidR="0069216C" w:rsidRDefault="0069216C" w:rsidP="0069216C">
      <w:pPr>
        <w:ind w:firstLine="720"/>
      </w:pPr>
      <w:r>
        <w:t>2) likumprojekta 16. pants</w:t>
      </w:r>
    </w:p>
    <w:p w:rsidR="0069216C" w:rsidRDefault="0069216C" w:rsidP="0069216C">
      <w:pPr>
        <w:ind w:firstLine="720"/>
      </w:pPr>
      <w:r>
        <w:t>- nepieciešams papildināt 16. pantu, nosakot, ka lietu iekārto arī bērnam, kuram ir sistemātiski uzvedības pārkāpumi;</w:t>
      </w:r>
    </w:p>
    <w:p w:rsidR="0069216C" w:rsidRDefault="0069216C" w:rsidP="0069216C">
      <w:pPr>
        <w:ind w:firstLine="720"/>
      </w:pPr>
      <w:r>
        <w:t>- papildināt 16. panta pirmās daļas 9. punktu, nosakot, ka lietu iekārto bērnam, kurš neattaisnoti neapmeklē izglītības iestādi;</w:t>
      </w:r>
    </w:p>
    <w:p w:rsidR="0069216C" w:rsidRDefault="0069216C" w:rsidP="0069216C">
      <w:pPr>
        <w:ind w:firstLine="720"/>
      </w:pPr>
      <w:r>
        <w:t xml:space="preserve">- nav saprotams, kas ir domāts ar 16. panta pirmās daļas 10. punktā noteikto pilngadīgo personu, ar kuru bērns dzīvo kopā; </w:t>
      </w:r>
    </w:p>
    <w:p w:rsidR="0069216C" w:rsidRDefault="0069216C" w:rsidP="0069216C">
      <w:pPr>
        <w:ind w:firstLine="720"/>
      </w:pPr>
      <w:r>
        <w:t>3) likumprojekta 19. pants</w:t>
      </w:r>
    </w:p>
    <w:p w:rsidR="0069216C" w:rsidRDefault="0069216C" w:rsidP="0069216C">
      <w:pPr>
        <w:ind w:firstLine="720"/>
      </w:pPr>
      <w:r>
        <w:t>- nav skaidrs, vai ideja ir ar bāriņtiesas lēmumu ierobežot atsevišķas vecāka tiesības, vai rosināt lietu par aizgādības tiesību pārtraukšanu;</w:t>
      </w:r>
    </w:p>
    <w:p w:rsidR="0069216C" w:rsidRDefault="0069216C" w:rsidP="0069216C">
      <w:pPr>
        <w:ind w:firstLine="720"/>
      </w:pPr>
      <w:r>
        <w:t>- nav skaidrs, ar kādām metodēm sadarbības grupa izvērtēs uzticības personu (19. panta piektā daļa);</w:t>
      </w:r>
    </w:p>
    <w:p w:rsidR="0069216C" w:rsidRDefault="0069216C" w:rsidP="0069216C">
      <w:pPr>
        <w:ind w:firstLine="720"/>
      </w:pPr>
      <w:r>
        <w:t>- būtu nepieciešams precizēt, vai ar likumprojektā noteikto uzticības personu ir saprotama Bērnu tiesību aizsardzības likuma 1. panta 5. punktā norādītā uzticības persona;</w:t>
      </w:r>
    </w:p>
    <w:p w:rsidR="0069216C" w:rsidRDefault="0069216C" w:rsidP="0069216C">
      <w:pPr>
        <w:ind w:firstLine="720"/>
      </w:pPr>
      <w:r>
        <w:t>4) likumprojekta 26. pants</w:t>
      </w:r>
    </w:p>
    <w:p w:rsidR="0069216C" w:rsidRDefault="0069216C" w:rsidP="0069216C">
      <w:pPr>
        <w:ind w:firstLine="720"/>
      </w:pPr>
      <w:r>
        <w:t>- būtu nepieciešams izvērtēt, vai 26. panta otrajā daļā nepieciešams atsevišķi uzsvērt par bērna viedokļa ņemšanu vērā, jo minētais ir norādīts jau 52. panta ceturtajā daļā attiecībā uz visiem prevencijas pasākumiem;</w:t>
      </w:r>
    </w:p>
    <w:p w:rsidR="0069216C" w:rsidRDefault="0069216C" w:rsidP="0069216C">
      <w:pPr>
        <w:ind w:firstLine="720"/>
      </w:pPr>
      <w:r>
        <w:t>6) likumprojekta 30. pants un 33. pants</w:t>
      </w:r>
    </w:p>
    <w:p w:rsidR="0069216C" w:rsidRDefault="0069216C" w:rsidP="0069216C">
      <w:pPr>
        <w:ind w:firstLine="720"/>
      </w:pPr>
      <w:r>
        <w:t>- būtu nepieciešams papildināt minētos pantus, jo, saskaņā ar likumprojekta 20. panta septīto daļu, arī bērna likumiskajiem pārstāvjiem var noteikt speciālista konsultāciju vai sociālo prasmju attīstīšanas pasākumus;</w:t>
      </w:r>
    </w:p>
    <w:p w:rsidR="0069216C" w:rsidRDefault="0069216C" w:rsidP="0069216C">
      <w:pPr>
        <w:ind w:firstLine="720"/>
      </w:pPr>
      <w:r>
        <w:t>7) likumprojekta 36. pants</w:t>
      </w:r>
    </w:p>
    <w:p w:rsidR="0069216C" w:rsidRDefault="0069216C" w:rsidP="0069216C">
      <w:pPr>
        <w:ind w:firstLine="720"/>
      </w:pPr>
      <w:r>
        <w:t>- nepieciešams papildināt 36. panta pirmās daļas 4. punktu, nosakot, ka sadarbības grupā piedalās arī pašvaldības bērnu tiesību aizsardzības speciālists vai jaunatnes lietu speciālists, ja minētie speciālisti strādā pašvaldībā;</w:t>
      </w:r>
    </w:p>
    <w:p w:rsidR="0069216C" w:rsidRDefault="0069216C" w:rsidP="0069216C">
      <w:pPr>
        <w:ind w:firstLine="720"/>
      </w:pPr>
      <w:r>
        <w:t>- ņemot vērā, ka pirmsskolas izglītības iestādēs sociālie pedagogi nestrādā, kā arī sociālā pedagoga amats izglītības iestādēs nav obligāts, tad nepieciešams papildināt 36. panta otrās daļas 2. punktu, nosakot, ka sadarbības grupā pieaicina izglītības iestādes pārstāvi;</w:t>
      </w:r>
    </w:p>
    <w:p w:rsidR="0069216C" w:rsidRDefault="0069216C" w:rsidP="0069216C">
      <w:pPr>
        <w:ind w:firstLine="720"/>
      </w:pPr>
      <w:r>
        <w:t>8) likumprojekta 39. pants</w:t>
      </w:r>
    </w:p>
    <w:p w:rsidR="0069216C" w:rsidRDefault="0069216C" w:rsidP="0069216C">
      <w:pPr>
        <w:ind w:firstLine="720"/>
      </w:pPr>
      <w:r>
        <w:lastRenderedPageBreak/>
        <w:t>- papildināt 39. pantu, nosakot, ka sadarbības grupas priekšsēdētājam jābūt nevainojamai reputācijai (līdzīgi kā Bāriņtiesu likuma 10. panta pirmās daļas 5. punktā un Izglītības likuma 30. panta ceturtajā daļā noteikts);</w:t>
      </w:r>
    </w:p>
    <w:p w:rsidR="0069216C" w:rsidRDefault="0069216C" w:rsidP="0069216C">
      <w:pPr>
        <w:ind w:firstLine="720"/>
      </w:pPr>
      <w:r>
        <w:t>9) likumprojekta 52. pants</w:t>
      </w:r>
    </w:p>
    <w:p w:rsidR="0069216C" w:rsidRDefault="0069216C" w:rsidP="0069216C">
      <w:pPr>
        <w:ind w:firstLine="720"/>
      </w:pPr>
      <w:r>
        <w:t>- aizstāt 52. panta pirmajā daļā vārdu “vecākiem” ar vārdu “likumiskajiem pārstāvjiem”</w:t>
      </w:r>
    </w:p>
    <w:p w:rsidR="0069216C" w:rsidRDefault="0069216C" w:rsidP="0069216C">
      <w:pPr>
        <w:ind w:firstLine="720"/>
      </w:pPr>
      <w:r>
        <w:t>- papildināt 52. panta ceturtās daļas tekstu aiz vārda “iebildumus” ar vārdiem “un priekšlikumus”;</w:t>
      </w:r>
    </w:p>
    <w:p w:rsidR="0069216C" w:rsidRDefault="0069216C" w:rsidP="0069216C">
      <w:pPr>
        <w:ind w:firstLine="720"/>
      </w:pPr>
      <w:r>
        <w:t>10) likumprojekta 55. pants</w:t>
      </w:r>
    </w:p>
    <w:p w:rsidR="0069216C" w:rsidRDefault="0069216C" w:rsidP="0069216C">
      <w:pPr>
        <w:ind w:firstLine="720"/>
      </w:pPr>
      <w:r>
        <w:t>- nav saprotams, kāpēc 55. panta otrajā daļā noteikts, ka piekrišanu var sniegt bērns no 15 gadu vecuma, jo, piemēram, piekrišanu adopcijai bērns var sniegt no 12 gadu vecuma, savukārt pie administratīvās atbildības un kriminālatbildības bērnu var saukt no 14 gadu vecuma;</w:t>
      </w:r>
    </w:p>
    <w:p w:rsidR="0069216C" w:rsidRDefault="0069216C" w:rsidP="0069216C">
      <w:pPr>
        <w:ind w:firstLine="720"/>
      </w:pPr>
      <w:r>
        <w:t>11) likumprojekta 58. pants</w:t>
      </w:r>
    </w:p>
    <w:p w:rsidR="0069216C" w:rsidRDefault="0069216C" w:rsidP="0069216C">
      <w:pPr>
        <w:ind w:firstLine="720"/>
      </w:pPr>
      <w:r>
        <w:t>- nepieciešams precizēt 58. pantu, paredzot sadarbības grupas rīcību, ja bērns vai viņa likumiskie pārstāvji neierodas uz panta otrajā daļā minēto sēdi (piedaloties audzinoša rakstura piespiedu līdzekļu lietu izskatīšanās, konstatēts, ka praksē tiesas sēdes tika atliktas, ja bērns vai likumiskais pārstāvis apzināti izvairījās no dalības tiesas sēdēs. Likums neparedzēja, ka lietas varēja izskatīt bez bērna klātbūtnes);</w:t>
      </w:r>
    </w:p>
    <w:p w:rsidR="0069216C" w:rsidRDefault="0069216C" w:rsidP="0069216C">
      <w:pPr>
        <w:ind w:firstLine="720"/>
      </w:pPr>
      <w:r>
        <w:t>- skaidrības dēļ būtu nepieciešams likumprojektā skaidri norādīt, kādi ir paredzētie preventīvie piespiedu līdzekļi un kādā veidā notiek preventīvo piespiedu līdzekļu piemērošanas process.</w:t>
      </w:r>
    </w:p>
    <w:p w:rsidR="0069216C" w:rsidRDefault="0069216C" w:rsidP="0069216C">
      <w:pPr>
        <w:ind w:firstLine="720"/>
      </w:pPr>
      <w:r>
        <w:t xml:space="preserve">Vienlaikus </w:t>
      </w:r>
      <w:r w:rsidR="00C1412C">
        <w:t>inspekcija</w:t>
      </w:r>
      <w:r>
        <w:t xml:space="preserve"> pārskata gadā ir iepazinusies ar Labklājības ministrijas izstrādāto likumprojektu </w:t>
      </w:r>
      <w:r w:rsidRPr="007944D5">
        <w:rPr>
          <w:u w:val="single"/>
        </w:rPr>
        <w:t>“Grozījumi Bērnu tiesību aizsardzības likumā”</w:t>
      </w:r>
      <w:r>
        <w:t>, kā arī sagatavoto likumprojekta “Grozījumi Bērnu tiesību aizsardzības likumā” sākotnējās ietekmes novērtējuma ziņojumu (anotāciju) un savas kompetences ietvaros sniedza viedokli:</w:t>
      </w:r>
    </w:p>
    <w:p w:rsidR="0069216C" w:rsidRDefault="0069216C" w:rsidP="000C4259">
      <w:pPr>
        <w:pStyle w:val="ListParagraph"/>
        <w:numPr>
          <w:ilvl w:val="0"/>
          <w:numId w:val="17"/>
        </w:numPr>
      </w:pPr>
      <w:r>
        <w:t xml:space="preserve">likumprojekta 6. pantā ir noteikts, ka plānots papildināt Bērnu tiesību aizsardzības likumu ar 86. pantu. 86. panta trešajā daļā noteikts, ka administratīvā pārkāpuma procesu par šā likuma 81. pantā (par pārkāpumiem, ko izdarījušas institūciju amatpersonas vai darbinieki) un 82. pantā paredzēto pārkāpumu veic </w:t>
      </w:r>
      <w:r w:rsidR="00C1412C">
        <w:t>inspekcija</w:t>
      </w:r>
      <w:r>
        <w:t>;</w:t>
      </w:r>
    </w:p>
    <w:p w:rsidR="0069216C" w:rsidRDefault="0069216C" w:rsidP="000C4259">
      <w:pPr>
        <w:pStyle w:val="ListParagraph"/>
        <w:numPr>
          <w:ilvl w:val="0"/>
          <w:numId w:val="17"/>
        </w:numPr>
      </w:pPr>
      <w:r>
        <w:t xml:space="preserve">vienlaikus attiecībā par 86. pantu likumprojekta anotācijā norādīts, ka “arī turpmāk plānots saglabāt kompetenču dalījumu, ka par fizisko un emocionālo vardarbību pret bērnu, ja to izdarījusi institūciju amatpersona vai darbinieks (gan privātas, gan publiskas institūcijas), administratīvo sodu piemēros </w:t>
      </w:r>
      <w:r w:rsidR="00C1412C">
        <w:t>inspekcija</w:t>
      </w:r>
      <w:r>
        <w:t>. Savukārt pārējos gadījumos, kad šādu administratīvo pārkāpumu izdarījusi persona, kura nav institūciju amatpersona vai darbinieks, administratīvo sodu piemēros pašvaldību administratīvās komisijas”.</w:t>
      </w:r>
    </w:p>
    <w:p w:rsidR="0069216C" w:rsidRDefault="0069216C" w:rsidP="0069216C">
      <w:pPr>
        <w:ind w:firstLine="720"/>
      </w:pPr>
      <w:r>
        <w:t xml:space="preserve">Valsts pārvaldes iekārtas likuma 10. panta pirmā daļa paredz, ka valsts pārvalde darbojas normatīvajos aktos noteiktās kompetences ietvaros. </w:t>
      </w:r>
    </w:p>
    <w:p w:rsidR="0069216C" w:rsidRDefault="0069216C" w:rsidP="0069216C">
      <w:pPr>
        <w:ind w:firstLine="720"/>
      </w:pPr>
      <w:r>
        <w:t xml:space="preserve">Līdz ar to, </w:t>
      </w:r>
      <w:r w:rsidR="00E70243">
        <w:t>inspekcijas</w:t>
      </w:r>
      <w:r>
        <w:t xml:space="preserve"> ieskatā precīza </w:t>
      </w:r>
      <w:r w:rsidR="00E70243">
        <w:t>iestādes</w:t>
      </w:r>
      <w:r>
        <w:t xml:space="preserve"> kompetence attiecībā par administratīvo pārkāpumu lietvedību būtu jānosaka normatīvajā aktā - Bērnu tiesību aizsardzības likumā, bet nevis anotācijā.</w:t>
      </w:r>
    </w:p>
    <w:p w:rsidR="0069216C" w:rsidRDefault="0069216C" w:rsidP="0069216C">
      <w:pPr>
        <w:ind w:firstLine="720"/>
      </w:pPr>
      <w:r>
        <w:t>Vienlaikus anotācijā norādīts, ka plānots saglabāt pašreiz Latvijas Administratīvo pārkāpumu kodeksā (turpmāk – LAPK) noteikto iestāžu kompetenču dalījumu.</w:t>
      </w:r>
    </w:p>
    <w:p w:rsidR="0069216C" w:rsidRDefault="0069216C" w:rsidP="0069216C">
      <w:pPr>
        <w:ind w:firstLine="720"/>
      </w:pPr>
      <w:r>
        <w:t>Attiecībā par LAPK 236.</w:t>
      </w:r>
      <w:r w:rsidRPr="009A4AE4">
        <w:rPr>
          <w:vertAlign w:val="superscript"/>
        </w:rPr>
        <w:t>12</w:t>
      </w:r>
      <w:r>
        <w:t xml:space="preserve"> panta pirmajā daļā minētā jēdziena “institūcija” nozīmi, Tieslietu ministrija ir paudusi viedokli, ka ar institūcijām saprot iestādes, kuras normatīvajos aktos noteiktās kompetences ietvaros darbojas publiskās personas vārdā.</w:t>
      </w:r>
    </w:p>
    <w:p w:rsidR="0069216C" w:rsidRPr="008C36A7" w:rsidRDefault="0069216C" w:rsidP="0069216C">
      <w:pPr>
        <w:ind w:firstLine="720"/>
      </w:pPr>
      <w:r>
        <w:lastRenderedPageBreak/>
        <w:t xml:space="preserve">Līdz ar to, lai novērstu iespēju, ka iestādes varētu dažādi tulkot </w:t>
      </w:r>
      <w:r w:rsidR="00E70243">
        <w:t>inspekcijas</w:t>
      </w:r>
      <w:r>
        <w:t xml:space="preserve"> kompetenci, būtu nepieciešams izvērtēt iespēju precizēt Bērnu tiesību aizsardzības likuma 86. panta projektu.</w:t>
      </w:r>
    </w:p>
    <w:p w:rsidR="009D4E98" w:rsidRDefault="009D4E98" w:rsidP="009F7D97">
      <w:pPr>
        <w:ind w:firstLine="567"/>
      </w:pPr>
    </w:p>
    <w:p w:rsidR="00030BBB" w:rsidRPr="00120CE6" w:rsidRDefault="00030BBB" w:rsidP="00030BBB">
      <w:pPr>
        <w:jc w:val="center"/>
        <w:rPr>
          <w:b/>
          <w:sz w:val="28"/>
          <w:szCs w:val="28"/>
          <w:u w:val="single"/>
        </w:rPr>
      </w:pPr>
      <w:r>
        <w:rPr>
          <w:b/>
          <w:sz w:val="28"/>
          <w:szCs w:val="28"/>
          <w:u w:val="single"/>
        </w:rPr>
        <w:t>Uzticības tālruņa darbības nodrošināšana</w:t>
      </w:r>
      <w:r w:rsidRPr="001703F4">
        <w:rPr>
          <w:bCs/>
        </w:rPr>
        <w:t xml:space="preserve"> </w:t>
      </w:r>
    </w:p>
    <w:p w:rsidR="00030BBB" w:rsidRDefault="00030BBB" w:rsidP="00030BBB">
      <w:pPr>
        <w:rPr>
          <w:rFonts w:eastAsiaTheme="minorHAnsi"/>
          <w:lang w:eastAsia="en-US"/>
        </w:rPr>
      </w:pPr>
    </w:p>
    <w:p w:rsidR="00030BBB" w:rsidRDefault="00030BBB" w:rsidP="00030BBB">
      <w:pPr>
        <w:ind w:firstLine="720"/>
        <w:rPr>
          <w:b/>
          <w:color w:val="000000"/>
        </w:rPr>
      </w:pPr>
      <w:r w:rsidRPr="00006E95">
        <w:rPr>
          <w:b/>
          <w:color w:val="000000"/>
        </w:rPr>
        <w:t>Bērnu un pusaudžu uzticības tālrun</w:t>
      </w:r>
      <w:r>
        <w:rPr>
          <w:b/>
          <w:color w:val="000000"/>
        </w:rPr>
        <w:t>ī sniegtās konsultācijas</w:t>
      </w:r>
    </w:p>
    <w:p w:rsidR="00030BBB" w:rsidRPr="00006E95" w:rsidRDefault="00030BBB" w:rsidP="00030BBB">
      <w:pPr>
        <w:ind w:firstLine="720"/>
        <w:rPr>
          <w:b/>
          <w:color w:val="000000"/>
        </w:rPr>
      </w:pPr>
      <w:r w:rsidRPr="00006E95">
        <w:rPr>
          <w:b/>
          <w:color w:val="000000"/>
        </w:rPr>
        <w:t xml:space="preserve"> </w:t>
      </w:r>
    </w:p>
    <w:p w:rsidR="00030BBB" w:rsidRPr="004C51A6" w:rsidRDefault="00030BBB" w:rsidP="00030BBB">
      <w:pPr>
        <w:ind w:firstLine="720"/>
      </w:pPr>
      <w:r w:rsidRPr="00D11409">
        <w:t>201</w:t>
      </w:r>
      <w:r>
        <w:t>6</w:t>
      </w:r>
      <w:r w:rsidRPr="00D11409">
        <w:t>. gadā inspekcijas Bērnu un pusaudžu uzticības tālrunī 116111 (turpmāk</w:t>
      </w:r>
      <w:r>
        <w:t xml:space="preserve"> </w:t>
      </w:r>
      <w:r w:rsidRPr="00D11409">
        <w:t xml:space="preserve">– Uzticības tālrunis) kopā </w:t>
      </w:r>
      <w:r w:rsidRPr="00D41249">
        <w:t xml:space="preserve">atbildēti </w:t>
      </w:r>
      <w:r w:rsidRPr="00D41249">
        <w:rPr>
          <w:b/>
          <w:bCs/>
        </w:rPr>
        <w:t xml:space="preserve">30 057 </w:t>
      </w:r>
      <w:r w:rsidRPr="00D41249">
        <w:t xml:space="preserve">zvani. No tiem </w:t>
      </w:r>
      <w:r w:rsidRPr="00D41249">
        <w:rPr>
          <w:b/>
          <w:bCs/>
        </w:rPr>
        <w:t>16 442</w:t>
      </w:r>
      <w:r w:rsidRPr="00D41249">
        <w:rPr>
          <w:bCs/>
        </w:rPr>
        <w:t xml:space="preserve"> </w:t>
      </w:r>
      <w:r w:rsidRPr="004D62A7">
        <w:t xml:space="preserve">jeb 55 % gadījumu </w:t>
      </w:r>
      <w:r w:rsidRPr="004C51A6">
        <w:t xml:space="preserve">zvanītājiem tika sniegts psiholoģiskais atbalsts un palīdzība. </w:t>
      </w:r>
    </w:p>
    <w:p w:rsidR="00030BBB" w:rsidRPr="006B5B43" w:rsidRDefault="00030BBB" w:rsidP="00030BBB">
      <w:pPr>
        <w:ind w:firstLine="720"/>
      </w:pPr>
      <w:r w:rsidRPr="00D41249">
        <w:t xml:space="preserve">Kopš </w:t>
      </w:r>
      <w:r w:rsidRPr="006B5B43">
        <w:t>2015. gada 1. marta Uzticības tālrunis nodrošina psiholoģiskās palīdzības snie</w:t>
      </w:r>
      <w:r>
        <w:t>gšanu visu diennakti. Laik</w:t>
      </w:r>
      <w:r w:rsidRPr="006B5B43">
        <w:t>ā kopš 2016. gada 1.</w:t>
      </w:r>
      <w:r>
        <w:t xml:space="preserve"> </w:t>
      </w:r>
      <w:r w:rsidRPr="006B5B43">
        <w:t xml:space="preserve">janvāra naktīs </w:t>
      </w:r>
      <w:r w:rsidRPr="00774FBD">
        <w:t xml:space="preserve">saņemti 3625 </w:t>
      </w:r>
      <w:r w:rsidRPr="009B7F97">
        <w:t xml:space="preserve">zvani, </w:t>
      </w:r>
      <w:r>
        <w:t>sniegta</w:t>
      </w:r>
      <w:r w:rsidRPr="00242964">
        <w:t xml:space="preserve"> 1431</w:t>
      </w:r>
      <w:r>
        <w:t xml:space="preserve"> psiholoģiskā</w:t>
      </w:r>
      <w:r w:rsidRPr="00242964">
        <w:t xml:space="preserve"> </w:t>
      </w:r>
      <w:r>
        <w:t>konsultācija</w:t>
      </w:r>
      <w:r w:rsidRPr="006B5B43">
        <w:t xml:space="preserve"> </w:t>
      </w:r>
      <w:r w:rsidRPr="00242964">
        <w:t xml:space="preserve">jeb 39% gadījumu </w:t>
      </w:r>
      <w:r w:rsidRPr="006B5B43">
        <w:t>no nakts stundās saņemtajiem zvaniem.</w:t>
      </w:r>
    </w:p>
    <w:p w:rsidR="00030BBB" w:rsidRPr="00774FBD" w:rsidRDefault="00030BBB" w:rsidP="00030BBB">
      <w:pPr>
        <w:ind w:firstLine="720"/>
      </w:pPr>
      <w:r w:rsidRPr="00774FBD">
        <w:t xml:space="preserve">Pamatojoties uz regulāri veikto izglītojošo darbu ar bērniem un pusaudžiem, </w:t>
      </w:r>
      <w:r w:rsidRPr="00333C2B">
        <w:t xml:space="preserve">apkalpoto zvanu skaitam joprojām ir tendence samazināties, salīdzinot ar 2014. un 2015. gadu, </w:t>
      </w:r>
      <w:r>
        <w:t xml:space="preserve">taču </w:t>
      </w:r>
      <w:r w:rsidRPr="00333C2B">
        <w:t>vērojams</w:t>
      </w:r>
      <w:r w:rsidRPr="00774FBD">
        <w:t xml:space="preserve">, ka pieaug komplicēto konsultāciju skaits. Līdz ar to secināms, </w:t>
      </w:r>
      <w:r w:rsidRPr="00333C2B">
        <w:t xml:space="preserve">ka 2016. gadā zvanītāji lielākoties ir mērķtiecīgi zvanījuši uz Uzticības tālruni, lai saņemtu </w:t>
      </w:r>
      <w:r w:rsidRPr="00774FBD">
        <w:t xml:space="preserve">psiholoģisku atbalstu un palīdzību kādā no krīzes </w:t>
      </w:r>
      <w:r w:rsidRPr="00B809A4">
        <w:t>situācijām</w:t>
      </w:r>
      <w:r w:rsidRPr="00774FBD">
        <w:t>.</w:t>
      </w:r>
    </w:p>
    <w:p w:rsidR="00030BBB" w:rsidRPr="000D345D" w:rsidRDefault="00030BBB" w:rsidP="00030BBB">
      <w:pPr>
        <w:ind w:firstLine="720"/>
        <w:rPr>
          <w:color w:val="FF0000"/>
          <w:highlight w:val="yellow"/>
        </w:rPr>
      </w:pPr>
    </w:p>
    <w:p w:rsidR="00030BBB" w:rsidRPr="006E4B71" w:rsidRDefault="00030BBB" w:rsidP="00030BBB">
      <w:pPr>
        <w:ind w:firstLine="720"/>
        <w:rPr>
          <w:b/>
        </w:rPr>
      </w:pPr>
      <w:r w:rsidRPr="009E615C">
        <w:rPr>
          <w:b/>
        </w:rPr>
        <w:t>Bērnu un pusaudžu uzticības tāl</w:t>
      </w:r>
      <w:r>
        <w:rPr>
          <w:b/>
        </w:rPr>
        <w:t>ruņa konsultatīvo zvanu analīze</w:t>
      </w:r>
    </w:p>
    <w:p w:rsidR="00030BBB" w:rsidRPr="00F60747" w:rsidRDefault="00030BBB" w:rsidP="00030BBB">
      <w:r w:rsidRPr="006E4B71">
        <w:rPr>
          <w:b/>
        </w:rPr>
        <w:tab/>
      </w:r>
      <w:r w:rsidRPr="006E4B71">
        <w:t xml:space="preserve">Salīdzinot ar 2015. gadu, 2016. gadā turpina pieaugt zēnu, bet samazināties meiteņu skaits, kuri saņēmuši psiholoģiskās konsultācijas un atbalstu, zvanot uz Uzticības tālruni. </w:t>
      </w:r>
      <w:r w:rsidRPr="00F60747">
        <w:t xml:space="preserve">Meiteņu </w:t>
      </w:r>
      <w:r w:rsidRPr="006E4B71">
        <w:t>skaits samazinājies no 42% 2015.</w:t>
      </w:r>
      <w:r>
        <w:t xml:space="preserve"> </w:t>
      </w:r>
      <w:r w:rsidRPr="006E4B71">
        <w:t>gadā līdz 38% 2016.</w:t>
      </w:r>
      <w:r>
        <w:t xml:space="preserve"> </w:t>
      </w:r>
      <w:r w:rsidRPr="006E4B71">
        <w:t>gadā, savukārt zēnu skaits pieaudzis no 58</w:t>
      </w:r>
      <w:r>
        <w:t xml:space="preserve">% </w:t>
      </w:r>
      <w:r w:rsidRPr="006E4B71">
        <w:t>2015.</w:t>
      </w:r>
      <w:r>
        <w:t xml:space="preserve"> </w:t>
      </w:r>
      <w:r w:rsidRPr="006E4B71">
        <w:t xml:space="preserve">gadā līdz 62% </w:t>
      </w:r>
      <w:r w:rsidRPr="00F60747">
        <w:t>2016.</w:t>
      </w:r>
      <w:r>
        <w:t xml:space="preserve"> </w:t>
      </w:r>
      <w:r w:rsidRPr="00F60747">
        <w:t>gadā. Iespējams, tieši iespēja zvanītājam palikt anonīmam un neizpaust savu identitāti ir tā, kas veicina zēnu uzdrošināšanos pastāstīt par problēmjautājumiem, kas viņus satrauc, un meklēt palīdzību.</w:t>
      </w:r>
    </w:p>
    <w:p w:rsidR="00030BBB" w:rsidRPr="000D345D" w:rsidRDefault="00030BBB" w:rsidP="00030BBB">
      <w:pPr>
        <w:rPr>
          <w:color w:val="FF0000"/>
        </w:rPr>
      </w:pPr>
    </w:p>
    <w:p w:rsidR="00030BBB" w:rsidRPr="005631C9" w:rsidRDefault="00030BBB" w:rsidP="00030BBB">
      <w:pPr>
        <w:jc w:val="center"/>
        <w:rPr>
          <w:highlight w:val="yellow"/>
        </w:rPr>
      </w:pPr>
      <w:r>
        <w:rPr>
          <w:noProof/>
        </w:rPr>
        <w:lastRenderedPageBreak/>
        <w:drawing>
          <wp:inline distT="0" distB="0" distL="0" distR="0" wp14:anchorId="7C037F9C" wp14:editId="2D438E37">
            <wp:extent cx="5248893" cy="3669475"/>
            <wp:effectExtent l="0" t="0" r="9525" b="7620"/>
            <wp:docPr id="9" name="Diagram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30BBB" w:rsidRPr="00656091" w:rsidRDefault="00030BBB" w:rsidP="000C4259">
      <w:pPr>
        <w:numPr>
          <w:ilvl w:val="0"/>
          <w:numId w:val="20"/>
        </w:numPr>
        <w:jc w:val="center"/>
      </w:pPr>
      <w:r w:rsidRPr="00656091">
        <w:t xml:space="preserve">attēls </w:t>
      </w:r>
    </w:p>
    <w:p w:rsidR="00030BBB" w:rsidRDefault="00030BBB" w:rsidP="00DF72D4">
      <w:pPr>
        <w:ind w:firstLine="0"/>
      </w:pPr>
    </w:p>
    <w:p w:rsidR="00030BBB" w:rsidRPr="000D345D" w:rsidRDefault="00030BBB" w:rsidP="00030BBB">
      <w:pPr>
        <w:ind w:firstLine="720"/>
        <w:rPr>
          <w:color w:val="FF0000"/>
          <w:highlight w:val="yellow"/>
        </w:rPr>
      </w:pPr>
      <w:r w:rsidRPr="00282ABC">
        <w:t xml:space="preserve">Analizējot </w:t>
      </w:r>
      <w:r>
        <w:t>konsultāciju un zvanu</w:t>
      </w:r>
      <w:r w:rsidRPr="00282ABC">
        <w:t xml:space="preserve"> skaitu pa vecuma grupām (2. attēls), var secināt, ka 2015. gadā un 2016.</w:t>
      </w:r>
      <w:r>
        <w:t xml:space="preserve"> </w:t>
      </w:r>
      <w:r w:rsidRPr="00282ABC">
        <w:t xml:space="preserve">gadā lielākais skaits psiholoģiskās konsultācijas saņēmušo zvanītāju nemainīgi bija </w:t>
      </w:r>
      <w:r w:rsidRPr="00E55C80">
        <w:t xml:space="preserve">pusaudži vecumā no 12 līdz 15 gadiem, kas variē intervālā: no 65 % zvanu 2015. </w:t>
      </w:r>
      <w:r w:rsidRPr="00BE0CA5">
        <w:t xml:space="preserve">gadā līdz 56 % 2016. gadā, samazinoties par 9%. Tāpat redzams, ka 2016. gadā ir krietni pieaudzis pieaugušo </w:t>
      </w:r>
      <w:r w:rsidRPr="00E55C80">
        <w:t xml:space="preserve">zvanītāju skaits: 2015. gadā no kopējā konsultāciju skaita šīs vecuma grupas zvanītāji ir 4%, bet </w:t>
      </w:r>
      <w:r w:rsidRPr="00BE0CA5">
        <w:t>2016. gadā – 16%, pie</w:t>
      </w:r>
      <w:r>
        <w:t>a</w:t>
      </w:r>
      <w:r w:rsidRPr="00BE0CA5">
        <w:t>ugot pat par 12</w:t>
      </w:r>
      <w:r w:rsidRPr="00B809A4">
        <w:t>%.</w:t>
      </w:r>
    </w:p>
    <w:p w:rsidR="00030BBB" w:rsidRDefault="00030BBB" w:rsidP="00030BBB">
      <w:pPr>
        <w:ind w:firstLine="720"/>
      </w:pPr>
      <w:r w:rsidRPr="00641F7A">
        <w:t xml:space="preserve">Vecuma grupā līdz 6 gadiem zvanītāju skaits ir palicis nemainīgs un ļoti neliels (1%), </w:t>
      </w:r>
      <w:r w:rsidRPr="009552CF">
        <w:t>tāpat vecuma grupā no 7 līdz 11 gadiem zvanītāju skaits 2016.</w:t>
      </w:r>
      <w:r>
        <w:t xml:space="preserve"> </w:t>
      </w:r>
      <w:r w:rsidRPr="007E713C">
        <w:t>gadā saglabājies 2015.</w:t>
      </w:r>
      <w:r>
        <w:t> </w:t>
      </w:r>
      <w:r w:rsidRPr="007E713C">
        <w:t>gada līmenī, t.i., 17%, savukārt vecuma grupā no 16 līdz 18 zvanītāju skaits nedaudz samazinājies no 13% 2015.</w:t>
      </w:r>
      <w:r>
        <w:t xml:space="preserve"> </w:t>
      </w:r>
      <w:r w:rsidRPr="007E713C">
        <w:t xml:space="preserve">gadā </w:t>
      </w:r>
      <w:r>
        <w:t xml:space="preserve">līdz </w:t>
      </w:r>
      <w:r w:rsidRPr="007E713C">
        <w:t>10% 2016.</w:t>
      </w:r>
      <w:r>
        <w:t xml:space="preserve"> </w:t>
      </w:r>
      <w:r w:rsidRPr="007E713C">
        <w:t xml:space="preserve">gadā, samazinoties par 3%. </w:t>
      </w:r>
    </w:p>
    <w:p w:rsidR="00030BBB" w:rsidRPr="009552CF" w:rsidRDefault="00030BBB" w:rsidP="00030BBB">
      <w:pPr>
        <w:ind w:firstLine="720"/>
        <w:rPr>
          <w:highlight w:val="yellow"/>
        </w:rPr>
      </w:pPr>
    </w:p>
    <w:p w:rsidR="00030BBB" w:rsidRPr="005D2E02" w:rsidRDefault="00030BBB" w:rsidP="005D2E02">
      <w:pPr>
        <w:rPr>
          <w:color w:val="FF0000"/>
          <w:highlight w:val="yellow"/>
        </w:rPr>
      </w:pPr>
      <w:r>
        <w:rPr>
          <w:noProof/>
        </w:rPr>
        <w:lastRenderedPageBreak/>
        <w:drawing>
          <wp:inline distT="0" distB="0" distL="0" distR="0" wp14:anchorId="13B3A847" wp14:editId="6E4B6C87">
            <wp:extent cx="5403215" cy="4043548"/>
            <wp:effectExtent l="0" t="0" r="6985" b="14605"/>
            <wp:docPr id="10" name="Diagram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30BBB" w:rsidRPr="00933FB9" w:rsidRDefault="00030BBB" w:rsidP="00030BBB">
      <w:pPr>
        <w:ind w:firstLine="720"/>
        <w:jc w:val="center"/>
        <w:rPr>
          <w:color w:val="000000"/>
        </w:rPr>
      </w:pPr>
      <w:r w:rsidRPr="00933FB9">
        <w:t>2. attēls</w:t>
      </w:r>
    </w:p>
    <w:p w:rsidR="00030BBB" w:rsidRPr="005631C9" w:rsidRDefault="00030BBB" w:rsidP="00030BBB">
      <w:pPr>
        <w:ind w:firstLine="720"/>
        <w:rPr>
          <w:color w:val="FF0000"/>
          <w:highlight w:val="yellow"/>
        </w:rPr>
      </w:pPr>
    </w:p>
    <w:p w:rsidR="00030BBB" w:rsidRPr="00A722FD" w:rsidRDefault="00030BBB" w:rsidP="00030BBB">
      <w:pPr>
        <w:ind w:firstLine="720"/>
        <w:rPr>
          <w:highlight w:val="yellow"/>
        </w:rPr>
      </w:pPr>
      <w:r w:rsidRPr="00A722FD">
        <w:t>Apkopojot pagājušo gadu statistiku, vērojams, ka 2016.</w:t>
      </w:r>
      <w:r>
        <w:t xml:space="preserve"> </w:t>
      </w:r>
      <w:r w:rsidRPr="00A722FD">
        <w:t xml:space="preserve">gadā pieaugušie zvanītāji ir </w:t>
      </w:r>
      <w:r w:rsidRPr="00BB132F">
        <w:t xml:space="preserve">biežāk vērsušies pēc palīdzības pie Uzticības </w:t>
      </w:r>
      <w:r w:rsidRPr="00A722FD">
        <w:t>tālruņa konsultantiem. 201</w:t>
      </w:r>
      <w:r>
        <w:t>6</w:t>
      </w:r>
      <w:r w:rsidRPr="00A722FD">
        <w:t>.</w:t>
      </w:r>
      <w:r>
        <w:t xml:space="preserve"> </w:t>
      </w:r>
      <w:r w:rsidRPr="00A722FD">
        <w:t xml:space="preserve">gadā pieaugušo </w:t>
      </w:r>
      <w:r w:rsidRPr="00BB132F">
        <w:t>zvanītāju skaits ir 16%, kas</w:t>
      </w:r>
      <w:r>
        <w:t>,</w:t>
      </w:r>
      <w:r w:rsidRPr="00BB132F">
        <w:t xml:space="preserve"> salīdzinot ar 2015. gad</w:t>
      </w:r>
      <w:r>
        <w:t>u,</w:t>
      </w:r>
      <w:r w:rsidRPr="00BB132F">
        <w:t xml:space="preserve"> ir par 12% vairāk. </w:t>
      </w:r>
      <w:r w:rsidRPr="00A722FD">
        <w:t xml:space="preserve">Tādējādi secināms, ka Bērnu un pusaudžu uzticības tālruņa pakalpojumus </w:t>
      </w:r>
      <w:r>
        <w:t xml:space="preserve">aktīvāk ir sākuši izmantot arī pieaugušie, lai runātu un konsultētos par jautājumiem, kas skar bērnus. Tomēr </w:t>
      </w:r>
      <w:r w:rsidRPr="00A722FD">
        <w:t xml:space="preserve">vairumā gadījumu </w:t>
      </w:r>
      <w:r>
        <w:t xml:space="preserve">tālruņa pakalpojumus ir </w:t>
      </w:r>
      <w:r w:rsidRPr="00A722FD">
        <w:t xml:space="preserve">izmantojusi tā </w:t>
      </w:r>
      <w:r>
        <w:t xml:space="preserve">tiešā </w:t>
      </w:r>
      <w:r w:rsidRPr="00A722FD">
        <w:t>mērķauditorija, proti, bērni un pusaudži. Tāpat kā iepriekšējos gadus, arī šogad dominējošie tematiskie loki pieaugušo vidū bija saistīti ar konfliktsituācijām un strīdiem starp vecākiem, vecāku šķiršanās jautājumiem, grūtībām saskarsmē ar bērniem, strīdiem par bērnu tiesību aizsardzības jautājumiem, disciplinēšanas un uzvedības problēmām. Vērojams, ka pieaudzis zvanu skaits saistībā ar interneta drošību. Ņemot vērā, ka zvanītāji parasti jūtas apjukuši, izmisuši un bezspēcīgi un tāpēc dusmīgi, viņiem vispirms tiek sniegta e</w:t>
      </w:r>
      <w:r>
        <w:t>mocionālā palīdzība un atbalsts.</w:t>
      </w:r>
      <w:r w:rsidRPr="00A722FD">
        <w:t xml:space="preserve"> </w:t>
      </w:r>
      <w:r>
        <w:t>K</w:t>
      </w:r>
      <w:r w:rsidRPr="00A722FD">
        <w:t xml:space="preserve">ad zvanītāji </w:t>
      </w:r>
      <w:r>
        <w:t>ir nomierinājušies</w:t>
      </w:r>
      <w:r w:rsidRPr="00A722FD">
        <w:t xml:space="preserve">, viņi kļūst spējīgi pieņemt pārdomātus lēmumus un rast </w:t>
      </w:r>
      <w:r>
        <w:t xml:space="preserve">vispiemērotākos </w:t>
      </w:r>
      <w:r w:rsidRPr="00A722FD">
        <w:t xml:space="preserve">risinājumus attiecīgajos </w:t>
      </w:r>
      <w:r w:rsidRPr="00D4688D">
        <w:t>jautājumos</w:t>
      </w:r>
      <w:r w:rsidRPr="00A722FD">
        <w:t xml:space="preserve">. </w:t>
      </w:r>
    </w:p>
    <w:p w:rsidR="00030BBB" w:rsidRPr="005631C9" w:rsidRDefault="00030BBB" w:rsidP="00030BBB">
      <w:pPr>
        <w:rPr>
          <w:color w:val="FF0000"/>
          <w:sz w:val="28"/>
          <w:szCs w:val="28"/>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030BBB" w:rsidRPr="005631C9" w:rsidTr="00030BBB">
        <w:tc>
          <w:tcPr>
            <w:tcW w:w="14174" w:type="dxa"/>
          </w:tcPr>
          <w:p w:rsidR="00030BBB" w:rsidRPr="001A5EFF" w:rsidRDefault="00030BBB" w:rsidP="000C4259">
            <w:pPr>
              <w:numPr>
                <w:ilvl w:val="0"/>
                <w:numId w:val="25"/>
              </w:numPr>
              <w:jc w:val="left"/>
              <w:rPr>
                <w:i/>
              </w:rPr>
            </w:pPr>
            <w:r w:rsidRPr="001A5EFF">
              <w:rPr>
                <w:highlight w:val="yellow"/>
              </w:rPr>
              <w:softHyphen/>
            </w:r>
            <w:r w:rsidRPr="001A5EFF">
              <w:rPr>
                <w:i/>
              </w:rPr>
              <w:t>Vecāki vēlas noskaidrot, kā rīkoties gadījumos, kad izglītības iestādēs tiek pārkāptas bērnu tiesības - piemēram, kā rīkoties, kad bērni izglītības iestādē cieš no fiziskas vai emocionālas vardarbības.</w:t>
            </w:r>
          </w:p>
          <w:p w:rsidR="00030BBB" w:rsidRPr="001A5EFF" w:rsidRDefault="00030BBB" w:rsidP="000C4259">
            <w:pPr>
              <w:numPr>
                <w:ilvl w:val="0"/>
                <w:numId w:val="25"/>
              </w:numPr>
              <w:jc w:val="left"/>
              <w:rPr>
                <w:i/>
              </w:rPr>
            </w:pPr>
            <w:r w:rsidRPr="001A5EFF">
              <w:rPr>
                <w:i/>
              </w:rPr>
              <w:t>Vecāki meklē palīdzību gadījumos, ja izglītības iestādēs bērniem netiek nodrošināta droša vide.</w:t>
            </w:r>
          </w:p>
          <w:p w:rsidR="00030BBB" w:rsidRPr="001A5EFF" w:rsidRDefault="00030BBB" w:rsidP="000C4259">
            <w:pPr>
              <w:numPr>
                <w:ilvl w:val="0"/>
                <w:numId w:val="25"/>
              </w:numPr>
              <w:jc w:val="left"/>
              <w:rPr>
                <w:i/>
              </w:rPr>
            </w:pPr>
            <w:r w:rsidRPr="001A5EFF">
              <w:rPr>
                <w:i/>
              </w:rPr>
              <w:t>Vecāki meklē atbalstu gadījumos, kad rodas grūtības komunikācijā ar izglītības iestāžu darbiniekiem.</w:t>
            </w:r>
          </w:p>
          <w:p w:rsidR="00030BBB" w:rsidRPr="001A5EFF" w:rsidRDefault="00030BBB" w:rsidP="000C4259">
            <w:pPr>
              <w:numPr>
                <w:ilvl w:val="0"/>
                <w:numId w:val="25"/>
              </w:numPr>
              <w:jc w:val="left"/>
              <w:rPr>
                <w:i/>
              </w:rPr>
            </w:pPr>
            <w:r w:rsidRPr="001A5EFF">
              <w:rPr>
                <w:i/>
              </w:rPr>
              <w:t>Vecāki meklē informāciju par to, kā runāt ar saviem bērniem krīzes situācijās, piemēram, tuvinieku nāves gadījumos vai šķiršanās gadījumos.</w:t>
            </w:r>
          </w:p>
          <w:p w:rsidR="00030BBB" w:rsidRPr="001A5EFF" w:rsidRDefault="00030BBB" w:rsidP="000C4259">
            <w:pPr>
              <w:numPr>
                <w:ilvl w:val="0"/>
                <w:numId w:val="25"/>
              </w:numPr>
              <w:jc w:val="left"/>
              <w:rPr>
                <w:i/>
              </w:rPr>
            </w:pPr>
            <w:r w:rsidRPr="001A5EFF">
              <w:rPr>
                <w:i/>
              </w:rPr>
              <w:lastRenderedPageBreak/>
              <w:t>Vecāki jūtas bezspēcīgi, jo nezina, kā komunicēt ar saviem bērniem.</w:t>
            </w:r>
          </w:p>
          <w:p w:rsidR="00030BBB" w:rsidRPr="001A5EFF" w:rsidRDefault="00030BBB" w:rsidP="000C4259">
            <w:pPr>
              <w:numPr>
                <w:ilvl w:val="0"/>
                <w:numId w:val="25"/>
              </w:numPr>
              <w:jc w:val="left"/>
              <w:rPr>
                <w:i/>
              </w:rPr>
            </w:pPr>
            <w:r w:rsidRPr="001A5EFF">
              <w:rPr>
                <w:i/>
              </w:rPr>
              <w:t>Vecāki jūtas izmis</w:t>
            </w:r>
            <w:r>
              <w:rPr>
                <w:i/>
              </w:rPr>
              <w:t>u</w:t>
            </w:r>
            <w:r w:rsidRPr="001A5EFF">
              <w:rPr>
                <w:i/>
              </w:rPr>
              <w:t>š</w:t>
            </w:r>
            <w:r>
              <w:rPr>
                <w:i/>
              </w:rPr>
              <w:t>i</w:t>
            </w:r>
            <w:r w:rsidRPr="001A5EFF">
              <w:rPr>
                <w:i/>
              </w:rPr>
              <w:t xml:space="preserve"> un bezspēcīgi, ja bērniem neveicas mācībās. </w:t>
            </w:r>
          </w:p>
          <w:p w:rsidR="00030BBB" w:rsidRPr="00BD0BE2" w:rsidRDefault="00030BBB" w:rsidP="000C4259">
            <w:pPr>
              <w:numPr>
                <w:ilvl w:val="0"/>
                <w:numId w:val="25"/>
              </w:numPr>
              <w:jc w:val="left"/>
              <w:rPr>
                <w:i/>
              </w:rPr>
            </w:pPr>
            <w:r w:rsidRPr="001A5EFF">
              <w:rPr>
                <w:i/>
              </w:rPr>
              <w:t xml:space="preserve">Vecāki vēlas uzzināt, kā atbalstīt un sniegt palīdzību bērniem, kam radušās grūtības komunikācijā ar klasesbiedriem, ja </w:t>
            </w:r>
            <w:r>
              <w:rPr>
                <w:i/>
              </w:rPr>
              <w:t>bērni</w:t>
            </w:r>
            <w:r w:rsidRPr="001A5EFF">
              <w:rPr>
                <w:i/>
              </w:rPr>
              <w:t xml:space="preserve"> tiek aizvainoti vai fiziski </w:t>
            </w:r>
            <w:r w:rsidRPr="00836D34">
              <w:rPr>
                <w:i/>
              </w:rPr>
              <w:t>iespaidoti</w:t>
            </w:r>
            <w:r w:rsidRPr="00BD0BE2">
              <w:rPr>
                <w:i/>
              </w:rPr>
              <w:t>.</w:t>
            </w:r>
          </w:p>
          <w:p w:rsidR="00030BBB" w:rsidRPr="00BD0BE2" w:rsidRDefault="00030BBB" w:rsidP="000C4259">
            <w:pPr>
              <w:numPr>
                <w:ilvl w:val="0"/>
                <w:numId w:val="25"/>
              </w:numPr>
              <w:jc w:val="left"/>
              <w:rPr>
                <w:i/>
              </w:rPr>
            </w:pPr>
            <w:r w:rsidRPr="00BD0BE2">
              <w:rPr>
                <w:i/>
              </w:rPr>
              <w:t>Vecāki jūtas nobijušies un izmisuši, un vēlas palīdzēt bērnam gadījumos, ja atklājuši bērna atkarību no narkotikām, alkohola vai nikotīna.</w:t>
            </w:r>
          </w:p>
          <w:p w:rsidR="00030BBB" w:rsidRPr="002851BE" w:rsidRDefault="00030BBB" w:rsidP="000C4259">
            <w:pPr>
              <w:numPr>
                <w:ilvl w:val="0"/>
                <w:numId w:val="25"/>
              </w:numPr>
              <w:jc w:val="left"/>
              <w:rPr>
                <w:i/>
              </w:rPr>
            </w:pPr>
            <w:r w:rsidRPr="002851BE">
              <w:rPr>
                <w:i/>
              </w:rPr>
              <w:t>Vecāki jūtas bezpalīdzīgi un meklē palīdzību, ja</w:t>
            </w:r>
            <w:r>
              <w:rPr>
                <w:i/>
              </w:rPr>
              <w:t xml:space="preserve"> </w:t>
            </w:r>
            <w:r w:rsidRPr="002851BE">
              <w:rPr>
                <w:i/>
              </w:rPr>
              <w:t xml:space="preserve">ir pamanījuši, ka bērni ir </w:t>
            </w:r>
            <w:r>
              <w:rPr>
                <w:i/>
              </w:rPr>
              <w:t>auto</w:t>
            </w:r>
            <w:r w:rsidRPr="002851BE">
              <w:rPr>
                <w:i/>
              </w:rPr>
              <w:t>agresīvi vai arī ir izteikuši pašnāvības draudus.</w:t>
            </w:r>
          </w:p>
          <w:p w:rsidR="00030BBB" w:rsidRPr="00D66DEA" w:rsidRDefault="00030BBB" w:rsidP="000C4259">
            <w:pPr>
              <w:numPr>
                <w:ilvl w:val="0"/>
                <w:numId w:val="25"/>
              </w:numPr>
              <w:jc w:val="left"/>
              <w:rPr>
                <w:i/>
              </w:rPr>
            </w:pPr>
            <w:r w:rsidRPr="00D66DEA">
              <w:rPr>
                <w:i/>
              </w:rPr>
              <w:t>Vecāki zvana, lai noskaidrotu jautājumus, kas saistīti ar bērnu aizgādības tiesībām.</w:t>
            </w:r>
          </w:p>
          <w:p w:rsidR="00030BBB" w:rsidRPr="008C7069" w:rsidRDefault="00030BBB" w:rsidP="000C4259">
            <w:pPr>
              <w:numPr>
                <w:ilvl w:val="0"/>
                <w:numId w:val="25"/>
              </w:numPr>
              <w:jc w:val="left"/>
              <w:rPr>
                <w:i/>
              </w:rPr>
            </w:pPr>
            <w:r w:rsidRPr="008C7069">
              <w:rPr>
                <w:i/>
              </w:rPr>
              <w:t xml:space="preserve">Pieaugušie </w:t>
            </w:r>
            <w:r>
              <w:rPr>
                <w:i/>
              </w:rPr>
              <w:t>interesējas</w:t>
            </w:r>
            <w:r w:rsidRPr="008C7069">
              <w:rPr>
                <w:i/>
              </w:rPr>
              <w:t>, kur nodot informāciju par ģimenēm un iestādēm, kurās pret bērniem tiek vērsta fiziska</w:t>
            </w:r>
            <w:r>
              <w:rPr>
                <w:i/>
              </w:rPr>
              <w:t>, seksuāla</w:t>
            </w:r>
            <w:r w:rsidRPr="008C7069">
              <w:rPr>
                <w:i/>
              </w:rPr>
              <w:t xml:space="preserve"> vai emocionāla vardarbība.</w:t>
            </w:r>
          </w:p>
          <w:p w:rsidR="00030BBB" w:rsidRPr="00A32C2A" w:rsidRDefault="00030BBB" w:rsidP="000C4259">
            <w:pPr>
              <w:numPr>
                <w:ilvl w:val="0"/>
                <w:numId w:val="25"/>
              </w:numPr>
              <w:jc w:val="left"/>
              <w:rPr>
                <w:i/>
              </w:rPr>
            </w:pPr>
            <w:r w:rsidRPr="00486879">
              <w:rPr>
                <w:i/>
              </w:rPr>
              <w:t xml:space="preserve">Vecāki meklē palīdzību, ja bērniem ir sākušās uzvedības problēmas un arī tad, </w:t>
            </w:r>
            <w:r w:rsidRPr="00A32C2A">
              <w:rPr>
                <w:i/>
              </w:rPr>
              <w:t>ja izglītības iestāžu darbinieki kaut kādu iemeslu dēļ nespēj tikt ar tām galā.</w:t>
            </w:r>
          </w:p>
          <w:p w:rsidR="00030BBB" w:rsidRPr="00A32C2A" w:rsidRDefault="00030BBB" w:rsidP="000C4259">
            <w:pPr>
              <w:numPr>
                <w:ilvl w:val="0"/>
                <w:numId w:val="25"/>
              </w:numPr>
              <w:jc w:val="left"/>
              <w:rPr>
                <w:i/>
              </w:rPr>
            </w:pPr>
            <w:r w:rsidRPr="00A32C2A">
              <w:rPr>
                <w:i/>
              </w:rPr>
              <w:t>Izglītības iestāžu speciālisti meklē informāciju, lai palīdzētu bērniem, kuru vecāki nespēj vai nevēlas iesaistīties dažādu problēmu risināšanā.</w:t>
            </w:r>
          </w:p>
          <w:p w:rsidR="00030BBB" w:rsidRPr="00EB5A6E" w:rsidRDefault="00030BBB" w:rsidP="000C4259">
            <w:pPr>
              <w:numPr>
                <w:ilvl w:val="0"/>
                <w:numId w:val="25"/>
              </w:numPr>
              <w:jc w:val="left"/>
              <w:rPr>
                <w:i/>
              </w:rPr>
            </w:pPr>
            <w:r w:rsidRPr="00EB5A6E">
              <w:rPr>
                <w:i/>
              </w:rPr>
              <w:t>Izglītības iestāžu darbinieki ir novērojuši un vēlas palīdzēt bērniem, kuri ģimenē cieš no fiziskas, emocionālas vai seksuālas vardarbības.</w:t>
            </w:r>
          </w:p>
          <w:p w:rsidR="00030BBB" w:rsidRPr="004D40CA" w:rsidRDefault="00030BBB" w:rsidP="000C4259">
            <w:pPr>
              <w:numPr>
                <w:ilvl w:val="0"/>
                <w:numId w:val="25"/>
              </w:numPr>
              <w:jc w:val="left"/>
              <w:rPr>
                <w:i/>
              </w:rPr>
            </w:pPr>
            <w:r w:rsidRPr="00C152DC">
              <w:rPr>
                <w:i/>
              </w:rPr>
              <w:t xml:space="preserve">Izglītības iestāžu darbinieki </w:t>
            </w:r>
            <w:r>
              <w:rPr>
                <w:i/>
              </w:rPr>
              <w:t xml:space="preserve">ir pamanījuši un </w:t>
            </w:r>
            <w:r w:rsidRPr="00C152DC">
              <w:rPr>
                <w:i/>
              </w:rPr>
              <w:t>vēlas sniegt informāciju par citu darbinieku pārkāpumiem pret bērniem.</w:t>
            </w:r>
          </w:p>
        </w:tc>
      </w:tr>
    </w:tbl>
    <w:p w:rsidR="00030BBB" w:rsidRPr="00E610AF" w:rsidRDefault="00030BBB" w:rsidP="00030BBB">
      <w:pPr>
        <w:rPr>
          <w:sz w:val="28"/>
          <w:szCs w:val="28"/>
        </w:rPr>
      </w:pPr>
      <w:r w:rsidRPr="00E610AF">
        <w:rPr>
          <w:color w:val="FF0000"/>
          <w:sz w:val="28"/>
          <w:szCs w:val="28"/>
        </w:rPr>
        <w:lastRenderedPageBreak/>
        <w:tab/>
      </w:r>
    </w:p>
    <w:p w:rsidR="00030BBB" w:rsidRPr="00D04E3E" w:rsidRDefault="00030BBB" w:rsidP="00030BBB">
      <w:pPr>
        <w:ind w:firstLine="720"/>
      </w:pPr>
      <w:r w:rsidRPr="00D04E3E">
        <w:t xml:space="preserve">Vērojams, ka pēdējos gados aizvien pieaug 12-15 gadus veco zvanītāju daudzums, kas liek domāt, ka tieši šajā vecumposmā bērniem ir aktuāla vajadzība dalīties savās emocijās un pārdzīvojumos ar tiem cilvēkiem, kuri ir gatavi viņus uzklausīt. </w:t>
      </w:r>
      <w:r>
        <w:t xml:space="preserve">Apzināts un </w:t>
      </w:r>
      <w:r w:rsidRPr="00D04E3E">
        <w:t xml:space="preserve">mērķtiecīgs darbs, popularizējot Uzticības tālruni, ir pieskaitāms pie iemesliem, kāpēc bērni aizvien biežāk </w:t>
      </w:r>
      <w:r>
        <w:t xml:space="preserve">uzticas un </w:t>
      </w:r>
      <w:r w:rsidRPr="00D04E3E">
        <w:t>zvana</w:t>
      </w:r>
      <w:r>
        <w:t>,</w:t>
      </w:r>
      <w:r w:rsidRPr="00D04E3E">
        <w:t xml:space="preserve"> meklē</w:t>
      </w:r>
      <w:r>
        <w:t>jot</w:t>
      </w:r>
      <w:r w:rsidRPr="00D04E3E">
        <w:t xml:space="preserve"> </w:t>
      </w:r>
      <w:r>
        <w:t xml:space="preserve">informāciju, </w:t>
      </w:r>
      <w:r w:rsidRPr="00D04E3E">
        <w:t>palīdzību un atbalstu.</w:t>
      </w:r>
    </w:p>
    <w:p w:rsidR="00030BBB" w:rsidRPr="003D5848" w:rsidRDefault="00030BBB" w:rsidP="00030BBB">
      <w:pPr>
        <w:ind w:firstLine="720"/>
      </w:pPr>
      <w:r w:rsidRPr="003D5848">
        <w:t>Zvanu skaita pieaugums starp bērniem vecumā no 12-15 gadiem ir pamatojams ar veiksmīgu un ilggadēju darbu ar potenciālo mērķauditoriju. Iepriekšējos gados mērķtiecīgi strādāts, lai izveidotu ne tikai Uzticības tālruņa reklāmas klipu</w:t>
      </w:r>
      <w:r>
        <w:t>s</w:t>
      </w:r>
      <w:r w:rsidRPr="003D5848">
        <w:t>, bet arī sociālās reklāmas par bērniem aktuāliem jautājumiem, kas tika ne tikai translēti televīzijas kanālos (</w:t>
      </w:r>
      <w:r w:rsidRPr="003D5848">
        <w:rPr>
          <w:i/>
        </w:rPr>
        <w:t>LTV1</w:t>
      </w:r>
      <w:r w:rsidRPr="003D5848">
        <w:t xml:space="preserve">, </w:t>
      </w:r>
      <w:r w:rsidRPr="003D5848">
        <w:rPr>
          <w:i/>
        </w:rPr>
        <w:t>LTV7</w:t>
      </w:r>
      <w:r w:rsidRPr="003D5848">
        <w:t xml:space="preserve">, </w:t>
      </w:r>
      <w:r w:rsidRPr="003D5848">
        <w:rPr>
          <w:i/>
        </w:rPr>
        <w:t>TV3, LNT</w:t>
      </w:r>
      <w:r>
        <w:rPr>
          <w:i/>
        </w:rPr>
        <w:t>, TV6, TV3+</w:t>
      </w:r>
      <w:r w:rsidRPr="003D5848">
        <w:t xml:space="preserve">), bet arī ievietoti portālā </w:t>
      </w:r>
      <w:r w:rsidRPr="003D5848">
        <w:rPr>
          <w:i/>
        </w:rPr>
        <w:t>draugiem</w:t>
      </w:r>
      <w:r w:rsidRPr="003D5848">
        <w:t>.</w:t>
      </w:r>
      <w:r w:rsidRPr="003D5848">
        <w:rPr>
          <w:i/>
        </w:rPr>
        <w:t>lv</w:t>
      </w:r>
      <w:r w:rsidRPr="003D5848">
        <w:t xml:space="preserve"> un </w:t>
      </w:r>
      <w:r w:rsidRPr="003D5848">
        <w:rPr>
          <w:i/>
        </w:rPr>
        <w:t>youtube.com</w:t>
      </w:r>
      <w:r w:rsidRPr="003D5848">
        <w:t xml:space="preserve"> kanālā</w:t>
      </w:r>
      <w:r>
        <w:t xml:space="preserve">, kā arī Bērnu un pusaudžu uzticības tālruņa kontos </w:t>
      </w:r>
      <w:r w:rsidRPr="004F40EC">
        <w:rPr>
          <w:i/>
        </w:rPr>
        <w:t>facebook.lv</w:t>
      </w:r>
      <w:r>
        <w:t xml:space="preserve"> un </w:t>
      </w:r>
      <w:r w:rsidRPr="004F40EC">
        <w:rPr>
          <w:i/>
        </w:rPr>
        <w:t>twitter.lv</w:t>
      </w:r>
      <w:r w:rsidRPr="003D5848">
        <w:t xml:space="preserve">. </w:t>
      </w:r>
    </w:p>
    <w:p w:rsidR="00030BBB" w:rsidRDefault="00030BBB" w:rsidP="00030BBB">
      <w:r w:rsidRPr="001125F4">
        <w:t>Iepriekšējā gadā tika rīkotas dažādas radošās darbnīcas izglītī</w:t>
      </w:r>
      <w:r>
        <w:t>bas iestādēs, kā arī organizēta konference</w:t>
      </w:r>
      <w:r w:rsidRPr="001125F4">
        <w:t xml:space="preserve">, kur bērni un pusaudži, un izglītības iestāžu darbinieki ieguva informāciju par Uzticības tālruni.  2016. gadā tika </w:t>
      </w:r>
      <w:r w:rsidRPr="0008085D">
        <w:t xml:space="preserve">organizēti 17 sociālpsiholoģiskie </w:t>
      </w:r>
      <w:r w:rsidRPr="001125F4">
        <w:t xml:space="preserve">treniņi „Kļūstam pieauguši un mācāmies veidot attiecības”, kuros kopā </w:t>
      </w:r>
      <w:r w:rsidRPr="00EF2528">
        <w:t>piedalījās 239 pusaudži</w:t>
      </w:r>
      <w:r w:rsidRPr="001125F4">
        <w:t>.</w:t>
      </w:r>
      <w:r w:rsidRPr="000D345D">
        <w:rPr>
          <w:color w:val="FF0000"/>
        </w:rPr>
        <w:t xml:space="preserve"> </w:t>
      </w:r>
      <w:r w:rsidRPr="001125F4">
        <w:t xml:space="preserve">Tika organizētas </w:t>
      </w:r>
      <w:r w:rsidRPr="0008085D">
        <w:t xml:space="preserve">arī 7 radošās </w:t>
      </w:r>
      <w:r w:rsidRPr="001125F4">
        <w:t xml:space="preserve">nodarbības „Droša un pozitīva komunikācija interneta vidē”, kurās </w:t>
      </w:r>
      <w:r w:rsidRPr="00EF2528">
        <w:t>piedalījās 145 skolēni</w:t>
      </w:r>
      <w:r w:rsidRPr="001125F4">
        <w:t xml:space="preserve">, kā </w:t>
      </w:r>
      <w:r w:rsidRPr="0008085D">
        <w:t xml:space="preserve">arī 10 nodarbības </w:t>
      </w:r>
      <w:r w:rsidRPr="001125F4">
        <w:t xml:space="preserve">par tēmu „Es internetā – mana atbildība”, kurās </w:t>
      </w:r>
      <w:r w:rsidRPr="00EF2528">
        <w:t xml:space="preserve">piedalījās </w:t>
      </w:r>
      <w:r>
        <w:t>215</w:t>
      </w:r>
      <w:r w:rsidRPr="00EF2528">
        <w:t xml:space="preserve"> bērni</w:t>
      </w:r>
      <w:r w:rsidRPr="00D51B81">
        <w:t xml:space="preserve">. </w:t>
      </w:r>
      <w:r>
        <w:t xml:space="preserve">Kopumā nodarbības apmeklējuši 599 bērni, no kuriem 593 respondenti jeb 99,03% bija apmierināti ar sniegtajām zināšanām un informāciju. </w:t>
      </w:r>
      <w:r w:rsidRPr="00D51B81">
        <w:t xml:space="preserve">Tāpat arī tika novadītas </w:t>
      </w:r>
      <w:r w:rsidRPr="00523F19">
        <w:t xml:space="preserve">34 informatīvas </w:t>
      </w:r>
      <w:r w:rsidRPr="00D51B81">
        <w:t xml:space="preserve">lekcijas par </w:t>
      </w:r>
      <w:r>
        <w:t>U</w:t>
      </w:r>
      <w:r w:rsidRPr="00D51B81">
        <w:t>zticības tālruni</w:t>
      </w:r>
      <w:r>
        <w:t>.</w:t>
      </w:r>
      <w:r w:rsidRPr="00D51B81">
        <w:t xml:space="preserve"> </w:t>
      </w:r>
      <w:r>
        <w:t>Tāpat 2016. gadā tika novadīti 9 semināri/apmācības sākumskolu speciālistiem “Iecietības un izpratnes veicināšana sākumskolā” un 5 semināri izglītības iestāžu speciālistiem “Tolerance, cieņa un pozitīvu attiecību veidošana”. Kopumā tikušas novadītas 82 nodarbības, no kurām 68 nodarbības bērniem, bet 14 - pieaugušajiem.</w:t>
      </w:r>
    </w:p>
    <w:p w:rsidR="00030BBB" w:rsidRPr="00D51B81" w:rsidRDefault="00030BBB" w:rsidP="00030BBB">
      <w:pPr>
        <w:ind w:firstLine="720"/>
      </w:pPr>
      <w:r w:rsidRPr="00D51B81">
        <w:lastRenderedPageBreak/>
        <w:t xml:space="preserve">Tika sniegtas </w:t>
      </w:r>
      <w:r w:rsidRPr="00F13D2C">
        <w:t xml:space="preserve">arī 60 e-konsultācijas </w:t>
      </w:r>
      <w:r w:rsidRPr="00D51B81">
        <w:t>bērniem un pusaudžiem, lai nodrošinātu psiholo</w:t>
      </w:r>
      <w:r>
        <w:t>ģisku atbalstu krīzes situācijā - tas ir kopumā par 10 konsultācijām mazāk, nekā 2015. gadā.</w:t>
      </w:r>
    </w:p>
    <w:p w:rsidR="00030BBB" w:rsidRPr="00F26007" w:rsidRDefault="00030BBB" w:rsidP="00030BBB">
      <w:pPr>
        <w:ind w:firstLine="720"/>
      </w:pPr>
      <w:r w:rsidRPr="00A2722F">
        <w:t xml:space="preserve">2016. gadā </w:t>
      </w:r>
      <w:r w:rsidRPr="00F26007">
        <w:t>noritējušas 5 Uzticības tālruņa akcijas: “Atpakaļ uz skolu”, “Uzticības tālrunis tēviem”, “Vardarbība nav mazs noslēpums! Runā par To!”, “Drošāka interneta diena”,</w:t>
      </w:r>
      <w:r>
        <w:t xml:space="preserve"> </w:t>
      </w:r>
      <w:r w:rsidRPr="00F26007">
        <w:t>“Uzticies... Tevi dzirdēs un sapratīs”.</w:t>
      </w:r>
    </w:p>
    <w:p w:rsidR="00030BBB" w:rsidRPr="00025F05" w:rsidRDefault="00030BBB" w:rsidP="00030BBB">
      <w:pPr>
        <w:ind w:firstLine="720"/>
      </w:pPr>
      <w:r>
        <w:rPr>
          <w:color w:val="FF0000"/>
        </w:rPr>
        <w:t xml:space="preserve"> </w:t>
      </w:r>
      <w:r w:rsidRPr="001B79B1">
        <w:t xml:space="preserve">2016. </w:t>
      </w:r>
      <w:r w:rsidRPr="00025F05">
        <w:t xml:space="preserve">gada maijā Uzticības tālrunis popularizēja savu darbību un piedalījās </w:t>
      </w:r>
      <w:r>
        <w:t>Labklājības ministrijas rīkotajā pasākumā “</w:t>
      </w:r>
      <w:r w:rsidRPr="00025F05">
        <w:t xml:space="preserve">Ģimenes diena” </w:t>
      </w:r>
      <w:r>
        <w:t xml:space="preserve">Tukuma novadā, </w:t>
      </w:r>
      <w:r w:rsidRPr="00025F05">
        <w:t>Šlokenbek</w:t>
      </w:r>
      <w:r>
        <w:t>as muižā</w:t>
      </w:r>
      <w:r w:rsidRPr="00025F05">
        <w:t xml:space="preserve">, bet jūnijā </w:t>
      </w:r>
      <w:r>
        <w:t>– Labklājības ministrijas</w:t>
      </w:r>
      <w:r w:rsidRPr="00025F05">
        <w:t xml:space="preserve"> rīkotajā pasākumā Grīziņkalnā bērnu aizsardzības dienā </w:t>
      </w:r>
      <w:r>
        <w:t>1. jūnijā</w:t>
      </w:r>
      <w:r w:rsidRPr="00025F05">
        <w:t>.</w:t>
      </w:r>
    </w:p>
    <w:p w:rsidR="00030BBB" w:rsidRPr="001B79B1" w:rsidRDefault="00030BBB" w:rsidP="00030BBB">
      <w:pPr>
        <w:ind w:firstLine="720"/>
      </w:pPr>
      <w:r w:rsidRPr="001B79B1">
        <w:t>Ģimeņu ar bērniem atbalsta departaments līdzdarbojas Eiropas infrastruktūras savienošanas instrumenta (</w:t>
      </w:r>
      <w:r w:rsidRPr="006935F7">
        <w:rPr>
          <w:i/>
        </w:rPr>
        <w:t>CEF- Conecting Europe Facility</w:t>
      </w:r>
      <w:r w:rsidRPr="001B79B1">
        <w:t xml:space="preserve">) projekta </w:t>
      </w:r>
      <w:r w:rsidRPr="006935F7">
        <w:rPr>
          <w:i/>
        </w:rPr>
        <w:t>Net-Safe</w:t>
      </w:r>
      <w:r>
        <w:t xml:space="preserve"> īstenošanā. Tika sniegta</w:t>
      </w:r>
      <w:r w:rsidRPr="001B79B1">
        <w:t xml:space="preserve"> </w:t>
      </w:r>
      <w:r>
        <w:t>751 konsultācija</w:t>
      </w:r>
      <w:r w:rsidRPr="001B79B1">
        <w:t xml:space="preserve"> par interneta drošību</w:t>
      </w:r>
      <w:r>
        <w:t xml:space="preserve">, kas ir nedaudz mazāk nekā 2015. gadā </w:t>
      </w:r>
      <w:r w:rsidRPr="00710099">
        <w:t xml:space="preserve">– 802 konsultācijas.  </w:t>
      </w:r>
    </w:p>
    <w:p w:rsidR="00030BBB" w:rsidRPr="001B79B1" w:rsidRDefault="00030BBB" w:rsidP="00030BBB">
      <w:pPr>
        <w:ind w:firstLine="720"/>
      </w:pPr>
      <w:r w:rsidRPr="001B79B1">
        <w:t>2016. gadā plašsaziņas līdzekļiem tika sniegtas intervijas par dažādām tēmām, piemēram, par zvanītāju aktuālāk</w:t>
      </w:r>
      <w:r>
        <w:t>aj</w:t>
      </w:r>
      <w:r w:rsidRPr="001B79B1">
        <w:t>ām problēmām, par fizisku un emocionālu vardarbību ģimenē, skolās un aprūpes iestādēs. Vairākās intervijās sabiedrības uzmanība tika vērsta uz bērnu tiesību pārkāpumiem, kas īpaši aktuāli sabiedrībā, piemēram, interneta drošību, seksuālo vardarbību, mobingu izglītības un aprūpes iestādēs</w:t>
      </w:r>
      <w:r>
        <w:t>, kā arī ģimenēs</w:t>
      </w:r>
      <w:r w:rsidRPr="001B79B1">
        <w:t xml:space="preserve">. </w:t>
      </w:r>
    </w:p>
    <w:p w:rsidR="00030BBB" w:rsidRPr="000D345D" w:rsidRDefault="00030BBB" w:rsidP="00030BBB">
      <w:pPr>
        <w:ind w:firstLine="720"/>
        <w:rPr>
          <w:color w:val="FF0000"/>
        </w:rPr>
      </w:pPr>
    </w:p>
    <w:p w:rsidR="00030BBB" w:rsidRPr="0044241B" w:rsidRDefault="00030BBB" w:rsidP="00030BBB">
      <w:pPr>
        <w:ind w:firstLine="0"/>
      </w:pPr>
      <w:r w:rsidRPr="0044241B">
        <w:t xml:space="preserve">2016. gadā, līdzīgi kā iepriekš, </w:t>
      </w:r>
      <w:r w:rsidRPr="00F30DE9">
        <w:rPr>
          <w:u w:val="single"/>
        </w:rPr>
        <w:t>aktuālākās zvanītāju problēmas</w:t>
      </w:r>
      <w:r w:rsidRPr="0044241B">
        <w:t xml:space="preserve"> bija: </w:t>
      </w:r>
    </w:p>
    <w:p w:rsidR="00030BBB" w:rsidRPr="0044241B" w:rsidRDefault="00030BBB" w:rsidP="000C4259">
      <w:pPr>
        <w:numPr>
          <w:ilvl w:val="0"/>
          <w:numId w:val="18"/>
        </w:numPr>
        <w:jc w:val="left"/>
      </w:pPr>
      <w:r w:rsidRPr="0044241B">
        <w:t>attiecības ar vienaudžiem, draugiem, vecākiem, vecvecākiem, pedagogiem, brāļiem, māsām, partneriem utt.;</w:t>
      </w:r>
    </w:p>
    <w:p w:rsidR="00030BBB" w:rsidRPr="00B72CA7" w:rsidRDefault="00030BBB" w:rsidP="000C4259">
      <w:pPr>
        <w:numPr>
          <w:ilvl w:val="0"/>
          <w:numId w:val="18"/>
        </w:numPr>
        <w:jc w:val="left"/>
      </w:pPr>
      <w:r w:rsidRPr="00B72CA7">
        <w:t>vardarbība (fiziskā, emocionālā vai seksuālā) ģimenē, izglītības iestādē, starp draugiem, starp partneriem utt.;</w:t>
      </w:r>
    </w:p>
    <w:p w:rsidR="00030BBB" w:rsidRPr="00B72CA7" w:rsidRDefault="00030BBB" w:rsidP="000C4259">
      <w:pPr>
        <w:numPr>
          <w:ilvl w:val="0"/>
          <w:numId w:val="18"/>
        </w:numPr>
        <w:jc w:val="left"/>
      </w:pPr>
      <w:r w:rsidRPr="00B72CA7">
        <w:t>interneta drošība;</w:t>
      </w:r>
    </w:p>
    <w:p w:rsidR="00030BBB" w:rsidRPr="00B72CA7" w:rsidRDefault="00030BBB" w:rsidP="000C4259">
      <w:pPr>
        <w:numPr>
          <w:ilvl w:val="0"/>
          <w:numId w:val="18"/>
        </w:numPr>
        <w:jc w:val="left"/>
      </w:pPr>
      <w:r w:rsidRPr="00B72CA7">
        <w:t>atkarības;</w:t>
      </w:r>
    </w:p>
    <w:p w:rsidR="00030BBB" w:rsidRPr="00B72CA7" w:rsidRDefault="00030BBB" w:rsidP="000C4259">
      <w:pPr>
        <w:numPr>
          <w:ilvl w:val="0"/>
          <w:numId w:val="18"/>
        </w:numPr>
        <w:jc w:val="left"/>
      </w:pPr>
      <w:r w:rsidRPr="00B72CA7">
        <w:t>problēmas, kas saistītas ar psihosociālo, garīgo un fizisko veselību;</w:t>
      </w:r>
    </w:p>
    <w:p w:rsidR="00030BBB" w:rsidRPr="00B72CA7" w:rsidRDefault="00030BBB" w:rsidP="000C4259">
      <w:pPr>
        <w:numPr>
          <w:ilvl w:val="0"/>
          <w:numId w:val="18"/>
        </w:numPr>
        <w:jc w:val="left"/>
      </w:pPr>
      <w:r w:rsidRPr="00B72CA7">
        <w:t>seksualitāte un higiēnas problēmas;</w:t>
      </w:r>
    </w:p>
    <w:p w:rsidR="00030BBB" w:rsidRPr="00B72CA7" w:rsidRDefault="00030BBB" w:rsidP="000C4259">
      <w:pPr>
        <w:numPr>
          <w:ilvl w:val="0"/>
          <w:numId w:val="18"/>
        </w:numPr>
        <w:jc w:val="left"/>
      </w:pPr>
      <w:r w:rsidRPr="00B72CA7">
        <w:t>dažādas emocionālās problēmas.</w:t>
      </w:r>
    </w:p>
    <w:p w:rsidR="00030BBB" w:rsidRDefault="00030BBB" w:rsidP="00030BBB">
      <w:pPr>
        <w:tabs>
          <w:tab w:val="left" w:pos="8640"/>
        </w:tabs>
        <w:ind w:firstLine="720"/>
      </w:pPr>
    </w:p>
    <w:p w:rsidR="00030BBB" w:rsidRPr="00B72CA7" w:rsidRDefault="00030BBB" w:rsidP="00030BBB">
      <w:pPr>
        <w:tabs>
          <w:tab w:val="left" w:pos="8640"/>
        </w:tabs>
        <w:ind w:firstLine="720"/>
      </w:pPr>
      <w:r w:rsidRPr="00B72CA7">
        <w:t xml:space="preserve">2016. gadā zvanītājus, tāpat kā vairākus gadus iepriekš, satraukušas </w:t>
      </w:r>
      <w:r w:rsidRPr="00B72CA7">
        <w:rPr>
          <w:b/>
        </w:rPr>
        <w:t>attiecību</w:t>
      </w:r>
      <w:r w:rsidRPr="00B72CA7">
        <w:t xml:space="preserve"> </w:t>
      </w:r>
      <w:r w:rsidRPr="00B72CA7">
        <w:rPr>
          <w:b/>
        </w:rPr>
        <w:t xml:space="preserve">problēmas </w:t>
      </w:r>
      <w:r w:rsidRPr="00B72CA7">
        <w:t xml:space="preserve">ar vecākiem, vienaudžiem un draugiem (3. attēls). </w:t>
      </w:r>
    </w:p>
    <w:p w:rsidR="00030BBB" w:rsidRPr="008B01A3" w:rsidRDefault="00030BBB" w:rsidP="00030BBB">
      <w:pPr>
        <w:tabs>
          <w:tab w:val="left" w:pos="8640"/>
        </w:tabs>
        <w:ind w:firstLine="720"/>
      </w:pPr>
      <w:r w:rsidRPr="00977414">
        <w:rPr>
          <w:b/>
        </w:rPr>
        <w:t>Attiecību problēmas ar vecākiem</w:t>
      </w:r>
      <w:r w:rsidRPr="00977414">
        <w:t xml:space="preserve"> 2016. gadā bija visaktuālākais </w:t>
      </w:r>
      <w:r>
        <w:t xml:space="preserve">psiholoģisko konsultāciju </w:t>
      </w:r>
      <w:r w:rsidRPr="00977414">
        <w:t xml:space="preserve">temats. Vairumā gadījumu </w:t>
      </w:r>
      <w:r>
        <w:t>konsultācijas</w:t>
      </w:r>
      <w:r w:rsidRPr="00977414">
        <w:t xml:space="preserve"> bija par to, ka vecāki nerūpējas par saviem bērniem, nevelta viņiem uzmanību, ir fiziski vai emocionāli vardarbīgi pret bērniem, kā rezultātā bērni jūtas vientuļi, </w:t>
      </w:r>
      <w:r w:rsidRPr="008B01A3">
        <w:t>pamesti novārtā un nesaprasti, nereti – nobijušies no savu vecāku reakcijas.</w:t>
      </w:r>
    </w:p>
    <w:p w:rsidR="00030BBB" w:rsidRPr="00757FE8" w:rsidRDefault="00030BBB" w:rsidP="00030BBB">
      <w:pPr>
        <w:tabs>
          <w:tab w:val="left" w:pos="8640"/>
        </w:tabs>
        <w:ind w:firstLine="720"/>
      </w:pPr>
      <w:r w:rsidRPr="00CC4F7A">
        <w:t xml:space="preserve">Šīs </w:t>
      </w:r>
      <w:r>
        <w:t>konsultācijas</w:t>
      </w:r>
      <w:r w:rsidRPr="00CC4F7A">
        <w:t xml:space="preserve"> saistās ar jautājumiem, kas skar bērnu nevēlēšanos vai nespēju apgūt mācību vielu un vecāku dusmām un neizpratni par to. Bieži vien bērni zvana un stāsta, ka jūtas vientuļi, atstāti novārtā vai izmisuši, jo vecāki ir pārāk aizņemti darbā, vai risinot </w:t>
      </w:r>
      <w:r w:rsidRPr="00461EAE">
        <w:t>savstarpējos konfliktus (alkohola lietošana, strīdi, šķiršanās), kā rezultātā bērnu vajadzības tiek aizmirstas. Bieži bērni stāsta, ka viņus apbēdina vecāku savstarpējie strīdi un viņi nezina, ko lai dar</w:t>
      </w:r>
      <w:r>
        <w:t>a</w:t>
      </w:r>
      <w:r w:rsidRPr="00461EAE">
        <w:t>, kā palīdzēt vecākiem</w:t>
      </w:r>
      <w:r>
        <w:t xml:space="preserve"> un</w:t>
      </w:r>
      <w:r w:rsidRPr="00461EAE">
        <w:t xml:space="preserve"> pārtraukt strīdus. Tāpat bieži bērnu zvani ir saistīti ar vecāku fizisku un emocionālu vardarbību, retāk - seksuālu. Kā var redzēt 3. </w:t>
      </w:r>
      <w:r w:rsidRPr="000C2307">
        <w:t xml:space="preserve">attēlā, 2016. gadā ir </w:t>
      </w:r>
      <w:r>
        <w:t>samazinājies</w:t>
      </w:r>
      <w:r w:rsidRPr="000C2307">
        <w:t xml:space="preserve"> </w:t>
      </w:r>
      <w:r w:rsidRPr="000C2307">
        <w:rPr>
          <w:b/>
        </w:rPr>
        <w:t>attiecību ar vecākiem</w:t>
      </w:r>
      <w:r w:rsidRPr="000C2307">
        <w:t xml:space="preserve"> </w:t>
      </w:r>
      <w:r w:rsidRPr="00A16A0B">
        <w:t xml:space="preserve">problēmu skaits </w:t>
      </w:r>
      <w:r>
        <w:t>(2015</w:t>
      </w:r>
      <w:r w:rsidRPr="00BA56F0">
        <w:t xml:space="preserve">. g. – </w:t>
      </w:r>
      <w:r>
        <w:t>1388; 2016</w:t>
      </w:r>
      <w:r w:rsidRPr="00BA56F0">
        <w:t>.</w:t>
      </w:r>
      <w:r>
        <w:t> </w:t>
      </w:r>
      <w:r w:rsidRPr="00BA56F0">
        <w:t>g</w:t>
      </w:r>
      <w:r>
        <w:t xml:space="preserve">. </w:t>
      </w:r>
      <w:r w:rsidRPr="00BA56F0">
        <w:t>- 1</w:t>
      </w:r>
      <w:r>
        <w:t>090</w:t>
      </w:r>
      <w:r w:rsidRPr="00BA56F0">
        <w:t>). Salīdzinot 2015.</w:t>
      </w:r>
      <w:r>
        <w:t xml:space="preserve"> </w:t>
      </w:r>
      <w:r w:rsidRPr="00BA56F0">
        <w:t>gada rādītājus ar 2016.</w:t>
      </w:r>
      <w:r>
        <w:t xml:space="preserve"> </w:t>
      </w:r>
      <w:r w:rsidRPr="00BA56F0">
        <w:t>gadā fiksēto informāciju, secināms</w:t>
      </w:r>
      <w:r>
        <w:t>,</w:t>
      </w:r>
      <w:r w:rsidRPr="00BA56F0">
        <w:t xml:space="preserve"> </w:t>
      </w:r>
      <w:r w:rsidRPr="00A16A0B">
        <w:t xml:space="preserve">ka </w:t>
      </w:r>
      <w:r>
        <w:t>ne visos</w:t>
      </w:r>
      <w:r w:rsidRPr="00A16A0B">
        <w:t xml:space="preserve"> attiecību problēmu loka jautājum</w:t>
      </w:r>
      <w:r>
        <w:t>os</w:t>
      </w:r>
      <w:r w:rsidRPr="00A16A0B">
        <w:t xml:space="preserve"> </w:t>
      </w:r>
      <w:r>
        <w:t xml:space="preserve">ir </w:t>
      </w:r>
      <w:r w:rsidRPr="00A16A0B">
        <w:t>palielinājies Uzticības tālrunī saņemtās informācijas skaits</w:t>
      </w:r>
      <w:r>
        <w:t xml:space="preserve">. Piemēram, </w:t>
      </w:r>
      <w:r>
        <w:lastRenderedPageBreak/>
        <w:t xml:space="preserve">jautājumā </w:t>
      </w:r>
      <w:r w:rsidRPr="00A16A0B">
        <w:t xml:space="preserve">par </w:t>
      </w:r>
      <w:r w:rsidRPr="00A16A0B">
        <w:rPr>
          <w:b/>
        </w:rPr>
        <w:t>vecāku savstarpējo attiecību problēmām</w:t>
      </w:r>
      <w:r w:rsidRPr="00A16A0B">
        <w:t xml:space="preserve"> (2015. g. – 2</w:t>
      </w:r>
      <w:r>
        <w:t>55; 2016</w:t>
      </w:r>
      <w:r w:rsidRPr="00A16A0B">
        <w:t>.</w:t>
      </w:r>
      <w:r>
        <w:t xml:space="preserve"> </w:t>
      </w:r>
      <w:r w:rsidRPr="00A16A0B">
        <w:t xml:space="preserve">g. </w:t>
      </w:r>
      <w:r w:rsidRPr="000A5D30">
        <w:t xml:space="preserve">- 220), </w:t>
      </w:r>
      <w:r w:rsidRPr="00A16A0B">
        <w:t xml:space="preserve">kā arī vecāku ar bērniem problēmu skaits </w:t>
      </w:r>
      <w:r>
        <w:t>(2015</w:t>
      </w:r>
      <w:r w:rsidRPr="00A16A0B">
        <w:t xml:space="preserve">. g. – </w:t>
      </w:r>
      <w:r>
        <w:t>167; 2016</w:t>
      </w:r>
      <w:r w:rsidRPr="00C20285">
        <w:t>.</w:t>
      </w:r>
      <w:r>
        <w:t xml:space="preserve"> </w:t>
      </w:r>
      <w:r w:rsidRPr="00C20285">
        <w:t xml:space="preserve">g. - 179), </w:t>
      </w:r>
      <w:r w:rsidRPr="00C20285">
        <w:rPr>
          <w:b/>
        </w:rPr>
        <w:t xml:space="preserve">attiecību </w:t>
      </w:r>
      <w:r w:rsidRPr="00A16A0B">
        <w:rPr>
          <w:b/>
        </w:rPr>
        <w:t xml:space="preserve">problēmu ar vienaudžiem </w:t>
      </w:r>
      <w:r w:rsidRPr="00A16A0B">
        <w:t>(2015. g. – 809; 2016.</w:t>
      </w:r>
      <w:r>
        <w:t xml:space="preserve"> </w:t>
      </w:r>
      <w:r w:rsidRPr="003051C5">
        <w:t>g. -752) skaits</w:t>
      </w:r>
      <w:r w:rsidRPr="00A16A0B">
        <w:t xml:space="preserve">, kā arī </w:t>
      </w:r>
      <w:r w:rsidRPr="00A16A0B">
        <w:rPr>
          <w:b/>
        </w:rPr>
        <w:t xml:space="preserve">problēmu partnerattiecībās </w:t>
      </w:r>
      <w:r>
        <w:t>(2015</w:t>
      </w:r>
      <w:r w:rsidRPr="00A16A0B">
        <w:t>. g. – 584; 2016.</w:t>
      </w:r>
      <w:r>
        <w:t xml:space="preserve"> </w:t>
      </w:r>
      <w:r w:rsidRPr="00A16A0B">
        <w:t>g.</w:t>
      </w:r>
      <w:r w:rsidRPr="00675D75">
        <w:t xml:space="preserve"> - 452) </w:t>
      </w:r>
      <w:r w:rsidRPr="00A16A0B">
        <w:t>skaits</w:t>
      </w:r>
      <w:r>
        <w:t xml:space="preserve"> ir nedaudz samazinājies</w:t>
      </w:r>
      <w:r w:rsidRPr="00A16A0B">
        <w:t xml:space="preserve">. Partnerattiecību jomā </w:t>
      </w:r>
      <w:r w:rsidRPr="00B56204">
        <w:t xml:space="preserve">jaunākus bērnus (12-15) pārsvarā satrauc jautājumi, kas saistīti ar savu jūtu paušanu, iepazīšanos ar </w:t>
      </w:r>
      <w:r w:rsidRPr="005554A0">
        <w:t>pretējā dzimuma pārstāvjiem, kā arī ar bailēm vai kautrību, kas saistīta ar komunikāciju ar pretējo dzimumu (tika sniegtas 406 konsultācijas, runājot par grūtībām paust simpātijas, 280 – par grūtībām paust savas jūtas, kā arī 507 – par vēlmi veidot attiecības). Savukārt vēlīna pusaudžu posma (16-18) zvanītāju partnerattiecību problēmas vairāk saistāmas ar nelaimīgu mīlestību, nesaprašanos ar partneri, ar šķir</w:t>
      </w:r>
      <w:r>
        <w:t>šanos, kā arī seksuālām attiecīb</w:t>
      </w:r>
      <w:r w:rsidRPr="005554A0">
        <w:t>ām. Piemēram, 452 pusaudži vecumā no 1</w:t>
      </w:r>
      <w:r>
        <w:t>6</w:t>
      </w:r>
      <w:r w:rsidRPr="005554A0">
        <w:t>-18 gadiem zvanīja, lai pastāstītu par attiecību problēmām, 252 pusaudži vēlējās runāt par šķiršanos, bet 84 pusaudži – par emocionālu vardarbību partnerattiecībās</w:t>
      </w:r>
      <w:r w:rsidRPr="00757FE8">
        <w:t>.</w:t>
      </w:r>
    </w:p>
    <w:p w:rsidR="00030BBB" w:rsidRPr="005D2E02" w:rsidRDefault="00030BBB" w:rsidP="005D2E02">
      <w:pPr>
        <w:tabs>
          <w:tab w:val="left" w:pos="8640"/>
        </w:tabs>
        <w:ind w:firstLine="720"/>
        <w:rPr>
          <w:highlight w:val="yellow"/>
        </w:rPr>
      </w:pPr>
      <w:r>
        <w:rPr>
          <w:noProof/>
        </w:rPr>
        <w:drawing>
          <wp:anchor distT="0" distB="0" distL="114300" distR="114300" simplePos="0" relativeHeight="251674624" behindDoc="0" locked="0" layoutInCell="1" allowOverlap="1" wp14:anchorId="5E8F74D9" wp14:editId="408281C6">
            <wp:simplePos x="0" y="0"/>
            <wp:positionH relativeFrom="column">
              <wp:posOffset>-373352</wp:posOffset>
            </wp:positionH>
            <wp:positionV relativeFrom="paragraph">
              <wp:posOffset>230947</wp:posOffset>
            </wp:positionV>
            <wp:extent cx="6115685" cy="4749800"/>
            <wp:effectExtent l="0" t="0" r="18415" b="12700"/>
            <wp:wrapSquare wrapText="bothSides"/>
            <wp:docPr id="8" name="Diagram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rsidR="00030BBB" w:rsidRDefault="00030BBB" w:rsidP="005D2E02">
      <w:pPr>
        <w:pStyle w:val="ListParagraph"/>
        <w:numPr>
          <w:ilvl w:val="0"/>
          <w:numId w:val="6"/>
        </w:numPr>
        <w:tabs>
          <w:tab w:val="left" w:pos="6240"/>
        </w:tabs>
        <w:jc w:val="center"/>
      </w:pPr>
      <w:r w:rsidRPr="00A571B4">
        <w:t>attēls</w:t>
      </w:r>
    </w:p>
    <w:p w:rsidR="005D2E02" w:rsidRPr="00A571B4" w:rsidRDefault="005D2E02" w:rsidP="005D2E02">
      <w:pPr>
        <w:pStyle w:val="ListParagraph"/>
        <w:tabs>
          <w:tab w:val="left" w:pos="6240"/>
        </w:tabs>
        <w:ind w:firstLine="0"/>
      </w:pPr>
    </w:p>
    <w:p w:rsidR="00030BBB" w:rsidRPr="007A055B" w:rsidRDefault="00030BBB" w:rsidP="00030BBB">
      <w:r w:rsidRPr="007A055B">
        <w:t xml:space="preserve">2016. gadā joprojām nozīmīgu zvanu skaitu veido konsultācijas par </w:t>
      </w:r>
      <w:r w:rsidRPr="007A055B">
        <w:rPr>
          <w:b/>
        </w:rPr>
        <w:t>skolēnu savstarpējo attiecību problēmām</w:t>
      </w:r>
      <w:r w:rsidRPr="007A055B">
        <w:t xml:space="preserve"> izglītības un aprūpes iestādēs – gadā </w:t>
      </w:r>
      <w:r>
        <w:t>sniegtas</w:t>
      </w:r>
      <w:r w:rsidRPr="00172A17">
        <w:t xml:space="preserve"> 752</w:t>
      </w:r>
      <w:r>
        <w:t> konsultācijas</w:t>
      </w:r>
      <w:r w:rsidRPr="007A055B">
        <w:t>. Šād</w:t>
      </w:r>
      <w:r>
        <w:t>as</w:t>
      </w:r>
      <w:r w:rsidRPr="007A055B">
        <w:t xml:space="preserve"> </w:t>
      </w:r>
      <w:r>
        <w:t>konsultācijas</w:t>
      </w:r>
      <w:r w:rsidRPr="007A055B">
        <w:t xml:space="preserve"> ir saistīt</w:t>
      </w:r>
      <w:r>
        <w:t>as</w:t>
      </w:r>
      <w:r w:rsidRPr="007A055B">
        <w:t xml:space="preserve"> ar emocionālu vai fizisku vardarbību un savstarpējiem konfliktiem. Vairumā gadījumu skolā vai aprūpes iestādē ir kāds agresors, k</w:t>
      </w:r>
      <w:r>
        <w:t>urš</w:t>
      </w:r>
      <w:r w:rsidRPr="007A055B">
        <w:t xml:space="preserve"> uzbrūk citiem, un bērni un pusaudži zvana, lai </w:t>
      </w:r>
      <w:r>
        <w:t>rastu</w:t>
      </w:r>
      <w:r w:rsidRPr="007A055B">
        <w:t xml:space="preserve"> padomu un </w:t>
      </w:r>
      <w:r>
        <w:t xml:space="preserve">saņemtu </w:t>
      </w:r>
      <w:r w:rsidRPr="007A055B">
        <w:t>atbalstu.</w:t>
      </w:r>
    </w:p>
    <w:p w:rsidR="00030BBB" w:rsidRPr="000E390E" w:rsidRDefault="00030BBB" w:rsidP="00030BBB">
      <w:pPr>
        <w:ind w:firstLine="720"/>
      </w:pPr>
      <w:r w:rsidRPr="00C85B22">
        <w:lastRenderedPageBreak/>
        <w:t xml:space="preserve">Joprojām augsts ir arī problēmu </w:t>
      </w:r>
      <w:r w:rsidRPr="00C85B22">
        <w:rPr>
          <w:b/>
        </w:rPr>
        <w:t>attiecībās ar pedagogiem</w:t>
      </w:r>
      <w:r w:rsidRPr="00C85B22">
        <w:t xml:space="preserve"> skaits (201</w:t>
      </w:r>
      <w:r>
        <w:t>6</w:t>
      </w:r>
      <w:r w:rsidRPr="00B42A17">
        <w:t xml:space="preserve">. g. - 488). </w:t>
      </w:r>
      <w:r w:rsidRPr="00C85B22">
        <w:t>Uzticības tālrun</w:t>
      </w:r>
      <w:r>
        <w:t>ī</w:t>
      </w:r>
      <w:r w:rsidRPr="00C85B22">
        <w:t xml:space="preserve"> bieži </w:t>
      </w:r>
      <w:r>
        <w:t>konsultējas</w:t>
      </w:r>
      <w:r w:rsidRPr="00C85B22">
        <w:t xml:space="preserve"> ne tikai bērni un pusaudži, bet arī viņu vecāki, kā arī izglītības un aprūpes iestāžu darbinieki, lai </w:t>
      </w:r>
      <w:r>
        <w:t>informētu</w:t>
      </w:r>
      <w:r w:rsidRPr="00C85B22">
        <w:t xml:space="preserve"> par konfliktiem, kas radušies </w:t>
      </w:r>
      <w:r w:rsidRPr="000E390E">
        <w:t>saskarsmē ar pedagogiem</w:t>
      </w:r>
      <w:r>
        <w:t>, un meklētu to iespējamos risinājumus</w:t>
      </w:r>
      <w:r w:rsidRPr="000E390E">
        <w:t>.</w:t>
      </w:r>
    </w:p>
    <w:p w:rsidR="00030BBB" w:rsidRPr="000E390E" w:rsidRDefault="00030BBB" w:rsidP="00030BBB">
      <w:pPr>
        <w:ind w:firstLine="720"/>
      </w:pPr>
      <w:r w:rsidRPr="000E390E">
        <w:t xml:space="preserve">2016. </w:t>
      </w:r>
      <w:r w:rsidRPr="000F5B68">
        <w:t xml:space="preserve">gadā ir nedaudz </w:t>
      </w:r>
      <w:r>
        <w:t>zaudējuši savu aktualitāti</w:t>
      </w:r>
      <w:r w:rsidRPr="000F5B68">
        <w:t xml:space="preserve"> vairāki aspekti no </w:t>
      </w:r>
      <w:r w:rsidRPr="000F5B68">
        <w:rPr>
          <w:b/>
        </w:rPr>
        <w:t xml:space="preserve">attiecību problēmu loka jautājumu </w:t>
      </w:r>
      <w:r w:rsidRPr="000F5B68">
        <w:t>skaita</w:t>
      </w:r>
      <w:r w:rsidRPr="000E390E">
        <w:t>. Tostarp</w:t>
      </w:r>
      <w:r>
        <w:t>,</w:t>
      </w:r>
      <w:r w:rsidRPr="000E390E">
        <w:t xml:space="preserve"> joprojām viena no zvanītāju biežāk minētajām problēmām ir attiecību problēmas ar draugiem (2016.</w:t>
      </w:r>
      <w:r>
        <w:t xml:space="preserve"> </w:t>
      </w:r>
      <w:r w:rsidRPr="000E390E">
        <w:t xml:space="preserve">g. </w:t>
      </w:r>
      <w:r w:rsidRPr="00171D64">
        <w:t xml:space="preserve">– 387). </w:t>
      </w:r>
      <w:r w:rsidRPr="000E390E">
        <w:t xml:space="preserve">Parasti šādas konsultācijas ir saistītas ar konfliktiem starp draugiem, </w:t>
      </w:r>
      <w:r>
        <w:t xml:space="preserve">nedrošību un </w:t>
      </w:r>
      <w:r w:rsidRPr="000E390E">
        <w:t xml:space="preserve">bailēm zaudēt jau esošos draugus, </w:t>
      </w:r>
      <w:r>
        <w:t xml:space="preserve">kā arī </w:t>
      </w:r>
      <w:r w:rsidRPr="000E390E">
        <w:t>vēlmi atgūt zaudētos</w:t>
      </w:r>
      <w:r>
        <w:t>, vai arī iegūt jaunus</w:t>
      </w:r>
      <w:r w:rsidRPr="000E390E">
        <w:t xml:space="preserve"> utt.</w:t>
      </w:r>
    </w:p>
    <w:p w:rsidR="00030BBB" w:rsidRPr="000E390E" w:rsidRDefault="00030BBB" w:rsidP="00030BBB">
      <w:pPr>
        <w:ind w:firstLine="720"/>
        <w:rPr>
          <w:highlight w:val="yellow"/>
        </w:rPr>
      </w:pPr>
    </w:p>
    <w:p w:rsidR="00030BBB" w:rsidRPr="005D2E02" w:rsidRDefault="00030BBB" w:rsidP="005D2E02">
      <w:pPr>
        <w:ind w:firstLine="720"/>
        <w:rPr>
          <w:color w:val="FF0000"/>
          <w:highlight w:val="yellow"/>
        </w:rPr>
      </w:pPr>
      <w:r>
        <w:rPr>
          <w:noProof/>
        </w:rPr>
        <w:drawing>
          <wp:inline distT="0" distB="0" distL="0" distR="0" wp14:anchorId="69B953B5" wp14:editId="05CD2B3D">
            <wp:extent cx="5274310" cy="4862946"/>
            <wp:effectExtent l="0" t="0" r="2540" b="1397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30BBB" w:rsidRPr="002A5F49" w:rsidRDefault="00030BBB" w:rsidP="00030BBB">
      <w:pPr>
        <w:ind w:firstLine="720"/>
        <w:jc w:val="center"/>
      </w:pPr>
      <w:r w:rsidRPr="002A5F49">
        <w:t>4. attēls</w:t>
      </w:r>
    </w:p>
    <w:p w:rsidR="00030BBB" w:rsidRDefault="00030BBB" w:rsidP="00030BBB">
      <w:pPr>
        <w:ind w:firstLine="720"/>
        <w:jc w:val="center"/>
        <w:rPr>
          <w:highlight w:val="yellow"/>
        </w:rPr>
      </w:pPr>
    </w:p>
    <w:p w:rsidR="00030BBB" w:rsidRPr="00B177BC" w:rsidRDefault="00030BBB" w:rsidP="00030BBB">
      <w:pPr>
        <w:ind w:firstLine="720"/>
      </w:pPr>
      <w:r w:rsidRPr="00840798">
        <w:t xml:space="preserve">2016. gadā joprojām viens no biežāk minētajiem iemesliem, kāpēc bērni un pusaudži </w:t>
      </w:r>
      <w:r>
        <w:t>lūdz konsultācijas</w:t>
      </w:r>
      <w:r w:rsidRPr="00840798">
        <w:t xml:space="preserve"> Uzticības tālrunim, ir </w:t>
      </w:r>
      <w:r w:rsidRPr="00840798">
        <w:rPr>
          <w:b/>
        </w:rPr>
        <w:t>vardarbība</w:t>
      </w:r>
      <w:r w:rsidRPr="00840798">
        <w:t xml:space="preserve">. Salīdzinot ar 2015. gadu, gadījumu skaits, kad Uzticības tālrunī tiek saņemta informācija par emocionālu un fizisku vardarbību </w:t>
      </w:r>
      <w:r w:rsidRPr="00840798">
        <w:rPr>
          <w:b/>
        </w:rPr>
        <w:t>ģimenēs</w:t>
      </w:r>
      <w:r w:rsidRPr="007E6C66">
        <w:rPr>
          <w:b/>
        </w:rPr>
        <w:t>,</w:t>
      </w:r>
      <w:r w:rsidRPr="007E6C66">
        <w:t xml:space="preserve"> ir </w:t>
      </w:r>
      <w:r>
        <w:t>nedaudz palielinājies</w:t>
      </w:r>
      <w:r w:rsidRPr="007E6C66">
        <w:t xml:space="preserve"> (4. att</w:t>
      </w:r>
      <w:r>
        <w:t>ēls</w:t>
      </w:r>
      <w:r w:rsidRPr="00F84E9D">
        <w:t xml:space="preserve">). </w:t>
      </w:r>
      <w:r w:rsidRPr="00840798">
        <w:t xml:space="preserve">Bērnu un pusaudžu </w:t>
      </w:r>
      <w:r w:rsidRPr="00840798">
        <w:rPr>
          <w:b/>
        </w:rPr>
        <w:t>savstarpējās attiecībās</w:t>
      </w:r>
      <w:r w:rsidRPr="00840798">
        <w:t xml:space="preserve"> 2016. gadā gan fiziskās, gan emocionālās vardarbības gadījumu </w:t>
      </w:r>
      <w:r w:rsidRPr="00C11607">
        <w:t xml:space="preserve">skaits ir </w:t>
      </w:r>
      <w:r>
        <w:t>ievērojami palielinājies</w:t>
      </w:r>
      <w:r w:rsidRPr="00C11607">
        <w:rPr>
          <w:b/>
        </w:rPr>
        <w:t xml:space="preserve">. Izglītības </w:t>
      </w:r>
      <w:r w:rsidRPr="00840798">
        <w:rPr>
          <w:b/>
        </w:rPr>
        <w:t>iestādēs,</w:t>
      </w:r>
      <w:r w:rsidRPr="00840798">
        <w:t xml:space="preserve"> salīdzinājumā ar 2015. </w:t>
      </w:r>
      <w:r w:rsidRPr="00556148">
        <w:t xml:space="preserve">gadu, </w:t>
      </w:r>
      <w:r>
        <w:t xml:space="preserve">vardarbības gadījumu skaits </w:t>
      </w:r>
      <w:r w:rsidRPr="00556148">
        <w:t>ir nedaudz samazinājies</w:t>
      </w:r>
      <w:r>
        <w:t>. Salīdzinot</w:t>
      </w:r>
      <w:r w:rsidRPr="00556148">
        <w:t xml:space="preserve"> gan </w:t>
      </w:r>
      <w:r w:rsidRPr="00840798">
        <w:t>fiziskās vardarbības, gan emocionālās un seksuālās vardarbības gadījumu skait</w:t>
      </w:r>
      <w:r>
        <w:t>u, redzams, ka šis rādītājs 2016. gadā ir jūtami palielinājies, salīdzinot ar 2015. gadu</w:t>
      </w:r>
      <w:r w:rsidRPr="00840798">
        <w:t xml:space="preserve">. Savukārt </w:t>
      </w:r>
      <w:r>
        <w:lastRenderedPageBreak/>
        <w:t>konsultāciju</w:t>
      </w:r>
      <w:r w:rsidRPr="00840798">
        <w:t xml:space="preserve"> skaits par fizisku, emocionālu un seksuālu vardarbību </w:t>
      </w:r>
      <w:r w:rsidRPr="00840798">
        <w:rPr>
          <w:b/>
        </w:rPr>
        <w:t>aprūpes iestādēs</w:t>
      </w:r>
      <w:r w:rsidRPr="00840798">
        <w:t xml:space="preserve"> 201</w:t>
      </w:r>
      <w:r>
        <w:t>6</w:t>
      </w:r>
      <w:r w:rsidRPr="00840798">
        <w:t xml:space="preserve">. gadā </w:t>
      </w:r>
      <w:r w:rsidRPr="00B177BC">
        <w:t xml:space="preserve">ir palicis 2015. gada </w:t>
      </w:r>
      <w:r w:rsidRPr="00C71A3D">
        <w:t>līmenī</w:t>
      </w:r>
      <w:r w:rsidRPr="00B177BC">
        <w:t xml:space="preserve">. </w:t>
      </w:r>
    </w:p>
    <w:p w:rsidR="00030BBB" w:rsidRPr="004D03E8" w:rsidRDefault="00030BBB" w:rsidP="00030BBB">
      <w:pPr>
        <w:ind w:firstLine="720"/>
      </w:pPr>
      <w:r w:rsidRPr="00E9365C">
        <w:t xml:space="preserve">2016. gadā ir </w:t>
      </w:r>
      <w:r>
        <w:t>samazinājies</w:t>
      </w:r>
      <w:r w:rsidRPr="00E9365C">
        <w:t xml:space="preserve"> </w:t>
      </w:r>
      <w:r w:rsidRPr="00E9365C">
        <w:rPr>
          <w:b/>
        </w:rPr>
        <w:t xml:space="preserve">vardarbības aculiecinieku </w:t>
      </w:r>
      <w:r w:rsidRPr="00E9365C">
        <w:t xml:space="preserve">izglītības iestādēs skaits - </w:t>
      </w:r>
      <w:r w:rsidRPr="004237F4">
        <w:t xml:space="preserve">no 214 </w:t>
      </w:r>
      <w:r>
        <w:t xml:space="preserve">audzēkņiem </w:t>
      </w:r>
      <w:r w:rsidRPr="00E9365C">
        <w:t xml:space="preserve">2015. gadā līdz </w:t>
      </w:r>
      <w:r w:rsidRPr="004237F4">
        <w:t>189 a</w:t>
      </w:r>
      <w:r w:rsidRPr="00E9365C">
        <w:t>culieciniekiem 201</w:t>
      </w:r>
      <w:r>
        <w:t>6</w:t>
      </w:r>
      <w:r w:rsidRPr="00E9365C">
        <w:t>. gadā</w:t>
      </w:r>
      <w:r w:rsidRPr="007B6D22">
        <w:t xml:space="preserve">. Savukārt vardarbības aculiecinieku skaits </w:t>
      </w:r>
      <w:r w:rsidRPr="00700656">
        <w:rPr>
          <w:b/>
        </w:rPr>
        <w:t>aprūpes iestādēs</w:t>
      </w:r>
      <w:r w:rsidRPr="007B6D22">
        <w:t xml:space="preserve"> </w:t>
      </w:r>
      <w:r>
        <w:t xml:space="preserve">ir nedaudz </w:t>
      </w:r>
      <w:r w:rsidRPr="004237F4">
        <w:t xml:space="preserve">pieaudzis, proti, </w:t>
      </w:r>
      <w:r w:rsidRPr="00700656">
        <w:t xml:space="preserve">18 – 2015. gadā </w:t>
      </w:r>
      <w:r w:rsidRPr="004237F4">
        <w:t xml:space="preserve">un 24 – </w:t>
      </w:r>
      <w:r w:rsidRPr="00700656">
        <w:t>2016.</w:t>
      </w:r>
      <w:r>
        <w:t xml:space="preserve"> </w:t>
      </w:r>
      <w:r w:rsidRPr="00D87E95">
        <w:t>gadā</w:t>
      </w:r>
      <w:r w:rsidRPr="004D03E8">
        <w:t>.</w:t>
      </w:r>
    </w:p>
    <w:p w:rsidR="00030BBB" w:rsidRPr="00E51E20" w:rsidRDefault="00030BBB" w:rsidP="00030BBB">
      <w:pPr>
        <w:ind w:firstLine="720"/>
      </w:pPr>
      <w:r w:rsidRPr="0030575F">
        <w:t>Vardarbība</w:t>
      </w:r>
      <w:r>
        <w:t>s ainai</w:t>
      </w:r>
      <w:r w:rsidRPr="0030575F">
        <w:t xml:space="preserve"> ģimenēs 2016. gadā ir izmaiņas: nedaudz samazinājusies fiziskā vardarbība, taču pieaugusi emocionālā vardarbība</w:t>
      </w:r>
      <w:r>
        <w:t>, seksuālās vardarbības gadījumu skaits saglabājies iepriekšēja gada līmenī</w:t>
      </w:r>
      <w:r w:rsidRPr="00FE30C1">
        <w:rPr>
          <w:color w:val="000000" w:themeColor="text1"/>
        </w:rPr>
        <w:t>.</w:t>
      </w:r>
      <w:r w:rsidRPr="0009489F">
        <w:rPr>
          <w:color w:val="FF0000"/>
        </w:rPr>
        <w:t xml:space="preserve"> </w:t>
      </w:r>
      <w:r w:rsidRPr="004D03E8">
        <w:t xml:space="preserve">2015. gadā kopumā tika </w:t>
      </w:r>
      <w:r>
        <w:t>sniegtas</w:t>
      </w:r>
      <w:r w:rsidRPr="004D03E8">
        <w:t xml:space="preserve"> 1569 </w:t>
      </w:r>
      <w:r>
        <w:t>konsultācijas</w:t>
      </w:r>
      <w:r w:rsidRPr="004D03E8">
        <w:t xml:space="preserve"> par vardarbību ģimenē, </w:t>
      </w:r>
      <w:r w:rsidRPr="00A85960">
        <w:t xml:space="preserve">savukārt 2016. gadā </w:t>
      </w:r>
      <w:r>
        <w:t>- vien 998</w:t>
      </w:r>
      <w:r w:rsidRPr="0009489F">
        <w:rPr>
          <w:color w:val="FF0000"/>
        </w:rPr>
        <w:t xml:space="preserve"> </w:t>
      </w:r>
      <w:r>
        <w:t>konsultācijas</w:t>
      </w:r>
      <w:r w:rsidRPr="00A85960">
        <w:t xml:space="preserve">. </w:t>
      </w:r>
      <w:r w:rsidRPr="0081581A">
        <w:t>Savukārt zvanītāju skaits, kas bijuši liecinieki vardarbībai ģimenē, ir</w:t>
      </w:r>
      <w:r w:rsidRPr="0009489F">
        <w:rPr>
          <w:color w:val="FF0000"/>
        </w:rPr>
        <w:t xml:space="preserve"> </w:t>
      </w:r>
      <w:r w:rsidRPr="008A6FEE">
        <w:t>saglabājies 2015.</w:t>
      </w:r>
      <w:r>
        <w:t xml:space="preserve"> </w:t>
      </w:r>
      <w:r w:rsidRPr="008A6FEE">
        <w:t xml:space="preserve">gada līmeni, t.i., 34 zvanītājs </w:t>
      </w:r>
      <w:r>
        <w:t>2016., bet 2015. gadā - 31 bērns</w:t>
      </w:r>
      <w:r w:rsidRPr="0081581A">
        <w:t xml:space="preserve">. Visvairāk </w:t>
      </w:r>
      <w:r>
        <w:t>konsultāciju</w:t>
      </w:r>
      <w:r w:rsidRPr="0081581A">
        <w:t xml:space="preserve"> ir bijis par vecāku fizisku vardarbību </w:t>
      </w:r>
      <w:r w:rsidRPr="00475C74">
        <w:t xml:space="preserve">ģimenē (288 </w:t>
      </w:r>
      <w:r w:rsidRPr="00E51E20">
        <w:t>konsultācija</w:t>
      </w:r>
      <w:r>
        <w:t>s</w:t>
      </w:r>
      <w:r w:rsidRPr="00E51E20">
        <w:t xml:space="preserve">), daudz retāk </w:t>
      </w:r>
      <w:r>
        <w:t xml:space="preserve">- </w:t>
      </w:r>
      <w:r w:rsidRPr="00E51E20">
        <w:t>par vecvecāku (14 konsultācijas), brāļu, māsu (35 konsultācijas), patēvu, pamāšu (36 konsultācijas) un citu radinieku (31</w:t>
      </w:r>
      <w:r>
        <w:t xml:space="preserve"> konsultācija</w:t>
      </w:r>
      <w:r w:rsidRPr="00E51E20">
        <w:t xml:space="preserve">) vardarbību </w:t>
      </w:r>
      <w:r w:rsidRPr="007828E7">
        <w:t>ģimenē</w:t>
      </w:r>
      <w:r w:rsidRPr="00E51E20">
        <w:t xml:space="preserve">. </w:t>
      </w:r>
    </w:p>
    <w:p w:rsidR="00030BBB" w:rsidRPr="00120FDC" w:rsidRDefault="00030BBB" w:rsidP="00030BBB">
      <w:pPr>
        <w:ind w:firstLine="720"/>
      </w:pPr>
      <w:r>
        <w:t>Konsultāciju</w:t>
      </w:r>
      <w:r w:rsidRPr="000A0503">
        <w:t xml:space="preserve"> daudzums saistībā ar </w:t>
      </w:r>
      <w:r w:rsidRPr="000A0503">
        <w:rPr>
          <w:b/>
        </w:rPr>
        <w:t>seksuālo vardarbību</w:t>
      </w:r>
      <w:r w:rsidRPr="000A0503">
        <w:t xml:space="preserve"> izglītības iestādēs 2016.</w:t>
      </w:r>
      <w:r>
        <w:t> </w:t>
      </w:r>
      <w:r w:rsidRPr="00D81255">
        <w:t>gadā ir samazinājies</w:t>
      </w:r>
      <w:r>
        <w:t>:</w:t>
      </w:r>
      <w:r w:rsidRPr="000A0503">
        <w:t xml:space="preserve"> 2015. gadā tika saņemti 24 zvani, savukārt 2016. </w:t>
      </w:r>
      <w:r w:rsidRPr="009E169E">
        <w:t>gadā – 7 zvani</w:t>
      </w:r>
      <w:r w:rsidRPr="000A0503">
        <w:t xml:space="preserve">. Par seksuālo vardarbību bērnu un pusaudžu savstarpējās </w:t>
      </w:r>
      <w:r w:rsidRPr="00120FDC">
        <w:t xml:space="preserve">attiecībās 2015. gadā tika </w:t>
      </w:r>
      <w:r w:rsidRPr="00FF5FD9">
        <w:t xml:space="preserve">saņemti 4 </w:t>
      </w:r>
      <w:r w:rsidRPr="00120FDC">
        <w:t xml:space="preserve">zvani, </w:t>
      </w:r>
      <w:r>
        <w:t>tikpat zvanu saņemts arī 2016. gadā</w:t>
      </w:r>
      <w:r w:rsidRPr="00120FDC">
        <w:t xml:space="preserve">. Saistībā ar seksuālo vardarbību ģimenēs </w:t>
      </w:r>
      <w:r>
        <w:t xml:space="preserve">konsultāciju </w:t>
      </w:r>
      <w:r w:rsidRPr="005F2A31">
        <w:t>skaits ir samazinājies - 2015</w:t>
      </w:r>
      <w:r w:rsidRPr="00120FDC">
        <w:t xml:space="preserve">.  gadā </w:t>
      </w:r>
      <w:r w:rsidRPr="006B18AC">
        <w:t>saņemts 41 zvans</w:t>
      </w:r>
      <w:r w:rsidRPr="00120FDC">
        <w:t>, bet 201</w:t>
      </w:r>
      <w:r>
        <w:t>6</w:t>
      </w:r>
      <w:r w:rsidRPr="00120FDC">
        <w:t xml:space="preserve">. </w:t>
      </w:r>
      <w:r w:rsidRPr="00D8486E">
        <w:t xml:space="preserve">gadā </w:t>
      </w:r>
      <w:r>
        <w:t>–</w:t>
      </w:r>
      <w:r w:rsidRPr="00D8486E">
        <w:t xml:space="preserve"> 20</w:t>
      </w:r>
      <w:r>
        <w:t> </w:t>
      </w:r>
      <w:r w:rsidRPr="00D8486E">
        <w:t>zvan</w:t>
      </w:r>
      <w:r>
        <w:t>i</w:t>
      </w:r>
      <w:r w:rsidRPr="00120FDC">
        <w:t xml:space="preserve">. 2015. gadā tika saņemti 3 zvani par seksuālo vardarbību aprūpes iestādēs, savukārt 2015. gadā </w:t>
      </w:r>
      <w:r w:rsidRPr="00CA4CE8">
        <w:t xml:space="preserve">saņemti 2 šādi </w:t>
      </w:r>
      <w:r w:rsidRPr="00120FDC">
        <w:t>zvani.</w:t>
      </w:r>
    </w:p>
    <w:p w:rsidR="00030BBB" w:rsidRPr="0009489F" w:rsidRDefault="00030BBB" w:rsidP="00030BBB">
      <w:pPr>
        <w:ind w:firstLine="720"/>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030BBB" w:rsidRPr="0009489F" w:rsidTr="00030BBB">
        <w:tc>
          <w:tcPr>
            <w:tcW w:w="8522" w:type="dxa"/>
          </w:tcPr>
          <w:p w:rsidR="00030BBB" w:rsidRPr="00490173" w:rsidRDefault="00030BBB" w:rsidP="000C4259">
            <w:pPr>
              <w:numPr>
                <w:ilvl w:val="0"/>
                <w:numId w:val="24"/>
              </w:numPr>
              <w:rPr>
                <w:i/>
              </w:rPr>
            </w:pPr>
            <w:r>
              <w:rPr>
                <w:i/>
              </w:rPr>
              <w:t>S</w:t>
            </w:r>
            <w:r w:rsidRPr="00490173">
              <w:rPr>
                <w:i/>
              </w:rPr>
              <w:t>tāsta, ka vecāki šķīrušies</w:t>
            </w:r>
            <w:r>
              <w:rPr>
                <w:i/>
              </w:rPr>
              <w:t>,</w:t>
            </w:r>
            <w:r w:rsidRPr="00490173">
              <w:rPr>
                <w:i/>
              </w:rPr>
              <w:t xml:space="preserve"> </w:t>
            </w:r>
            <w:r>
              <w:rPr>
                <w:i/>
              </w:rPr>
              <w:t>zēns</w:t>
            </w:r>
            <w:r w:rsidRPr="00490173">
              <w:rPr>
                <w:i/>
              </w:rPr>
              <w:t xml:space="preserve"> palicis dzīvot pie tēva, kurš sācis pastiprināti lietot alkoholu. </w:t>
            </w:r>
            <w:r>
              <w:rPr>
                <w:i/>
              </w:rPr>
              <w:t>Jūtoties nomākts un izmisis.</w:t>
            </w:r>
          </w:p>
          <w:p w:rsidR="00030BBB" w:rsidRPr="00E31B89" w:rsidRDefault="00030BBB" w:rsidP="000C4259">
            <w:pPr>
              <w:numPr>
                <w:ilvl w:val="0"/>
                <w:numId w:val="24"/>
              </w:numPr>
              <w:rPr>
                <w:i/>
              </w:rPr>
            </w:pPr>
            <w:r w:rsidRPr="00E31B89">
              <w:rPr>
                <w:i/>
              </w:rPr>
              <w:t>Patēvs izturoties agresīvi pret sievu un pameitu – meitenei seja vienās hematomās.</w:t>
            </w:r>
          </w:p>
          <w:p w:rsidR="00030BBB" w:rsidRPr="00E31B89" w:rsidRDefault="00030BBB" w:rsidP="000C4259">
            <w:pPr>
              <w:numPr>
                <w:ilvl w:val="0"/>
                <w:numId w:val="24"/>
              </w:numPr>
              <w:rPr>
                <w:i/>
              </w:rPr>
            </w:pPr>
            <w:r w:rsidRPr="00E31B89">
              <w:rPr>
                <w:i/>
              </w:rPr>
              <w:t xml:space="preserve">Bērnu māte dzerot, </w:t>
            </w:r>
            <w:r>
              <w:rPr>
                <w:i/>
              </w:rPr>
              <w:t>tik</w:t>
            </w:r>
            <w:r w:rsidRPr="00E31B89">
              <w:rPr>
                <w:i/>
              </w:rPr>
              <w:t>mēr bērni paliekot nepieskatīti.</w:t>
            </w:r>
          </w:p>
          <w:p w:rsidR="00030BBB" w:rsidRPr="0022039A" w:rsidRDefault="00030BBB" w:rsidP="000C4259">
            <w:pPr>
              <w:numPr>
                <w:ilvl w:val="0"/>
                <w:numId w:val="24"/>
              </w:numPr>
              <w:rPr>
                <w:i/>
              </w:rPr>
            </w:pPr>
            <w:r w:rsidRPr="0022039A">
              <w:rPr>
                <w:i/>
              </w:rPr>
              <w:t>Skolā</w:t>
            </w:r>
            <w:r>
              <w:rPr>
                <w:i/>
              </w:rPr>
              <w:t xml:space="preserve"> kāds visu laiku aiztiek</w:t>
            </w:r>
            <w:r w:rsidRPr="0022039A">
              <w:rPr>
                <w:i/>
              </w:rPr>
              <w:t xml:space="preserve"> (kniebj), taču skolotāja nepalīdz risināt šo </w:t>
            </w:r>
            <w:r>
              <w:rPr>
                <w:i/>
              </w:rPr>
              <w:t>problēmu</w:t>
            </w:r>
            <w:r w:rsidRPr="0022039A">
              <w:rPr>
                <w:i/>
              </w:rPr>
              <w:t>.</w:t>
            </w:r>
          </w:p>
          <w:p w:rsidR="00030BBB" w:rsidRPr="0009489F" w:rsidRDefault="00030BBB" w:rsidP="000C4259">
            <w:pPr>
              <w:numPr>
                <w:ilvl w:val="0"/>
                <w:numId w:val="24"/>
              </w:numPr>
              <w:rPr>
                <w:i/>
                <w:color w:val="FF0000"/>
              </w:rPr>
            </w:pPr>
            <w:r w:rsidRPr="0022039A">
              <w:rPr>
                <w:i/>
              </w:rPr>
              <w:t>Sieviete dzirdējusi, kā aiz</w:t>
            </w:r>
            <w:r>
              <w:rPr>
                <w:i/>
              </w:rPr>
              <w:t xml:space="preserve"> </w:t>
            </w:r>
            <w:r w:rsidRPr="0022039A">
              <w:rPr>
                <w:i/>
              </w:rPr>
              <w:t>sienas vecāki ilgstoši kliedzot uz bērnu.</w:t>
            </w:r>
          </w:p>
        </w:tc>
      </w:tr>
    </w:tbl>
    <w:p w:rsidR="00030BBB" w:rsidRPr="00393AB2" w:rsidRDefault="00030BBB" w:rsidP="00030BBB">
      <w:pPr>
        <w:rPr>
          <w:highlight w:val="yellow"/>
        </w:rPr>
      </w:pPr>
    </w:p>
    <w:p w:rsidR="00030BBB" w:rsidRPr="00393AB2" w:rsidRDefault="00030BBB" w:rsidP="00030BBB">
      <w:r w:rsidRPr="00393AB2">
        <w:tab/>
        <w:t xml:space="preserve">2016. gadā, līdzīgi kā iepriekšējos gados, Uzticības tālrunis rīkoja vardarbības novēršanas kampaņu “Vardarbība nav mazs noslēpums! Runā par TO”, kas norisinājās </w:t>
      </w:r>
      <w:r>
        <w:t>2</w:t>
      </w:r>
      <w:r w:rsidRPr="00393AB2">
        <w:t xml:space="preserve"> daļās un kuras laikā bērni, pusaudži un pieaugušie tika aicināti ziņot par vardarbības gadījumiem ģimenēs, izglītības iestādēs, aprūpes iestādēs un citur, kā arī saņemt psiholoģisko palīdzību un atbalstu, zvanot uz Uzticības tālruni. </w:t>
      </w:r>
    </w:p>
    <w:p w:rsidR="00030BBB" w:rsidRPr="00BC69C0" w:rsidRDefault="00030BBB" w:rsidP="00030BBB">
      <w:r w:rsidRPr="0009489F">
        <w:rPr>
          <w:color w:val="FF0000"/>
        </w:rPr>
        <w:tab/>
      </w:r>
      <w:r w:rsidRPr="00AB0B12">
        <w:t xml:space="preserve">Bērni un pusaudži, kas zvana uz Uzticības tālruni, mēdz lūgt psiholoģisko palīdzību jautājumos, kas saistīti ar </w:t>
      </w:r>
      <w:r w:rsidRPr="00AB0B12">
        <w:rPr>
          <w:b/>
        </w:rPr>
        <w:t>psihosociālo, garīgo un fizisko veselību</w:t>
      </w:r>
      <w:r w:rsidRPr="00AB0B12">
        <w:t xml:space="preserve"> (5. attēls). 201</w:t>
      </w:r>
      <w:r>
        <w:t>6</w:t>
      </w:r>
      <w:r w:rsidRPr="00AB0B12">
        <w:t xml:space="preserve">. gadā </w:t>
      </w:r>
      <w:r w:rsidRPr="00F73EE2">
        <w:t xml:space="preserve">par šo tēmu </w:t>
      </w:r>
      <w:r>
        <w:t>sniegts</w:t>
      </w:r>
      <w:r w:rsidRPr="0006254B">
        <w:t xml:space="preserve"> mazāk </w:t>
      </w:r>
      <w:r>
        <w:t>konsultāciju</w:t>
      </w:r>
      <w:r w:rsidRPr="00257D80">
        <w:t xml:space="preserve"> (3226</w:t>
      </w:r>
      <w:r>
        <w:t>)</w:t>
      </w:r>
      <w:r w:rsidRPr="00257D80">
        <w:t xml:space="preserve"> nekā </w:t>
      </w:r>
      <w:r w:rsidRPr="00F73EE2">
        <w:t>201</w:t>
      </w:r>
      <w:r>
        <w:t>5</w:t>
      </w:r>
      <w:r w:rsidRPr="00F73EE2">
        <w:t xml:space="preserve">. gadā (3731). Tostarp ir </w:t>
      </w:r>
      <w:r w:rsidRPr="000254FB">
        <w:t>samazinājies a</w:t>
      </w:r>
      <w:r w:rsidRPr="00F73EE2">
        <w:t xml:space="preserve">r problēmjautājumiem par saskarsmes grūtībām saistīto konsultāciju skaits: </w:t>
      </w:r>
      <w:r w:rsidRPr="004E3BDF">
        <w:t xml:space="preserve">2015.  gadā 2721 konsultācija, bet 2016. gadā – </w:t>
      </w:r>
      <w:r w:rsidRPr="0006254B">
        <w:t>2216 k</w:t>
      </w:r>
      <w:r w:rsidRPr="004E3BDF">
        <w:t>onsultācija</w:t>
      </w:r>
      <w:r>
        <w:t>s</w:t>
      </w:r>
      <w:r w:rsidRPr="00B81C6E">
        <w:t xml:space="preserve">. Tāpat samazinājies to </w:t>
      </w:r>
      <w:r w:rsidRPr="00997091">
        <w:t>konsultāciju skaits, kas saistītas ar pašnāvību vai pašnāvības domām: no 127 konsultācij</w:t>
      </w:r>
      <w:r>
        <w:t>ām</w:t>
      </w:r>
      <w:r w:rsidRPr="00997091">
        <w:t xml:space="preserve"> 201</w:t>
      </w:r>
      <w:r>
        <w:t>5</w:t>
      </w:r>
      <w:r w:rsidRPr="00997091">
        <w:t xml:space="preserve">. gadā </w:t>
      </w:r>
      <w:r w:rsidRPr="00B46DA1">
        <w:t xml:space="preserve">uz 74 konsultācijām </w:t>
      </w:r>
      <w:r w:rsidRPr="00997091">
        <w:t>201</w:t>
      </w:r>
      <w:r>
        <w:t>6</w:t>
      </w:r>
      <w:r w:rsidRPr="00997091">
        <w:t xml:space="preserve">. </w:t>
      </w:r>
      <w:r w:rsidRPr="00DA1DFC">
        <w:t xml:space="preserve">gadā. Savukārt ar autoagresiju saistītu konsultāciju </w:t>
      </w:r>
      <w:r w:rsidRPr="00AD6F3F">
        <w:t xml:space="preserve">skaits samazinājies no 68 konsultācijām 2015. gadā uz 55 konsultācijām </w:t>
      </w:r>
      <w:r w:rsidRPr="00454F47">
        <w:t xml:space="preserve">2016. gadā. </w:t>
      </w:r>
      <w:r w:rsidRPr="00BC69C0">
        <w:t xml:space="preserve">Autoagresija </w:t>
      </w:r>
      <w:r>
        <w:t>nozīmē</w:t>
      </w:r>
      <w:r w:rsidRPr="00BC69C0">
        <w:t xml:space="preserve"> </w:t>
      </w:r>
      <w:r>
        <w:t>dažādu veidu</w:t>
      </w:r>
      <w:r w:rsidRPr="00BC69C0">
        <w:t xml:space="preserve"> mēģinājum</w:t>
      </w:r>
      <w:r>
        <w:t>us</w:t>
      </w:r>
      <w:r w:rsidRPr="00BC69C0">
        <w:t xml:space="preserve"> nodarīt sev pāri, pārciestās emoci</w:t>
      </w:r>
      <w:r>
        <w:t>onālās sāpes</w:t>
      </w:r>
      <w:r w:rsidRPr="00BC69C0">
        <w:t xml:space="preserve"> pārvēršot par fiziskām sāpēm. Bērni un pusaudži bieži jūtas vientuļi un nesaprasti, vecākiem nepietiek laika, ko veltīt saviem </w:t>
      </w:r>
      <w:r w:rsidRPr="00BC69C0">
        <w:lastRenderedPageBreak/>
        <w:t>bērniem, savukārt bērniem nav, ar ko izrunāties un kam uzticēties, tāpēc daži bērni, biežāk pusaudži, izvēlas alternatīvus veidus, kā tikt galā ar pārdzīvoto.</w:t>
      </w:r>
    </w:p>
    <w:p w:rsidR="00030BBB" w:rsidRPr="004D0F6D" w:rsidRDefault="00030BBB" w:rsidP="00030BBB">
      <w:r w:rsidRPr="0009489F">
        <w:rPr>
          <w:color w:val="FF0000"/>
        </w:rPr>
        <w:tab/>
      </w:r>
      <w:r w:rsidRPr="005378D6">
        <w:t>Palielinājies to konsultāciju skaits, kas saistītas ar zemu pašvērtējumu: no 342</w:t>
      </w:r>
      <w:r>
        <w:t> </w:t>
      </w:r>
      <w:r w:rsidRPr="005378D6">
        <w:t xml:space="preserve">konsultācijām 2015. gadā uz </w:t>
      </w:r>
      <w:r w:rsidRPr="004D0F6D">
        <w:t>451 konsultācij</w:t>
      </w:r>
      <w:r>
        <w:t>u</w:t>
      </w:r>
      <w:r w:rsidRPr="004D0F6D">
        <w:t xml:space="preserve"> 2016. gadā. Savukārt konsultāciju, kas saistītas ar ēšanas traucējumiem, skaits samazinājies no 19 konsultācijām 2015. gadā līdz 12 konsultācijām 2016. gadā.</w:t>
      </w:r>
    </w:p>
    <w:p w:rsidR="00030BBB" w:rsidRPr="008D6D3B" w:rsidRDefault="00030BBB" w:rsidP="00030BBB">
      <w:r w:rsidRPr="00C821EE">
        <w:tab/>
        <w:t>2016. gadā Uz</w:t>
      </w:r>
      <w:r>
        <w:t>ticības tālrunis sniedzis tikpat</w:t>
      </w:r>
      <w:r w:rsidRPr="00C821EE">
        <w:t xml:space="preserve"> </w:t>
      </w:r>
      <w:r>
        <w:t>daudz konsultāciju</w:t>
      </w:r>
      <w:r w:rsidRPr="00C821EE">
        <w:t xml:space="preserve"> kā iepriekšējā gadā jautājumos, kas saistīti ar fobijām (20). Jautājumos par identitāti, dzīves mērķiem un jēgu </w:t>
      </w:r>
      <w:r>
        <w:t>konsultāciju</w:t>
      </w:r>
      <w:r w:rsidRPr="00C821EE">
        <w:t xml:space="preserve"> skaits ir </w:t>
      </w:r>
      <w:r w:rsidRPr="008D6D3B">
        <w:t>palielinājies (96), kamēr attiecībā uz ķermeni</w:t>
      </w:r>
      <w:r>
        <w:t>/</w:t>
      </w:r>
      <w:r w:rsidRPr="008D6D3B">
        <w:t xml:space="preserve">fizisko izskatu (146) un cilvēka attīstības procesiem (156) </w:t>
      </w:r>
      <w:r>
        <w:t>sniegto konsultāciju</w:t>
      </w:r>
      <w:r w:rsidRPr="008D6D3B">
        <w:t xml:space="preserve"> skaits ir samazinājies.</w:t>
      </w:r>
    </w:p>
    <w:p w:rsidR="00030BBB" w:rsidRPr="005D2E02" w:rsidRDefault="00030BBB" w:rsidP="005D2E02">
      <w:pPr>
        <w:rPr>
          <w:color w:val="FF0000"/>
        </w:rPr>
      </w:pPr>
      <w:r>
        <w:rPr>
          <w:noProof/>
        </w:rPr>
        <w:drawing>
          <wp:anchor distT="0" distB="0" distL="114300" distR="114300" simplePos="0" relativeHeight="251673600" behindDoc="0" locked="0" layoutInCell="1" allowOverlap="1" wp14:anchorId="2B006687" wp14:editId="496A18B1">
            <wp:simplePos x="0" y="0"/>
            <wp:positionH relativeFrom="margin">
              <wp:align>left</wp:align>
            </wp:positionH>
            <wp:positionV relativeFrom="paragraph">
              <wp:posOffset>348615</wp:posOffset>
            </wp:positionV>
            <wp:extent cx="5695950" cy="5219065"/>
            <wp:effectExtent l="0" t="0" r="0" b="635"/>
            <wp:wrapSquare wrapText="bothSides"/>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V relativeFrom="margin">
              <wp14:pctHeight>0</wp14:pctHeight>
            </wp14:sizeRelV>
          </wp:anchor>
        </w:drawing>
      </w:r>
    </w:p>
    <w:p w:rsidR="00030BBB" w:rsidRPr="00C37575" w:rsidRDefault="00030BBB" w:rsidP="00030BBB">
      <w:pPr>
        <w:ind w:firstLine="720"/>
        <w:jc w:val="center"/>
      </w:pPr>
      <w:r w:rsidRPr="00C37575">
        <w:t>5. attēls</w:t>
      </w:r>
    </w:p>
    <w:p w:rsidR="00030BBB" w:rsidRPr="00C37575" w:rsidRDefault="00030BBB" w:rsidP="00030BBB">
      <w:pPr>
        <w:tabs>
          <w:tab w:val="num" w:pos="374"/>
        </w:tabs>
      </w:pPr>
      <w:r w:rsidRPr="00C37575">
        <w:rPr>
          <w:color w:val="FF0000"/>
          <w:sz w:val="28"/>
          <w:szCs w:val="28"/>
        </w:rPr>
        <w:tab/>
      </w:r>
      <w:r w:rsidRPr="00C37575">
        <w:rPr>
          <w:color w:val="FF0000"/>
        </w:rPr>
        <w:tab/>
      </w:r>
    </w:p>
    <w:p w:rsidR="00030BBB" w:rsidRPr="0009489F" w:rsidRDefault="00030BBB" w:rsidP="00030BBB">
      <w:pPr>
        <w:ind w:firstLine="720"/>
        <w:rPr>
          <w:color w:val="FF0000"/>
        </w:rPr>
      </w:pPr>
      <w:r w:rsidRPr="00EB1692">
        <w:t xml:space="preserve">2016. gadā, līdzīgi kā </w:t>
      </w:r>
      <w:r>
        <w:t>iepriekšējos</w:t>
      </w:r>
      <w:r w:rsidRPr="00EB1692">
        <w:t xml:space="preserve"> gados, seksuālo attiecību problēmas bija ļoti aktuāla tēma. </w:t>
      </w:r>
      <w:r w:rsidRPr="00EB1692">
        <w:rPr>
          <w:b/>
        </w:rPr>
        <w:t>Seksuālo un reproduktīvo</w:t>
      </w:r>
      <w:r w:rsidRPr="00EB1692">
        <w:t xml:space="preserve"> jautājumu klāstā, salīdzinot 2015. gada konsultāciju skaitu ar 2016. gadu, konsultāciju </w:t>
      </w:r>
      <w:r w:rsidRPr="00880FD9">
        <w:t xml:space="preserve">skaita samazinājums </w:t>
      </w:r>
      <w:r w:rsidRPr="009B2434">
        <w:t xml:space="preserve">vērojams visos problēmjautājumos, proti, saistībā ar kontracepciju (43), jautājumos par seksuālajām fantāzijām (729), </w:t>
      </w:r>
      <w:r w:rsidRPr="0010013F">
        <w:t xml:space="preserve">dzimumattiecībām (331), </w:t>
      </w:r>
      <w:r w:rsidRPr="00EB1692">
        <w:t xml:space="preserve">seksuālo </w:t>
      </w:r>
      <w:r w:rsidRPr="004B7A78">
        <w:t xml:space="preserve">higiēnu (177), </w:t>
      </w:r>
      <w:r w:rsidRPr="00EB1692">
        <w:t xml:space="preserve">grūtniecības </w:t>
      </w:r>
      <w:r w:rsidRPr="004B7A78">
        <w:lastRenderedPageBreak/>
        <w:t xml:space="preserve">iestāšanos (80), </w:t>
      </w:r>
      <w:r w:rsidRPr="00EB1692">
        <w:t xml:space="preserve">informāciju par grūtniecības </w:t>
      </w:r>
      <w:r w:rsidRPr="00052721">
        <w:t xml:space="preserve">procesu (54), </w:t>
      </w:r>
      <w:r w:rsidRPr="00F64838">
        <w:t xml:space="preserve">masturbēšanu (88), </w:t>
      </w:r>
      <w:r w:rsidRPr="00EB1692">
        <w:t xml:space="preserve">seksuālo </w:t>
      </w:r>
      <w:r w:rsidRPr="009328B1">
        <w:t>orientāciju (41)</w:t>
      </w:r>
      <w:r>
        <w:t>, izņemot</w:t>
      </w:r>
      <w:r w:rsidRPr="009328B1">
        <w:t xml:space="preserve"> </w:t>
      </w:r>
      <w:r w:rsidRPr="00EB1692">
        <w:t xml:space="preserve">STS </w:t>
      </w:r>
      <w:r w:rsidRPr="009E089F">
        <w:t>saslimšan</w:t>
      </w:r>
      <w:r>
        <w:t>u</w:t>
      </w:r>
      <w:r w:rsidRPr="009E089F">
        <w:t xml:space="preserve"> (12)</w:t>
      </w:r>
      <w:r>
        <w:t>, kur konsultāciju skaits ir palicis 2015. gada līmenī</w:t>
      </w:r>
      <w:r w:rsidRPr="009E089F">
        <w:t>.</w:t>
      </w:r>
    </w:p>
    <w:p w:rsidR="00030BBB" w:rsidRPr="0009489F" w:rsidRDefault="00030BBB" w:rsidP="00030BBB">
      <w:pPr>
        <w:rPr>
          <w:color w:val="FF0000"/>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tblGrid>
      <w:tr w:rsidR="00030BBB" w:rsidRPr="0009489F" w:rsidTr="00030BBB">
        <w:tc>
          <w:tcPr>
            <w:tcW w:w="8755" w:type="dxa"/>
          </w:tcPr>
          <w:p w:rsidR="00030BBB" w:rsidRPr="002D5BE4" w:rsidRDefault="00030BBB" w:rsidP="000C4259">
            <w:pPr>
              <w:numPr>
                <w:ilvl w:val="0"/>
                <w:numId w:val="23"/>
              </w:numPr>
              <w:rPr>
                <w:i/>
                <w:lang w:val="af-ZA"/>
              </w:rPr>
            </w:pPr>
            <w:r w:rsidRPr="002D5BE4">
              <w:rPr>
                <w:i/>
                <w:lang w:val="af-ZA"/>
              </w:rPr>
              <w:t>Zvana zēns un vēlas zināt, kur var iegādāties prezervatīvu?</w:t>
            </w:r>
          </w:p>
          <w:p w:rsidR="00030BBB" w:rsidRPr="002D5BE4" w:rsidRDefault="00030BBB" w:rsidP="000C4259">
            <w:pPr>
              <w:numPr>
                <w:ilvl w:val="0"/>
                <w:numId w:val="23"/>
              </w:numPr>
              <w:rPr>
                <w:i/>
                <w:lang w:val="af-ZA"/>
              </w:rPr>
            </w:pPr>
            <w:r w:rsidRPr="002D5BE4">
              <w:rPr>
                <w:i/>
                <w:lang w:val="af-ZA"/>
              </w:rPr>
              <w:t>Patīkot kāds puisis, taču viņš neatbildot uz viņas jūtām.</w:t>
            </w:r>
          </w:p>
          <w:p w:rsidR="00030BBB" w:rsidRPr="002D5BE4" w:rsidRDefault="00030BBB" w:rsidP="000C4259">
            <w:pPr>
              <w:numPr>
                <w:ilvl w:val="0"/>
                <w:numId w:val="23"/>
              </w:numPr>
              <w:rPr>
                <w:i/>
                <w:lang w:val="af-ZA"/>
              </w:rPr>
            </w:pPr>
            <w:r w:rsidRPr="002D5BE4">
              <w:rPr>
                <w:i/>
                <w:lang w:val="af-ZA"/>
              </w:rPr>
              <w:t>Mamma neļaujot internetā virtuāli draudzēties ar kādu meiteni.</w:t>
            </w:r>
          </w:p>
        </w:tc>
      </w:tr>
    </w:tbl>
    <w:p w:rsidR="00030BBB" w:rsidRPr="0009489F" w:rsidRDefault="00030BBB" w:rsidP="00030BBB">
      <w:pPr>
        <w:rPr>
          <w:color w:val="FF0000"/>
          <w:sz w:val="28"/>
          <w:szCs w:val="28"/>
          <w:highlight w:val="yellow"/>
          <w:lang w:val="af-ZA"/>
        </w:rPr>
      </w:pPr>
    </w:p>
    <w:p w:rsidR="00030BBB" w:rsidRPr="001F7CA3" w:rsidRDefault="00030BBB" w:rsidP="00030BBB">
      <w:pPr>
        <w:ind w:firstLine="720"/>
        <w:rPr>
          <w:color w:val="FF0000"/>
          <w:lang w:val="af-ZA"/>
        </w:rPr>
      </w:pPr>
      <w:r w:rsidRPr="00B0381E">
        <w:rPr>
          <w:lang w:val="af-ZA"/>
        </w:rPr>
        <w:t xml:space="preserve">Aktuāla tēma 2016. gadā bija arī jautājumi saistībā ar </w:t>
      </w:r>
      <w:r w:rsidRPr="00B0381E">
        <w:rPr>
          <w:b/>
          <w:lang w:val="af-ZA"/>
        </w:rPr>
        <w:t>atkarību problēmām</w:t>
      </w:r>
      <w:r w:rsidRPr="00B0381E">
        <w:rPr>
          <w:lang w:val="af-ZA"/>
        </w:rPr>
        <w:t xml:space="preserve">. </w:t>
      </w:r>
      <w:r w:rsidRPr="00136624">
        <w:rPr>
          <w:lang w:val="af-ZA"/>
        </w:rPr>
        <w:t xml:space="preserve">Kopumā par šo tēmu </w:t>
      </w:r>
      <w:r>
        <w:rPr>
          <w:lang w:val="af-ZA"/>
        </w:rPr>
        <w:t>konsultāciju</w:t>
      </w:r>
      <w:r w:rsidRPr="00136624">
        <w:rPr>
          <w:lang w:val="af-ZA"/>
        </w:rPr>
        <w:t xml:space="preserve"> skaits ir </w:t>
      </w:r>
      <w:r>
        <w:rPr>
          <w:lang w:val="af-ZA"/>
        </w:rPr>
        <w:t>ievērojami samazinājies</w:t>
      </w:r>
      <w:r w:rsidRPr="00136624">
        <w:rPr>
          <w:lang w:val="af-ZA"/>
        </w:rPr>
        <w:t>: 201</w:t>
      </w:r>
      <w:r>
        <w:rPr>
          <w:lang w:val="af-ZA"/>
        </w:rPr>
        <w:t>5</w:t>
      </w:r>
      <w:r w:rsidRPr="00136624">
        <w:rPr>
          <w:lang w:val="af-ZA"/>
        </w:rPr>
        <w:t xml:space="preserve">. gadā tika sniegtas 525 konsultācijas, </w:t>
      </w:r>
      <w:r w:rsidRPr="00062EB1">
        <w:rPr>
          <w:lang w:val="af-ZA"/>
        </w:rPr>
        <w:t>savukārt 201</w:t>
      </w:r>
      <w:r>
        <w:rPr>
          <w:lang w:val="af-ZA"/>
        </w:rPr>
        <w:t>6</w:t>
      </w:r>
      <w:r w:rsidRPr="00062EB1">
        <w:rPr>
          <w:lang w:val="af-ZA"/>
        </w:rPr>
        <w:t xml:space="preserve">. </w:t>
      </w:r>
      <w:r w:rsidRPr="00CE1BF1">
        <w:rPr>
          <w:lang w:val="af-ZA"/>
        </w:rPr>
        <w:t>gadā - 127 konsultācijas</w:t>
      </w:r>
      <w:r w:rsidRPr="00062EB1">
        <w:rPr>
          <w:lang w:val="af-ZA"/>
        </w:rPr>
        <w:t xml:space="preserve">. Salīdzinot ar 2014. gadu, </w:t>
      </w:r>
      <w:r w:rsidRPr="00CE1BF1">
        <w:rPr>
          <w:lang w:val="af-ZA"/>
        </w:rPr>
        <w:t>ir samazinājies</w:t>
      </w:r>
      <w:r>
        <w:rPr>
          <w:lang w:val="af-ZA"/>
        </w:rPr>
        <w:t xml:space="preserve"> arī</w:t>
      </w:r>
      <w:r w:rsidRPr="00CE1BF1">
        <w:rPr>
          <w:lang w:val="af-ZA"/>
        </w:rPr>
        <w:t xml:space="preserve"> to </w:t>
      </w:r>
      <w:r>
        <w:rPr>
          <w:lang w:val="af-ZA"/>
        </w:rPr>
        <w:t>konsultāciju</w:t>
      </w:r>
      <w:r w:rsidRPr="00062EB1">
        <w:rPr>
          <w:lang w:val="af-ZA"/>
        </w:rPr>
        <w:t xml:space="preserve"> skaits, kad konsultācija bijusi nepieciešama saistībā ar narkotisko un toksisko vielu atkarību – no 74 konsultācijām (2015. gadā) </w:t>
      </w:r>
      <w:r w:rsidRPr="00CE1BF1">
        <w:rPr>
          <w:lang w:val="af-ZA"/>
        </w:rPr>
        <w:t xml:space="preserve">līdz 48 konsultācijām (2016. gadā). </w:t>
      </w:r>
      <w:r>
        <w:rPr>
          <w:lang w:val="af-ZA"/>
        </w:rPr>
        <w:t xml:space="preserve">Tāpat </w:t>
      </w:r>
      <w:r w:rsidRPr="00355BC4">
        <w:rPr>
          <w:lang w:val="af-ZA"/>
        </w:rPr>
        <w:t xml:space="preserve">ir samazinājies </w:t>
      </w:r>
      <w:r>
        <w:rPr>
          <w:lang w:val="af-ZA"/>
        </w:rPr>
        <w:t>k</w:t>
      </w:r>
      <w:r w:rsidRPr="00355BC4">
        <w:rPr>
          <w:lang w:val="af-ZA"/>
        </w:rPr>
        <w:t>onsultāciju skaits jautājumos par alkohola lietošanu (262), smēķēšanu (139), datora un interneta atkarību (15), taču palielinājies a</w:t>
      </w:r>
      <w:r>
        <w:rPr>
          <w:lang w:val="af-ZA"/>
        </w:rPr>
        <w:t>ttiec</w:t>
      </w:r>
      <w:r w:rsidRPr="00355BC4">
        <w:rPr>
          <w:lang w:val="af-ZA"/>
        </w:rPr>
        <w:t>ībā uz medikamentu atkarību (12)</w:t>
      </w:r>
      <w:r>
        <w:rPr>
          <w:lang w:val="af-ZA"/>
        </w:rPr>
        <w:t xml:space="preserve"> un</w:t>
      </w:r>
      <w:r w:rsidRPr="00355BC4">
        <w:rPr>
          <w:lang w:val="af-ZA"/>
        </w:rPr>
        <w:t xml:space="preserve"> azartspēļu atkarību (18)</w:t>
      </w:r>
      <w:r>
        <w:rPr>
          <w:lang w:val="af-ZA"/>
        </w:rPr>
        <w:t>.</w:t>
      </w:r>
    </w:p>
    <w:p w:rsidR="00030BBB" w:rsidRPr="003E59EC" w:rsidRDefault="00030BBB" w:rsidP="00030BBB">
      <w:pPr>
        <w:ind w:firstLine="720"/>
        <w:rPr>
          <w:lang w:val="af-ZA"/>
        </w:rPr>
      </w:pPr>
      <w:r w:rsidRPr="00355BC4">
        <w:rPr>
          <w:lang w:val="af-ZA"/>
        </w:rPr>
        <w:t>Šo konsultāciju kategorijā biežāk ietilpst problēmas</w:t>
      </w:r>
      <w:r w:rsidRPr="00062EB1">
        <w:rPr>
          <w:lang w:val="af-ZA"/>
        </w:rPr>
        <w:t>, kad palīdzību meklē atkarību izraisošo vielu lietotāju draugi, paziņas vai vecāki.</w:t>
      </w:r>
    </w:p>
    <w:p w:rsidR="00030BBB" w:rsidRPr="00FF5924" w:rsidRDefault="00030BBB" w:rsidP="00030BBB">
      <w:pPr>
        <w:ind w:firstLine="720"/>
        <w:rPr>
          <w:sz w:val="28"/>
          <w:szCs w:val="28"/>
          <w:lang w:val="af-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030BBB" w:rsidRPr="00FF5924" w:rsidTr="00030BBB">
        <w:tc>
          <w:tcPr>
            <w:tcW w:w="14174" w:type="dxa"/>
          </w:tcPr>
          <w:p w:rsidR="00030BBB" w:rsidRPr="00FF5924" w:rsidRDefault="00030BBB" w:rsidP="000C4259">
            <w:pPr>
              <w:numPr>
                <w:ilvl w:val="0"/>
                <w:numId w:val="22"/>
              </w:numPr>
              <w:rPr>
                <w:i/>
              </w:rPr>
            </w:pPr>
            <w:r w:rsidRPr="00FF5924">
              <w:rPr>
                <w:i/>
              </w:rPr>
              <w:t>Draugi pavedinot viņu uz dzeršanu.</w:t>
            </w:r>
          </w:p>
          <w:p w:rsidR="00030BBB" w:rsidRPr="00FF5924" w:rsidRDefault="00030BBB" w:rsidP="000C4259">
            <w:pPr>
              <w:numPr>
                <w:ilvl w:val="0"/>
                <w:numId w:val="22"/>
              </w:numPr>
              <w:rPr>
                <w:i/>
              </w:rPr>
            </w:pPr>
            <w:r w:rsidRPr="00FF5924">
              <w:rPr>
                <w:i/>
              </w:rPr>
              <w:t xml:space="preserve">Zvana zēns un stāsta, ka pavadot daudz laika pie datora, kur spēlējot spēles. Vecāki dusmojoties, sakot, ka atņemšot datoru. Tad zēns kļūstot agresīvs un “ārdoties”. </w:t>
            </w:r>
          </w:p>
        </w:tc>
      </w:tr>
    </w:tbl>
    <w:p w:rsidR="00030BBB" w:rsidRPr="0009489F" w:rsidRDefault="00030BBB" w:rsidP="00030BBB">
      <w:pPr>
        <w:tabs>
          <w:tab w:val="num" w:pos="374"/>
        </w:tabs>
        <w:rPr>
          <w:color w:val="FF0000"/>
          <w:sz w:val="28"/>
          <w:szCs w:val="28"/>
          <w:highlight w:val="yellow"/>
        </w:rPr>
      </w:pPr>
    </w:p>
    <w:p w:rsidR="00030BBB" w:rsidRPr="0009489F" w:rsidRDefault="00030BBB" w:rsidP="00030BBB">
      <w:pPr>
        <w:rPr>
          <w:color w:val="FF0000"/>
          <w:highlight w:val="yellow"/>
        </w:rPr>
      </w:pPr>
      <w:r w:rsidRPr="0009489F">
        <w:rPr>
          <w:color w:val="FF0000"/>
          <w:sz w:val="28"/>
          <w:szCs w:val="28"/>
        </w:rPr>
        <w:tab/>
      </w:r>
      <w:r w:rsidRPr="00435942">
        <w:t xml:space="preserve">Analizējot zvanītāju </w:t>
      </w:r>
      <w:r w:rsidRPr="00435942">
        <w:rPr>
          <w:b/>
        </w:rPr>
        <w:t>emocionālās problēmas</w:t>
      </w:r>
      <w:r w:rsidRPr="00435942">
        <w:t xml:space="preserve"> (6. attēls), 201</w:t>
      </w:r>
      <w:r>
        <w:t>6</w:t>
      </w:r>
      <w:r w:rsidRPr="00435942">
        <w:t xml:space="preserve">. gadā tās visbiežāk bija saistītas ar </w:t>
      </w:r>
      <w:r w:rsidRPr="00A17F16">
        <w:t>garlaicību (</w:t>
      </w:r>
      <w:r w:rsidRPr="00A17F16">
        <w:rPr>
          <w:bCs/>
        </w:rPr>
        <w:t>7582</w:t>
      </w:r>
      <w:r w:rsidRPr="00A17F16">
        <w:t xml:space="preserve">), </w:t>
      </w:r>
      <w:r w:rsidRPr="007C73B9">
        <w:t xml:space="preserve">apjukumu (5347), </w:t>
      </w:r>
      <w:r w:rsidRPr="003709C8">
        <w:t xml:space="preserve">bezspēcību (3343), </w:t>
      </w:r>
      <w:r w:rsidRPr="00C36E07">
        <w:t xml:space="preserve">vilšanos (2927), </w:t>
      </w:r>
      <w:r w:rsidRPr="00710D3A">
        <w:t xml:space="preserve">trauksmi (3731), </w:t>
      </w:r>
      <w:r w:rsidRPr="000A63F6">
        <w:t xml:space="preserve">bailēm (2265), </w:t>
      </w:r>
      <w:r w:rsidRPr="00602C63">
        <w:t xml:space="preserve">aizvainojumu (1861) un </w:t>
      </w:r>
      <w:r w:rsidRPr="00A57199">
        <w:t xml:space="preserve">dusmām (1594). </w:t>
      </w:r>
      <w:r w:rsidRPr="002E2F94">
        <w:t>2016. gadā aktuālākās emocijas kopumā izkārtojušās līdzīgi kā 201</w:t>
      </w:r>
      <w:r>
        <w:t>5</w:t>
      </w:r>
      <w:r w:rsidRPr="002E2F94">
        <w:t xml:space="preserve">. gadā, taču to izpausmes </w:t>
      </w:r>
      <w:r w:rsidRPr="0011654C">
        <w:t xml:space="preserve">ir samazinājušās, jo </w:t>
      </w:r>
      <w:r>
        <w:t>krities</w:t>
      </w:r>
      <w:r w:rsidRPr="0009489F">
        <w:rPr>
          <w:color w:val="FF0000"/>
        </w:rPr>
        <w:t xml:space="preserve"> </w:t>
      </w:r>
      <w:r w:rsidRPr="005630B6">
        <w:t xml:space="preserve">kopējais sniegto konsultāciju skaits. </w:t>
      </w:r>
      <w:r w:rsidRPr="001D5425">
        <w:t xml:space="preserve">Biežāk sastopamās emociju izpausmes, ar ko nācās saskarties Uzticības tālruņa konsultantiem, bija saistītas ar zvanītāju neiecietību, </w:t>
      </w:r>
      <w:r w:rsidRPr="00B7703E">
        <w:t xml:space="preserve">rupjību (2504), nomāktību (2668) un agresivitāti (1317), kas </w:t>
      </w:r>
      <w:r w:rsidRPr="001D5425">
        <w:t xml:space="preserve">kā jaunas kategorijas 2012. gada nogalē tika iekļautas emocionālo problēmu sadaļā. Vēl arī minama vientulības </w:t>
      </w:r>
      <w:r w:rsidRPr="0000597B">
        <w:t xml:space="preserve">sajūta (825) un skumjas (616), kas </w:t>
      </w:r>
      <w:r w:rsidRPr="001D5425">
        <w:t>papildinājušas minētās sadaļas reģistru.</w:t>
      </w:r>
      <w:r w:rsidRPr="0009489F">
        <w:rPr>
          <w:color w:val="FF0000"/>
        </w:rPr>
        <w:t xml:space="preserve"> </w:t>
      </w:r>
      <w:r w:rsidRPr="002448CC">
        <w:t>I</w:t>
      </w:r>
      <w:r w:rsidRPr="001D5425">
        <w:t xml:space="preserve">zmaiņas reģistrā ļāvušas aptvert plašāku zvanītāju emocionālo stāvokļu atspoguļojumu, tostarp ietverot pozitīvu emociju atspoguļojumu, kas </w:t>
      </w:r>
      <w:r>
        <w:t>2016</w:t>
      </w:r>
      <w:r w:rsidRPr="001D5425">
        <w:t xml:space="preserve">. gadā </w:t>
      </w:r>
      <w:r>
        <w:t>bija</w:t>
      </w:r>
      <w:r w:rsidRPr="008C787D">
        <w:t xml:space="preserve"> 2569</w:t>
      </w:r>
      <w:r>
        <w:t xml:space="preserve"> konsultācijas</w:t>
      </w:r>
      <w:r w:rsidRPr="001D5425">
        <w:t xml:space="preserve">. </w:t>
      </w:r>
    </w:p>
    <w:p w:rsidR="00030BBB" w:rsidRPr="0009489F" w:rsidRDefault="00030BBB" w:rsidP="00030BBB">
      <w:pPr>
        <w:ind w:firstLine="720"/>
        <w:rPr>
          <w:color w:val="FF0000"/>
        </w:rPr>
      </w:pPr>
      <w:r>
        <w:t>Kopumā</w:t>
      </w:r>
      <w:r w:rsidRPr="001D5425">
        <w:t xml:space="preserve"> emocionālo problēmu skaits visās </w:t>
      </w:r>
      <w:r w:rsidRPr="00176390">
        <w:t xml:space="preserve">grupās </w:t>
      </w:r>
      <w:r>
        <w:t xml:space="preserve">ir </w:t>
      </w:r>
      <w:r w:rsidRPr="00176390">
        <w:t>samazināj</w:t>
      </w:r>
      <w:r>
        <w:t>ies</w:t>
      </w:r>
      <w:r w:rsidRPr="00176390">
        <w:t xml:space="preserve">, atsevišķās </w:t>
      </w:r>
      <w:r w:rsidRPr="001D5425">
        <w:t xml:space="preserve">emociju izpausmēs </w:t>
      </w:r>
      <w:r>
        <w:t>palicis aptuveni 2015</w:t>
      </w:r>
      <w:r w:rsidRPr="001D5425">
        <w:t>. gada līmenī</w:t>
      </w:r>
      <w:r w:rsidRPr="00677888">
        <w:t xml:space="preserve">, </w:t>
      </w:r>
      <w:r w:rsidRPr="00CB1004">
        <w:t>kad zvanītāji</w:t>
      </w:r>
      <w:r>
        <w:t xml:space="preserve"> </w:t>
      </w:r>
      <w:r w:rsidRPr="00CB1004">
        <w:t xml:space="preserve">jutuši greizsirdību, proti, </w:t>
      </w:r>
      <w:r>
        <w:t>no 80</w:t>
      </w:r>
      <w:r w:rsidRPr="00CB1004">
        <w:t xml:space="preserve"> </w:t>
      </w:r>
      <w:r>
        <w:t xml:space="preserve">konsultācijām </w:t>
      </w:r>
      <w:r w:rsidRPr="00CB1004">
        <w:t>2015. </w:t>
      </w:r>
      <w:r w:rsidRPr="00677888">
        <w:t xml:space="preserve">gadā līdz 67 </w:t>
      </w:r>
      <w:r>
        <w:t xml:space="preserve">konsultācijām </w:t>
      </w:r>
      <w:r w:rsidRPr="00677888">
        <w:t>2016</w:t>
      </w:r>
      <w:r w:rsidRPr="00CB1004">
        <w:t xml:space="preserve">. gadā, un sēras – </w:t>
      </w:r>
      <w:r w:rsidRPr="00677888">
        <w:t xml:space="preserve">no </w:t>
      </w:r>
      <w:r>
        <w:t>56</w:t>
      </w:r>
      <w:r w:rsidRPr="00677888">
        <w:t xml:space="preserve"> </w:t>
      </w:r>
      <w:r w:rsidRPr="001A6D93">
        <w:t>konsultācijām 201</w:t>
      </w:r>
      <w:r>
        <w:t>5</w:t>
      </w:r>
      <w:r w:rsidRPr="001A6D93">
        <w:t xml:space="preserve">. gadā </w:t>
      </w:r>
      <w:r w:rsidRPr="00533E37">
        <w:t xml:space="preserve">līdz 48 </w:t>
      </w:r>
      <w:r>
        <w:t xml:space="preserve">konsultācijām </w:t>
      </w:r>
      <w:r w:rsidRPr="00533E37">
        <w:t xml:space="preserve">2016. </w:t>
      </w:r>
      <w:r w:rsidRPr="001A6D93">
        <w:t xml:space="preserve">gadā. </w:t>
      </w:r>
    </w:p>
    <w:p w:rsidR="00030BBB" w:rsidRDefault="00030BBB" w:rsidP="00030BBB">
      <w:pPr>
        <w:ind w:firstLine="720"/>
      </w:pPr>
      <w:r w:rsidRPr="002D2799">
        <w:t xml:space="preserve">Minētā informācija norāda, ka pēc palīdzības pie Uzticības tālruņa </w:t>
      </w:r>
      <w:r>
        <w:t>retāk nekā iepriekšējā gadā</w:t>
      </w:r>
      <w:r w:rsidRPr="002D2799">
        <w:t xml:space="preserve"> vērsušies zvanītāji, kuri, nonākot krīzes situācijā, izjutuši rīcības kontroles trūkumu. Krīzes situācijām kopumā raksturīgs augsts stresa un trauksmes līmenis, to laikā pazeminās adaptācijas spējas, un cilvēki vairs nespēj saredzēt konkrētās situācijas racionālu risinājumu. Savukārt bezspēcībā nereti atspoguļojas cilvēka neticība tam, ka pastāv kādas iespējas saņemt palīdzību. Ilgstoša atrašanās šādā stāvoklī var novest pie nomāktības un depresijas. Būtiski uzsvērt</w:t>
      </w:r>
      <w:r w:rsidRPr="004E57CF">
        <w:t>, ka 2016.</w:t>
      </w:r>
      <w:r>
        <w:t xml:space="preserve"> </w:t>
      </w:r>
      <w:r w:rsidRPr="004E57CF">
        <w:t xml:space="preserve">gadā </w:t>
      </w:r>
      <w:r>
        <w:t xml:space="preserve">nedaudz </w:t>
      </w:r>
      <w:r w:rsidRPr="004E57CF">
        <w:t xml:space="preserve">turpinājis sarukt to konsultāciju skaits, kad zvanītāji sūdzējušies par depresiju – no 113 konsultācijām 2015. gadā līdz 108 konsultācijām 2016. gadā. </w:t>
      </w:r>
    </w:p>
    <w:p w:rsidR="00030BBB" w:rsidRPr="004E57CF" w:rsidRDefault="00030BBB" w:rsidP="00030BBB">
      <w:pPr>
        <w:ind w:firstLine="720"/>
        <w:rPr>
          <w:highlight w:val="yellow"/>
        </w:rPr>
      </w:pPr>
    </w:p>
    <w:p w:rsidR="00030BBB" w:rsidRPr="005D2E02" w:rsidRDefault="00030BBB" w:rsidP="005D2E02">
      <w:pPr>
        <w:tabs>
          <w:tab w:val="num" w:pos="374"/>
        </w:tabs>
        <w:rPr>
          <w:color w:val="FF0000"/>
          <w:highlight w:val="yellow"/>
        </w:rPr>
      </w:pPr>
      <w:r>
        <w:rPr>
          <w:noProof/>
        </w:rPr>
        <w:drawing>
          <wp:inline distT="0" distB="0" distL="0" distR="0" wp14:anchorId="06421B5E" wp14:editId="31208931">
            <wp:extent cx="5462295" cy="7686675"/>
            <wp:effectExtent l="0" t="0" r="5080"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30BBB" w:rsidRDefault="00030BBB" w:rsidP="00030BBB">
      <w:pPr>
        <w:tabs>
          <w:tab w:val="num" w:pos="374"/>
        </w:tabs>
        <w:jc w:val="center"/>
      </w:pPr>
      <w:r w:rsidRPr="00A33E56">
        <w:t>6. attēls</w:t>
      </w:r>
    </w:p>
    <w:p w:rsidR="00030BBB" w:rsidRDefault="00030BBB" w:rsidP="00030BBB">
      <w:pPr>
        <w:tabs>
          <w:tab w:val="num" w:pos="374"/>
        </w:tabs>
        <w:jc w:val="center"/>
      </w:pPr>
    </w:p>
    <w:p w:rsidR="00030BBB" w:rsidRDefault="00030BBB" w:rsidP="005D2E02">
      <w:pPr>
        <w:tabs>
          <w:tab w:val="num" w:pos="374"/>
        </w:tabs>
        <w:jc w:val="center"/>
      </w:pPr>
      <w:r>
        <w:rPr>
          <w:noProof/>
        </w:rPr>
        <w:lastRenderedPageBreak/>
        <w:drawing>
          <wp:inline distT="0" distB="0" distL="0" distR="0" wp14:anchorId="483BDE70" wp14:editId="3BD14D06">
            <wp:extent cx="5572125" cy="6886575"/>
            <wp:effectExtent l="0" t="0" r="9525" b="952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30BBB" w:rsidRDefault="00030BBB" w:rsidP="00030BBB">
      <w:pPr>
        <w:ind w:firstLine="720"/>
        <w:jc w:val="center"/>
      </w:pPr>
      <w:r>
        <w:t>7.attēls</w:t>
      </w:r>
    </w:p>
    <w:p w:rsidR="00030BBB" w:rsidRDefault="00030BBB" w:rsidP="00030BBB">
      <w:pPr>
        <w:ind w:firstLine="720"/>
        <w:jc w:val="center"/>
      </w:pPr>
    </w:p>
    <w:p w:rsidR="00030BBB" w:rsidRPr="0009489F" w:rsidRDefault="00030BBB" w:rsidP="00030BBB">
      <w:pPr>
        <w:ind w:firstLine="720"/>
        <w:rPr>
          <w:color w:val="FF0000"/>
        </w:rPr>
      </w:pPr>
      <w:r w:rsidRPr="00CF03AC">
        <w:t>2016. gadā Uzticības tālruņa konsultanti sniedza konsultācijas arī jautājumos, kas saistīti ar drošību internetā (7. attēls). Būtiski uzsvērt, ka, salīdzinājumā ar 201</w:t>
      </w:r>
      <w:r>
        <w:t>5</w:t>
      </w:r>
      <w:r w:rsidRPr="00CF03AC">
        <w:t xml:space="preserve">. gadu, </w:t>
      </w:r>
      <w:r w:rsidRPr="00915EC2">
        <w:rPr>
          <w:color w:val="000000" w:themeColor="text1"/>
        </w:rPr>
        <w:t xml:space="preserve">sniegto psiholoģisko konsultāciju skaits par interneta drošības jautājumiem ir nedaudz </w:t>
      </w:r>
      <w:r>
        <w:rPr>
          <w:color w:val="000000" w:themeColor="text1"/>
        </w:rPr>
        <w:t>samazinājies</w:t>
      </w:r>
      <w:r w:rsidRPr="00915EC2">
        <w:rPr>
          <w:color w:val="000000" w:themeColor="text1"/>
        </w:rPr>
        <w:t xml:space="preserve"> - no 802 konsultācijām 2015. gadā līdz </w:t>
      </w:r>
      <w:r>
        <w:rPr>
          <w:color w:val="000000" w:themeColor="text1"/>
        </w:rPr>
        <w:t>751</w:t>
      </w:r>
      <w:r w:rsidRPr="00915EC2">
        <w:rPr>
          <w:color w:val="000000" w:themeColor="text1"/>
        </w:rPr>
        <w:t xml:space="preserve"> konsultācij</w:t>
      </w:r>
      <w:r>
        <w:rPr>
          <w:color w:val="000000" w:themeColor="text1"/>
        </w:rPr>
        <w:t>ai</w:t>
      </w:r>
      <w:r w:rsidRPr="00915EC2">
        <w:rPr>
          <w:color w:val="000000" w:themeColor="text1"/>
        </w:rPr>
        <w:t xml:space="preserve"> 2016. gadā.</w:t>
      </w:r>
      <w:r>
        <w:rPr>
          <w:color w:val="000000" w:themeColor="text1"/>
        </w:rPr>
        <w:t xml:space="preserve"> Šogad, līdzīgi kā iepriekšējos gadus,</w:t>
      </w:r>
      <w:r w:rsidRPr="00915EC2">
        <w:rPr>
          <w:color w:val="000000" w:themeColor="text1"/>
        </w:rPr>
        <w:t xml:space="preserve"> </w:t>
      </w:r>
      <w:r w:rsidR="007F06A7">
        <w:rPr>
          <w:color w:val="000000" w:themeColor="text1"/>
        </w:rPr>
        <w:t>inspekcija</w:t>
      </w:r>
      <w:r w:rsidRPr="00915EC2">
        <w:rPr>
          <w:color w:val="000000" w:themeColor="text1"/>
        </w:rPr>
        <w:t xml:space="preserve"> un Uzticības tālrunis īstenoja vairākas aktivitātes, lai uzrunātu bērnu un pusaudžu mērķauditorijas saistībā ar riskiem internetā, proti, organizē</w:t>
      </w:r>
      <w:r>
        <w:rPr>
          <w:color w:val="000000" w:themeColor="text1"/>
        </w:rPr>
        <w:t xml:space="preserve">tas 17 radošās darbnīcas, tostarp: 7 nodarbības bērniem “Droša un pozitīva komunikācija interneta vidē”, 10 radošās nodarbības “Es internetā – mana atbildība”. Organizēts 1 konkurss un 1 konference bērniem un pusaudžiem, lai sekmētu </w:t>
      </w:r>
      <w:r>
        <w:rPr>
          <w:color w:val="000000" w:themeColor="text1"/>
        </w:rPr>
        <w:lastRenderedPageBreak/>
        <w:t>bērnu drošību internetā, atpazīstot viltus profilus, kā arī mazinātu anonimitātes robežas internetā.</w:t>
      </w:r>
    </w:p>
    <w:p w:rsidR="00030BBB" w:rsidRPr="0009489F" w:rsidRDefault="00030BBB" w:rsidP="00030BBB">
      <w:pPr>
        <w:ind w:firstLine="720"/>
        <w:rPr>
          <w:color w:val="FF0000"/>
        </w:rPr>
      </w:pPr>
      <w:r>
        <w:rPr>
          <w:color w:val="000000" w:themeColor="text1"/>
        </w:rPr>
        <w:t xml:space="preserve">Par </w:t>
      </w:r>
      <w:r w:rsidRPr="00DB78A4">
        <w:rPr>
          <w:color w:val="000000" w:themeColor="text1"/>
        </w:rPr>
        <w:t>cilvēku tirdzniecīb</w:t>
      </w:r>
      <w:r>
        <w:rPr>
          <w:color w:val="000000" w:themeColor="text1"/>
        </w:rPr>
        <w:t xml:space="preserve">u ir saņemti 3 zvani, 2015. gadā netika saņemts neviens zvans šajā kategorijā. </w:t>
      </w:r>
      <w:r w:rsidRPr="005515CF">
        <w:rPr>
          <w:color w:val="000000" w:themeColor="text1"/>
        </w:rPr>
        <w:t>Kopumā</w:t>
      </w:r>
      <w:r>
        <w:rPr>
          <w:color w:val="000000" w:themeColor="text1"/>
        </w:rPr>
        <w:t xml:space="preserve"> saistībā ar interneta drošību ir pieaudzis konsultāciju skaits kategorijās – saskarsme ar pornogrāfiju, kas pieejama bez brīdinājuma (71), ziņojuma iesniegšana </w:t>
      </w:r>
      <w:r w:rsidRPr="00421DCB">
        <w:rPr>
          <w:i/>
          <w:color w:val="000000" w:themeColor="text1"/>
        </w:rPr>
        <w:t>drošsinternets.lv</w:t>
      </w:r>
      <w:r>
        <w:rPr>
          <w:color w:val="000000" w:themeColor="text1"/>
        </w:rPr>
        <w:t xml:space="preserve"> (12), informatīvais atbalsts (10), tikšanās klātienē (9), personas datu drošība (42), finanšu krāpniecība (12). Nedaudz mazinājies konsultāciju skaits kategorijā pašnāvība/autoagresija - no 20 zvanītājiem 2015. gadā uz 13 zvanītājiem 2016. gadā.   </w:t>
      </w:r>
      <w:r w:rsidRPr="005515CF">
        <w:rPr>
          <w:color w:val="000000" w:themeColor="text1"/>
        </w:rPr>
        <w:t xml:space="preserve">  </w:t>
      </w:r>
    </w:p>
    <w:p w:rsidR="00030BBB" w:rsidRPr="0009489F" w:rsidRDefault="00030BBB" w:rsidP="00030BBB">
      <w:pPr>
        <w:ind w:firstLine="720"/>
        <w:rPr>
          <w:color w:val="FF0000"/>
        </w:rPr>
      </w:pPr>
      <w:r>
        <w:rPr>
          <w:color w:val="000000" w:themeColor="text1"/>
        </w:rPr>
        <w:t>Konsultācijas saistībā ar interneta drošību ir ļoti būtiskas, jo</w:t>
      </w:r>
      <w:r w:rsidRPr="00944441">
        <w:rPr>
          <w:color w:val="000000" w:themeColor="text1"/>
        </w:rPr>
        <w:t xml:space="preserve"> </w:t>
      </w:r>
      <w:r w:rsidRPr="00154B29">
        <w:rPr>
          <w:color w:val="000000" w:themeColor="text1"/>
        </w:rPr>
        <w:t xml:space="preserve">katru gadu virtuālā vide kļūst pieejamāka un </w:t>
      </w:r>
      <w:r>
        <w:rPr>
          <w:color w:val="000000" w:themeColor="text1"/>
        </w:rPr>
        <w:t>to izmanto arvien</w:t>
      </w:r>
      <w:r w:rsidRPr="00154B29">
        <w:rPr>
          <w:color w:val="000000" w:themeColor="text1"/>
        </w:rPr>
        <w:t xml:space="preserve"> jaunāki </w:t>
      </w:r>
      <w:r>
        <w:rPr>
          <w:color w:val="000000" w:themeColor="text1"/>
        </w:rPr>
        <w:t>bērni</w:t>
      </w:r>
      <w:r>
        <w:rPr>
          <w:color w:val="FF0000"/>
        </w:rPr>
        <w:t>.</w:t>
      </w:r>
    </w:p>
    <w:p w:rsidR="00030BBB" w:rsidRPr="0009489F" w:rsidRDefault="00030BBB" w:rsidP="00030BBB">
      <w:pPr>
        <w:ind w:firstLine="720"/>
        <w:rPr>
          <w:color w:val="FF000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030BBB" w:rsidRPr="0009489F" w:rsidTr="00030BBB">
        <w:tc>
          <w:tcPr>
            <w:tcW w:w="8522" w:type="dxa"/>
          </w:tcPr>
          <w:p w:rsidR="00030BBB" w:rsidRDefault="00030BBB" w:rsidP="000C4259">
            <w:pPr>
              <w:numPr>
                <w:ilvl w:val="0"/>
                <w:numId w:val="21"/>
              </w:numPr>
              <w:rPr>
                <w:i/>
              </w:rPr>
            </w:pPr>
            <w:r w:rsidRPr="00734254">
              <w:rPr>
                <w:i/>
              </w:rPr>
              <w:t xml:space="preserve">Zvanīja meitene un stāstīja, ka iepazinusies ar puisi internetā, kurš aicinājis sūtīt viņas bildes, kur meitene redzama ģērbusies krekliņā, sakot, ka tas esot seksīgi. Pēc tam zēns sācis meiteni šantažēt, un bija jāiesaista policija. </w:t>
            </w:r>
          </w:p>
          <w:p w:rsidR="00030BBB" w:rsidRPr="00734254" w:rsidRDefault="00030BBB" w:rsidP="000C4259">
            <w:pPr>
              <w:numPr>
                <w:ilvl w:val="0"/>
                <w:numId w:val="21"/>
              </w:numPr>
              <w:rPr>
                <w:i/>
              </w:rPr>
            </w:pPr>
            <w:r w:rsidRPr="00734254">
              <w:rPr>
                <w:i/>
              </w:rPr>
              <w:t xml:space="preserve">Zvanīja māte un stāstīja, ka viņas meita izturoties rupji pret saviem vecākiem, sakot, ka negribot dzīvot ar viņiem, </w:t>
            </w:r>
            <w:r>
              <w:rPr>
                <w:i/>
              </w:rPr>
              <w:t xml:space="preserve">jo vecāki neļauj izmantot datoru tik ilgi, cik viņa vēlas, </w:t>
            </w:r>
            <w:r w:rsidRPr="00734254">
              <w:rPr>
                <w:i/>
              </w:rPr>
              <w:t>labāk dzīvošot pie draudzenes.</w:t>
            </w:r>
          </w:p>
          <w:p w:rsidR="00030BBB" w:rsidRPr="00F63AFF" w:rsidRDefault="00030BBB" w:rsidP="000C4259">
            <w:pPr>
              <w:numPr>
                <w:ilvl w:val="0"/>
                <w:numId w:val="21"/>
              </w:numPr>
              <w:rPr>
                <w:i/>
              </w:rPr>
            </w:pPr>
            <w:r w:rsidRPr="005C785E">
              <w:rPr>
                <w:i/>
              </w:rPr>
              <w:t xml:space="preserve">Zvanīja vecmāmiņa un stāstīja, ka viņas mazbērns esot </w:t>
            </w:r>
            <w:r>
              <w:rPr>
                <w:i/>
              </w:rPr>
              <w:t>spēlējis datorspēli</w:t>
            </w:r>
            <w:r w:rsidRPr="00F63AFF">
              <w:rPr>
                <w:i/>
              </w:rPr>
              <w:t xml:space="preserve"> internetā un par lielu naudas summu </w:t>
            </w:r>
            <w:r>
              <w:rPr>
                <w:i/>
              </w:rPr>
              <w:t>esot iegādājies preces,</w:t>
            </w:r>
            <w:r w:rsidRPr="00F63AFF">
              <w:rPr>
                <w:i/>
              </w:rPr>
              <w:t xml:space="preserve"> </w:t>
            </w:r>
            <w:r>
              <w:rPr>
                <w:i/>
              </w:rPr>
              <w:t>ko šī spēle</w:t>
            </w:r>
            <w:r w:rsidRPr="00F63AFF">
              <w:rPr>
                <w:i/>
              </w:rPr>
              <w:t xml:space="preserve"> piedāvā.</w:t>
            </w:r>
          </w:p>
        </w:tc>
      </w:tr>
    </w:tbl>
    <w:p w:rsidR="00030BBB" w:rsidRPr="0009489F" w:rsidRDefault="00030BBB" w:rsidP="00030BBB">
      <w:pPr>
        <w:rPr>
          <w:b/>
          <w:color w:val="FF0000"/>
          <w:sz w:val="28"/>
          <w:szCs w:val="28"/>
          <w:highlight w:val="yellow"/>
        </w:rPr>
      </w:pPr>
    </w:p>
    <w:p w:rsidR="00030BBB" w:rsidRPr="00E85AE4" w:rsidRDefault="00030BBB" w:rsidP="00030BBB">
      <w:pPr>
        <w:ind w:firstLine="720"/>
        <w:rPr>
          <w:b/>
        </w:rPr>
      </w:pPr>
      <w:r w:rsidRPr="00E85AE4">
        <w:rPr>
          <w:b/>
        </w:rPr>
        <w:t>Sadarbība ar valsts bērnu tiesību aizsardzības inspektoriem un institūcijām, kas nodrošina bērnu tiesību aizsardzību</w:t>
      </w:r>
    </w:p>
    <w:p w:rsidR="00030BBB" w:rsidRPr="0009489F" w:rsidRDefault="00030BBB" w:rsidP="00030BBB">
      <w:pPr>
        <w:ind w:firstLine="720"/>
        <w:rPr>
          <w:b/>
          <w:color w:val="FF0000"/>
          <w:highlight w:val="yellow"/>
        </w:rPr>
      </w:pPr>
    </w:p>
    <w:p w:rsidR="00030BBB" w:rsidRPr="007731E0" w:rsidRDefault="00030BBB" w:rsidP="00030BBB">
      <w:pPr>
        <w:ind w:firstLine="720"/>
      </w:pPr>
      <w:r w:rsidRPr="007731E0">
        <w:t xml:space="preserve">2016. gadā inspekcijas inspektoriem nodoti </w:t>
      </w:r>
      <w:r w:rsidRPr="00A96218">
        <w:t xml:space="preserve">izskatīšanai </w:t>
      </w:r>
      <w:r w:rsidRPr="00A96218">
        <w:rPr>
          <w:b/>
        </w:rPr>
        <w:t>68</w:t>
      </w:r>
      <w:r w:rsidRPr="00A96218">
        <w:t xml:space="preserve"> </w:t>
      </w:r>
      <w:r w:rsidRPr="00FC0D1D">
        <w:t xml:space="preserve">gadījumi </w:t>
      </w:r>
      <w:r w:rsidRPr="007731E0">
        <w:t>par iespējamiem bērnu tiesību pārkāpumiem izglītības iestādēs un ilgstošas sociālās aprūpes un sociālās rehabilitācijas institūcijās. Šajos gadījumos sūdzības lielākoties bija par vienaudžu vai pedagogu fizisku vai emocionālu vardarbību izglītības vai aprūpes iestādēs, kā arī par iestādes nespēju nodrošināt bērniem drošu vidi. Vairumā gadījumu informācijas sniedzēji bijuši bērn</w:t>
      </w:r>
      <w:r>
        <w:t>i un viņu</w:t>
      </w:r>
      <w:r w:rsidRPr="007731E0">
        <w:t xml:space="preserve"> vecāki. </w:t>
      </w:r>
    </w:p>
    <w:p w:rsidR="00030BBB" w:rsidRPr="0009489F" w:rsidRDefault="00030BBB" w:rsidP="00030BBB">
      <w:pPr>
        <w:rPr>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030BBB" w:rsidRPr="0009489F" w:rsidTr="00030BBB">
        <w:tc>
          <w:tcPr>
            <w:tcW w:w="14174" w:type="dxa"/>
          </w:tcPr>
          <w:p w:rsidR="00030BBB" w:rsidRPr="00F45295" w:rsidRDefault="00030BBB" w:rsidP="000C4259">
            <w:pPr>
              <w:numPr>
                <w:ilvl w:val="0"/>
                <w:numId w:val="18"/>
              </w:numPr>
              <w:rPr>
                <w:i/>
              </w:rPr>
            </w:pPr>
            <w:r w:rsidRPr="00F45295">
              <w:rPr>
                <w:i/>
              </w:rPr>
              <w:t xml:space="preserve">Zvanīja zēns un stāstīja, ka skolotāja nosaukusi viņu par “riebekli”. Tā rezultātā zēns nevēloties iet uz skolu. </w:t>
            </w:r>
          </w:p>
          <w:p w:rsidR="00030BBB" w:rsidRPr="0009489F" w:rsidRDefault="00030BBB" w:rsidP="000C4259">
            <w:pPr>
              <w:numPr>
                <w:ilvl w:val="0"/>
                <w:numId w:val="18"/>
              </w:numPr>
              <w:rPr>
                <w:i/>
                <w:color w:val="FF0000"/>
              </w:rPr>
            </w:pPr>
            <w:r w:rsidRPr="00F45295">
              <w:rPr>
                <w:i/>
              </w:rPr>
              <w:t xml:space="preserve">Zvanīja meitene, kura sūdzējās, ka viņas vecāki esot ļoti kontrolējoši, neļaujot piedalīties ārpusklašu pulciņos. </w:t>
            </w:r>
          </w:p>
        </w:tc>
      </w:tr>
    </w:tbl>
    <w:p w:rsidR="00030BBB" w:rsidRPr="0009489F" w:rsidRDefault="00030BBB" w:rsidP="00030BBB">
      <w:pPr>
        <w:rPr>
          <w:color w:val="FF0000"/>
          <w:sz w:val="28"/>
          <w:szCs w:val="28"/>
          <w:highlight w:val="yellow"/>
        </w:rPr>
      </w:pPr>
    </w:p>
    <w:p w:rsidR="00030BBB" w:rsidRPr="00375571" w:rsidRDefault="00030BBB" w:rsidP="00030BBB">
      <w:pPr>
        <w:ind w:firstLine="720"/>
        <w:rPr>
          <w:b/>
        </w:rPr>
      </w:pPr>
      <w:r w:rsidRPr="00375571">
        <w:t xml:space="preserve">Savukārt institūcijām (bāriņtiesai, sociālajam dienestam, policijai u.c.) par iespējamiem bērnu tiesību pārkāpumiem ģimenēs, audžuģimenēs vai pie aizbildņiem informācija tika </w:t>
      </w:r>
      <w:r w:rsidRPr="00A96218">
        <w:t xml:space="preserve">nosūtīta </w:t>
      </w:r>
      <w:r w:rsidRPr="00A96218">
        <w:rPr>
          <w:b/>
        </w:rPr>
        <w:t>152</w:t>
      </w:r>
      <w:r w:rsidRPr="00A96218">
        <w:t xml:space="preserve"> gadījumos</w:t>
      </w:r>
      <w:r w:rsidRPr="00375571">
        <w:t>.</w:t>
      </w:r>
      <w:r w:rsidRPr="0009489F">
        <w:rPr>
          <w:color w:val="FF0000"/>
        </w:rPr>
        <w:t xml:space="preserve"> </w:t>
      </w:r>
      <w:r w:rsidRPr="00375571">
        <w:t>Lielākoties palīdzība bija nepieciešama gadījumos, kas saistīti ar fizisku, emocionālu un seksuālu vardarbību, kā arī ar nepietiekamu bērnu aprūpi un pamešanu novārtā ģimenē. Salīdzinot ar 201</w:t>
      </w:r>
      <w:r>
        <w:t>5</w:t>
      </w:r>
      <w:r w:rsidRPr="00375571">
        <w:t>. gadu</w:t>
      </w:r>
      <w:r>
        <w:t>,</w:t>
      </w:r>
      <w:r w:rsidRPr="00375571">
        <w:t xml:space="preserve"> vērojams, ka gadījumu skaits, kuros informācija nodota citām </w:t>
      </w:r>
      <w:r w:rsidRPr="00130D5C">
        <w:t xml:space="preserve">institūcijām, ir pieaudzis. Viens no pieauguma iemesliem var būt inspekcijas rīkotās Uzticības tālruņa akcijas, kuru </w:t>
      </w:r>
      <w:r w:rsidRPr="00375571">
        <w:t>laikā sabiedrība īpaši tika aicināta ziņot par vardarbības gadījumiem pret bērniem.</w:t>
      </w:r>
      <w:r w:rsidRPr="00375571">
        <w:rPr>
          <w:b/>
        </w:rPr>
        <w:t xml:space="preserve"> </w:t>
      </w:r>
    </w:p>
    <w:p w:rsidR="00030BBB" w:rsidRPr="0009489F" w:rsidRDefault="00030BBB" w:rsidP="00030BBB">
      <w:pPr>
        <w:ind w:firstLine="720"/>
        <w:rPr>
          <w:b/>
          <w:color w:val="FF0000"/>
          <w:sz w:val="28"/>
          <w:szCs w:val="28"/>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030BBB" w:rsidRPr="0009489F" w:rsidTr="00030BBB">
        <w:tc>
          <w:tcPr>
            <w:tcW w:w="14174" w:type="dxa"/>
          </w:tcPr>
          <w:p w:rsidR="00030BBB" w:rsidRPr="007731E0" w:rsidRDefault="00030BBB" w:rsidP="000C4259">
            <w:pPr>
              <w:numPr>
                <w:ilvl w:val="0"/>
                <w:numId w:val="26"/>
              </w:numPr>
              <w:rPr>
                <w:i/>
              </w:rPr>
            </w:pPr>
            <w:r w:rsidRPr="007731E0">
              <w:rPr>
                <w:i/>
              </w:rPr>
              <w:t>Zvanīja zēns un stāstīja, ka audžumāte liek vairāk strādāt nekā saviem bērniem. Viņš vēloties mainīt audžuģimeni.</w:t>
            </w:r>
          </w:p>
          <w:p w:rsidR="00030BBB" w:rsidRPr="007731E0" w:rsidRDefault="00030BBB" w:rsidP="000C4259">
            <w:pPr>
              <w:numPr>
                <w:ilvl w:val="0"/>
                <w:numId w:val="26"/>
              </w:numPr>
              <w:rPr>
                <w:i/>
              </w:rPr>
            </w:pPr>
            <w:r w:rsidRPr="007731E0">
              <w:rPr>
                <w:i/>
              </w:rPr>
              <w:lastRenderedPageBreak/>
              <w:t>Kaimiņi zvana un sūdzas, ka vecāki lieto</w:t>
            </w:r>
            <w:r>
              <w:rPr>
                <w:i/>
              </w:rPr>
              <w:t>jot</w:t>
            </w:r>
            <w:r w:rsidRPr="007731E0">
              <w:rPr>
                <w:i/>
              </w:rPr>
              <w:t xml:space="preserve"> alkoholu, kā rezultātā </w:t>
            </w:r>
            <w:r>
              <w:rPr>
                <w:i/>
              </w:rPr>
              <w:t>mēdzot uzvesties agresīvi viens pret otru.</w:t>
            </w:r>
            <w:r w:rsidRPr="007731E0">
              <w:rPr>
                <w:i/>
              </w:rPr>
              <w:t xml:space="preserve"> Tas notiekot bērnu klātbūtnē. Vairākkārt saukta policija, taču nekas nemainoties.</w:t>
            </w:r>
          </w:p>
          <w:p w:rsidR="00030BBB" w:rsidRPr="00797689" w:rsidRDefault="00030BBB" w:rsidP="000C4259">
            <w:pPr>
              <w:numPr>
                <w:ilvl w:val="0"/>
                <w:numId w:val="26"/>
              </w:numPr>
              <w:rPr>
                <w:i/>
              </w:rPr>
            </w:pPr>
            <w:r w:rsidRPr="00797689">
              <w:rPr>
                <w:i/>
              </w:rPr>
              <w:t>Zvana un informē par vecāku alkoholismu, kā dēļ netiek nodrošinātas bērnu pamatvajadz</w:t>
            </w:r>
            <w:r>
              <w:rPr>
                <w:i/>
              </w:rPr>
              <w:t>ības. Pret bērniem vecāki izturotie</w:t>
            </w:r>
            <w:r w:rsidRPr="00797689">
              <w:rPr>
                <w:i/>
              </w:rPr>
              <w:t>s emocionāli vardarbīgi – pametot novārtā, bērni bieži esot izsalkuši, ģērbti laikapstākļiem nepiemērotā apģērbā.</w:t>
            </w:r>
          </w:p>
          <w:p w:rsidR="00030BBB" w:rsidRPr="0009489F" w:rsidRDefault="00030BBB" w:rsidP="000C4259">
            <w:pPr>
              <w:numPr>
                <w:ilvl w:val="0"/>
                <w:numId w:val="26"/>
              </w:numPr>
              <w:rPr>
                <w:i/>
                <w:color w:val="FF0000"/>
              </w:rPr>
            </w:pPr>
            <w:r w:rsidRPr="001D1554">
              <w:rPr>
                <w:i/>
              </w:rPr>
              <w:t xml:space="preserve">Zvanīja bijušais vīrs un stāstīja, ka </w:t>
            </w:r>
            <w:r>
              <w:rPr>
                <w:i/>
              </w:rPr>
              <w:t>bijušajā ģimenē māte</w:t>
            </w:r>
            <w:r w:rsidRPr="001D1554">
              <w:rPr>
                <w:i/>
              </w:rPr>
              <w:t xml:space="preserve"> lieto alkoholu, kā arī staigājot kaila bērnu klātbūtnē un izsakoties necenzētiem vārdiem. </w:t>
            </w:r>
          </w:p>
        </w:tc>
      </w:tr>
    </w:tbl>
    <w:p w:rsidR="00030BBB" w:rsidRPr="0009489F" w:rsidRDefault="00030BBB" w:rsidP="00030BBB">
      <w:pPr>
        <w:ind w:firstLine="720"/>
        <w:rPr>
          <w:bCs/>
          <w:color w:val="FF0000"/>
          <w:sz w:val="28"/>
          <w:szCs w:val="28"/>
          <w:highlight w:val="yellow"/>
        </w:rPr>
      </w:pPr>
    </w:p>
    <w:p w:rsidR="00030BBB" w:rsidRPr="00EB5F1F" w:rsidRDefault="00030BBB" w:rsidP="00030BBB">
      <w:pPr>
        <w:ind w:firstLine="720"/>
        <w:rPr>
          <w:color w:val="FF0000"/>
        </w:rPr>
      </w:pPr>
      <w:r w:rsidRPr="007A0240">
        <w:rPr>
          <w:bCs/>
        </w:rPr>
        <w:t>Ģimeņu ar bērniem atbalsta departamenta</w:t>
      </w:r>
      <w:r w:rsidRPr="007A0240">
        <w:t xml:space="preserve"> psihologi kopā ar inspektoriem </w:t>
      </w:r>
      <w:r w:rsidRPr="009C2AB9">
        <w:rPr>
          <w:b/>
        </w:rPr>
        <w:t>2</w:t>
      </w:r>
      <w:r>
        <w:rPr>
          <w:color w:val="FF0000"/>
        </w:rPr>
        <w:t> </w:t>
      </w:r>
      <w:r w:rsidRPr="007A0240">
        <w:t xml:space="preserve">gadījumos piedalījās </w:t>
      </w:r>
      <w:r w:rsidRPr="007A0240">
        <w:rPr>
          <w:b/>
        </w:rPr>
        <w:t>bērnu tiesību ievērošanas pārbaudēs</w:t>
      </w:r>
      <w:r w:rsidRPr="007A0240">
        <w:t xml:space="preserve"> ārpusģimenes aprūpes iestādēs, pēc katras </w:t>
      </w:r>
      <w:r w:rsidRPr="007A0240">
        <w:rPr>
          <w:shd w:val="clear" w:color="auto" w:fill="FFFFFF"/>
        </w:rPr>
        <w:t>pārbaudes</w:t>
      </w:r>
      <w:r w:rsidRPr="007A0240">
        <w:t xml:space="preserve"> sniedzot psiholoģisku atzinumu </w:t>
      </w:r>
      <w:r w:rsidRPr="007A0240">
        <w:rPr>
          <w:shd w:val="clear" w:color="auto" w:fill="FFFFFF"/>
        </w:rPr>
        <w:t xml:space="preserve">un </w:t>
      </w:r>
      <w:r w:rsidRPr="007A0240">
        <w:t xml:space="preserve">rekomendācijas iestādes administrācijai, lai novērstu iespējamu vardarbības recidīvu nākotnē. </w:t>
      </w:r>
    </w:p>
    <w:p w:rsidR="00030BBB" w:rsidRDefault="00030BBB" w:rsidP="00030BBB">
      <w:pPr>
        <w:rPr>
          <w:b/>
          <w:bCs/>
        </w:rPr>
      </w:pPr>
    </w:p>
    <w:p w:rsidR="00030BBB" w:rsidRPr="00024074" w:rsidRDefault="00030BBB" w:rsidP="00030BBB">
      <w:pPr>
        <w:ind w:firstLine="720"/>
        <w:rPr>
          <w:b/>
          <w:bCs/>
        </w:rPr>
      </w:pPr>
      <w:r w:rsidRPr="00024074">
        <w:rPr>
          <w:b/>
          <w:bCs/>
        </w:rPr>
        <w:t xml:space="preserve">Psiholoģiska atbalsta nodrošināšana bērniem un pusaudžiem </w:t>
      </w:r>
    </w:p>
    <w:p w:rsidR="00030BBB" w:rsidRPr="0009489F" w:rsidRDefault="00030BBB" w:rsidP="00030BBB">
      <w:pPr>
        <w:rPr>
          <w:bCs/>
          <w:color w:val="FF0000"/>
          <w:highlight w:val="yellow"/>
        </w:rPr>
      </w:pPr>
    </w:p>
    <w:p w:rsidR="00030BBB" w:rsidRPr="0045603E" w:rsidRDefault="00030BBB" w:rsidP="00030BBB">
      <w:pPr>
        <w:ind w:firstLine="720"/>
        <w:rPr>
          <w:bCs/>
        </w:rPr>
      </w:pPr>
      <w:r w:rsidRPr="0045603E">
        <w:rPr>
          <w:bCs/>
        </w:rPr>
        <w:t xml:space="preserve">2016. gadā Ģimeņu ar bērniem atbalsta departamenta psihologi </w:t>
      </w:r>
      <w:r w:rsidRPr="00EA579F">
        <w:rPr>
          <w:bCs/>
        </w:rPr>
        <w:t xml:space="preserve">sniedza </w:t>
      </w:r>
      <w:r w:rsidRPr="00EA579F">
        <w:rPr>
          <w:b/>
          <w:bCs/>
        </w:rPr>
        <w:t xml:space="preserve">12 </w:t>
      </w:r>
      <w:r w:rsidRPr="0045603E">
        <w:rPr>
          <w:b/>
          <w:bCs/>
        </w:rPr>
        <w:t>individuālās klātienes psihologa konsultācijas</w:t>
      </w:r>
      <w:r w:rsidRPr="0045603E">
        <w:rPr>
          <w:bCs/>
        </w:rPr>
        <w:t xml:space="preserve"> bērniem gadījumos, kad viņi nevarēja tās saņemt savā dzīves vietā.</w:t>
      </w:r>
    </w:p>
    <w:p w:rsidR="00030BBB" w:rsidRPr="0009489F" w:rsidRDefault="00030BBB" w:rsidP="00030BBB">
      <w:pPr>
        <w:ind w:firstLine="720"/>
        <w:rPr>
          <w:bCs/>
          <w:color w:val="FF0000"/>
        </w:rPr>
      </w:pPr>
      <w:r w:rsidRPr="00406E63">
        <w:rPr>
          <w:bCs/>
        </w:rPr>
        <w:t xml:space="preserve">2011. gada 2. pusgadā uzsākta bērnu un pusaudžu </w:t>
      </w:r>
      <w:r w:rsidRPr="00406E63">
        <w:rPr>
          <w:b/>
          <w:bCs/>
        </w:rPr>
        <w:t>e-konsultēšana</w:t>
      </w:r>
      <w:r w:rsidRPr="00406E63">
        <w:rPr>
          <w:bCs/>
        </w:rPr>
        <w:t xml:space="preserve"> (konsultāciju sniegšana pa e-pastu), nodrošinot psiholoģiskas palīdzības saņemšanu arī tiem bērniem, kuriem nav iespējas saņemt psiholoģisku palīdzību citā veidā, piemēram, bērniem un pusaudžiem ar dzirdes traucējiem.  Papildus informācija par e-konsultācijām pieejama arī inspekcijas mājaslapā:</w:t>
      </w:r>
      <w:r>
        <w:rPr>
          <w:bCs/>
        </w:rPr>
        <w:t xml:space="preserve"> </w:t>
      </w:r>
      <w:hyperlink r:id="rId19" w:history="1">
        <w:r w:rsidRPr="00406E63">
          <w:rPr>
            <w:rStyle w:val="Hyperlink"/>
          </w:rPr>
          <w:t>http://bti.gov.lv/lat/uzticibas_talrunis/e-konsultacijas_vajdzirdigiem_un_nedzirdigiem_berniem_un_pusaudziem/</w:t>
        </w:r>
      </w:hyperlink>
      <w:r w:rsidRPr="005843F2">
        <w:rPr>
          <w:bCs/>
        </w:rPr>
        <w:t>.</w:t>
      </w:r>
    </w:p>
    <w:p w:rsidR="00030BBB" w:rsidRPr="00406E63" w:rsidRDefault="00030BBB" w:rsidP="00030BBB">
      <w:pPr>
        <w:ind w:firstLine="720"/>
        <w:rPr>
          <w:bCs/>
          <w:highlight w:val="yellow"/>
        </w:rPr>
      </w:pPr>
      <w:r w:rsidRPr="00406E63">
        <w:rPr>
          <w:bCs/>
        </w:rPr>
        <w:t>2016. gadā, salīdzinājumā ar 2015.  gadu, ienākošo vēstuļu skaits ir ievērojami palielinājies. 201</w:t>
      </w:r>
      <w:r>
        <w:rPr>
          <w:bCs/>
        </w:rPr>
        <w:t>6</w:t>
      </w:r>
      <w:r w:rsidRPr="00406E63">
        <w:rPr>
          <w:bCs/>
        </w:rPr>
        <w:t xml:space="preserve">. gadā tika sniegtas konsultācijas </w:t>
      </w:r>
      <w:r w:rsidRPr="000F3604">
        <w:rPr>
          <w:bCs/>
        </w:rPr>
        <w:t xml:space="preserve">uz </w:t>
      </w:r>
      <w:r>
        <w:rPr>
          <w:b/>
          <w:bCs/>
        </w:rPr>
        <w:t>60</w:t>
      </w:r>
      <w:r w:rsidRPr="000F3604">
        <w:rPr>
          <w:bCs/>
        </w:rPr>
        <w:t xml:space="preserve"> bērnu </w:t>
      </w:r>
      <w:r w:rsidRPr="00406E63">
        <w:rPr>
          <w:bCs/>
        </w:rPr>
        <w:t xml:space="preserve">un pusaudžu e-pasta vēstulēm. Šo iesūtīto vēstuļu skaita pieaugumu var skaidrot ar pieaugošo interneta saziņas līdzekļu izmantošanu, kā arī reklāmas un informācijas izvietošanas daudzumu. </w:t>
      </w:r>
    </w:p>
    <w:p w:rsidR="00030BBB" w:rsidRPr="00D726CD" w:rsidRDefault="00030BBB" w:rsidP="00030BBB">
      <w:pPr>
        <w:ind w:firstLine="720"/>
        <w:rPr>
          <w:highlight w:val="yellow"/>
        </w:rPr>
      </w:pPr>
      <w:r w:rsidRPr="002F4A68">
        <w:rPr>
          <w:b/>
          <w:bCs/>
        </w:rPr>
        <w:t xml:space="preserve">Krīzes intervences komanda </w:t>
      </w:r>
      <w:r w:rsidRPr="002F4A68">
        <w:rPr>
          <w:bCs/>
        </w:rPr>
        <w:t xml:space="preserve">(turpmāk - KIK), kurā kopā ar Ģimeņu ar bērniem atbalsta departamenta psihologiem darbojas arī </w:t>
      </w:r>
      <w:r>
        <w:rPr>
          <w:bCs/>
        </w:rPr>
        <w:t xml:space="preserve">Bērnu tiesību aizsardzības departamenta </w:t>
      </w:r>
      <w:r w:rsidRPr="002F4A68">
        <w:rPr>
          <w:bCs/>
        </w:rPr>
        <w:t>inspektori, sniedz psiholoģisku palīdzību un atbalstu smagās krīzes situācijās visā Latvijas teritorijā, piemēram, bērna bojāejas, pēkšņas nāves, pašnāvības gadījumā vai pēc tās mēģinājuma u.c. gadījumos. 201</w:t>
      </w:r>
      <w:r>
        <w:rPr>
          <w:bCs/>
        </w:rPr>
        <w:t>6</w:t>
      </w:r>
      <w:r w:rsidRPr="002F4A68">
        <w:rPr>
          <w:bCs/>
        </w:rPr>
        <w:t xml:space="preserve">. </w:t>
      </w:r>
      <w:r w:rsidRPr="00F76CDC">
        <w:rPr>
          <w:bCs/>
        </w:rPr>
        <w:t xml:space="preserve">gadā </w:t>
      </w:r>
      <w:r w:rsidRPr="00F76CDC">
        <w:rPr>
          <w:b/>
        </w:rPr>
        <w:t xml:space="preserve">12 krīzes </w:t>
      </w:r>
      <w:r w:rsidRPr="00D726CD">
        <w:rPr>
          <w:b/>
        </w:rPr>
        <w:t xml:space="preserve">gadījumos </w:t>
      </w:r>
      <w:r w:rsidRPr="00D726CD">
        <w:t xml:space="preserve">tika </w:t>
      </w:r>
      <w:r w:rsidRPr="00D726CD">
        <w:rPr>
          <w:b/>
        </w:rPr>
        <w:t xml:space="preserve">sniegta psiholoģiska </w:t>
      </w:r>
      <w:r w:rsidRPr="008F5F59">
        <w:rPr>
          <w:b/>
        </w:rPr>
        <w:t>palīdzība 176 bērniem, 20 speciālistiem un 16 </w:t>
      </w:r>
      <w:r>
        <w:rPr>
          <w:b/>
        </w:rPr>
        <w:t>tuviniekiem</w:t>
      </w:r>
      <w:r w:rsidRPr="008F5F59">
        <w:rPr>
          <w:bCs/>
        </w:rPr>
        <w:t xml:space="preserve">, nodrošinot iespēju pārrunāt traumatiskā </w:t>
      </w:r>
      <w:r w:rsidRPr="00D726CD">
        <w:rPr>
          <w:bCs/>
        </w:rPr>
        <w:t xml:space="preserve">notikuma reakcijas, palīdzēt sev un citiem, kā arī izprast traumatiskā notikuma iedarbību uz sevi, apkārtējiem un atrast veidus, kā ar to tikt galā. </w:t>
      </w:r>
    </w:p>
    <w:p w:rsidR="00030BBB" w:rsidRDefault="00030BBB" w:rsidP="00030BBB">
      <w:r w:rsidRPr="0009489F">
        <w:rPr>
          <w:bCs/>
          <w:color w:val="FF0000"/>
        </w:rPr>
        <w:t xml:space="preserve"> </w:t>
      </w:r>
      <w:r w:rsidRPr="00723324">
        <w:t xml:space="preserve">Lai nodrošinātu profesionālu psiholoģiskās palīdzības sniegšanu, KIK dalībnieki 2016. gadā regulāri piedalījās supervīzijās, kas tika organizētas tikai ar KIK kompetencē esošiem gadījumiem saistītu jautājumu </w:t>
      </w:r>
      <w:r w:rsidRPr="003168E8">
        <w:t xml:space="preserve">risināšanai </w:t>
      </w:r>
      <w:r w:rsidRPr="000E01FA">
        <w:t>(</w:t>
      </w:r>
      <w:r w:rsidRPr="000E01FA">
        <w:rPr>
          <w:b/>
        </w:rPr>
        <w:t>7</w:t>
      </w:r>
      <w:r w:rsidRPr="000E01FA">
        <w:t xml:space="preserve"> supervīzijas</w:t>
      </w:r>
      <w:r w:rsidRPr="003168E8">
        <w:t xml:space="preserve">). </w:t>
      </w:r>
      <w:r>
        <w:t>Kopumā 2016. gadā tika organizētas 19 supervīzijas.</w:t>
      </w:r>
    </w:p>
    <w:p w:rsidR="00030BBB" w:rsidRPr="00D53047" w:rsidRDefault="00030BBB" w:rsidP="00030BBB">
      <w:r>
        <w:t xml:space="preserve">Uzticības tālruņa konsultanti un citi </w:t>
      </w:r>
      <w:r w:rsidR="007F06A7">
        <w:t>inspekcijas</w:t>
      </w:r>
      <w:r>
        <w:t xml:space="preserve"> speciālisti</w:t>
      </w:r>
      <w:r w:rsidRPr="00723324">
        <w:t xml:space="preserve"> piedalījās arī profesionālās </w:t>
      </w:r>
      <w:r w:rsidRPr="00D53047">
        <w:t>apmācībās</w:t>
      </w:r>
      <w:r>
        <w:t>: “Speciālista profesionālo prasmju attīstīšana darbā ar bērniem, pusaudžiem un viņu vecākiem. Ieskats Marta meo metodē.” (03.062016.), “Depresija – no neirozinātnes līdz praksei” (11.11.2016.),</w:t>
      </w:r>
      <w:r w:rsidRPr="00D53047">
        <w:t xml:space="preserve"> „Psihisku un uzvedības traucējumu sastopamība un norise. Komunikāciju principi darbā ar psihiatrijas pacientiem un viņu tuviniekiem.” (16.12.2016.).</w:t>
      </w:r>
    </w:p>
    <w:p w:rsidR="00030BBB" w:rsidRPr="00DF72D4" w:rsidRDefault="00030BBB" w:rsidP="00DF72D4">
      <w:pPr>
        <w:rPr>
          <w:lang w:eastAsia="en-US"/>
        </w:rPr>
      </w:pPr>
      <w:r w:rsidRPr="0009489F">
        <w:rPr>
          <w:i/>
          <w:color w:val="FF0000"/>
        </w:rPr>
        <w:lastRenderedPageBreak/>
        <w:t xml:space="preserve"> </w:t>
      </w:r>
      <w:r w:rsidRPr="00A347FE">
        <w:rPr>
          <w:lang w:eastAsia="en-US"/>
        </w:rPr>
        <w:t xml:space="preserve">Izpētīta citu valstu (Šveice, Austrija, Polija, Vācija, Lielbritānija, Krievija) līdzīgu uzticības tālruņu pieredze tiešsaistes sarunu līnijas izveidē (čats). Iegūtā informācija prezentēta </w:t>
      </w:r>
      <w:r w:rsidR="007F06A7">
        <w:rPr>
          <w:lang w:eastAsia="en-US"/>
        </w:rPr>
        <w:t>inspekcijas</w:t>
      </w:r>
      <w:r w:rsidRPr="00A347FE">
        <w:rPr>
          <w:lang w:eastAsia="en-US"/>
        </w:rPr>
        <w:t xml:space="preserve"> darbiniekiem.</w:t>
      </w:r>
    </w:p>
    <w:p w:rsidR="00030BBB" w:rsidRPr="0009489F" w:rsidRDefault="00030BBB" w:rsidP="00B20D90">
      <w:pPr>
        <w:ind w:firstLine="0"/>
        <w:rPr>
          <w:color w:val="FF0000"/>
          <w:sz w:val="18"/>
          <w:szCs w:val="18"/>
          <w:highlight w:val="yellow"/>
        </w:rPr>
      </w:pPr>
    </w:p>
    <w:p w:rsidR="00030BBB" w:rsidRPr="00CD3D8E" w:rsidRDefault="00030BBB" w:rsidP="00030BBB">
      <w:pPr>
        <w:ind w:firstLine="720"/>
        <w:rPr>
          <w:b/>
        </w:rPr>
      </w:pPr>
      <w:r w:rsidRPr="00CD3D8E">
        <w:rPr>
          <w:b/>
        </w:rPr>
        <w:t>Izglītojošais darbs ar speciālistiem un bērniem</w:t>
      </w:r>
    </w:p>
    <w:p w:rsidR="00030BBB" w:rsidRPr="0009489F" w:rsidRDefault="00030BBB" w:rsidP="00030BBB">
      <w:pPr>
        <w:ind w:firstLine="720"/>
        <w:rPr>
          <w:color w:val="FF0000"/>
          <w:highlight w:val="yellow"/>
        </w:rPr>
      </w:pPr>
    </w:p>
    <w:p w:rsidR="00030BBB" w:rsidRPr="0012348F" w:rsidRDefault="00030BBB" w:rsidP="00030BBB">
      <w:pPr>
        <w:ind w:firstLine="720"/>
      </w:pPr>
      <w:r w:rsidRPr="0012348F">
        <w:t>Ģimeņu ar bērniem atbalsta departamenta psihologi 201</w:t>
      </w:r>
      <w:r>
        <w:t>6</w:t>
      </w:r>
      <w:r w:rsidRPr="0012348F">
        <w:t xml:space="preserve">. gadā veica izglītojošo darbu, </w:t>
      </w:r>
      <w:r w:rsidRPr="00F5075B">
        <w:t xml:space="preserve">novadot </w:t>
      </w:r>
      <w:r w:rsidRPr="00F5075B">
        <w:rPr>
          <w:b/>
        </w:rPr>
        <w:t>68</w:t>
      </w:r>
      <w:r w:rsidRPr="00F5075B">
        <w:t xml:space="preserve"> </w:t>
      </w:r>
      <w:r w:rsidRPr="00F5075B">
        <w:rPr>
          <w:b/>
        </w:rPr>
        <w:t xml:space="preserve">radošās </w:t>
      </w:r>
      <w:r w:rsidRPr="0012348F">
        <w:rPr>
          <w:b/>
        </w:rPr>
        <w:t>darbnīcas</w:t>
      </w:r>
      <w:r w:rsidRPr="0012348F">
        <w:t xml:space="preserve"> bērniem un </w:t>
      </w:r>
      <w:r w:rsidRPr="00F5075B">
        <w:rPr>
          <w:b/>
        </w:rPr>
        <w:t>14</w:t>
      </w:r>
      <w:r>
        <w:t xml:space="preserve"> radošās darbnīcas </w:t>
      </w:r>
      <w:r w:rsidRPr="0012348F">
        <w:t xml:space="preserve">dažādiem speciālistiem gan </w:t>
      </w:r>
      <w:r w:rsidR="007F06A7">
        <w:t>inspekcijas</w:t>
      </w:r>
      <w:r>
        <w:t xml:space="preserve"> </w:t>
      </w:r>
      <w:r w:rsidRPr="0012348F">
        <w:t>telpās, gan ārpus tām (pedagogiem, sociālajiem pedagogiem, aprūpes iestāžu darbiniekiem, pirmsskolas izglītības iestāžu darbiniekiem u.c.).</w:t>
      </w:r>
    </w:p>
    <w:p w:rsidR="00030BBB" w:rsidRPr="00DD1940" w:rsidRDefault="00030BBB" w:rsidP="00030BBB">
      <w:pPr>
        <w:ind w:firstLine="720"/>
      </w:pPr>
      <w:r w:rsidRPr="0012348F">
        <w:t xml:space="preserve">2016. gadā tika </w:t>
      </w:r>
      <w:r w:rsidRPr="0080274E">
        <w:t>novadītas</w:t>
      </w:r>
      <w:r w:rsidRPr="0080274E">
        <w:rPr>
          <w:b/>
        </w:rPr>
        <w:t xml:space="preserve"> 14 radošās </w:t>
      </w:r>
      <w:r w:rsidRPr="0012348F">
        <w:rPr>
          <w:b/>
        </w:rPr>
        <w:t xml:space="preserve">darbnīcas </w:t>
      </w:r>
      <w:r w:rsidRPr="00D839B9">
        <w:t>(169 dalībniekiem</w:t>
      </w:r>
      <w:r w:rsidRPr="0012348F">
        <w:t>),</w:t>
      </w:r>
      <w:r w:rsidRPr="0012348F">
        <w:rPr>
          <w:b/>
        </w:rPr>
        <w:t xml:space="preserve"> </w:t>
      </w:r>
      <w:r w:rsidRPr="0012348F">
        <w:t xml:space="preserve">kas </w:t>
      </w:r>
      <w:r w:rsidRPr="00DD1940">
        <w:t>nozīmē 4 – 5 astronomisko stundu praktisku darbu</w:t>
      </w:r>
      <w:r w:rsidRPr="00DD1940">
        <w:rPr>
          <w:b/>
        </w:rPr>
        <w:t xml:space="preserve"> </w:t>
      </w:r>
      <w:r w:rsidRPr="00DD1940">
        <w:t>par dažādām tēmām</w:t>
      </w:r>
      <w:r w:rsidRPr="00DD1940">
        <w:rPr>
          <w:b/>
        </w:rPr>
        <w:t>:</w:t>
      </w:r>
    </w:p>
    <w:p w:rsidR="00030BBB" w:rsidRPr="00DD1940" w:rsidRDefault="00030BBB" w:rsidP="000C4259">
      <w:pPr>
        <w:numPr>
          <w:ilvl w:val="0"/>
          <w:numId w:val="26"/>
        </w:numPr>
      </w:pPr>
      <w:r w:rsidRPr="0012348F">
        <w:t>pedagogiem, aprūpes iestāžu darbiniekiem u.c. darbiniekiem, kas ikdienā strādā ar bērniem, organizēta</w:t>
      </w:r>
      <w:r w:rsidRPr="00DD1940">
        <w:t>s</w:t>
      </w:r>
      <w:r w:rsidRPr="0009489F">
        <w:rPr>
          <w:color w:val="FF0000"/>
        </w:rPr>
        <w:t xml:space="preserve"> </w:t>
      </w:r>
      <w:r>
        <w:rPr>
          <w:b/>
        </w:rPr>
        <w:t>8</w:t>
      </w:r>
      <w:r w:rsidRPr="00021B89">
        <w:t xml:space="preserve"> r</w:t>
      </w:r>
      <w:r w:rsidRPr="00DD1940">
        <w:t xml:space="preserve">adošās darbnīcas ”Iecietības un izpratnes veicināšana sākumskolā”, pilnveidojot pozitīvas komunikācijas prasmes, veicinot radošu sadarbību savu mērķu sasniegšanai, prasmes ieraudzīt un saprast savas un citu vērtības, kā arī izvērtēt stratēģijas un taktikas ikdienas darbā ar bērniem. Radošajās darbnīcās </w:t>
      </w:r>
      <w:r w:rsidRPr="00D839B9">
        <w:t xml:space="preserve">piedalījušies </w:t>
      </w:r>
      <w:r>
        <w:rPr>
          <w:b/>
        </w:rPr>
        <w:t>97</w:t>
      </w:r>
      <w:r w:rsidRPr="00D839B9">
        <w:t xml:space="preserve"> pieaugušie</w:t>
      </w:r>
      <w:r w:rsidRPr="00DD1940">
        <w:t>;</w:t>
      </w:r>
    </w:p>
    <w:p w:rsidR="00030BBB" w:rsidRPr="0012348F" w:rsidRDefault="00030BBB" w:rsidP="000C4259">
      <w:pPr>
        <w:numPr>
          <w:ilvl w:val="0"/>
          <w:numId w:val="26"/>
        </w:numPr>
      </w:pPr>
      <w:r w:rsidRPr="0012348F">
        <w:t>organizētas</w:t>
      </w:r>
      <w:r w:rsidRPr="0009489F">
        <w:rPr>
          <w:color w:val="FF0000"/>
        </w:rPr>
        <w:t xml:space="preserve"> </w:t>
      </w:r>
      <w:r w:rsidRPr="001F6393">
        <w:rPr>
          <w:b/>
        </w:rPr>
        <w:t>5</w:t>
      </w:r>
      <w:r w:rsidRPr="0009489F">
        <w:rPr>
          <w:color w:val="FF0000"/>
        </w:rPr>
        <w:t xml:space="preserve"> </w:t>
      </w:r>
      <w:r w:rsidRPr="0012348F">
        <w:t xml:space="preserve">radošās darbnīcas “Tolerance, cieņa un pozitīvu attiecību veidošana”, kurās </w:t>
      </w:r>
      <w:r w:rsidRPr="002A4432">
        <w:t xml:space="preserve">piedalījās </w:t>
      </w:r>
      <w:r w:rsidRPr="00D839B9">
        <w:rPr>
          <w:b/>
        </w:rPr>
        <w:t>72</w:t>
      </w:r>
      <w:r w:rsidRPr="002A4432">
        <w:t xml:space="preserve"> </w:t>
      </w:r>
      <w:r w:rsidRPr="0012348F">
        <w:t xml:space="preserve">pedagogi un izglītības iestāžu speciālisti. Šo radošo darbnīcu mērķis ir pilnveidot prasmes iepazīt un pilnveidot cieņas veicināšanas stratēģijas, pilnveidot spēju saprast, izrādīt līdzpārdzīvojumu vienam pret otru, pilnveidot praktiskās iemaņas, lai veicinātu toleranci un pozitīvu attiecību veidošanu.  </w:t>
      </w:r>
    </w:p>
    <w:p w:rsidR="00030BBB" w:rsidRDefault="00030BBB" w:rsidP="00030BBB">
      <w:pPr>
        <w:ind w:firstLine="720"/>
      </w:pPr>
    </w:p>
    <w:p w:rsidR="00030BBB" w:rsidRPr="00F05A42" w:rsidRDefault="00030BBB" w:rsidP="00030BBB">
      <w:pPr>
        <w:ind w:firstLine="720"/>
      </w:pPr>
      <w:r w:rsidRPr="00F05A42">
        <w:t xml:space="preserve">Ņemot vērā bērnu un pusaudžu aktuālākās problēmas, Uzticības tālruņa psihologi 2016. gadā piedāvāja radošo darbnīcu programmas izglītības iestādēm - </w:t>
      </w:r>
      <w:r w:rsidRPr="00F05A42">
        <w:rPr>
          <w:i/>
        </w:rPr>
        <w:t xml:space="preserve">„Kļūstam pieauguši un mācāmies veidot attiecības”, “Es internetā – mana atbildība” </w:t>
      </w:r>
      <w:r w:rsidRPr="00F05A42">
        <w:t xml:space="preserve">(5. - 9. klase), </w:t>
      </w:r>
      <w:r w:rsidRPr="00F05A42">
        <w:rPr>
          <w:i/>
        </w:rPr>
        <w:t>„Droša un pozitīva komunikācija interneta vidē”</w:t>
      </w:r>
      <w:r w:rsidRPr="00F05A42">
        <w:t xml:space="preserve"> (3. - 4. klase). Programmu mērķis – izpratnes veicināšana par pienākumiem skolā un mājās, par attiecību veidošanu ar vienaudžiem un pieaugušajiem, par komunikācijas prasmēm interneta vidē, konfliktsituāciju risināšanu, savu vērtību un resursu apzināšanos u.tml.. Kopumā tika novadītas: </w:t>
      </w:r>
    </w:p>
    <w:p w:rsidR="00030BBB" w:rsidRPr="0009489F" w:rsidRDefault="00030BBB" w:rsidP="000C4259">
      <w:pPr>
        <w:pStyle w:val="ListParagraph"/>
        <w:numPr>
          <w:ilvl w:val="0"/>
          <w:numId w:val="26"/>
        </w:numPr>
        <w:contextualSpacing w:val="0"/>
        <w:jc w:val="left"/>
        <w:rPr>
          <w:color w:val="FF0000"/>
        </w:rPr>
      </w:pPr>
      <w:r w:rsidRPr="00021B89">
        <w:rPr>
          <w:b/>
        </w:rPr>
        <w:t>17</w:t>
      </w:r>
      <w:r w:rsidRPr="009357B2">
        <w:t xml:space="preserve"> r</w:t>
      </w:r>
      <w:r w:rsidRPr="008229B4">
        <w:t>adošās darbnīcas bērniem „Kļūstam pieauguši un mācāmies veidot attiecības”,</w:t>
      </w:r>
      <w:r w:rsidRPr="008229B4">
        <w:rPr>
          <w:i/>
        </w:rPr>
        <w:t xml:space="preserve"> </w:t>
      </w:r>
      <w:r w:rsidRPr="008229B4">
        <w:t xml:space="preserve">kurās piedalījās </w:t>
      </w:r>
      <w:r>
        <w:t>239</w:t>
      </w:r>
      <w:r w:rsidRPr="008229B4">
        <w:rPr>
          <w:b/>
        </w:rPr>
        <w:t xml:space="preserve"> </w:t>
      </w:r>
      <w:r w:rsidRPr="008229B4">
        <w:t xml:space="preserve">bērni un pusaudži; </w:t>
      </w:r>
    </w:p>
    <w:p w:rsidR="00030BBB" w:rsidRPr="0009489F" w:rsidRDefault="00030BBB" w:rsidP="000C4259">
      <w:pPr>
        <w:pStyle w:val="ListParagraph"/>
        <w:numPr>
          <w:ilvl w:val="0"/>
          <w:numId w:val="26"/>
        </w:numPr>
        <w:contextualSpacing w:val="0"/>
        <w:jc w:val="left"/>
        <w:rPr>
          <w:color w:val="FF0000"/>
        </w:rPr>
      </w:pPr>
      <w:r w:rsidRPr="00021B89">
        <w:rPr>
          <w:b/>
        </w:rPr>
        <w:t>7</w:t>
      </w:r>
      <w:r w:rsidRPr="006B5D9B">
        <w:t xml:space="preserve"> r</w:t>
      </w:r>
      <w:r w:rsidRPr="008229B4">
        <w:t>adošās darbnīcas bērniem „Droša un pozitīva komunikācija interneta vidē”, kurās kopumā piedalījās</w:t>
      </w:r>
      <w:r w:rsidRPr="0009489F">
        <w:rPr>
          <w:color w:val="FF0000"/>
        </w:rPr>
        <w:t xml:space="preserve"> </w:t>
      </w:r>
      <w:r>
        <w:t>145</w:t>
      </w:r>
      <w:r w:rsidRPr="0009489F">
        <w:rPr>
          <w:color w:val="FF0000"/>
        </w:rPr>
        <w:t xml:space="preserve"> </w:t>
      </w:r>
      <w:r w:rsidRPr="008229B4">
        <w:t xml:space="preserve">bērni; </w:t>
      </w:r>
    </w:p>
    <w:p w:rsidR="00030BBB" w:rsidRDefault="00030BBB" w:rsidP="000C4259">
      <w:pPr>
        <w:pStyle w:val="ListParagraph"/>
        <w:numPr>
          <w:ilvl w:val="0"/>
          <w:numId w:val="26"/>
        </w:numPr>
        <w:contextualSpacing w:val="0"/>
        <w:jc w:val="left"/>
      </w:pPr>
      <w:r w:rsidRPr="00021B89">
        <w:rPr>
          <w:b/>
        </w:rPr>
        <w:t>10</w:t>
      </w:r>
      <w:r w:rsidRPr="006B5D9B">
        <w:t xml:space="preserve"> radošās </w:t>
      </w:r>
      <w:r w:rsidRPr="008229B4">
        <w:t xml:space="preserve">darbnīcas bērniem “Es internetā – mana atbildība”, kurās </w:t>
      </w:r>
      <w:r w:rsidRPr="00CC7827">
        <w:t>piedalījās 215 bērni un pusaudži.</w:t>
      </w:r>
    </w:p>
    <w:p w:rsidR="00030BBB" w:rsidRDefault="00030BBB" w:rsidP="00030BBB">
      <w:pPr>
        <w:ind w:firstLine="720"/>
      </w:pPr>
      <w:r w:rsidRPr="008229B4">
        <w:t xml:space="preserve">Ņemot vērā Uzticības </w:t>
      </w:r>
      <w:r w:rsidRPr="0012348F">
        <w:t xml:space="preserve">tālruņa pieredzi, sniedzot bērniem palīdzību un atbalstu pa tālruni, inspekcija kopš 2009. gada 1. februāra ir iesaistījusies Eiropas Komisijas projektā </w:t>
      </w:r>
      <w:r w:rsidRPr="0012348F">
        <w:rPr>
          <w:i/>
        </w:rPr>
        <w:t>Net-Safe Latvia</w:t>
      </w:r>
      <w:r w:rsidRPr="0012348F">
        <w:t xml:space="preserve"> kā projekta oficiālais partneris, lai sniegtu bērniem palīdzību situācijās, kad bērns jūtas apdraudēts interneta vidē. Inspekcija projekta ietvaros nodrošina ziņojumu līnijas diennakts tālruņa darbību, lai būtu iespējams ziņot par draudiem interneta vidē ne tikai internetā, bet arī pa mobilo tālruni. Kopumā 2016. gadā par interneta drošības jautājumiem tika </w:t>
      </w:r>
      <w:r>
        <w:t>sniegta</w:t>
      </w:r>
      <w:r w:rsidRPr="00CC7827">
        <w:t xml:space="preserve"> </w:t>
      </w:r>
      <w:r w:rsidRPr="00021B89">
        <w:rPr>
          <w:b/>
        </w:rPr>
        <w:t>751</w:t>
      </w:r>
      <w:r>
        <w:t xml:space="preserve"> konsultācija</w:t>
      </w:r>
      <w:r w:rsidRPr="0012348F">
        <w:t xml:space="preserve">. Papildus jau iepriekšminētajām aktivitātēm par interneta drošību projekta </w:t>
      </w:r>
      <w:r w:rsidRPr="0012348F">
        <w:rPr>
          <w:i/>
        </w:rPr>
        <w:t>Net-Safe</w:t>
      </w:r>
      <w:r w:rsidRPr="0012348F">
        <w:t xml:space="preserve"> ietvaros Uzticības tālruņa konsultanti - psihologi 2016.</w:t>
      </w:r>
      <w:r>
        <w:t> </w:t>
      </w:r>
      <w:r w:rsidRPr="0012348F">
        <w:t>gadā piedalījās dažādos izglītojošos pasākumos gan speciālistiem, gan bērniem:</w:t>
      </w:r>
    </w:p>
    <w:p w:rsidR="00030BBB" w:rsidRPr="0012348F" w:rsidRDefault="00030BBB" w:rsidP="00030BBB">
      <w:pPr>
        <w:ind w:firstLine="0"/>
      </w:pPr>
    </w:p>
    <w:p w:rsidR="00030BBB" w:rsidRPr="008229B4" w:rsidRDefault="00030BBB" w:rsidP="000C4259">
      <w:pPr>
        <w:pStyle w:val="ListParagraph"/>
        <w:numPr>
          <w:ilvl w:val="0"/>
          <w:numId w:val="18"/>
        </w:numPr>
        <w:contextualSpacing w:val="0"/>
        <w:jc w:val="left"/>
      </w:pPr>
      <w:r w:rsidRPr="008229B4">
        <w:t xml:space="preserve">radošo darbnīcu organizēšana bērniem saistībā ar </w:t>
      </w:r>
      <w:r w:rsidRPr="008229B4">
        <w:rPr>
          <w:i/>
        </w:rPr>
        <w:t>Net-Safe</w:t>
      </w:r>
      <w:r w:rsidRPr="008229B4">
        <w:t xml:space="preserve"> projektu: </w:t>
      </w:r>
    </w:p>
    <w:p w:rsidR="00030BBB" w:rsidRPr="0009489F" w:rsidRDefault="00030BBB" w:rsidP="000C4259">
      <w:pPr>
        <w:pStyle w:val="ListParagraph"/>
        <w:numPr>
          <w:ilvl w:val="1"/>
          <w:numId w:val="18"/>
        </w:numPr>
        <w:rPr>
          <w:color w:val="FF0000"/>
        </w:rPr>
      </w:pPr>
      <w:r w:rsidRPr="008229B4">
        <w:t>„Droša un pozitīva komunikācija interneta vidē” (3.-4. klase) - 201</w:t>
      </w:r>
      <w:r>
        <w:t>6</w:t>
      </w:r>
      <w:r w:rsidRPr="008229B4">
        <w:t>. gadā</w:t>
      </w:r>
      <w:r w:rsidRPr="0009489F">
        <w:rPr>
          <w:color w:val="FF0000"/>
        </w:rPr>
        <w:t xml:space="preserve"> </w:t>
      </w:r>
      <w:r w:rsidRPr="008229B4">
        <w:t xml:space="preserve">tika </w:t>
      </w:r>
      <w:r w:rsidRPr="006B5D9B">
        <w:t xml:space="preserve">novadītas 7 radošās </w:t>
      </w:r>
      <w:r w:rsidRPr="00837FF0">
        <w:t xml:space="preserve">darbnīcas 145 </w:t>
      </w:r>
      <w:r w:rsidRPr="008229B4">
        <w:t>bērniem;</w:t>
      </w:r>
      <w:r w:rsidRPr="0009489F">
        <w:rPr>
          <w:color w:val="FF0000"/>
        </w:rPr>
        <w:t xml:space="preserve"> </w:t>
      </w:r>
    </w:p>
    <w:p w:rsidR="00030BBB" w:rsidRPr="009839FB" w:rsidRDefault="00030BBB" w:rsidP="000C4259">
      <w:pPr>
        <w:pStyle w:val="ListParagraph"/>
        <w:numPr>
          <w:ilvl w:val="1"/>
          <w:numId w:val="18"/>
        </w:numPr>
      </w:pPr>
      <w:r w:rsidRPr="009839FB">
        <w:t>„Es internetā – mana atbildība!” (5.-9. klase) - 201</w:t>
      </w:r>
      <w:r>
        <w:t>6</w:t>
      </w:r>
      <w:r w:rsidRPr="009839FB">
        <w:t xml:space="preserve">. gadā tika </w:t>
      </w:r>
      <w:r w:rsidRPr="006B5D9B">
        <w:t>novadītas 10</w:t>
      </w:r>
      <w:r>
        <w:t> </w:t>
      </w:r>
      <w:r w:rsidRPr="009839FB">
        <w:t xml:space="preserve">radošās </w:t>
      </w:r>
      <w:r w:rsidRPr="00681A95">
        <w:t>darbnīcas 2</w:t>
      </w:r>
      <w:r>
        <w:t>15</w:t>
      </w:r>
      <w:r w:rsidRPr="00681A95">
        <w:t xml:space="preserve"> bērniem</w:t>
      </w:r>
      <w:r w:rsidRPr="009839FB">
        <w:t>;</w:t>
      </w:r>
    </w:p>
    <w:p w:rsidR="00030BBB" w:rsidRPr="000E2B28" w:rsidRDefault="00030BBB" w:rsidP="000C4259">
      <w:pPr>
        <w:pStyle w:val="ListParagraph"/>
        <w:numPr>
          <w:ilvl w:val="1"/>
          <w:numId w:val="18"/>
        </w:numPr>
        <w:tabs>
          <w:tab w:val="clear" w:pos="1440"/>
          <w:tab w:val="num" w:pos="709"/>
        </w:tabs>
        <w:ind w:left="284" w:firstLine="0"/>
      </w:pPr>
      <w:r>
        <w:t>a</w:t>
      </w:r>
      <w:r w:rsidRPr="000E2B28">
        <w:t>prīlī tika organizēts konkurss bērniem un pusaudžiem</w:t>
      </w:r>
      <w:r>
        <w:t>: g</w:t>
      </w:r>
      <w:r w:rsidRPr="000E2B28">
        <w:t>alda spēļu izstr</w:t>
      </w:r>
      <w:r>
        <w:t>āde</w:t>
      </w:r>
      <w:r w:rsidRPr="000E2B28">
        <w:t>, lai sekmētu bērnu drošību internetā, nodrošinot iespēju konkursa uzvarētāja darba ideju izmantot jauna informatīva materiāla (galda spē</w:t>
      </w:r>
      <w:r>
        <w:t>les</w:t>
      </w:r>
      <w:r w:rsidRPr="000E2B28">
        <w:t xml:space="preserve">) par interneta drošības aspektiem izveidošanā; </w:t>
      </w:r>
    </w:p>
    <w:p w:rsidR="00030BBB" w:rsidRPr="0009489F" w:rsidRDefault="00030BBB" w:rsidP="000C4259">
      <w:pPr>
        <w:pStyle w:val="ListParagraph"/>
        <w:numPr>
          <w:ilvl w:val="1"/>
          <w:numId w:val="18"/>
        </w:numPr>
        <w:tabs>
          <w:tab w:val="clear" w:pos="1440"/>
        </w:tabs>
        <w:ind w:left="426" w:hanging="142"/>
        <w:rPr>
          <w:color w:val="FF0000"/>
        </w:rPr>
      </w:pPr>
      <w:r w:rsidRPr="00A449CD">
        <w:t>2016.</w:t>
      </w:r>
      <w:r>
        <w:t xml:space="preserve"> </w:t>
      </w:r>
      <w:r w:rsidRPr="00A449CD">
        <w:t>gada 30.</w:t>
      </w:r>
      <w:r>
        <w:t xml:space="preserve"> </w:t>
      </w:r>
      <w:r w:rsidRPr="00A449CD">
        <w:t xml:space="preserve">martā tika rīkota konference </w:t>
      </w:r>
      <w:r w:rsidRPr="00820560">
        <w:t>„Skola un intern</w:t>
      </w:r>
      <w:r>
        <w:t>ets – vieta cieņai un sapratnei</w:t>
      </w:r>
      <w:r w:rsidRPr="00820560">
        <w:t>”</w:t>
      </w:r>
      <w:r>
        <w:t>.</w:t>
      </w:r>
      <w:r w:rsidRPr="00A449CD">
        <w:t xml:space="preserve"> Konferences laikā tika prezentētas inspekcijas izveidotās videofilmas un sociālās reklāmas; </w:t>
      </w:r>
    </w:p>
    <w:p w:rsidR="00030BBB" w:rsidRPr="0091232B" w:rsidRDefault="00030BBB" w:rsidP="000C4259">
      <w:pPr>
        <w:pStyle w:val="ListParagraph"/>
        <w:numPr>
          <w:ilvl w:val="0"/>
          <w:numId w:val="19"/>
        </w:numPr>
        <w:tabs>
          <w:tab w:val="clear" w:pos="1440"/>
          <w:tab w:val="num" w:pos="709"/>
        </w:tabs>
        <w:ind w:left="142" w:firstLine="142"/>
        <w:contextualSpacing w:val="0"/>
        <w:rPr>
          <w:color w:val="FF0000"/>
        </w:rPr>
      </w:pPr>
      <w:r w:rsidRPr="009839FB">
        <w:t xml:space="preserve">2016. gadā </w:t>
      </w:r>
      <w:r w:rsidRPr="009839FB">
        <w:rPr>
          <w:i/>
        </w:rPr>
        <w:t>Net-Safe Latvia</w:t>
      </w:r>
      <w:r w:rsidRPr="009839FB">
        <w:t xml:space="preserve"> projekta ietvaros inspekcijas speciālisti </w:t>
      </w:r>
      <w:r w:rsidRPr="00A1608D">
        <w:t xml:space="preserve">piedalījās </w:t>
      </w:r>
      <w:r w:rsidRPr="00A1608D">
        <w:rPr>
          <w:b/>
        </w:rPr>
        <w:t xml:space="preserve">2 </w:t>
      </w:r>
      <w:r w:rsidRPr="009839FB">
        <w:t>E</w:t>
      </w:r>
      <w:r>
        <w:t>iropas līmeņa pasākumos.</w:t>
      </w:r>
    </w:p>
    <w:p w:rsidR="00030BBB" w:rsidRPr="00A449CD" w:rsidRDefault="00030BBB" w:rsidP="000C4259">
      <w:pPr>
        <w:pStyle w:val="ListParagraph"/>
        <w:numPr>
          <w:ilvl w:val="0"/>
          <w:numId w:val="19"/>
        </w:numPr>
        <w:tabs>
          <w:tab w:val="clear" w:pos="1440"/>
          <w:tab w:val="num" w:pos="709"/>
        </w:tabs>
        <w:ind w:left="142" w:firstLine="142"/>
        <w:contextualSpacing w:val="0"/>
        <w:rPr>
          <w:color w:val="FF0000"/>
        </w:rPr>
      </w:pPr>
      <w:r>
        <w:t>Inspekcijas speciālisti piedalījās CHI rīkotajā konferencē Briselē;</w:t>
      </w:r>
    </w:p>
    <w:p w:rsidR="00030BBB" w:rsidRPr="00A77AA8" w:rsidRDefault="00030BBB" w:rsidP="000C4259">
      <w:pPr>
        <w:pStyle w:val="ListParagraph"/>
        <w:numPr>
          <w:ilvl w:val="0"/>
          <w:numId w:val="19"/>
        </w:numPr>
        <w:tabs>
          <w:tab w:val="clear" w:pos="1440"/>
          <w:tab w:val="num" w:pos="709"/>
        </w:tabs>
        <w:ind w:left="142" w:firstLine="142"/>
        <w:contextualSpacing w:val="0"/>
        <w:rPr>
          <w:color w:val="FF0000"/>
        </w:rPr>
      </w:pPr>
      <w:r>
        <w:t>2016. gada 1. jūnijā tika organizēta “Atvērto durvju diena” inspekcijā.</w:t>
      </w:r>
    </w:p>
    <w:p w:rsidR="00030BBB" w:rsidRPr="0009489F" w:rsidRDefault="00030BBB" w:rsidP="00030BBB">
      <w:pPr>
        <w:rPr>
          <w:color w:val="FF0000"/>
        </w:rPr>
      </w:pPr>
    </w:p>
    <w:p w:rsidR="00030BBB" w:rsidRDefault="00030BBB" w:rsidP="00030BBB">
      <w:r w:rsidRPr="005547D9">
        <w:t xml:space="preserve">Kopumā 2016. gadā notikušas </w:t>
      </w:r>
      <w:r>
        <w:rPr>
          <w:b/>
        </w:rPr>
        <w:t>5</w:t>
      </w:r>
      <w:r w:rsidRPr="005547D9">
        <w:t xml:space="preserve"> </w:t>
      </w:r>
      <w:r w:rsidRPr="005547D9">
        <w:rPr>
          <w:b/>
        </w:rPr>
        <w:t>Uzticības tālruņa akcijas</w:t>
      </w:r>
      <w:r w:rsidRPr="005547D9">
        <w:t>:</w:t>
      </w:r>
    </w:p>
    <w:p w:rsidR="00030BBB" w:rsidRPr="00820560" w:rsidRDefault="00030BBB" w:rsidP="000C4259">
      <w:pPr>
        <w:pStyle w:val="ListParagraph"/>
        <w:numPr>
          <w:ilvl w:val="0"/>
          <w:numId w:val="19"/>
        </w:numPr>
        <w:contextualSpacing w:val="0"/>
        <w:jc w:val="left"/>
      </w:pPr>
      <w:r w:rsidRPr="00820560">
        <w:t>2016. gadā no 6.-13.</w:t>
      </w:r>
      <w:r>
        <w:t xml:space="preserve"> </w:t>
      </w:r>
      <w:r w:rsidRPr="00820560">
        <w:t>aprīlim “Vardarbība nav mazs noslēpums</w:t>
      </w:r>
      <w:r>
        <w:t xml:space="preserve"> - runā par to!”,</w:t>
      </w:r>
      <w:r w:rsidRPr="00820560">
        <w:t xml:space="preserve"> lai cīnītos pret seksuālo vardarbību un tās atpazīšanu;</w:t>
      </w:r>
    </w:p>
    <w:p w:rsidR="00030BBB" w:rsidRPr="00820560" w:rsidRDefault="00030BBB" w:rsidP="000C4259">
      <w:pPr>
        <w:pStyle w:val="ListParagraph"/>
        <w:numPr>
          <w:ilvl w:val="0"/>
          <w:numId w:val="19"/>
        </w:numPr>
        <w:tabs>
          <w:tab w:val="clear" w:pos="1440"/>
          <w:tab w:val="num" w:pos="567"/>
        </w:tabs>
        <w:contextualSpacing w:val="0"/>
        <w:jc w:val="left"/>
      </w:pPr>
      <w:r w:rsidRPr="00820560">
        <w:t>2016. gada 30. augusta līdz 4. septembrim organizēta akcija vecākiem un sp</w:t>
      </w:r>
      <w:r>
        <w:t>eciālistiem “Atpakaļ uz skolu!”;</w:t>
      </w:r>
    </w:p>
    <w:p w:rsidR="00030BBB" w:rsidRPr="00820560" w:rsidRDefault="00030BBB" w:rsidP="000C4259">
      <w:pPr>
        <w:pStyle w:val="ListParagraph"/>
        <w:numPr>
          <w:ilvl w:val="0"/>
          <w:numId w:val="19"/>
        </w:numPr>
        <w:tabs>
          <w:tab w:val="clear" w:pos="1440"/>
          <w:tab w:val="num" w:pos="567"/>
        </w:tabs>
        <w:contextualSpacing w:val="0"/>
        <w:jc w:val="left"/>
      </w:pPr>
      <w:r w:rsidRPr="00820560">
        <w:t>No 2016. gada 7. septembra līdz 11. septembrim tika rīkota Uzticības tālruņa akcija tēviem</w:t>
      </w:r>
      <w:r>
        <w:t>;</w:t>
      </w:r>
    </w:p>
    <w:p w:rsidR="00030BBB" w:rsidRPr="00820560" w:rsidRDefault="00030BBB" w:rsidP="000C4259">
      <w:pPr>
        <w:pStyle w:val="ListParagraph"/>
        <w:numPr>
          <w:ilvl w:val="0"/>
          <w:numId w:val="19"/>
        </w:numPr>
        <w:contextualSpacing w:val="0"/>
      </w:pPr>
      <w:r w:rsidRPr="00820560">
        <w:t>No 2016. gada 21. novembra līdz 27. novembrim tika rīkota akcija “Pārtrauc klusēšanu</w:t>
      </w:r>
      <w:r>
        <w:t>!</w:t>
      </w:r>
      <w:r w:rsidRPr="00820560">
        <w:t>”, kas vērsta pret seksuālo vardarbību</w:t>
      </w:r>
      <w:r>
        <w:t>;</w:t>
      </w:r>
    </w:p>
    <w:p w:rsidR="00030BBB" w:rsidRPr="00820560" w:rsidRDefault="00030BBB" w:rsidP="000C4259">
      <w:pPr>
        <w:pStyle w:val="ListParagraph"/>
        <w:numPr>
          <w:ilvl w:val="0"/>
          <w:numId w:val="19"/>
        </w:numPr>
        <w:contextualSpacing w:val="0"/>
      </w:pPr>
      <w:r w:rsidRPr="00820560">
        <w:t>2016. gada 24.-30. decembrī tika rīkota Ziemassvētku akcija „Zvani …Tevi uzklausīs un sadzirdēs”.</w:t>
      </w:r>
    </w:p>
    <w:p w:rsidR="00030BBB" w:rsidRPr="00332142" w:rsidRDefault="00030BBB" w:rsidP="00030BBB">
      <w:r w:rsidRPr="00820560">
        <w:t>Akcijas ietvaros “Pārtrauc klusēšanu</w:t>
      </w:r>
      <w:r>
        <w:t>!</w:t>
      </w:r>
      <w:r w:rsidRPr="00820560">
        <w:t xml:space="preserve">” izgatavots </w:t>
      </w:r>
      <w:r>
        <w:t>video</w:t>
      </w:r>
      <w:r w:rsidRPr="00820560">
        <w:t xml:space="preserve">klips un izplatīts plašsaziņas </w:t>
      </w:r>
      <w:r>
        <w:t>līdzekļos</w:t>
      </w:r>
      <w:r w:rsidRPr="00820560">
        <w:t>.</w:t>
      </w:r>
    </w:p>
    <w:p w:rsidR="009D4E98" w:rsidRDefault="009D4E98" w:rsidP="009F7D97">
      <w:pPr>
        <w:ind w:firstLine="567"/>
      </w:pPr>
    </w:p>
    <w:p w:rsidR="00030BBB" w:rsidRPr="00B86047" w:rsidRDefault="00030BBB" w:rsidP="00030BBB">
      <w:pPr>
        <w:jc w:val="center"/>
        <w:rPr>
          <w:b/>
          <w:sz w:val="28"/>
          <w:szCs w:val="28"/>
        </w:rPr>
      </w:pPr>
      <w:r w:rsidRPr="00B86047">
        <w:rPr>
          <w:b/>
          <w:sz w:val="28"/>
          <w:szCs w:val="28"/>
        </w:rPr>
        <w:t>Bāriņtiesu un audžuģimeņu departaments</w:t>
      </w:r>
    </w:p>
    <w:p w:rsidR="00030BBB" w:rsidRPr="00B567EE" w:rsidRDefault="00030BBB" w:rsidP="00030BBB">
      <w:pPr>
        <w:rPr>
          <w:sz w:val="28"/>
          <w:szCs w:val="28"/>
        </w:rPr>
      </w:pPr>
    </w:p>
    <w:p w:rsidR="00030BBB" w:rsidRDefault="00030BBB" w:rsidP="00030BBB">
      <w:pPr>
        <w:ind w:firstLine="0"/>
        <w:rPr>
          <w:b/>
          <w:u w:val="single"/>
        </w:rPr>
      </w:pPr>
      <w:r w:rsidRPr="002D324F">
        <w:rPr>
          <w:b/>
          <w:u w:val="single"/>
        </w:rPr>
        <w:t>Bāriņtiesu darbības uzraudzība un metodiskā vadība</w:t>
      </w:r>
    </w:p>
    <w:p w:rsidR="00030BBB" w:rsidRPr="002D324F" w:rsidRDefault="00030BBB" w:rsidP="00030BBB">
      <w:pPr>
        <w:ind w:firstLine="0"/>
        <w:rPr>
          <w:b/>
          <w:u w:val="single"/>
        </w:rPr>
      </w:pPr>
    </w:p>
    <w:p w:rsidR="00030BBB" w:rsidRPr="00F112A1" w:rsidRDefault="00030BBB" w:rsidP="00030BBB">
      <w:pPr>
        <w:rPr>
          <w:bCs/>
        </w:rPr>
      </w:pPr>
      <w:r w:rsidRPr="00F112A1">
        <w:t>Saskaņā ar</w:t>
      </w:r>
      <w:r w:rsidRPr="00F112A1">
        <w:rPr>
          <w:bCs/>
        </w:rPr>
        <w:t xml:space="preserve"> 2005.</w:t>
      </w:r>
      <w:r>
        <w:rPr>
          <w:bCs/>
        </w:rPr>
        <w:t xml:space="preserve"> </w:t>
      </w:r>
      <w:r w:rsidRPr="00F112A1">
        <w:rPr>
          <w:bCs/>
        </w:rPr>
        <w:t>gada 29.</w:t>
      </w:r>
      <w:r>
        <w:rPr>
          <w:bCs/>
        </w:rPr>
        <w:t xml:space="preserve"> </w:t>
      </w:r>
      <w:r w:rsidRPr="00F112A1">
        <w:rPr>
          <w:bCs/>
        </w:rPr>
        <w:t>novembra Ministru kabineta noteikumu Nr.</w:t>
      </w:r>
      <w:r>
        <w:rPr>
          <w:bCs/>
        </w:rPr>
        <w:t xml:space="preserve"> </w:t>
      </w:r>
      <w:r w:rsidRPr="00F112A1">
        <w:rPr>
          <w:bCs/>
        </w:rPr>
        <w:t xml:space="preserve">898 „Valsts bērnu tiesību aizsardzības inspekcijas nolikums” (turpmāk </w:t>
      </w:r>
      <w:r w:rsidRPr="00F112A1">
        <w:t>– inspekcijas nolikums)</w:t>
      </w:r>
      <w:r w:rsidRPr="00F112A1">
        <w:rPr>
          <w:bCs/>
        </w:rPr>
        <w:t xml:space="preserve"> 2.2.</w:t>
      </w:r>
      <w:r>
        <w:rPr>
          <w:bCs/>
        </w:rPr>
        <w:t> </w:t>
      </w:r>
      <w:r w:rsidRPr="00F112A1">
        <w:rPr>
          <w:bCs/>
        </w:rPr>
        <w:t>apakšpunktā noteikto</w:t>
      </w:r>
      <w:r>
        <w:rPr>
          <w:bCs/>
        </w:rPr>
        <w:t>,</w:t>
      </w:r>
      <w:r w:rsidRPr="00F112A1">
        <w:rPr>
          <w:bCs/>
        </w:rPr>
        <w:t xml:space="preserve"> </w:t>
      </w:r>
      <w:r>
        <w:t xml:space="preserve">inspekcija </w:t>
      </w:r>
      <w:r w:rsidRPr="00F112A1">
        <w:rPr>
          <w:bCs/>
        </w:rPr>
        <w:t>īsteno bāriņtiesu darba uzraudzību un metodisko palīdzību.</w:t>
      </w:r>
      <w:r w:rsidRPr="00F112A1">
        <w:t xml:space="preserve"> Bāriņtiesu likuma 5.</w:t>
      </w:r>
      <w:r>
        <w:t> </w:t>
      </w:r>
      <w:r w:rsidRPr="00F112A1">
        <w:t xml:space="preserve">panta pirmajā daļā noteikts, ka </w:t>
      </w:r>
      <w:r>
        <w:t>i</w:t>
      </w:r>
      <w:r w:rsidRPr="00F112A1">
        <w:t>nspekcija uzrauga bāriņtiesu darbību bērna un aizgādnībā esošas personas tiesību un interešu aizsardzībā un sniedz tām metodisko palīdzību. Minēto funkciju īsteno inspekcijas Bāriņtiesu un audžuģimeņu departaments</w:t>
      </w:r>
      <w:r w:rsidRPr="00F112A1">
        <w:rPr>
          <w:rFonts w:eastAsia="Calibri"/>
          <w:lang w:eastAsia="en-US"/>
        </w:rPr>
        <w:t xml:space="preserve"> </w:t>
      </w:r>
      <w:r w:rsidRPr="00F112A1">
        <w:t>(turpmāk – departaments).</w:t>
      </w:r>
    </w:p>
    <w:p w:rsidR="00030BBB" w:rsidRPr="00F112A1" w:rsidRDefault="00030BBB" w:rsidP="00030BBB">
      <w:pPr>
        <w:ind w:firstLine="720"/>
      </w:pPr>
      <w:r w:rsidRPr="00F112A1">
        <w:t>Bāriņtiesa ir novada vai republikas pilsētas pašvaldības izveidota aizbildnība</w:t>
      </w:r>
      <w:r>
        <w:t>s un aizgādnības iestāde, un 2016</w:t>
      </w:r>
      <w:r w:rsidRPr="00F112A1">
        <w:t>.</w:t>
      </w:r>
      <w:r>
        <w:t xml:space="preserve"> </w:t>
      </w:r>
      <w:r w:rsidRPr="00F112A1">
        <w:t xml:space="preserve">gadā Latvijā </w:t>
      </w:r>
      <w:r>
        <w:t>darbojās</w:t>
      </w:r>
      <w:r w:rsidRPr="00F112A1">
        <w:t xml:space="preserve"> </w:t>
      </w:r>
      <w:r>
        <w:rPr>
          <w:b/>
        </w:rPr>
        <w:t>139</w:t>
      </w:r>
      <w:r w:rsidRPr="00F112A1">
        <w:t xml:space="preserve"> bāriņtiesas.</w:t>
      </w:r>
    </w:p>
    <w:p w:rsidR="00030BBB" w:rsidRPr="00B567EE" w:rsidRDefault="00030BBB" w:rsidP="00030BBB">
      <w:pPr>
        <w:rPr>
          <w:sz w:val="28"/>
          <w:szCs w:val="28"/>
        </w:rPr>
      </w:pPr>
    </w:p>
    <w:p w:rsidR="00030BBB" w:rsidRPr="00FB7204" w:rsidRDefault="00030BBB" w:rsidP="00030BBB">
      <w:pPr>
        <w:ind w:firstLine="0"/>
        <w:rPr>
          <w:b/>
          <w:u w:val="single"/>
        </w:rPr>
      </w:pPr>
      <w:r w:rsidRPr="00FB7204">
        <w:rPr>
          <w:b/>
          <w:u w:val="single"/>
        </w:rPr>
        <w:t>Bāriņtiesu lietvedībā esošo lietu pārbaude</w:t>
      </w:r>
    </w:p>
    <w:p w:rsidR="00030BBB" w:rsidRPr="00627F2F" w:rsidRDefault="00030BBB" w:rsidP="00030BBB">
      <w:pPr>
        <w:ind w:firstLine="0"/>
        <w:rPr>
          <w:b/>
        </w:rPr>
      </w:pPr>
    </w:p>
    <w:p w:rsidR="00030BBB" w:rsidRPr="00364432" w:rsidRDefault="00030BBB" w:rsidP="00030BBB">
      <w:r w:rsidRPr="00364432">
        <w:t>Viena no pamatmetodēm bāriņtiesu darbības uzraudzīšanai ir bāriņtiesas lietvedībā esošo lietu pārbaude bāriņtiesās. Inspekcijas nolikuma 3.2.</w:t>
      </w:r>
      <w:r>
        <w:t xml:space="preserve"> apakšpunktā </w:t>
      </w:r>
      <w:r>
        <w:lastRenderedPageBreak/>
        <w:t>noteikts, ka i</w:t>
      </w:r>
      <w:r w:rsidRPr="00364432">
        <w:t>nspekcija pārbauda bāriņtiesu darbu bērnu un aizgādnībā esošo personu personisko un mantisko tiesību un in</w:t>
      </w:r>
      <w:r>
        <w:t>terešu nodrošināšanā. Savukārt i</w:t>
      </w:r>
      <w:r w:rsidRPr="00364432">
        <w:t>nspekcijas nolikuma 3.3.</w:t>
      </w:r>
      <w:r>
        <w:t xml:space="preserve"> </w:t>
      </w:r>
      <w:r w:rsidRPr="00364432">
        <w:t xml:space="preserve">apakšpunktā paredzēts </w:t>
      </w:r>
      <w:r>
        <w:t>i</w:t>
      </w:r>
      <w:r w:rsidRPr="00364432">
        <w:t xml:space="preserve">nspekcijas uzdevums, pamatojoties uz pārbaudes rezultātiem, uzdot novērst konstatētos pārkāpumus. Atbilstoši </w:t>
      </w:r>
      <w:r>
        <w:t>i</w:t>
      </w:r>
      <w:r w:rsidRPr="00364432">
        <w:t>nspekcijas nolikuma 3.1.</w:t>
      </w:r>
      <w:r>
        <w:t xml:space="preserve"> </w:t>
      </w:r>
      <w:r w:rsidRPr="00364432">
        <w:t xml:space="preserve">apakšpunktā noteiktajam, </w:t>
      </w:r>
      <w:r>
        <w:t>i</w:t>
      </w:r>
      <w:r w:rsidRPr="00364432">
        <w:t>nspekcija sastāda pārbaudes aktu par pārbaudē konstatētajiem faktiem.</w:t>
      </w:r>
    </w:p>
    <w:p w:rsidR="00030BBB" w:rsidRPr="00364432" w:rsidRDefault="00030BBB" w:rsidP="00030BBB">
      <w:pPr>
        <w:ind w:firstLine="680"/>
      </w:pPr>
      <w:r w:rsidRPr="00364432">
        <w:t>Lai nodrošinātu regulāru un sistemātisku bāriņtiesu dar</w:t>
      </w:r>
      <w:r>
        <w:t>ba uzraudzību, departaments 2016</w:t>
      </w:r>
      <w:r w:rsidRPr="00364432">
        <w:t>.</w:t>
      </w:r>
      <w:r>
        <w:t> </w:t>
      </w:r>
      <w:r w:rsidRPr="00364432">
        <w:t xml:space="preserve">gadā bāriņtiesu lietvedībā esošo </w:t>
      </w:r>
      <w:r w:rsidRPr="00364432">
        <w:rPr>
          <w:b/>
        </w:rPr>
        <w:t xml:space="preserve">lietu pārbaudes </w:t>
      </w:r>
      <w:r w:rsidRPr="00364432">
        <w:t xml:space="preserve">veica </w:t>
      </w:r>
      <w:r>
        <w:rPr>
          <w:b/>
        </w:rPr>
        <w:t xml:space="preserve">70 </w:t>
      </w:r>
      <w:r w:rsidRPr="00364432">
        <w:rPr>
          <w:b/>
        </w:rPr>
        <w:t>bāriņtiesās</w:t>
      </w:r>
      <w:r w:rsidRPr="00364432">
        <w:t xml:space="preserve">. </w:t>
      </w:r>
    </w:p>
    <w:p w:rsidR="00030BBB" w:rsidRPr="00B567EE" w:rsidRDefault="00030BBB" w:rsidP="00030BBB">
      <w:pPr>
        <w:ind w:firstLine="680"/>
        <w:jc w:val="right"/>
      </w:pPr>
    </w:p>
    <w:p w:rsidR="00030BBB" w:rsidRPr="00B567EE" w:rsidRDefault="00030BBB" w:rsidP="00030BBB">
      <w:pPr>
        <w:ind w:firstLine="680"/>
        <w:jc w:val="center"/>
      </w:pPr>
      <w:r w:rsidRPr="00B567EE">
        <w:rPr>
          <w:noProof/>
        </w:rPr>
        <w:drawing>
          <wp:inline distT="0" distB="0" distL="0" distR="0" wp14:anchorId="31B6B169" wp14:editId="48C0CE01">
            <wp:extent cx="4572000" cy="274320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30BBB" w:rsidRPr="00B567EE" w:rsidRDefault="00030BBB" w:rsidP="000C4259">
      <w:pPr>
        <w:pStyle w:val="ListParagraph"/>
        <w:numPr>
          <w:ilvl w:val="0"/>
          <w:numId w:val="30"/>
        </w:numPr>
        <w:jc w:val="center"/>
      </w:pPr>
      <w:r>
        <w:t>a</w:t>
      </w:r>
      <w:r w:rsidRPr="00B567EE">
        <w:t>ttēls</w:t>
      </w:r>
    </w:p>
    <w:p w:rsidR="00030BBB" w:rsidRPr="00B567EE" w:rsidRDefault="00030BBB" w:rsidP="00030BBB">
      <w:pPr>
        <w:rPr>
          <w:color w:val="44546A" w:themeColor="text2"/>
          <w:sz w:val="28"/>
          <w:szCs w:val="28"/>
        </w:rPr>
      </w:pPr>
    </w:p>
    <w:p w:rsidR="00030BBB" w:rsidRPr="00852D5C" w:rsidRDefault="00030BBB" w:rsidP="00030BBB">
      <w:pPr>
        <w:ind w:firstLine="680"/>
      </w:pPr>
      <w:r w:rsidRPr="00852D5C">
        <w:t>Departamenta darbinieku veiktās bāriņtiesu lietvedībā esošo lietu pārbaudes var iedalīt trīs veidos:</w:t>
      </w:r>
    </w:p>
    <w:p w:rsidR="00030BBB" w:rsidRPr="00852D5C" w:rsidRDefault="00030BBB" w:rsidP="000C4259">
      <w:pPr>
        <w:pStyle w:val="ListParagraph"/>
        <w:numPr>
          <w:ilvl w:val="0"/>
          <w:numId w:val="27"/>
        </w:numPr>
        <w:tabs>
          <w:tab w:val="left" w:pos="284"/>
        </w:tabs>
        <w:ind w:left="0" w:firstLine="0"/>
      </w:pPr>
      <w:r w:rsidRPr="00852D5C">
        <w:t xml:space="preserve">plānotās bāriņtiesu lietu pārbaudes, kas tiek veiktas saskaņā ar departamenta gada plānā noteikto; </w:t>
      </w:r>
    </w:p>
    <w:p w:rsidR="00030BBB" w:rsidRPr="00852D5C" w:rsidRDefault="00030BBB" w:rsidP="000C4259">
      <w:pPr>
        <w:pStyle w:val="ListParagraph"/>
        <w:numPr>
          <w:ilvl w:val="0"/>
          <w:numId w:val="27"/>
        </w:numPr>
        <w:tabs>
          <w:tab w:val="left" w:pos="284"/>
        </w:tabs>
        <w:ind w:left="0" w:firstLine="0"/>
      </w:pPr>
      <w:r w:rsidRPr="00852D5C">
        <w:t>atkārtotās bāriņtiesu lietu pārbaudes, kuras veic, lai pārliecinātos par iepriekšējā pārbaudē konstatēto trūkumu novēršanu, atkārtoti pārbaudot konkrētās lietas;</w:t>
      </w:r>
    </w:p>
    <w:p w:rsidR="00030BBB" w:rsidRPr="00852D5C" w:rsidRDefault="00030BBB" w:rsidP="000C4259">
      <w:pPr>
        <w:pStyle w:val="ListParagraph"/>
        <w:numPr>
          <w:ilvl w:val="0"/>
          <w:numId w:val="27"/>
        </w:numPr>
        <w:tabs>
          <w:tab w:val="left" w:pos="284"/>
        </w:tabs>
        <w:ind w:left="0" w:firstLine="0"/>
      </w:pPr>
      <w:r w:rsidRPr="00852D5C">
        <w:t>bāriņtiesu lietu</w:t>
      </w:r>
      <w:r w:rsidRPr="00852D5C">
        <w:rPr>
          <w:b/>
        </w:rPr>
        <w:t xml:space="preserve"> </w:t>
      </w:r>
      <w:r w:rsidRPr="00852D5C">
        <w:t>pārbaudes, kas tiek veiktas</w:t>
      </w:r>
      <w:r>
        <w:t>,</w:t>
      </w:r>
      <w:r w:rsidRPr="00852D5C">
        <w:t xml:space="preserve"> pamatojoties uz saņemtu informāciju </w:t>
      </w:r>
      <w:r w:rsidRPr="00852D5C">
        <w:rPr>
          <w:rFonts w:eastAsia="Calibri"/>
          <w:lang w:eastAsia="en-US"/>
        </w:rPr>
        <w:t>par nepieciešamību vērtēt bāriņtiesu darbības atbilstību normatīvo aktu prasībām vai bērnu tiesību aizsardzības prioritātes principa ievērošanā konkrētās lietās.</w:t>
      </w:r>
    </w:p>
    <w:p w:rsidR="00030BBB" w:rsidRPr="00A5661C" w:rsidRDefault="00030BBB" w:rsidP="00030BBB">
      <w:pPr>
        <w:pStyle w:val="ListParagraph"/>
        <w:tabs>
          <w:tab w:val="left" w:pos="284"/>
        </w:tabs>
        <w:ind w:left="0"/>
      </w:pPr>
      <w:r>
        <w:rPr>
          <w:rFonts w:eastAsia="Calibri"/>
          <w:sz w:val="28"/>
          <w:szCs w:val="28"/>
          <w:lang w:eastAsia="en-US"/>
        </w:rPr>
        <w:tab/>
      </w:r>
      <w:r w:rsidRPr="00A5661C">
        <w:t xml:space="preserve">Pārbaužu gaitā bāriņtiesās izlases kārtībā tiek pārbaudītas lietas no dažādām lietu kategorijām, piemēram, aizbildnības un aizgādnības lietas, lietas par aizgādības tiesību pārtraukšanu un atjaunošanu, lietas par audžuģimenes statusa piešķiršanu un bērnu ievietošanu audžuģimenēs, lietas par bērnu ievietošanu ilgstošas sociālās aprūpes un sociālās rehabilitācijas institūcijās </w:t>
      </w:r>
      <w:r w:rsidRPr="00A5661C">
        <w:rPr>
          <w:bCs/>
        </w:rPr>
        <w:t xml:space="preserve">(turpmāk </w:t>
      </w:r>
      <w:r>
        <w:t>– institūcija) u.c.</w:t>
      </w:r>
    </w:p>
    <w:p w:rsidR="00030BBB" w:rsidRPr="00A5661C" w:rsidRDefault="00030BBB" w:rsidP="00030BBB">
      <w:pPr>
        <w:pStyle w:val="ListParagraph"/>
        <w:tabs>
          <w:tab w:val="left" w:pos="284"/>
        </w:tabs>
        <w:ind w:left="0"/>
      </w:pPr>
      <w:r>
        <w:rPr>
          <w:sz w:val="28"/>
          <w:szCs w:val="28"/>
        </w:rPr>
        <w:tab/>
      </w:r>
      <w:r>
        <w:t>2016</w:t>
      </w:r>
      <w:r w:rsidRPr="00A5661C">
        <w:t>.</w:t>
      </w:r>
      <w:r>
        <w:t xml:space="preserve"> </w:t>
      </w:r>
      <w:r w:rsidRPr="00A5661C">
        <w:t>gadā departamenta veiktās pārbaudes bija vērstas uz diviem prioritāriem darbības virzieniem</w:t>
      </w:r>
      <w:r>
        <w:t xml:space="preserve">: </w:t>
      </w:r>
      <w:r w:rsidRPr="00A5661C">
        <w:t xml:space="preserve">bērnu tiesību aizsardzības pasākumu veikšanu seksuālās vardarbības gadījumos un deinstitucionalizācijas principa (ģimeniskas vides nodrošināšana bērnam) īstenošanu bāriņtiesu praksē, kuru aktualitāte izkristalizējusies vairākos politikas plānošanas dokumentos, </w:t>
      </w:r>
      <w:r>
        <w:t>tostarp</w:t>
      </w:r>
      <w:r w:rsidRPr="00A5661C">
        <w:t xml:space="preserve"> Ģimenes valsts politikas pamatnostādnēs 2011.-2017.</w:t>
      </w:r>
      <w:r>
        <w:t xml:space="preserve"> </w:t>
      </w:r>
      <w:r w:rsidRPr="00A5661C">
        <w:t>gadam un Sociālo pakalpojumu attīstības pamatnostādnēs 2014.-2020.</w:t>
      </w:r>
      <w:r>
        <w:t xml:space="preserve"> gadam. Līdz ar to 2016</w:t>
      </w:r>
      <w:r w:rsidRPr="00A5661C">
        <w:t>.</w:t>
      </w:r>
      <w:r>
        <w:t xml:space="preserve"> </w:t>
      </w:r>
      <w:r w:rsidRPr="00A5661C">
        <w:t>gad</w:t>
      </w:r>
      <w:r>
        <w:t>ā</w:t>
      </w:r>
      <w:r w:rsidRPr="00A5661C">
        <w:t xml:space="preserve"> departaments bāriņtiesas lietvedībā esošo lietu pārbaudes galvenokārt veica</w:t>
      </w:r>
      <w:r>
        <w:t>, skatot</w:t>
      </w:r>
      <w:r w:rsidRPr="00A5661C">
        <w:t xml:space="preserve"> liet</w:t>
      </w:r>
      <w:r>
        <w:t>as</w:t>
      </w:r>
      <w:r w:rsidRPr="00A5661C">
        <w:t xml:space="preserve"> par bērna aizgādības tiesību </w:t>
      </w:r>
      <w:r w:rsidRPr="00A5661C">
        <w:lastRenderedPageBreak/>
        <w:t>pārtraukšanu vai atjaunošanu un bērna ārpusģimenes aprūpes nodrošināšanu (audžuģimeņu lietas, aizbildnības lietas, lietas par bērna ievietošanu institūcijā), kā arī p</w:t>
      </w:r>
      <w:r>
        <w:t>adziļināti pievērsās lietām, k</w:t>
      </w:r>
      <w:r w:rsidRPr="00A5661C">
        <w:t>as bija saistītas ar iespējamu seksuālu vardarbību pret bērniem.</w:t>
      </w:r>
    </w:p>
    <w:p w:rsidR="00030BBB" w:rsidRPr="009D7F05" w:rsidRDefault="00030BBB" w:rsidP="00030BBB">
      <w:pPr>
        <w:ind w:firstLine="680"/>
      </w:pPr>
      <w:r>
        <w:t>Kopumā 2016</w:t>
      </w:r>
      <w:r w:rsidRPr="009D7F05">
        <w:t>.</w:t>
      </w:r>
      <w:r>
        <w:t xml:space="preserve"> </w:t>
      </w:r>
      <w:r w:rsidRPr="009D7F05">
        <w:t xml:space="preserve">gadā pārbaužu laikā departaments pārbaudīja </w:t>
      </w:r>
      <w:r>
        <w:rPr>
          <w:b/>
        </w:rPr>
        <w:t>1556</w:t>
      </w:r>
      <w:r w:rsidRPr="009D7F05">
        <w:t xml:space="preserve"> bāriņtiesu lietvedībā esošās lietas. Savukārt saistībā ar saņemtajiem iesniegumiem un dienesta ziņojumiem departamentā izskatītas </w:t>
      </w:r>
      <w:r>
        <w:rPr>
          <w:b/>
        </w:rPr>
        <w:t>402</w:t>
      </w:r>
      <w:r w:rsidRPr="009D7F05">
        <w:t xml:space="preserve"> lietas.</w:t>
      </w:r>
    </w:p>
    <w:p w:rsidR="00030BBB" w:rsidRPr="00B567EE" w:rsidRDefault="00030BBB" w:rsidP="00030BBB">
      <w:pPr>
        <w:ind w:firstLine="680"/>
        <w:rPr>
          <w:color w:val="44546A" w:themeColor="text2"/>
          <w:sz w:val="28"/>
          <w:szCs w:val="28"/>
        </w:rPr>
      </w:pPr>
    </w:p>
    <w:p w:rsidR="00030BBB" w:rsidRPr="00B567EE" w:rsidRDefault="00030BBB" w:rsidP="00030BBB">
      <w:pPr>
        <w:ind w:firstLine="680"/>
        <w:rPr>
          <w:color w:val="44546A" w:themeColor="text2"/>
          <w:sz w:val="28"/>
          <w:szCs w:val="28"/>
        </w:rPr>
      </w:pPr>
      <w:r w:rsidRPr="00B567EE">
        <w:rPr>
          <w:noProof/>
        </w:rPr>
        <w:drawing>
          <wp:inline distT="0" distB="0" distL="0" distR="0" wp14:anchorId="27ABD36F" wp14:editId="05DAFF5A">
            <wp:extent cx="4572000" cy="2790825"/>
            <wp:effectExtent l="0" t="0" r="0" b="952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030BBB" w:rsidRPr="00B567EE" w:rsidRDefault="00030BBB" w:rsidP="000C4259">
      <w:pPr>
        <w:pStyle w:val="ListParagraph"/>
        <w:numPr>
          <w:ilvl w:val="0"/>
          <w:numId w:val="30"/>
        </w:numPr>
        <w:jc w:val="center"/>
      </w:pPr>
      <w:r>
        <w:t>a</w:t>
      </w:r>
      <w:r w:rsidRPr="00B567EE">
        <w:t>ttēls</w:t>
      </w:r>
    </w:p>
    <w:p w:rsidR="00030BBB" w:rsidRDefault="00030BBB" w:rsidP="00030BBB">
      <w:pPr>
        <w:ind w:firstLine="680"/>
        <w:rPr>
          <w:sz w:val="28"/>
          <w:szCs w:val="28"/>
        </w:rPr>
      </w:pPr>
    </w:p>
    <w:p w:rsidR="00030BBB" w:rsidRDefault="00030BBB" w:rsidP="00030BBB">
      <w:pPr>
        <w:ind w:firstLine="720"/>
      </w:pPr>
      <w:r w:rsidRPr="00343CEF">
        <w:t xml:space="preserve">Pārbaudes gaitā departamenta darbinieki bāriņtiesu priekšsēdētājiem un citiem bāriņtiesu darbiniekiem sniedza arī </w:t>
      </w:r>
      <w:r w:rsidRPr="00343CEF">
        <w:rPr>
          <w:b/>
        </w:rPr>
        <w:t>metodisko palīdzību</w:t>
      </w:r>
      <w:r>
        <w:t>. 2016</w:t>
      </w:r>
      <w:r w:rsidRPr="00343CEF">
        <w:t>.</w:t>
      </w:r>
      <w:r>
        <w:t xml:space="preserve">  </w:t>
      </w:r>
      <w:r w:rsidRPr="00343CEF">
        <w:t xml:space="preserve">gadā metodiskie ieteikumi saistībā ar bāriņtiesu darbību pārbaužu laikā sniegti </w:t>
      </w:r>
      <w:r>
        <w:rPr>
          <w:b/>
        </w:rPr>
        <w:t>390</w:t>
      </w:r>
      <w:r w:rsidRPr="00343CEF">
        <w:rPr>
          <w:b/>
        </w:rPr>
        <w:t xml:space="preserve"> </w:t>
      </w:r>
      <w:r w:rsidRPr="00343CEF">
        <w:t>jautājumos – gan lietās, kur pārbaudes laikā konstatētas nepilnības, gan citos bāriņtiesu pārstāv</w:t>
      </w:r>
      <w:r>
        <w:t xml:space="preserve">jus interesējošos jautājumos.  </w:t>
      </w:r>
    </w:p>
    <w:p w:rsidR="00030BBB" w:rsidRDefault="00030BBB" w:rsidP="00030BBB">
      <w:pPr>
        <w:ind w:firstLine="720"/>
      </w:pPr>
      <w:r w:rsidRPr="00E33DD7">
        <w:t xml:space="preserve">2016. gadā bāriņtiesām tikušas organizētas </w:t>
      </w:r>
      <w:r w:rsidRPr="00273987">
        <w:t>15 metodiskās dienas</w:t>
      </w:r>
      <w:r w:rsidRPr="00E33DD7">
        <w:t xml:space="preserve">, kā arī </w:t>
      </w:r>
      <w:r w:rsidR="00B62A74">
        <w:t>inspekcijas</w:t>
      </w:r>
      <w:r w:rsidRPr="00E33DD7">
        <w:t xml:space="preserve"> darbinieki piedalījušies </w:t>
      </w:r>
      <w:r w:rsidRPr="00273987">
        <w:t>25 tikšanās bāriņtiesu darbības jautājumos</w:t>
      </w:r>
      <w:r>
        <w:t xml:space="preserve">, kā arī </w:t>
      </w:r>
      <w:r w:rsidRPr="00E33DD7">
        <w:t xml:space="preserve">starpinstitucionālās tikšanās konkrētu lietu risināšanai. </w:t>
      </w:r>
    </w:p>
    <w:p w:rsidR="00030BBB" w:rsidRPr="00245E81" w:rsidRDefault="00030BBB" w:rsidP="00030BBB">
      <w:pPr>
        <w:framePr w:hSpace="180" w:wrap="around" w:vAnchor="text" w:hAnchor="margin" w:xAlign="right" w:y="355"/>
        <w:ind w:firstLine="720"/>
      </w:pPr>
      <w:r w:rsidRPr="00245E81">
        <w:t xml:space="preserve">       </w:t>
      </w:r>
    </w:p>
    <w:p w:rsidR="00030BBB" w:rsidRPr="00886422" w:rsidRDefault="00030BBB" w:rsidP="00030BBB">
      <w:pPr>
        <w:ind w:firstLine="709"/>
      </w:pPr>
      <w:r w:rsidRPr="00886422">
        <w:t xml:space="preserve">Analizējot pārbaudēs sastādītajos aktos norādīto saistībā ar normatīvo aktu prasību neievērošanu bāriņtiesas darbā vai gadījumiem, kad bāriņtiesa nav veikusi nepieciešamās darbības bērnu un aizgādnībā esošo personu tiesību un interešu aizsardzībai konkrētās lietās, konstatētas šādas </w:t>
      </w:r>
      <w:r w:rsidRPr="00886422">
        <w:rPr>
          <w:b/>
        </w:rPr>
        <w:t>būtiskākās</w:t>
      </w:r>
      <w:r w:rsidRPr="00886422">
        <w:t xml:space="preserve"> nepilnības un trūkumi bāriņtiesu darbā:</w:t>
      </w:r>
    </w:p>
    <w:p w:rsidR="00030BBB" w:rsidRPr="00886422" w:rsidRDefault="00030BBB" w:rsidP="000C4259">
      <w:pPr>
        <w:pStyle w:val="ListParagraph"/>
        <w:numPr>
          <w:ilvl w:val="0"/>
          <w:numId w:val="27"/>
        </w:numPr>
        <w:tabs>
          <w:tab w:val="left" w:pos="284"/>
        </w:tabs>
        <w:ind w:left="0" w:firstLine="0"/>
      </w:pPr>
      <w:r>
        <w:t>p</w:t>
      </w:r>
      <w:r w:rsidRPr="00886422">
        <w:t>irms bāriņtiesas kompetencē esošo jautājumu izlemšanas (aizgādības tiesību pārtraukšanas, pārtraukto aizgādības tiesību atjaunošanas, personas atbilstības aizbildņa pienākumu pildīšanai izvērtēšanas, aizbildņa iecelšanas u.c.)</w:t>
      </w:r>
      <w:r>
        <w:t>,</w:t>
      </w:r>
      <w:r w:rsidRPr="00886422">
        <w:t xml:space="preserve"> pretēji normatīvo aktu prasībām</w:t>
      </w:r>
      <w:r>
        <w:t>,</w:t>
      </w:r>
      <w:r w:rsidRPr="00886422">
        <w:t xml:space="preserve"> netiek iegūta vispusīga informācija, kas nepieciešama lietas izskatīšanai un pamatota, bērna interesēm atbilstoša lēmuma pieņemšanai;</w:t>
      </w:r>
    </w:p>
    <w:p w:rsidR="00030BBB" w:rsidRPr="0039760F" w:rsidRDefault="00030BBB" w:rsidP="000C4259">
      <w:pPr>
        <w:pStyle w:val="ListParagraph"/>
        <w:numPr>
          <w:ilvl w:val="0"/>
          <w:numId w:val="27"/>
        </w:numPr>
        <w:tabs>
          <w:tab w:val="left" w:pos="284"/>
        </w:tabs>
        <w:ind w:left="0" w:firstLine="0"/>
      </w:pPr>
      <w:r>
        <w:t>p</w:t>
      </w:r>
      <w:r w:rsidRPr="0039760F">
        <w:t>ieņemot lēmumus bērna tiesību un interešu aizsardzības nodrošināšanai</w:t>
      </w:r>
      <w:r>
        <w:t xml:space="preserve"> vai</w:t>
      </w:r>
      <w:r w:rsidRPr="0039760F">
        <w:t xml:space="preserve"> izvērtējot bērna tiesību ievērošanas likumību, netiek veiktas pārrunas ar bērnu, lai uzklausītu bērnu vai noskaidrotu bērna viedokli izskatāmā jautājuma </w:t>
      </w:r>
      <w:r w:rsidRPr="00226EBD">
        <w:t>ietvaros</w:t>
      </w:r>
      <w:r w:rsidRPr="0039760F">
        <w:t>;</w:t>
      </w:r>
    </w:p>
    <w:p w:rsidR="00030BBB" w:rsidRPr="0039760F" w:rsidRDefault="00030BBB" w:rsidP="000C4259">
      <w:pPr>
        <w:pStyle w:val="ListParagraph"/>
        <w:numPr>
          <w:ilvl w:val="0"/>
          <w:numId w:val="27"/>
        </w:numPr>
        <w:tabs>
          <w:tab w:val="left" w:pos="284"/>
        </w:tabs>
        <w:ind w:left="0" w:firstLine="0"/>
      </w:pPr>
      <w:r w:rsidRPr="0039760F">
        <w:t>lietas pēc aizgādības tiesību pārtraukšanas netiek pārskatītas normatīvajos aktos noteiktajos termiņos vai atbilstoši bērnu tiesībām un interesēm;</w:t>
      </w:r>
    </w:p>
    <w:p w:rsidR="00030BBB" w:rsidRPr="0039760F" w:rsidRDefault="00030BBB" w:rsidP="000C4259">
      <w:pPr>
        <w:pStyle w:val="ListParagraph"/>
        <w:numPr>
          <w:ilvl w:val="0"/>
          <w:numId w:val="27"/>
        </w:numPr>
        <w:tabs>
          <w:tab w:val="left" w:pos="284"/>
        </w:tabs>
        <w:ind w:left="0" w:firstLine="0"/>
      </w:pPr>
      <w:r>
        <w:lastRenderedPageBreak/>
        <w:t>p</w:t>
      </w:r>
      <w:r w:rsidRPr="0039760F">
        <w:t xml:space="preserve">irms lēmumu pieņemšanas par aizgādības tiesību pārtraukšanu, pārtraukto aizgādības tiesību atjaunošanu vai prasības sniegšanu tiesā aizgādības tiesību atņemšanai netiek veikts riska kritēriju novērtējums vai arī tas </w:t>
      </w:r>
      <w:r>
        <w:t xml:space="preserve">tiek </w:t>
      </w:r>
      <w:r w:rsidRPr="0039760F">
        <w:t>veikts nepilnīgi un formāli;</w:t>
      </w:r>
    </w:p>
    <w:p w:rsidR="00030BBB" w:rsidRPr="00967CE8" w:rsidRDefault="00030BBB" w:rsidP="000C4259">
      <w:pPr>
        <w:pStyle w:val="ListParagraph"/>
        <w:numPr>
          <w:ilvl w:val="0"/>
          <w:numId w:val="27"/>
        </w:numPr>
        <w:tabs>
          <w:tab w:val="left" w:pos="284"/>
        </w:tabs>
        <w:ind w:left="0" w:firstLine="0"/>
      </w:pPr>
      <w:r>
        <w:t>i</w:t>
      </w:r>
      <w:r w:rsidRPr="00967CE8">
        <w:t>zvēloties ārpusģimenes aprūpes formu bērniem bāreņiem vai bez vecāku gādības palikušiem bērniem, bāriņtiesas ne vienmēr pietiekami izvērtē iespējas bērniem prioritāri nodrošināt aprūpi ģimeniskā vidē – pie aizbildņa vai audžuģimenē, lietā netiek atspoguļotas bāriņtiesas veiktās darbības piemērotas audžuģimenes vai aizbildņa meklēšanā;</w:t>
      </w:r>
    </w:p>
    <w:p w:rsidR="00030BBB" w:rsidRPr="006A0EF7" w:rsidRDefault="00030BBB" w:rsidP="000C4259">
      <w:pPr>
        <w:pStyle w:val="ListParagraph"/>
        <w:numPr>
          <w:ilvl w:val="0"/>
          <w:numId w:val="27"/>
        </w:numPr>
        <w:tabs>
          <w:tab w:val="left" w:pos="284"/>
        </w:tabs>
        <w:ind w:left="0" w:firstLine="0"/>
      </w:pPr>
      <w:r w:rsidRPr="006A0EF7">
        <w:t>netiek ievērots Ministru kabineta 2006.</w:t>
      </w:r>
      <w:r>
        <w:t xml:space="preserve"> </w:t>
      </w:r>
      <w:r w:rsidRPr="006A0EF7">
        <w:t>gada 19.</w:t>
      </w:r>
      <w:r>
        <w:t xml:space="preserve"> </w:t>
      </w:r>
      <w:r w:rsidRPr="006A0EF7">
        <w:t>decembra noteikumu Nr.</w:t>
      </w:r>
      <w:r>
        <w:t xml:space="preserve"> </w:t>
      </w:r>
      <w:r w:rsidRPr="006A0EF7">
        <w:t>1037 „Bāriņtiesas darbības noteikumi”</w:t>
      </w:r>
      <w:r w:rsidRPr="006A0EF7">
        <w:rPr>
          <w:bCs/>
        </w:rPr>
        <w:t xml:space="preserve"> (turpmāk </w:t>
      </w:r>
      <w:r w:rsidRPr="006A0EF7">
        <w:t>– Bāriņtiesas darbības noteikumi)</w:t>
      </w:r>
      <w:r w:rsidRPr="006A0EF7">
        <w:rPr>
          <w:bCs/>
        </w:rPr>
        <w:t xml:space="preserve"> </w:t>
      </w:r>
      <w:r w:rsidRPr="006A0EF7">
        <w:t>78.</w:t>
      </w:r>
      <w:r>
        <w:t> </w:t>
      </w:r>
      <w:r w:rsidRPr="006A0EF7">
        <w:t>punktā noteiktais, ka, lemjot par ārpusģimenes aprūpi bērnam, bāriņtiesa izskaidro bērnam iespējamos ārpusģimenes aprūpes veidus un noskaidro bērna viedokli par viņam piemērotāko ārpusģimenes aprūpes veidu, ja bērns spēj formulēt savu viedokli;</w:t>
      </w:r>
    </w:p>
    <w:p w:rsidR="00030BBB" w:rsidRPr="003F5A8B" w:rsidRDefault="00030BBB" w:rsidP="000C4259">
      <w:pPr>
        <w:pStyle w:val="ListParagraph"/>
        <w:numPr>
          <w:ilvl w:val="0"/>
          <w:numId w:val="27"/>
        </w:numPr>
        <w:tabs>
          <w:tab w:val="left" w:pos="284"/>
        </w:tabs>
        <w:ind w:left="0" w:firstLine="0"/>
      </w:pPr>
      <w:r>
        <w:t>l</w:t>
      </w:r>
      <w:r w:rsidRPr="003F5A8B">
        <w:t>ietām nav pievienoti dokumenti, kas apliecina, ka audžuģimene pirms bērna ņemšanas aprūpē un uzraudzībā ir personīgi iepazinusies ar bērnu;</w:t>
      </w:r>
    </w:p>
    <w:p w:rsidR="00030BBB" w:rsidRPr="00BA145D" w:rsidRDefault="00030BBB" w:rsidP="000C4259">
      <w:pPr>
        <w:pStyle w:val="ListParagraph"/>
        <w:numPr>
          <w:ilvl w:val="0"/>
          <w:numId w:val="27"/>
        </w:numPr>
        <w:tabs>
          <w:tab w:val="left" w:pos="284"/>
        </w:tabs>
        <w:ind w:left="0" w:firstLine="0"/>
      </w:pPr>
      <w:r w:rsidRPr="00BA145D">
        <w:t>nereti pirms bērna ievietošanas audžuģimenē bāriņtiesa nav sniegusi audžuģimenei rakstisku informāciju par bērna emocionālo un veselības stāvokli, apstākļiem, kādos bērns atradies pirms ievietošanas audžuģimenē, apstākļiem, kas jāņem vērā, lai audžuģimene varētu pienācīgi bērnu aprūpēt u.c.</w:t>
      </w:r>
      <w:r>
        <w:t>;</w:t>
      </w:r>
    </w:p>
    <w:p w:rsidR="00030BBB" w:rsidRPr="006B57CA" w:rsidRDefault="00030BBB" w:rsidP="000C4259">
      <w:pPr>
        <w:pStyle w:val="ListParagraph"/>
        <w:numPr>
          <w:ilvl w:val="0"/>
          <w:numId w:val="27"/>
        </w:numPr>
        <w:tabs>
          <w:tab w:val="left" w:pos="284"/>
        </w:tabs>
        <w:ind w:left="0" w:firstLine="0"/>
      </w:pPr>
      <w:r w:rsidRPr="006B57CA">
        <w:t>nepietiekama bāriņtiesu sadarbība un informācijas apmaiņa ar sociālajiem dienestiem, citām bāriņtiesām, izglītības iestādēm, policiju u.c., kā rezultātā netiek nodrošināta pilnvērtīga bērnu tiesību aizsardzī</w:t>
      </w:r>
      <w:r>
        <w:t>ba;</w:t>
      </w:r>
    </w:p>
    <w:p w:rsidR="00030BBB" w:rsidRPr="006B57CA" w:rsidRDefault="00030BBB" w:rsidP="000C4259">
      <w:pPr>
        <w:pStyle w:val="ListParagraph"/>
        <w:numPr>
          <w:ilvl w:val="0"/>
          <w:numId w:val="27"/>
        </w:numPr>
        <w:tabs>
          <w:tab w:val="left" w:pos="284"/>
        </w:tabs>
        <w:ind w:left="0" w:firstLine="0"/>
      </w:pPr>
      <w:r w:rsidRPr="006B57CA">
        <w:t>atbilstošā kvalitātē netiek veikti aizbildnības pārvaldības uzraudzības pienākumi (neregulāras dzīves apstākļu pārbaudes, nav saņemts aizbi</w:t>
      </w:r>
      <w:r>
        <w:t>l</w:t>
      </w:r>
      <w:r w:rsidRPr="006B57CA">
        <w:t>dņa ikgada norēķins u.c.);</w:t>
      </w:r>
    </w:p>
    <w:p w:rsidR="00030BBB" w:rsidRPr="00DE3BB9" w:rsidRDefault="00030BBB" w:rsidP="000C4259">
      <w:pPr>
        <w:pStyle w:val="ListParagraph"/>
        <w:numPr>
          <w:ilvl w:val="0"/>
          <w:numId w:val="27"/>
        </w:numPr>
        <w:tabs>
          <w:tab w:val="left" w:pos="284"/>
        </w:tabs>
        <w:ind w:left="0" w:firstLine="0"/>
      </w:pPr>
      <w:r w:rsidRPr="00DE3BB9">
        <w:t>pārliecinoties par audžuģimenē vai aizbildnībā esoša bērna tiesību un interešu ievērošanu ģimenē, netiek noskaidrots personu, kuras dzīvo nedalītā saimniecībā ar aizbilstamo vai audžuģimenē ievietoto bērnu, viedoklis par attiecībām ar šo bē</w:t>
      </w:r>
      <w:r>
        <w:t>rnu, kā arī ci</w:t>
      </w:r>
      <w:r w:rsidRPr="00DE3BB9">
        <w:t>tiem būtiskiem jautājumiem, kas attiecas uz bērnu tiesību nodrošinājumu ģimenē;</w:t>
      </w:r>
    </w:p>
    <w:p w:rsidR="00030BBB" w:rsidRPr="00DE3BB9" w:rsidRDefault="00030BBB" w:rsidP="000C4259">
      <w:pPr>
        <w:pStyle w:val="ListParagraph"/>
        <w:numPr>
          <w:ilvl w:val="0"/>
          <w:numId w:val="27"/>
        </w:numPr>
        <w:tabs>
          <w:tab w:val="left" w:pos="284"/>
        </w:tabs>
        <w:ind w:left="0" w:firstLine="0"/>
      </w:pPr>
      <w:r w:rsidRPr="00DE3BB9">
        <w:t>tiek nepietiekami izvērtētas audžuģimenes spējas turpināt pienākumu pildīšanu, neievērojot Ministru kabineta 2006.</w:t>
      </w:r>
      <w:r>
        <w:t xml:space="preserve"> </w:t>
      </w:r>
      <w:r w:rsidRPr="00DE3BB9">
        <w:t>gada 19.</w:t>
      </w:r>
      <w:r>
        <w:t xml:space="preserve">  </w:t>
      </w:r>
      <w:r w:rsidRPr="00DE3BB9">
        <w:t>decembra noteikum</w:t>
      </w:r>
      <w:r>
        <w:t xml:space="preserve">u </w:t>
      </w:r>
      <w:r w:rsidRPr="00DE3BB9">
        <w:t>Nr.</w:t>
      </w:r>
      <w:r>
        <w:t xml:space="preserve"> </w:t>
      </w:r>
      <w:r w:rsidRPr="00DE3BB9">
        <w:t xml:space="preserve">1036 „Audžuģimenes noteikumi” </w:t>
      </w:r>
      <w:r w:rsidRPr="00DE3BB9">
        <w:rPr>
          <w:bCs/>
        </w:rPr>
        <w:t xml:space="preserve">(turpmāk </w:t>
      </w:r>
      <w:r w:rsidRPr="00DE3BB9">
        <w:t>– Audžuģimenes noteikumi)</w:t>
      </w:r>
      <w:r w:rsidRPr="00DE3BB9">
        <w:rPr>
          <w:bCs/>
        </w:rPr>
        <w:t xml:space="preserve"> </w:t>
      </w:r>
      <w:r w:rsidRPr="00DE3BB9">
        <w:t>4.</w:t>
      </w:r>
      <w:r>
        <w:t xml:space="preserve"> </w:t>
      </w:r>
      <w:r w:rsidRPr="00DE3BB9">
        <w:t xml:space="preserve">punktā noteikto prasību bāriņtiesai, kuras darbības teritorijā deklarēta audžuģimenes dzīvesvieta, ne retāk </w:t>
      </w:r>
      <w:r>
        <w:t>par</w:t>
      </w:r>
      <w:r w:rsidRPr="00DE3BB9">
        <w:t xml:space="preserve"> reizi gadā izvērtēt ģimenes locekļu savstarpējās attiecības, spējas pienācīgi aprūpēt bērnu un pārbaudīt audžuģimenes dzīves apstākļus, lai pārliecinātos, vai tie nav mainījušies, liedzot iespēju turpmāk veikt audžuģimenes pienākumus;</w:t>
      </w:r>
    </w:p>
    <w:p w:rsidR="00030BBB" w:rsidRPr="00F044E1" w:rsidRDefault="00030BBB" w:rsidP="000C4259">
      <w:pPr>
        <w:pStyle w:val="ListParagraph"/>
        <w:numPr>
          <w:ilvl w:val="0"/>
          <w:numId w:val="27"/>
        </w:numPr>
        <w:tabs>
          <w:tab w:val="left" w:pos="284"/>
        </w:tabs>
        <w:ind w:left="0" w:firstLine="0"/>
      </w:pPr>
      <w:r w:rsidRPr="00921555">
        <w:t xml:space="preserve">saņemot informāciju par iespējamiem bērna tiesību un interešu pārkāpumiem pret bērnu, nav veiktas nepieciešamās darbības, lai šīs ziņas savlaicīgi un vispusīgi pārbaudītu, pārliecinoties par bērna tiesību nodrošinājumu ģimenē. Vairākās lietās konstatēts, ka bāriņtiesas rīcībā </w:t>
      </w:r>
      <w:r>
        <w:t>ir bijusi informācija par bērna</w:t>
      </w:r>
      <w:r w:rsidRPr="00921555">
        <w:t xml:space="preserve"> neatbilstošu aprūpi, nelabvēlīgu sociālo vidi, neatbilstošu disciplinēšanas metožu pielietošanu utt., bet bāriņtiesa nav veikusi nepieciešamās darbības bērnu tiesību aizstāvībai pretēji Bāriņtiesu likumā paredzētajam prioritāras bērna tiesību un interešu aizsardzības nodrošināšanas principam.</w:t>
      </w:r>
      <w:r w:rsidRPr="00F044E1">
        <w:t xml:space="preserve"> </w:t>
      </w:r>
    </w:p>
    <w:p w:rsidR="00030BBB" w:rsidRDefault="00030BBB" w:rsidP="00030BBB">
      <w:pPr>
        <w:tabs>
          <w:tab w:val="left" w:pos="567"/>
        </w:tabs>
        <w:ind w:firstLine="567"/>
      </w:pPr>
      <w:r>
        <w:rPr>
          <w:sz w:val="28"/>
          <w:szCs w:val="28"/>
        </w:rPr>
        <w:tab/>
      </w:r>
      <w:r>
        <w:t>2016</w:t>
      </w:r>
      <w:r w:rsidRPr="00D65153">
        <w:t>.</w:t>
      </w:r>
      <w:r>
        <w:t xml:space="preserve"> </w:t>
      </w:r>
      <w:r w:rsidRPr="00D65153">
        <w:t xml:space="preserve">gadā departaments pēc veiktajām bāriņtiesu lietu pārbaudēm, konstatējot </w:t>
      </w:r>
      <w:r w:rsidRPr="00D65153">
        <w:rPr>
          <w:b/>
        </w:rPr>
        <w:t>būtiskus</w:t>
      </w:r>
      <w:r w:rsidRPr="00D65153">
        <w:t xml:space="preserve"> normatīvo aktu pārkāpumus un bērnu tiesību aizsardzības prioritātes principa neievērošanu bāriņ</w:t>
      </w:r>
      <w:r>
        <w:t>tiesas darbībā, pašvaldību domei</w:t>
      </w:r>
      <w:r w:rsidRPr="00D65153">
        <w:t xml:space="preserve"> lūdza izvērtēt </w:t>
      </w:r>
      <w:r>
        <w:rPr>
          <w:b/>
        </w:rPr>
        <w:t>1</w:t>
      </w:r>
      <w:r w:rsidRPr="00D65153">
        <w:rPr>
          <w:b/>
        </w:rPr>
        <w:t xml:space="preserve"> bāriņties</w:t>
      </w:r>
      <w:r>
        <w:rPr>
          <w:b/>
        </w:rPr>
        <w:t>as</w:t>
      </w:r>
      <w:r w:rsidRPr="00D65153">
        <w:rPr>
          <w:b/>
        </w:rPr>
        <w:t xml:space="preserve"> darbību </w:t>
      </w:r>
      <w:r w:rsidRPr="00D65153">
        <w:t>un to, vai š</w:t>
      </w:r>
      <w:r>
        <w:t>īs</w:t>
      </w:r>
      <w:r w:rsidRPr="00D65153">
        <w:t xml:space="preserve"> bāriņties</w:t>
      </w:r>
      <w:r>
        <w:t>as</w:t>
      </w:r>
      <w:r w:rsidRPr="00D65153">
        <w:t xml:space="preserve"> priekšsēdētāj</w:t>
      </w:r>
      <w:r>
        <w:t>s</w:t>
      </w:r>
      <w:r w:rsidRPr="00D65153">
        <w:t xml:space="preserve"> spēj kvalitatīvi un pilnvērtīgi pildīt darba pienākumus atbil</w:t>
      </w:r>
      <w:r>
        <w:t xml:space="preserve">stoši normatīvo aktu prasībām, kā arī </w:t>
      </w:r>
      <w:r w:rsidRPr="00D65153">
        <w:t>nepieciešamības gadījumā lemt par bāriņties</w:t>
      </w:r>
      <w:r>
        <w:t>as</w:t>
      </w:r>
      <w:r w:rsidRPr="00D65153">
        <w:t xml:space="preserve"> priekšsēdētāj</w:t>
      </w:r>
      <w:r>
        <w:t>a</w:t>
      </w:r>
      <w:r w:rsidRPr="00D65153">
        <w:t xml:space="preserve"> atbilstību ieņemamajam amatam. Tāpat </w:t>
      </w:r>
      <w:r w:rsidRPr="00255AED">
        <w:t>2 gadījumos</w:t>
      </w:r>
      <w:r w:rsidRPr="00D65153">
        <w:rPr>
          <w:b/>
        </w:rPr>
        <w:t xml:space="preserve"> </w:t>
      </w:r>
      <w:r w:rsidRPr="00D65153">
        <w:lastRenderedPageBreak/>
        <w:t xml:space="preserve">departaments pēc veiktajām atkārtotajām lietu pārbaudēm bāriņtiesās pašvaldību domēm lūdza nodrošināt, lai bāriņtiesu darbībā tiktu novērsti konstatētie trūkumi un turpmāk bāriņtiesa darbotos atbilstoši normatīvajos aktos noteiktajām prasībām. </w:t>
      </w:r>
      <w:r>
        <w:t>Šīm</w:t>
      </w:r>
      <w:r w:rsidRPr="00D65153">
        <w:t xml:space="preserve"> domēm vienlaikus lūgts inf</w:t>
      </w:r>
      <w:r>
        <w:t>ormēt i</w:t>
      </w:r>
      <w:r w:rsidRPr="00D65153">
        <w:t xml:space="preserve">nspekciju par paveiktajām un plānotajām darbībām, lai uzlabotu bērnu un aizgādnībā esošo personu tiesību un tiesisko interešu aizsardzību novadā. </w:t>
      </w:r>
      <w:r w:rsidRPr="00255AED">
        <w:t>Savukārt vienā gadījumā pēc</w:t>
      </w:r>
      <w:r w:rsidRPr="00D65153">
        <w:t xml:space="preserve"> konkrētas lietas pārbaudes rezultātiem, nolūkā uzlabot bāriņtiesas darbu, departaments vērsa domes uzmanību uz konstatēto lietā un aicināja savu iespēju robežās iesaistīties bāriņtiesas darba uzlabošanā atbilstoši domes komp</w:t>
      </w:r>
      <w:r>
        <w:t>etencei attiecībā uz ētikas nor</w:t>
      </w:r>
      <w:r w:rsidRPr="00D65153">
        <w:t>mu un labas pārvaldības principu ievērošanu darbā.</w:t>
      </w:r>
      <w:r>
        <w:tab/>
      </w:r>
      <w:r w:rsidRPr="001E2127">
        <w:t xml:space="preserve">Ministru kabineta </w:t>
      </w:r>
      <w:r w:rsidRPr="001E2127">
        <w:rPr>
          <w:rFonts w:eastAsiaTheme="minorHAnsi" w:cstheme="minorBidi"/>
          <w:lang w:eastAsia="en-US"/>
        </w:rPr>
        <w:t>2014.</w:t>
      </w:r>
      <w:r>
        <w:rPr>
          <w:rFonts w:eastAsiaTheme="minorHAnsi" w:cstheme="minorBidi"/>
          <w:lang w:eastAsia="en-US"/>
        </w:rPr>
        <w:t xml:space="preserve"> </w:t>
      </w:r>
      <w:r w:rsidRPr="001E2127">
        <w:rPr>
          <w:rFonts w:eastAsiaTheme="minorHAnsi" w:cstheme="minorBidi"/>
          <w:lang w:eastAsia="en-US"/>
        </w:rPr>
        <w:t>gada 25.</w:t>
      </w:r>
      <w:r>
        <w:rPr>
          <w:rFonts w:eastAsiaTheme="minorHAnsi" w:cstheme="minorBidi"/>
          <w:lang w:eastAsia="en-US"/>
        </w:rPr>
        <w:t xml:space="preserve"> </w:t>
      </w:r>
      <w:r w:rsidRPr="001E2127">
        <w:rPr>
          <w:rFonts w:eastAsiaTheme="minorHAnsi" w:cstheme="minorBidi"/>
          <w:lang w:eastAsia="en-US"/>
        </w:rPr>
        <w:t>marta noteikumu Nr.</w:t>
      </w:r>
      <w:r>
        <w:rPr>
          <w:rFonts w:eastAsiaTheme="minorHAnsi" w:cstheme="minorBidi"/>
          <w:lang w:eastAsia="en-US"/>
        </w:rPr>
        <w:t xml:space="preserve"> </w:t>
      </w:r>
      <w:r w:rsidRPr="001E2127">
        <w:rPr>
          <w:rFonts w:eastAsiaTheme="minorHAnsi" w:cstheme="minorBidi"/>
          <w:lang w:eastAsia="en-US"/>
        </w:rPr>
        <w:t>157 „Nepilngadīgo personu atbalsta informācijas sistēmas noteikumi”</w:t>
      </w:r>
      <w:r w:rsidRPr="001E2127">
        <w:t xml:space="preserve"> (turpmāk tekstā – informācijas sistēmas noteikumi)</w:t>
      </w:r>
      <w:r w:rsidRPr="001E2127">
        <w:rPr>
          <w:rFonts w:eastAsiaTheme="minorHAnsi" w:cstheme="minorBidi"/>
          <w:lang w:eastAsia="en-US"/>
        </w:rPr>
        <w:t xml:space="preserve"> 8.</w:t>
      </w:r>
      <w:r>
        <w:rPr>
          <w:rFonts w:eastAsiaTheme="minorHAnsi" w:cstheme="minorBidi"/>
          <w:lang w:eastAsia="en-US"/>
        </w:rPr>
        <w:t xml:space="preserve"> </w:t>
      </w:r>
      <w:r w:rsidRPr="001E2127">
        <w:rPr>
          <w:rFonts w:eastAsiaTheme="minorHAnsi" w:cstheme="minorBidi"/>
          <w:lang w:eastAsia="en-US"/>
        </w:rPr>
        <w:t xml:space="preserve">punktā noteikts bāriņtiesas pienākums ne vēlāk kā triju darbdienu laikā pēc attiecīgās informācijas iegūšanas iesniegt </w:t>
      </w:r>
      <w:r w:rsidRPr="001E2127">
        <w:t xml:space="preserve">Nepilngadīgo personu atbalsta informācijas sistēmā (turpmāk – NPAIS) </w:t>
      </w:r>
      <w:r w:rsidRPr="001E2127">
        <w:rPr>
          <w:rFonts w:eastAsiaTheme="minorHAnsi" w:cstheme="minorBidi"/>
          <w:lang w:eastAsia="en-US"/>
        </w:rPr>
        <w:t xml:space="preserve">informācijas sistēmas noteikumos paredzētās ziņas. Tādējādi bāriņtiesas pienākumos ietilpst savlaicīga un pilnīga attiecīgās informācijas sniegšana NPAIS. </w:t>
      </w:r>
      <w:r w:rsidRPr="001E2127">
        <w:t xml:space="preserve">Ministru kabineta </w:t>
      </w:r>
      <w:r w:rsidRPr="001E2127">
        <w:rPr>
          <w:rFonts w:eastAsiaTheme="minorHAnsi" w:cstheme="minorBidi"/>
          <w:lang w:eastAsia="en-US"/>
        </w:rPr>
        <w:t>2006.</w:t>
      </w:r>
      <w:r>
        <w:rPr>
          <w:rFonts w:eastAsiaTheme="minorHAnsi" w:cstheme="minorBidi"/>
          <w:lang w:eastAsia="en-US"/>
        </w:rPr>
        <w:t xml:space="preserve"> </w:t>
      </w:r>
      <w:r w:rsidRPr="001E2127">
        <w:rPr>
          <w:rFonts w:eastAsiaTheme="minorHAnsi" w:cstheme="minorBidi"/>
          <w:lang w:eastAsia="en-US"/>
        </w:rPr>
        <w:t>gada 19.</w:t>
      </w:r>
      <w:r>
        <w:rPr>
          <w:rFonts w:eastAsiaTheme="minorHAnsi" w:cstheme="minorBidi"/>
          <w:lang w:eastAsia="en-US"/>
        </w:rPr>
        <w:t xml:space="preserve"> </w:t>
      </w:r>
      <w:r w:rsidRPr="001E2127">
        <w:rPr>
          <w:rFonts w:eastAsiaTheme="minorHAnsi" w:cstheme="minorBidi"/>
          <w:lang w:eastAsia="en-US"/>
        </w:rPr>
        <w:t>decembra noteikumu Nr.</w:t>
      </w:r>
      <w:r>
        <w:rPr>
          <w:rFonts w:eastAsiaTheme="minorHAnsi" w:cstheme="minorBidi"/>
          <w:lang w:eastAsia="en-US"/>
        </w:rPr>
        <w:t> </w:t>
      </w:r>
      <w:r w:rsidRPr="001E2127">
        <w:rPr>
          <w:rFonts w:eastAsiaTheme="minorHAnsi" w:cstheme="minorBidi"/>
          <w:lang w:eastAsia="en-US"/>
        </w:rPr>
        <w:t>1037 „Bāriņtiesas darbības noteikumi”</w:t>
      </w:r>
      <w:r w:rsidRPr="001E2127">
        <w:t xml:space="preserve"> </w:t>
      </w:r>
      <w:r w:rsidRPr="001E2127">
        <w:rPr>
          <w:bCs/>
        </w:rPr>
        <w:t>27.</w:t>
      </w:r>
      <w:r w:rsidRPr="001E2127">
        <w:rPr>
          <w:bCs/>
          <w:vertAlign w:val="superscript"/>
        </w:rPr>
        <w:t>1</w:t>
      </w:r>
      <w:r w:rsidRPr="001E2127">
        <w:rPr>
          <w:bCs/>
        </w:rPr>
        <w:t xml:space="preserve"> punkts paredz, ka bāriņtiesa nodrošina lietu reģistros un lietu reģistrācijas žurnālos [..]</w:t>
      </w:r>
      <w:r w:rsidRPr="001E2127">
        <w:t xml:space="preserve"> esošo datu elektronisku apstrādi normatīvajos aktos par NPAIS noteiktajā kārtībā.</w:t>
      </w:r>
    </w:p>
    <w:p w:rsidR="00030BBB" w:rsidRDefault="00030BBB" w:rsidP="00030BBB">
      <w:pPr>
        <w:tabs>
          <w:tab w:val="left" w:pos="567"/>
        </w:tabs>
        <w:ind w:firstLine="567"/>
      </w:pPr>
      <w:r w:rsidRPr="00245E81">
        <w:t xml:space="preserve">Tāpat </w:t>
      </w:r>
      <w:r>
        <w:t>inspekcija</w:t>
      </w:r>
      <w:r w:rsidRPr="00245E81">
        <w:t xml:space="preserve"> pirms katras bāriņtiesas l</w:t>
      </w:r>
      <w:r>
        <w:t>ietvedībā esošo lietu pārbaudes</w:t>
      </w:r>
      <w:r w:rsidRPr="00245E81">
        <w:t xml:space="preserve"> iegūst</w:t>
      </w:r>
      <w:r w:rsidRPr="00273987">
        <w:t xml:space="preserve"> </w:t>
      </w:r>
      <w:r w:rsidRPr="00245E81">
        <w:t xml:space="preserve">informāciju par bāriņtiesu datu ievadi NPAIS. Informācija par bāriņtiesas veikto datu ievadi NPAIS tiek atspoguļota aktā par veikto bāriņtiesas pārbaudi.  </w:t>
      </w:r>
    </w:p>
    <w:p w:rsidR="00030BBB" w:rsidRDefault="00030BBB" w:rsidP="00030BBB">
      <w:pPr>
        <w:ind w:firstLine="720"/>
      </w:pPr>
      <w:r w:rsidRPr="00245E81">
        <w:t>Bāriņtiesu darba kvalitātes uzlabošanai sagatavoti metodiskie ietikum</w:t>
      </w:r>
      <w:r>
        <w:t>i</w:t>
      </w:r>
      <w:r w:rsidRPr="00245E81">
        <w:t xml:space="preserve"> "Bāriņtiesas rīcības aspekti potenciālo adoptētāju izvērtēšanā gadījumos, kad laulāto dzīvesvietas deklarētas dažādās valstīs”. Ieteikumi ievietoti </w:t>
      </w:r>
      <w:r>
        <w:t>inspekcijas</w:t>
      </w:r>
      <w:r w:rsidRPr="00245E81">
        <w:t xml:space="preserve"> mā</w:t>
      </w:r>
      <w:r>
        <w:t>jaslapā 2016. gada 16. februārī.</w:t>
      </w:r>
    </w:p>
    <w:p w:rsidR="00030BBB" w:rsidRPr="00245E81" w:rsidRDefault="00030BBB" w:rsidP="00030BBB">
      <w:pPr>
        <w:ind w:firstLine="720"/>
      </w:pPr>
      <w:r>
        <w:t>Inspekcija,</w:t>
      </w:r>
      <w:r w:rsidRPr="00245E81">
        <w:t xml:space="preserve"> metodiski vadot bāriņtiesu darbu, regulāri uzrauga bāriņtiesu iesaistīšanos NPAIS datu ievadīšanā un aktualizēšanā.</w:t>
      </w:r>
    </w:p>
    <w:p w:rsidR="00030BBB" w:rsidRDefault="00030BBB" w:rsidP="00030BBB">
      <w:pPr>
        <w:ind w:firstLine="720"/>
      </w:pPr>
      <w:r w:rsidRPr="00245E81">
        <w:t xml:space="preserve"> Ievērojot IeM Informācijas centra sniegtās ziņas, kā arī NPAIS sistēmā pieejamo informāciju, </w:t>
      </w:r>
      <w:r>
        <w:t>inspekcija</w:t>
      </w:r>
      <w:r w:rsidRPr="00245E81">
        <w:t xml:space="preserve"> 2016.</w:t>
      </w:r>
      <w:r>
        <w:t xml:space="preserve"> </w:t>
      </w:r>
      <w:r w:rsidRPr="00245E81">
        <w:t>gadā nosūtījusi vēstuli Vārkavas, Zilupes, Ventspils, Varakļānu, Talsu, Salas, Rucavas, Priekuļu, Pāvilostas, Mērsraga, Ludzas, Lielvārdes, Ilūkstes, Ērgļu un Ikšķiles novad</w:t>
      </w:r>
      <w:r>
        <w:t>u</w:t>
      </w:r>
      <w:r w:rsidRPr="00245E81">
        <w:t xml:space="preserve"> domēm, informējot, ka minēto pašvaldību bāriņtiesas neievada informāciju NPAIS atbilstoši Ministru kabineta 2006.</w:t>
      </w:r>
      <w:r>
        <w:t> </w:t>
      </w:r>
      <w:r w:rsidRPr="00245E81">
        <w:t>gada 19.</w:t>
      </w:r>
      <w:r>
        <w:t xml:space="preserve"> </w:t>
      </w:r>
      <w:r w:rsidRPr="00245E81">
        <w:t>decembra noteikumu Nr.</w:t>
      </w:r>
      <w:r>
        <w:t xml:space="preserve"> </w:t>
      </w:r>
      <w:r w:rsidRPr="00245E81">
        <w:t>1037 „Bāriņtiesas darbības noteikumi” 27.1</w:t>
      </w:r>
      <w:r>
        <w:t> </w:t>
      </w:r>
      <w:r w:rsidRPr="00245E81">
        <w:t>punktā un Ministru kabineta 2014.</w:t>
      </w:r>
      <w:r>
        <w:t xml:space="preserve"> </w:t>
      </w:r>
      <w:r w:rsidRPr="00245E81">
        <w:t>gada 25.</w:t>
      </w:r>
      <w:r>
        <w:t xml:space="preserve"> </w:t>
      </w:r>
      <w:r w:rsidRPr="00245E81">
        <w:t>marta noteikumu Nr.</w:t>
      </w:r>
      <w:r>
        <w:t xml:space="preserve"> </w:t>
      </w:r>
      <w:r w:rsidRPr="00245E81">
        <w:t>157 „Nepilngadīgo personu atbalsta informācijas sistēmas noteikumi” 8.2.</w:t>
      </w:r>
      <w:r>
        <w:t xml:space="preserve"> </w:t>
      </w:r>
      <w:r w:rsidRPr="00245E81">
        <w:t xml:space="preserve">punktā paredzētajam. Ņemot vērā minēto, kā arī likumā “Par pašvaldībām” noteikto atbildību par pašvaldības izveidoto institūciju darbu, </w:t>
      </w:r>
      <w:r>
        <w:t>inspekcija</w:t>
      </w:r>
      <w:r w:rsidRPr="00245E81">
        <w:t xml:space="preserve"> lūgusi pašvaldību iesaistīties un nodrošināt, lai bāriņtiesa ievadītu informāciju NPAIS, kā to nosaka normatīvo aktu prasības.</w:t>
      </w:r>
    </w:p>
    <w:p w:rsidR="00030BBB" w:rsidRDefault="00030BBB" w:rsidP="00030BBB">
      <w:pPr>
        <w:ind w:firstLine="720"/>
      </w:pPr>
      <w:r w:rsidRPr="00470D09">
        <w:t xml:space="preserve">Tāpat </w:t>
      </w:r>
      <w:r>
        <w:t>inspekcija</w:t>
      </w:r>
      <w:r w:rsidRPr="00470D09">
        <w:t xml:space="preserve"> pirms katras bāriņtiesas l</w:t>
      </w:r>
      <w:r>
        <w:t>ietvedībā esošo lietu pārbaudes</w:t>
      </w:r>
      <w:r w:rsidRPr="00470D09">
        <w:t xml:space="preserve"> iegūst informāciju par bāriņtiesu datu ievadi NPAIS. Informācija par bāriņtiesas veikto datu ievadi NPAIS tiek atspoguļota aktā par veikto bāriņtiesas pārbaudi.  </w:t>
      </w:r>
    </w:p>
    <w:p w:rsidR="00030BBB" w:rsidRPr="00B567EE" w:rsidRDefault="00030BBB" w:rsidP="00030BBB">
      <w:pPr>
        <w:tabs>
          <w:tab w:val="left" w:pos="284"/>
        </w:tabs>
        <w:ind w:firstLine="0"/>
        <w:rPr>
          <w:sz w:val="28"/>
          <w:szCs w:val="28"/>
        </w:rPr>
      </w:pPr>
    </w:p>
    <w:p w:rsidR="00030BBB" w:rsidRPr="00FC7B2D" w:rsidRDefault="00030BBB" w:rsidP="00030BBB">
      <w:pPr>
        <w:tabs>
          <w:tab w:val="left" w:pos="284"/>
        </w:tabs>
        <w:ind w:firstLine="0"/>
        <w:rPr>
          <w:u w:val="single"/>
        </w:rPr>
      </w:pPr>
      <w:r w:rsidRPr="00FC7B2D">
        <w:rPr>
          <w:u w:val="single"/>
        </w:rPr>
        <w:t>Iesniegumu izskatīšana</w:t>
      </w:r>
    </w:p>
    <w:p w:rsidR="00030BBB" w:rsidRPr="00FC7B2D" w:rsidRDefault="00030BBB" w:rsidP="00030BBB">
      <w:pPr>
        <w:tabs>
          <w:tab w:val="left" w:pos="284"/>
        </w:tabs>
      </w:pPr>
      <w:r w:rsidRPr="00FC7B2D">
        <w:t>Inspekcijas nolikuma 3.1.</w:t>
      </w:r>
      <w:r>
        <w:t xml:space="preserve"> </w:t>
      </w:r>
      <w:r w:rsidRPr="00FC7B2D">
        <w:t>apakšpunkts paredz, ka</w:t>
      </w:r>
      <w:r>
        <w:t>,</w:t>
      </w:r>
      <w:r w:rsidRPr="00FC7B2D">
        <w:t xml:space="preserve">  pamatojoties uz privātpersonu, valsts vai pašvaldību institūciju iesnieg</w:t>
      </w:r>
      <w:r w:rsidRPr="00FC7B2D">
        <w:softHyphen/>
        <w:t xml:space="preserve">tajām sūdzībām vai pēc savas iniciatīvas, </w:t>
      </w:r>
      <w:r>
        <w:t>i</w:t>
      </w:r>
      <w:r w:rsidRPr="00FC7B2D">
        <w:t>nspekcija pārbauda jebkuras valsts vai pašvaldības institūcijas, nevalstiskās organizācijas vai citas fiziskās v</w:t>
      </w:r>
      <w:r>
        <w:t>ai juridiskās personas darbību i</w:t>
      </w:r>
      <w:r w:rsidRPr="00FC7B2D">
        <w:t>n</w:t>
      </w:r>
      <w:r>
        <w:t>spekcijas kompetences jomā. 2016</w:t>
      </w:r>
      <w:r w:rsidRPr="00FC7B2D">
        <w:t>.</w:t>
      </w:r>
      <w:r>
        <w:t xml:space="preserve"> </w:t>
      </w:r>
      <w:r w:rsidRPr="00FC7B2D">
        <w:t xml:space="preserve">gadā departaments ir saņēmis un izskatījis </w:t>
      </w:r>
      <w:r>
        <w:rPr>
          <w:b/>
        </w:rPr>
        <w:t>433</w:t>
      </w:r>
      <w:r w:rsidRPr="00FC7B2D">
        <w:t xml:space="preserve"> </w:t>
      </w:r>
      <w:r w:rsidRPr="00FC7B2D">
        <w:rPr>
          <w:b/>
        </w:rPr>
        <w:t xml:space="preserve">iesniegumus </w:t>
      </w:r>
      <w:r w:rsidRPr="00FC7B2D">
        <w:t xml:space="preserve">un dienesta </w:t>
      </w:r>
      <w:r w:rsidRPr="00FC7B2D">
        <w:lastRenderedPageBreak/>
        <w:t>ziņojumus par bāriņtiesu un audžuģimeņu darbības jautājumiem. Iesniegumu un dienesta ziņojumu izskatīšanas laikā izvē</w:t>
      </w:r>
      <w:r>
        <w:t>rtētas 269 bāriņtiesu lietas un 13</w:t>
      </w:r>
      <w:r w:rsidRPr="00FC7B2D">
        <w:t xml:space="preserve"> sociālo dienestu un citu iestāžu, kas bijušas saistītas ar konkrēto situāciju, lietas, lai pārliecinātos, ka iestādes savā darbībā ievērojušas bērnu labāko interešu aizsardzības principu.</w:t>
      </w:r>
    </w:p>
    <w:p w:rsidR="00030BBB" w:rsidRPr="00B567EE" w:rsidRDefault="00030BBB" w:rsidP="00030BBB">
      <w:pPr>
        <w:tabs>
          <w:tab w:val="left" w:pos="284"/>
        </w:tabs>
        <w:rPr>
          <w:sz w:val="28"/>
          <w:szCs w:val="28"/>
        </w:rPr>
      </w:pPr>
    </w:p>
    <w:p w:rsidR="00030BBB" w:rsidRPr="00FC7B2D" w:rsidRDefault="00030BBB" w:rsidP="00030BBB">
      <w:pPr>
        <w:tabs>
          <w:tab w:val="left" w:pos="284"/>
        </w:tabs>
        <w:ind w:firstLine="0"/>
        <w:rPr>
          <w:u w:val="single"/>
        </w:rPr>
      </w:pPr>
      <w:r w:rsidRPr="00FC7B2D">
        <w:rPr>
          <w:u w:val="single"/>
        </w:rPr>
        <w:t>Konsultāciju sniegšana</w:t>
      </w:r>
    </w:p>
    <w:p w:rsidR="00030BBB" w:rsidRPr="00FC7B2D" w:rsidRDefault="00030BBB" w:rsidP="00030BBB">
      <w:pPr>
        <w:rPr>
          <w:rFonts w:eastAsia="Calibri"/>
          <w:lang w:eastAsia="en-US"/>
        </w:rPr>
      </w:pPr>
      <w:r w:rsidRPr="00FC7B2D">
        <w:rPr>
          <w:rFonts w:eastAsia="Calibri"/>
          <w:lang w:eastAsia="en-US"/>
        </w:rPr>
        <w:t>Inspekcijas nolikuma 2.5.</w:t>
      </w:r>
      <w:r>
        <w:rPr>
          <w:rFonts w:eastAsia="Calibri"/>
          <w:lang w:eastAsia="en-US"/>
        </w:rPr>
        <w:t xml:space="preserve"> </w:t>
      </w:r>
      <w:r w:rsidRPr="00FC7B2D">
        <w:rPr>
          <w:rFonts w:eastAsia="Calibri"/>
          <w:lang w:eastAsia="en-US"/>
        </w:rPr>
        <w:t xml:space="preserve">apakšpunkts paredz </w:t>
      </w:r>
      <w:r>
        <w:rPr>
          <w:rFonts w:eastAsia="Calibri"/>
          <w:lang w:eastAsia="en-US"/>
        </w:rPr>
        <w:t>i</w:t>
      </w:r>
      <w:r w:rsidRPr="00FC7B2D">
        <w:rPr>
          <w:rFonts w:eastAsia="Calibri"/>
          <w:lang w:eastAsia="en-US"/>
        </w:rPr>
        <w:t xml:space="preserve">nspekcijas kompetenci sniegt valsts un pašvaldību iestādēm un citām institūcijām ieteikumus bērnu tiesību aizsardzības nodrošināšanai un pilnveidošanai. Tādējādi būtiska loma departamenta darbībā ir metodisko konsultāciju sniegšana juridiskām un fiziskām personām bāriņtiesu darbības un audžuģimeņu jautājumos. </w:t>
      </w:r>
    </w:p>
    <w:p w:rsidR="00030BBB" w:rsidRDefault="00030BBB" w:rsidP="00030BBB">
      <w:r>
        <w:t>2016</w:t>
      </w:r>
      <w:r w:rsidRPr="005F47F7">
        <w:t>.</w:t>
      </w:r>
      <w:r>
        <w:t xml:space="preserve"> </w:t>
      </w:r>
      <w:r w:rsidRPr="005F47F7">
        <w:t xml:space="preserve">gadā departamenta darbinieki snieguši </w:t>
      </w:r>
      <w:r>
        <w:rPr>
          <w:b/>
        </w:rPr>
        <w:t>3287</w:t>
      </w:r>
      <w:r w:rsidRPr="005F47F7">
        <w:t xml:space="preserve"> mutiskas konsultācijas fiziskām un juridiskām personām. </w:t>
      </w:r>
    </w:p>
    <w:p w:rsidR="00030BBB" w:rsidRPr="005F47F7" w:rsidRDefault="00030BBB" w:rsidP="00030BBB"/>
    <w:p w:rsidR="00030BBB" w:rsidRPr="00B567EE" w:rsidRDefault="00030BBB" w:rsidP="00030BBB">
      <w:pPr>
        <w:ind w:firstLine="709"/>
        <w:rPr>
          <w:sz w:val="28"/>
          <w:szCs w:val="28"/>
        </w:rPr>
      </w:pPr>
      <w:r>
        <w:rPr>
          <w:noProof/>
        </w:rPr>
        <w:drawing>
          <wp:inline distT="0" distB="0" distL="0" distR="0" wp14:anchorId="3D82D1BF" wp14:editId="5EB5731D">
            <wp:extent cx="4572000" cy="274320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030BBB" w:rsidRDefault="00030BBB" w:rsidP="00030BBB">
      <w:pPr>
        <w:ind w:firstLine="680"/>
        <w:jc w:val="center"/>
        <w:rPr>
          <w:szCs w:val="28"/>
        </w:rPr>
      </w:pPr>
      <w:r>
        <w:rPr>
          <w:szCs w:val="28"/>
        </w:rPr>
        <w:t>6. a</w:t>
      </w:r>
      <w:r w:rsidRPr="00B567EE">
        <w:rPr>
          <w:szCs w:val="28"/>
        </w:rPr>
        <w:t>ttēls</w:t>
      </w:r>
    </w:p>
    <w:p w:rsidR="00DF72D4" w:rsidRPr="00B567EE" w:rsidRDefault="00DF72D4" w:rsidP="00030BBB">
      <w:pPr>
        <w:ind w:firstLine="680"/>
        <w:jc w:val="center"/>
        <w:rPr>
          <w:szCs w:val="28"/>
        </w:rPr>
      </w:pPr>
    </w:p>
    <w:p w:rsidR="00030BBB" w:rsidRDefault="00030BBB" w:rsidP="00030BBB">
      <w:pPr>
        <w:tabs>
          <w:tab w:val="left" w:pos="720"/>
        </w:tabs>
        <w:rPr>
          <w:b/>
          <w:u w:val="single"/>
        </w:rPr>
      </w:pPr>
      <w:r w:rsidRPr="00AE5F46">
        <w:rPr>
          <w:b/>
          <w:u w:val="single"/>
        </w:rPr>
        <w:t>Inspekcijas viedokļa pārstāvēšana dažādās institūcijās</w:t>
      </w:r>
    </w:p>
    <w:p w:rsidR="00030BBB" w:rsidRPr="00AE5F46" w:rsidRDefault="00030BBB" w:rsidP="00030BBB">
      <w:pPr>
        <w:tabs>
          <w:tab w:val="left" w:pos="720"/>
        </w:tabs>
        <w:rPr>
          <w:b/>
          <w:u w:val="single"/>
        </w:rPr>
      </w:pPr>
    </w:p>
    <w:p w:rsidR="00030BBB" w:rsidRPr="002265E8" w:rsidRDefault="00030BBB" w:rsidP="00030BBB">
      <w:r w:rsidRPr="00437E35">
        <w:t xml:space="preserve">Departamenta darbinieki savas kompetences ietvaros </w:t>
      </w:r>
      <w:r w:rsidRPr="00437E35">
        <w:rPr>
          <w:b/>
        </w:rPr>
        <w:t>piedalās</w:t>
      </w:r>
      <w:r w:rsidRPr="00437E35">
        <w:t xml:space="preserve"> dažādās starpinstitucionālās tikšanās, Saeimas komis</w:t>
      </w:r>
      <w:r>
        <w:t>ijas sēdēs un darba grupās. 2016</w:t>
      </w:r>
      <w:r w:rsidRPr="00437E35">
        <w:t>.</w:t>
      </w:r>
      <w:r>
        <w:t xml:space="preserve"> </w:t>
      </w:r>
      <w:r w:rsidRPr="00437E35">
        <w:t xml:space="preserve">gadā departamenta darbinieki pārstāvēja </w:t>
      </w:r>
      <w:r>
        <w:t>i</w:t>
      </w:r>
      <w:r w:rsidRPr="00437E35">
        <w:t xml:space="preserve">nspekcijas viedokli </w:t>
      </w:r>
      <w:r>
        <w:rPr>
          <w:b/>
        </w:rPr>
        <w:t>9</w:t>
      </w:r>
      <w:r w:rsidRPr="00437E35">
        <w:t xml:space="preserve"> darba grupās, </w:t>
      </w:r>
      <w:r>
        <w:rPr>
          <w:b/>
        </w:rPr>
        <w:t>6</w:t>
      </w:r>
      <w:r w:rsidRPr="00437E35">
        <w:t xml:space="preserve"> Saeimas komisijās, piedalījās </w:t>
      </w:r>
      <w:r>
        <w:rPr>
          <w:b/>
        </w:rPr>
        <w:t>136</w:t>
      </w:r>
      <w:r w:rsidRPr="00437E35">
        <w:t xml:space="preserve"> dažādās tikšanās departamenta</w:t>
      </w:r>
      <w:r>
        <w:t xml:space="preserve"> kompetencē esošajos jautājumos.</w:t>
      </w:r>
    </w:p>
    <w:p w:rsidR="00030BBB" w:rsidRDefault="00030BBB" w:rsidP="00030BBB">
      <w:pPr>
        <w:ind w:firstLine="720"/>
      </w:pPr>
      <w:r w:rsidRPr="00437E35">
        <w:t>Vienlai</w:t>
      </w:r>
      <w:r>
        <w:t>kus departamenta darbinieki 2016</w:t>
      </w:r>
      <w:r w:rsidRPr="00437E35">
        <w:t>.</w:t>
      </w:r>
      <w:r>
        <w:t xml:space="preserve"> </w:t>
      </w:r>
      <w:r w:rsidRPr="00437E35">
        <w:t xml:space="preserve">gadā ir piedalījušies </w:t>
      </w:r>
      <w:r>
        <w:rPr>
          <w:b/>
        </w:rPr>
        <w:t>9</w:t>
      </w:r>
      <w:r w:rsidRPr="00437E35">
        <w:rPr>
          <w:b/>
        </w:rPr>
        <w:t xml:space="preserve"> </w:t>
      </w:r>
      <w:r w:rsidRPr="00437E35">
        <w:t>bāriņtiesu vai tiesu sēdēs gan atzinuma sniegšanai, gan kā bērnu sevišķie aizbildņi administratīvās tiesas sēdēs.</w:t>
      </w:r>
    </w:p>
    <w:p w:rsidR="00030BBB" w:rsidRDefault="00030BBB" w:rsidP="00030BBB">
      <w:pPr>
        <w:ind w:firstLine="720"/>
      </w:pPr>
      <w:r w:rsidRPr="00792CCA">
        <w:t>2016. gada 19. janvārī Bāriņtiesu darba uzlabošanai bāriņtiesu priekšsēdētājiem organizēta diskusija “Grozījumi normatīvajos aktos – Bāriņtiesu likums, Civillikums, Civilprocesa likums”.</w:t>
      </w:r>
    </w:p>
    <w:p w:rsidR="00030BBB" w:rsidRDefault="00030BBB" w:rsidP="00030BBB">
      <w:pPr>
        <w:ind w:firstLine="720"/>
      </w:pPr>
      <w:r w:rsidRPr="00792CCA">
        <w:t>Savukārt 2016. gada 16. novembrī organizēts seminārs</w:t>
      </w:r>
      <w:r>
        <w:t xml:space="preserve"> </w:t>
      </w:r>
      <w:r w:rsidRPr="00792CCA">
        <w:t>-</w:t>
      </w:r>
      <w:r>
        <w:t xml:space="preserve"> </w:t>
      </w:r>
      <w:r w:rsidRPr="00792CCA">
        <w:t xml:space="preserve">diskusija par bāriņtiesas kompetenci un darbības aspektiem saistībā ar nepilngadīgo bērnu (bēgļu un patvēruma meklētāju) tiesību un interešu nodrošināšanu, tostarp nepilngadīgā bērna ģimenes locekļu meklēšanu. </w:t>
      </w:r>
    </w:p>
    <w:p w:rsidR="00030BBB" w:rsidRPr="00792CCA" w:rsidRDefault="00030BBB" w:rsidP="00030BBB">
      <w:pPr>
        <w:ind w:firstLine="720"/>
      </w:pPr>
      <w:r w:rsidRPr="0062524E">
        <w:lastRenderedPageBreak/>
        <w:t xml:space="preserve">Sadarbībā ar Tieslietu ministriju un </w:t>
      </w:r>
      <w:r w:rsidRPr="00DF72D4">
        <w:t>Labklājības</w:t>
      </w:r>
      <w:r w:rsidRPr="0062524E">
        <w:t xml:space="preserve"> m</w:t>
      </w:r>
      <w:r>
        <w:t xml:space="preserve">inistriju izstrādāti metodiskie </w:t>
      </w:r>
      <w:r w:rsidRPr="0062524E">
        <w:t>ieteikumi</w:t>
      </w:r>
      <w:r>
        <w:t xml:space="preserve"> </w:t>
      </w:r>
      <w:r w:rsidRPr="0062524E">
        <w:t>bāriņtiesām par nepieciešamās informācijas sagatavošanu kompetentajām bērnu aizsardzības iestādēm ārvalstī situācij</w:t>
      </w:r>
      <w:r>
        <w:t>ā</w:t>
      </w:r>
      <w:r w:rsidRPr="0062524E">
        <w:t xml:space="preserve">s, kad Latvijas valstspiederīgajam bērnam, kurš atrodas ārvalstī, nepieciešama ārpusģimenes aprūpe. Ieteikumi ievietoti </w:t>
      </w:r>
      <w:r>
        <w:t>inspekcijas</w:t>
      </w:r>
      <w:r w:rsidRPr="0062524E">
        <w:t xml:space="preserve"> mājaslapā 2016. gada 3. jūnijā.</w:t>
      </w:r>
    </w:p>
    <w:p w:rsidR="00030BBB" w:rsidRDefault="00030BBB" w:rsidP="00030BBB">
      <w:pPr>
        <w:rPr>
          <w:sz w:val="28"/>
          <w:szCs w:val="28"/>
        </w:rPr>
      </w:pPr>
    </w:p>
    <w:p w:rsidR="00030BBB" w:rsidRDefault="00030BBB" w:rsidP="00030BBB">
      <w:pPr>
        <w:tabs>
          <w:tab w:val="left" w:pos="720"/>
        </w:tabs>
        <w:rPr>
          <w:b/>
          <w:u w:val="single"/>
        </w:rPr>
      </w:pPr>
      <w:r w:rsidRPr="006E7D09">
        <w:rPr>
          <w:b/>
          <w:u w:val="single"/>
        </w:rPr>
        <w:t xml:space="preserve">Pārskats par Valsts bērnu tiesību aizsardzības inspekcijas rīkotajiem bāriņtiesu priekšsēdētāju zināšanu pilnveides semināriem </w:t>
      </w:r>
    </w:p>
    <w:p w:rsidR="00030BBB" w:rsidRPr="006E7D09" w:rsidRDefault="00030BBB" w:rsidP="00030BBB">
      <w:pPr>
        <w:tabs>
          <w:tab w:val="left" w:pos="720"/>
        </w:tabs>
        <w:rPr>
          <w:b/>
          <w:u w:val="single"/>
        </w:rPr>
      </w:pPr>
    </w:p>
    <w:p w:rsidR="00030BBB" w:rsidRPr="00461FD6" w:rsidRDefault="00030BBB" w:rsidP="00030BBB">
      <w:pPr>
        <w:ind w:firstLine="720"/>
      </w:pPr>
      <w:r>
        <w:t xml:space="preserve"> </w:t>
      </w:r>
      <w:r w:rsidRPr="00461FD6">
        <w:rPr>
          <w:b/>
        </w:rPr>
        <w:t>2016. gada septembrī un oktobrī</w:t>
      </w:r>
      <w:r w:rsidRPr="00461FD6">
        <w:t xml:space="preserve"> organizēti pieci ikgadējie atbalsta semināri audžuģimenēm, uz kuriem aicināti arī bāriņtiesu darbinieki. Semināri organizēti Rēzeknē, Skrundā, Smiltenē</w:t>
      </w:r>
      <w:r>
        <w:t>,</w:t>
      </w:r>
      <w:r w:rsidRPr="00461FD6">
        <w:t xml:space="preserve"> un divi semināri </w:t>
      </w:r>
      <w:r>
        <w:t xml:space="preserve">- </w:t>
      </w:r>
      <w:r w:rsidRPr="00461FD6">
        <w:t>Rīgā. Semināros prezentētas tēmas:</w:t>
      </w:r>
    </w:p>
    <w:p w:rsidR="00030BBB" w:rsidRPr="00461FD6" w:rsidRDefault="00030BBB" w:rsidP="000C4259">
      <w:pPr>
        <w:pStyle w:val="ListParagraph"/>
        <w:numPr>
          <w:ilvl w:val="0"/>
          <w:numId w:val="29"/>
        </w:numPr>
        <w:rPr>
          <w:i/>
        </w:rPr>
      </w:pPr>
      <w:r w:rsidRPr="00461FD6">
        <w:rPr>
          <w:i/>
        </w:rPr>
        <w:t>“Bērna identitātes saglabāšana, bioloģiskās ģimenes un radinieku nozīme. Kā audžuģimene var palīdzēt to saglabāt?”</w:t>
      </w:r>
    </w:p>
    <w:p w:rsidR="00030BBB" w:rsidRPr="00461FD6" w:rsidRDefault="00030BBB" w:rsidP="000C4259">
      <w:pPr>
        <w:pStyle w:val="ListParagraph"/>
        <w:numPr>
          <w:ilvl w:val="0"/>
          <w:numId w:val="29"/>
        </w:numPr>
        <w:rPr>
          <w:i/>
        </w:rPr>
      </w:pPr>
      <w:r w:rsidRPr="00461FD6">
        <w:rPr>
          <w:i/>
        </w:rPr>
        <w:t>“Bērna psihofizioloģiskās attīstības pārskatu sagatavošana un to nozīme”</w:t>
      </w:r>
    </w:p>
    <w:p w:rsidR="00030BBB" w:rsidRPr="00461FD6" w:rsidRDefault="00030BBB" w:rsidP="000C4259">
      <w:pPr>
        <w:pStyle w:val="ListParagraph"/>
        <w:numPr>
          <w:ilvl w:val="0"/>
          <w:numId w:val="29"/>
        </w:numPr>
        <w:rPr>
          <w:i/>
        </w:rPr>
      </w:pPr>
      <w:r w:rsidRPr="00461FD6">
        <w:rPr>
          <w:i/>
        </w:rPr>
        <w:t>“Valsts finansētie sociālās rehabilitācijas pakalpojumi vardarbībā cietušām pilngadīgām personām un vardarbības veicējiem vardarbības ģimenē kontekstā”</w:t>
      </w:r>
    </w:p>
    <w:p w:rsidR="00030BBB" w:rsidRPr="00461FD6" w:rsidRDefault="00030BBB" w:rsidP="00030BBB">
      <w:pPr>
        <w:ind w:firstLine="720"/>
      </w:pPr>
    </w:p>
    <w:p w:rsidR="00030BBB" w:rsidRPr="00461FD6" w:rsidRDefault="00030BBB" w:rsidP="00030BBB">
      <w:pPr>
        <w:ind w:firstLine="720"/>
      </w:pPr>
      <w:r>
        <w:t>I</w:t>
      </w:r>
      <w:r w:rsidRPr="006E7D09">
        <w:t xml:space="preserve">nspekcija laikā no </w:t>
      </w:r>
      <w:r w:rsidRPr="006E7D09">
        <w:rPr>
          <w:b/>
        </w:rPr>
        <w:t>2016.</w:t>
      </w:r>
      <w:r>
        <w:rPr>
          <w:b/>
        </w:rPr>
        <w:t xml:space="preserve"> </w:t>
      </w:r>
      <w:r w:rsidRPr="006E7D09">
        <w:rPr>
          <w:b/>
        </w:rPr>
        <w:t>gada 4.</w:t>
      </w:r>
      <w:r>
        <w:rPr>
          <w:b/>
        </w:rPr>
        <w:t xml:space="preserve"> </w:t>
      </w:r>
      <w:r w:rsidRPr="006E7D09">
        <w:rPr>
          <w:b/>
        </w:rPr>
        <w:t>novembra līdz 2016.</w:t>
      </w:r>
      <w:r>
        <w:rPr>
          <w:b/>
        </w:rPr>
        <w:t xml:space="preserve"> </w:t>
      </w:r>
      <w:r w:rsidRPr="006E7D09">
        <w:rPr>
          <w:b/>
        </w:rPr>
        <w:t>gada 9.</w:t>
      </w:r>
      <w:r>
        <w:rPr>
          <w:b/>
        </w:rPr>
        <w:t xml:space="preserve"> </w:t>
      </w:r>
      <w:r w:rsidRPr="006E7D09">
        <w:rPr>
          <w:b/>
        </w:rPr>
        <w:t>decembrim</w:t>
      </w:r>
      <w:r w:rsidRPr="006E7D09">
        <w:t xml:space="preserve"> organizēja bāriņtiesu priekšsēdētāju zināšanu pilnveides seminārus (turpmāk – seminārs). Semināri tika rīkoti Rīgā un reģionos (Rēzeknē, Smiltenē un Liepājā).</w:t>
      </w:r>
      <w:r>
        <w:t xml:space="preserve"> </w:t>
      </w:r>
      <w:r w:rsidRPr="00461FD6">
        <w:t xml:space="preserve">Ievērojot jomas aktualitātes, lektori prezentējuši tēmas: </w:t>
      </w:r>
    </w:p>
    <w:p w:rsidR="00030BBB" w:rsidRPr="00461FD6" w:rsidRDefault="00030BBB" w:rsidP="000C4259">
      <w:pPr>
        <w:pStyle w:val="ListParagraph"/>
        <w:numPr>
          <w:ilvl w:val="0"/>
          <w:numId w:val="29"/>
        </w:numPr>
        <w:rPr>
          <w:i/>
        </w:rPr>
      </w:pPr>
      <w:r w:rsidRPr="00461FD6">
        <w:rPr>
          <w:i/>
        </w:rPr>
        <w:t xml:space="preserve">«Atbalsta sistēmas pilnveide bērniem ar saskarsmes grūtībām, uzvedības traucējumiem un vardarbību ģimenē. </w:t>
      </w:r>
      <w:r>
        <w:rPr>
          <w:i/>
        </w:rPr>
        <w:t>Inspekcijas</w:t>
      </w:r>
      <w:r w:rsidRPr="00461FD6">
        <w:rPr>
          <w:i/>
        </w:rPr>
        <w:t xml:space="preserve"> Konsultatīvās nodaļas darbību un sadarbību ar valsts un pašvaldību institūcijām</w:t>
      </w:r>
      <w:r>
        <w:rPr>
          <w:i/>
        </w:rPr>
        <w:t>”</w:t>
      </w:r>
      <w:r w:rsidRPr="00461FD6">
        <w:rPr>
          <w:i/>
        </w:rPr>
        <w:t xml:space="preserve"> </w:t>
      </w:r>
    </w:p>
    <w:p w:rsidR="00030BBB" w:rsidRPr="00461FD6" w:rsidRDefault="00030BBB" w:rsidP="000C4259">
      <w:pPr>
        <w:pStyle w:val="ListParagraph"/>
        <w:numPr>
          <w:ilvl w:val="0"/>
          <w:numId w:val="29"/>
        </w:numPr>
        <w:rPr>
          <w:i/>
        </w:rPr>
      </w:pPr>
      <w:r w:rsidRPr="00461FD6">
        <w:rPr>
          <w:i/>
        </w:rPr>
        <w:t>“Personas rīcībspējas ierobežojuma noteikšana, pagaidu aizgādnības nodibināšana, kā arī bāriņtiesas loma rīcībspējas ierobežojuma pārskatīšanā”</w:t>
      </w:r>
    </w:p>
    <w:p w:rsidR="00030BBB" w:rsidRDefault="00030BBB" w:rsidP="000C4259">
      <w:pPr>
        <w:pStyle w:val="ListParagraph"/>
        <w:numPr>
          <w:ilvl w:val="0"/>
          <w:numId w:val="29"/>
        </w:numPr>
        <w:rPr>
          <w:i/>
        </w:rPr>
      </w:pPr>
      <w:r w:rsidRPr="00461FD6">
        <w:rPr>
          <w:i/>
        </w:rPr>
        <w:t xml:space="preserve">“Cilvēktiesību un labas pārvaldības principa ievērošana bāriņtiesu darbībā” </w:t>
      </w:r>
    </w:p>
    <w:p w:rsidR="00030BBB" w:rsidRPr="00461FD6" w:rsidRDefault="00030BBB" w:rsidP="00030BBB">
      <w:pPr>
        <w:pStyle w:val="ListParagraph"/>
        <w:ind w:left="1080" w:firstLine="0"/>
        <w:rPr>
          <w:i/>
        </w:rPr>
      </w:pPr>
    </w:p>
    <w:p w:rsidR="00030BBB" w:rsidRPr="00A93B04" w:rsidRDefault="00030BBB" w:rsidP="00030BBB">
      <w:pPr>
        <w:ind w:firstLine="720"/>
      </w:pPr>
      <w:r w:rsidRPr="006E7D09">
        <w:t xml:space="preserve">Kopumā semināros no </w:t>
      </w:r>
      <w:r w:rsidRPr="006E7D09">
        <w:rPr>
          <w:b/>
        </w:rPr>
        <w:t>139</w:t>
      </w:r>
      <w:r w:rsidRPr="006E7D09">
        <w:t xml:space="preserve"> novadu pašvaldību un republikas pilsētu bāriņtiesām tika pārstāvētas </w:t>
      </w:r>
      <w:r w:rsidRPr="006E7D09">
        <w:rPr>
          <w:b/>
        </w:rPr>
        <w:t>125 bāriņtiesas jeb 90%</w:t>
      </w:r>
      <w:r w:rsidRPr="006E7D09">
        <w:t xml:space="preserve"> (skat. 1.</w:t>
      </w:r>
      <w:r>
        <w:t xml:space="preserve"> </w:t>
      </w:r>
      <w:r w:rsidRPr="006E7D09">
        <w:t xml:space="preserve">diagrammu). </w:t>
      </w:r>
    </w:p>
    <w:p w:rsidR="00030BBB" w:rsidRDefault="00030BBB" w:rsidP="00030BBB">
      <w:pPr>
        <w:tabs>
          <w:tab w:val="left" w:pos="1870"/>
        </w:tabs>
        <w:ind w:firstLine="720"/>
        <w:rPr>
          <w:color w:val="0000FF"/>
          <w:sz w:val="28"/>
          <w:szCs w:val="28"/>
        </w:rPr>
      </w:pPr>
      <w:r>
        <w:lastRenderedPageBreak/>
        <w:t xml:space="preserve">           </w:t>
      </w:r>
      <w:r w:rsidRPr="00F1349A">
        <w:rPr>
          <w:noProof/>
        </w:rPr>
        <w:drawing>
          <wp:inline distT="0" distB="0" distL="0" distR="0" wp14:anchorId="720DFA7F" wp14:editId="1D4FC79C">
            <wp:extent cx="4779010" cy="2941955"/>
            <wp:effectExtent l="0" t="0" r="0" b="0"/>
            <wp:docPr id="18" name="Chart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030BBB" w:rsidRPr="006E7D09" w:rsidRDefault="00030BBB" w:rsidP="00030BBB">
      <w:pPr>
        <w:ind w:firstLine="720"/>
        <w:jc w:val="center"/>
      </w:pPr>
      <w:r w:rsidRPr="006E7D09">
        <w:t>1.</w:t>
      </w:r>
      <w:r>
        <w:t xml:space="preserve"> </w:t>
      </w:r>
      <w:r w:rsidRPr="006E7D09">
        <w:t>diagramma</w:t>
      </w:r>
    </w:p>
    <w:p w:rsidR="00030BBB" w:rsidRDefault="00030BBB" w:rsidP="00030BBB">
      <w:pPr>
        <w:tabs>
          <w:tab w:val="left" w:pos="1870"/>
        </w:tabs>
        <w:rPr>
          <w:color w:val="0000FF"/>
          <w:sz w:val="28"/>
          <w:szCs w:val="28"/>
        </w:rPr>
      </w:pPr>
    </w:p>
    <w:p w:rsidR="00030BBB" w:rsidRPr="006E7D09" w:rsidRDefault="00030BBB" w:rsidP="00030BBB">
      <w:pPr>
        <w:ind w:firstLine="720"/>
      </w:pPr>
      <w:r w:rsidRPr="006E7D09">
        <w:t>Semināra dalībnieki noklausījās šādas tēmas:</w:t>
      </w:r>
    </w:p>
    <w:p w:rsidR="00030BBB" w:rsidRPr="006E7D09" w:rsidRDefault="00030BBB" w:rsidP="00030BBB">
      <w:pPr>
        <w:ind w:firstLine="720"/>
      </w:pPr>
    </w:p>
    <w:p w:rsidR="00030BBB" w:rsidRPr="006E7D09" w:rsidRDefault="00030BBB" w:rsidP="00030BBB">
      <w:pPr>
        <w:ind w:firstLine="720"/>
      </w:pPr>
      <w:r w:rsidRPr="006E7D09">
        <w:t>Cilvēktiesību un labas pārvaldības principa ievērošana bāriņtiesu darbībā (Latvijas Republikas Tiesībsarga biroja Bērnu tiesību nodaļas vecākā juriste L.</w:t>
      </w:r>
      <w:r>
        <w:t> </w:t>
      </w:r>
      <w:r w:rsidRPr="006E7D09">
        <w:t>Henzele);</w:t>
      </w:r>
    </w:p>
    <w:p w:rsidR="00030BBB" w:rsidRPr="006E7D09" w:rsidRDefault="00030BBB" w:rsidP="00030BBB">
      <w:pPr>
        <w:ind w:firstLine="720"/>
      </w:pPr>
      <w:r w:rsidRPr="006E7D09">
        <w:t xml:space="preserve">ESF projekts «Atbalsta sistēmas pilnveide bērniem ar saskarsmes grūtībām, uzvedības traucējumiem un vardarbību ģimenē». </w:t>
      </w:r>
      <w:r>
        <w:t>Inspekcijas</w:t>
      </w:r>
      <w:r w:rsidRPr="006E7D09">
        <w:t xml:space="preserve"> Konsultatīvās nodaļas darbība un sadarbība ar valsts un pašvaldību institūcijām (ESF projekta Konsultatīvās nodaļas vadītāja I.</w:t>
      </w:r>
      <w:r>
        <w:t xml:space="preserve"> </w:t>
      </w:r>
      <w:r w:rsidRPr="006E7D09">
        <w:t>Millere);</w:t>
      </w:r>
    </w:p>
    <w:p w:rsidR="00030BBB" w:rsidRPr="00DD132A" w:rsidRDefault="00030BBB" w:rsidP="00030BBB">
      <w:pPr>
        <w:ind w:firstLine="720"/>
      </w:pPr>
      <w:r w:rsidRPr="006E7D09">
        <w:t>Personas rīcībspējas ierobežojuma noteikšana, pagaidu aizgādnības nodibināšana, kā arī bāriņtiesas loma rīcībspējas ierobežojuma pārskatīšanā. (LR prokuratūras prokurors A.</w:t>
      </w:r>
      <w:r>
        <w:t xml:space="preserve"> </w:t>
      </w:r>
      <w:r w:rsidRPr="006E7D09">
        <w:t>Reinis).</w:t>
      </w:r>
    </w:p>
    <w:p w:rsidR="00030BBB" w:rsidRPr="006E7D09" w:rsidRDefault="00030BBB" w:rsidP="00030BBB">
      <w:pPr>
        <w:ind w:firstLine="720"/>
      </w:pPr>
      <w:r>
        <w:t>Inspekcijas</w:t>
      </w:r>
      <w:r w:rsidRPr="006E7D09">
        <w:t xml:space="preserve"> organizētajos semināros kopumā </w:t>
      </w:r>
      <w:r w:rsidRPr="006E7D09">
        <w:rPr>
          <w:b/>
        </w:rPr>
        <w:t>piedalījās</w:t>
      </w:r>
      <w:r w:rsidRPr="006E7D09">
        <w:t xml:space="preserve"> </w:t>
      </w:r>
      <w:r w:rsidRPr="006E7D09">
        <w:rPr>
          <w:b/>
        </w:rPr>
        <w:t>162 pārstāvji</w:t>
      </w:r>
      <w:r w:rsidRPr="006E7D09">
        <w:t xml:space="preserve"> no bāriņtiesām. Semināru noslēgumā </w:t>
      </w:r>
      <w:r>
        <w:t>inspekcija</w:t>
      </w:r>
      <w:r w:rsidRPr="006E7D09">
        <w:t xml:space="preserve"> veica semināra dalībnieku aptauju, lūdzot aizpildīt anketu ar nolūku noskaidrot vērtējumu par seminārā dzirdētajām tēmām, kā arī sadarbību ar </w:t>
      </w:r>
      <w:r>
        <w:t>inspekcijas</w:t>
      </w:r>
      <w:r w:rsidRPr="006E7D09">
        <w:t xml:space="preserve"> Bāriņtiesu un audžuģimeņu departamentu un </w:t>
      </w:r>
      <w:r>
        <w:t>inspekciju</w:t>
      </w:r>
      <w:r w:rsidRPr="006E7D09">
        <w:t xml:space="preserve"> kopumā. Vērtējumu tika lūgts sniegt baļļu skalā no 1 (ļoti slikti – zemākais vērtējums) līdz 10 (izcili – augstākais vērtējums). </w:t>
      </w:r>
    </w:p>
    <w:p w:rsidR="00030BBB" w:rsidRPr="006E7D09" w:rsidRDefault="00030BBB" w:rsidP="00030BBB">
      <w:pPr>
        <w:ind w:firstLine="720"/>
      </w:pPr>
      <w:r w:rsidRPr="006E7D09">
        <w:t xml:space="preserve">Vienlaikus aptaujas anketā iekļauts jautājums par ieteicamajām tēmām turpmākajiem semināriem, lai apzinātu dalībnieku viedokli par bāriņtiesām aktuālām bāriņtiesas kompetences jomām, kā arī paredzēta sadaļa semināru dalībnieku ieteikumiem un komentāriem saistībā ar organizētajiem semināriem un sadarbību ar </w:t>
      </w:r>
      <w:r>
        <w:t>inspekciju</w:t>
      </w:r>
      <w:r w:rsidRPr="006E7D09">
        <w:t xml:space="preserve"> u.c. Kopumā no 162 semināra dalībniekiem, kuri noklausījušies semināra tēmas, </w:t>
      </w:r>
      <w:r>
        <w:t>inspekcijas</w:t>
      </w:r>
      <w:r w:rsidRPr="006E7D09">
        <w:t xml:space="preserve"> izsniegtās anketas aizpildījuši 125 bāriņtiesu pārstāvji, uz kuru sniegtajiem vērtējumiem </w:t>
      </w:r>
      <w:r>
        <w:t>inspekcija</w:t>
      </w:r>
      <w:r w:rsidRPr="006E7D09">
        <w:t xml:space="preserve"> balstījusies, apkopojot anketās fiksēto informāciju.</w:t>
      </w:r>
    </w:p>
    <w:p w:rsidR="00030BBB" w:rsidRPr="006E7D09" w:rsidRDefault="00030BBB" w:rsidP="00030BBB">
      <w:pPr>
        <w:ind w:firstLine="720"/>
      </w:pPr>
      <w:r w:rsidRPr="006E7D09">
        <w:t xml:space="preserve">Izvērtējot aptaujāto semināra dalībnieku sniegtās atbildes </w:t>
      </w:r>
      <w:r>
        <w:t>par</w:t>
      </w:r>
      <w:r w:rsidRPr="006E7D09">
        <w:t xml:space="preserve"> semināra tēmas “Cilvēktiesību un labas pārvaldības principa ievērošana bāriņtiesu darbībā” vērtējumu, konstatēts, ka vidējā svērtā atzīme minētajai tēmai ir 8 balles.</w:t>
      </w:r>
    </w:p>
    <w:p w:rsidR="00030BBB" w:rsidRPr="006E7D09" w:rsidRDefault="00030BBB" w:rsidP="00030BBB">
      <w:pPr>
        <w:ind w:firstLine="720"/>
      </w:pPr>
    </w:p>
    <w:p w:rsidR="00030BBB" w:rsidRDefault="00030BBB" w:rsidP="00030BBB">
      <w:pPr>
        <w:ind w:left="284" w:right="737"/>
        <w:jc w:val="center"/>
        <w:rPr>
          <w:sz w:val="28"/>
          <w:szCs w:val="28"/>
        </w:rPr>
      </w:pPr>
      <w:r>
        <w:lastRenderedPageBreak/>
        <w:t xml:space="preserve">                      </w:t>
      </w:r>
      <w:r w:rsidRPr="002A542B">
        <w:rPr>
          <w:noProof/>
        </w:rPr>
        <w:drawing>
          <wp:inline distT="0" distB="0" distL="0" distR="0" wp14:anchorId="18A96DB0" wp14:editId="36E1AD63">
            <wp:extent cx="5311775" cy="3355340"/>
            <wp:effectExtent l="0" t="0" r="0" b="0"/>
            <wp:docPr id="19" name="Chart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t xml:space="preserve">   </w:t>
      </w:r>
    </w:p>
    <w:p w:rsidR="00030BBB" w:rsidRPr="006E7D09" w:rsidRDefault="00030BBB" w:rsidP="000C4259">
      <w:pPr>
        <w:pStyle w:val="ListParagraph"/>
        <w:numPr>
          <w:ilvl w:val="0"/>
          <w:numId w:val="30"/>
        </w:numPr>
        <w:jc w:val="center"/>
      </w:pPr>
      <w:r w:rsidRPr="006E7D09">
        <w:t>diagramma</w:t>
      </w:r>
    </w:p>
    <w:p w:rsidR="00030BBB" w:rsidRDefault="00030BBB" w:rsidP="00030BBB">
      <w:pPr>
        <w:ind w:firstLine="0"/>
        <w:rPr>
          <w:sz w:val="28"/>
          <w:szCs w:val="28"/>
        </w:rPr>
      </w:pPr>
    </w:p>
    <w:p w:rsidR="00030BBB" w:rsidRPr="006E7D09" w:rsidRDefault="00030BBB" w:rsidP="00030BBB">
      <w:pPr>
        <w:ind w:firstLine="720"/>
        <w:rPr>
          <w:i/>
        </w:rPr>
      </w:pPr>
      <w:r w:rsidRPr="006E7D09">
        <w:t>Apkopojot iegūtos rezultātus, kas atspoguļoti 2.</w:t>
      </w:r>
      <w:r>
        <w:t xml:space="preserve"> </w:t>
      </w:r>
      <w:r w:rsidRPr="006E7D09">
        <w:t xml:space="preserve">diagrammā, noskaidrots, ka, vērtējot semināra tēmu “Cilvēktiesību un labas pārvaldības principa ievērošana bāriņtiesu darbībā”, visaugstāko vērtējumu – </w:t>
      </w:r>
      <w:r w:rsidRPr="006E7D09">
        <w:rPr>
          <w:b/>
        </w:rPr>
        <w:t>9 un 10 balles</w:t>
      </w:r>
      <w:r w:rsidRPr="006E7D09">
        <w:t xml:space="preserve"> </w:t>
      </w:r>
      <w:r>
        <w:t xml:space="preserve">- </w:t>
      </w:r>
      <w:r w:rsidRPr="006E7D09">
        <w:t>sniedza 43% semināra dalībnieku, proti, vislielākais skaits semināra dalībnieku, t.i. 26% aptaujāto sniedza 9 ballu vērtējumu, savukārt 17% – 10 ballu vērtējumu. Viens no semināra dalībniekiem, novērtējot tēmu ar 10 ballēm, piebildis: “</w:t>
      </w:r>
      <w:r w:rsidRPr="006E7D09">
        <w:rPr>
          <w:i/>
        </w:rPr>
        <w:t xml:space="preserve">lektore labi pārzina savu jomu, tomēr rodas iespaids, ka nepārzina bāriņtiesas darba specifiku”. </w:t>
      </w:r>
    </w:p>
    <w:p w:rsidR="00030BBB" w:rsidRPr="00F40391" w:rsidRDefault="00030BBB" w:rsidP="00030BBB">
      <w:pPr>
        <w:ind w:firstLine="720"/>
        <w:rPr>
          <w:i/>
        </w:rPr>
      </w:pPr>
      <w:r w:rsidRPr="00F40391">
        <w:t xml:space="preserve">Augstu vērtējumu, proti, </w:t>
      </w:r>
      <w:r w:rsidRPr="00F40391">
        <w:rPr>
          <w:b/>
        </w:rPr>
        <w:t>8 balles</w:t>
      </w:r>
      <w:r w:rsidRPr="00F40391">
        <w:t xml:space="preserve"> sniedza 23% no aptaujātajiem bāriņtiesu pārstāvjiem, savukārt labu vērtējumu – </w:t>
      </w:r>
      <w:r w:rsidRPr="00F40391">
        <w:rPr>
          <w:b/>
        </w:rPr>
        <w:t>7 balles</w:t>
      </w:r>
      <w:r w:rsidRPr="00F40391">
        <w:t xml:space="preserve"> </w:t>
      </w:r>
      <w:r>
        <w:t xml:space="preserve">- </w:t>
      </w:r>
      <w:r w:rsidRPr="00F40391">
        <w:t xml:space="preserve">sniedza 15% aptaujāto. Semināra dalībnieki, kas sniedza šādu vērtējumu, papildus norādījuši: </w:t>
      </w:r>
      <w:r w:rsidRPr="00F40391">
        <w:rPr>
          <w:i/>
        </w:rPr>
        <w:t>“lektore labi pārzina bāriņtiesas darbības sfēru, adekvāti skaidro, rekomendē”, “tiesībsarga birojam vajadzētu iesaistīties aktualizētajā problēmā, kas skar bāriņtiesas, pārņemot ārvalstu lietas savā jurisdikcijā”, “gribējās dzirdēt vairāk konkrētu piemēru”, “būtu bijis labi prezentēt arī labo praksi labas pārvaldības principa nodrošināšanā pretēji sliktajiem piemēriem”.</w:t>
      </w:r>
    </w:p>
    <w:p w:rsidR="00030BBB" w:rsidRPr="00F40391" w:rsidRDefault="00030BBB" w:rsidP="00030BBB">
      <w:pPr>
        <w:ind w:firstLine="720"/>
        <w:rPr>
          <w:i/>
        </w:rPr>
      </w:pPr>
      <w:r w:rsidRPr="00F40391">
        <w:t xml:space="preserve">Noskaidrots, ka ar vērtējumu </w:t>
      </w:r>
      <w:r w:rsidRPr="00F40391">
        <w:rPr>
          <w:b/>
        </w:rPr>
        <w:t>6 un 5 balles</w:t>
      </w:r>
      <w:r w:rsidRPr="00F40391">
        <w:t xml:space="preserve"> kopumā semināra tēmu novērtēja 13% semināra dalībnieku, kas ir salīdzinoši neliels skaitliskais rādītājs. Vairāki semināra dalībnieki papildus minēto ballu vērtējumam snieguši šādus komentārus: </w:t>
      </w:r>
      <w:r w:rsidRPr="00F40391">
        <w:rPr>
          <w:i/>
        </w:rPr>
        <w:t>“palīdzēja daļēji”, “atšķirīgās auditorijās atšķirīgs, pretrunīgs viedoklis par vienu un to pašu jautājumu”, “tiesībsarga birojs savā darbībā neievēro labas pārvaldības principu, telefonsarunās konsultē iedzīvotājus, neizvērtējot situāciju”, “labu pārvaldību nejūt tiesībsarga rīcībā un komunikācijā ar bāriņtiesām”.</w:t>
      </w:r>
    </w:p>
    <w:p w:rsidR="00030BBB" w:rsidRPr="00F40391" w:rsidRDefault="00030BBB" w:rsidP="00030BBB">
      <w:pPr>
        <w:ind w:firstLine="720"/>
        <w:rPr>
          <w:i/>
        </w:rPr>
      </w:pPr>
      <w:r w:rsidRPr="00F40391">
        <w:t>Procentuāli neliels aptaujāto bār</w:t>
      </w:r>
      <w:r>
        <w:t>iņtiesu pārstāvju skaits -</w:t>
      </w:r>
      <w:r w:rsidRPr="00F40391">
        <w:t xml:space="preserve"> 7% </w:t>
      </w:r>
      <w:r>
        <w:t xml:space="preserve">- </w:t>
      </w:r>
      <w:r w:rsidRPr="00F40391">
        <w:t>minēto tēmu novērtēja ar zemāku vērtējumu, proti</w:t>
      </w:r>
      <w:r>
        <w:t>,</w:t>
      </w:r>
      <w:r w:rsidRPr="00F40391">
        <w:t xml:space="preserve"> </w:t>
      </w:r>
      <w:r w:rsidRPr="00F40391">
        <w:rPr>
          <w:b/>
        </w:rPr>
        <w:t>no 1-4 ballēm</w:t>
      </w:r>
      <w:r w:rsidRPr="00F40391">
        <w:t xml:space="preserve"> (</w:t>
      </w:r>
      <w:r>
        <w:t>d</w:t>
      </w:r>
      <w:r w:rsidRPr="00F40391">
        <w:t>etalizētāku datu apkopojumu skatīt 2.</w:t>
      </w:r>
      <w:r>
        <w:t xml:space="preserve"> </w:t>
      </w:r>
      <w:r w:rsidRPr="00F40391">
        <w:t xml:space="preserve">diagrammā). Viens no semināra dalībniekiem, kurš novērtējis tēmu ar 3 ballēm, sniedzis komentāru: </w:t>
      </w:r>
      <w:r w:rsidRPr="00F40391">
        <w:rPr>
          <w:i/>
        </w:rPr>
        <w:t xml:space="preserve">“lektores stāstījumā ir pretrunas, sniegtā informācija ir nekonkrēta, šķiet, ka lektorei nav zināšanu par konkrētiem jautājumiem, par kuriem viņa runā”. </w:t>
      </w:r>
    </w:p>
    <w:p w:rsidR="00030BBB" w:rsidRPr="00F40391" w:rsidRDefault="00030BBB" w:rsidP="00030BBB">
      <w:pPr>
        <w:ind w:firstLine="720"/>
      </w:pPr>
      <w:r w:rsidRPr="00F40391">
        <w:lastRenderedPageBreak/>
        <w:t xml:space="preserve">Apkopojot anketās sniegtos datus (gan skaitlisko, gan aprakstošo vērtējumu), konstatēts, ka semināra dalībnieki atzinīgi novērtēja semināra tēmu „ESF projekts “Atbalsta sistēmas pilnveide bērniem ar saskarsmes grūtībām, uzvedības traucējumiem un vardarbību ģimenē”. Bāriņtiesu pārstāvji atzinuši prezentācijas ietvaros iegūto informāciju par aktuālu un noderīgu bāriņtiesas darbā.  Konstatēts, ka vidējais svērtais vērtējums minētajai tēmai ir </w:t>
      </w:r>
      <w:r w:rsidRPr="00F40391">
        <w:rPr>
          <w:b/>
        </w:rPr>
        <w:t>9 balles</w:t>
      </w:r>
      <w:r w:rsidRPr="00F40391">
        <w:t xml:space="preserve">. </w:t>
      </w:r>
    </w:p>
    <w:p w:rsidR="00030BBB" w:rsidRDefault="00030BBB" w:rsidP="00030BBB">
      <w:pPr>
        <w:ind w:firstLine="720"/>
        <w:rPr>
          <w:sz w:val="28"/>
          <w:szCs w:val="28"/>
        </w:rPr>
      </w:pPr>
      <w:r>
        <w:t xml:space="preserve">         </w:t>
      </w:r>
      <w:r w:rsidRPr="00F1349A">
        <w:rPr>
          <w:noProof/>
        </w:rPr>
        <w:drawing>
          <wp:inline distT="0" distB="0" distL="0" distR="0" wp14:anchorId="0AC58E81" wp14:editId="57F88EAE">
            <wp:extent cx="5048885" cy="3355340"/>
            <wp:effectExtent l="0" t="0" r="0" b="0"/>
            <wp:docPr id="20" name="Chart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030BBB" w:rsidRPr="00F40391" w:rsidRDefault="00030BBB" w:rsidP="000C4259">
      <w:pPr>
        <w:pStyle w:val="ListParagraph"/>
        <w:numPr>
          <w:ilvl w:val="0"/>
          <w:numId w:val="30"/>
        </w:numPr>
        <w:jc w:val="center"/>
      </w:pPr>
      <w:r w:rsidRPr="00F40391">
        <w:t>diagramma</w:t>
      </w:r>
    </w:p>
    <w:p w:rsidR="00030BBB" w:rsidRDefault="00030BBB" w:rsidP="00030BBB">
      <w:pPr>
        <w:ind w:firstLine="720"/>
        <w:rPr>
          <w:sz w:val="28"/>
          <w:szCs w:val="28"/>
        </w:rPr>
      </w:pPr>
    </w:p>
    <w:p w:rsidR="00030BBB" w:rsidRPr="00F40391" w:rsidRDefault="00030BBB" w:rsidP="00030BBB">
      <w:pPr>
        <w:ind w:firstLine="720"/>
        <w:rPr>
          <w:i/>
        </w:rPr>
      </w:pPr>
      <w:r w:rsidRPr="00F40391">
        <w:t>Balstoties uz anketās gūtajiem rezultātiem, kas apkopoti 3.</w:t>
      </w:r>
      <w:r>
        <w:t xml:space="preserve"> </w:t>
      </w:r>
      <w:r w:rsidRPr="00F40391">
        <w:t>diagrammā, konstatēts, ka, vērtējot minēto semināra tēmu, vairākums, proti, 58% semināra dalībnieku</w:t>
      </w:r>
      <w:r>
        <w:t>,</w:t>
      </w:r>
      <w:r w:rsidRPr="00F40391">
        <w:t xml:space="preserve"> sniedza visaugstāko vērtējumu – </w:t>
      </w:r>
      <w:r w:rsidRPr="00F40391">
        <w:rPr>
          <w:b/>
        </w:rPr>
        <w:t>9 un 10 balles</w:t>
      </w:r>
      <w:r w:rsidRPr="00F40391">
        <w:t xml:space="preserve">. Vairāki semināra dalībnieki papildus ballu vērtējumam snieguši šādus pozitīvus komentārus: </w:t>
      </w:r>
      <w:r w:rsidRPr="00F40391">
        <w:rPr>
          <w:i/>
        </w:rPr>
        <w:t xml:space="preserve">“jau izmantojam šo iespēju, paldies”, “labs projekts, vērtīga, izsmeļoša informācija”, “labs projekts, izsmeļoša informācija, ierosmes darbam, kā izmantot šo iespēju”, “noteikti tiks izmantotas šīs nodaļas piedāvātās iespējas”, “izklausījās ļoti vērtīgi”, “ļoti vērtīgs projekts, jo daudzi vecāki nespēj atrast risinājumus, lai palīdzētu bērnam, bet skolas diemžēl dara visu, lai “tiktu vaļā” no problēmbērniem”. Divi no semināra dalībniekiem snieguši šādas piebildes: “stāstījums loģisks, strukturēts, bet neko jaunu es nedzirdēju”, “kaut tikai rindas neizveidotos mēnešiem garas”. </w:t>
      </w:r>
    </w:p>
    <w:p w:rsidR="00030BBB" w:rsidRPr="00F40391" w:rsidRDefault="00030BBB" w:rsidP="00030BBB">
      <w:pPr>
        <w:ind w:firstLine="720"/>
        <w:rPr>
          <w:i/>
        </w:rPr>
      </w:pPr>
      <w:r w:rsidRPr="00F40391">
        <w:t>Vienlaikus 3.</w:t>
      </w:r>
      <w:r>
        <w:t xml:space="preserve"> </w:t>
      </w:r>
      <w:r w:rsidRPr="00F40391">
        <w:t xml:space="preserve">diagrammā redzams, ka kopumā 40% aptaujāto bāriņtiesu pārstāvju minēto tēmu novērtēja ar augstu vērtējumu </w:t>
      </w:r>
      <w:r w:rsidRPr="00F40391">
        <w:rPr>
          <w:b/>
        </w:rPr>
        <w:t>– 8 balles</w:t>
      </w:r>
      <w:r w:rsidRPr="00F40391">
        <w:t xml:space="preserve"> (23% dalībnieki) un labu vērtējumu, proti, </w:t>
      </w:r>
      <w:r w:rsidRPr="00F40391">
        <w:rPr>
          <w:b/>
        </w:rPr>
        <w:t>7 balles</w:t>
      </w:r>
      <w:r w:rsidRPr="00F40391">
        <w:t xml:space="preserve"> (17% dalībnieki). Sniedzot minētos vērtējumus, </w:t>
      </w:r>
      <w:r>
        <w:t>daži</w:t>
      </w:r>
      <w:r w:rsidRPr="00F40391">
        <w:t xml:space="preserve"> bāriņtiesu pārstāvji papildus norādīja: </w:t>
      </w:r>
      <w:r w:rsidRPr="00F40391">
        <w:rPr>
          <w:i/>
        </w:rPr>
        <w:t>“nav vēl izmēģināts, bet noteikti par to domāsim”, “ļoti nepieciešama konsultatīvā nodaļa, par sadarbību šobrīd grūti spriest”, “ieteikums 2.</w:t>
      </w:r>
      <w:r>
        <w:rPr>
          <w:i/>
        </w:rPr>
        <w:t xml:space="preserve"> </w:t>
      </w:r>
      <w:r w:rsidRPr="00F40391">
        <w:rPr>
          <w:i/>
        </w:rPr>
        <w:t xml:space="preserve">konsultāciju ar speciālistiem un bērnu organizēt attālināti (piemēram, skype)”. </w:t>
      </w:r>
    </w:p>
    <w:p w:rsidR="00030BBB" w:rsidRPr="00F40391" w:rsidRDefault="00030BBB" w:rsidP="00030BBB">
      <w:pPr>
        <w:ind w:firstLine="720"/>
      </w:pPr>
      <w:r w:rsidRPr="00F40391">
        <w:t>To</w:t>
      </w:r>
      <w:r>
        <w:t xml:space="preserve">starp noskaidrots, ka </w:t>
      </w:r>
      <w:r>
        <w:rPr>
          <w:b/>
        </w:rPr>
        <w:t>6 ballu</w:t>
      </w:r>
      <w:r w:rsidRPr="00F40391">
        <w:t xml:space="preserve"> </w:t>
      </w:r>
      <w:r>
        <w:t>vērtējumu</w:t>
      </w:r>
      <w:r w:rsidRPr="00F40391">
        <w:rPr>
          <w:b/>
        </w:rPr>
        <w:t xml:space="preserve"> </w:t>
      </w:r>
      <w:r w:rsidRPr="00F40391">
        <w:t xml:space="preserve">snieguši kopumā 2% aptaujāto semināra dalībnieku. Zemāku vērtējumu par 6 ballēm minētajai tēmai nav sniedzis neviens no aptaujātajiem bāriņtiesu pārstāvjiem. </w:t>
      </w:r>
    </w:p>
    <w:p w:rsidR="00030BBB" w:rsidRPr="00DD2FB3" w:rsidRDefault="00030BBB" w:rsidP="00030BBB">
      <w:pPr>
        <w:ind w:firstLine="720"/>
      </w:pPr>
    </w:p>
    <w:p w:rsidR="00030BBB" w:rsidRPr="00DD2FB3" w:rsidRDefault="00030BBB" w:rsidP="00030BBB">
      <w:pPr>
        <w:ind w:firstLine="720"/>
      </w:pPr>
      <w:r w:rsidRPr="00DD2FB3">
        <w:lastRenderedPageBreak/>
        <w:t xml:space="preserve">Apkopojot datus par to, kā bāriņtiesu pārstāvji vērtē semināra tēmu </w:t>
      </w:r>
      <w:r w:rsidRPr="00DD2FB3">
        <w:rPr>
          <w:i/>
        </w:rPr>
        <w:t>„Personas rīcībspējas ierobežojuma noteikšana, pagaidu aizgādnības nodibināšana, kā arī bāriņtiesas loma rīcībspējas ierobežojuma pārskatīšanā”,</w:t>
      </w:r>
      <w:r w:rsidRPr="00DD2FB3">
        <w:t xml:space="preserve"> konstatējams, ka vidējais svērtais vērtējums </w:t>
      </w:r>
      <w:r>
        <w:t>šai</w:t>
      </w:r>
      <w:r w:rsidRPr="00DD2FB3">
        <w:t xml:space="preserve"> tēmai ir </w:t>
      </w:r>
      <w:r w:rsidRPr="00DD2FB3">
        <w:rPr>
          <w:b/>
        </w:rPr>
        <w:t>8 balles</w:t>
      </w:r>
      <w:r w:rsidRPr="00DD2FB3">
        <w:t xml:space="preserve">. Ievērojot minēto, secināms, ka tēma novērtēta ar augstu vērtējumu, kas norāda uz to, ka bāriņtiesu pārstāvji lielākoties noklausīto tēmu atzinuši par noderīgu, papildinot savas zināšanas bāriņtiesas kompetences jautājumos. Vienlaikus vairāki semināra dalībnieki norādījuši, ka sniegtā informācija bija zināma. </w:t>
      </w:r>
    </w:p>
    <w:p w:rsidR="00030BBB" w:rsidRDefault="00030BBB" w:rsidP="00030BBB">
      <w:pPr>
        <w:rPr>
          <w:sz w:val="28"/>
          <w:szCs w:val="28"/>
        </w:rPr>
      </w:pPr>
    </w:p>
    <w:p w:rsidR="00030BBB" w:rsidRPr="00A572FE" w:rsidRDefault="00030BBB" w:rsidP="00030BBB">
      <w:pPr>
        <w:ind w:firstLine="720"/>
        <w:rPr>
          <w:color w:val="7030A0"/>
          <w:sz w:val="28"/>
          <w:szCs w:val="28"/>
        </w:rPr>
      </w:pPr>
      <w:r w:rsidRPr="002A542B">
        <w:rPr>
          <w:noProof/>
        </w:rPr>
        <w:drawing>
          <wp:inline distT="0" distB="0" distL="0" distR="0" wp14:anchorId="75867C4E" wp14:editId="435BA709">
            <wp:extent cx="5033093" cy="3053135"/>
            <wp:effectExtent l="0" t="0" r="15240" b="13970"/>
            <wp:docPr id="21" name="Chart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030BBB" w:rsidRPr="00DD2FB3" w:rsidRDefault="00030BBB" w:rsidP="000C4259">
      <w:pPr>
        <w:pStyle w:val="ListParagraph"/>
        <w:numPr>
          <w:ilvl w:val="0"/>
          <w:numId w:val="30"/>
        </w:numPr>
        <w:jc w:val="center"/>
      </w:pPr>
      <w:r w:rsidRPr="00DD2FB3">
        <w:t>diagramma</w:t>
      </w:r>
    </w:p>
    <w:p w:rsidR="00030BBB" w:rsidRPr="0084671E" w:rsidRDefault="00030BBB" w:rsidP="00030BBB">
      <w:pPr>
        <w:ind w:firstLine="720"/>
        <w:rPr>
          <w:b/>
          <w:bCs/>
          <w:i/>
          <w:color w:val="7030A0"/>
          <w:sz w:val="28"/>
          <w:szCs w:val="28"/>
        </w:rPr>
      </w:pPr>
    </w:p>
    <w:p w:rsidR="00030BBB" w:rsidRPr="00F74F3E" w:rsidRDefault="00030BBB" w:rsidP="00030BBB">
      <w:pPr>
        <w:ind w:firstLine="720"/>
        <w:rPr>
          <w:i/>
        </w:rPr>
      </w:pPr>
      <w:r w:rsidRPr="00DD2FB3">
        <w:t xml:space="preserve">Datu apkopošanas rezultātā konstatēts, ka skaitliski lielākais aptaujāto semināra dalībnieku skaits tēmu par personas rīcībspējas ierobežojumu novērtēja ar </w:t>
      </w:r>
      <w:r w:rsidRPr="00F74F3E">
        <w:rPr>
          <w:b/>
        </w:rPr>
        <w:t>10 ballēm</w:t>
      </w:r>
      <w:r w:rsidRPr="00DD2FB3">
        <w:t xml:space="preserve"> (18% aptaujāto), </w:t>
      </w:r>
      <w:r w:rsidRPr="00F74F3E">
        <w:rPr>
          <w:b/>
        </w:rPr>
        <w:t>9 ballēm</w:t>
      </w:r>
      <w:r w:rsidRPr="00DD2FB3">
        <w:t xml:space="preserve"> (27% aptaujāto) un </w:t>
      </w:r>
      <w:r w:rsidRPr="00F74F3E">
        <w:rPr>
          <w:b/>
        </w:rPr>
        <w:t>8 ballēm</w:t>
      </w:r>
      <w:r w:rsidRPr="00DD2FB3">
        <w:t xml:space="preserve"> (29% aptaujāto). </w:t>
      </w:r>
      <w:r>
        <w:t>Vairāki</w:t>
      </w:r>
      <w:r w:rsidRPr="00DD2FB3">
        <w:t xml:space="preserve"> semināra dalībnieki, kuri </w:t>
      </w:r>
      <w:r>
        <w:t>devuši</w:t>
      </w:r>
      <w:r w:rsidRPr="00DD2FB3">
        <w:t xml:space="preserve"> vērtējumu no 8-10 ballēm, papildus snieguši šādus komentārus: “</w:t>
      </w:r>
      <w:r w:rsidRPr="00F74F3E">
        <w:rPr>
          <w:i/>
        </w:rPr>
        <w:t xml:space="preserve">labs skaidrojums”, “labi pārzina savu jomu”, “atraktīvi, konkrēti, saprotami”, “interesanti”, “viss it kā zināms”, “vēlami uzskates materiāli”, “stāstījums labs, bet zināms”, “novēloti, jo rīcībspējas ierobežojums pārskatīts gandrīz visām aizgādnībā esošajām </w:t>
      </w:r>
      <w:r w:rsidRPr="00D47F55">
        <w:rPr>
          <w:i/>
        </w:rPr>
        <w:t>personām</w:t>
      </w:r>
      <w:r w:rsidRPr="00F74F3E">
        <w:rPr>
          <w:i/>
        </w:rPr>
        <w:t xml:space="preserve">”. </w:t>
      </w:r>
    </w:p>
    <w:p w:rsidR="00030BBB" w:rsidRPr="00DD2FB3" w:rsidRDefault="00030BBB" w:rsidP="00030BBB">
      <w:pPr>
        <w:ind w:firstLine="720"/>
      </w:pPr>
      <w:r w:rsidRPr="00DD2FB3">
        <w:t xml:space="preserve">Noskaidrots, ka </w:t>
      </w:r>
      <w:r w:rsidRPr="00F74F3E">
        <w:rPr>
          <w:b/>
        </w:rPr>
        <w:t>7 un 6 balles</w:t>
      </w:r>
      <w:r w:rsidRPr="00DD2FB3">
        <w:t xml:space="preserve"> </w:t>
      </w:r>
      <w:r>
        <w:t xml:space="preserve">vērtējumu </w:t>
      </w:r>
      <w:r w:rsidRPr="00DD2FB3">
        <w:t xml:space="preserve">kopumā sniedza 22% semināra dalībnieku. Bāriņtiesu pārstāvji, kuri snieguši šādu vērtējumu, norādījuši: </w:t>
      </w:r>
      <w:r w:rsidRPr="00F74F3E">
        <w:rPr>
          <w:i/>
        </w:rPr>
        <w:t>“labi izskaidrota kārtība, tā pamatota ar normatīvajiem aktiem, bet iztrūka rīcības skaidrojuma problēmsituācijās”, “tēma aktuāla būtu 2 gadus jau atpakaļ”, “būtu labi izdales materiāls”, “atšķirīga likuma pantu traktēšana, kas liek domāt par nepilnīgu bāriņtiesas lomas izpratni”.</w:t>
      </w:r>
      <w:r w:rsidRPr="00DD2FB3">
        <w:t xml:space="preserve"> </w:t>
      </w:r>
    </w:p>
    <w:p w:rsidR="00030BBB" w:rsidRPr="00F74F3E" w:rsidRDefault="00030BBB" w:rsidP="00030BBB">
      <w:pPr>
        <w:ind w:firstLine="720"/>
        <w:rPr>
          <w:i/>
        </w:rPr>
      </w:pPr>
      <w:r w:rsidRPr="00DD2FB3">
        <w:t xml:space="preserve">Zemāku vērtējumu – </w:t>
      </w:r>
      <w:r w:rsidRPr="00F74F3E">
        <w:rPr>
          <w:b/>
        </w:rPr>
        <w:t>no 3 līdz 5 ballēm</w:t>
      </w:r>
      <w:r w:rsidRPr="00DD2FB3">
        <w:t xml:space="preserve"> </w:t>
      </w:r>
      <w:r>
        <w:t xml:space="preserve">- </w:t>
      </w:r>
      <w:r w:rsidRPr="00DD2FB3">
        <w:t xml:space="preserve">kopumā sniedza 4% aptaujāto, no kuriem 2 semināra dalībnieki pamatojuši savu vērtējumu: </w:t>
      </w:r>
      <w:r w:rsidRPr="00F74F3E">
        <w:rPr>
          <w:i/>
        </w:rPr>
        <w:t xml:space="preserve">“tika runāts par zināmām lietām”, “maz jaunas informācijas, maz konkrētu piemēru par bāriņtiesas lomu šajā procesā, nepilnības, kļūdas no tiesu prakses”. </w:t>
      </w:r>
    </w:p>
    <w:p w:rsidR="00030BBB" w:rsidRPr="00D47F55" w:rsidRDefault="00030BBB" w:rsidP="00030BBB">
      <w:pPr>
        <w:ind w:firstLine="720"/>
      </w:pPr>
      <w:r w:rsidRPr="00DD2FB3">
        <w:t xml:space="preserve">Rezumējot iepriekš minēto (par bāriņtiesu pārstāvju sniegto vērtējumu </w:t>
      </w:r>
      <w:r>
        <w:t>par</w:t>
      </w:r>
      <w:r w:rsidRPr="00DD2FB3">
        <w:t xml:space="preserve"> seminārā saņemto informāciju), secināms, ka kopumā semināra dalībnieki semināra tēmas novērtējuši atzinīgi, uzskatot tās par aktuālām un noderīgām bāriņtiesu ikdienas darbā. Konstatēts, ka vidējā svērtā atzīme par visām semināra tēmām kopumā ir </w:t>
      </w:r>
      <w:r w:rsidRPr="00DD2FB3">
        <w:lastRenderedPageBreak/>
        <w:t>8</w:t>
      </w:r>
      <w:r>
        <w:t> </w:t>
      </w:r>
      <w:r w:rsidRPr="00DD2FB3">
        <w:t xml:space="preserve">balles. Ievērojot minēto, secināms, ka, īstenojot metodiskās palīdzības funkciju, turpināma ierastā prakse organizēt šādus seminārus, lai pilnveidotu bāriņtiesu darbinieku profesionālās zināšanas.  </w:t>
      </w:r>
    </w:p>
    <w:p w:rsidR="00030BBB" w:rsidRPr="00F74F3E" w:rsidRDefault="00030BBB" w:rsidP="00030BBB">
      <w:pPr>
        <w:ind w:firstLine="720"/>
        <w:jc w:val="right"/>
      </w:pPr>
    </w:p>
    <w:p w:rsidR="00030BBB" w:rsidRDefault="00030BBB" w:rsidP="00030BBB">
      <w:pPr>
        <w:ind w:firstLine="720"/>
        <w:rPr>
          <w:sz w:val="28"/>
          <w:szCs w:val="28"/>
        </w:rPr>
      </w:pPr>
      <w:r w:rsidRPr="002A542B">
        <w:rPr>
          <w:noProof/>
        </w:rPr>
        <w:drawing>
          <wp:inline distT="0" distB="0" distL="0" distR="0" wp14:anchorId="2E23D0EC" wp14:editId="2F12C09B">
            <wp:extent cx="5096510" cy="2966085"/>
            <wp:effectExtent l="0" t="0" r="0" b="0"/>
            <wp:docPr id="22" name="Chart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030BBB" w:rsidRPr="00F74F3E" w:rsidRDefault="00030BBB" w:rsidP="000C4259">
      <w:pPr>
        <w:pStyle w:val="ListParagraph"/>
        <w:numPr>
          <w:ilvl w:val="0"/>
          <w:numId w:val="30"/>
        </w:numPr>
        <w:jc w:val="center"/>
      </w:pPr>
      <w:r w:rsidRPr="00F74F3E">
        <w:t>diagramma</w:t>
      </w:r>
    </w:p>
    <w:p w:rsidR="00030BBB" w:rsidRPr="00D153BF" w:rsidRDefault="00030BBB" w:rsidP="00030BBB">
      <w:pPr>
        <w:rPr>
          <w:color w:val="7030A0"/>
          <w:sz w:val="28"/>
          <w:szCs w:val="28"/>
        </w:rPr>
      </w:pPr>
    </w:p>
    <w:p w:rsidR="00030BBB" w:rsidRPr="00B66248" w:rsidRDefault="00030BBB" w:rsidP="00030BBB">
      <w:pPr>
        <w:ind w:firstLine="720"/>
      </w:pPr>
      <w:r w:rsidRPr="00A324EF">
        <w:t xml:space="preserve"> </w:t>
      </w:r>
      <w:r w:rsidRPr="00B66248">
        <w:t>Apkopojot semināru dalībnieku atbildes uz anketas jautājumu „</w:t>
      </w:r>
      <w:r w:rsidRPr="00B66248">
        <w:rPr>
          <w:i/>
        </w:rPr>
        <w:t>Kā Jūs vērtējat sadarbību ar VBTAI Bāriņtiesu un audžuģimeņu departamentu un VBTAI kopumā”,</w:t>
      </w:r>
      <w:r w:rsidRPr="00B66248">
        <w:t xml:space="preserve"> konstatēts, ka vidējais svērtais vērtējums </w:t>
      </w:r>
      <w:r>
        <w:t>par</w:t>
      </w:r>
      <w:r w:rsidRPr="00B66248">
        <w:t xml:space="preserve"> sadarbības vērtējumu ir </w:t>
      </w:r>
      <w:r w:rsidRPr="00B66248">
        <w:rPr>
          <w:b/>
        </w:rPr>
        <w:t>8 balles</w:t>
      </w:r>
      <w:r w:rsidRPr="00B66248">
        <w:t xml:space="preserve">, kas norāda, ka bāriņtiesas pārstāvji sadarbību ar departamentu un </w:t>
      </w:r>
      <w:r>
        <w:t>inspekciju</w:t>
      </w:r>
      <w:r w:rsidRPr="00B66248">
        <w:t xml:space="preserve"> novērtējuši </w:t>
      </w:r>
      <w:r w:rsidRPr="001757B7">
        <w:t>pozitīvi</w:t>
      </w:r>
      <w:r w:rsidRPr="00B66248">
        <w:t>.</w:t>
      </w:r>
    </w:p>
    <w:p w:rsidR="00030BBB" w:rsidRPr="00B66248" w:rsidRDefault="00030BBB" w:rsidP="00030BBB">
      <w:pPr>
        <w:ind w:firstLine="720"/>
      </w:pPr>
      <w:r w:rsidRPr="00B66248">
        <w:t>Rezultātu apkopojumā 5.</w:t>
      </w:r>
      <w:r>
        <w:t xml:space="preserve"> </w:t>
      </w:r>
      <w:r w:rsidRPr="00B66248">
        <w:t xml:space="preserve">diagrammā redzams, ka, vērtējot sadarbību ar departamentu un </w:t>
      </w:r>
      <w:r>
        <w:t>inspekciju</w:t>
      </w:r>
      <w:r w:rsidRPr="00B66248">
        <w:t xml:space="preserve"> kopumā, procentuāli liels aptaujāto bāriņtiesu pārstāvju skaits, t.i. – 31% (38 semināra dalībnieki) novērtēja sadarbību ar </w:t>
      </w:r>
      <w:r w:rsidRPr="00B66248">
        <w:rPr>
          <w:b/>
        </w:rPr>
        <w:t>8 ballēm</w:t>
      </w:r>
      <w:r w:rsidRPr="00B66248">
        <w:t xml:space="preserve">. Viens no semināra dalībniekiem piebildis: </w:t>
      </w:r>
      <w:r w:rsidRPr="00B66248">
        <w:rPr>
          <w:i/>
        </w:rPr>
        <w:t>“vairumā gadījumu gūst nepieciešamo informāciju, skaidrojumu konkrētos gadījumos”</w:t>
      </w:r>
      <w:r w:rsidRPr="00B66248">
        <w:t>. Cits semināra dalībnieks izteicis lūgumu sakārtot informāciju par audžuģimenēm un iespējām ievietot tajās bērnus.</w:t>
      </w:r>
    </w:p>
    <w:p w:rsidR="00030BBB" w:rsidRPr="00B66248" w:rsidRDefault="00030BBB" w:rsidP="00030BBB">
      <w:pPr>
        <w:ind w:firstLine="720"/>
        <w:rPr>
          <w:i/>
        </w:rPr>
      </w:pPr>
      <w:r w:rsidRPr="00B66248">
        <w:t xml:space="preserve">Vienlaikus noskaidrots, ka 35% jeb 43 bāriņtiesu pārstāvji sniedza augstāko vērtējumu – </w:t>
      </w:r>
      <w:r w:rsidRPr="00B66248">
        <w:rPr>
          <w:b/>
        </w:rPr>
        <w:t>9 un 10 balles</w:t>
      </w:r>
      <w:r w:rsidRPr="00B66248">
        <w:t xml:space="preserve"> (17% aptaujāt</w:t>
      </w:r>
      <w:r>
        <w:t>o sadarbību novērtēja ar 10 ballu atzīmi un 18% ar 9 ball</w:t>
      </w:r>
      <w:r w:rsidRPr="00B66248">
        <w:t xml:space="preserve">u atzīmi). </w:t>
      </w:r>
      <w:r>
        <w:t>Vairāki</w:t>
      </w:r>
      <w:r w:rsidRPr="00B66248">
        <w:t xml:space="preserve"> semināra dalībnieki papildus snieguši šādas pozitīvas atsauksmes: “</w:t>
      </w:r>
      <w:r w:rsidRPr="00B66248">
        <w:rPr>
          <w:i/>
        </w:rPr>
        <w:t>paldies par sapratni un konsultatīvo palīdzību”, “ļoti laba sadarbība gan ar departamentu, gan VBTAI kopumā, īpašs paldies V.</w:t>
      </w:r>
      <w:r>
        <w:rPr>
          <w:i/>
        </w:rPr>
        <w:t xml:space="preserve"> </w:t>
      </w:r>
      <w:r w:rsidRPr="00B66248">
        <w:rPr>
          <w:i/>
        </w:rPr>
        <w:t>Gluščenko par atbalstu”, “sadarbība uzlabojas”. Viens no semināra dalībniekiem norādījis: “diemžēl ir gadījumi, kad pēc personas lūguma par bāriņtiesas darbību, pārbaudot bāriņtiesas lietu, bāriņtiesai tiek nosūtīti ieteikumi turpmākajai darbībai, bet personai atbildēts, ka bāriņtiesas rīcībā konstatēti pārkāpumi, lieli trūkumi”.</w:t>
      </w:r>
    </w:p>
    <w:p w:rsidR="00030BBB" w:rsidRPr="00B66248" w:rsidRDefault="00030BBB" w:rsidP="00030BBB">
      <w:pPr>
        <w:ind w:firstLine="720"/>
        <w:rPr>
          <w:i/>
        </w:rPr>
      </w:pPr>
      <w:r w:rsidRPr="00B66248">
        <w:t xml:space="preserve">Konstatēts, ka 23% (28 aptaujātie) sadarbību ar </w:t>
      </w:r>
      <w:r>
        <w:t>inspekciju</w:t>
      </w:r>
      <w:r w:rsidRPr="00B66248">
        <w:t xml:space="preserve"> un departamentu no</w:t>
      </w:r>
      <w:r>
        <w:t xml:space="preserve">vērtēja ar </w:t>
      </w:r>
      <w:r>
        <w:rPr>
          <w:b/>
        </w:rPr>
        <w:t>7 ballēm</w:t>
      </w:r>
      <w:r w:rsidRPr="00B66248">
        <w:t xml:space="preserve">. Trīs no semināra dalībniekiem, kuri snieguši šādu vērtējumu, papildus norādījuši: </w:t>
      </w:r>
      <w:r w:rsidRPr="00B66248">
        <w:rPr>
          <w:i/>
        </w:rPr>
        <w:t xml:space="preserve">“gribētu lielāku atbalstu, stiprinājumu, labos piemērus”, “vēlētos sagaidīt vairāk atbalstošu attieksmi, bāriņtiesas problēmjautājumu risināšanu, lai nedominētu kontroles funkcija”, “VBTAI pieprasa sniegt plašu informāciju par konkrētu ģimeni, bāriņtiesa informāciju iesniedz, bet no VBTAI puses nekādas informācijas vai atbildes nav”. </w:t>
      </w:r>
    </w:p>
    <w:p w:rsidR="00030BBB" w:rsidRPr="00B66248" w:rsidRDefault="00030BBB" w:rsidP="00030BBB">
      <w:pPr>
        <w:ind w:firstLine="720"/>
      </w:pPr>
      <w:r w:rsidRPr="00B66248">
        <w:lastRenderedPageBreak/>
        <w:t>Apkopojot anketās fiksēto informāciju, noskaidrots, ka neliels aptaujāto bāriņtiesu pārstāvju skaits, t.i. – 6%</w:t>
      </w:r>
      <w:r>
        <w:t>,</w:t>
      </w:r>
      <w:r w:rsidRPr="00B66248">
        <w:t xml:space="preserve"> sadarbību ar </w:t>
      </w:r>
      <w:r>
        <w:t>inspekciju</w:t>
      </w:r>
      <w:r w:rsidRPr="00B66248">
        <w:t xml:space="preserve"> novērtēja ar gandrīz labu vērtējumu, proti, </w:t>
      </w:r>
      <w:r w:rsidRPr="00B66248">
        <w:rPr>
          <w:b/>
        </w:rPr>
        <w:t>6 ballēm.</w:t>
      </w:r>
      <w:r w:rsidRPr="00B66248">
        <w:t xml:space="preserve"> </w:t>
      </w:r>
    </w:p>
    <w:p w:rsidR="00030BBB" w:rsidRPr="00B66248" w:rsidRDefault="00030BBB" w:rsidP="00030BBB">
      <w:pPr>
        <w:ind w:firstLine="720"/>
        <w:rPr>
          <w:i/>
        </w:rPr>
      </w:pPr>
      <w:r w:rsidRPr="00B66248">
        <w:t xml:space="preserve">Savukārt zemāku vērtējumu – no </w:t>
      </w:r>
      <w:r w:rsidRPr="00B66248">
        <w:rPr>
          <w:b/>
        </w:rPr>
        <w:t>1 līdz 5 ballēm</w:t>
      </w:r>
      <w:r w:rsidRPr="00B66248">
        <w:t xml:space="preserve"> sniedza 6% bāriņtiesu pārstāvji. Viens no semināra dalībniekiem, kurš sniedzis vērt</w:t>
      </w:r>
      <w:r>
        <w:t xml:space="preserve">ējumu </w:t>
      </w:r>
      <w:r w:rsidRPr="00B66248">
        <w:t xml:space="preserve">3 balles, paudis viedokli: </w:t>
      </w:r>
      <w:r w:rsidRPr="00B66248">
        <w:rPr>
          <w:i/>
        </w:rPr>
        <w:t xml:space="preserve">“trūkst atbalsta, vienotu vadlīniju izstrāde konkrētos jautājumos visām bāriņtiesām”. </w:t>
      </w:r>
      <w:r w:rsidRPr="00C21532">
        <w:t>Divi no aptaujātajiem semināra dalībniekiem papildus ballu vērtējumam norādījuši:</w:t>
      </w:r>
      <w:r w:rsidRPr="00C21532">
        <w:rPr>
          <w:i/>
        </w:rPr>
        <w:t xml:space="preserve"> </w:t>
      </w:r>
      <w:r w:rsidRPr="00B66248">
        <w:rPr>
          <w:i/>
        </w:rPr>
        <w:t xml:space="preserve">“ļoti laba sadarbība ar audžuģimeņu reģionālo konsultantu, kopumā sadarbība ar VBTAI neuzticīga”, “sadarbība pārsvarā izpaužas VBTAI reaģējot uz personas sūdzību, kam seko iesaistīto pušu sadarbība”. </w:t>
      </w:r>
    </w:p>
    <w:p w:rsidR="00030BBB" w:rsidRPr="00B66248" w:rsidRDefault="00030BBB" w:rsidP="00030BBB">
      <w:pPr>
        <w:ind w:firstLine="720"/>
      </w:pPr>
      <w:r>
        <w:t>Inspekcija</w:t>
      </w:r>
      <w:r w:rsidRPr="00B66248">
        <w:t xml:space="preserve"> apkopojusi arī bāriņtiesu pārstāvju sniegto viedokli par departamenta darbinieku sniegto konsultāciju kvalitāti. Apkopojot semināra dalībnieku novērtējumu, konstatēts, ka vidējais svērtais vērtējums </w:t>
      </w:r>
      <w:r>
        <w:t>par</w:t>
      </w:r>
      <w:r w:rsidRPr="00B66248">
        <w:t xml:space="preserve"> sniegto konsultāciju kvalitāti ir </w:t>
      </w:r>
      <w:r w:rsidRPr="00B66248">
        <w:rPr>
          <w:b/>
        </w:rPr>
        <w:t>8 balles</w:t>
      </w:r>
      <w:r w:rsidRPr="00B66248">
        <w:t>.</w:t>
      </w:r>
    </w:p>
    <w:p w:rsidR="00030BBB" w:rsidRPr="00534EE6" w:rsidRDefault="00030BBB" w:rsidP="00030BBB">
      <w:pPr>
        <w:ind w:firstLine="720"/>
        <w:rPr>
          <w:i/>
        </w:rPr>
      </w:pPr>
      <w:r w:rsidRPr="00B66248">
        <w:t xml:space="preserve">Vadoties pēc anketās sniegtās informācijas, 40% dalībnieki novērtēja sniegto konsultāciju kvalitāti ar visaugstāko vērtējumu </w:t>
      </w:r>
      <w:r w:rsidRPr="00B66248">
        <w:rPr>
          <w:b/>
        </w:rPr>
        <w:t>– 9 ballēm</w:t>
      </w:r>
      <w:r w:rsidRPr="00B66248">
        <w:t xml:space="preserve"> (20% aptaujāto) un </w:t>
      </w:r>
      <w:r w:rsidRPr="00246B44">
        <w:rPr>
          <w:b/>
        </w:rPr>
        <w:t>10 ballēm</w:t>
      </w:r>
      <w:r w:rsidRPr="00B66248">
        <w:t xml:space="preserve"> (20% aptaujāto). Divi no aptaujātajiem semināru dalībniekiem papildus snieguši šādus komentārus: </w:t>
      </w:r>
      <w:r w:rsidRPr="00246B44">
        <w:rPr>
          <w:i/>
        </w:rPr>
        <w:t>“konsultācijas saņemam vienmēr, atsaucība ir vienmēr”, “konsultācijas vienmēr tiek sniegtas”. (Skatīt 6.</w:t>
      </w:r>
      <w:r>
        <w:rPr>
          <w:i/>
        </w:rPr>
        <w:t xml:space="preserve"> </w:t>
      </w:r>
      <w:r w:rsidRPr="00246B44">
        <w:rPr>
          <w:i/>
        </w:rPr>
        <w:t>diagrammā).</w:t>
      </w:r>
    </w:p>
    <w:p w:rsidR="00030BBB" w:rsidRDefault="00030BBB" w:rsidP="00030BBB">
      <w:pPr>
        <w:ind w:firstLine="709"/>
        <w:rPr>
          <w:color w:val="7030A0"/>
          <w:sz w:val="28"/>
          <w:szCs w:val="28"/>
        </w:rPr>
      </w:pPr>
      <w:r>
        <w:t xml:space="preserve">       </w:t>
      </w:r>
      <w:r w:rsidRPr="002A542B">
        <w:rPr>
          <w:noProof/>
        </w:rPr>
        <w:drawing>
          <wp:inline distT="0" distB="0" distL="0" distR="0" wp14:anchorId="7D73D019" wp14:editId="5F034E75">
            <wp:extent cx="4796155" cy="2588895"/>
            <wp:effectExtent l="0" t="0" r="4445" b="1905"/>
            <wp:docPr id="23" name="Chart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030BBB" w:rsidRPr="00DF5F6D" w:rsidRDefault="00030BBB" w:rsidP="000C4259">
      <w:pPr>
        <w:pStyle w:val="ListParagraph"/>
        <w:numPr>
          <w:ilvl w:val="0"/>
          <w:numId w:val="30"/>
        </w:numPr>
        <w:jc w:val="center"/>
      </w:pPr>
      <w:r w:rsidRPr="00246B44">
        <w:t>diagramma</w:t>
      </w:r>
    </w:p>
    <w:p w:rsidR="00030BBB" w:rsidRDefault="00030BBB" w:rsidP="00030BBB">
      <w:pPr>
        <w:ind w:firstLine="709"/>
        <w:rPr>
          <w:color w:val="7030A0"/>
          <w:sz w:val="28"/>
          <w:szCs w:val="28"/>
        </w:rPr>
      </w:pPr>
    </w:p>
    <w:p w:rsidR="00030BBB" w:rsidRPr="00DF5F6D" w:rsidRDefault="00030BBB" w:rsidP="00030BBB">
      <w:pPr>
        <w:ind w:firstLine="720"/>
        <w:rPr>
          <w:i/>
        </w:rPr>
      </w:pPr>
      <w:r w:rsidRPr="00DF5F6D">
        <w:t xml:space="preserve">Augstu vērtējumu, proti, </w:t>
      </w:r>
      <w:r w:rsidRPr="00DF5F6D">
        <w:rPr>
          <w:b/>
        </w:rPr>
        <w:t>8 balles</w:t>
      </w:r>
      <w:r w:rsidRPr="00DF5F6D">
        <w:t xml:space="preserve"> sniedza 28% no aptaujātajiem bāriņtiesu pārstāvjiem. Papildus minētajam vērtējumam sniegtas šādas piebildes: </w:t>
      </w:r>
      <w:r w:rsidRPr="00DF5F6D">
        <w:rPr>
          <w:i/>
        </w:rPr>
        <w:t>“dažreiz labi, bet dažreiz palīdz kolēģi, jo VBTAI darbinieku viedokļi dažreiz nesakrīt, iespējams, ka nav gadījumu no prakses”, “kopumā ļoti labi, bet ir gadījumi, kad VBTAI darbinieks uz jautājumu uzreiz nevar sniegt atbildi, sola atzvanīt, bet līdz šim brīdim zvans nav saņemts”, “pieprasot informāciju par iespējām bērniem nodrošināt audžuģimeni, saņemam atbildi, ka nav iespēju, apzvanot bāriņtiesas vai audžuģimenes pašiem, audžuģimeni izdodas atrast”.</w:t>
      </w:r>
    </w:p>
    <w:p w:rsidR="00030BBB" w:rsidRPr="00DF5F6D" w:rsidRDefault="00030BBB" w:rsidP="00030BBB">
      <w:pPr>
        <w:ind w:firstLine="720"/>
        <w:rPr>
          <w:i/>
        </w:rPr>
      </w:pPr>
      <w:r>
        <w:rPr>
          <w:b/>
        </w:rPr>
        <w:t>7 ballu</w:t>
      </w:r>
      <w:r w:rsidRPr="00DF5F6D">
        <w:t xml:space="preserve"> </w:t>
      </w:r>
      <w:r>
        <w:t xml:space="preserve">vērtējumu </w:t>
      </w:r>
      <w:r w:rsidRPr="00DF5F6D">
        <w:t xml:space="preserve">par sniegto konsultāciju kvalitāti sniedza 20% semināra dalībnieku. </w:t>
      </w:r>
      <w:r>
        <w:t>Vairāki</w:t>
      </w:r>
      <w:r w:rsidRPr="00DF5F6D">
        <w:t xml:space="preserve"> bāriņtiesu pārstāvji sniedza papildus komentārus: </w:t>
      </w:r>
      <w:r w:rsidRPr="00DF5F6D">
        <w:rPr>
          <w:i/>
        </w:rPr>
        <w:t xml:space="preserve">“darbinieki savu iespēju robežās cenšas sniegt kvalitatīvas konsultācijas”, “dažkārt konsultācija ir kā supervīzija, kurā pārrunājam par gadījumu, analizējam veiktās darbības, bet no piedāvātajiem bāriņtiesas risinājumiem netiek dota norāde, kā rīkoties labāk”, “sarežģītās lietās ir problēma saņemt īsā laikā ar normatīvajiem aktiem pamatotu </w:t>
      </w:r>
      <w:r w:rsidRPr="00DF5F6D">
        <w:rPr>
          <w:i/>
        </w:rPr>
        <w:lastRenderedPageBreak/>
        <w:t xml:space="preserve">lietas iespējamo risinājumu; ja konsultēšana ir rakstiski, tad tā ir labi pamatota un izskaidrota, taču tas prasa lielu laika </w:t>
      </w:r>
      <w:r w:rsidRPr="00FD4335">
        <w:rPr>
          <w:i/>
        </w:rPr>
        <w:t>resursu</w:t>
      </w:r>
      <w:r w:rsidRPr="00DF5F6D">
        <w:rPr>
          <w:i/>
        </w:rPr>
        <w:t>”.</w:t>
      </w:r>
    </w:p>
    <w:p w:rsidR="00030BBB" w:rsidRPr="00DF5F6D" w:rsidRDefault="00030BBB" w:rsidP="00030BBB">
      <w:pPr>
        <w:ind w:firstLine="720"/>
        <w:rPr>
          <w:i/>
        </w:rPr>
      </w:pPr>
      <w:r w:rsidRPr="00DF5F6D">
        <w:t xml:space="preserve">Savukārt </w:t>
      </w:r>
      <w:r w:rsidRPr="00DF5F6D">
        <w:rPr>
          <w:b/>
        </w:rPr>
        <w:t>6 balles</w:t>
      </w:r>
      <w:r w:rsidRPr="00DF5F6D">
        <w:t xml:space="preserve"> sniedza 4% aptaujāto, no kuriem viens piebilda: “</w:t>
      </w:r>
      <w:r w:rsidRPr="00DF5F6D">
        <w:rPr>
          <w:i/>
        </w:rPr>
        <w:t xml:space="preserve">dažreiz ir sajūta, ka labāk nejautāt padomu, ir bijuši gadījumi, kad lūdz padomu, tad jūtama attieksme, ka apšauba bāriņtiesas kompetenci, rīcību, bet “pareizo” variantu arī nevar ieteikt”. </w:t>
      </w:r>
      <w:r w:rsidRPr="00C97109">
        <w:t xml:space="preserve">Vērtējumu </w:t>
      </w:r>
      <w:r w:rsidRPr="00C97109">
        <w:rPr>
          <w:b/>
        </w:rPr>
        <w:t>5 balles</w:t>
      </w:r>
      <w:r w:rsidRPr="00C97109">
        <w:t xml:space="preserve"> sniedza 4% bāriņtiesu pārstāvju.</w:t>
      </w:r>
    </w:p>
    <w:p w:rsidR="00030BBB" w:rsidRPr="00DF5F6D" w:rsidRDefault="00030BBB" w:rsidP="00030BBB">
      <w:pPr>
        <w:ind w:firstLine="720"/>
      </w:pPr>
      <w:r w:rsidRPr="00DF5F6D">
        <w:t xml:space="preserve">Vienlaikus konstatēts, ka zemāku vērtējumu – </w:t>
      </w:r>
      <w:r w:rsidRPr="00DF5F6D">
        <w:rPr>
          <w:b/>
        </w:rPr>
        <w:t>3 balles</w:t>
      </w:r>
      <w:r w:rsidRPr="00DF5F6D">
        <w:t xml:space="preserve"> </w:t>
      </w:r>
      <w:r>
        <w:t xml:space="preserve">- </w:t>
      </w:r>
      <w:r w:rsidRPr="00DF5F6D">
        <w:t xml:space="preserve">sniedza 3% aptaujāto bāriņtiesu pārstāvju, savukārt </w:t>
      </w:r>
      <w:r w:rsidRPr="00DF5F6D">
        <w:rPr>
          <w:b/>
        </w:rPr>
        <w:t>1 balli</w:t>
      </w:r>
      <w:r w:rsidRPr="00DF5F6D">
        <w:t xml:space="preserve"> – 1% (1 semināra dalībnieks).</w:t>
      </w:r>
    </w:p>
    <w:p w:rsidR="00030BBB" w:rsidRPr="00DF5F6D" w:rsidRDefault="00030BBB" w:rsidP="00030BBB">
      <w:pPr>
        <w:ind w:firstLine="720"/>
      </w:pPr>
      <w:r>
        <w:t>Inspekcija</w:t>
      </w:r>
      <w:r w:rsidRPr="00DF5F6D">
        <w:t xml:space="preserve"> apkopojusi arī anketās sniegto informāciju par bāriņtiesu pārstāvju sniegtajiem ieteikumiem turpmākajām semināru tēmām:</w:t>
      </w:r>
    </w:p>
    <w:p w:rsidR="00030BBB" w:rsidRPr="003732FD" w:rsidRDefault="00030BBB" w:rsidP="000C4259">
      <w:pPr>
        <w:pStyle w:val="ListParagraph"/>
        <w:numPr>
          <w:ilvl w:val="0"/>
          <w:numId w:val="28"/>
        </w:numPr>
      </w:pPr>
      <w:r w:rsidRPr="003732FD">
        <w:t>pārrobežu lietas (</w:t>
      </w:r>
      <w:r>
        <w:t>tostarp</w:t>
      </w:r>
      <w:r w:rsidRPr="003732FD">
        <w:t xml:space="preserve"> sadarbība ar ā</w:t>
      </w:r>
      <w:r>
        <w:t>rvalstu kompetentajām iestādēm)</w:t>
      </w:r>
      <w:r w:rsidRPr="003732FD">
        <w:t xml:space="preserve"> </w:t>
      </w:r>
      <w:r>
        <w:t>- 12 atbildes</w:t>
      </w:r>
      <w:r w:rsidRPr="003732FD">
        <w:t>;</w:t>
      </w:r>
    </w:p>
    <w:p w:rsidR="00030BBB" w:rsidRPr="003732FD" w:rsidRDefault="00030BBB" w:rsidP="000C4259">
      <w:pPr>
        <w:pStyle w:val="ListParagraph"/>
        <w:numPr>
          <w:ilvl w:val="0"/>
          <w:numId w:val="28"/>
        </w:numPr>
      </w:pPr>
      <w:r w:rsidRPr="003732FD">
        <w:t>mantiskie jautājumi (bērna mantas pārvaldība, mantojuma lietas)</w:t>
      </w:r>
      <w:r>
        <w:t xml:space="preserve"> - 8 atbildes</w:t>
      </w:r>
      <w:r w:rsidRPr="003732FD">
        <w:t>;</w:t>
      </w:r>
    </w:p>
    <w:p w:rsidR="00030BBB" w:rsidRPr="003732FD" w:rsidRDefault="00030BBB" w:rsidP="000C4259">
      <w:pPr>
        <w:pStyle w:val="ListParagraph"/>
        <w:numPr>
          <w:ilvl w:val="0"/>
          <w:numId w:val="28"/>
        </w:numPr>
      </w:pPr>
      <w:r w:rsidRPr="003732FD">
        <w:t xml:space="preserve">vecāku domstarpības, atzinuma sniegšana tiesai par saskarsmes kārtības īstenošanu, dzīvesvietas, atsevišķas aizgādības noteikšanu </w:t>
      </w:r>
      <w:r>
        <w:t>- 5 atbildes</w:t>
      </w:r>
      <w:r w:rsidRPr="003732FD">
        <w:t>;</w:t>
      </w:r>
    </w:p>
    <w:p w:rsidR="00030BBB" w:rsidRPr="003732FD" w:rsidRDefault="00030BBB" w:rsidP="000C4259">
      <w:pPr>
        <w:pStyle w:val="ListParagraph"/>
        <w:numPr>
          <w:ilvl w:val="0"/>
          <w:numId w:val="28"/>
        </w:numPr>
      </w:pPr>
      <w:r w:rsidRPr="003732FD">
        <w:t>aktuālie grozījumi normatīvajos aktos, to piemērošana bāriņt</w:t>
      </w:r>
      <w:r>
        <w:t>iesu darbā, citas aktualitātes - 4 atbildes</w:t>
      </w:r>
      <w:r w:rsidRPr="003732FD">
        <w:t>;</w:t>
      </w:r>
    </w:p>
    <w:p w:rsidR="00030BBB" w:rsidRPr="003732FD" w:rsidRDefault="00030BBB" w:rsidP="000C4259">
      <w:pPr>
        <w:pStyle w:val="ListParagraph"/>
        <w:numPr>
          <w:ilvl w:val="0"/>
          <w:numId w:val="28"/>
        </w:numPr>
      </w:pPr>
      <w:r w:rsidRPr="003732FD">
        <w:t>aizgādības tiesību pārtraukšana (Bāriņtiesu likuma 22.</w:t>
      </w:r>
      <w:r>
        <w:t xml:space="preserve"> </w:t>
      </w:r>
      <w:r w:rsidRPr="003732FD">
        <w:t>panta pirmās prim daļas</w:t>
      </w:r>
      <w:r>
        <w:t xml:space="preserve"> piemērošana bāriņtiesu praksē) -</w:t>
      </w:r>
      <w:r w:rsidRPr="003732FD">
        <w:t xml:space="preserve"> </w:t>
      </w:r>
      <w:r>
        <w:t>3 atbildes</w:t>
      </w:r>
      <w:r w:rsidRPr="003732FD">
        <w:t>;</w:t>
      </w:r>
    </w:p>
    <w:p w:rsidR="00030BBB" w:rsidRPr="003732FD" w:rsidRDefault="00030BBB" w:rsidP="000C4259">
      <w:pPr>
        <w:pStyle w:val="ListParagraph"/>
        <w:numPr>
          <w:ilvl w:val="0"/>
          <w:numId w:val="28"/>
        </w:numPr>
      </w:pPr>
      <w:r>
        <w:t>starpinstitucionālā sadarbība - 3 atbildes</w:t>
      </w:r>
      <w:r w:rsidRPr="003732FD">
        <w:t>;</w:t>
      </w:r>
    </w:p>
    <w:p w:rsidR="00030BBB" w:rsidRPr="003732FD" w:rsidRDefault="00030BBB" w:rsidP="000C4259">
      <w:pPr>
        <w:pStyle w:val="ListParagraph"/>
        <w:numPr>
          <w:ilvl w:val="0"/>
          <w:numId w:val="28"/>
        </w:numPr>
      </w:pPr>
      <w:r w:rsidRPr="003732FD">
        <w:t xml:space="preserve">par NPAIS </w:t>
      </w:r>
      <w:r>
        <w:t>(problēmjautājumu apspriešana) - 3 atbildes</w:t>
      </w:r>
      <w:r w:rsidRPr="003732FD">
        <w:t>;</w:t>
      </w:r>
    </w:p>
    <w:p w:rsidR="00030BBB" w:rsidRPr="003732FD" w:rsidRDefault="00030BBB" w:rsidP="000C4259">
      <w:pPr>
        <w:pStyle w:val="ListParagraph"/>
        <w:numPr>
          <w:ilvl w:val="0"/>
          <w:numId w:val="28"/>
        </w:numPr>
      </w:pPr>
      <w:r w:rsidRPr="003732FD">
        <w:t>praktisku gadījumu analīze (</w:t>
      </w:r>
      <w:r>
        <w:t>tostarp</w:t>
      </w:r>
      <w:r w:rsidRPr="003732FD">
        <w:t xml:space="preserve"> labās prakses piemēri)</w:t>
      </w:r>
      <w:r>
        <w:t xml:space="preserve"> - 2 atbildes</w:t>
      </w:r>
      <w:r w:rsidRPr="003732FD">
        <w:t>;</w:t>
      </w:r>
    </w:p>
    <w:p w:rsidR="00030BBB" w:rsidRPr="003732FD" w:rsidRDefault="00030BBB" w:rsidP="000C4259">
      <w:pPr>
        <w:pStyle w:val="ListParagraph"/>
        <w:numPr>
          <w:ilvl w:val="0"/>
          <w:numId w:val="28"/>
        </w:numPr>
      </w:pPr>
      <w:r>
        <w:t>lietu piekritība - 2 atbildes</w:t>
      </w:r>
      <w:r w:rsidRPr="003732FD">
        <w:t>;</w:t>
      </w:r>
    </w:p>
    <w:p w:rsidR="00030BBB" w:rsidRPr="003732FD" w:rsidRDefault="00030BBB" w:rsidP="000C4259">
      <w:pPr>
        <w:pStyle w:val="ListParagraph"/>
        <w:numPr>
          <w:ilvl w:val="0"/>
          <w:numId w:val="28"/>
        </w:numPr>
      </w:pPr>
      <w:r>
        <w:t>notariālās darbības - 2 atbildes</w:t>
      </w:r>
      <w:r w:rsidRPr="003732FD">
        <w:t>;</w:t>
      </w:r>
    </w:p>
    <w:p w:rsidR="00030BBB" w:rsidRPr="003732FD" w:rsidRDefault="00030BBB" w:rsidP="000C4259">
      <w:pPr>
        <w:pStyle w:val="ListParagraph"/>
        <w:numPr>
          <w:ilvl w:val="0"/>
          <w:numId w:val="28"/>
        </w:numPr>
      </w:pPr>
      <w:r w:rsidRPr="003732FD">
        <w:t>l</w:t>
      </w:r>
      <w:r>
        <w:t>ēmumu izstrāde - 2 atbildes</w:t>
      </w:r>
      <w:r w:rsidRPr="003732FD">
        <w:t>;</w:t>
      </w:r>
    </w:p>
    <w:p w:rsidR="00030BBB" w:rsidRPr="003732FD" w:rsidRDefault="00030BBB" w:rsidP="000C4259">
      <w:pPr>
        <w:pStyle w:val="ListParagraph"/>
        <w:numPr>
          <w:ilvl w:val="0"/>
          <w:numId w:val="28"/>
        </w:numPr>
      </w:pPr>
      <w:r w:rsidRPr="003732FD">
        <w:t>bāriņtiesas darbinieku iespējas, aizsargājot savas ties</w:t>
      </w:r>
      <w:r>
        <w:t>ības (klientu agresija, draudi)</w:t>
      </w:r>
      <w:r w:rsidRPr="003732FD">
        <w:t xml:space="preserve"> </w:t>
      </w:r>
      <w:r>
        <w:t>- 2 atbildes</w:t>
      </w:r>
      <w:r w:rsidRPr="003732FD">
        <w:t>;</w:t>
      </w:r>
    </w:p>
    <w:p w:rsidR="00030BBB" w:rsidRPr="003732FD" w:rsidRDefault="00030BBB" w:rsidP="000C4259">
      <w:pPr>
        <w:pStyle w:val="ListParagraph"/>
        <w:numPr>
          <w:ilvl w:val="0"/>
          <w:numId w:val="28"/>
        </w:numPr>
      </w:pPr>
      <w:r w:rsidRPr="003732FD">
        <w:t>ģimenes risku novērtēšana;</w:t>
      </w:r>
    </w:p>
    <w:p w:rsidR="00030BBB" w:rsidRPr="003732FD" w:rsidRDefault="00030BBB" w:rsidP="000C4259">
      <w:pPr>
        <w:pStyle w:val="ListParagraph"/>
        <w:numPr>
          <w:ilvl w:val="0"/>
          <w:numId w:val="28"/>
        </w:numPr>
      </w:pPr>
      <w:r w:rsidRPr="003732FD">
        <w:t>fizisko personu datu aizsardzība;</w:t>
      </w:r>
    </w:p>
    <w:p w:rsidR="00030BBB" w:rsidRPr="003732FD" w:rsidRDefault="00030BBB" w:rsidP="000C4259">
      <w:pPr>
        <w:pStyle w:val="ListParagraph"/>
        <w:numPr>
          <w:ilvl w:val="0"/>
          <w:numId w:val="28"/>
        </w:numPr>
      </w:pPr>
      <w:r w:rsidRPr="003732FD">
        <w:t>audžuģimeņu ikgada izvērtēšana;</w:t>
      </w:r>
    </w:p>
    <w:p w:rsidR="00030BBB" w:rsidRPr="003732FD" w:rsidRDefault="00030BBB" w:rsidP="000C4259">
      <w:pPr>
        <w:pStyle w:val="ListParagraph"/>
        <w:numPr>
          <w:ilvl w:val="0"/>
          <w:numId w:val="28"/>
        </w:numPr>
      </w:pPr>
      <w:r w:rsidRPr="003732FD">
        <w:t>bērna interešu pārstāvība kriminālprocesā;</w:t>
      </w:r>
    </w:p>
    <w:p w:rsidR="00030BBB" w:rsidRPr="003732FD" w:rsidRDefault="00030BBB" w:rsidP="000C4259">
      <w:pPr>
        <w:pStyle w:val="ListParagraph"/>
        <w:numPr>
          <w:ilvl w:val="0"/>
          <w:numId w:val="28"/>
        </w:numPr>
      </w:pPr>
      <w:r w:rsidRPr="003732FD">
        <w:t>sadarbība ar tiesām;</w:t>
      </w:r>
    </w:p>
    <w:p w:rsidR="00030BBB" w:rsidRPr="003732FD" w:rsidRDefault="00030BBB" w:rsidP="000C4259">
      <w:pPr>
        <w:pStyle w:val="ListParagraph"/>
        <w:numPr>
          <w:ilvl w:val="0"/>
          <w:numId w:val="28"/>
        </w:numPr>
      </w:pPr>
      <w:r w:rsidRPr="003732FD">
        <w:t>bērna nodošana citas personas aprūpē;</w:t>
      </w:r>
    </w:p>
    <w:p w:rsidR="00030BBB" w:rsidRPr="003732FD" w:rsidRDefault="00030BBB" w:rsidP="000C4259">
      <w:pPr>
        <w:pStyle w:val="ListParagraph"/>
        <w:numPr>
          <w:ilvl w:val="0"/>
          <w:numId w:val="28"/>
        </w:numPr>
      </w:pPr>
      <w:r w:rsidRPr="003732FD">
        <w:t>bērna saskarsme ar vecāku, kurš izcieš sodu (par tīšu smagu noziegumu izdarīšanu pret bērnu) ieslodzījuma vietā;</w:t>
      </w:r>
    </w:p>
    <w:p w:rsidR="00030BBB" w:rsidRPr="003732FD" w:rsidRDefault="00030BBB" w:rsidP="000C4259">
      <w:pPr>
        <w:pStyle w:val="ListParagraph"/>
        <w:numPr>
          <w:ilvl w:val="0"/>
          <w:numId w:val="28"/>
        </w:numPr>
      </w:pPr>
      <w:r w:rsidRPr="003732FD">
        <w:t>bāriņtiesas kompetence gadījumos, kad bērns neapmeklē izglītības iestādi;</w:t>
      </w:r>
    </w:p>
    <w:p w:rsidR="00030BBB" w:rsidRPr="003732FD" w:rsidRDefault="00030BBB" w:rsidP="000C4259">
      <w:pPr>
        <w:pStyle w:val="ListParagraph"/>
        <w:numPr>
          <w:ilvl w:val="0"/>
          <w:numId w:val="28"/>
        </w:numPr>
      </w:pPr>
      <w:r w:rsidRPr="003732FD">
        <w:t>jaunu audžuģimeņu piesaiste.</w:t>
      </w:r>
    </w:p>
    <w:p w:rsidR="00030BBB" w:rsidRDefault="00030BBB" w:rsidP="00030BBB">
      <w:pPr>
        <w:ind w:firstLine="0"/>
        <w:rPr>
          <w:b/>
          <w:u w:val="single"/>
        </w:rPr>
      </w:pPr>
    </w:p>
    <w:p w:rsidR="00030BBB" w:rsidRPr="00574C41" w:rsidRDefault="00030BBB" w:rsidP="00030BBB">
      <w:pPr>
        <w:ind w:firstLine="0"/>
        <w:rPr>
          <w:b/>
          <w:u w:val="single"/>
        </w:rPr>
      </w:pPr>
      <w:r w:rsidRPr="00574C41">
        <w:rPr>
          <w:b/>
          <w:u w:val="single"/>
        </w:rPr>
        <w:t>Darbs pie normatīvo aktu izstrādes</w:t>
      </w:r>
    </w:p>
    <w:p w:rsidR="00030BBB" w:rsidRDefault="00030BBB" w:rsidP="00030BBB">
      <w:pPr>
        <w:ind w:firstLine="0"/>
        <w:rPr>
          <w:sz w:val="28"/>
          <w:szCs w:val="28"/>
        </w:rPr>
      </w:pPr>
    </w:p>
    <w:p w:rsidR="00030BBB" w:rsidRPr="00574C41" w:rsidRDefault="00030BBB" w:rsidP="00030BBB">
      <w:pPr>
        <w:ind w:firstLine="720"/>
      </w:pPr>
      <w:r w:rsidRPr="00574C41">
        <w:t xml:space="preserve">     Saskaņā ar </w:t>
      </w:r>
      <w:r>
        <w:t xml:space="preserve">departamenta </w:t>
      </w:r>
      <w:r w:rsidRPr="00574C41">
        <w:t>plānu 2016.</w:t>
      </w:r>
      <w:r>
        <w:t xml:space="preserve"> </w:t>
      </w:r>
      <w:r w:rsidRPr="00574C41">
        <w:t>gadam, sniegti priekšlikumi L</w:t>
      </w:r>
      <w:r w:rsidR="000C4259">
        <w:t>abklājības ministrijai</w:t>
      </w:r>
      <w:r w:rsidRPr="00574C41">
        <w:t xml:space="preserve"> par nepieciešamību veikt grozījumus Ministru kabineta 2005.</w:t>
      </w:r>
      <w:r>
        <w:t xml:space="preserve"> </w:t>
      </w:r>
      <w:r w:rsidRPr="00574C41">
        <w:t>gada 15.</w:t>
      </w:r>
      <w:r>
        <w:t xml:space="preserve"> </w:t>
      </w:r>
      <w:r w:rsidRPr="00574C41">
        <w:t>novembra noteikumos Nr. 857 “Noteikumi par sociālajām garantijām bārenim un bez vecāku gādības palikušajam bērnam, kurš ir ārpusģimenes aprūpē, kā arī pēc ārpusģimenes aprūpes beigšanās” (turpmāk - Noteikumi) ar mērķi noteikt vienādus kritērijus pilngadīgām personām pēc ārpusģimenes aprūpes vi</w:t>
      </w:r>
      <w:r>
        <w:t xml:space="preserve">su paredzēto sociālo </w:t>
      </w:r>
      <w:r>
        <w:lastRenderedPageBreak/>
        <w:t xml:space="preserve">garantiju </w:t>
      </w:r>
      <w:r w:rsidRPr="00574C41">
        <w:t>saņemšanai, neierobežojot apliecību sociālo garantiju nodrošināšanai izsniegšanu. Ievērojot minēto, sniegti priekšlikumi:</w:t>
      </w:r>
    </w:p>
    <w:p w:rsidR="00030BBB" w:rsidRPr="00574C41" w:rsidRDefault="00030BBB" w:rsidP="00030BBB">
      <w:pPr>
        <w:ind w:firstLine="1560"/>
      </w:pPr>
      <w:r w:rsidRPr="00574C41">
        <w:t xml:space="preserve">- Noteikumu 7. </w:t>
      </w:r>
      <w:r>
        <w:t xml:space="preserve"> </w:t>
      </w:r>
      <w:r w:rsidRPr="00574C41">
        <w:t>punktā svītrot vārdus “nepārtraukti klātienē”</w:t>
      </w:r>
      <w:r>
        <w:t>;</w:t>
      </w:r>
      <w:r w:rsidRPr="00574C41">
        <w:t xml:space="preserve"> </w:t>
      </w:r>
    </w:p>
    <w:p w:rsidR="00030BBB" w:rsidRDefault="00030BBB" w:rsidP="00030BBB">
      <w:pPr>
        <w:ind w:firstLine="1560"/>
      </w:pPr>
      <w:r w:rsidRPr="00574C41">
        <w:t>- Noteikumu 16.</w:t>
      </w:r>
      <w:r>
        <w:t xml:space="preserve"> </w:t>
      </w:r>
      <w:r w:rsidRPr="00574C41">
        <w:t>punktā svītrot vārdus “klātienē”.</w:t>
      </w:r>
    </w:p>
    <w:p w:rsidR="00030BBB" w:rsidRPr="00574C41" w:rsidRDefault="00030BBB" w:rsidP="00030BBB">
      <w:pPr>
        <w:ind w:firstLine="720"/>
      </w:pPr>
      <w:r w:rsidRPr="00574C41">
        <w:t>Ievērojot normatīvajos aktos nepārprotami sniegto ārpusģimenes aprūpes jēdziena, kā arī</w:t>
      </w:r>
      <w:r w:rsidRPr="00E20CB2">
        <w:t xml:space="preserve"> </w:t>
      </w:r>
      <w:r w:rsidRPr="00574C41">
        <w:t xml:space="preserve">izglītības iestādes, t.sk., internātskolas, vadītāja tiesību un pienākumu apjoma skaidrojumu, </w:t>
      </w:r>
      <w:r>
        <w:t>inspekcija</w:t>
      </w:r>
      <w:r w:rsidRPr="00574C41">
        <w:t xml:space="preserve"> papildus sniegusi priekšlikumus </w:t>
      </w:r>
      <w:r w:rsidR="000C4259">
        <w:t>Labklājības ministrijai</w:t>
      </w:r>
      <w:r w:rsidRPr="00574C41">
        <w:t xml:space="preserve"> grozījumu veikšanai:</w:t>
      </w:r>
    </w:p>
    <w:p w:rsidR="00030BBB" w:rsidRPr="00574C41" w:rsidRDefault="00030BBB" w:rsidP="00030BBB">
      <w:pPr>
        <w:ind w:left="1560" w:firstLine="0"/>
      </w:pPr>
      <w:r w:rsidRPr="00574C41">
        <w:t>1) Noteikumu 2.</w:t>
      </w:r>
      <w:r>
        <w:t xml:space="preserve"> </w:t>
      </w:r>
      <w:r w:rsidRPr="00574C41">
        <w:t>punktā svītrot vārdus “vai internātskolas direktors”;</w:t>
      </w:r>
    </w:p>
    <w:p w:rsidR="00030BBB" w:rsidRPr="00574C41" w:rsidRDefault="00030BBB" w:rsidP="00030BBB">
      <w:pPr>
        <w:ind w:left="1560" w:firstLine="0"/>
      </w:pPr>
      <w:r w:rsidRPr="00574C41">
        <w:t>2) Svītrot Noteikumu 3.</w:t>
      </w:r>
      <w:r>
        <w:t xml:space="preserve"> </w:t>
      </w:r>
      <w:r w:rsidRPr="00574C41">
        <w:t>punktu;</w:t>
      </w:r>
    </w:p>
    <w:p w:rsidR="00030BBB" w:rsidRPr="00574C41" w:rsidRDefault="00030BBB" w:rsidP="00030BBB">
      <w:pPr>
        <w:ind w:left="1560" w:firstLine="0"/>
      </w:pPr>
      <w:r w:rsidRPr="00574C41">
        <w:t>3) Noteikumu 5.</w:t>
      </w:r>
      <w:r>
        <w:t xml:space="preserve"> </w:t>
      </w:r>
      <w:r w:rsidRPr="00574C41">
        <w:t>punktā svītrot vārdus “vai internātskolas direktors”;</w:t>
      </w:r>
    </w:p>
    <w:p w:rsidR="00030BBB" w:rsidRPr="00E20CB2" w:rsidRDefault="00030BBB" w:rsidP="00030BBB">
      <w:pPr>
        <w:ind w:left="1560" w:firstLine="0"/>
      </w:pPr>
      <w:r w:rsidRPr="00574C41">
        <w:t>4) Noteikumu 27.</w:t>
      </w:r>
      <w:r>
        <w:t xml:space="preserve"> </w:t>
      </w:r>
      <w:r w:rsidRPr="00574C41">
        <w:t>punktā vārdu “internātskolā” aizstāt ar “bērnu aprūpes iestādē”.</w:t>
      </w:r>
    </w:p>
    <w:p w:rsidR="00030BBB" w:rsidRDefault="00030BBB" w:rsidP="00030BBB">
      <w:pPr>
        <w:ind w:firstLine="720"/>
      </w:pPr>
    </w:p>
    <w:p w:rsidR="00030BBB" w:rsidRPr="00574C41" w:rsidRDefault="00030BBB" w:rsidP="00030BBB">
      <w:pPr>
        <w:ind w:firstLine="720"/>
      </w:pPr>
      <w:r w:rsidRPr="00574C41">
        <w:t>Papildus darba plānā 2016.</w:t>
      </w:r>
      <w:r>
        <w:t xml:space="preserve"> </w:t>
      </w:r>
      <w:r w:rsidRPr="00574C41">
        <w:t xml:space="preserve">gadam iekļautajam, </w:t>
      </w:r>
      <w:r>
        <w:t>departaments</w:t>
      </w:r>
      <w:r w:rsidRPr="00574C41">
        <w:t xml:space="preserve"> sniedzis L</w:t>
      </w:r>
      <w:r w:rsidR="000C4259">
        <w:t>abklājības ministrijai</w:t>
      </w:r>
      <w:r w:rsidRPr="00574C41">
        <w:t xml:space="preserve"> viedokli un </w:t>
      </w:r>
      <w:r>
        <w:t xml:space="preserve">ir </w:t>
      </w:r>
      <w:r w:rsidRPr="00574C41">
        <w:t>saskaņoti:</w:t>
      </w:r>
    </w:p>
    <w:p w:rsidR="00030BBB" w:rsidRPr="00574C41" w:rsidRDefault="00030BBB" w:rsidP="00030BBB">
      <w:pPr>
        <w:ind w:left="1560" w:firstLine="0"/>
      </w:pPr>
      <w:r w:rsidRPr="00574C41">
        <w:t>- Ministru kabineta noteikumu projekts “Noteikumi par Oficiālās statistikas programmu 2017.-2019.</w:t>
      </w:r>
      <w:r>
        <w:t xml:space="preserve"> </w:t>
      </w:r>
      <w:r w:rsidRPr="00574C41">
        <w:t>gadam” saskaņošanu. (2016.</w:t>
      </w:r>
      <w:r>
        <w:t xml:space="preserve"> </w:t>
      </w:r>
      <w:r w:rsidRPr="00574C41">
        <w:t>gada 7.</w:t>
      </w:r>
      <w:r>
        <w:t xml:space="preserve"> </w:t>
      </w:r>
      <w:r w:rsidRPr="00574C41">
        <w:t>septembra vēstule Nr.</w:t>
      </w:r>
      <w:r>
        <w:t xml:space="preserve"> </w:t>
      </w:r>
      <w:r w:rsidRPr="00574C41">
        <w:t>1-5/2593);</w:t>
      </w:r>
    </w:p>
    <w:p w:rsidR="00030BBB" w:rsidRDefault="00030BBB" w:rsidP="00030BBB">
      <w:pPr>
        <w:ind w:left="1560" w:firstLine="0"/>
      </w:pPr>
      <w:r w:rsidRPr="00574C41">
        <w:t>- likumprojekts “Grozījumi Bāriņtiesu likumā” (2016.</w:t>
      </w:r>
      <w:r>
        <w:t xml:space="preserve"> </w:t>
      </w:r>
      <w:r w:rsidRPr="00574C41">
        <w:t>gada 28.</w:t>
      </w:r>
      <w:r>
        <w:t xml:space="preserve"> </w:t>
      </w:r>
      <w:r w:rsidRPr="00574C41">
        <w:t>septembra vēstule Nr.</w:t>
      </w:r>
      <w:r>
        <w:t xml:space="preserve"> </w:t>
      </w:r>
      <w:r w:rsidRPr="00574C41">
        <w:t>1-5/2811)</w:t>
      </w:r>
      <w:r>
        <w:t>.</w:t>
      </w:r>
    </w:p>
    <w:p w:rsidR="00030BBB" w:rsidRPr="00574C41" w:rsidRDefault="00030BBB" w:rsidP="00030BBB">
      <w:pPr>
        <w:ind w:firstLine="709"/>
      </w:pPr>
      <w:r w:rsidRPr="00574C41">
        <w:t xml:space="preserve">Ievērojot Tiesībsarga izteikto lūgumu sniegt </w:t>
      </w:r>
      <w:r>
        <w:t>inspekcijas</w:t>
      </w:r>
      <w:r w:rsidRPr="00574C41">
        <w:t xml:space="preserve"> viedokli par nepieciešamību pilnveidot tiesisko regulējumu par vienpersoniska lēmuma pieņemšanu adopcijas procesā un uzaicinājuma nosūtīšanu un izsniegšanu uz bāriņtiesas sēdi īsākā termiņā nekā 10 darbdienas, </w:t>
      </w:r>
      <w:r>
        <w:t>departaments</w:t>
      </w:r>
      <w:r w:rsidRPr="00574C41">
        <w:t xml:space="preserve"> sniedzis L</w:t>
      </w:r>
      <w:r w:rsidR="000C4259">
        <w:t>abklājības ministrijai</w:t>
      </w:r>
      <w:r w:rsidRPr="00574C41">
        <w:t xml:space="preserve"> viedokli minētā jautājumā savā 2016.</w:t>
      </w:r>
      <w:r>
        <w:t xml:space="preserve"> </w:t>
      </w:r>
      <w:r w:rsidRPr="00574C41">
        <w:t>gada 12.</w:t>
      </w:r>
      <w:r>
        <w:t xml:space="preserve"> </w:t>
      </w:r>
      <w:r w:rsidRPr="00574C41">
        <w:t>septembra vēstulē Nr.</w:t>
      </w:r>
      <w:r>
        <w:t xml:space="preserve"> </w:t>
      </w:r>
      <w:r w:rsidRPr="00574C41">
        <w:t xml:space="preserve">1-5/2633. Papildus tikuši sniegti priekšlikumi Bāriņtiesu likuma grozījumiem: </w:t>
      </w:r>
    </w:p>
    <w:p w:rsidR="00030BBB" w:rsidRPr="00574C41" w:rsidRDefault="00030BBB" w:rsidP="00030BBB">
      <w:pPr>
        <w:ind w:firstLine="720"/>
      </w:pPr>
      <w:r w:rsidRPr="00574C41">
        <w:t xml:space="preserve">       - izvērtēt nepieciešamību Bāriņtiesu likumā konkretizēt bāriņtiesas tiesības pieprasīt un saņemt informāciju par jebkuru personu, ar kuru bērns dzīvo vai</w:t>
      </w:r>
      <w:r>
        <w:t>,</w:t>
      </w:r>
      <w:r w:rsidRPr="00574C41">
        <w:t xml:space="preserve"> iespējams</w:t>
      </w:r>
      <w:r>
        <w:t>,</w:t>
      </w:r>
      <w:r w:rsidRPr="00574C41">
        <w:t xml:space="preserve"> turpmāk dzīvos nedalītā saimniecībā, aizbildnības kontekstā. Vienlaikus ierosināts apspriest minēto jautājumu darba grupas ietvaros, kurā tiktu apzināta bāriņtiesu līdzšinējā prakse, attiecīgu grozījumu lietderība, kā arī atbilstība Fizisko personu datu aizsardzības likuma normām; </w:t>
      </w:r>
    </w:p>
    <w:p w:rsidR="00030BBB" w:rsidRPr="00574C41" w:rsidRDefault="00030BBB" w:rsidP="00030BBB">
      <w:pPr>
        <w:ind w:firstLine="720"/>
      </w:pPr>
      <w:r w:rsidRPr="00574C41">
        <w:t xml:space="preserve">       - izteikt Bāriņtiesu likuma 39.</w:t>
      </w:r>
      <w:r>
        <w:t xml:space="preserve"> </w:t>
      </w:r>
      <w:r w:rsidRPr="00574C41">
        <w:t>panta otro daļu jaunā redakcijā: “Bāriņtiesa seko, lai aizbildnis, audžuģimene vai ilgstošas sociālās aprūpes un sociālās rehabilitācijas institūcija veicinātu bērna un vecāka saskarsmi, ja tas atbilst bērna interesēm”;</w:t>
      </w:r>
    </w:p>
    <w:p w:rsidR="00030BBB" w:rsidRDefault="00030BBB" w:rsidP="00030BBB">
      <w:pPr>
        <w:ind w:firstLine="720"/>
      </w:pPr>
      <w:r w:rsidRPr="00574C41">
        <w:t xml:space="preserve">       - ievērojot citos normatīvajos aktos veiktās izmaiņas, precizēt Bāriņtiesu likuma 26.</w:t>
      </w:r>
      <w:r>
        <w:t xml:space="preserve"> panta ceturto daļu; </w:t>
      </w:r>
      <w:r w:rsidRPr="00574C41">
        <w:t>33.</w:t>
      </w:r>
      <w:r>
        <w:t xml:space="preserve"> </w:t>
      </w:r>
      <w:r w:rsidRPr="00574C41">
        <w:t>panta pirmo daļu; 26.</w:t>
      </w:r>
      <w:r>
        <w:t xml:space="preserve"> </w:t>
      </w:r>
      <w:r w:rsidRPr="00574C41">
        <w:t>panta trešo daļu un 27.</w:t>
      </w:r>
      <w:r>
        <w:t xml:space="preserve"> </w:t>
      </w:r>
      <w:r w:rsidRPr="00574C41">
        <w:t>panta ceturto daļu; 34.</w:t>
      </w:r>
      <w:r>
        <w:t xml:space="preserve"> </w:t>
      </w:r>
      <w:r w:rsidRPr="00574C41">
        <w:t>panta pirmās daļas 11 punktu, kā arī minētā likuma panta 21 daļu.</w:t>
      </w:r>
    </w:p>
    <w:p w:rsidR="00030BBB" w:rsidRPr="008E53CC" w:rsidRDefault="00030BBB" w:rsidP="00030BBB">
      <w:pPr>
        <w:ind w:firstLine="709"/>
      </w:pPr>
      <w:r w:rsidRPr="00574C41">
        <w:t xml:space="preserve">Papildus </w:t>
      </w:r>
      <w:r>
        <w:t>departaments</w:t>
      </w:r>
      <w:r w:rsidRPr="00574C41">
        <w:t xml:space="preserve"> tikšanās laikā L</w:t>
      </w:r>
      <w:r w:rsidR="000C4259">
        <w:t>abklājības ministrijā</w:t>
      </w:r>
      <w:r w:rsidRPr="00574C41">
        <w:t xml:space="preserve"> 2016.</w:t>
      </w:r>
      <w:r>
        <w:t xml:space="preserve"> </w:t>
      </w:r>
      <w:r w:rsidRPr="00574C41">
        <w:t>gada 23.</w:t>
      </w:r>
      <w:r w:rsidR="000C4259">
        <w:t> </w:t>
      </w:r>
      <w:r w:rsidRPr="00574C41">
        <w:t xml:space="preserve">augustā sniedzis viedokli par likumprojekta “Grozījumi Bērnu tiesību aizsardzības likumā”. </w:t>
      </w:r>
    </w:p>
    <w:p w:rsidR="00030BBB" w:rsidRPr="00B567EE" w:rsidRDefault="00030BBB" w:rsidP="00030BBB">
      <w:pPr>
        <w:ind w:firstLine="0"/>
        <w:rPr>
          <w:sz w:val="28"/>
          <w:szCs w:val="28"/>
        </w:rPr>
      </w:pPr>
    </w:p>
    <w:p w:rsidR="00030BBB" w:rsidRPr="00AE5F46" w:rsidRDefault="00030BBB" w:rsidP="00030BBB">
      <w:pPr>
        <w:ind w:firstLine="0"/>
        <w:rPr>
          <w:b/>
          <w:u w:val="single"/>
        </w:rPr>
      </w:pPr>
      <w:r w:rsidRPr="00AE5F46">
        <w:rPr>
          <w:b/>
          <w:u w:val="single"/>
        </w:rPr>
        <w:t>Metodiskās palīdzības sniegšana</w:t>
      </w:r>
    </w:p>
    <w:p w:rsidR="00030BBB" w:rsidRDefault="00030BBB" w:rsidP="00030BBB">
      <w:pPr>
        <w:ind w:firstLine="720"/>
      </w:pPr>
    </w:p>
    <w:p w:rsidR="00030BBB" w:rsidRPr="00E82E7F" w:rsidRDefault="00030BBB" w:rsidP="00030BBB">
      <w:pPr>
        <w:ind w:firstLine="720"/>
        <w:rPr>
          <w:b/>
        </w:rPr>
      </w:pPr>
      <w:r w:rsidRPr="00D57F08">
        <w:t xml:space="preserve">Departamenta kompetencē esošajos jautājumos metodiskais atbalsts tika sniegts arī, rīkojot </w:t>
      </w:r>
      <w:r>
        <w:rPr>
          <w:b/>
        </w:rPr>
        <w:t>25</w:t>
      </w:r>
      <w:r w:rsidRPr="00D57F08">
        <w:rPr>
          <w:b/>
        </w:rPr>
        <w:t xml:space="preserve"> tikšanās</w:t>
      </w:r>
      <w:r w:rsidRPr="00D57F08">
        <w:t xml:space="preserve"> bāriņtiesu darbības jautājumos, vadot </w:t>
      </w:r>
      <w:r>
        <w:rPr>
          <w:b/>
        </w:rPr>
        <w:t>15</w:t>
      </w:r>
      <w:r w:rsidRPr="00D57F08">
        <w:rPr>
          <w:b/>
        </w:rPr>
        <w:t xml:space="preserve"> metodiskās</w:t>
      </w:r>
      <w:r w:rsidRPr="00D57F08">
        <w:t xml:space="preserve"> dienas un piedaloties </w:t>
      </w:r>
      <w:r>
        <w:rPr>
          <w:b/>
        </w:rPr>
        <w:t>26</w:t>
      </w:r>
      <w:r w:rsidRPr="00D57F08">
        <w:rPr>
          <w:b/>
        </w:rPr>
        <w:t xml:space="preserve"> konsultatīvajā</w:t>
      </w:r>
      <w:r>
        <w:rPr>
          <w:b/>
        </w:rPr>
        <w:t>s</w:t>
      </w:r>
      <w:r w:rsidRPr="00D57F08">
        <w:t xml:space="preserve"> dienā</w:t>
      </w:r>
      <w:r>
        <w:t>s sadarbībā ar i</w:t>
      </w:r>
      <w:r w:rsidRPr="00D57F08">
        <w:t>nspekcijas Bērnu tiesību aizsardzības departamentu.</w:t>
      </w:r>
    </w:p>
    <w:p w:rsidR="00030BBB" w:rsidRPr="00F14661" w:rsidRDefault="00030BBB" w:rsidP="00030BBB">
      <w:pPr>
        <w:tabs>
          <w:tab w:val="left" w:pos="1870"/>
        </w:tabs>
        <w:ind w:firstLine="720"/>
        <w:rPr>
          <w:rFonts w:eastAsia="Calibri"/>
          <w:lang w:eastAsia="en-US"/>
        </w:rPr>
      </w:pPr>
      <w:r w:rsidRPr="00F14661">
        <w:rPr>
          <w:rFonts w:eastAsia="Calibri"/>
          <w:lang w:eastAsia="en-US"/>
        </w:rPr>
        <w:lastRenderedPageBreak/>
        <w:t xml:space="preserve">Metodiskās palīdzības sniegšanai departaments </w:t>
      </w:r>
      <w:r>
        <w:rPr>
          <w:rFonts w:eastAsia="Calibri"/>
          <w:lang w:eastAsia="en-US"/>
        </w:rPr>
        <w:t>2016</w:t>
      </w:r>
      <w:r w:rsidRPr="00F14661">
        <w:rPr>
          <w:rFonts w:eastAsia="Calibri"/>
          <w:lang w:eastAsia="en-US"/>
        </w:rPr>
        <w:t>.</w:t>
      </w:r>
      <w:r>
        <w:rPr>
          <w:rFonts w:eastAsia="Calibri"/>
          <w:lang w:eastAsia="en-US"/>
        </w:rPr>
        <w:t xml:space="preserve">  </w:t>
      </w:r>
      <w:r w:rsidRPr="00F14661">
        <w:rPr>
          <w:rFonts w:eastAsia="Calibri"/>
          <w:lang w:eastAsia="en-US"/>
        </w:rPr>
        <w:t xml:space="preserve">gadā kopumā organizējis </w:t>
      </w:r>
      <w:r>
        <w:rPr>
          <w:rFonts w:eastAsia="Calibri"/>
          <w:b/>
          <w:lang w:eastAsia="en-US"/>
        </w:rPr>
        <w:t>5</w:t>
      </w:r>
      <w:r w:rsidRPr="00F14661">
        <w:rPr>
          <w:rFonts w:eastAsia="Calibri"/>
          <w:lang w:eastAsia="en-US"/>
        </w:rPr>
        <w:t xml:space="preserve"> izglītojošus un zināšanas pilnveidojošus pasākumus bāriņtiesām, lai </w:t>
      </w:r>
      <w:r>
        <w:rPr>
          <w:rFonts w:eastAsia="Calibri"/>
          <w:lang w:eastAsia="en-US"/>
        </w:rPr>
        <w:t>uzlabotu</w:t>
      </w:r>
      <w:r w:rsidRPr="00F14661">
        <w:rPr>
          <w:rFonts w:eastAsia="Calibri"/>
          <w:lang w:eastAsia="en-US"/>
        </w:rPr>
        <w:t xml:space="preserve"> bāriņtiesu darbinieku profesionālās zināšanas un veicinātu bērnu tiesību ievērošanas nodrošināšanu.</w:t>
      </w:r>
    </w:p>
    <w:p w:rsidR="00030BBB" w:rsidRDefault="00030BBB" w:rsidP="00030BBB">
      <w:pPr>
        <w:pStyle w:val="naisf"/>
        <w:spacing w:before="0" w:beforeAutospacing="0" w:after="0" w:afterAutospacing="0"/>
        <w:ind w:firstLine="539"/>
        <w:jc w:val="both"/>
        <w:rPr>
          <w:b/>
          <w:u w:val="single"/>
        </w:rPr>
      </w:pPr>
    </w:p>
    <w:p w:rsidR="00030BBB" w:rsidRDefault="00030BBB" w:rsidP="00030BBB">
      <w:pPr>
        <w:pStyle w:val="naisf"/>
        <w:spacing w:before="0" w:beforeAutospacing="0" w:after="0" w:afterAutospacing="0"/>
        <w:jc w:val="both"/>
        <w:rPr>
          <w:b/>
          <w:u w:val="single"/>
        </w:rPr>
      </w:pPr>
      <w:r w:rsidRPr="00D4196F">
        <w:rPr>
          <w:b/>
          <w:u w:val="single"/>
        </w:rPr>
        <w:t>Apliecību sociālo garantiju nodrošināšanai pieprasījumu izvērtēšana</w:t>
      </w:r>
    </w:p>
    <w:p w:rsidR="00030BBB" w:rsidRDefault="00030BBB" w:rsidP="00030BBB">
      <w:pPr>
        <w:pStyle w:val="naisf"/>
        <w:spacing w:before="0" w:beforeAutospacing="0" w:after="0" w:afterAutospacing="0"/>
        <w:ind w:firstLine="539"/>
        <w:jc w:val="both"/>
        <w:rPr>
          <w:b/>
          <w:u w:val="single"/>
        </w:rPr>
      </w:pPr>
    </w:p>
    <w:p w:rsidR="00030BBB" w:rsidRPr="00D4196F" w:rsidRDefault="00030BBB" w:rsidP="00030BBB">
      <w:pPr>
        <w:pStyle w:val="naisf"/>
        <w:spacing w:before="0" w:beforeAutospacing="0" w:after="0" w:afterAutospacing="0"/>
        <w:ind w:firstLine="539"/>
        <w:jc w:val="both"/>
      </w:pPr>
      <w:r w:rsidRPr="00D4196F">
        <w:t xml:space="preserve">Saskaņā ar </w:t>
      </w:r>
      <w:r>
        <w:t>i</w:t>
      </w:r>
      <w:r w:rsidRPr="00D4196F">
        <w:t>nspekcijas nolikuma 3.8.</w:t>
      </w:r>
      <w:r>
        <w:t xml:space="preserve"> </w:t>
      </w:r>
      <w:r w:rsidRPr="00D4196F">
        <w:t>punktā un Ministru kabineta 2005.</w:t>
      </w:r>
      <w:r>
        <w:t xml:space="preserve"> </w:t>
      </w:r>
      <w:r w:rsidRPr="00D4196F">
        <w:t>gada 15.</w:t>
      </w:r>
      <w:r>
        <w:t> </w:t>
      </w:r>
      <w:r w:rsidRPr="00D4196F">
        <w:t>novembra noteikumu Nr.</w:t>
      </w:r>
      <w:r>
        <w:t xml:space="preserve"> </w:t>
      </w:r>
      <w:r w:rsidRPr="00D4196F">
        <w:t xml:space="preserve">857 „Noteikumi par sociālajām garantijām bārenim un bez vecāku gādības palikušajam bērnam, kurš ir ārpusģimenes aprūpē, kā arī pēc ārpusģimenes aprūpes beigšanās” </w:t>
      </w:r>
      <w:r w:rsidRPr="00D4196F">
        <w:rPr>
          <w:bCs/>
        </w:rPr>
        <w:t xml:space="preserve">(turpmāk </w:t>
      </w:r>
      <w:r w:rsidRPr="00D4196F">
        <w:t>– noteikumi) 9.</w:t>
      </w:r>
      <w:r>
        <w:t xml:space="preserve"> </w:t>
      </w:r>
      <w:r w:rsidRPr="00D4196F">
        <w:t>punktā noteikto</w:t>
      </w:r>
      <w:r>
        <w:t>,</w:t>
      </w:r>
      <w:r w:rsidRPr="00D4196F">
        <w:t xml:space="preserve"> </w:t>
      </w:r>
      <w:r>
        <w:t>i</w:t>
      </w:r>
      <w:r w:rsidRPr="00D4196F">
        <w:t xml:space="preserve">nspekcija nodrošina apliecību izgatavošanu bāreņiem un bez vecāku gādības palikušajiem bērniem. Atbilstoši noteikumos paredzētajam, apliecību sociālo garantiju nodrošināšanai (turpmāk – apliecība) tiesīgs saņemt bērns vecumā no septiņiem gadiem, kā arī pilngadību sasniegušais bērns, ja viņš nepārtraukti klātienē turpina mācības kādā no Izglītības likumā noteiktajām izglītības pakāpēm (pamatizglītība, vidējā izglītība, augstākā izglītība) un sekmīgi apgūst izglītības programmu. </w:t>
      </w:r>
    </w:p>
    <w:p w:rsidR="00030BBB" w:rsidRPr="00D4196F" w:rsidRDefault="00030BBB" w:rsidP="00030BBB">
      <w:pPr>
        <w:pStyle w:val="naisf"/>
        <w:spacing w:before="0" w:beforeAutospacing="0" w:after="0" w:afterAutospacing="0"/>
        <w:ind w:firstLine="680"/>
        <w:jc w:val="both"/>
      </w:pPr>
      <w:r w:rsidRPr="00D4196F">
        <w:t>Departaments atbilstoši kompetencei izvērtē bāriņtiesu iesūtīto pieprasījumu apliecību izgatavošanai atb</w:t>
      </w:r>
      <w:r>
        <w:t>ilstību noteikumu prasībām. 2016</w:t>
      </w:r>
      <w:r w:rsidRPr="00D4196F">
        <w:t>.</w:t>
      </w:r>
      <w:r>
        <w:t xml:space="preserve"> </w:t>
      </w:r>
      <w:r w:rsidRPr="00D4196F">
        <w:t xml:space="preserve">gadā izvērtēti </w:t>
      </w:r>
      <w:r>
        <w:rPr>
          <w:b/>
        </w:rPr>
        <w:t>2714</w:t>
      </w:r>
      <w:r w:rsidRPr="00D4196F">
        <w:t xml:space="preserve"> apliecību pieprasījumi. Vienā mēne</w:t>
      </w:r>
      <w:r>
        <w:t>sī vidēji izvērtēti aptuveni 180</w:t>
      </w:r>
      <w:r w:rsidRPr="00D4196F">
        <w:t xml:space="preserve"> pieprasījumi, tomēr </w:t>
      </w:r>
      <w:r>
        <w:t>septembrī</w:t>
      </w:r>
      <w:r w:rsidRPr="00D4196F">
        <w:t xml:space="preserve"> un oktobrī izvērtēti vidē</w:t>
      </w:r>
      <w:r>
        <w:t xml:space="preserve">ji 450 bāriņtiesu pieprasījumi - </w:t>
      </w:r>
      <w:r w:rsidRPr="00D4196F">
        <w:t>pilngadību sasniegušajiem bērniem apliecību izsniedz katru gadu līdz attiecīgā mācību gada 1.</w:t>
      </w:r>
      <w:r>
        <w:t> oktobrim (</w:t>
      </w:r>
      <w:r w:rsidRPr="00D4196F">
        <w:t xml:space="preserve">apliecības derīguma termiņš), līdz ar to minētajos mēnešos pieaug atkārtoto pieprasījumu (apliecību izgatavošanai) skaits. </w:t>
      </w:r>
    </w:p>
    <w:p w:rsidR="00030BBB" w:rsidRPr="00370B8C" w:rsidRDefault="00030BBB" w:rsidP="00030BBB">
      <w:pPr>
        <w:pStyle w:val="naisf"/>
        <w:spacing w:before="0" w:beforeAutospacing="0" w:after="0" w:afterAutospacing="0"/>
        <w:ind w:firstLine="680"/>
        <w:jc w:val="both"/>
      </w:pPr>
      <w:r w:rsidRPr="00370B8C">
        <w:t>Situācijās, kad, izvērtējot bāriņtiesas iesūtīto dokumentāciju, tiek konstatēts, ka bāriņtiesa nav iesniegusi visus nepieciešamos dokumentus apliecības izgatavošanai vai konstatējusi citas neatbilstības noteikumu prasībām, departamenta darbinieks sazinās ar bāriņtiesu, lai precizētu vajadzīgo informāciju un informētu par konstatētajām nepilnībām, lūdzot iesūtīt iztrūkstošos dokumentus. Savukārt tajos gadījumos, kad ir pamats atteikt apliecības izgatavošanu, darbinieks sagatavo vēstuli bāriņtiesai, pamatojot atteikumu apliecības izgatavošanai.</w:t>
      </w:r>
    </w:p>
    <w:p w:rsidR="00030BBB" w:rsidRPr="00B567EE" w:rsidRDefault="00030BBB" w:rsidP="00030BBB">
      <w:pPr>
        <w:pStyle w:val="naisf"/>
        <w:spacing w:before="0" w:beforeAutospacing="0" w:after="0" w:afterAutospacing="0"/>
        <w:jc w:val="both"/>
        <w:rPr>
          <w:b/>
          <w:sz w:val="28"/>
          <w:szCs w:val="28"/>
        </w:rPr>
      </w:pPr>
    </w:p>
    <w:p w:rsidR="00030BBB" w:rsidRDefault="00030BBB" w:rsidP="00030BBB">
      <w:pPr>
        <w:pStyle w:val="naisf"/>
        <w:spacing w:before="0" w:beforeAutospacing="0" w:after="0" w:afterAutospacing="0"/>
        <w:jc w:val="both"/>
        <w:rPr>
          <w:b/>
          <w:u w:val="single"/>
        </w:rPr>
      </w:pPr>
      <w:r w:rsidRPr="00370B8C">
        <w:rPr>
          <w:b/>
          <w:u w:val="single"/>
        </w:rPr>
        <w:t>Bāriņtiesu ikgada pārskatu par darbu apkopošana un analizēšana</w:t>
      </w:r>
    </w:p>
    <w:p w:rsidR="00030BBB" w:rsidRPr="00370B8C" w:rsidRDefault="00030BBB" w:rsidP="00030BBB">
      <w:pPr>
        <w:pStyle w:val="naisf"/>
        <w:spacing w:before="0" w:beforeAutospacing="0" w:after="0" w:afterAutospacing="0"/>
        <w:ind w:firstLine="680"/>
        <w:jc w:val="both"/>
        <w:rPr>
          <w:b/>
          <w:u w:val="single"/>
        </w:rPr>
      </w:pPr>
    </w:p>
    <w:p w:rsidR="00030BBB" w:rsidRPr="00370B8C" w:rsidRDefault="00030BBB" w:rsidP="00030BBB">
      <w:pPr>
        <w:pStyle w:val="naisf"/>
        <w:spacing w:before="0" w:beforeAutospacing="0" w:after="0" w:afterAutospacing="0"/>
        <w:ind w:firstLine="680"/>
        <w:jc w:val="both"/>
        <w:rPr>
          <w:bCs/>
        </w:rPr>
      </w:pPr>
      <w:r w:rsidRPr="00370B8C">
        <w:rPr>
          <w:bCs/>
        </w:rPr>
        <w:t xml:space="preserve">Atbilstoši funkcijai, kas paredzēta </w:t>
      </w:r>
      <w:r>
        <w:rPr>
          <w:bCs/>
        </w:rPr>
        <w:t>i</w:t>
      </w:r>
      <w:r w:rsidRPr="00370B8C">
        <w:rPr>
          <w:bCs/>
        </w:rPr>
        <w:t>nspekcijas nolikuma 2.3.</w:t>
      </w:r>
      <w:r>
        <w:rPr>
          <w:bCs/>
        </w:rPr>
        <w:t xml:space="preserve"> </w:t>
      </w:r>
      <w:r w:rsidRPr="00370B8C">
        <w:rPr>
          <w:bCs/>
        </w:rPr>
        <w:t xml:space="preserve">punktā, </w:t>
      </w:r>
      <w:r>
        <w:rPr>
          <w:bCs/>
        </w:rPr>
        <w:t>i</w:t>
      </w:r>
      <w:r w:rsidRPr="00370B8C">
        <w:rPr>
          <w:bCs/>
        </w:rPr>
        <w:t xml:space="preserve">nspekcija </w:t>
      </w:r>
      <w:r w:rsidRPr="00370B8C">
        <w:t>analizē situāciju bērnu tiesību aizsardzības jomā</w:t>
      </w:r>
      <w:r w:rsidRPr="00370B8C">
        <w:rPr>
          <w:bCs/>
        </w:rPr>
        <w:t xml:space="preserve">. </w:t>
      </w:r>
      <w:r w:rsidRPr="00370B8C">
        <w:t>Ministru kabineta 2011.</w:t>
      </w:r>
      <w:r>
        <w:t xml:space="preserve"> </w:t>
      </w:r>
      <w:r w:rsidRPr="00370B8C">
        <w:t>gada 4.</w:t>
      </w:r>
      <w:r>
        <w:t> </w:t>
      </w:r>
      <w:r w:rsidRPr="00370B8C">
        <w:t>oktobra noteikumu Nr.</w:t>
      </w:r>
      <w:r>
        <w:t xml:space="preserve"> </w:t>
      </w:r>
      <w:r w:rsidRPr="00370B8C">
        <w:t>763 „Noteikumi par bāriņtiesas ikgadējā pārskata veidlapas paraugu un pārskata iesniegšanas un aizpildīšanas kārtību”</w:t>
      </w:r>
      <w:r w:rsidRPr="00370B8C">
        <w:rPr>
          <w:bCs/>
        </w:rPr>
        <w:t xml:space="preserve"> </w:t>
      </w:r>
      <w:r w:rsidRPr="00370B8C">
        <w:t>1. un 2.</w:t>
      </w:r>
      <w:r>
        <w:t xml:space="preserve"> </w:t>
      </w:r>
      <w:r w:rsidRPr="00370B8C">
        <w:t>punkt</w:t>
      </w:r>
      <w:r w:rsidRPr="00370B8C">
        <w:rPr>
          <w:rFonts w:ascii="TT521o00" w:hAnsi="TT521o00" w:cs="TT521o00"/>
        </w:rPr>
        <w:t xml:space="preserve">ā </w:t>
      </w:r>
      <w:r w:rsidRPr="00370B8C">
        <w:t>noteikts, ka b</w:t>
      </w:r>
      <w:r w:rsidRPr="00370B8C">
        <w:rPr>
          <w:rFonts w:ascii="TT521o00" w:hAnsi="TT521o00" w:cs="TT521o00"/>
        </w:rPr>
        <w:t>ā</w:t>
      </w:r>
      <w:r w:rsidRPr="00370B8C">
        <w:t>ri</w:t>
      </w:r>
      <w:r w:rsidRPr="00370B8C">
        <w:rPr>
          <w:rFonts w:ascii="TT521o00" w:hAnsi="TT521o00" w:cs="TT521o00"/>
        </w:rPr>
        <w:t>ņ</w:t>
      </w:r>
      <w:r w:rsidRPr="00370B8C">
        <w:t>tiesa apkopo ikgad</w:t>
      </w:r>
      <w:r w:rsidRPr="00370B8C">
        <w:rPr>
          <w:rFonts w:ascii="TT521o00" w:hAnsi="TT521o00" w:cs="TT521o00"/>
        </w:rPr>
        <w:t>ē</w:t>
      </w:r>
      <w:r w:rsidRPr="00370B8C">
        <w:t>j</w:t>
      </w:r>
      <w:r w:rsidRPr="00370B8C">
        <w:rPr>
          <w:rFonts w:ascii="TT521o00" w:hAnsi="TT521o00" w:cs="TT521o00"/>
        </w:rPr>
        <w:t xml:space="preserve">ā </w:t>
      </w:r>
      <w:r w:rsidRPr="00370B8C">
        <w:t>valsts statistikas p</w:t>
      </w:r>
      <w:r w:rsidRPr="00370B8C">
        <w:rPr>
          <w:rFonts w:ascii="TT521o00" w:hAnsi="TT521o00" w:cs="TT521o00"/>
        </w:rPr>
        <w:t>ā</w:t>
      </w:r>
      <w:r w:rsidRPr="00370B8C">
        <w:t>rskata veidlapas paraug</w:t>
      </w:r>
      <w:r w:rsidRPr="00370B8C">
        <w:rPr>
          <w:rFonts w:ascii="TT521o00" w:hAnsi="TT521o00" w:cs="TT521o00"/>
        </w:rPr>
        <w:t>ā</w:t>
      </w:r>
      <w:r w:rsidRPr="00370B8C">
        <w:t xml:space="preserve"> nor</w:t>
      </w:r>
      <w:r w:rsidRPr="00370B8C">
        <w:rPr>
          <w:rFonts w:ascii="TT521o00" w:hAnsi="TT521o00" w:cs="TT521o00"/>
        </w:rPr>
        <w:t>ā</w:t>
      </w:r>
      <w:r w:rsidRPr="00370B8C">
        <w:t>d</w:t>
      </w:r>
      <w:r w:rsidRPr="00370B8C">
        <w:rPr>
          <w:rFonts w:ascii="TT521o00" w:hAnsi="TT521o00" w:cs="TT521o00"/>
        </w:rPr>
        <w:t>ī</w:t>
      </w:r>
      <w:r w:rsidRPr="00370B8C">
        <w:t>to inform</w:t>
      </w:r>
      <w:r w:rsidRPr="00370B8C">
        <w:rPr>
          <w:rFonts w:ascii="TT521o00" w:hAnsi="TT521o00" w:cs="TT521o00"/>
        </w:rPr>
        <w:t>ā</w:t>
      </w:r>
      <w:r w:rsidRPr="00370B8C">
        <w:t>ciju, pamatojoties uz p</w:t>
      </w:r>
      <w:r w:rsidRPr="00370B8C">
        <w:rPr>
          <w:rFonts w:ascii="TT521o00" w:hAnsi="TT521o00" w:cs="TT521o00"/>
        </w:rPr>
        <w:t>ā</w:t>
      </w:r>
      <w:r w:rsidRPr="00370B8C">
        <w:t>rskata gad</w:t>
      </w:r>
      <w:r w:rsidRPr="00370B8C">
        <w:rPr>
          <w:rFonts w:ascii="TT521o00" w:hAnsi="TT521o00" w:cs="TT521o00"/>
        </w:rPr>
        <w:t xml:space="preserve">ā </w:t>
      </w:r>
      <w:r w:rsidRPr="00370B8C">
        <w:t>izskat</w:t>
      </w:r>
      <w:r w:rsidRPr="00370B8C">
        <w:rPr>
          <w:rFonts w:ascii="TT521o00" w:hAnsi="TT521o00" w:cs="TT521o00"/>
        </w:rPr>
        <w:t>ī</w:t>
      </w:r>
      <w:r w:rsidRPr="00370B8C">
        <w:t>taj</w:t>
      </w:r>
      <w:r w:rsidRPr="00370B8C">
        <w:rPr>
          <w:rFonts w:ascii="TT521o00" w:hAnsi="TT521o00" w:cs="TT521o00"/>
        </w:rPr>
        <w:t>ā</w:t>
      </w:r>
      <w:r w:rsidRPr="00370B8C">
        <w:t>m liet</w:t>
      </w:r>
      <w:r w:rsidRPr="00370B8C">
        <w:rPr>
          <w:rFonts w:ascii="TT521o00" w:hAnsi="TT521o00" w:cs="TT521o00"/>
        </w:rPr>
        <w:t>ā</w:t>
      </w:r>
      <w:r w:rsidRPr="00370B8C">
        <w:t>m un pie</w:t>
      </w:r>
      <w:r w:rsidRPr="00370B8C">
        <w:rPr>
          <w:rFonts w:ascii="TT521o00" w:hAnsi="TT521o00" w:cs="TT521o00"/>
        </w:rPr>
        <w:t>ņ</w:t>
      </w:r>
      <w:r w:rsidRPr="00370B8C">
        <w:t>emtajiem l</w:t>
      </w:r>
      <w:r w:rsidRPr="00370B8C">
        <w:rPr>
          <w:rFonts w:ascii="TT521o00" w:hAnsi="TT521o00" w:cs="TT521o00"/>
        </w:rPr>
        <w:t>ē</w:t>
      </w:r>
      <w:r w:rsidRPr="00370B8C">
        <w:t>mumiem, aizpilda attiec</w:t>
      </w:r>
      <w:r w:rsidRPr="00370B8C">
        <w:rPr>
          <w:rFonts w:ascii="TT521o00" w:hAnsi="TT521o00" w:cs="TT521o00"/>
        </w:rPr>
        <w:t>ī</w:t>
      </w:r>
      <w:r w:rsidRPr="00370B8C">
        <w:t>gu veidlapu un l</w:t>
      </w:r>
      <w:r w:rsidRPr="00370B8C">
        <w:rPr>
          <w:rFonts w:ascii="TT521o00" w:hAnsi="TT521o00" w:cs="TT521o00"/>
        </w:rPr>
        <w:t>ī</w:t>
      </w:r>
      <w:r w:rsidRPr="00370B8C">
        <w:t>dz k</w:t>
      </w:r>
      <w:r w:rsidRPr="00370B8C">
        <w:rPr>
          <w:rFonts w:ascii="TT521o00" w:hAnsi="TT521o00" w:cs="TT521o00"/>
        </w:rPr>
        <w:t>ā</w:t>
      </w:r>
      <w:r w:rsidRPr="00370B8C">
        <w:t>rt</w:t>
      </w:r>
      <w:r w:rsidRPr="00370B8C">
        <w:rPr>
          <w:rFonts w:ascii="TT521o00" w:hAnsi="TT521o00" w:cs="TT521o00"/>
        </w:rPr>
        <w:t>ē</w:t>
      </w:r>
      <w:r w:rsidRPr="00370B8C">
        <w:t>j</w:t>
      </w:r>
      <w:r w:rsidRPr="00370B8C">
        <w:rPr>
          <w:rFonts w:ascii="TT521o00" w:hAnsi="TT521o00" w:cs="TT521o00"/>
        </w:rPr>
        <w:t xml:space="preserve">ā </w:t>
      </w:r>
      <w:r w:rsidRPr="00370B8C">
        <w:t>gada 1.</w:t>
      </w:r>
      <w:r>
        <w:t xml:space="preserve"> </w:t>
      </w:r>
      <w:r w:rsidRPr="00370B8C">
        <w:t>febru</w:t>
      </w:r>
      <w:r w:rsidRPr="00370B8C">
        <w:rPr>
          <w:rFonts w:ascii="TT521o00" w:hAnsi="TT521o00" w:cs="TT521o00"/>
        </w:rPr>
        <w:t>ā</w:t>
      </w:r>
      <w:r>
        <w:t>rim iesniedz to i</w:t>
      </w:r>
      <w:r w:rsidRPr="00370B8C">
        <w:t>nspekcij</w:t>
      </w:r>
      <w:r w:rsidRPr="00370B8C">
        <w:rPr>
          <w:rFonts w:ascii="TT521o00" w:hAnsi="TT521o00" w:cs="TT521o00"/>
        </w:rPr>
        <w:t>ā</w:t>
      </w:r>
      <w:r w:rsidRPr="00370B8C">
        <w:t>.</w:t>
      </w:r>
    </w:p>
    <w:p w:rsidR="00030BBB" w:rsidRPr="000A7D5A" w:rsidRDefault="00030BBB" w:rsidP="00030BBB">
      <w:pPr>
        <w:pStyle w:val="naisf"/>
        <w:spacing w:before="0" w:beforeAutospacing="0" w:after="0" w:afterAutospacing="0"/>
        <w:ind w:firstLine="680"/>
        <w:jc w:val="both"/>
      </w:pPr>
      <w:r w:rsidRPr="000A7D5A">
        <w:t>2016.</w:t>
      </w:r>
      <w:r>
        <w:t xml:space="preserve"> gadā i</w:t>
      </w:r>
      <w:r w:rsidRPr="000A7D5A">
        <w:t xml:space="preserve">nspekcijā tika saņemti, apkopoti un analizēti </w:t>
      </w:r>
      <w:r>
        <w:rPr>
          <w:b/>
          <w:bCs/>
        </w:rPr>
        <w:t>139</w:t>
      </w:r>
      <w:r w:rsidRPr="000A7D5A">
        <w:rPr>
          <w:bCs/>
        </w:rPr>
        <w:t xml:space="preserve"> Latvijas novadu un republikas pilsētu bāriņtiesu </w:t>
      </w:r>
      <w:r w:rsidRPr="000A7D5A">
        <w:t>ikgadējie pārskati par darbu 2015.</w:t>
      </w:r>
      <w:r>
        <w:t xml:space="preserve"> </w:t>
      </w:r>
      <w:r w:rsidRPr="000A7D5A">
        <w:t>gadā.</w:t>
      </w:r>
    </w:p>
    <w:p w:rsidR="00030BBB" w:rsidRPr="000A7D5A" w:rsidRDefault="00030BBB" w:rsidP="00030BBB">
      <w:pPr>
        <w:tabs>
          <w:tab w:val="left" w:pos="142"/>
        </w:tabs>
        <w:ind w:firstLine="680"/>
      </w:pPr>
      <w:r w:rsidRPr="000A7D5A">
        <w:t>Bāriņtiesu pārskatos sniegtie dati tiek ievadīti automatizētā lietvedības sistēmā „Bāriņtiesu darba gada pārskati”. Pēc bāriņtiesu pārs</w:t>
      </w:r>
      <w:r>
        <w:t>katu par darbu datu apkopošanas</w:t>
      </w:r>
      <w:r w:rsidRPr="000A7D5A">
        <w:t xml:space="preserve"> tiek analizēta pārskatos atspoguļotā informācija vairāku gadu salīdzinājumā, t</w:t>
      </w:r>
      <w:r w:rsidRPr="000A7D5A">
        <w:rPr>
          <w:rFonts w:ascii="TT521o00" w:hAnsi="TT521o00" w:cs="TT521o00"/>
        </w:rPr>
        <w:t>ā</w:t>
      </w:r>
      <w:r w:rsidRPr="000A7D5A">
        <w:t>d</w:t>
      </w:r>
      <w:r w:rsidRPr="000A7D5A">
        <w:rPr>
          <w:rFonts w:ascii="TT521o00" w:hAnsi="TT521o00" w:cs="TT521o00"/>
        </w:rPr>
        <w:t>ē</w:t>
      </w:r>
      <w:r w:rsidRPr="000A7D5A">
        <w:t>j</w:t>
      </w:r>
      <w:r w:rsidRPr="000A7D5A">
        <w:rPr>
          <w:rFonts w:ascii="TT521o00" w:hAnsi="TT521o00" w:cs="TT521o00"/>
        </w:rPr>
        <w:t>ā</w:t>
      </w:r>
      <w:r w:rsidRPr="000A7D5A">
        <w:t>di apzinot b</w:t>
      </w:r>
      <w:r w:rsidRPr="000A7D5A">
        <w:rPr>
          <w:rFonts w:ascii="TT521o00" w:hAnsi="TT521o00" w:cs="TT521o00"/>
        </w:rPr>
        <w:t>ū</w:t>
      </w:r>
      <w:r w:rsidRPr="000A7D5A">
        <w:t>tisk</w:t>
      </w:r>
      <w:r w:rsidRPr="000A7D5A">
        <w:rPr>
          <w:rFonts w:ascii="TT521o00" w:hAnsi="TT521o00" w:cs="TT521o00"/>
        </w:rPr>
        <w:t>ā</w:t>
      </w:r>
      <w:r w:rsidRPr="000A7D5A">
        <w:t>k</w:t>
      </w:r>
      <w:r w:rsidRPr="000A7D5A">
        <w:rPr>
          <w:rFonts w:ascii="TT521o00" w:hAnsi="TT521o00" w:cs="TT521o00"/>
        </w:rPr>
        <w:t>ā</w:t>
      </w:r>
      <w:r w:rsidRPr="000A7D5A">
        <w:t>s ar bērnu un aizgādnībā esošu personu tiesību un interešu aizsardzību saistītās tendences un to att</w:t>
      </w:r>
      <w:r w:rsidRPr="000A7D5A">
        <w:rPr>
          <w:rFonts w:ascii="TT521o00" w:hAnsi="TT521o00" w:cs="TT521o00"/>
        </w:rPr>
        <w:t>ī</w:t>
      </w:r>
      <w:r w:rsidRPr="000A7D5A">
        <w:t>st</w:t>
      </w:r>
      <w:r w:rsidRPr="000A7D5A">
        <w:rPr>
          <w:rFonts w:ascii="TT521o00" w:hAnsi="TT521o00" w:cs="TT521o00"/>
        </w:rPr>
        <w:t>ī</w:t>
      </w:r>
      <w:r w:rsidRPr="000A7D5A">
        <w:t xml:space="preserve">bu valstī kopumā, kā arī faktisko situāciju bāriņtiesas </w:t>
      </w:r>
      <w:r w:rsidRPr="000A7D5A">
        <w:lastRenderedPageBreak/>
        <w:t>kompetencē esošajos jautājumos. Inspekcijas tīmekļa vietnē www.bti.gov.lv iespējams iepazīties ar bā</w:t>
      </w:r>
      <w:r>
        <w:t>riņtiesu pārskatu par darbu 2015</w:t>
      </w:r>
      <w:r w:rsidRPr="000A7D5A">
        <w:t>.</w:t>
      </w:r>
      <w:r>
        <w:t xml:space="preserve"> </w:t>
      </w:r>
      <w:r w:rsidRPr="000A7D5A">
        <w:t xml:space="preserve">gadā </w:t>
      </w:r>
      <w:r w:rsidRPr="00BC0ACB">
        <w:t>analīzi</w:t>
      </w:r>
      <w:r w:rsidRPr="000A7D5A">
        <w:t xml:space="preserve">. </w:t>
      </w:r>
    </w:p>
    <w:p w:rsidR="00030BBB" w:rsidRPr="00B567EE" w:rsidRDefault="00030BBB" w:rsidP="00030BBB">
      <w:pPr>
        <w:autoSpaceDE w:val="0"/>
        <w:autoSpaceDN w:val="0"/>
        <w:adjustRightInd w:val="0"/>
        <w:rPr>
          <w:rFonts w:ascii="Times-Roman" w:hAnsi="Times-Roman" w:cs="Times-Roman"/>
          <w:sz w:val="28"/>
          <w:szCs w:val="28"/>
        </w:rPr>
      </w:pPr>
    </w:p>
    <w:p w:rsidR="00030BBB" w:rsidRDefault="00030BBB" w:rsidP="00030BBB">
      <w:pPr>
        <w:autoSpaceDE w:val="0"/>
        <w:autoSpaceDN w:val="0"/>
        <w:adjustRightInd w:val="0"/>
        <w:ind w:firstLine="0"/>
        <w:rPr>
          <w:b/>
          <w:u w:val="single"/>
        </w:rPr>
      </w:pPr>
      <w:r w:rsidRPr="004D4980">
        <w:rPr>
          <w:b/>
          <w:u w:val="single"/>
        </w:rPr>
        <w:t>Informatīvais un metodiskais atbalsts audžuģimenēm</w:t>
      </w:r>
    </w:p>
    <w:p w:rsidR="00030BBB" w:rsidRPr="003D3F64" w:rsidRDefault="00030BBB" w:rsidP="00030BBB">
      <w:pPr>
        <w:autoSpaceDE w:val="0"/>
        <w:autoSpaceDN w:val="0"/>
        <w:adjustRightInd w:val="0"/>
        <w:ind w:firstLine="0"/>
        <w:rPr>
          <w:b/>
          <w:u w:val="single"/>
        </w:rPr>
      </w:pPr>
    </w:p>
    <w:p w:rsidR="00030BBB" w:rsidRPr="00B45F34" w:rsidRDefault="00030BBB" w:rsidP="00030BBB">
      <w:pPr>
        <w:autoSpaceDE w:val="0"/>
        <w:autoSpaceDN w:val="0"/>
        <w:adjustRightInd w:val="0"/>
        <w:ind w:firstLine="680"/>
      </w:pPr>
      <w:r w:rsidRPr="00B45F34">
        <w:t xml:space="preserve">Departamenta kompetenci audžuģimeņu jautājumos nosaka </w:t>
      </w:r>
      <w:r>
        <w:t>i</w:t>
      </w:r>
      <w:r w:rsidRPr="00B45F34">
        <w:t>nspekcijas nolikuma 2.7.</w:t>
      </w:r>
      <w:r>
        <w:t> </w:t>
      </w:r>
      <w:r w:rsidRPr="00B45F34">
        <w:t>apakšpunkts, kas paredz departamentam īstenot audžuģimeņu atbalsta pasākumus, kā arī nolikuma 3.9.</w:t>
      </w:r>
      <w:r>
        <w:t xml:space="preserve"> </w:t>
      </w:r>
      <w:r w:rsidRPr="00B45F34">
        <w:t>apakšpunkts, kas</w:t>
      </w:r>
      <w:r>
        <w:t xml:space="preserve"> paredz i</w:t>
      </w:r>
      <w:r w:rsidRPr="00B45F34">
        <w:t>nspekcijai veikt audžuģimeņu uzskaiti, nodrošināt psiholoģisko palīdzību un informatīvo atbalstu audžuģimenē</w:t>
      </w:r>
      <w:r>
        <w:t>m, kā arī audžuģimeņu apmācību.</w:t>
      </w:r>
    </w:p>
    <w:p w:rsidR="00030BBB" w:rsidRPr="00970E99" w:rsidRDefault="00030BBB" w:rsidP="00030BBB">
      <w:pPr>
        <w:autoSpaceDE w:val="0"/>
        <w:autoSpaceDN w:val="0"/>
        <w:adjustRightInd w:val="0"/>
        <w:ind w:firstLine="720"/>
      </w:pPr>
      <w:r>
        <w:t>2016</w:t>
      </w:r>
      <w:r w:rsidRPr="00970E99">
        <w:t>.</w:t>
      </w:r>
      <w:r>
        <w:t xml:space="preserve"> </w:t>
      </w:r>
      <w:r w:rsidRPr="00970E99">
        <w:t xml:space="preserve">gadā Latvijā bija </w:t>
      </w:r>
      <w:r>
        <w:rPr>
          <w:b/>
        </w:rPr>
        <w:t>566</w:t>
      </w:r>
      <w:r w:rsidRPr="00970E99">
        <w:rPr>
          <w:b/>
        </w:rPr>
        <w:t xml:space="preserve"> audžuģimenes</w:t>
      </w:r>
      <w:r w:rsidRPr="00970E99">
        <w:t xml:space="preserve"> (sk. attēlu Nr.</w:t>
      </w:r>
      <w:r>
        <w:t xml:space="preserve"> </w:t>
      </w:r>
      <w:r w:rsidRPr="00970E99">
        <w:t>8).</w:t>
      </w:r>
    </w:p>
    <w:p w:rsidR="00030BBB" w:rsidRPr="00A23011" w:rsidRDefault="00030BBB" w:rsidP="00030BBB">
      <w:pPr>
        <w:autoSpaceDE w:val="0"/>
        <w:autoSpaceDN w:val="0"/>
        <w:adjustRightInd w:val="0"/>
        <w:ind w:left="5040" w:firstLine="720"/>
        <w:jc w:val="center"/>
      </w:pPr>
      <w:r w:rsidRPr="00B567EE">
        <w:t xml:space="preserve">                                              </w:t>
      </w:r>
    </w:p>
    <w:p w:rsidR="00030BBB" w:rsidRPr="00B567EE" w:rsidRDefault="00030BBB" w:rsidP="00030BBB">
      <w:pPr>
        <w:autoSpaceDE w:val="0"/>
        <w:autoSpaceDN w:val="0"/>
        <w:adjustRightInd w:val="0"/>
        <w:ind w:left="709" w:firstLine="720"/>
        <w:rPr>
          <w:sz w:val="28"/>
          <w:szCs w:val="28"/>
        </w:rPr>
      </w:pPr>
      <w:r w:rsidRPr="00B567EE">
        <w:rPr>
          <w:sz w:val="28"/>
          <w:szCs w:val="28"/>
        </w:rPr>
        <w:t xml:space="preserve">       </w:t>
      </w:r>
      <w:r>
        <w:rPr>
          <w:noProof/>
        </w:rPr>
        <w:drawing>
          <wp:inline distT="0" distB="0" distL="0" distR="0" wp14:anchorId="1CE5D69E" wp14:editId="38672565">
            <wp:extent cx="4572000" cy="2743200"/>
            <wp:effectExtent l="0" t="0" r="0"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030BBB" w:rsidRDefault="00030BBB" w:rsidP="000C4259">
      <w:pPr>
        <w:pStyle w:val="ListParagraph"/>
        <w:numPr>
          <w:ilvl w:val="0"/>
          <w:numId w:val="30"/>
        </w:numPr>
        <w:autoSpaceDE w:val="0"/>
        <w:autoSpaceDN w:val="0"/>
        <w:adjustRightInd w:val="0"/>
        <w:jc w:val="center"/>
      </w:pPr>
      <w:r>
        <w:t>a</w:t>
      </w:r>
      <w:r w:rsidRPr="008D4B63">
        <w:t>ttēls</w:t>
      </w:r>
    </w:p>
    <w:p w:rsidR="00030BBB" w:rsidRPr="00B567EE" w:rsidRDefault="00030BBB" w:rsidP="00030BBB">
      <w:pPr>
        <w:autoSpaceDE w:val="0"/>
        <w:autoSpaceDN w:val="0"/>
        <w:adjustRightInd w:val="0"/>
        <w:jc w:val="center"/>
      </w:pPr>
    </w:p>
    <w:p w:rsidR="00030BBB" w:rsidRPr="0012334F" w:rsidRDefault="00030BBB" w:rsidP="00030BBB">
      <w:pPr>
        <w:ind w:firstLine="680"/>
      </w:pPr>
      <w:r w:rsidRPr="004A5891">
        <w:t>Saskaņā</w:t>
      </w:r>
      <w:r w:rsidRPr="0012334F">
        <w:t xml:space="preserve"> ar Ministru kabineta 2006.</w:t>
      </w:r>
      <w:r>
        <w:t xml:space="preserve"> </w:t>
      </w:r>
      <w:r w:rsidRPr="0012334F">
        <w:t>gada 19.</w:t>
      </w:r>
      <w:r>
        <w:t xml:space="preserve"> </w:t>
      </w:r>
      <w:r w:rsidRPr="0012334F">
        <w:t>decembra noteikumu Nr.</w:t>
      </w:r>
      <w:r>
        <w:t xml:space="preserve"> </w:t>
      </w:r>
      <w:r w:rsidRPr="0012334F">
        <w:t>1036 „Audžuģimenes noteikumi”</w:t>
      </w:r>
      <w:r w:rsidRPr="0012334F">
        <w:rPr>
          <w:bCs/>
        </w:rPr>
        <w:t xml:space="preserve"> (turpmāk </w:t>
      </w:r>
      <w:r w:rsidRPr="0012334F">
        <w:t>– Audžuģimenes noteikumi)</w:t>
      </w:r>
      <w:r w:rsidRPr="0012334F">
        <w:rPr>
          <w:bCs/>
        </w:rPr>
        <w:t xml:space="preserve"> </w:t>
      </w:r>
      <w:r w:rsidRPr="0012334F">
        <w:t>20.</w:t>
      </w:r>
      <w:r>
        <w:t xml:space="preserve"> punktu i</w:t>
      </w:r>
      <w:r w:rsidRPr="0012334F">
        <w:t xml:space="preserve">nspekcija, lai koordinētu audžuģimeņu darbību, </w:t>
      </w:r>
      <w:r w:rsidRPr="0012334F">
        <w:rPr>
          <w:b/>
        </w:rPr>
        <w:t>veic</w:t>
      </w:r>
      <w:r w:rsidRPr="0012334F">
        <w:t xml:space="preserve"> </w:t>
      </w:r>
      <w:r w:rsidRPr="0012334F">
        <w:rPr>
          <w:b/>
        </w:rPr>
        <w:t>audžuģimeņu uzskaiti</w:t>
      </w:r>
      <w:r w:rsidRPr="0012334F">
        <w:t xml:space="preserve">. Audžuģimenes noteikumi paredz bāriņtiesas pienākumu informēt </w:t>
      </w:r>
      <w:r>
        <w:t>i</w:t>
      </w:r>
      <w:r w:rsidRPr="0012334F">
        <w:t xml:space="preserve">nspekciju par pieņemtajiem lēmumiem: par audžuģimenes statusa piešķiršanu un atņemšanu, kā arī par bērna ievietošanu audžuģimenē un par bērna uzturēšanās audžuģimenē izbeigšanu. </w:t>
      </w:r>
      <w:r>
        <w:t>Tāpat bāriņtiesas informē i</w:t>
      </w:r>
      <w:r w:rsidRPr="0012334F">
        <w:t>nspekciju gadījumos, kad bāriņtiesā saņemts audžuģimenes iesniegums par to, ka audžuģimene pamatotu iemeslu dēļ nevar uzņemt bērnu, vienlaikus norādot datumu, pēc kura audžuģimene ir gatava veikt savus pienākumus. Minēto informāciju, kas saņemta no bāriņtiesām, departamenta audžuģimeņu konsultanti reģistrē Audžuģimeņu reģistrā, kas ir elektronisks. Audžuģimeņu reģistrā tiek reģistrēti arī audžuģimeņu personas dati, kontaktinformācija, bioloģisko, aizbildnībā esošo un adoptēto bērnu skaits ģimenē, audžuģimeņu konsultantu novērojumi pēc audžuģimenes apsekošanas, cita saņemtā informācij</w:t>
      </w:r>
      <w:r>
        <w:t>a</w:t>
      </w:r>
      <w:r w:rsidRPr="0012334F">
        <w:t xml:space="preserve">, kas varētu būt </w:t>
      </w:r>
      <w:r>
        <w:t>svarīga</w:t>
      </w:r>
      <w:r w:rsidRPr="0012334F">
        <w:t>. Tāpat konsultanta pienākums ir precizēt reģistrā pieejamo informāciju – audžuģimeņu kontaktinformāciju</w:t>
      </w:r>
      <w:r>
        <w:t xml:space="preserve"> un</w:t>
      </w:r>
      <w:r w:rsidRPr="0012334F">
        <w:t xml:space="preserve"> brīvo vietu skaitu. </w:t>
      </w:r>
    </w:p>
    <w:p w:rsidR="00030BBB" w:rsidRPr="00A55DC1" w:rsidRDefault="00030BBB" w:rsidP="00030BBB">
      <w:pPr>
        <w:autoSpaceDE w:val="0"/>
        <w:autoSpaceDN w:val="0"/>
        <w:adjustRightInd w:val="0"/>
        <w:ind w:firstLine="680"/>
        <w:rPr>
          <w:rFonts w:eastAsia="Calibri"/>
          <w:lang w:eastAsia="en-US"/>
        </w:rPr>
      </w:pPr>
      <w:r w:rsidRPr="00A55DC1">
        <w:t xml:space="preserve">Audžuģimeņu reģistrs tiek izmantots, lai sniegtu informāciju bāriņtiesām par “brīvajām” audžuģimenēm atbilstoši bērnam, kuram tiek meklēta audžuģimene, respektīvi, vispirms departamentā tiek saņemta bāriņtiesas sniegtā informācija par </w:t>
      </w:r>
      <w:r w:rsidRPr="00A55DC1">
        <w:lastRenderedPageBreak/>
        <w:t>bērnu (veselības stāvoklis, vecums, valoda, iepriekšējā vardarbības pieredze u.c.)</w:t>
      </w:r>
      <w:r>
        <w:t>,</w:t>
      </w:r>
      <w:r w:rsidRPr="00A55DC1">
        <w:t xml:space="preserve"> un tikai pēc tam izskatītas iespējas bērna iespējamai ievietošanai audžuģimenē, kurā ir brīva vieta un kura ir piemērota konkrētam bērnam atbilstoši viņa individuālajām vajadzībām. </w:t>
      </w:r>
      <w:r w:rsidRPr="00A55DC1">
        <w:rPr>
          <w:rFonts w:eastAsia="Calibri"/>
          <w:lang w:eastAsia="en-US"/>
        </w:rPr>
        <w:t xml:space="preserve">Lai rastu iespēju bērniem bāreņiem un bez vecāku gādības palikušiem bērniem ārpusģimenes aprūpi nodrošināt ģimeniskā vidē, </w:t>
      </w:r>
      <w:r>
        <w:t>2016</w:t>
      </w:r>
      <w:r w:rsidRPr="00A55DC1">
        <w:t>.</w:t>
      </w:r>
      <w:r>
        <w:t xml:space="preserve"> </w:t>
      </w:r>
      <w:r w:rsidRPr="00A55DC1">
        <w:t xml:space="preserve">gadā departaments sniedza atbalstu bāriņtiesām audžuģimenes meklēšanā </w:t>
      </w:r>
      <w:r>
        <w:rPr>
          <w:b/>
        </w:rPr>
        <w:t>668</w:t>
      </w:r>
      <w:r w:rsidRPr="00A55DC1">
        <w:rPr>
          <w:b/>
        </w:rPr>
        <w:t xml:space="preserve"> bērniem</w:t>
      </w:r>
      <w:r w:rsidRPr="00A55DC1">
        <w:t>.</w:t>
      </w:r>
    </w:p>
    <w:p w:rsidR="00030BBB" w:rsidRPr="00971C90" w:rsidRDefault="00030BBB" w:rsidP="00030BBB">
      <w:pPr>
        <w:ind w:firstLine="680"/>
        <w:rPr>
          <w:rFonts w:eastAsia="Calibri"/>
          <w:lang w:eastAsia="en-US"/>
        </w:rPr>
      </w:pPr>
      <w:r w:rsidRPr="00971C90">
        <w:t xml:space="preserve">Departamenta audžuģimeņu konsultanti veic audžuģimeņu apmeklēšanu viņu dzīvesvietās, lai iepazītos ar audžuģimenēm, novērtētu to, kā tiek pildīti audžuģimenes pienākumi, kā arī, lai sniegtu audžuģimenēm konsultācijas un metodisko atbalstu. </w:t>
      </w:r>
      <w:r w:rsidRPr="00971C90">
        <w:rPr>
          <w:rFonts w:eastAsia="Calibri"/>
          <w:lang w:eastAsia="en-US"/>
        </w:rPr>
        <w:t>Apmeklējumu laikā audžuģimenes ar audžuģimeņu konsultantu var pārrunāt sev aktuālos jautājumus gan par iespējām saņemt speciālistu palīdzību dažādu jautājumu risināšan</w:t>
      </w:r>
      <w:r>
        <w:rPr>
          <w:rFonts w:eastAsia="Calibri"/>
          <w:lang w:eastAsia="en-US"/>
        </w:rPr>
        <w:t>ā</w:t>
      </w:r>
      <w:r w:rsidRPr="00971C90">
        <w:rPr>
          <w:rFonts w:eastAsia="Calibri"/>
          <w:lang w:eastAsia="en-US"/>
        </w:rPr>
        <w:t>, gan par audžuģimeņu tiesībām un pienākumiem, sadarbības jautājumiem ar institūcijām, t</w:t>
      </w:r>
      <w:r>
        <w:rPr>
          <w:rFonts w:eastAsia="Calibri"/>
          <w:lang w:eastAsia="en-US"/>
        </w:rPr>
        <w:t>ostarp</w:t>
      </w:r>
      <w:r w:rsidRPr="00971C90">
        <w:rPr>
          <w:rFonts w:eastAsia="Calibri"/>
          <w:lang w:eastAsia="en-US"/>
        </w:rPr>
        <w:t xml:space="preserve"> bāriņtiesām u.c. Tāpat audžuģimeņu konsultanti var izskaidrot audžuģimenēm spēkā stājušās izmaiņas normatīvajos aktos, kas regulē audžuģimeņu vai bāriņtiesu jomu.</w:t>
      </w:r>
    </w:p>
    <w:p w:rsidR="00030BBB" w:rsidRPr="00700F2B" w:rsidRDefault="00030BBB" w:rsidP="00030BBB">
      <w:pPr>
        <w:ind w:firstLine="680"/>
        <w:rPr>
          <w:rFonts w:eastAsia="Calibri"/>
          <w:lang w:eastAsia="en-US"/>
        </w:rPr>
      </w:pPr>
      <w:r w:rsidRPr="00700F2B">
        <w:rPr>
          <w:rFonts w:eastAsia="Calibri"/>
          <w:lang w:eastAsia="en-US"/>
        </w:rPr>
        <w:t xml:space="preserve">Gadījumos, kad audžuģimeņu konsultanti, veicot </w:t>
      </w:r>
      <w:r w:rsidRPr="00700F2B">
        <w:t>audžuģimeņu apmeklēšanu, konstatē riskus attiecībā uz pilnvērtīgu bērnu aprūpi audžuģimenē, par konstatēto tiek informēta gan bāriņtiesa, kas piešķīrusi ģimenei vai perso</w:t>
      </w:r>
      <w:r>
        <w:t>n</w:t>
      </w:r>
      <w:r w:rsidRPr="00700F2B">
        <w:t>ai audžuģimenes statusu, gan bāriņtiesa, kas bērnu ievietojusi audžuģimenē. Bāriņtiesas tiek lūgtas iesaistīties situācijas risināšanā, sniegt audžuģimenēm nepieciešamo atbalstu un palīdzību, kā arī nepieciešamības gadījumā izvērtēt audžuģimenes spējas turpināt pienākumu pildīšanu.</w:t>
      </w:r>
    </w:p>
    <w:p w:rsidR="00030BBB" w:rsidRDefault="00030BBB" w:rsidP="00030BBB">
      <w:pPr>
        <w:autoSpaceDE w:val="0"/>
        <w:autoSpaceDN w:val="0"/>
        <w:adjustRightInd w:val="0"/>
        <w:ind w:firstLine="680"/>
      </w:pPr>
      <w:r>
        <w:tab/>
        <w:t>2016</w:t>
      </w:r>
      <w:r w:rsidRPr="00700F2B">
        <w:t>.</w:t>
      </w:r>
      <w:r>
        <w:t xml:space="preserve"> </w:t>
      </w:r>
      <w:r w:rsidRPr="00700F2B">
        <w:t xml:space="preserve">gadā audžuģimeņu konsultanti dzīvesvietās </w:t>
      </w:r>
      <w:r>
        <w:rPr>
          <w:b/>
        </w:rPr>
        <w:t>apmeklējuši 299 </w:t>
      </w:r>
      <w:r>
        <w:t>audžuģimenes.</w:t>
      </w:r>
    </w:p>
    <w:p w:rsidR="00030BBB" w:rsidRPr="00781FFE" w:rsidRDefault="00030BBB" w:rsidP="00030BBB">
      <w:pPr>
        <w:autoSpaceDE w:val="0"/>
        <w:autoSpaceDN w:val="0"/>
        <w:adjustRightInd w:val="0"/>
        <w:ind w:firstLine="680"/>
      </w:pPr>
    </w:p>
    <w:p w:rsidR="00030BBB" w:rsidRPr="00F27346" w:rsidRDefault="00030BBB" w:rsidP="00030BBB">
      <w:pPr>
        <w:autoSpaceDE w:val="0"/>
        <w:autoSpaceDN w:val="0"/>
        <w:adjustRightInd w:val="0"/>
        <w:ind w:firstLine="0"/>
        <w:rPr>
          <w:rFonts w:eastAsia="Calibri"/>
          <w:b/>
          <w:u w:val="single"/>
          <w:lang w:eastAsia="en-US"/>
        </w:rPr>
      </w:pPr>
      <w:r w:rsidRPr="00F27346">
        <w:rPr>
          <w:rFonts w:eastAsia="Calibri"/>
          <w:b/>
          <w:u w:val="single"/>
          <w:lang w:eastAsia="en-US"/>
        </w:rPr>
        <w:t>Audžuģimeņu apmācība</w:t>
      </w:r>
    </w:p>
    <w:p w:rsidR="00030BBB" w:rsidRPr="007F083A" w:rsidRDefault="00030BBB" w:rsidP="00030BBB">
      <w:pPr>
        <w:autoSpaceDE w:val="0"/>
        <w:autoSpaceDN w:val="0"/>
        <w:adjustRightInd w:val="0"/>
        <w:ind w:firstLine="0"/>
        <w:rPr>
          <w:rFonts w:eastAsia="Calibri"/>
          <w:u w:val="single"/>
          <w:lang w:eastAsia="en-US"/>
        </w:rPr>
      </w:pPr>
    </w:p>
    <w:p w:rsidR="00030BBB" w:rsidRPr="007F083A" w:rsidRDefault="00030BBB" w:rsidP="00030BBB">
      <w:pPr>
        <w:autoSpaceDE w:val="0"/>
        <w:autoSpaceDN w:val="0"/>
        <w:adjustRightInd w:val="0"/>
        <w:ind w:firstLine="680"/>
        <w:rPr>
          <w:rFonts w:eastAsia="Calibri"/>
          <w:lang w:eastAsia="en-US"/>
        </w:rPr>
      </w:pPr>
      <w:r>
        <w:rPr>
          <w:rFonts w:eastAsia="Calibri"/>
          <w:lang w:eastAsia="en-US"/>
        </w:rPr>
        <w:t xml:space="preserve">Inspekcija </w:t>
      </w:r>
      <w:r w:rsidRPr="007F083A">
        <w:rPr>
          <w:rFonts w:eastAsia="Calibri"/>
          <w:lang w:eastAsia="en-US"/>
        </w:rPr>
        <w:t xml:space="preserve">no 2016. gada 14. septembra līdz 7. oktobrim rīkoja piecus ikgadējos reģionālos seminārus audžuģimenēm un bāriņtiesām (turpmāk – audžuģimeņu seminārs). Kopumā audžuģimeņu </w:t>
      </w:r>
      <w:r w:rsidRPr="00E20D6E">
        <w:rPr>
          <w:rFonts w:eastAsia="Calibri"/>
          <w:b/>
          <w:lang w:eastAsia="en-US"/>
        </w:rPr>
        <w:t>seminārus apmeklēja 303 personas</w:t>
      </w:r>
      <w:r w:rsidRPr="007F083A">
        <w:rPr>
          <w:rFonts w:eastAsia="Calibri"/>
          <w:lang w:eastAsia="en-US"/>
        </w:rPr>
        <w:t xml:space="preserve">, no tiem </w:t>
      </w:r>
      <w:r w:rsidRPr="00E20D6E">
        <w:rPr>
          <w:rFonts w:eastAsia="Calibri"/>
          <w:b/>
          <w:lang w:eastAsia="en-US"/>
        </w:rPr>
        <w:t>121</w:t>
      </w:r>
      <w:r>
        <w:rPr>
          <w:rFonts w:eastAsia="Calibri"/>
          <w:b/>
          <w:lang w:eastAsia="en-US"/>
        </w:rPr>
        <w:t> </w:t>
      </w:r>
      <w:r w:rsidRPr="00E20D6E">
        <w:rPr>
          <w:rFonts w:eastAsia="Calibri"/>
          <w:b/>
          <w:lang w:eastAsia="en-US"/>
        </w:rPr>
        <w:t>bāriņtiesu pārstāvji un 182 audžuģimeņu pārstāvji</w:t>
      </w:r>
      <w:r w:rsidRPr="007F083A">
        <w:rPr>
          <w:rFonts w:eastAsia="Calibri"/>
          <w:lang w:eastAsia="en-US"/>
        </w:rPr>
        <w:t>. No Latvijas 139</w:t>
      </w:r>
      <w:r>
        <w:rPr>
          <w:rFonts w:eastAsia="Calibri"/>
          <w:lang w:eastAsia="en-US"/>
        </w:rPr>
        <w:t> </w:t>
      </w:r>
      <w:r w:rsidRPr="007F083A">
        <w:rPr>
          <w:rFonts w:eastAsia="Calibri"/>
          <w:lang w:eastAsia="en-US"/>
        </w:rPr>
        <w:t xml:space="preserve">bāriņtiesām semināros ieradās 71 bāriņtiesas (~51%) pārstāvji, savukārt no Latvijas 572 audžuģimenēm ieradās 162 audžuģimenes (~28%). </w:t>
      </w:r>
    </w:p>
    <w:p w:rsidR="00030BBB" w:rsidRPr="007F083A" w:rsidRDefault="00030BBB" w:rsidP="00030BBB">
      <w:pPr>
        <w:autoSpaceDE w:val="0"/>
        <w:autoSpaceDN w:val="0"/>
        <w:adjustRightInd w:val="0"/>
        <w:ind w:firstLine="680"/>
        <w:rPr>
          <w:rFonts w:eastAsia="Calibri"/>
          <w:lang w:eastAsia="en-US"/>
        </w:rPr>
      </w:pPr>
      <w:r w:rsidRPr="007F083A">
        <w:rPr>
          <w:rFonts w:eastAsia="Calibri"/>
          <w:lang w:eastAsia="en-US"/>
        </w:rPr>
        <w:t xml:space="preserve">  Audžuģimeņu semināra laikā visiem dalībniekiem tika piedāvāts aizpildīt aptaujas anketas, </w:t>
      </w:r>
      <w:r>
        <w:rPr>
          <w:rFonts w:eastAsia="Calibri"/>
          <w:lang w:eastAsia="en-US"/>
        </w:rPr>
        <w:t>lai</w:t>
      </w:r>
      <w:r w:rsidRPr="007F083A">
        <w:rPr>
          <w:rFonts w:eastAsia="Calibri"/>
          <w:lang w:eastAsia="en-US"/>
        </w:rPr>
        <w:t xml:space="preserve"> noskaidrot</w:t>
      </w:r>
      <w:r>
        <w:rPr>
          <w:rFonts w:eastAsia="Calibri"/>
          <w:lang w:eastAsia="en-US"/>
        </w:rPr>
        <w:t>u</w:t>
      </w:r>
      <w:r w:rsidRPr="007F083A">
        <w:rPr>
          <w:rFonts w:eastAsia="Calibri"/>
          <w:lang w:eastAsia="en-US"/>
        </w:rPr>
        <w:t xml:space="preserve"> vērtējumu par audžuģimeņu seminārā dzirdētajām tēmām, kā arī atbildēt uz jautājumiem. Vērtējumu tika lūgts sniegt baļļu skalā no 1 (ļoti slikti – zemākais vērtējums) līdz 10 (izcili – augstākais vērtējums).  </w:t>
      </w:r>
    </w:p>
    <w:p w:rsidR="00030BBB" w:rsidRPr="007F083A" w:rsidRDefault="00030BBB" w:rsidP="00030BBB">
      <w:pPr>
        <w:autoSpaceDE w:val="0"/>
        <w:autoSpaceDN w:val="0"/>
        <w:adjustRightInd w:val="0"/>
        <w:ind w:firstLine="680"/>
        <w:rPr>
          <w:rFonts w:eastAsia="Calibri"/>
          <w:lang w:eastAsia="en-US"/>
        </w:rPr>
      </w:pPr>
      <w:r w:rsidRPr="007F083A">
        <w:rPr>
          <w:rFonts w:eastAsia="Calibri"/>
          <w:lang w:eastAsia="en-US"/>
        </w:rPr>
        <w:t>Audžuģimeņu semināru laikā tika aizpildītas 175 anketas (~57% no apmeklētājiem). Kopumā audžuģimeņu seminārā dzirdētās tēmas vērtētas ar atzīmi 7,557 (labi - ļoti labi).</w:t>
      </w:r>
    </w:p>
    <w:p w:rsidR="00030BBB" w:rsidRPr="007F083A" w:rsidRDefault="00030BBB" w:rsidP="00030BBB">
      <w:pPr>
        <w:autoSpaceDE w:val="0"/>
        <w:autoSpaceDN w:val="0"/>
        <w:adjustRightInd w:val="0"/>
        <w:ind w:firstLine="680"/>
        <w:rPr>
          <w:rFonts w:eastAsia="Calibri"/>
          <w:lang w:eastAsia="en-US"/>
        </w:rPr>
      </w:pPr>
      <w:r w:rsidRPr="007F083A">
        <w:rPr>
          <w:rFonts w:eastAsia="Calibri"/>
          <w:lang w:eastAsia="en-US"/>
        </w:rPr>
        <w:t xml:space="preserve"> Par sadarbību ar departamentu bija iespējams atbildēt rakstiski. Analizējot atbildes, ir iespējams izšķirt trīs grupas – labs/augsts vērtējums; vidējs vērtējums un slikts vērtējums. Savu vērtējumu sadarbībai ar </w:t>
      </w:r>
      <w:r>
        <w:rPr>
          <w:rFonts w:eastAsia="Calibri"/>
          <w:lang w:eastAsia="en-US"/>
        </w:rPr>
        <w:t>departamentu</w:t>
      </w:r>
      <w:r w:rsidRPr="007F083A">
        <w:rPr>
          <w:rFonts w:eastAsia="Calibri"/>
          <w:lang w:eastAsia="en-US"/>
        </w:rPr>
        <w:t xml:space="preserve"> snieguši 128 audžuģimeņu semināru apmeklētāji. </w:t>
      </w:r>
    </w:p>
    <w:p w:rsidR="00030BBB" w:rsidRDefault="00030BBB" w:rsidP="00030BBB">
      <w:pPr>
        <w:autoSpaceDE w:val="0"/>
        <w:autoSpaceDN w:val="0"/>
        <w:adjustRightInd w:val="0"/>
        <w:ind w:firstLine="680"/>
        <w:rPr>
          <w:rFonts w:eastAsia="Calibri"/>
          <w:lang w:eastAsia="en-US"/>
        </w:rPr>
      </w:pPr>
      <w:r w:rsidRPr="007F083A">
        <w:rPr>
          <w:rFonts w:eastAsia="Calibri"/>
          <w:lang w:eastAsia="en-US"/>
        </w:rPr>
        <w:t xml:space="preserve">       Kā labu vai augsti vērtējamu sadarbību vērtējuši ~74% jeb 95 respondenti</w:t>
      </w:r>
      <w:r>
        <w:rPr>
          <w:rFonts w:eastAsia="Calibri"/>
          <w:lang w:eastAsia="en-US"/>
        </w:rPr>
        <w:t>.</w:t>
      </w:r>
      <w:r w:rsidRPr="007F083A">
        <w:rPr>
          <w:rFonts w:eastAsia="Calibri"/>
          <w:lang w:eastAsia="en-US"/>
        </w:rPr>
        <w:t xml:space="preserve"> Pie pozitīvajām atsauksmēm ir izteiktas pateicības par labo sadarbību, pateicība par personīgu uzrunāšanu semināriem, pateicības par to, ka vienmēr tiek laicīgi saņemtas atbildes uz interesējošajiem jautājumiem. Sevišķa pateicība izteikta departamenta referentam Aleksejam Makuševam “par izsmeļoši sniegto visu informāciju, kad mums tā nepieciešama”.</w:t>
      </w:r>
    </w:p>
    <w:p w:rsidR="00030BBB" w:rsidRDefault="00030BBB" w:rsidP="00030BBB">
      <w:pPr>
        <w:autoSpaceDE w:val="0"/>
        <w:autoSpaceDN w:val="0"/>
        <w:adjustRightInd w:val="0"/>
        <w:ind w:firstLine="0"/>
        <w:rPr>
          <w:rFonts w:eastAsia="Calibri"/>
          <w:u w:val="single"/>
          <w:lang w:eastAsia="en-US"/>
        </w:rPr>
      </w:pPr>
    </w:p>
    <w:p w:rsidR="00030BBB" w:rsidRPr="00DA42A7" w:rsidRDefault="00030BBB" w:rsidP="00030BBB">
      <w:pPr>
        <w:autoSpaceDE w:val="0"/>
        <w:autoSpaceDN w:val="0"/>
        <w:adjustRightInd w:val="0"/>
        <w:ind w:firstLine="0"/>
        <w:rPr>
          <w:rFonts w:eastAsia="Calibri"/>
          <w:b/>
          <w:u w:val="single"/>
          <w:lang w:eastAsia="en-US"/>
        </w:rPr>
      </w:pPr>
      <w:r w:rsidRPr="00DA42A7">
        <w:rPr>
          <w:rFonts w:eastAsia="Calibri"/>
          <w:b/>
          <w:u w:val="single"/>
          <w:lang w:eastAsia="en-US"/>
        </w:rPr>
        <w:lastRenderedPageBreak/>
        <w:t>Konsultāciju sniegšana audžuģimeņu jautājumos</w:t>
      </w:r>
    </w:p>
    <w:p w:rsidR="00030BBB" w:rsidRPr="00AD03A7" w:rsidRDefault="00030BBB" w:rsidP="00030BBB">
      <w:pPr>
        <w:autoSpaceDE w:val="0"/>
        <w:autoSpaceDN w:val="0"/>
        <w:adjustRightInd w:val="0"/>
        <w:ind w:firstLine="0"/>
        <w:rPr>
          <w:rFonts w:eastAsia="Calibri"/>
          <w:u w:val="single"/>
          <w:lang w:eastAsia="en-US"/>
        </w:rPr>
      </w:pPr>
    </w:p>
    <w:p w:rsidR="00030BBB" w:rsidRPr="00B567EE" w:rsidRDefault="00030BBB" w:rsidP="00030BBB">
      <w:pPr>
        <w:rPr>
          <w:rFonts w:eastAsia="Calibri"/>
          <w:sz w:val="28"/>
          <w:szCs w:val="28"/>
          <w:lang w:eastAsia="en-US"/>
        </w:rPr>
      </w:pPr>
      <w:r w:rsidRPr="00AD03A7">
        <w:t xml:space="preserve">Departaments nodrošina konsultāciju </w:t>
      </w:r>
      <w:r>
        <w:t>sniegšanu</w:t>
      </w:r>
      <w:r w:rsidRPr="00AD03A7">
        <w:t xml:space="preserve"> audžuģimenēm, bāriņtiesām, kā arī citām fiziskām un juridiskām personām audžuģimeņu jautājumos.</w:t>
      </w:r>
      <w:r w:rsidRPr="00AD03A7">
        <w:rPr>
          <w:rFonts w:eastAsia="Calibri"/>
          <w:lang w:eastAsia="en-US"/>
        </w:rPr>
        <w:t xml:space="preserve"> Konsultācijas tiek sniegtas gan mu</w:t>
      </w:r>
      <w:r>
        <w:rPr>
          <w:rFonts w:eastAsia="Calibri"/>
          <w:lang w:eastAsia="en-US"/>
        </w:rPr>
        <w:t>t</w:t>
      </w:r>
      <w:r w:rsidRPr="00AD03A7">
        <w:rPr>
          <w:rFonts w:eastAsia="Calibri"/>
          <w:lang w:eastAsia="en-US"/>
        </w:rPr>
        <w:t xml:space="preserve">vārdos – telefoniski vai tiekoties klātienes konsultācijā, </w:t>
      </w:r>
      <w:r>
        <w:rPr>
          <w:rFonts w:eastAsia="Calibri"/>
          <w:lang w:eastAsia="en-US"/>
        </w:rPr>
        <w:t>gan</w:t>
      </w:r>
      <w:r w:rsidRPr="00AD03A7">
        <w:rPr>
          <w:rFonts w:eastAsia="Calibri"/>
          <w:lang w:eastAsia="en-US"/>
        </w:rPr>
        <w:t xml:space="preserve"> rakstveidā, atbildot uz saņemtu iesni</w:t>
      </w:r>
      <w:r>
        <w:rPr>
          <w:rFonts w:eastAsia="Calibri"/>
          <w:lang w:eastAsia="en-US"/>
        </w:rPr>
        <w:t>egumu</w:t>
      </w:r>
      <w:r w:rsidRPr="00AD03A7">
        <w:rPr>
          <w:rFonts w:eastAsia="Calibri"/>
          <w:lang w:eastAsia="en-US"/>
        </w:rPr>
        <w:t xml:space="preserve"> vai elektroniskajā pastā iesūtītu jautājumu.</w:t>
      </w:r>
      <w:r w:rsidRPr="00B567EE">
        <w:rPr>
          <w:rFonts w:eastAsia="Calibri"/>
          <w:sz w:val="28"/>
          <w:szCs w:val="28"/>
          <w:lang w:eastAsia="en-US"/>
        </w:rPr>
        <w:t xml:space="preserve"> </w:t>
      </w:r>
    </w:p>
    <w:p w:rsidR="00030BBB" w:rsidRDefault="00030BBB" w:rsidP="00030BBB">
      <w:pPr>
        <w:autoSpaceDE w:val="0"/>
        <w:autoSpaceDN w:val="0"/>
        <w:adjustRightInd w:val="0"/>
        <w:ind w:firstLine="680"/>
        <w:rPr>
          <w:rFonts w:eastAsia="Calibri"/>
          <w:lang w:eastAsia="en-US"/>
        </w:rPr>
      </w:pPr>
      <w:r>
        <w:rPr>
          <w:rFonts w:eastAsia="Calibri"/>
          <w:lang w:eastAsia="en-US"/>
        </w:rPr>
        <w:t>2016</w:t>
      </w:r>
      <w:r w:rsidRPr="006817F3">
        <w:rPr>
          <w:rFonts w:eastAsia="Calibri"/>
          <w:lang w:eastAsia="en-US"/>
        </w:rPr>
        <w:t>.</w:t>
      </w:r>
      <w:r>
        <w:rPr>
          <w:rFonts w:eastAsia="Calibri"/>
          <w:lang w:eastAsia="en-US"/>
        </w:rPr>
        <w:t xml:space="preserve"> </w:t>
      </w:r>
      <w:r w:rsidRPr="006817F3">
        <w:rPr>
          <w:rFonts w:eastAsia="Calibri"/>
          <w:lang w:eastAsia="en-US"/>
        </w:rPr>
        <w:t xml:space="preserve">gadā notikušas arī </w:t>
      </w:r>
      <w:r>
        <w:rPr>
          <w:rFonts w:eastAsia="Calibri"/>
          <w:b/>
          <w:lang w:eastAsia="en-US"/>
        </w:rPr>
        <w:t>26</w:t>
      </w:r>
      <w:r w:rsidRPr="006817F3">
        <w:rPr>
          <w:rFonts w:eastAsia="Calibri"/>
          <w:b/>
          <w:lang w:eastAsia="en-US"/>
        </w:rPr>
        <w:t xml:space="preserve"> tikšanās bāriņtiesās</w:t>
      </w:r>
      <w:r w:rsidRPr="006817F3">
        <w:rPr>
          <w:rFonts w:eastAsia="Calibri"/>
          <w:lang w:eastAsia="en-US"/>
        </w:rPr>
        <w:t xml:space="preserve"> saistībā ar audžuģimeņu </w:t>
      </w:r>
      <w:r>
        <w:rPr>
          <w:rFonts w:eastAsia="Calibri"/>
          <w:lang w:eastAsia="en-US"/>
        </w:rPr>
        <w:t>jautājumiem. Sadarbībā ar citu i</w:t>
      </w:r>
      <w:r w:rsidRPr="006817F3">
        <w:rPr>
          <w:rFonts w:eastAsia="Calibri"/>
          <w:lang w:eastAsia="en-US"/>
        </w:rPr>
        <w:t>nspek</w:t>
      </w:r>
      <w:r>
        <w:rPr>
          <w:rFonts w:eastAsia="Calibri"/>
          <w:lang w:eastAsia="en-US"/>
        </w:rPr>
        <w:t>cijas departamentu darbiniekiem</w:t>
      </w:r>
      <w:r w:rsidRPr="006817F3">
        <w:rPr>
          <w:rFonts w:eastAsia="Calibri"/>
          <w:lang w:eastAsia="en-US"/>
        </w:rPr>
        <w:t xml:space="preserve"> audžuģimeņu konsultanti piedalījušies</w:t>
      </w:r>
      <w:r w:rsidRPr="006817F3">
        <w:rPr>
          <w:rFonts w:eastAsia="Calibri"/>
          <w:b/>
          <w:lang w:eastAsia="en-US"/>
        </w:rPr>
        <w:t xml:space="preserve"> konsultāciju dienās</w:t>
      </w:r>
      <w:r w:rsidRPr="006817F3">
        <w:rPr>
          <w:rFonts w:eastAsia="Calibri"/>
          <w:lang w:eastAsia="en-US"/>
        </w:rPr>
        <w:t xml:space="preserve"> novadu pašvaldību speciālistiem un iedzīvotājiem. Tāpat notikušas </w:t>
      </w:r>
      <w:r>
        <w:rPr>
          <w:rFonts w:eastAsia="Calibri"/>
          <w:b/>
          <w:lang w:eastAsia="en-US"/>
        </w:rPr>
        <w:t>7</w:t>
      </w:r>
      <w:r w:rsidRPr="006817F3">
        <w:rPr>
          <w:rFonts w:eastAsia="Calibri"/>
          <w:b/>
          <w:lang w:eastAsia="en-US"/>
        </w:rPr>
        <w:t xml:space="preserve"> tikšanās ar pašvaldību</w:t>
      </w:r>
      <w:r w:rsidRPr="006817F3">
        <w:rPr>
          <w:rFonts w:eastAsia="Calibri"/>
          <w:lang w:eastAsia="en-US"/>
        </w:rPr>
        <w:t xml:space="preserve"> vadītājiem un attiecīgās jomas darbiniekiem, lai pārrunātu iespējas pašvaldībās attīstīt un pilnveidot audžuģimeņu atbalsta veidus, tādējādi motivējot iedzīvotājus kļūt par audžuģimeni. Salīdzinājumam </w:t>
      </w:r>
      <w:r>
        <w:rPr>
          <w:rFonts w:eastAsia="Calibri"/>
          <w:lang w:eastAsia="en-US"/>
        </w:rPr>
        <w:t xml:space="preserve">- </w:t>
      </w:r>
      <w:r w:rsidRPr="006817F3">
        <w:rPr>
          <w:rFonts w:eastAsia="Calibri"/>
          <w:lang w:eastAsia="en-US"/>
        </w:rPr>
        <w:t>iepriekšējā gadā notikušas 14 šādas tikšanās.</w:t>
      </w:r>
    </w:p>
    <w:p w:rsidR="00030BBB" w:rsidRPr="007F083A" w:rsidRDefault="00030BBB" w:rsidP="00030BBB">
      <w:pPr>
        <w:autoSpaceDE w:val="0"/>
        <w:autoSpaceDN w:val="0"/>
        <w:adjustRightInd w:val="0"/>
        <w:ind w:firstLine="680"/>
        <w:rPr>
          <w:rFonts w:eastAsia="Calibri"/>
          <w:lang w:eastAsia="en-US"/>
        </w:rPr>
      </w:pPr>
      <w:r w:rsidRPr="00735439">
        <w:rPr>
          <w:rFonts w:eastAsia="Calibri"/>
          <w:lang w:eastAsia="en-US"/>
        </w:rPr>
        <w:t xml:space="preserve"> </w:t>
      </w:r>
      <w:r>
        <w:rPr>
          <w:rFonts w:eastAsia="Calibri"/>
          <w:lang w:eastAsia="en-US"/>
        </w:rPr>
        <w:t>2016. gadā a</w:t>
      </w:r>
      <w:r w:rsidRPr="00735439">
        <w:rPr>
          <w:rFonts w:eastAsia="Calibri"/>
          <w:lang w:eastAsia="en-US"/>
        </w:rPr>
        <w:t>pzinātas potenciālās audžuģimenes, kur</w:t>
      </w:r>
      <w:r>
        <w:rPr>
          <w:rFonts w:eastAsia="Calibri"/>
          <w:lang w:eastAsia="en-US"/>
        </w:rPr>
        <w:t>a</w:t>
      </w:r>
      <w:r w:rsidRPr="00735439">
        <w:rPr>
          <w:rFonts w:eastAsia="Calibri"/>
          <w:lang w:eastAsia="en-US"/>
        </w:rPr>
        <w:t>s būtu ar mieru uzņemt nepilngadīgos ārzemniekus (patvēruma meklētājus, bēgļus, alternatīvo statusu ieguvušos, kā arī nelegālos imigrantus) – 21 audžuģimene paudusi gatavību uzņemt nepilngadīgos patvēruma meklētājus bez pieaugušo pavadības, norādot, ka gatavas uzņemt bērnus no 0</w:t>
      </w:r>
      <w:r>
        <w:rPr>
          <w:rFonts w:eastAsia="Calibri"/>
          <w:lang w:eastAsia="en-US"/>
        </w:rPr>
        <w:t xml:space="preserve"> </w:t>
      </w:r>
      <w:r w:rsidRPr="00735439">
        <w:rPr>
          <w:rFonts w:eastAsia="Calibri"/>
          <w:lang w:eastAsia="en-US"/>
        </w:rPr>
        <w:t>līdz 12 gadu vecumam.</w:t>
      </w:r>
    </w:p>
    <w:p w:rsidR="00030BBB" w:rsidRDefault="00030BBB" w:rsidP="00030BBB">
      <w:pPr>
        <w:autoSpaceDE w:val="0"/>
        <w:autoSpaceDN w:val="0"/>
        <w:adjustRightInd w:val="0"/>
        <w:ind w:firstLine="680"/>
        <w:rPr>
          <w:rFonts w:eastAsia="Calibri"/>
          <w:b/>
          <w:lang w:eastAsia="en-US"/>
        </w:rPr>
      </w:pPr>
      <w:r>
        <w:rPr>
          <w:rFonts w:eastAsia="Calibri"/>
          <w:lang w:eastAsia="en-US"/>
        </w:rPr>
        <w:t>2016. gadā a</w:t>
      </w:r>
      <w:r w:rsidRPr="00E20D6E">
        <w:rPr>
          <w:rFonts w:eastAsia="Calibri"/>
          <w:lang w:eastAsia="en-US"/>
        </w:rPr>
        <w:t>udžuģimenēs esošo bērnu skaita attiecība pret ārpusģimenes aprūp</w:t>
      </w:r>
      <w:r>
        <w:rPr>
          <w:rFonts w:eastAsia="Calibri"/>
          <w:lang w:eastAsia="en-US"/>
        </w:rPr>
        <w:t xml:space="preserve">es iestādēs esošo bērnu skaitu ir </w:t>
      </w:r>
      <w:r w:rsidRPr="00F52766">
        <w:rPr>
          <w:rFonts w:eastAsia="Calibri"/>
          <w:b/>
          <w:lang w:eastAsia="en-US"/>
        </w:rPr>
        <w:t>84%</w:t>
      </w:r>
      <w:r>
        <w:rPr>
          <w:rFonts w:eastAsia="Calibri"/>
          <w:lang w:eastAsia="en-US"/>
        </w:rPr>
        <w:t xml:space="preserve">. 2016. gadā atrastas audžuģimenes </w:t>
      </w:r>
      <w:r w:rsidRPr="00735439">
        <w:rPr>
          <w:rFonts w:eastAsia="Calibri"/>
          <w:b/>
          <w:lang w:eastAsia="en-US"/>
        </w:rPr>
        <w:t>191</w:t>
      </w:r>
      <w:r>
        <w:rPr>
          <w:rFonts w:eastAsia="Calibri"/>
          <w:b/>
          <w:lang w:eastAsia="en-US"/>
        </w:rPr>
        <w:t> </w:t>
      </w:r>
      <w:r w:rsidRPr="00735439">
        <w:rPr>
          <w:rFonts w:eastAsia="Calibri"/>
          <w:b/>
          <w:lang w:eastAsia="en-US"/>
        </w:rPr>
        <w:t>bērn</w:t>
      </w:r>
      <w:r>
        <w:rPr>
          <w:rFonts w:eastAsia="Calibri"/>
          <w:b/>
          <w:lang w:eastAsia="en-US"/>
        </w:rPr>
        <w:t>a</w:t>
      </w:r>
      <w:r w:rsidRPr="00735439">
        <w:rPr>
          <w:rFonts w:eastAsia="Calibri"/>
          <w:b/>
          <w:lang w:eastAsia="en-US"/>
        </w:rPr>
        <w:t>m.</w:t>
      </w:r>
    </w:p>
    <w:p w:rsidR="00E028E9" w:rsidRDefault="00E028E9" w:rsidP="00030BBB">
      <w:pPr>
        <w:autoSpaceDE w:val="0"/>
        <w:autoSpaceDN w:val="0"/>
        <w:adjustRightInd w:val="0"/>
        <w:ind w:firstLine="680"/>
        <w:rPr>
          <w:rFonts w:eastAsia="Calibri"/>
          <w:b/>
          <w:lang w:eastAsia="en-US"/>
        </w:rPr>
      </w:pPr>
    </w:p>
    <w:p w:rsidR="00E028E9" w:rsidRPr="00152758" w:rsidRDefault="00E028E9" w:rsidP="00E028E9">
      <w:pPr>
        <w:rPr>
          <w:b/>
          <w:sz w:val="28"/>
          <w:szCs w:val="28"/>
        </w:rPr>
      </w:pPr>
      <w:r w:rsidRPr="00152758">
        <w:rPr>
          <w:b/>
          <w:sz w:val="28"/>
          <w:szCs w:val="28"/>
        </w:rPr>
        <w:t>Konsultatīvā nodaļa</w:t>
      </w:r>
      <w:r>
        <w:rPr>
          <w:b/>
          <w:sz w:val="28"/>
          <w:szCs w:val="28"/>
        </w:rPr>
        <w:t xml:space="preserve"> (KN)</w:t>
      </w:r>
    </w:p>
    <w:p w:rsidR="00E028E9" w:rsidRDefault="00E028E9" w:rsidP="00E028E9">
      <w:pPr>
        <w:rPr>
          <w:sz w:val="28"/>
          <w:szCs w:val="28"/>
        </w:rPr>
      </w:pPr>
    </w:p>
    <w:p w:rsidR="00E028E9" w:rsidRDefault="00E028E9" w:rsidP="00E028E9">
      <w:pPr>
        <w:rPr>
          <w:b/>
        </w:rPr>
      </w:pPr>
      <w:r w:rsidRPr="00152758">
        <w:rPr>
          <w:b/>
        </w:rPr>
        <w:t>Metodiskais darbs</w:t>
      </w:r>
    </w:p>
    <w:p w:rsidR="00E028E9" w:rsidRDefault="00E028E9" w:rsidP="00E028E9">
      <w:r w:rsidRPr="00152758">
        <w:t xml:space="preserve">Uzsākot </w:t>
      </w:r>
      <w:r w:rsidRPr="00A76FE9">
        <w:t>atbalsta sistēmas izstrād</w:t>
      </w:r>
      <w:r>
        <w:t>i</w:t>
      </w:r>
      <w:r w:rsidRPr="00A76FE9">
        <w:t xml:space="preserve"> un ieviešan</w:t>
      </w:r>
      <w:r>
        <w:t xml:space="preserve">u </w:t>
      </w:r>
      <w:r w:rsidRPr="007D11F8">
        <w:t>Ministru kabineta noteikum</w:t>
      </w:r>
      <w:r>
        <w:t>u</w:t>
      </w:r>
      <w:r w:rsidRPr="007D11F8">
        <w:t xml:space="preserve"> Nr. 575 </w:t>
      </w:r>
      <w:r>
        <w:t>(</w:t>
      </w:r>
      <w:r w:rsidRPr="007D11F8">
        <w:t>Rīgā 2015. gada 6. oktobrī</w:t>
      </w:r>
      <w:r>
        <w:t xml:space="preserve">) minētā </w:t>
      </w:r>
      <w:r w:rsidRPr="00A76FE9">
        <w:t>darbības programmas "Izaugsme un nodarbinātība" 9.2.1. specifiskā atbalsta mērķa "Paaugstināt sociālo dienestu darba efektivitāti un darbinieku profesionalitāti darbam ar riska situācijā esošām personām" (turpmāk – specifiskais atbalsta mērķis) 9.2.1.3. pasākum</w:t>
      </w:r>
      <w:r>
        <w:t>a</w:t>
      </w:r>
      <w:r w:rsidRPr="00A76FE9">
        <w:t xml:space="preserve"> "Atbalsts speciālistiem darbam ar bērniem ar saskarsmes grūtībām un uzvedības traucējumiem un vardarbību ģimenē"</w:t>
      </w:r>
      <w:r>
        <w:t xml:space="preserve"> mērķa grupai - </w:t>
      </w:r>
      <w:r w:rsidRPr="00A76FE9">
        <w:t>bērni</w:t>
      </w:r>
      <w:r>
        <w:t>em</w:t>
      </w:r>
      <w:r w:rsidRPr="00A76FE9">
        <w:t xml:space="preserve"> ar saskarsmes grūtībām un uzvedības traucējumiem</w:t>
      </w:r>
      <w:r>
        <w:t>, viņu</w:t>
      </w:r>
      <w:r w:rsidRPr="00504380">
        <w:t xml:space="preserve"> </w:t>
      </w:r>
      <w:r w:rsidRPr="00A76FE9">
        <w:t>likumisk</w:t>
      </w:r>
      <w:r>
        <w:t>aj</w:t>
      </w:r>
      <w:r w:rsidRPr="00A76FE9">
        <w:t>ie</w:t>
      </w:r>
      <w:r>
        <w:t>m</w:t>
      </w:r>
      <w:r w:rsidRPr="00A76FE9">
        <w:t xml:space="preserve"> pārstāvji</w:t>
      </w:r>
      <w:r>
        <w:t>em</w:t>
      </w:r>
      <w:r w:rsidRPr="00A76FE9">
        <w:t xml:space="preserve"> vai aprūpētāji</w:t>
      </w:r>
      <w:r>
        <w:t xml:space="preserve">em un </w:t>
      </w:r>
      <w:r w:rsidRPr="00A76FE9">
        <w:t>valsts un pašvaldību speciālisti</w:t>
      </w:r>
      <w:r>
        <w:t>em</w:t>
      </w:r>
      <w:r w:rsidRPr="00A76FE9">
        <w:t xml:space="preserve"> darbam ar ģimenēm ar bērniem</w:t>
      </w:r>
      <w:r>
        <w:t>, īstenotas šādas aktivitātes:</w:t>
      </w:r>
    </w:p>
    <w:p w:rsidR="00E028E9" w:rsidRPr="002C47CC" w:rsidRDefault="00E028E9" w:rsidP="000C4259">
      <w:pPr>
        <w:pStyle w:val="ListParagraph"/>
        <w:numPr>
          <w:ilvl w:val="0"/>
          <w:numId w:val="34"/>
        </w:numPr>
      </w:pPr>
      <w:r w:rsidRPr="00E503F8">
        <w:rPr>
          <w:rFonts w:eastAsia="Calibri"/>
        </w:rPr>
        <w:t>Izstrādāta, ar Valsts bērnu tiesību aizsardzības inspekcijas 2016.</w:t>
      </w:r>
      <w:r>
        <w:rPr>
          <w:rFonts w:eastAsia="Calibri"/>
        </w:rPr>
        <w:t xml:space="preserve"> </w:t>
      </w:r>
      <w:r w:rsidRPr="00E503F8">
        <w:rPr>
          <w:rFonts w:eastAsia="Calibri"/>
        </w:rPr>
        <w:t>gada 28.</w:t>
      </w:r>
      <w:r>
        <w:rPr>
          <w:rFonts w:eastAsia="Calibri"/>
        </w:rPr>
        <w:t xml:space="preserve"> </w:t>
      </w:r>
      <w:r w:rsidRPr="00E503F8">
        <w:rPr>
          <w:rFonts w:eastAsia="Calibri"/>
        </w:rPr>
        <w:t>oktobra rī</w:t>
      </w:r>
      <w:r>
        <w:rPr>
          <w:rFonts w:eastAsia="Calibri"/>
        </w:rPr>
        <w:t xml:space="preserve">kojumu Nr.5.8-1/476 apstiprināta, </w:t>
      </w:r>
      <w:r w:rsidRPr="00E503F8">
        <w:rPr>
          <w:rFonts w:eastAsia="Calibri"/>
        </w:rPr>
        <w:t>saskaņota ar Uzraudzības padomi, ievietota Valsts bērnu tiesību aizsardzības inspekcijas tīmekļa vietnē, un tiek aprobēta “</w:t>
      </w:r>
      <w:r w:rsidRPr="00E503F8">
        <w:rPr>
          <w:rFonts w:eastAsia="Calibri"/>
          <w:u w:val="single"/>
        </w:rPr>
        <w:t>Metodoloģija bērnu ar uzvedības traucējumiem un saskarsmes grūtībām agresijas un vardarbības mazināšanai un sociālās iekļaušanas veicināšanai</w:t>
      </w:r>
      <w:r w:rsidRPr="00E503F8">
        <w:rPr>
          <w:rFonts w:eastAsia="Calibri"/>
        </w:rPr>
        <w:t xml:space="preserve">” (turpmāk – Metodoloģija): </w:t>
      </w:r>
      <w:hyperlink r:id="rId30" w:history="1">
        <w:r w:rsidRPr="00E503F8">
          <w:rPr>
            <w:rStyle w:val="Hyperlink"/>
          </w:rPr>
          <w:t>http://bti.gov.lv/lat/esf_projekts_/vesture/</w:t>
        </w:r>
      </w:hyperlink>
      <w:r w:rsidRPr="00E503F8">
        <w:t xml:space="preserve">. Metodoloģijā raksturota sadarbības uzsākšana bērna individuālās atbalsta programmas izstrādei, nosacījumi individuālās atbalsta programmas izstrādei un klātienes konsultācijai </w:t>
      </w:r>
      <w:r w:rsidR="00B62A74">
        <w:t>inspekcijas</w:t>
      </w:r>
      <w:r w:rsidRPr="00E503F8">
        <w:t xml:space="preserve"> </w:t>
      </w:r>
      <w:r>
        <w:t>KN</w:t>
      </w:r>
      <w:r w:rsidRPr="00E503F8">
        <w:t xml:space="preserve">, iespējamā </w:t>
      </w:r>
      <w:r w:rsidR="00B62A74">
        <w:t>inpekcijas</w:t>
      </w:r>
      <w:r w:rsidRPr="00E503F8">
        <w:t xml:space="preserve"> un citu institūciju un speciālistu sadarbība atbalsta sniegšanā sadarbības sākumposmā. Klātienes konsultācijas </w:t>
      </w:r>
      <w:r>
        <w:t>KN</w:t>
      </w:r>
      <w:r w:rsidRPr="00E503F8">
        <w:t xml:space="preserve"> aprakstā ietverts konsultēšanas un rekomendāciju izstrādāšanas procesa un KN speciālistu savstarpējās sadarbības raksturojums, raksturota multiprofesionāla speciālistu komanda un detalizēti raksturotas metodes, kuras katrs komandas dalībnieks (sociālais darbinieks, psihologs (klīniskais psihologs), psihiatrs, speciālais pedagogs, atkarību profilakses speciālists) izmanto </w:t>
      </w:r>
      <w:r w:rsidRPr="002C47CC">
        <w:t xml:space="preserve">uzvedības </w:t>
      </w:r>
      <w:r w:rsidRPr="002C47CC">
        <w:lastRenderedPageBreak/>
        <w:t>traucēju</w:t>
      </w:r>
      <w:r>
        <w:t xml:space="preserve">mu un to cēloņu diagnosticēšanā. </w:t>
      </w:r>
      <w:r w:rsidRPr="002C47CC">
        <w:t xml:space="preserve">KN speciālisti precizē metodoloģiju atbilstoši tās aprobēšanas pieredzei. </w:t>
      </w:r>
      <w:r>
        <w:t>Metodoloģijā raksturota arī i</w:t>
      </w:r>
      <w:r w:rsidRPr="002C47CC">
        <w:t>ndividuālo atbalsta programmu īstenošanas uzraudzība, progresa</w:t>
      </w:r>
      <w:r>
        <w:t xml:space="preserve"> </w:t>
      </w:r>
      <w:r w:rsidRPr="002C47CC">
        <w:t>un efektivitātes novērtēšana</w:t>
      </w:r>
      <w:r>
        <w:t xml:space="preserve">, metodoloģijas pielikumos pievienotas </w:t>
      </w:r>
      <w:r w:rsidRPr="002C47CC">
        <w:t>“Bērna individuālās atbalsta programma</w:t>
      </w:r>
      <w:r>
        <w:t>s</w:t>
      </w:r>
      <w:r w:rsidRPr="002C47CC">
        <w:t>”</w:t>
      </w:r>
      <w:r>
        <w:t xml:space="preserve">, </w:t>
      </w:r>
      <w:r w:rsidRPr="00F45784">
        <w:t>“Bērna individuālās atbalsta programmas sadaļa</w:t>
      </w:r>
      <w:r>
        <w:t>s</w:t>
      </w:r>
      <w:r w:rsidRPr="00F45784">
        <w:t xml:space="preserve"> izglītības iestādei”</w:t>
      </w:r>
      <w:r>
        <w:t xml:space="preserve">, “Iesnieguma”, “Sākotnējas novērtēšanas intervijas bērna individuālās atbalsta programmas izstrādei” un </w:t>
      </w:r>
      <w:r w:rsidRPr="002C47CC">
        <w:t>“Bērna uzvedības problēmu novērošanas veidlapa</w:t>
      </w:r>
      <w:r>
        <w:t>s</w:t>
      </w:r>
      <w:r w:rsidRPr="002C47CC">
        <w:t>”</w:t>
      </w:r>
      <w:r>
        <w:t xml:space="preserve"> paraugi.</w:t>
      </w:r>
    </w:p>
    <w:p w:rsidR="00E028E9" w:rsidRPr="002C47CC" w:rsidRDefault="00E028E9" w:rsidP="00E028E9"/>
    <w:p w:rsidR="00E028E9" w:rsidRDefault="00E028E9" w:rsidP="006D11EA">
      <w:pPr>
        <w:pStyle w:val="ListParagraph"/>
        <w:numPr>
          <w:ilvl w:val="0"/>
          <w:numId w:val="34"/>
        </w:numPr>
      </w:pPr>
      <w:r w:rsidRPr="00E503F8">
        <w:rPr>
          <w:rFonts w:eastAsia="Calibri"/>
        </w:rPr>
        <w:t xml:space="preserve">Izstrādātas un </w:t>
      </w:r>
      <w:r w:rsidR="00B62A74">
        <w:rPr>
          <w:rFonts w:eastAsia="Calibri"/>
        </w:rPr>
        <w:t>inspekcijas</w:t>
      </w:r>
      <w:r w:rsidRPr="00E503F8">
        <w:rPr>
          <w:rFonts w:eastAsia="Calibri"/>
        </w:rPr>
        <w:t xml:space="preserve"> tīmekļa vietnē ievietotas </w:t>
      </w:r>
      <w:bookmarkStart w:id="10" w:name="_Hlk481480784"/>
      <w:r w:rsidRPr="00240AAD">
        <w:rPr>
          <w:rFonts w:eastAsia="Calibri"/>
        </w:rPr>
        <w:t>Metodoloģijā</w:t>
      </w:r>
      <w:r>
        <w:rPr>
          <w:rFonts w:eastAsia="Calibri"/>
        </w:rPr>
        <w:t xml:space="preserve"> ietvertās </w:t>
      </w:r>
      <w:bookmarkEnd w:id="10"/>
      <w:r w:rsidRPr="00E503F8">
        <w:rPr>
          <w:rFonts w:eastAsia="Calibri"/>
        </w:rPr>
        <w:t xml:space="preserve">Iesnieguma un Iesnieguma pielikuma veidlapas: </w:t>
      </w:r>
      <w:hyperlink r:id="rId31" w:history="1">
        <w:r w:rsidRPr="00E503F8">
          <w:rPr>
            <w:rStyle w:val="Hyperlink"/>
          </w:rPr>
          <w:t>http://bti.gov.lv/lat/esf_projekts_/pieteiksanas/</w:t>
        </w:r>
      </w:hyperlink>
      <w:r w:rsidRPr="00E503F8">
        <w:t xml:space="preserve"> Vecāka vai bērna cita likumiskā pārstāvja “</w:t>
      </w:r>
      <w:r w:rsidRPr="00E503F8">
        <w:rPr>
          <w:u w:val="single"/>
        </w:rPr>
        <w:t>Iesniegums Valsts bērnu tiesību aizsardzības inspekcijas Konsultatīvajai nodaļai</w:t>
      </w:r>
      <w:r w:rsidRPr="00E503F8">
        <w:t>” (turpmāk – Iesniegums) ietver iesniedzēja lūgumu sniegt konsultāciju un izstrādāt atbalsta programmu bērnam, kā arī pilda Informētās piekrišanas (</w:t>
      </w:r>
      <w:r w:rsidRPr="00E503F8">
        <w:rPr>
          <w:i/>
        </w:rPr>
        <w:t>Informed Consent</w:t>
      </w:r>
      <w:r w:rsidRPr="00E503F8">
        <w:t>) funkcijas, jo, parakstot Iesniegumu</w:t>
      </w:r>
      <w:r>
        <w:t>,</w:t>
      </w:r>
      <w:r w:rsidRPr="00E503F8">
        <w:t xml:space="preserve"> bērna likumiskais pārstāvis apliecina, ka ir informēts par </w:t>
      </w:r>
      <w:r>
        <w:t>KN</w:t>
      </w:r>
      <w:r w:rsidRPr="00E503F8">
        <w:t xml:space="preserve"> tiesībām efektīvai un objektīvai bērna individuālās atbalsta programmas izstrādei</w:t>
      </w:r>
      <w:r w:rsidRPr="007A4D84">
        <w:t xml:space="preserve"> </w:t>
      </w:r>
      <w:r w:rsidRPr="00E503F8">
        <w:t>pieprasīt informāciju no citām atbildīgajām valsts un pašvaldību institūcijām, piemēram, izglītības iestādes, sociālā dienesta u.c.  Iesnieguma pielikums “</w:t>
      </w:r>
      <w:r w:rsidRPr="00E503F8">
        <w:rPr>
          <w:u w:val="single"/>
        </w:rPr>
        <w:t>Sākotnēja novērtēšanas intervija bērna individuālās atbalsta programmas izstrādei</w:t>
      </w:r>
      <w:r w:rsidRPr="00E503F8">
        <w:t>” ietver pamatinformāciju par bērnu (vārds, uzvārds, vecums, saziņas valoda ģimenē, atkarību izraisošu vielu lietošanas pieredze un/vai citas atkarības; stiprās puses - rakstura īpašības, mācību sasniegumi, vaļasprieki, intereses u.c.); īsu bērna uzvedības problēmu aprakstu, t.sk., informāciju par uzvedības problēmu izpausmes biežumu un saistību ar noteiktu bērna dzīves vidi; informāciju par to, kādā vecumā pirmreizēji konstatētas bērna uzvedības problēmas, un kas tās konstatējis, faktoriem, kas izraisa vai pastiprina bērna uzvedības problēmas</w:t>
      </w:r>
      <w:r>
        <w:t>,</w:t>
      </w:r>
      <w:r w:rsidRPr="00E503F8">
        <w:t xml:space="preserve"> un speciālistiem, kuri konsultējuši bērnu uzvedības problēmu kontekstā. </w:t>
      </w:r>
    </w:p>
    <w:p w:rsidR="00E028E9" w:rsidRDefault="00E028E9" w:rsidP="00E028E9"/>
    <w:p w:rsidR="00E028E9" w:rsidRPr="00E503F8" w:rsidRDefault="00E028E9" w:rsidP="000C4259">
      <w:pPr>
        <w:pStyle w:val="ListParagraph"/>
        <w:numPr>
          <w:ilvl w:val="0"/>
          <w:numId w:val="34"/>
        </w:numPr>
      </w:pPr>
      <w:r w:rsidRPr="00E503F8">
        <w:rPr>
          <w:rFonts w:eastAsia="Calibri"/>
        </w:rPr>
        <w:t xml:space="preserve">Izstrādāta un </w:t>
      </w:r>
      <w:r w:rsidR="00B62A74">
        <w:rPr>
          <w:rFonts w:eastAsia="Calibri"/>
        </w:rPr>
        <w:t>inspekcijas</w:t>
      </w:r>
      <w:r w:rsidRPr="00E503F8">
        <w:rPr>
          <w:rFonts w:eastAsia="Calibri"/>
        </w:rPr>
        <w:t xml:space="preserve"> tīmekļa vietnē ievietota </w:t>
      </w:r>
      <w:r w:rsidRPr="00240AAD">
        <w:rPr>
          <w:rFonts w:eastAsia="Calibri"/>
        </w:rPr>
        <w:t>Metodoloģijā</w:t>
      </w:r>
      <w:r>
        <w:rPr>
          <w:rFonts w:eastAsia="Calibri"/>
        </w:rPr>
        <w:t xml:space="preserve"> ietvertā </w:t>
      </w:r>
      <w:r w:rsidRPr="00E503F8">
        <w:rPr>
          <w:rFonts w:eastAsia="Calibri"/>
        </w:rPr>
        <w:t>“</w:t>
      </w:r>
      <w:r w:rsidRPr="00E503F8">
        <w:rPr>
          <w:rFonts w:eastAsia="Calibri"/>
          <w:u w:val="single"/>
        </w:rPr>
        <w:t>Bērna uzvedības problēmu</w:t>
      </w:r>
      <w:r>
        <w:rPr>
          <w:rFonts w:eastAsia="Calibri"/>
          <w:u w:val="single"/>
        </w:rPr>
        <w:t> </w:t>
      </w:r>
      <w:r w:rsidRPr="00E503F8">
        <w:rPr>
          <w:rFonts w:eastAsia="Calibri"/>
          <w:u w:val="single"/>
        </w:rPr>
        <w:t>novērošanas</w:t>
      </w:r>
      <w:r>
        <w:rPr>
          <w:rFonts w:eastAsia="Calibri"/>
          <w:u w:val="single"/>
        </w:rPr>
        <w:t> </w:t>
      </w:r>
      <w:r w:rsidRPr="00E503F8">
        <w:rPr>
          <w:rFonts w:eastAsia="Calibri"/>
          <w:u w:val="single"/>
        </w:rPr>
        <w:t>veidlapa</w:t>
      </w:r>
      <w:r w:rsidRPr="00E503F8">
        <w:rPr>
          <w:rFonts w:eastAsia="Calibri"/>
        </w:rPr>
        <w:t>”:</w:t>
      </w:r>
      <w:r>
        <w:rPr>
          <w:rFonts w:eastAsia="Calibri"/>
        </w:rPr>
        <w:t> </w:t>
      </w:r>
      <w:hyperlink r:id="rId32" w:history="1">
        <w:r w:rsidRPr="00E503F8">
          <w:rPr>
            <w:rStyle w:val="Hyperlink"/>
          </w:rPr>
          <w:t>http://bti.gov.lv/lat/esf_projekts_/par_projektu/?doc=4374&amp;page</w:t>
        </w:r>
      </w:hyperlink>
      <w:r w:rsidRPr="00E503F8">
        <w:t>=</w:t>
      </w:r>
      <w:r>
        <w:t>.</w:t>
      </w:r>
      <w:r w:rsidRPr="00E503F8">
        <w:t xml:space="preserve"> Veidlapa paredzēta atsevišķu bērna uzvedības problēmas izpausmju epizožu strukturētai novērošanai dažādās bērna dzīves vidēs (piem., ģimenē, izglītības iestādē, interešu izglītības vai profesionālās ievirzes izglītības iestādē u.c.), un ietver pamatinformāciju par bērnu (vārds, uzvārds, dzimšanas datums) un novērošanas procesu (novērošanas datums, nedēļas diena, laika posms, novērotāja saistība ar bērnu), kā arī detalizētu bērna uzvedības problēmas aprakstu (konkrētas bērna rīcības epizodes apraksts, iespējamie bērna uzvedības problēmu cēloņi, novērotāja vai citas personas reakcija uz bērna rīcību, bērna reakcija uz novērotāja vai citas personas rīcību, rezultāts, kuru ar savu uzvedību sasniedza bērns, bērna uzvedības problēmas subjektīvais novērtējums Likerta skalā).</w:t>
      </w:r>
    </w:p>
    <w:p w:rsidR="00E028E9" w:rsidRDefault="00E028E9" w:rsidP="00E028E9"/>
    <w:p w:rsidR="00E028E9" w:rsidRPr="00734600" w:rsidRDefault="00E028E9" w:rsidP="000C4259">
      <w:pPr>
        <w:pStyle w:val="ListParagraph"/>
        <w:numPr>
          <w:ilvl w:val="0"/>
          <w:numId w:val="34"/>
        </w:numPr>
      </w:pPr>
      <w:r w:rsidRPr="00E503F8">
        <w:rPr>
          <w:rFonts w:eastAsia="Calibri"/>
        </w:rPr>
        <w:t xml:space="preserve">Izstrādātas, tipogrāfiski iespiestas 7000 eksemplāru tirāžā un </w:t>
      </w:r>
      <w:r w:rsidR="00B62A74">
        <w:rPr>
          <w:rFonts w:eastAsia="Calibri"/>
        </w:rPr>
        <w:t>inspekcijas</w:t>
      </w:r>
      <w:r w:rsidRPr="00E503F8">
        <w:rPr>
          <w:rFonts w:eastAsia="Calibri"/>
        </w:rPr>
        <w:t xml:space="preserve"> tīmekļa vietnē ievietotas “</w:t>
      </w:r>
      <w:r w:rsidRPr="00E503F8">
        <w:rPr>
          <w:rFonts w:eastAsia="Calibri"/>
          <w:u w:val="single"/>
        </w:rPr>
        <w:t>Informatīvās lapas pedagogiem, sociālajiem darbiniekiem un citiem bērnu tiesību aizsardzībā strādājošajiem par projektu un Konsultatīvo nodaļu</w:t>
      </w:r>
      <w:r w:rsidRPr="00E503F8">
        <w:rPr>
          <w:rFonts w:eastAsia="Calibri"/>
        </w:rPr>
        <w:t>” un “</w:t>
      </w:r>
      <w:r w:rsidRPr="00E503F8">
        <w:rPr>
          <w:rFonts w:eastAsia="Calibri"/>
          <w:u w:val="single"/>
        </w:rPr>
        <w:t>Informatīvās lapas vecākiem un bērnu likumiskajiem pārstāvjiem par projektu un Konsultatīvo nodaļu</w:t>
      </w:r>
      <w:r>
        <w:rPr>
          <w:rFonts w:eastAsia="Calibri"/>
          <w:u w:val="single"/>
        </w:rPr>
        <w:t>”</w:t>
      </w:r>
      <w:r w:rsidRPr="00E503F8">
        <w:rPr>
          <w:rFonts w:eastAsia="Calibri"/>
        </w:rPr>
        <w:t xml:space="preserve">: </w:t>
      </w:r>
      <w:hyperlink r:id="rId33" w:history="1">
        <w:r w:rsidRPr="00E503F8">
          <w:rPr>
            <w:rStyle w:val="Hyperlink"/>
          </w:rPr>
          <w:t>http://bti.gov.lv/lat/esf_projekts_/kontaktinformacija/</w:t>
        </w:r>
      </w:hyperlink>
      <w:r>
        <w:t xml:space="preserve">. </w:t>
      </w:r>
      <w:r w:rsidRPr="00734600">
        <w:rPr>
          <w:rFonts w:eastAsia="Calibri"/>
        </w:rPr>
        <w:t>Informatīv</w:t>
      </w:r>
      <w:r>
        <w:rPr>
          <w:rFonts w:eastAsia="Calibri"/>
        </w:rPr>
        <w:t>aj</w:t>
      </w:r>
      <w:r w:rsidRPr="00734600">
        <w:rPr>
          <w:rFonts w:eastAsia="Calibri"/>
        </w:rPr>
        <w:t>ās lapās atrodams īss bērnu uzvedības traucējumu un saskarsmes grūtību raksturojums</w:t>
      </w:r>
      <w:r>
        <w:rPr>
          <w:rFonts w:eastAsia="Calibri"/>
        </w:rPr>
        <w:t>,</w:t>
      </w:r>
      <w:r w:rsidRPr="00734600">
        <w:rPr>
          <w:rFonts w:eastAsia="Calibri"/>
        </w:rPr>
        <w:t xml:space="preserve"> sniegta detalizēta </w:t>
      </w:r>
      <w:r>
        <w:t>informācija par pieteikšanās kārtību bezmaksas konsultācijas saņemšanai un atbalsta programmas izstrādei KN un īsi raksturota KN speciālistu un informatīvo lapu mērķauditorijas sadarbība bērna uzvedības problēmu korekcijā. Papildus minētajai informācijai, “</w:t>
      </w:r>
      <w:r w:rsidRPr="00734600">
        <w:rPr>
          <w:rFonts w:eastAsia="Calibri"/>
          <w:u w:val="single"/>
        </w:rPr>
        <w:t>Informatīvās lapas pedagogiem, sociālajiem darbiniekiem un citiem bērnu tiesību aizsardzībā strādājošajiem</w:t>
      </w:r>
      <w:r w:rsidRPr="00734600">
        <w:rPr>
          <w:rFonts w:eastAsia="Calibri"/>
        </w:rPr>
        <w:t xml:space="preserve">” sniegta informāciju par </w:t>
      </w:r>
      <w:r w:rsidR="0003258F">
        <w:rPr>
          <w:rFonts w:eastAsia="Calibri"/>
        </w:rPr>
        <w:t>inspekcijas</w:t>
      </w:r>
      <w:r w:rsidRPr="00734600">
        <w:rPr>
          <w:rFonts w:eastAsia="Calibri"/>
        </w:rPr>
        <w:t xml:space="preserve"> tīmekļa vietnē pieejamo Sadarbības tīkla rokasgrāmatu, un tajā ietvertajiem</w:t>
      </w:r>
      <w:r w:rsidRPr="00BE573D">
        <w:t xml:space="preserve"> </w:t>
      </w:r>
      <w:r>
        <w:t>praktiskajiem piemēriem bērna uzvedības problēmu risināšanā un sadarbības principiem starp KN un atbalsta programmas īstenošanā iesaistītajiem speciālistiem.</w:t>
      </w:r>
    </w:p>
    <w:p w:rsidR="00E028E9" w:rsidRDefault="00E028E9" w:rsidP="00E028E9"/>
    <w:p w:rsidR="00E028E9" w:rsidRPr="00E503F8" w:rsidRDefault="00E028E9" w:rsidP="000C4259">
      <w:pPr>
        <w:pStyle w:val="ListParagraph"/>
        <w:numPr>
          <w:ilvl w:val="0"/>
          <w:numId w:val="34"/>
        </w:numPr>
      </w:pPr>
      <w:r w:rsidRPr="00E503F8">
        <w:rPr>
          <w:rFonts w:eastAsia="Calibri"/>
        </w:rPr>
        <w:t xml:space="preserve">Izstrādāts un </w:t>
      </w:r>
      <w:r w:rsidR="0003258F">
        <w:rPr>
          <w:rFonts w:eastAsia="Calibri"/>
        </w:rPr>
        <w:t>inspekcijas</w:t>
      </w:r>
      <w:r w:rsidRPr="00E503F8">
        <w:rPr>
          <w:rFonts w:eastAsia="Calibri"/>
        </w:rPr>
        <w:t xml:space="preserve"> tīmekļa vietnē ievietots “</w:t>
      </w:r>
      <w:r w:rsidRPr="00E503F8">
        <w:rPr>
          <w:rFonts w:eastAsia="Calibri"/>
          <w:u w:val="single"/>
        </w:rPr>
        <w:t>Diagnosticēšanas materiāls bērnu uzvedības traucējumu un saskarsmes grūtību diagnosticēšanai speciālistiem, kas iesaistīti atbalsta sniegšanā bērniem ar uzvedības traucējumiem un saskarsmes grūtībām izglītības iestādēs, aprūpes iestādēs, bāriņtiesās un pašvaldību iestādēs</w:t>
      </w:r>
      <w:r w:rsidRPr="00E503F8">
        <w:rPr>
          <w:rFonts w:eastAsia="Calibri"/>
        </w:rPr>
        <w:t xml:space="preserve">” (turpmāk – Diagnosticēšanas materiāls): </w:t>
      </w:r>
      <w:hyperlink r:id="rId34" w:history="1">
        <w:r w:rsidRPr="00E503F8">
          <w:rPr>
            <w:rStyle w:val="Hyperlink"/>
          </w:rPr>
          <w:t>http://bti.gov.lv/lat/esf_projekts_/nolikums/</w:t>
        </w:r>
      </w:hyperlink>
      <w:r>
        <w:rPr>
          <w:rStyle w:val="Hyperlink"/>
        </w:rPr>
        <w:t>.</w:t>
      </w:r>
      <w:r w:rsidRPr="00E503F8">
        <w:t xml:space="preserve"> Balstoties uz monogrāfijās, zinātnisko rakstu datubāzēs publicētu pētījumu un Latvijas kultūrvidē veiktu pētījumu un metodisko materiālu bāzes, diagnosticēšanas materiālā raksturots bērnu uzvedības traucējumu un saskarsmes grūtību izpausmju iedalījums, uzsvērtas bērnu uzvedības problēmu individuālās atšķirības, izvērsti raksturoti bērnu uzvedības problēmu rādītāji. Speciālistiem sniegti ieteikumi </w:t>
      </w:r>
      <w:r>
        <w:t>bērnu uzvedības problēmu novērtēšanai un raksturota nepieciešamā rīcība, uzsverot tās saistību ar bērna uzvedības novērojumu rezultātiem. Zinātniski pamatotos b</w:t>
      </w:r>
      <w:r w:rsidRPr="00F40BDF">
        <w:t xml:space="preserve">ērna uzvedības </w:t>
      </w:r>
      <w:r>
        <w:t>problēmu rādītājos balstītai bērna uzvedības novērtēšanai izveidota</w:t>
      </w:r>
      <w:r w:rsidRPr="00F40BDF">
        <w:t xml:space="preserve"> </w:t>
      </w:r>
      <w:r>
        <w:t xml:space="preserve">bērnu uzvedības problēmu novērtēšanas tabula, diagnosticēšanas materiāla pielikumos sniegti tipiskie bērnu uzvedības problēmu (uzvedības traucējumu un saskarsmes grūtību) piemēri pirmskolas, sākumskolas, pamatskolas un vidusskolas vecumposmos. Diagnosticēšanas materiāls paredzēts izmantošanai tiešsaistē un ietver iekšējās un ārējās navigācijas saites, kas ļauj ērti pārvietoties no vienas Diagnosticēšanas materiāla sadaļas uz citu, kā arī atrast nepieciešamo informāciju Diagnosticēšanas materiālā, Sadarbības tīkla rokasgrāmatā, citos </w:t>
      </w:r>
      <w:r w:rsidR="0003258F">
        <w:t>inspekcijas</w:t>
      </w:r>
      <w:r>
        <w:t xml:space="preserve"> tīmekļa vietnē un globālajā tīmeklī pieejamajos avotos.</w:t>
      </w:r>
    </w:p>
    <w:p w:rsidR="00E028E9" w:rsidRDefault="00E028E9" w:rsidP="00E028E9">
      <w:pPr>
        <w:rPr>
          <w:b/>
          <w:highlight w:val="cyan"/>
        </w:rPr>
      </w:pPr>
    </w:p>
    <w:p w:rsidR="00E028E9" w:rsidRPr="00E503F8" w:rsidRDefault="00E028E9" w:rsidP="000C4259">
      <w:pPr>
        <w:pStyle w:val="ListParagraph"/>
        <w:numPr>
          <w:ilvl w:val="0"/>
          <w:numId w:val="34"/>
        </w:numPr>
      </w:pPr>
      <w:r>
        <w:rPr>
          <w:rFonts w:eastAsia="Calibri"/>
        </w:rPr>
        <w:t>Izstrādāta,</w:t>
      </w:r>
      <w:r w:rsidRPr="00E503F8">
        <w:rPr>
          <w:rFonts w:eastAsia="Calibri"/>
        </w:rPr>
        <w:t xml:space="preserve"> </w:t>
      </w:r>
      <w:r>
        <w:rPr>
          <w:rFonts w:eastAsia="Calibri"/>
        </w:rPr>
        <w:t>s</w:t>
      </w:r>
      <w:r w:rsidRPr="00E503F8">
        <w:rPr>
          <w:rFonts w:eastAsia="Calibri"/>
        </w:rPr>
        <w:t xml:space="preserve">askaņota ar Uzraudzības padomi, </w:t>
      </w:r>
      <w:r w:rsidR="0009162F">
        <w:rPr>
          <w:rFonts w:eastAsia="Calibri"/>
        </w:rPr>
        <w:t>inspekcijas</w:t>
      </w:r>
      <w:r w:rsidRPr="00E503F8">
        <w:rPr>
          <w:rFonts w:eastAsia="Calibri"/>
        </w:rPr>
        <w:t xml:space="preserve"> tīmekļa vietnē ievietota, tiek aprobēta un aktualizēta “Rokasgrāmata “</w:t>
      </w:r>
      <w:r w:rsidRPr="00E503F8">
        <w:rPr>
          <w:rFonts w:eastAsia="Calibri"/>
          <w:u w:val="single"/>
        </w:rPr>
        <w:t>Sadarbības tīkls konsultatīvā atbalsta sniegšanai bērniem ar saskarsmes grūtībām un uzvedības traucējumiem</w:t>
      </w:r>
      <w:r w:rsidRPr="00E503F8">
        <w:rPr>
          <w:rFonts w:eastAsia="Calibri"/>
        </w:rPr>
        <w:t xml:space="preserve">”” (turpmāk – Rokasgrāmata): </w:t>
      </w:r>
      <w:hyperlink r:id="rId35" w:history="1">
        <w:r w:rsidRPr="00E503F8">
          <w:rPr>
            <w:rStyle w:val="Hyperlink"/>
          </w:rPr>
          <w:t>http://bti.gov.lv/lat/esf_projekts_/struktura/</w:t>
        </w:r>
      </w:hyperlink>
      <w:r>
        <w:rPr>
          <w:rStyle w:val="Hyperlink"/>
        </w:rPr>
        <w:t>.</w:t>
      </w:r>
      <w:r w:rsidRPr="00E503F8">
        <w:t xml:space="preserve"> Rokasgrāmatā </w:t>
      </w:r>
      <w:r>
        <w:t xml:space="preserve">raksturots sadarbības tīkla modelis, </w:t>
      </w:r>
      <w:r w:rsidRPr="00E503F8">
        <w:t xml:space="preserve">pamatota Sadarbības tīkla konsultatīvā atbalsta sniegšanai bērniem ar saskarsmes grūtībām un uzvedības traucējumiem (turpmāk – Sadarbības tīkls) nepieciešamība, raksturoti tā mērķi un uzdevumi un sniegts Sadarbības tīkla normatīvais pamatojums. Sadarbības tīkla shēmā atspoguļota sadarbības tīkla dalībnieku savstarpējo attiecību struktūra. Rokasgrāmatā īsi raksturotas Sadarbības tīkla dalībnieku (ārpusģimenes aprūpes iestāžu, sociālo dienestu, vispārējās, profesionālās, profesionālās ievirzes un interešu izglītības iestāžu, bāriņtiesu, psihologu, psihoterapeitu, pedagoģiski medicīnisko komisiju, ģimenes ārstu un specialitāšu ārstu, </w:t>
      </w:r>
      <w:r w:rsidRPr="00E503F8">
        <w:lastRenderedPageBreak/>
        <w:t xml:space="preserve">nevalstisko organizāciju, Valsts probācijas dienesta un Valsts un pašvaldību policijas) kompetences un sniegta esošo un potenciālo sadarbības tīkla dalībnieku kontaktinformācija. Rokasgrāmatā raksturota </w:t>
      </w:r>
      <w:r w:rsidR="0009162F">
        <w:t>KN</w:t>
      </w:r>
      <w:r w:rsidRPr="00E503F8">
        <w:t xml:space="preserve">, speciālistu kompetences, un detalizēti attēloti sadarbības posmi </w:t>
      </w:r>
      <w:r w:rsidRPr="00E503F8">
        <w:rPr>
          <w:rFonts w:eastAsia="Calibri"/>
        </w:rPr>
        <w:t xml:space="preserve">konsultatīvā atbalsta sniegšanai bērniem ar saskarsmes grūtībām un uzvedības traucējumiem, ietverot sadarbības uzsākšanu ar </w:t>
      </w:r>
      <w:r>
        <w:rPr>
          <w:rFonts w:eastAsia="Calibri"/>
        </w:rPr>
        <w:t>KN</w:t>
      </w:r>
      <w:r w:rsidRPr="00E503F8">
        <w:rPr>
          <w:rFonts w:eastAsia="Calibri"/>
        </w:rPr>
        <w:t xml:space="preserve">, saņemtās informācijas izvērtēšanu un klātienes konsultāciju </w:t>
      </w:r>
      <w:r>
        <w:rPr>
          <w:rFonts w:eastAsia="Calibri"/>
        </w:rPr>
        <w:t>KN</w:t>
      </w:r>
      <w:r w:rsidRPr="00E503F8">
        <w:rPr>
          <w:rFonts w:eastAsia="Calibri"/>
        </w:rPr>
        <w:t xml:space="preserve">, bērna individuālā atbalsta programmas īstenošanu pašvaldībā, īstenošanas uzraudzību, starpvērtējumu, noslēguma izvērtējumu. Rokasgrāmatā ietverti Iesnieguma, Iesnieguma pielikuma un Bērna uzvedības problēmu novērošanas veidlapu paraugi un saites uz lejuplādējamām veidlapām </w:t>
      </w:r>
      <w:r w:rsidRPr="000314F3">
        <w:rPr>
          <w:rFonts w:eastAsia="Calibri"/>
          <w:i/>
        </w:rPr>
        <w:t>Microsoft Word</w:t>
      </w:r>
      <w:r w:rsidRPr="00E503F8">
        <w:rPr>
          <w:rFonts w:eastAsia="Calibri"/>
        </w:rPr>
        <w:t xml:space="preserve"> formātā. Vairāk nekā puse no Rokasgrāmatas veltīta detalizētiem praktisku piemēru bērna uzvedības problēmu risināšanā aprakstam. Divpadsmit praktiski piemēri bērnu uzvedības problēmu risināšanā sakārtoti atbilstoši bērnu vecumposmam: pirmsskolas, sākumskolas, pamatskolas un vidusskolas vecuma bērnu uzvedības problēmu aprakstu grupās katrā minēti 3 atšķirīgi uzvedības problēmu piemēri. Katrā uzvedības problēmu piemērā ietverts īss problēmas raksturojums, sniegti ieteikumi katram iespējamajam sadarbības tīkla dalībniekam un norādīti ieteicamie resursi. Rokasgrāmatas pielikumā raksturots ieteicamais atbalsta komandas dalībnieku sastāvs izglītības iestādē.</w:t>
      </w:r>
    </w:p>
    <w:p w:rsidR="00E028E9" w:rsidRDefault="00E028E9" w:rsidP="00E028E9"/>
    <w:p w:rsidR="00E028E9" w:rsidRDefault="00E028E9" w:rsidP="00E028E9">
      <w:pPr>
        <w:rPr>
          <w:b/>
        </w:rPr>
      </w:pPr>
      <w:r>
        <w:t xml:space="preserve"> </w:t>
      </w:r>
      <w:r>
        <w:rPr>
          <w:b/>
        </w:rPr>
        <w:t>Konsultatīvais darbs</w:t>
      </w:r>
    </w:p>
    <w:p w:rsidR="006D11EA" w:rsidRDefault="006D11EA" w:rsidP="00E028E9">
      <w:pPr>
        <w:rPr>
          <w:b/>
        </w:rPr>
      </w:pPr>
    </w:p>
    <w:p w:rsidR="00E028E9" w:rsidRDefault="00E028E9" w:rsidP="00E028E9">
      <w:pPr>
        <w:rPr>
          <w:b/>
        </w:rPr>
      </w:pPr>
      <w:r>
        <w:rPr>
          <w:b/>
        </w:rPr>
        <w:t>Iesniegumu izvērtējums</w:t>
      </w:r>
    </w:p>
    <w:p w:rsidR="00E028E9" w:rsidRDefault="00E028E9" w:rsidP="00E028E9">
      <w:r>
        <w:t xml:space="preserve">Saskaņā ar izstrādāto, apstiprināto un saskaņoto Metodoloģiju un Sadarbības tīkla modeli, sākot no 2016. gada </w:t>
      </w:r>
      <w:r w:rsidRPr="00096BE2">
        <w:t>1. novembr</w:t>
      </w:r>
      <w:r>
        <w:t xml:space="preserve">a, KN sākta vecāku (bērnu likumisko pārstāvju) iesniegumu pieņemšana klātienes konsultācijām un atbalsta programmu izstrādei. </w:t>
      </w:r>
    </w:p>
    <w:p w:rsidR="00E028E9" w:rsidRDefault="00E028E9" w:rsidP="00E028E9">
      <w:r>
        <w:t xml:space="preserve">2016. gada 2 mēnešos saņemts </w:t>
      </w:r>
      <w:r w:rsidRPr="00B4310E">
        <w:rPr>
          <w:b/>
        </w:rPr>
        <w:t>121</w:t>
      </w:r>
      <w:r>
        <w:t xml:space="preserve"> vecāku (likumisko pārstāvju) iesniegums.  </w:t>
      </w:r>
    </w:p>
    <w:p w:rsidR="00E028E9" w:rsidRDefault="00E028E9" w:rsidP="00E028E9">
      <w:r>
        <w:t xml:space="preserve">Klātienes konsultācijai KN un atbalsta programmas izstrādei pieteiktas </w:t>
      </w:r>
      <w:r w:rsidRPr="00B4310E">
        <w:rPr>
          <w:b/>
        </w:rPr>
        <w:t>25 meitenes</w:t>
      </w:r>
      <w:r>
        <w:t xml:space="preserve"> (21% no pieteikto </w:t>
      </w:r>
      <w:r w:rsidRPr="00266CE1">
        <w:t xml:space="preserve">bērnu kopskaita) un </w:t>
      </w:r>
      <w:r w:rsidRPr="00266CE1">
        <w:rPr>
          <w:b/>
        </w:rPr>
        <w:t>96 zēni</w:t>
      </w:r>
      <w:r w:rsidRPr="00266CE1">
        <w:t xml:space="preserve"> (79%), 3 – 17 gadu vecumā,</w:t>
      </w:r>
      <w:r>
        <w:t xml:space="preserve"> 16 (13% no bērnu kopskaita) pieteiktie ir pirmsskolas vecuma (3 – 6 gadus veci), 43 (35 % no bērnu kopskaita) – sākumskolas vecuma (7 – 10 gadus veci), 55 (45 % no bērnu kopskaita) – pamatskolas vecuma (11 – 15 gadus veci) un 7 (6 % no bērnu </w:t>
      </w:r>
      <w:r w:rsidRPr="00266CE1">
        <w:t>kopskaita) – vidusskolas vecuma (16 – 18 gadus veci) bērni.</w:t>
      </w:r>
    </w:p>
    <w:p w:rsidR="00E028E9" w:rsidRDefault="00E028E9" w:rsidP="00E028E9"/>
    <w:p w:rsidR="00E028E9" w:rsidRDefault="00E028E9" w:rsidP="00E028E9">
      <w:r>
        <w:rPr>
          <w:noProof/>
        </w:rPr>
        <w:drawing>
          <wp:inline distT="0" distB="0" distL="0" distR="0" wp14:anchorId="44A6346A" wp14:editId="3735AA9D">
            <wp:extent cx="5756275" cy="1095154"/>
            <wp:effectExtent l="0" t="0" r="15875" b="10160"/>
            <wp:docPr id="29" name="Chart 2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5FA71264-4FDB-443A-9768-08455FD2E9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E028E9" w:rsidRDefault="00E028E9" w:rsidP="000C4259">
      <w:pPr>
        <w:pStyle w:val="ListParagraph"/>
        <w:numPr>
          <w:ilvl w:val="0"/>
          <w:numId w:val="43"/>
        </w:numPr>
      </w:pPr>
      <w:r>
        <w:t>attēls. Klātienes konsultācijai un atbalsta programmas izstrādāšanai pieteikto bērnu sadalījums dzimumu apakšgrupās</w:t>
      </w:r>
    </w:p>
    <w:p w:rsidR="00E028E9" w:rsidRDefault="00E028E9" w:rsidP="00E028E9"/>
    <w:p w:rsidR="00E028E9" w:rsidRDefault="00E028E9" w:rsidP="00E028E9">
      <w:r>
        <w:rPr>
          <w:noProof/>
        </w:rPr>
        <w:drawing>
          <wp:inline distT="0" distB="0" distL="0" distR="0" wp14:anchorId="20DF164A" wp14:editId="2966D2C6">
            <wp:extent cx="5756275" cy="1158949"/>
            <wp:effectExtent l="0" t="0" r="15875" b="3175"/>
            <wp:docPr id="30" name="Chart 3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8D1961E2-DD8B-4074-99F6-910215414F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E028E9" w:rsidRDefault="00E028E9" w:rsidP="000C4259">
      <w:pPr>
        <w:pStyle w:val="ListParagraph"/>
        <w:numPr>
          <w:ilvl w:val="0"/>
          <w:numId w:val="43"/>
        </w:numPr>
      </w:pPr>
      <w:r>
        <w:lastRenderedPageBreak/>
        <w:t>attēls. Klātienes konsultācijai un atbalsta programmas izstrādāšanai pieteikto bērnu sadalījums vecumposmu apakšgrupās</w:t>
      </w:r>
    </w:p>
    <w:p w:rsidR="00E028E9" w:rsidRDefault="00E028E9" w:rsidP="00E028E9"/>
    <w:p w:rsidR="00E028E9" w:rsidRDefault="00E028E9" w:rsidP="00E028E9">
      <w:r>
        <w:rPr>
          <w:noProof/>
        </w:rPr>
        <w:drawing>
          <wp:inline distT="0" distB="0" distL="0" distR="0" wp14:anchorId="68B0D11E" wp14:editId="625347E9">
            <wp:extent cx="5654675" cy="2339163"/>
            <wp:effectExtent l="0" t="0" r="3175" b="4445"/>
            <wp:docPr id="31" name="Chart 3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4943BD1E-F580-4B90-984E-37DD88A050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E028E9" w:rsidRDefault="00E028E9" w:rsidP="00E028E9"/>
    <w:p w:rsidR="00E028E9" w:rsidRDefault="00E028E9" w:rsidP="000C4259">
      <w:pPr>
        <w:pStyle w:val="ListParagraph"/>
        <w:numPr>
          <w:ilvl w:val="0"/>
          <w:numId w:val="43"/>
        </w:numPr>
      </w:pPr>
      <w:r>
        <w:t>attēls.</w:t>
      </w:r>
      <w:r w:rsidRPr="00F740FA">
        <w:t xml:space="preserve"> </w:t>
      </w:r>
      <w:r>
        <w:t>Klātienes konsultācijai un atbalsta programmas izstrādāšanai pieteikto bērnu sadalījums dzimumu un vecumposmu apakšgrupās</w:t>
      </w:r>
    </w:p>
    <w:p w:rsidR="00E028E9" w:rsidRDefault="00E028E9" w:rsidP="00E028E9"/>
    <w:p w:rsidR="00E028E9" w:rsidRDefault="00E028E9" w:rsidP="00E028E9">
      <w:r>
        <w:t>Vidējais bērnu vecums ir 10,5 gadi, standartnovirze SD = 3,4. Starp zēnu un meiteņu sadalījumiem vecuma grupās ir statistiski nozīmīgas atšķirības (Manna Vitneja U = 856,5, p = 0,03 &lt; 0.05), zēnu vidējais vecums ir 10,2 gadi, standartnovirze SD = 3,2, meiteņu vidējais vecums 11,8 gadi, standartnovirze SD = 3,8. Konsultācijai KN tiek pieteiktas salīdzinoši vecākas meitenes nekā zēni. Vidusskolas vecumposmā zēnu un meiteņu īpatsvars ir aptuveni vienāds, ar nelielu meiteņu pārsvaru (4 meitenes (57 %) un 3 zēni (43 %)), citos vecumposmos ir ievērojams zēnu pārsvars (pamatskolas vecumā konsultācijai pieteiktas 13 meitenes (24%) un 42 zēni (76%), sākumskolas vecumā – 5 meitenes (12 %) un 38 zēni (88 %), pirmsskolas vecumā – 3 meitenes (19 %) un 13 zēni (81 %)).</w:t>
      </w:r>
    </w:p>
    <w:p w:rsidR="00E028E9" w:rsidRDefault="00E028E9" w:rsidP="00E028E9"/>
    <w:p w:rsidR="00092151" w:rsidRDefault="00092151" w:rsidP="00E028E9"/>
    <w:p w:rsidR="00092151" w:rsidRDefault="00092151" w:rsidP="00E028E9"/>
    <w:p w:rsidR="00092151" w:rsidRDefault="00092151" w:rsidP="00E028E9"/>
    <w:p w:rsidR="00092151" w:rsidRDefault="00092151" w:rsidP="00E028E9"/>
    <w:p w:rsidR="00092151" w:rsidRDefault="00092151" w:rsidP="00E028E9"/>
    <w:p w:rsidR="00092151" w:rsidRDefault="00092151" w:rsidP="00E028E9"/>
    <w:p w:rsidR="00092151" w:rsidRDefault="00092151" w:rsidP="00E028E9"/>
    <w:p w:rsidR="00092151" w:rsidRDefault="00092151" w:rsidP="00E028E9"/>
    <w:p w:rsidR="00092151" w:rsidRDefault="00092151" w:rsidP="00E028E9"/>
    <w:p w:rsidR="00092151" w:rsidRDefault="00092151" w:rsidP="00E028E9"/>
    <w:p w:rsidR="00092151" w:rsidRDefault="00092151" w:rsidP="00E028E9"/>
    <w:p w:rsidR="00092151" w:rsidRDefault="00092151" w:rsidP="00E028E9"/>
    <w:p w:rsidR="00092151" w:rsidRDefault="00092151" w:rsidP="00E028E9"/>
    <w:p w:rsidR="00092151" w:rsidRDefault="00092151" w:rsidP="00E028E9"/>
    <w:p w:rsidR="00092151" w:rsidRDefault="00092151" w:rsidP="00E028E9"/>
    <w:p w:rsidR="00092151" w:rsidRDefault="00092151" w:rsidP="00E028E9"/>
    <w:p w:rsidR="00092151" w:rsidRDefault="00092151" w:rsidP="00E028E9"/>
    <w:p w:rsidR="00092151" w:rsidRDefault="00092151" w:rsidP="00E028E9"/>
    <w:p w:rsidR="00092151" w:rsidRDefault="00092151" w:rsidP="00E028E9"/>
    <w:p w:rsidR="00E028E9" w:rsidRDefault="00E028E9" w:rsidP="00E028E9">
      <w:r>
        <w:lastRenderedPageBreak/>
        <w:t>Konsultācijai pieteikto zēnu un meiteņu vecums (pilni gadi)</w:t>
      </w:r>
    </w:p>
    <w:p w:rsidR="00E028E9" w:rsidRDefault="00E028E9" w:rsidP="00E028E9">
      <w:r>
        <w:rPr>
          <w:noProof/>
        </w:rPr>
        <w:drawing>
          <wp:inline distT="0" distB="0" distL="0" distR="0" wp14:anchorId="2FFA9195" wp14:editId="3AAFD619">
            <wp:extent cx="5654675" cy="3419475"/>
            <wp:effectExtent l="0" t="0" r="3175" b="9525"/>
            <wp:docPr id="32" name="Chart 3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C6E8A5AD-C8BA-47E2-B65D-0E1B62C923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E028E9" w:rsidRDefault="00E028E9" w:rsidP="000C4259">
      <w:pPr>
        <w:pStyle w:val="ListParagraph"/>
        <w:numPr>
          <w:ilvl w:val="0"/>
          <w:numId w:val="43"/>
        </w:numPr>
      </w:pPr>
      <w:r>
        <w:t>attēls.</w:t>
      </w:r>
      <w:r w:rsidRPr="00F740FA">
        <w:t xml:space="preserve"> </w:t>
      </w:r>
      <w:r>
        <w:t>Klātienes konsultācijai un atbalsta programmas izstrādāšanai pieteikto bērnu sadalījums dzimumu un vecumu apakšgrupās</w:t>
      </w:r>
    </w:p>
    <w:p w:rsidR="00E028E9" w:rsidRDefault="00E028E9" w:rsidP="00E028E9"/>
    <w:p w:rsidR="00E028E9" w:rsidRDefault="00E028E9" w:rsidP="00E028E9">
      <w:r>
        <w:t xml:space="preserve">Līdzīgas tendences vērojamas, izvērtējot problēmu pamanīšanas vecumu. Konsultācijai pieteiktajiem zēniem uzvedības problēmas pamanītas vidēji 6,7 </w:t>
      </w:r>
      <w:r w:rsidRPr="009A2543">
        <w:t>gadu</w:t>
      </w:r>
      <w:r>
        <w:t xml:space="preserve"> vecumā, meitenēm 10 gadu vecumā, vidējais uzvedības problēmu izpausmes laiks ir 3,7 gadi zēniem un 2,9 gadi meitenēm. Var secināt, ka zēnu uzvedības problēmas tiek pamanītas salīdzinoši agrāk, tomēr, pamanot problēmas meiteņu uzvedībā, vecāku (bērnu likumisko pārstāvju) un iesaistīto speciālistu reakcija ir ātrāka, no problēmas izpausmju pamanīšanas brīža līdz iesnieguma iesniegšanai KN paiet īsāks </w:t>
      </w:r>
      <w:r w:rsidRPr="007C4D4E">
        <w:t>laiks</w:t>
      </w:r>
      <w:r>
        <w:t>.</w:t>
      </w:r>
    </w:p>
    <w:p w:rsidR="00E028E9" w:rsidRDefault="00E028E9" w:rsidP="00E028E9"/>
    <w:p w:rsidR="00E028E9" w:rsidRDefault="00E028E9" w:rsidP="00E028E9">
      <w:r>
        <w:t>No konsultācijai pieteiktajiem bērniem, lielākā daļa - 21 meitene (84% no meiteņu kopskaita) un 89 zēni (93% no zēnu kopskaita) aug ģimenēs, viens zēns ir aizbildnībā, trīs zēni aug audžuģimenēs. 7 bērnus (5,8% no bērnu kopskaita), t.i., 4 meitenes (16% no meiteņu kopskaita) un 3 zēnus (3,1% no zēnu kopskaita) klātienes konsultācijai un atbalsta programmas pieteikuši ārpusģimenes aprūpes iestāžu vadītāji. Salīdzinoši liels ir konsultācijai pieteikto ārpusģimenes aprūpes iestādēs dzīvojošo meiteņu skaits.</w:t>
      </w:r>
    </w:p>
    <w:p w:rsidR="00E028E9" w:rsidRDefault="00E028E9" w:rsidP="00E028E9"/>
    <w:p w:rsidR="00E028E9" w:rsidRDefault="00E028E9" w:rsidP="00E028E9">
      <w:r>
        <w:t xml:space="preserve">Saskaņā ar vecāku un bērnu citu likumisko pārstāvju sniegto informāciju, 115 bērni (95% no bērnu kopskaita), t.i., 25 meitenes (100%) un 90 zēni (94%) apmeklē pirmsskolas, vispārējās vai profesionālās izglītības iestādes. </w:t>
      </w:r>
    </w:p>
    <w:p w:rsidR="00E028E9" w:rsidRDefault="00E028E9" w:rsidP="00E028E9"/>
    <w:p w:rsidR="00E028E9" w:rsidRDefault="00E028E9" w:rsidP="00E028E9">
      <w:r>
        <w:rPr>
          <w:noProof/>
        </w:rPr>
        <w:lastRenderedPageBreak/>
        <w:drawing>
          <wp:inline distT="0" distB="0" distL="0" distR="0" wp14:anchorId="06B5562D" wp14:editId="75B7AEB2">
            <wp:extent cx="5643475" cy="4037965"/>
            <wp:effectExtent l="0" t="0" r="14605" b="635"/>
            <wp:docPr id="33" name="Chart 3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138F9DF9-C2F1-4273-9696-8E2827DACD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E028E9" w:rsidRDefault="00E028E9" w:rsidP="000C4259">
      <w:pPr>
        <w:pStyle w:val="ListParagraph"/>
        <w:numPr>
          <w:ilvl w:val="0"/>
          <w:numId w:val="43"/>
        </w:numPr>
      </w:pPr>
      <w:bookmarkStart w:id="11" w:name="_Hlk481488114"/>
      <w:r>
        <w:t>attēls.</w:t>
      </w:r>
      <w:r w:rsidRPr="00F740FA">
        <w:t xml:space="preserve"> </w:t>
      </w:r>
      <w:r>
        <w:t>Klātienes konsultācijai un atbalsta programmas izstrādāšanai pieteikto bērnu sadalījums dzimumu un izglītības pakāpju apakšgrupās</w:t>
      </w:r>
    </w:p>
    <w:bookmarkEnd w:id="11"/>
    <w:p w:rsidR="00E028E9" w:rsidRPr="00152758" w:rsidRDefault="00E028E9" w:rsidP="00E028E9"/>
    <w:p w:rsidR="00E028E9" w:rsidRDefault="00E028E9" w:rsidP="00E028E9">
      <w:r>
        <w:t>Saskaņā ar KN izstrādāto Metodoloģiju, bērnu uzvedības traucējumi un saskarsmes grūtību izpausmes tiek iedalītas 5 grupās:</w:t>
      </w:r>
    </w:p>
    <w:p w:rsidR="00E028E9" w:rsidRPr="00412472" w:rsidRDefault="00E028E9" w:rsidP="000C4259">
      <w:pPr>
        <w:pStyle w:val="ListParagraph"/>
        <w:numPr>
          <w:ilvl w:val="0"/>
          <w:numId w:val="31"/>
        </w:numPr>
      </w:pPr>
      <w:r>
        <w:t>d</w:t>
      </w:r>
      <w:r w:rsidRPr="00412472">
        <w:t>estruktīv</w:t>
      </w:r>
      <w:r>
        <w:t>a</w:t>
      </w:r>
      <w:r w:rsidRPr="00412472">
        <w:t xml:space="preserve"> saskarsm</w:t>
      </w:r>
      <w:r>
        <w:t>e</w:t>
      </w:r>
      <w:r w:rsidRPr="00412472">
        <w:t xml:space="preserve"> (agresīv</w:t>
      </w:r>
      <w:r>
        <w:t>a</w:t>
      </w:r>
      <w:r w:rsidRPr="00412472">
        <w:t>, citus bērnus un/vai pieaugušos apdraudoš</w:t>
      </w:r>
      <w:r>
        <w:t>a</w:t>
      </w:r>
      <w:r w:rsidRPr="00412472">
        <w:t xml:space="preserve"> uzvedīb</w:t>
      </w:r>
      <w:r>
        <w:t>a, atklāta agresivitāte pret cilvēkiem</w:t>
      </w:r>
      <w:r w:rsidRPr="00412472">
        <w:t>)</w:t>
      </w:r>
      <w:r>
        <w:t>;</w:t>
      </w:r>
    </w:p>
    <w:p w:rsidR="00E028E9" w:rsidRPr="00412472" w:rsidRDefault="00E028E9" w:rsidP="000C4259">
      <w:pPr>
        <w:pStyle w:val="ListParagraph"/>
        <w:numPr>
          <w:ilvl w:val="0"/>
          <w:numId w:val="31"/>
        </w:numPr>
      </w:pPr>
      <w:r>
        <w:t>d</w:t>
      </w:r>
      <w:r w:rsidRPr="00412472">
        <w:t>estruktīv</w:t>
      </w:r>
      <w:r>
        <w:t>a</w:t>
      </w:r>
      <w:r w:rsidRPr="00412472">
        <w:t xml:space="preserve"> cita veida uzvedīb</w:t>
      </w:r>
      <w:r>
        <w:t>a</w:t>
      </w:r>
      <w:r w:rsidRPr="00412472">
        <w:t xml:space="preserve"> (vardarbīb</w:t>
      </w:r>
      <w:r>
        <w:t>a</w:t>
      </w:r>
      <w:r w:rsidRPr="00412472">
        <w:t xml:space="preserve"> pret dzīvniekiem, sveša īpašuma piesavināšanās, bojāšan</w:t>
      </w:r>
      <w:r>
        <w:t>a</w:t>
      </w:r>
      <w:r w:rsidRPr="00412472">
        <w:t xml:space="preserve"> vai iznīcināšan</w:t>
      </w:r>
      <w:r>
        <w:t>a</w:t>
      </w:r>
      <w:r w:rsidRPr="00412472">
        <w:t xml:space="preserve"> u.c.</w:t>
      </w:r>
      <w:r>
        <w:t>, atklāta agresivitāte pret dzīvniekiem, priekšmetiem</w:t>
      </w:r>
      <w:r w:rsidRPr="00412472">
        <w:t>)</w:t>
      </w:r>
      <w:r>
        <w:t>;</w:t>
      </w:r>
    </w:p>
    <w:p w:rsidR="00E028E9" w:rsidRPr="00412472" w:rsidRDefault="00E028E9" w:rsidP="000C4259">
      <w:pPr>
        <w:pStyle w:val="ListParagraph"/>
        <w:numPr>
          <w:ilvl w:val="0"/>
          <w:numId w:val="31"/>
        </w:numPr>
      </w:pPr>
      <w:r>
        <w:t>n</w:t>
      </w:r>
      <w:r w:rsidRPr="00412472">
        <w:t>edestruktīv</w:t>
      </w:r>
      <w:r>
        <w:t>a</w:t>
      </w:r>
      <w:r w:rsidRPr="00412472">
        <w:t xml:space="preserve"> cita veida uzvedīb</w:t>
      </w:r>
      <w:r>
        <w:t>a</w:t>
      </w:r>
      <w:r w:rsidRPr="00412472">
        <w:t xml:space="preserve"> (necenzētu vārdu lietošan</w:t>
      </w:r>
      <w:r>
        <w:t>a</w:t>
      </w:r>
      <w:r w:rsidRPr="00412472">
        <w:t>, noteikumu un prasību neievērošan</w:t>
      </w:r>
      <w:r>
        <w:t>a</w:t>
      </w:r>
      <w:r w:rsidRPr="00412472">
        <w:t>, klaiņošan</w:t>
      </w:r>
      <w:r>
        <w:t>a</w:t>
      </w:r>
      <w:r w:rsidRPr="00412472">
        <w:t>, apreibinošu vielu lietošan</w:t>
      </w:r>
      <w:r>
        <w:t>a</w:t>
      </w:r>
      <w:r w:rsidRPr="00412472">
        <w:t>, skolas kavēšan</w:t>
      </w:r>
      <w:r>
        <w:t>a</w:t>
      </w:r>
      <w:r w:rsidRPr="00412472">
        <w:t xml:space="preserve"> u.c.</w:t>
      </w:r>
      <w:r>
        <w:t>, t.sk., atkarības</w:t>
      </w:r>
      <w:r w:rsidRPr="00412472">
        <w:t>)</w:t>
      </w:r>
      <w:r>
        <w:t>;</w:t>
      </w:r>
    </w:p>
    <w:p w:rsidR="00E028E9" w:rsidRPr="00412472" w:rsidRDefault="00E028E9" w:rsidP="000C4259">
      <w:pPr>
        <w:pStyle w:val="ListParagraph"/>
        <w:numPr>
          <w:ilvl w:val="0"/>
          <w:numId w:val="31"/>
        </w:numPr>
      </w:pPr>
      <w:r>
        <w:t>n</w:t>
      </w:r>
      <w:r w:rsidRPr="00412472">
        <w:t>edestruktīv</w:t>
      </w:r>
      <w:r>
        <w:t>a</w:t>
      </w:r>
      <w:r w:rsidRPr="00412472">
        <w:t xml:space="preserve"> saskarsm</w:t>
      </w:r>
      <w:r>
        <w:t>e</w:t>
      </w:r>
      <w:r w:rsidRPr="00412472">
        <w:t xml:space="preserve"> (opozicionār</w:t>
      </w:r>
      <w:r>
        <w:t>a/izaicinoša</w:t>
      </w:r>
      <w:r w:rsidRPr="00412472">
        <w:t xml:space="preserve"> uzvedīb</w:t>
      </w:r>
      <w:r>
        <w:t>a saskarsmē</w:t>
      </w:r>
      <w:r w:rsidRPr="00412472">
        <w:t>, atklāti atsakoties ievērot noteikumus vai pamatotas vecāku un citu pieaugušo prasības, tīš</w:t>
      </w:r>
      <w:r>
        <w:t>a</w:t>
      </w:r>
      <w:r w:rsidRPr="00412472">
        <w:t xml:space="preserve"> citu kaitin</w:t>
      </w:r>
      <w:r>
        <w:t>āšana</w:t>
      </w:r>
      <w:r w:rsidRPr="00412472">
        <w:t>, provocējot konfliktus u.c.)</w:t>
      </w:r>
      <w:r>
        <w:t>;</w:t>
      </w:r>
    </w:p>
    <w:p w:rsidR="00E028E9" w:rsidRDefault="00E028E9" w:rsidP="000C4259">
      <w:pPr>
        <w:pStyle w:val="ListParagraph"/>
        <w:numPr>
          <w:ilvl w:val="0"/>
          <w:numId w:val="31"/>
        </w:numPr>
      </w:pPr>
      <w:bookmarkStart w:id="12" w:name="_Hlk481486984"/>
      <w:r>
        <w:t>n</w:t>
      </w:r>
      <w:r w:rsidRPr="00412472">
        <w:t>epietiekamā uzvedības un saskarsmes pašregulācij</w:t>
      </w:r>
      <w:r>
        <w:t>a</w:t>
      </w:r>
      <w:r w:rsidRPr="00412472">
        <w:t xml:space="preserve"> (nespēj</w:t>
      </w:r>
      <w:r>
        <w:t>a</w:t>
      </w:r>
      <w:r w:rsidRPr="00412472">
        <w:t xml:space="preserve"> mainīt domas, izjūtas vai darbības, lai sasniegtu nozīmīgus mērķus, nespēj</w:t>
      </w:r>
      <w:r>
        <w:t>a</w:t>
      </w:r>
      <w:r w:rsidRPr="00412472">
        <w:t xml:space="preserve"> pretoties pēkšņam uzbudinājumam vai nevēlamām dziņām, impulsivitāt</w:t>
      </w:r>
      <w:r>
        <w:t>e</w:t>
      </w:r>
      <w:r w:rsidRPr="00412472">
        <w:t xml:space="preserve"> un nespēj</w:t>
      </w:r>
      <w:r>
        <w:t>a</w:t>
      </w:r>
      <w:r w:rsidRPr="00412472">
        <w:t xml:space="preserve"> ilgstoši koncentrēties</w:t>
      </w:r>
      <w:r>
        <w:t xml:space="preserve"> u.c.).</w:t>
      </w:r>
    </w:p>
    <w:bookmarkEnd w:id="12"/>
    <w:p w:rsidR="00E028E9" w:rsidRDefault="00E028E9" w:rsidP="00E028E9"/>
    <w:p w:rsidR="00E028E9" w:rsidRDefault="00E028E9" w:rsidP="00E028E9">
      <w:r>
        <w:t xml:space="preserve">Vecāku un bērnu citu likumisko pārstāvju iesniegumos sniegtie bērna uzvedības raksturojumi atbilst vienas vai vairāku uzvedības traucējumu un saskarsmes grūtību izpausmju grupu aprakstam. 5 meiteņu un 37 zēnu uzvedības apraksti atbilst vienas uzvedības traucējumu un saskarsmes grūtību izpausmju grupas aprakstam. Gandrīz puses bērnu (19 meiteņu un 40 zēnu) uzvedības raksturojumi ietver divu uzvedības problēmu izpausmju grupu pazīmes, vienas meitenes un 17 zēnu uzvedība atbilst trīs </w:t>
      </w:r>
      <w:r>
        <w:lastRenderedPageBreak/>
        <w:t>uzvedības problēmu izpausmju grupu pazīmēm. Divu zēnu uzvedības raksturojumi ietver 4 uzvedības problēmu izpausmju grupu pazīmes.</w:t>
      </w:r>
    </w:p>
    <w:p w:rsidR="00E028E9" w:rsidRDefault="00E028E9" w:rsidP="00E028E9"/>
    <w:p w:rsidR="00E028E9" w:rsidRPr="003F2594" w:rsidRDefault="00E028E9" w:rsidP="00E028E9">
      <w:pPr>
        <w:rPr>
          <w:b/>
        </w:rPr>
      </w:pPr>
      <w:r w:rsidRPr="003F2594">
        <w:rPr>
          <w:b/>
        </w:rPr>
        <w:t>Bērnu vecāku (likumisko pārstāvju) iesniegumos minētās uzvedības problēmu izpausmes (saglabāti iesniegumu autoru formulējumi)</w:t>
      </w:r>
    </w:p>
    <w:p w:rsidR="00E028E9" w:rsidRDefault="00E028E9" w:rsidP="000C4259">
      <w:pPr>
        <w:pStyle w:val="ListParagraph"/>
        <w:numPr>
          <w:ilvl w:val="0"/>
          <w:numId w:val="33"/>
        </w:numPr>
        <w:spacing w:after="160" w:line="259" w:lineRule="auto"/>
      </w:pPr>
      <w:r w:rsidRPr="00412472">
        <w:t>Destruktīv</w:t>
      </w:r>
      <w:r>
        <w:t>a</w:t>
      </w:r>
      <w:r w:rsidRPr="00412472">
        <w:t xml:space="preserve"> saskarsm</w:t>
      </w:r>
      <w:r>
        <w:t>e</w:t>
      </w:r>
      <w:r w:rsidRPr="00412472">
        <w:t xml:space="preserve"> (agresīv</w:t>
      </w:r>
      <w:r>
        <w:t>a</w:t>
      </w:r>
      <w:r w:rsidRPr="00412472">
        <w:t>, citus bērnus un/vai pieaugušos apdraudoš</w:t>
      </w:r>
      <w:r>
        <w:t>a</w:t>
      </w:r>
      <w:r w:rsidRPr="00412472">
        <w:t xml:space="preserve"> uzvedīb</w:t>
      </w:r>
      <w:r>
        <w:t>a, atklāta agresivitāte pret cilvēkiem)</w:t>
      </w:r>
    </w:p>
    <w:p w:rsidR="00E028E9" w:rsidRDefault="00E028E9" w:rsidP="00E028E9">
      <w:pPr>
        <w:pBdr>
          <w:top w:val="single" w:sz="4" w:space="1" w:color="auto"/>
          <w:left w:val="single" w:sz="4" w:space="4" w:color="auto"/>
          <w:bottom w:val="single" w:sz="4" w:space="1" w:color="auto"/>
          <w:right w:val="single" w:sz="4" w:space="4" w:color="auto"/>
        </w:pBdr>
      </w:pPr>
      <w:r>
        <w:t>“fiziski un emocionāli vardarbīgs pret vienaudžiem skolā”</w:t>
      </w:r>
    </w:p>
    <w:p w:rsidR="00E028E9" w:rsidRDefault="00E028E9" w:rsidP="00E028E9">
      <w:pPr>
        <w:pBdr>
          <w:top w:val="single" w:sz="4" w:space="1" w:color="auto"/>
          <w:left w:val="single" w:sz="4" w:space="4" w:color="auto"/>
          <w:bottom w:val="single" w:sz="4" w:space="1" w:color="auto"/>
          <w:right w:val="single" w:sz="4" w:space="4" w:color="auto"/>
        </w:pBdr>
      </w:pPr>
      <w:r>
        <w:t>“agresīvs pret brāļiem un tēti”</w:t>
      </w:r>
    </w:p>
    <w:p w:rsidR="00E028E9" w:rsidRDefault="00E028E9" w:rsidP="00E028E9">
      <w:pPr>
        <w:pBdr>
          <w:top w:val="single" w:sz="4" w:space="1" w:color="auto"/>
          <w:left w:val="single" w:sz="4" w:space="4" w:color="auto"/>
          <w:bottom w:val="single" w:sz="4" w:space="1" w:color="auto"/>
          <w:right w:val="single" w:sz="4" w:space="4" w:color="auto"/>
        </w:pBdr>
      </w:pPr>
      <w:r>
        <w:t>“fiziski un emocionāli vardarbīgs pret vienaudžiem, pedagogiem un ģimenes locekļiem”</w:t>
      </w:r>
    </w:p>
    <w:p w:rsidR="00E028E9" w:rsidRDefault="00E028E9" w:rsidP="00E028E9">
      <w:pPr>
        <w:pBdr>
          <w:top w:val="single" w:sz="4" w:space="1" w:color="auto"/>
          <w:left w:val="single" w:sz="4" w:space="4" w:color="auto"/>
          <w:bottom w:val="single" w:sz="4" w:space="1" w:color="auto"/>
          <w:right w:val="single" w:sz="4" w:space="4" w:color="auto"/>
        </w:pBdr>
      </w:pPr>
      <w:r>
        <w:t xml:space="preserve">“regulāri aizvaino, aizskar vienaudžus un pieaugušos skolā” </w:t>
      </w:r>
    </w:p>
    <w:p w:rsidR="00E028E9" w:rsidRDefault="00E028E9" w:rsidP="00E028E9">
      <w:pPr>
        <w:pBdr>
          <w:top w:val="single" w:sz="4" w:space="1" w:color="auto"/>
          <w:left w:val="single" w:sz="4" w:space="4" w:color="auto"/>
          <w:bottom w:val="single" w:sz="4" w:space="1" w:color="auto"/>
          <w:right w:val="single" w:sz="4" w:space="4" w:color="auto"/>
        </w:pBdr>
      </w:pPr>
      <w:r>
        <w:t>“apsaukājas, aizskar klasesbiedrus ar vārdiem”</w:t>
      </w:r>
    </w:p>
    <w:p w:rsidR="00E028E9" w:rsidRDefault="00E028E9" w:rsidP="00E028E9">
      <w:pPr>
        <w:pBdr>
          <w:top w:val="single" w:sz="4" w:space="1" w:color="auto"/>
          <w:left w:val="single" w:sz="4" w:space="4" w:color="auto"/>
          <w:bottom w:val="single" w:sz="4" w:space="1" w:color="auto"/>
          <w:right w:val="single" w:sz="4" w:space="4" w:color="auto"/>
        </w:pBdr>
      </w:pPr>
      <w:r>
        <w:t>“kaujas ar dvīņu brāli”</w:t>
      </w:r>
    </w:p>
    <w:p w:rsidR="00E028E9" w:rsidRDefault="00E028E9" w:rsidP="00E028E9">
      <w:pPr>
        <w:pBdr>
          <w:top w:val="single" w:sz="4" w:space="1" w:color="auto"/>
          <w:left w:val="single" w:sz="4" w:space="4" w:color="auto"/>
          <w:bottom w:val="single" w:sz="4" w:space="1" w:color="auto"/>
          <w:right w:val="single" w:sz="4" w:space="4" w:color="auto"/>
        </w:pBdr>
      </w:pPr>
      <w:r>
        <w:t>“mēdz būt apdraudošs apkārtējiem”</w:t>
      </w:r>
    </w:p>
    <w:p w:rsidR="00E028E9" w:rsidRDefault="00E028E9" w:rsidP="00E028E9">
      <w:pPr>
        <w:pBdr>
          <w:top w:val="single" w:sz="4" w:space="1" w:color="auto"/>
          <w:left w:val="single" w:sz="4" w:space="4" w:color="auto"/>
          <w:bottom w:val="single" w:sz="4" w:space="1" w:color="auto"/>
          <w:right w:val="single" w:sz="4" w:space="4" w:color="auto"/>
        </w:pBdr>
      </w:pPr>
      <w:r>
        <w:t>“sit, grūsta, apsaukā, rupji lamā vienaudžus, skolotājus, mammu”</w:t>
      </w:r>
    </w:p>
    <w:p w:rsidR="00E028E9" w:rsidRDefault="00E028E9" w:rsidP="00E028E9">
      <w:pPr>
        <w:pBdr>
          <w:top w:val="single" w:sz="4" w:space="1" w:color="auto"/>
          <w:left w:val="single" w:sz="4" w:space="4" w:color="auto"/>
          <w:bottom w:val="single" w:sz="4" w:space="1" w:color="auto"/>
          <w:right w:val="single" w:sz="4" w:space="4" w:color="auto"/>
        </w:pBdr>
      </w:pPr>
      <w:r>
        <w:t>“kļūst agresīvs pret māti”</w:t>
      </w:r>
    </w:p>
    <w:p w:rsidR="00E028E9" w:rsidRDefault="00E028E9" w:rsidP="00E028E9">
      <w:pPr>
        <w:pBdr>
          <w:top w:val="single" w:sz="4" w:space="1" w:color="auto"/>
          <w:left w:val="single" w:sz="4" w:space="4" w:color="auto"/>
          <w:bottom w:val="single" w:sz="4" w:space="1" w:color="auto"/>
          <w:right w:val="single" w:sz="4" w:space="4" w:color="auto"/>
        </w:pBdr>
      </w:pPr>
      <w:r>
        <w:t xml:space="preserve">“aizskar vienaudžus, aizskar meiteņu intīmās ķermeņa vietas, kaujas” </w:t>
      </w:r>
    </w:p>
    <w:p w:rsidR="00E028E9" w:rsidRDefault="00E028E9" w:rsidP="00E028E9">
      <w:pPr>
        <w:pBdr>
          <w:top w:val="single" w:sz="4" w:space="1" w:color="auto"/>
          <w:left w:val="single" w:sz="4" w:space="4" w:color="auto"/>
          <w:bottom w:val="single" w:sz="4" w:space="1" w:color="auto"/>
          <w:right w:val="single" w:sz="4" w:space="4" w:color="auto"/>
        </w:pBdr>
      </w:pPr>
      <w:r>
        <w:t>“fiziski vardarbīgs”</w:t>
      </w:r>
    </w:p>
    <w:p w:rsidR="00E028E9" w:rsidRDefault="00E028E9" w:rsidP="00E028E9">
      <w:pPr>
        <w:pBdr>
          <w:top w:val="single" w:sz="4" w:space="1" w:color="auto"/>
          <w:left w:val="single" w:sz="4" w:space="4" w:color="auto"/>
          <w:bottom w:val="single" w:sz="4" w:space="1" w:color="auto"/>
          <w:right w:val="single" w:sz="4" w:space="4" w:color="auto"/>
        </w:pBdr>
      </w:pPr>
      <w:r>
        <w:t>“vardarbīgs pret mazākaizsargātiem bērniem”</w:t>
      </w:r>
    </w:p>
    <w:p w:rsidR="00E028E9" w:rsidRDefault="00E028E9" w:rsidP="00E028E9">
      <w:pPr>
        <w:pBdr>
          <w:top w:val="single" w:sz="4" w:space="1" w:color="auto"/>
          <w:left w:val="single" w:sz="4" w:space="4" w:color="auto"/>
          <w:bottom w:val="single" w:sz="4" w:space="1" w:color="auto"/>
          <w:right w:val="single" w:sz="4" w:space="4" w:color="auto"/>
        </w:pBdr>
      </w:pPr>
      <w:r>
        <w:t xml:space="preserve">“emocionāla un fiziska vardarbība pret vienaudžiem un pieaugušajiem” </w:t>
      </w:r>
    </w:p>
    <w:p w:rsidR="00E028E9" w:rsidRDefault="00E028E9" w:rsidP="00E028E9">
      <w:pPr>
        <w:pBdr>
          <w:top w:val="single" w:sz="4" w:space="1" w:color="auto"/>
          <w:left w:val="single" w:sz="4" w:space="4" w:color="auto"/>
          <w:bottom w:val="single" w:sz="4" w:space="1" w:color="auto"/>
          <w:right w:val="single" w:sz="4" w:space="4" w:color="auto"/>
        </w:pBdr>
      </w:pPr>
      <w:r>
        <w:t>“apsaukā un fiziski agresīvs pret vienaudžiem”</w:t>
      </w:r>
    </w:p>
    <w:p w:rsidR="00E028E9" w:rsidRDefault="00E028E9" w:rsidP="00E028E9">
      <w:pPr>
        <w:pBdr>
          <w:top w:val="single" w:sz="4" w:space="1" w:color="auto"/>
          <w:left w:val="single" w:sz="4" w:space="4" w:color="auto"/>
          <w:bottom w:val="single" w:sz="4" w:space="1" w:color="auto"/>
          <w:right w:val="single" w:sz="4" w:space="4" w:color="auto"/>
        </w:pBdr>
      </w:pPr>
      <w:r>
        <w:t>“ģimenē apsaukā un iekausta jaunāko brāli”</w:t>
      </w:r>
    </w:p>
    <w:p w:rsidR="00E028E9" w:rsidRDefault="00E028E9" w:rsidP="00E028E9">
      <w:pPr>
        <w:pBdr>
          <w:top w:val="single" w:sz="4" w:space="1" w:color="auto"/>
          <w:left w:val="single" w:sz="4" w:space="4" w:color="auto"/>
          <w:bottom w:val="single" w:sz="4" w:space="1" w:color="auto"/>
          <w:right w:val="single" w:sz="4" w:space="4" w:color="auto"/>
        </w:pBdr>
      </w:pPr>
      <w:r>
        <w:t>“dusmās aizskar aizbildni (vecmāmiņu)”</w:t>
      </w:r>
    </w:p>
    <w:p w:rsidR="00E028E9" w:rsidRDefault="00E028E9" w:rsidP="00E028E9"/>
    <w:p w:rsidR="00E028E9" w:rsidRPr="00412472" w:rsidRDefault="00E028E9" w:rsidP="000C4259">
      <w:pPr>
        <w:pStyle w:val="ListParagraph"/>
        <w:numPr>
          <w:ilvl w:val="0"/>
          <w:numId w:val="33"/>
        </w:numPr>
      </w:pPr>
      <w:r w:rsidRPr="00412472">
        <w:t>Destruktīv</w:t>
      </w:r>
      <w:r>
        <w:t>a</w:t>
      </w:r>
      <w:r w:rsidRPr="00412472">
        <w:t xml:space="preserve"> cita veida uzvedīb</w:t>
      </w:r>
      <w:r>
        <w:t>a</w:t>
      </w:r>
      <w:r w:rsidRPr="00412472">
        <w:t xml:space="preserve"> (vardarbīb</w:t>
      </w:r>
      <w:r>
        <w:t>a</w:t>
      </w:r>
      <w:r w:rsidRPr="00412472">
        <w:t xml:space="preserve"> pret dzīvniekiem, sveša īpašuma piesavināšanās, bojāšan</w:t>
      </w:r>
      <w:r>
        <w:t>a</w:t>
      </w:r>
      <w:r w:rsidRPr="00412472">
        <w:t xml:space="preserve"> vai iznīcināšan</w:t>
      </w:r>
      <w:r>
        <w:t>a</w:t>
      </w:r>
      <w:r w:rsidRPr="00412472">
        <w:t xml:space="preserve"> u.c.</w:t>
      </w:r>
      <w:r>
        <w:t>, atklāta agresivitāte pret dzīvniekiem, priekšmetiem, īpašumu)</w:t>
      </w:r>
    </w:p>
    <w:p w:rsidR="00E028E9" w:rsidRDefault="00E028E9" w:rsidP="00E028E9"/>
    <w:p w:rsidR="00E028E9" w:rsidRDefault="00E028E9" w:rsidP="00E028E9">
      <w:pPr>
        <w:pBdr>
          <w:top w:val="single" w:sz="4" w:space="1" w:color="auto"/>
          <w:left w:val="single" w:sz="4" w:space="4" w:color="auto"/>
          <w:bottom w:val="single" w:sz="4" w:space="1" w:color="auto"/>
          <w:right w:val="single" w:sz="4" w:space="4" w:color="auto"/>
        </w:pBdr>
      </w:pPr>
      <w:r>
        <w:t>“zog skolā, veikalos”</w:t>
      </w:r>
    </w:p>
    <w:p w:rsidR="00E028E9" w:rsidRDefault="00E028E9" w:rsidP="00E028E9">
      <w:pPr>
        <w:pBdr>
          <w:top w:val="single" w:sz="4" w:space="1" w:color="auto"/>
          <w:left w:val="single" w:sz="4" w:space="4" w:color="auto"/>
          <w:bottom w:val="single" w:sz="4" w:space="1" w:color="auto"/>
          <w:right w:val="single" w:sz="4" w:space="4" w:color="auto"/>
        </w:pBdr>
      </w:pPr>
      <w:r>
        <w:t>“huligāniskas uzvedības epizodes (skolā izmantoja ugunsdzēšamo aparātu)”</w:t>
      </w:r>
    </w:p>
    <w:p w:rsidR="00E028E9" w:rsidRDefault="00E028E9" w:rsidP="00E028E9">
      <w:pPr>
        <w:pBdr>
          <w:top w:val="single" w:sz="4" w:space="1" w:color="auto"/>
          <w:left w:val="single" w:sz="4" w:space="4" w:color="auto"/>
          <w:bottom w:val="single" w:sz="4" w:space="1" w:color="auto"/>
          <w:right w:val="single" w:sz="4" w:space="4" w:color="auto"/>
        </w:pBdr>
      </w:pPr>
      <w:r>
        <w:t>“skolā sagrauž pildspalvas, lineālu u.c.”</w:t>
      </w:r>
    </w:p>
    <w:p w:rsidR="00E028E9" w:rsidRDefault="00E028E9" w:rsidP="00E028E9">
      <w:pPr>
        <w:pBdr>
          <w:top w:val="single" w:sz="4" w:space="1" w:color="auto"/>
          <w:left w:val="single" w:sz="4" w:space="4" w:color="auto"/>
          <w:bottom w:val="single" w:sz="4" w:space="1" w:color="auto"/>
          <w:right w:val="single" w:sz="4" w:space="4" w:color="auto"/>
        </w:pBdr>
      </w:pPr>
      <w:r>
        <w:t>“reizēm bez iemesla sabojā vai sašvīkā klasesbiedru darbus”</w:t>
      </w:r>
    </w:p>
    <w:p w:rsidR="00E028E9" w:rsidRDefault="00E028E9" w:rsidP="00E028E9">
      <w:pPr>
        <w:pBdr>
          <w:top w:val="single" w:sz="4" w:space="1" w:color="auto"/>
          <w:left w:val="single" w:sz="4" w:space="4" w:color="auto"/>
          <w:bottom w:val="single" w:sz="4" w:space="1" w:color="auto"/>
          <w:right w:val="single" w:sz="4" w:space="4" w:color="auto"/>
        </w:pBdr>
      </w:pPr>
      <w:r>
        <w:t>“zagšanas epizodes – ņem naudu no vecāku maka”</w:t>
      </w:r>
    </w:p>
    <w:p w:rsidR="00E028E9" w:rsidRDefault="00E028E9" w:rsidP="00E028E9">
      <w:pPr>
        <w:pBdr>
          <w:top w:val="single" w:sz="4" w:space="1" w:color="auto"/>
          <w:left w:val="single" w:sz="4" w:space="4" w:color="auto"/>
          <w:bottom w:val="single" w:sz="4" w:space="1" w:color="auto"/>
          <w:right w:val="single" w:sz="4" w:space="4" w:color="auto"/>
        </w:pBdr>
      </w:pPr>
      <w:r>
        <w:t>“bojā savas un vienaudžu mantas”</w:t>
      </w:r>
    </w:p>
    <w:p w:rsidR="00E028E9" w:rsidRDefault="00E028E9" w:rsidP="00E028E9">
      <w:pPr>
        <w:pBdr>
          <w:top w:val="single" w:sz="4" w:space="1" w:color="auto"/>
          <w:left w:val="single" w:sz="4" w:space="4" w:color="auto"/>
          <w:bottom w:val="single" w:sz="4" w:space="1" w:color="auto"/>
          <w:right w:val="single" w:sz="4" w:space="4" w:color="auto"/>
        </w:pBdr>
      </w:pPr>
      <w:r>
        <w:t>“prasa naudu no klasesbiedriem”</w:t>
      </w:r>
    </w:p>
    <w:p w:rsidR="00E028E9" w:rsidRDefault="00E028E9" w:rsidP="00E028E9">
      <w:pPr>
        <w:pBdr>
          <w:top w:val="single" w:sz="4" w:space="1" w:color="auto"/>
          <w:left w:val="single" w:sz="4" w:space="4" w:color="auto"/>
          <w:bottom w:val="single" w:sz="4" w:space="1" w:color="auto"/>
          <w:right w:val="single" w:sz="4" w:space="4" w:color="auto"/>
        </w:pBdr>
      </w:pPr>
      <w:r>
        <w:t xml:space="preserve">“zagšanas epizodes” </w:t>
      </w:r>
    </w:p>
    <w:p w:rsidR="00E028E9" w:rsidRDefault="00E028E9" w:rsidP="00E028E9">
      <w:pPr>
        <w:pBdr>
          <w:top w:val="single" w:sz="4" w:space="1" w:color="auto"/>
          <w:left w:val="single" w:sz="4" w:space="4" w:color="auto"/>
          <w:bottom w:val="single" w:sz="4" w:space="1" w:color="auto"/>
          <w:right w:val="single" w:sz="4" w:space="4" w:color="auto"/>
        </w:pBdr>
      </w:pPr>
      <w:r>
        <w:t>“ir zādzību epizodes”</w:t>
      </w:r>
    </w:p>
    <w:p w:rsidR="00E028E9" w:rsidRDefault="00E028E9" w:rsidP="00092151">
      <w:pPr>
        <w:pBdr>
          <w:top w:val="single" w:sz="4" w:space="1" w:color="auto"/>
          <w:left w:val="single" w:sz="4" w:space="4" w:color="auto"/>
          <w:bottom w:val="single" w:sz="4" w:space="1" w:color="auto"/>
          <w:right w:val="single" w:sz="4" w:space="4" w:color="auto"/>
        </w:pBdr>
      </w:pPr>
      <w:r>
        <w:t>“ģimenē zog naudu”</w:t>
      </w:r>
      <w:r w:rsidR="00092151">
        <w:t xml:space="preserve"> </w:t>
      </w:r>
    </w:p>
    <w:p w:rsidR="00E028E9" w:rsidRDefault="00E028E9" w:rsidP="00E028E9"/>
    <w:p w:rsidR="00E028E9" w:rsidRDefault="00E028E9" w:rsidP="000C4259">
      <w:pPr>
        <w:pStyle w:val="ListParagraph"/>
        <w:numPr>
          <w:ilvl w:val="0"/>
          <w:numId w:val="35"/>
        </w:numPr>
      </w:pPr>
      <w:r w:rsidRPr="00412472">
        <w:t>Nedestruktīv</w:t>
      </w:r>
      <w:r>
        <w:t>a</w:t>
      </w:r>
      <w:r w:rsidRPr="00412472">
        <w:t xml:space="preserve"> cita veida uzvedīb</w:t>
      </w:r>
      <w:r>
        <w:t>a</w:t>
      </w:r>
      <w:r w:rsidRPr="00412472">
        <w:t xml:space="preserve"> (noteikumu un prasību neievērošan</w:t>
      </w:r>
      <w:r>
        <w:t>a</w:t>
      </w:r>
      <w:r w:rsidRPr="00412472">
        <w:t>,</w:t>
      </w:r>
      <w:r>
        <w:t xml:space="preserve"> </w:t>
      </w:r>
      <w:r w:rsidRPr="00412472">
        <w:t>necenzētu vārdu lietošan</w:t>
      </w:r>
      <w:r>
        <w:t>a</w:t>
      </w:r>
      <w:r w:rsidRPr="00412472">
        <w:t>, klaiņošan</w:t>
      </w:r>
      <w:r>
        <w:t>a</w:t>
      </w:r>
      <w:r w:rsidRPr="00412472">
        <w:t>, apreibinošu vielu lietošan</w:t>
      </w:r>
      <w:r>
        <w:t>a</w:t>
      </w:r>
      <w:r w:rsidRPr="00412472">
        <w:t>, skolas kavēšan</w:t>
      </w:r>
      <w:r>
        <w:t>a</w:t>
      </w:r>
      <w:r w:rsidRPr="00412472">
        <w:t xml:space="preserve"> u.c.</w:t>
      </w:r>
      <w:r>
        <w:t>, t.sk., atkarību problēmas)</w:t>
      </w:r>
    </w:p>
    <w:p w:rsidR="00E028E9" w:rsidRDefault="00E028E9" w:rsidP="00E028E9"/>
    <w:p w:rsidR="00E028E9" w:rsidRDefault="00E028E9" w:rsidP="00E028E9">
      <w:pPr>
        <w:pBdr>
          <w:top w:val="single" w:sz="4" w:space="1" w:color="auto"/>
          <w:left w:val="single" w:sz="4" w:space="4" w:color="auto"/>
          <w:bottom w:val="single" w:sz="4" w:space="1" w:color="auto"/>
          <w:right w:val="single" w:sz="4" w:space="4" w:color="auto"/>
        </w:pBdr>
      </w:pPr>
      <w:r>
        <w:t>“neklausa, māte netiek galā ar bērna uzvedības problēmām”</w:t>
      </w:r>
    </w:p>
    <w:p w:rsidR="00E028E9" w:rsidRDefault="00E028E9" w:rsidP="00E028E9">
      <w:pPr>
        <w:pBdr>
          <w:top w:val="single" w:sz="4" w:space="1" w:color="auto"/>
          <w:left w:val="single" w:sz="4" w:space="4" w:color="auto"/>
          <w:bottom w:val="single" w:sz="4" w:space="1" w:color="auto"/>
          <w:right w:val="single" w:sz="4" w:space="4" w:color="auto"/>
        </w:pBdr>
      </w:pPr>
      <w:r>
        <w:t>“nosliece uz klaiņošanu, neklausa skolotājus, nevēlas mācīties”</w:t>
      </w:r>
    </w:p>
    <w:p w:rsidR="00E028E9" w:rsidRDefault="00E028E9" w:rsidP="00E028E9">
      <w:pPr>
        <w:pBdr>
          <w:top w:val="single" w:sz="4" w:space="1" w:color="auto"/>
          <w:left w:val="single" w:sz="4" w:space="4" w:color="auto"/>
          <w:bottom w:val="single" w:sz="4" w:space="1" w:color="auto"/>
          <w:right w:val="single" w:sz="4" w:space="4" w:color="auto"/>
        </w:pBdr>
      </w:pPr>
      <w:r>
        <w:t>“tieksme klaiņot”</w:t>
      </w:r>
    </w:p>
    <w:p w:rsidR="00E028E9" w:rsidRDefault="00E028E9" w:rsidP="00E028E9">
      <w:pPr>
        <w:pBdr>
          <w:top w:val="single" w:sz="4" w:space="1" w:color="auto"/>
          <w:left w:val="single" w:sz="4" w:space="4" w:color="auto"/>
          <w:bottom w:val="single" w:sz="4" w:space="1" w:color="auto"/>
          <w:right w:val="single" w:sz="4" w:space="4" w:color="auto"/>
        </w:pBdr>
      </w:pPr>
      <w:r>
        <w:t>“regulāri neattaisnoti kavē skolu”</w:t>
      </w:r>
    </w:p>
    <w:p w:rsidR="00E028E9" w:rsidRDefault="00E028E9" w:rsidP="00E028E9">
      <w:pPr>
        <w:pBdr>
          <w:top w:val="single" w:sz="4" w:space="1" w:color="auto"/>
          <w:left w:val="single" w:sz="4" w:space="4" w:color="auto"/>
          <w:bottom w:val="single" w:sz="4" w:space="1" w:color="auto"/>
          <w:right w:val="single" w:sz="4" w:space="4" w:color="auto"/>
        </w:pBdr>
      </w:pPr>
      <w:r>
        <w:t>“neklausa pieaugušos, nemācās, mājās rupji lamājas”</w:t>
      </w:r>
    </w:p>
    <w:p w:rsidR="00E028E9" w:rsidRDefault="00E028E9" w:rsidP="00E028E9">
      <w:pPr>
        <w:pBdr>
          <w:top w:val="single" w:sz="4" w:space="1" w:color="auto"/>
          <w:left w:val="single" w:sz="4" w:space="4" w:color="auto"/>
          <w:bottom w:val="single" w:sz="4" w:space="1" w:color="auto"/>
          <w:right w:val="single" w:sz="4" w:space="4" w:color="auto"/>
        </w:pBdr>
      </w:pPr>
      <w:r>
        <w:lastRenderedPageBreak/>
        <w:t>“klaiņo, neapmeklē skolu, neievēro uzstādītos noteikumus”</w:t>
      </w:r>
    </w:p>
    <w:p w:rsidR="00E028E9" w:rsidRDefault="00E028E9" w:rsidP="00E028E9">
      <w:pPr>
        <w:pBdr>
          <w:top w:val="single" w:sz="4" w:space="1" w:color="auto"/>
          <w:left w:val="single" w:sz="4" w:space="4" w:color="auto"/>
          <w:bottom w:val="single" w:sz="4" w:space="1" w:color="auto"/>
          <w:right w:val="single" w:sz="4" w:space="4" w:color="auto"/>
        </w:pBdr>
      </w:pPr>
      <w:r>
        <w:t>“nevēlas nakšņot mājās”</w:t>
      </w:r>
    </w:p>
    <w:p w:rsidR="00E028E9" w:rsidRDefault="00E028E9" w:rsidP="00E028E9">
      <w:pPr>
        <w:pBdr>
          <w:top w:val="single" w:sz="4" w:space="1" w:color="auto"/>
          <w:left w:val="single" w:sz="4" w:space="4" w:color="auto"/>
          <w:bottom w:val="single" w:sz="4" w:space="1" w:color="auto"/>
          <w:right w:val="single" w:sz="4" w:space="4" w:color="auto"/>
        </w:pBdr>
      </w:pPr>
      <w:r>
        <w:t>“nemācās, ignorē savus pienākumus”</w:t>
      </w:r>
    </w:p>
    <w:p w:rsidR="00E028E9" w:rsidRDefault="00E028E9" w:rsidP="00E028E9">
      <w:pPr>
        <w:pBdr>
          <w:top w:val="single" w:sz="4" w:space="1" w:color="auto"/>
          <w:left w:val="single" w:sz="4" w:space="4" w:color="auto"/>
          <w:bottom w:val="single" w:sz="4" w:space="1" w:color="auto"/>
          <w:right w:val="single" w:sz="4" w:space="4" w:color="auto"/>
        </w:pBdr>
      </w:pPr>
      <w:r>
        <w:t>“ignorē pieaugušos”</w:t>
      </w:r>
    </w:p>
    <w:p w:rsidR="00E028E9" w:rsidRDefault="00E028E9" w:rsidP="00E028E9">
      <w:pPr>
        <w:pBdr>
          <w:top w:val="single" w:sz="4" w:space="1" w:color="auto"/>
          <w:left w:val="single" w:sz="4" w:space="4" w:color="auto"/>
          <w:bottom w:val="single" w:sz="4" w:space="1" w:color="auto"/>
          <w:right w:val="single" w:sz="4" w:space="4" w:color="auto"/>
        </w:pBdr>
      </w:pPr>
      <w:r w:rsidRPr="00D1400E">
        <w:t>“atsakās izpildīt prasības”</w:t>
      </w:r>
    </w:p>
    <w:p w:rsidR="00E028E9" w:rsidRDefault="00E028E9" w:rsidP="00E028E9">
      <w:pPr>
        <w:pBdr>
          <w:top w:val="single" w:sz="4" w:space="1" w:color="auto"/>
          <w:left w:val="single" w:sz="4" w:space="4" w:color="auto"/>
          <w:bottom w:val="single" w:sz="4" w:space="1" w:color="auto"/>
          <w:right w:val="single" w:sz="4" w:space="4" w:color="auto"/>
        </w:pBdr>
      </w:pPr>
      <w:r>
        <w:t>“neklausa, ignorē mātes teikto”</w:t>
      </w:r>
    </w:p>
    <w:p w:rsidR="00E028E9" w:rsidRDefault="00E028E9" w:rsidP="00E028E9">
      <w:pPr>
        <w:pBdr>
          <w:top w:val="single" w:sz="4" w:space="1" w:color="auto"/>
          <w:left w:val="single" w:sz="4" w:space="4" w:color="auto"/>
          <w:bottom w:val="single" w:sz="4" w:space="1" w:color="auto"/>
          <w:right w:val="single" w:sz="4" w:space="4" w:color="auto"/>
        </w:pBdr>
      </w:pPr>
      <w:r>
        <w:t>“nekas neinteresē, tikai dators”</w:t>
      </w:r>
    </w:p>
    <w:p w:rsidR="00E028E9" w:rsidRDefault="00E028E9" w:rsidP="00E028E9">
      <w:pPr>
        <w:pBdr>
          <w:top w:val="single" w:sz="4" w:space="1" w:color="auto"/>
          <w:left w:val="single" w:sz="4" w:space="4" w:color="auto"/>
          <w:bottom w:val="single" w:sz="4" w:space="1" w:color="auto"/>
          <w:right w:val="single" w:sz="4" w:space="4" w:color="auto"/>
        </w:pBdr>
      </w:pPr>
      <w:r>
        <w:t>“neattaisnoti kavē mācību stundas, ir klaiņošanas epizodes, smēķē, lieto necenzētus vārdus, neievēro iestādes iekšējās kārtības noteikumus”</w:t>
      </w:r>
    </w:p>
    <w:p w:rsidR="00E028E9" w:rsidRDefault="00E028E9" w:rsidP="00E028E9">
      <w:pPr>
        <w:pBdr>
          <w:top w:val="single" w:sz="4" w:space="1" w:color="auto"/>
          <w:left w:val="single" w:sz="4" w:space="4" w:color="auto"/>
          <w:bottom w:val="single" w:sz="4" w:space="1" w:color="auto"/>
          <w:right w:val="single" w:sz="4" w:space="4" w:color="auto"/>
        </w:pBdr>
      </w:pPr>
      <w:r>
        <w:t>“klaiņo, regulāri kavē skolu, nepakļaujas audzināšanai, melo, rupji lamājās, bieža garastāvokļa maiņa, agresivitāte, trūkst interese par pulciņiem”</w:t>
      </w:r>
    </w:p>
    <w:p w:rsidR="00E028E9" w:rsidRDefault="00E028E9" w:rsidP="00E028E9">
      <w:pPr>
        <w:pBdr>
          <w:top w:val="single" w:sz="4" w:space="1" w:color="auto"/>
          <w:left w:val="single" w:sz="4" w:space="4" w:color="auto"/>
          <w:bottom w:val="single" w:sz="4" w:space="1" w:color="auto"/>
          <w:right w:val="single" w:sz="4" w:space="4" w:color="auto"/>
        </w:pBdr>
      </w:pPr>
      <w:r>
        <w:t>“ilgstoši neapmeklē skolu, neattaisnoti kavē mācību stundas”</w:t>
      </w:r>
    </w:p>
    <w:p w:rsidR="00E028E9" w:rsidRDefault="00E028E9" w:rsidP="00E028E9">
      <w:pPr>
        <w:pBdr>
          <w:top w:val="single" w:sz="4" w:space="1" w:color="auto"/>
          <w:left w:val="single" w:sz="4" w:space="4" w:color="auto"/>
          <w:bottom w:val="single" w:sz="4" w:space="1" w:color="auto"/>
          <w:right w:val="single" w:sz="4" w:space="4" w:color="auto"/>
        </w:pBdr>
      </w:pPr>
      <w:r>
        <w:t>“smēķē”</w:t>
      </w:r>
    </w:p>
    <w:p w:rsidR="00E028E9" w:rsidRDefault="00E028E9" w:rsidP="00E028E9">
      <w:pPr>
        <w:pBdr>
          <w:top w:val="single" w:sz="4" w:space="1" w:color="auto"/>
          <w:left w:val="single" w:sz="4" w:space="4" w:color="auto"/>
          <w:bottom w:val="single" w:sz="4" w:space="1" w:color="auto"/>
          <w:right w:val="single" w:sz="4" w:space="4" w:color="auto"/>
        </w:pBdr>
      </w:pPr>
      <w:r>
        <w:t>“patvaļīgi aiziet no mācību stundām”</w:t>
      </w:r>
    </w:p>
    <w:p w:rsidR="00E028E9" w:rsidRDefault="00E028E9" w:rsidP="00E028E9">
      <w:pPr>
        <w:pBdr>
          <w:top w:val="single" w:sz="4" w:space="1" w:color="auto"/>
          <w:left w:val="single" w:sz="4" w:space="4" w:color="auto"/>
          <w:bottom w:val="single" w:sz="4" w:space="1" w:color="auto"/>
          <w:right w:val="single" w:sz="4" w:space="4" w:color="auto"/>
        </w:pBdr>
      </w:pPr>
      <w:r>
        <w:t>“datorspēļu atkarība”</w:t>
      </w:r>
    </w:p>
    <w:p w:rsidR="00E028E9" w:rsidRDefault="00E028E9" w:rsidP="00E028E9">
      <w:pPr>
        <w:pBdr>
          <w:top w:val="single" w:sz="4" w:space="1" w:color="auto"/>
          <w:left w:val="single" w:sz="4" w:space="4" w:color="auto"/>
          <w:bottom w:val="single" w:sz="4" w:space="1" w:color="auto"/>
          <w:right w:val="single" w:sz="4" w:space="4" w:color="auto"/>
        </w:pBdr>
      </w:pPr>
      <w:r>
        <w:t>“smēķē elektroniskās cigaretes, aizraujas ar datorspēlēm”</w:t>
      </w:r>
    </w:p>
    <w:p w:rsidR="00E028E9" w:rsidRDefault="00E028E9" w:rsidP="00E028E9">
      <w:pPr>
        <w:pBdr>
          <w:top w:val="single" w:sz="4" w:space="1" w:color="auto"/>
          <w:left w:val="single" w:sz="4" w:space="4" w:color="auto"/>
          <w:bottom w:val="single" w:sz="4" w:space="1" w:color="auto"/>
          <w:right w:val="single" w:sz="4" w:space="4" w:color="auto"/>
        </w:pBdr>
      </w:pPr>
      <w:r>
        <w:t>“klaiņo, neapmeklē skolu, lieto necenzētus vārdus”</w:t>
      </w:r>
    </w:p>
    <w:p w:rsidR="00E028E9" w:rsidRDefault="00E028E9" w:rsidP="00E028E9">
      <w:pPr>
        <w:pBdr>
          <w:top w:val="single" w:sz="4" w:space="1" w:color="auto"/>
          <w:left w:val="single" w:sz="4" w:space="4" w:color="auto"/>
          <w:bottom w:val="single" w:sz="4" w:space="1" w:color="auto"/>
          <w:right w:val="single" w:sz="4" w:space="4" w:color="auto"/>
        </w:pBdr>
      </w:pPr>
      <w:r>
        <w:t>“lieto alkoholu un smēķē”</w:t>
      </w:r>
    </w:p>
    <w:p w:rsidR="00E028E9" w:rsidRDefault="00E028E9" w:rsidP="00E028E9">
      <w:pPr>
        <w:pBdr>
          <w:top w:val="single" w:sz="4" w:space="1" w:color="auto"/>
          <w:left w:val="single" w:sz="4" w:space="4" w:color="auto"/>
          <w:bottom w:val="single" w:sz="4" w:space="1" w:color="auto"/>
          <w:right w:val="single" w:sz="4" w:space="4" w:color="auto"/>
        </w:pBdr>
      </w:pPr>
      <w:r>
        <w:t>“skolā nepilda norādījumus un uzdevumus”</w:t>
      </w:r>
    </w:p>
    <w:p w:rsidR="00E028E9" w:rsidRDefault="00E028E9" w:rsidP="00E028E9">
      <w:pPr>
        <w:pBdr>
          <w:top w:val="single" w:sz="4" w:space="1" w:color="auto"/>
          <w:left w:val="single" w:sz="4" w:space="4" w:color="auto"/>
          <w:bottom w:val="single" w:sz="4" w:space="1" w:color="auto"/>
          <w:right w:val="single" w:sz="4" w:space="4" w:color="auto"/>
        </w:pBdr>
      </w:pPr>
      <w:r>
        <w:t>“nereaģē uz aizrādījumiem, mācību stundu laikā staigā pa klasi”</w:t>
      </w:r>
    </w:p>
    <w:p w:rsidR="00E028E9" w:rsidRDefault="00E028E9" w:rsidP="00E028E9">
      <w:pPr>
        <w:pBdr>
          <w:top w:val="single" w:sz="4" w:space="1" w:color="auto"/>
          <w:left w:val="single" w:sz="4" w:space="4" w:color="auto"/>
          <w:bottom w:val="single" w:sz="4" w:space="1" w:color="auto"/>
          <w:right w:val="single" w:sz="4" w:space="4" w:color="auto"/>
        </w:pBdr>
      </w:pPr>
      <w:r>
        <w:t>“ir pazīmes par datoratkarību”</w:t>
      </w:r>
    </w:p>
    <w:p w:rsidR="00E028E9" w:rsidRDefault="00E028E9" w:rsidP="00E028E9">
      <w:pPr>
        <w:pBdr>
          <w:top w:val="single" w:sz="4" w:space="1" w:color="auto"/>
          <w:left w:val="single" w:sz="4" w:space="4" w:color="auto"/>
          <w:bottom w:val="single" w:sz="4" w:space="1" w:color="auto"/>
          <w:right w:val="single" w:sz="4" w:space="4" w:color="auto"/>
        </w:pBdr>
      </w:pPr>
      <w:r>
        <w:t>“bez iemesla pārkāpj skolas iekšējās kārtības noteikumus”</w:t>
      </w:r>
    </w:p>
    <w:p w:rsidR="00E028E9" w:rsidRDefault="00E028E9" w:rsidP="00E028E9">
      <w:pPr>
        <w:pBdr>
          <w:top w:val="single" w:sz="4" w:space="1" w:color="auto"/>
          <w:left w:val="single" w:sz="4" w:space="4" w:color="auto"/>
          <w:bottom w:val="single" w:sz="4" w:space="1" w:color="auto"/>
          <w:right w:val="single" w:sz="4" w:space="4" w:color="auto"/>
        </w:pBdr>
      </w:pPr>
      <w:r>
        <w:t>“periodiski atsakās pildīt uzdevumus”</w:t>
      </w:r>
    </w:p>
    <w:p w:rsidR="00E028E9" w:rsidRDefault="00E028E9" w:rsidP="00E028E9">
      <w:pPr>
        <w:pBdr>
          <w:top w:val="single" w:sz="4" w:space="1" w:color="auto"/>
          <w:left w:val="single" w:sz="4" w:space="4" w:color="auto"/>
          <w:bottom w:val="single" w:sz="4" w:space="1" w:color="auto"/>
          <w:right w:val="single" w:sz="4" w:space="4" w:color="auto"/>
        </w:pBdr>
      </w:pPr>
      <w:r>
        <w:t>“šobrīd ir aktuāla aizraušanās ar spēlītēm telefonā, kas pastiprina negatīvās emocijas”</w:t>
      </w:r>
    </w:p>
    <w:p w:rsidR="00E028E9" w:rsidRDefault="00E028E9" w:rsidP="00E028E9">
      <w:pPr>
        <w:pBdr>
          <w:top w:val="single" w:sz="4" w:space="1" w:color="auto"/>
          <w:left w:val="single" w:sz="4" w:space="4" w:color="auto"/>
          <w:bottom w:val="single" w:sz="4" w:space="1" w:color="auto"/>
          <w:right w:val="single" w:sz="4" w:space="4" w:color="auto"/>
        </w:pBdr>
      </w:pPr>
      <w:r>
        <w:t>“nevēlas mācīties, klaiņo, nenakšņo mājās, rupja, vulgāra. Bija grūtniecība, lieto alkoholu, smēķē”</w:t>
      </w:r>
    </w:p>
    <w:p w:rsidR="00E028E9" w:rsidRDefault="00E028E9" w:rsidP="00E028E9">
      <w:pPr>
        <w:pBdr>
          <w:top w:val="single" w:sz="4" w:space="1" w:color="auto"/>
          <w:left w:val="single" w:sz="4" w:space="4" w:color="auto"/>
          <w:bottom w:val="single" w:sz="4" w:space="1" w:color="auto"/>
          <w:right w:val="single" w:sz="4" w:space="4" w:color="auto"/>
        </w:pBdr>
      </w:pPr>
      <w:r>
        <w:t>“interneta atkarība”</w:t>
      </w:r>
    </w:p>
    <w:p w:rsidR="00E028E9" w:rsidRDefault="00E028E9" w:rsidP="00E028E9">
      <w:pPr>
        <w:pBdr>
          <w:top w:val="single" w:sz="4" w:space="1" w:color="auto"/>
          <w:left w:val="single" w:sz="4" w:space="4" w:color="auto"/>
          <w:bottom w:val="single" w:sz="4" w:space="1" w:color="auto"/>
          <w:right w:val="single" w:sz="4" w:space="4" w:color="auto"/>
        </w:pBdr>
      </w:pPr>
      <w:r>
        <w:t>“smēķē, apmeklējis atkarību profilakses speciālistu”</w:t>
      </w:r>
    </w:p>
    <w:p w:rsidR="00E028E9" w:rsidRDefault="00E028E9" w:rsidP="00E028E9">
      <w:pPr>
        <w:pBdr>
          <w:top w:val="single" w:sz="4" w:space="1" w:color="auto"/>
          <w:left w:val="single" w:sz="4" w:space="4" w:color="auto"/>
          <w:bottom w:val="single" w:sz="4" w:space="1" w:color="auto"/>
          <w:right w:val="single" w:sz="4" w:space="4" w:color="auto"/>
        </w:pBdr>
      </w:pPr>
      <w:r>
        <w:t>“bijusi elektronisko cigarešu lietošana, pirms 2 gadiem pamēģināja heroīnu, šobrīd minētās vielas nelietojot”</w:t>
      </w:r>
    </w:p>
    <w:p w:rsidR="00E028E9" w:rsidRDefault="00E028E9" w:rsidP="00E028E9">
      <w:pPr>
        <w:pBdr>
          <w:top w:val="single" w:sz="4" w:space="1" w:color="auto"/>
          <w:left w:val="single" w:sz="4" w:space="4" w:color="auto"/>
          <w:bottom w:val="single" w:sz="4" w:space="1" w:color="auto"/>
          <w:right w:val="single" w:sz="4" w:space="4" w:color="auto"/>
        </w:pBdr>
      </w:pPr>
      <w:r>
        <w:t>“smēķēšanas un alkohola lietošanas epizodes”</w:t>
      </w:r>
    </w:p>
    <w:p w:rsidR="00E028E9" w:rsidRDefault="00E028E9" w:rsidP="00E028E9">
      <w:pPr>
        <w:pBdr>
          <w:top w:val="single" w:sz="4" w:space="1" w:color="auto"/>
          <w:left w:val="single" w:sz="4" w:space="4" w:color="auto"/>
          <w:bottom w:val="single" w:sz="4" w:space="1" w:color="auto"/>
          <w:right w:val="single" w:sz="4" w:space="4" w:color="auto"/>
        </w:pBdr>
      </w:pPr>
      <w:r>
        <w:t>“nepakļaujas ģimenes noteikumiem”</w:t>
      </w:r>
    </w:p>
    <w:p w:rsidR="00E028E9" w:rsidRDefault="00E028E9" w:rsidP="00E028E9">
      <w:pPr>
        <w:pBdr>
          <w:top w:val="single" w:sz="4" w:space="1" w:color="auto"/>
          <w:left w:val="single" w:sz="4" w:space="4" w:color="auto"/>
          <w:bottom w:val="single" w:sz="4" w:space="1" w:color="auto"/>
          <w:right w:val="single" w:sz="4" w:space="4" w:color="auto"/>
        </w:pBdr>
      </w:pPr>
      <w:r>
        <w:t>“bez atļaujas mācību stundas laikā iziet no klases”</w:t>
      </w:r>
    </w:p>
    <w:p w:rsidR="00E028E9" w:rsidRDefault="00E028E9" w:rsidP="005D2E02">
      <w:pPr>
        <w:pBdr>
          <w:top w:val="single" w:sz="4" w:space="1" w:color="auto"/>
          <w:left w:val="single" w:sz="4" w:space="4" w:color="auto"/>
          <w:bottom w:val="single" w:sz="4" w:space="1" w:color="auto"/>
          <w:right w:val="single" w:sz="4" w:space="4" w:color="auto"/>
        </w:pBdr>
      </w:pPr>
      <w:r>
        <w:t>“bēg no internātskola, lamājās ar mammu un māsu, konfliktus risina aizbēgot”</w:t>
      </w:r>
    </w:p>
    <w:p w:rsidR="00E028E9" w:rsidRDefault="00E028E9" w:rsidP="00E028E9"/>
    <w:p w:rsidR="00E028E9" w:rsidRDefault="00E028E9" w:rsidP="000C4259">
      <w:pPr>
        <w:pStyle w:val="ListParagraph"/>
        <w:numPr>
          <w:ilvl w:val="0"/>
          <w:numId w:val="36"/>
        </w:numPr>
      </w:pPr>
      <w:r w:rsidRPr="00412472">
        <w:t>Nedestruktīv</w:t>
      </w:r>
      <w:r>
        <w:t>a</w:t>
      </w:r>
      <w:r w:rsidRPr="00412472">
        <w:t xml:space="preserve"> saskarsm</w:t>
      </w:r>
      <w:r>
        <w:t>e</w:t>
      </w:r>
      <w:r w:rsidRPr="00412472">
        <w:t xml:space="preserve"> (opozicionār</w:t>
      </w:r>
      <w:r>
        <w:t>a/izaicinoša</w:t>
      </w:r>
      <w:r w:rsidRPr="00412472">
        <w:t xml:space="preserve"> uzvedīb</w:t>
      </w:r>
      <w:r>
        <w:t>a saskarsmē</w:t>
      </w:r>
      <w:r w:rsidRPr="00412472">
        <w:t>, atklāti atsakoties ievērot noteikumus vai pamatotas vecāku un citu pieaugušo prasības, tīš</w:t>
      </w:r>
      <w:r>
        <w:t>a</w:t>
      </w:r>
      <w:r w:rsidRPr="00412472">
        <w:t xml:space="preserve"> citu kaitin</w:t>
      </w:r>
      <w:r>
        <w:t>āšana</w:t>
      </w:r>
      <w:r w:rsidRPr="00412472">
        <w:t>, provocējot konfliktus u.c.),</w:t>
      </w:r>
    </w:p>
    <w:p w:rsidR="00E028E9" w:rsidRPr="00412472" w:rsidRDefault="00E028E9" w:rsidP="00E028E9">
      <w:pPr>
        <w:ind w:left="360"/>
      </w:pPr>
    </w:p>
    <w:p w:rsidR="00E028E9" w:rsidRDefault="00E028E9" w:rsidP="00E028E9">
      <w:pPr>
        <w:pBdr>
          <w:top w:val="single" w:sz="4" w:space="1" w:color="auto"/>
          <w:left w:val="single" w:sz="4" w:space="4" w:color="auto"/>
          <w:bottom w:val="single" w:sz="4" w:space="1" w:color="auto"/>
          <w:right w:val="single" w:sz="4" w:space="4" w:color="auto"/>
        </w:pBdr>
      </w:pPr>
      <w:r>
        <w:t>“izaicinošs, provokatīvs”</w:t>
      </w:r>
    </w:p>
    <w:p w:rsidR="00E028E9" w:rsidRDefault="00E028E9" w:rsidP="00E028E9">
      <w:pPr>
        <w:pBdr>
          <w:top w:val="single" w:sz="4" w:space="1" w:color="auto"/>
          <w:left w:val="single" w:sz="4" w:space="4" w:color="auto"/>
          <w:bottom w:val="single" w:sz="4" w:space="1" w:color="auto"/>
          <w:right w:val="single" w:sz="4" w:space="4" w:color="auto"/>
        </w:pBdr>
      </w:pPr>
      <w:r>
        <w:t>“provocē konfliktus un uzjautrinās”</w:t>
      </w:r>
    </w:p>
    <w:p w:rsidR="00E028E9" w:rsidRDefault="00E028E9" w:rsidP="00E028E9">
      <w:pPr>
        <w:pBdr>
          <w:top w:val="single" w:sz="4" w:space="1" w:color="auto"/>
          <w:left w:val="single" w:sz="4" w:space="4" w:color="auto"/>
          <w:bottom w:val="single" w:sz="4" w:space="1" w:color="auto"/>
          <w:right w:val="single" w:sz="4" w:space="4" w:color="auto"/>
        </w:pBdr>
      </w:pPr>
      <w:r>
        <w:t xml:space="preserve">“traucē vienaudžiem stundās” </w:t>
      </w:r>
    </w:p>
    <w:p w:rsidR="00E028E9" w:rsidRDefault="00E028E9" w:rsidP="00E028E9">
      <w:pPr>
        <w:pBdr>
          <w:top w:val="single" w:sz="4" w:space="1" w:color="auto"/>
          <w:left w:val="single" w:sz="4" w:space="4" w:color="auto"/>
          <w:bottom w:val="single" w:sz="4" w:space="1" w:color="auto"/>
          <w:right w:val="single" w:sz="4" w:space="4" w:color="auto"/>
        </w:pBdr>
      </w:pPr>
      <w:r>
        <w:t>“runā pretī pieaugušajiem”</w:t>
      </w:r>
    </w:p>
    <w:p w:rsidR="00E028E9" w:rsidRDefault="00E028E9" w:rsidP="00E028E9">
      <w:pPr>
        <w:pBdr>
          <w:top w:val="single" w:sz="4" w:space="1" w:color="auto"/>
          <w:left w:val="single" w:sz="4" w:space="4" w:color="auto"/>
          <w:bottom w:val="single" w:sz="4" w:space="1" w:color="auto"/>
          <w:right w:val="single" w:sz="4" w:space="4" w:color="auto"/>
        </w:pBdr>
      </w:pPr>
      <w:r>
        <w:t>“traucē mācību stundu norisi”</w:t>
      </w:r>
    </w:p>
    <w:p w:rsidR="00E028E9" w:rsidRDefault="00E028E9" w:rsidP="00E028E9">
      <w:pPr>
        <w:pBdr>
          <w:top w:val="single" w:sz="4" w:space="1" w:color="auto"/>
          <w:left w:val="single" w:sz="4" w:space="4" w:color="auto"/>
          <w:bottom w:val="single" w:sz="4" w:space="1" w:color="auto"/>
          <w:right w:val="single" w:sz="4" w:space="4" w:color="auto"/>
        </w:pBdr>
      </w:pPr>
      <w:r>
        <w:t>“runā pretī, apsaukājas, necienīgi izturas pret pedagogiem, līdzīga uzvedība vērojama mājās”</w:t>
      </w:r>
    </w:p>
    <w:p w:rsidR="00E028E9" w:rsidRDefault="00E028E9" w:rsidP="00E028E9">
      <w:pPr>
        <w:pBdr>
          <w:top w:val="single" w:sz="4" w:space="1" w:color="auto"/>
          <w:left w:val="single" w:sz="4" w:space="4" w:color="auto"/>
          <w:bottom w:val="single" w:sz="4" w:space="1" w:color="auto"/>
          <w:right w:val="single" w:sz="4" w:space="4" w:color="auto"/>
        </w:pBdr>
      </w:pPr>
      <w:r>
        <w:t>“necienīgi izturas, manipulē, neklausa”</w:t>
      </w:r>
    </w:p>
    <w:p w:rsidR="00E028E9" w:rsidRDefault="00E028E9" w:rsidP="00E028E9">
      <w:pPr>
        <w:pBdr>
          <w:top w:val="single" w:sz="4" w:space="1" w:color="auto"/>
          <w:left w:val="single" w:sz="4" w:space="4" w:color="auto"/>
          <w:bottom w:val="single" w:sz="4" w:space="1" w:color="auto"/>
          <w:right w:val="single" w:sz="4" w:space="4" w:color="auto"/>
        </w:pBdr>
      </w:pPr>
      <w:r>
        <w:t>“traucē mācību stundas”</w:t>
      </w:r>
    </w:p>
    <w:p w:rsidR="00E028E9" w:rsidRDefault="00E028E9" w:rsidP="00E028E9">
      <w:pPr>
        <w:pBdr>
          <w:top w:val="single" w:sz="4" w:space="1" w:color="auto"/>
          <w:left w:val="single" w:sz="4" w:space="4" w:color="auto"/>
          <w:bottom w:val="single" w:sz="4" w:space="1" w:color="auto"/>
          <w:right w:val="single" w:sz="4" w:space="4" w:color="auto"/>
        </w:pBdr>
      </w:pPr>
      <w:r>
        <w:t>“konfliktē mājās un skolā”</w:t>
      </w:r>
    </w:p>
    <w:p w:rsidR="00E028E9" w:rsidRDefault="00E028E9" w:rsidP="00E028E9">
      <w:pPr>
        <w:pBdr>
          <w:top w:val="single" w:sz="4" w:space="1" w:color="auto"/>
          <w:left w:val="single" w:sz="4" w:space="4" w:color="auto"/>
          <w:bottom w:val="single" w:sz="4" w:space="1" w:color="auto"/>
          <w:right w:val="single" w:sz="4" w:space="4" w:color="auto"/>
        </w:pBdr>
      </w:pPr>
      <w:r>
        <w:lastRenderedPageBreak/>
        <w:t xml:space="preserve">“dažkārt skolā uzvedas izaicinoši” </w:t>
      </w:r>
    </w:p>
    <w:p w:rsidR="00E028E9" w:rsidRDefault="00E028E9" w:rsidP="00E028E9">
      <w:pPr>
        <w:pBdr>
          <w:top w:val="single" w:sz="4" w:space="1" w:color="auto"/>
          <w:left w:val="single" w:sz="4" w:space="4" w:color="auto"/>
          <w:bottom w:val="single" w:sz="4" w:space="1" w:color="auto"/>
          <w:right w:val="single" w:sz="4" w:space="4" w:color="auto"/>
        </w:pBdr>
      </w:pPr>
      <w:r>
        <w:t>“neklausa, runā pretī, mēdz būt rupjš”</w:t>
      </w:r>
    </w:p>
    <w:p w:rsidR="00E028E9" w:rsidRDefault="00E028E9" w:rsidP="00E028E9">
      <w:pPr>
        <w:pBdr>
          <w:top w:val="single" w:sz="4" w:space="1" w:color="auto"/>
          <w:left w:val="single" w:sz="4" w:space="4" w:color="auto"/>
          <w:bottom w:val="single" w:sz="4" w:space="1" w:color="auto"/>
          <w:right w:val="single" w:sz="4" w:space="4" w:color="auto"/>
        </w:pBdr>
      </w:pPr>
      <w:r>
        <w:t xml:space="preserve">“reizēm apsaukā skolotāju, traucē mācību procesu” </w:t>
      </w:r>
    </w:p>
    <w:p w:rsidR="00E028E9" w:rsidRDefault="00E028E9" w:rsidP="00E028E9">
      <w:pPr>
        <w:pBdr>
          <w:top w:val="single" w:sz="4" w:space="1" w:color="auto"/>
          <w:left w:val="single" w:sz="4" w:space="4" w:color="auto"/>
          <w:bottom w:val="single" w:sz="4" w:space="1" w:color="auto"/>
          <w:right w:val="single" w:sz="4" w:space="4" w:color="auto"/>
        </w:pBdr>
      </w:pPr>
      <w:r>
        <w:t>“rada konfliktsituācijas skolā un ģimenē”</w:t>
      </w:r>
    </w:p>
    <w:p w:rsidR="00E028E9" w:rsidRDefault="00E028E9" w:rsidP="005D2E02">
      <w:pPr>
        <w:pBdr>
          <w:top w:val="single" w:sz="4" w:space="1" w:color="auto"/>
          <w:left w:val="single" w:sz="4" w:space="4" w:color="auto"/>
          <w:bottom w:val="single" w:sz="4" w:space="1" w:color="auto"/>
          <w:right w:val="single" w:sz="4" w:space="4" w:color="auto"/>
        </w:pBdr>
      </w:pPr>
      <w:r>
        <w:t>“dezorganizē skolā mācību procesu”</w:t>
      </w:r>
    </w:p>
    <w:p w:rsidR="00E028E9" w:rsidRDefault="00E028E9" w:rsidP="00E028E9"/>
    <w:p w:rsidR="00E028E9" w:rsidRDefault="00E028E9" w:rsidP="000C4259">
      <w:pPr>
        <w:pStyle w:val="ListParagraph"/>
        <w:numPr>
          <w:ilvl w:val="0"/>
          <w:numId w:val="37"/>
        </w:numPr>
      </w:pPr>
      <w:r w:rsidRPr="00412472">
        <w:t>Nepietiekamā uzvedības un saskarsmes pašregulācij</w:t>
      </w:r>
      <w:r>
        <w:t>a</w:t>
      </w:r>
      <w:r w:rsidRPr="00412472">
        <w:t xml:space="preserve"> (nespēj</w:t>
      </w:r>
      <w:r>
        <w:t>a</w:t>
      </w:r>
      <w:r w:rsidRPr="00412472">
        <w:t xml:space="preserve"> mainīt domas, izjūtas vai darbības, lai sasniegtu nozīmīgus mērķus, nespēj</w:t>
      </w:r>
      <w:r>
        <w:t>a</w:t>
      </w:r>
      <w:r w:rsidRPr="00412472">
        <w:t xml:space="preserve"> pretoties pēkšņam uzbudinājumam vai nevēlamām dziņām, impulsivitāt</w:t>
      </w:r>
      <w:r>
        <w:t>e</w:t>
      </w:r>
      <w:r w:rsidRPr="00412472">
        <w:t xml:space="preserve"> un nespēj</w:t>
      </w:r>
      <w:r>
        <w:t>a</w:t>
      </w:r>
      <w:r w:rsidRPr="00412472">
        <w:t xml:space="preserve"> ilgstoši koncentrēties</w:t>
      </w:r>
      <w:r>
        <w:t xml:space="preserve"> u.c.).</w:t>
      </w:r>
    </w:p>
    <w:p w:rsidR="00E028E9" w:rsidRDefault="00E028E9" w:rsidP="00E028E9"/>
    <w:p w:rsidR="00E028E9" w:rsidRDefault="00E028E9" w:rsidP="00E028E9">
      <w:pPr>
        <w:pBdr>
          <w:top w:val="single" w:sz="4" w:space="1" w:color="auto"/>
          <w:left w:val="single" w:sz="4" w:space="4" w:color="auto"/>
          <w:bottom w:val="single" w:sz="4" w:space="1" w:color="auto"/>
          <w:right w:val="single" w:sz="4" w:space="4" w:color="auto"/>
        </w:pBdr>
      </w:pPr>
      <w:r>
        <w:t>“skaļi kliedz, nekontrolētas dusmu lēkmes, sper, kož, kniebj, mētā krēslus u.c.”</w:t>
      </w:r>
    </w:p>
    <w:p w:rsidR="00E028E9" w:rsidRDefault="00E028E9" w:rsidP="00E028E9">
      <w:pPr>
        <w:pBdr>
          <w:top w:val="single" w:sz="4" w:space="1" w:color="auto"/>
          <w:left w:val="single" w:sz="4" w:space="4" w:color="auto"/>
          <w:bottom w:val="single" w:sz="4" w:space="1" w:color="auto"/>
          <w:right w:val="single" w:sz="4" w:space="4" w:color="auto"/>
        </w:pBdr>
      </w:pPr>
      <w:r>
        <w:t>“grūtības ievērot noteikumus”</w:t>
      </w:r>
    </w:p>
    <w:p w:rsidR="00E028E9" w:rsidRDefault="00E028E9" w:rsidP="00E028E9">
      <w:pPr>
        <w:pBdr>
          <w:top w:val="single" w:sz="4" w:space="1" w:color="auto"/>
          <w:left w:val="single" w:sz="4" w:space="4" w:color="auto"/>
          <w:bottom w:val="single" w:sz="4" w:space="1" w:color="auto"/>
          <w:right w:val="single" w:sz="4" w:space="4" w:color="auto"/>
        </w:pBdr>
      </w:pPr>
      <w:r>
        <w:t>“adaptācijas traucējumi, vāja impulsu kontrole”</w:t>
      </w:r>
    </w:p>
    <w:p w:rsidR="00E028E9" w:rsidRDefault="00E028E9" w:rsidP="00E028E9">
      <w:pPr>
        <w:pBdr>
          <w:top w:val="single" w:sz="4" w:space="1" w:color="auto"/>
          <w:left w:val="single" w:sz="4" w:space="4" w:color="auto"/>
          <w:bottom w:val="single" w:sz="4" w:space="1" w:color="auto"/>
          <w:right w:val="single" w:sz="4" w:space="4" w:color="auto"/>
        </w:pBdr>
      </w:pPr>
      <w:r>
        <w:t>“nekontrolējamas, regulāras agresijas lēkmes”</w:t>
      </w:r>
    </w:p>
    <w:p w:rsidR="00E028E9" w:rsidRDefault="00E028E9" w:rsidP="00E028E9">
      <w:pPr>
        <w:pBdr>
          <w:top w:val="single" w:sz="4" w:space="1" w:color="auto"/>
          <w:left w:val="single" w:sz="4" w:space="4" w:color="auto"/>
          <w:bottom w:val="single" w:sz="4" w:space="1" w:color="auto"/>
          <w:right w:val="single" w:sz="4" w:space="4" w:color="auto"/>
        </w:pBdr>
      </w:pPr>
      <w:r>
        <w:t xml:space="preserve">“nekontrolējama uzvedība, robežu neievērošana” </w:t>
      </w:r>
    </w:p>
    <w:p w:rsidR="00E028E9" w:rsidRDefault="00E028E9" w:rsidP="00E028E9">
      <w:pPr>
        <w:pBdr>
          <w:top w:val="single" w:sz="4" w:space="1" w:color="auto"/>
          <w:left w:val="single" w:sz="4" w:space="4" w:color="auto"/>
          <w:bottom w:val="single" w:sz="4" w:space="1" w:color="auto"/>
          <w:right w:val="single" w:sz="4" w:space="4" w:color="auto"/>
        </w:pBdr>
      </w:pPr>
      <w:r>
        <w:t>“dusmu lēkmes”</w:t>
      </w:r>
    </w:p>
    <w:p w:rsidR="00E028E9" w:rsidRDefault="00E028E9" w:rsidP="00E028E9">
      <w:pPr>
        <w:pBdr>
          <w:top w:val="single" w:sz="4" w:space="1" w:color="auto"/>
          <w:left w:val="single" w:sz="4" w:space="4" w:color="auto"/>
          <w:bottom w:val="single" w:sz="4" w:space="1" w:color="auto"/>
          <w:right w:val="single" w:sz="4" w:space="4" w:color="auto"/>
        </w:pBdr>
      </w:pPr>
      <w:r>
        <w:t>“ātrs, pārgalvīgs, ātri sadusmojas, neievēro robežas, dara visu, lai panāktu iecerēto”</w:t>
      </w:r>
    </w:p>
    <w:p w:rsidR="00E028E9" w:rsidRDefault="00E028E9" w:rsidP="00E028E9">
      <w:pPr>
        <w:pBdr>
          <w:top w:val="single" w:sz="4" w:space="1" w:color="auto"/>
          <w:left w:val="single" w:sz="4" w:space="4" w:color="auto"/>
          <w:bottom w:val="single" w:sz="4" w:space="1" w:color="auto"/>
          <w:right w:val="single" w:sz="4" w:space="4" w:color="auto"/>
        </w:pBdr>
      </w:pPr>
      <w:r>
        <w:t>“hiperaktivitāte, grūtības koncentrēties, grūti iekļauties sabiedrībā pieņemtajās uzvedības normās, emociju pašregulācijas traucējumi, nepakļaušanās norādījumiem”</w:t>
      </w:r>
    </w:p>
    <w:p w:rsidR="00E028E9" w:rsidRDefault="00E028E9" w:rsidP="00E028E9">
      <w:pPr>
        <w:pBdr>
          <w:top w:val="single" w:sz="4" w:space="1" w:color="auto"/>
          <w:left w:val="single" w:sz="4" w:space="4" w:color="auto"/>
          <w:bottom w:val="single" w:sz="4" w:space="1" w:color="auto"/>
          <w:right w:val="single" w:sz="4" w:space="4" w:color="auto"/>
        </w:pBdr>
      </w:pPr>
      <w:r>
        <w:t>“pārāk emocionāls, konsultēts pie psihiatra”</w:t>
      </w:r>
    </w:p>
    <w:p w:rsidR="00E028E9" w:rsidRDefault="00E028E9" w:rsidP="00E028E9">
      <w:pPr>
        <w:pBdr>
          <w:top w:val="single" w:sz="4" w:space="1" w:color="auto"/>
          <w:left w:val="single" w:sz="4" w:space="4" w:color="auto"/>
          <w:bottom w:val="single" w:sz="4" w:space="1" w:color="auto"/>
          <w:right w:val="single" w:sz="4" w:space="4" w:color="auto"/>
        </w:pBdr>
      </w:pPr>
      <w:r>
        <w:t>“impulsīvs, neievēro skolas noteikumus, neklausa, nekontrolē savu uzvedību, saskarsmes grūtības ar vienaudžiem”</w:t>
      </w:r>
    </w:p>
    <w:p w:rsidR="00E028E9" w:rsidRDefault="00E028E9" w:rsidP="00E028E9">
      <w:pPr>
        <w:pBdr>
          <w:top w:val="single" w:sz="4" w:space="1" w:color="auto"/>
          <w:left w:val="single" w:sz="4" w:space="4" w:color="auto"/>
          <w:bottom w:val="single" w:sz="4" w:space="1" w:color="auto"/>
          <w:right w:val="single" w:sz="4" w:space="4" w:color="auto"/>
        </w:pBdr>
      </w:pPr>
      <w:r>
        <w:t>“ātri paliek dusmīgs, viegli nokaitināms”</w:t>
      </w:r>
    </w:p>
    <w:p w:rsidR="00E028E9" w:rsidRDefault="00E028E9" w:rsidP="00E028E9">
      <w:pPr>
        <w:pBdr>
          <w:top w:val="single" w:sz="4" w:space="1" w:color="auto"/>
          <w:left w:val="single" w:sz="4" w:space="4" w:color="auto"/>
          <w:bottom w:val="single" w:sz="4" w:space="1" w:color="auto"/>
          <w:right w:val="single" w:sz="4" w:space="4" w:color="auto"/>
        </w:pBdr>
      </w:pPr>
      <w:r>
        <w:t>“nervozs, nesavaldīgs”</w:t>
      </w:r>
    </w:p>
    <w:p w:rsidR="00E028E9" w:rsidRDefault="00E028E9" w:rsidP="00E028E9">
      <w:pPr>
        <w:pBdr>
          <w:top w:val="single" w:sz="4" w:space="1" w:color="auto"/>
          <w:left w:val="single" w:sz="4" w:space="4" w:color="auto"/>
          <w:bottom w:val="single" w:sz="4" w:space="1" w:color="auto"/>
          <w:right w:val="single" w:sz="4" w:space="4" w:color="auto"/>
        </w:pBdr>
      </w:pPr>
      <w:r>
        <w:t>“nespēj sevi motivēt, lai ietu uz skolu”</w:t>
      </w:r>
    </w:p>
    <w:p w:rsidR="00E028E9" w:rsidRDefault="00E028E9" w:rsidP="00E028E9">
      <w:pPr>
        <w:pBdr>
          <w:top w:val="single" w:sz="4" w:space="1" w:color="auto"/>
          <w:left w:val="single" w:sz="4" w:space="4" w:color="auto"/>
          <w:bottom w:val="single" w:sz="4" w:space="1" w:color="auto"/>
          <w:right w:val="single" w:sz="4" w:space="4" w:color="auto"/>
        </w:pBdr>
      </w:pPr>
      <w:r>
        <w:t>“impulsīvs, nespēj vadīt dusmas, neveiksmju gadījumā sit sev pa galvu”</w:t>
      </w:r>
    </w:p>
    <w:p w:rsidR="00E028E9" w:rsidRDefault="00E028E9" w:rsidP="00E028E9">
      <w:pPr>
        <w:pBdr>
          <w:top w:val="single" w:sz="4" w:space="1" w:color="auto"/>
          <w:left w:val="single" w:sz="4" w:space="4" w:color="auto"/>
          <w:bottom w:val="single" w:sz="4" w:space="1" w:color="auto"/>
          <w:right w:val="single" w:sz="4" w:space="4" w:color="auto"/>
        </w:pBdr>
      </w:pPr>
      <w:r>
        <w:t>“saskarsmes grūtības ar vienaudžiem un pieaugušajiem, periodiski hiperaktīvs vai noslēgts”</w:t>
      </w:r>
    </w:p>
    <w:p w:rsidR="00E028E9" w:rsidRDefault="00E028E9" w:rsidP="00E028E9">
      <w:pPr>
        <w:pBdr>
          <w:top w:val="single" w:sz="4" w:space="1" w:color="auto"/>
          <w:left w:val="single" w:sz="4" w:space="4" w:color="auto"/>
          <w:bottom w:val="single" w:sz="4" w:space="1" w:color="auto"/>
          <w:right w:val="single" w:sz="4" w:space="4" w:color="auto"/>
        </w:pBdr>
      </w:pPr>
      <w:r>
        <w:t>“ātri sadusmojas, dusmu uzplūdā dara pāri sev – sit galvu”</w:t>
      </w:r>
    </w:p>
    <w:p w:rsidR="00E028E9" w:rsidRDefault="00E028E9" w:rsidP="00E028E9">
      <w:pPr>
        <w:pBdr>
          <w:top w:val="single" w:sz="4" w:space="1" w:color="auto"/>
          <w:left w:val="single" w:sz="4" w:space="4" w:color="auto"/>
          <w:bottom w:val="single" w:sz="4" w:space="1" w:color="auto"/>
          <w:right w:val="single" w:sz="4" w:space="4" w:color="auto"/>
        </w:pBdr>
      </w:pPr>
      <w:r>
        <w:t>“kaprīzs, raudulīgs”</w:t>
      </w:r>
    </w:p>
    <w:p w:rsidR="00E028E9" w:rsidRDefault="00E028E9" w:rsidP="00E028E9">
      <w:pPr>
        <w:pBdr>
          <w:top w:val="single" w:sz="4" w:space="1" w:color="auto"/>
          <w:left w:val="single" w:sz="4" w:space="4" w:color="auto"/>
          <w:bottom w:val="single" w:sz="4" w:space="1" w:color="auto"/>
          <w:right w:val="single" w:sz="4" w:space="4" w:color="auto"/>
        </w:pBdr>
      </w:pPr>
      <w:r>
        <w:t>“viegli aizkaitināms, skolā periodiski dusmu lēkmes”</w:t>
      </w:r>
    </w:p>
    <w:p w:rsidR="00E028E9" w:rsidRDefault="00E028E9" w:rsidP="00E028E9">
      <w:pPr>
        <w:pBdr>
          <w:top w:val="single" w:sz="4" w:space="1" w:color="auto"/>
          <w:left w:val="single" w:sz="4" w:space="4" w:color="auto"/>
          <w:bottom w:val="single" w:sz="4" w:space="1" w:color="auto"/>
          <w:right w:val="single" w:sz="4" w:space="4" w:color="auto"/>
        </w:pBdr>
      </w:pPr>
      <w:r>
        <w:t>“ļoti emocionāls, grūti koncentrēties, kad ir daudz cilvēku - uztraucas, uzbudinās”</w:t>
      </w:r>
    </w:p>
    <w:p w:rsidR="00E028E9" w:rsidRDefault="00E028E9" w:rsidP="00E028E9">
      <w:pPr>
        <w:pBdr>
          <w:top w:val="single" w:sz="4" w:space="1" w:color="auto"/>
          <w:left w:val="single" w:sz="4" w:space="4" w:color="auto"/>
          <w:bottom w:val="single" w:sz="4" w:space="1" w:color="auto"/>
          <w:right w:val="single" w:sz="4" w:space="4" w:color="auto"/>
        </w:pBdr>
      </w:pPr>
      <w:r>
        <w:t>“vāja impulsu kontrole, biežas dusmu lēkmes”</w:t>
      </w:r>
    </w:p>
    <w:p w:rsidR="00E028E9" w:rsidRDefault="00E028E9" w:rsidP="00E028E9">
      <w:pPr>
        <w:pBdr>
          <w:top w:val="single" w:sz="4" w:space="1" w:color="auto"/>
          <w:left w:val="single" w:sz="4" w:space="4" w:color="auto"/>
          <w:bottom w:val="single" w:sz="4" w:space="1" w:color="auto"/>
          <w:right w:val="single" w:sz="4" w:space="4" w:color="auto"/>
        </w:pBdr>
      </w:pPr>
      <w:r>
        <w:t>“neadekvāts pašvērtējums, grūtības veidot noturīgas attiecības ar vienaudžiem”</w:t>
      </w:r>
    </w:p>
    <w:p w:rsidR="00E028E9" w:rsidRDefault="00E028E9" w:rsidP="00E028E9">
      <w:pPr>
        <w:pBdr>
          <w:top w:val="single" w:sz="4" w:space="1" w:color="auto"/>
          <w:left w:val="single" w:sz="4" w:space="4" w:color="auto"/>
          <w:bottom w:val="single" w:sz="4" w:space="1" w:color="auto"/>
          <w:right w:val="single" w:sz="4" w:space="4" w:color="auto"/>
        </w:pBdr>
      </w:pPr>
      <w:r>
        <w:t>“saņemot aizrādījumus, kļūst agresīvs – sit, kož, draud nogalināt”</w:t>
      </w:r>
    </w:p>
    <w:p w:rsidR="00E028E9" w:rsidRDefault="00E028E9" w:rsidP="00E028E9">
      <w:pPr>
        <w:pBdr>
          <w:top w:val="single" w:sz="4" w:space="1" w:color="auto"/>
          <w:left w:val="single" w:sz="4" w:space="4" w:color="auto"/>
          <w:bottom w:val="single" w:sz="4" w:space="1" w:color="auto"/>
          <w:right w:val="single" w:sz="4" w:space="4" w:color="auto"/>
        </w:pBdr>
      </w:pPr>
      <w:r>
        <w:t>“nekontrolētas dusmu lēkmes, ātri apvainojas, viegli aizkaitināms”</w:t>
      </w:r>
    </w:p>
    <w:p w:rsidR="00E028E9" w:rsidRDefault="00E028E9" w:rsidP="00E028E9">
      <w:pPr>
        <w:pBdr>
          <w:top w:val="single" w:sz="4" w:space="1" w:color="auto"/>
          <w:left w:val="single" w:sz="4" w:space="4" w:color="auto"/>
          <w:bottom w:val="single" w:sz="4" w:space="1" w:color="auto"/>
          <w:right w:val="single" w:sz="4" w:space="4" w:color="auto"/>
        </w:pBdr>
      </w:pPr>
      <w:r>
        <w:t>“stresa situācijās graiza rokas un kājas”</w:t>
      </w:r>
    </w:p>
    <w:p w:rsidR="00E028E9" w:rsidRDefault="00E028E9" w:rsidP="00E028E9">
      <w:pPr>
        <w:pBdr>
          <w:top w:val="single" w:sz="4" w:space="1" w:color="auto"/>
          <w:left w:val="single" w:sz="4" w:space="4" w:color="auto"/>
          <w:bottom w:val="single" w:sz="4" w:space="1" w:color="auto"/>
          <w:right w:val="single" w:sz="4" w:space="4" w:color="auto"/>
        </w:pBdr>
      </w:pPr>
      <w:r>
        <w:t>“bērns bieži ir dusmīgs vai neapmierināts par nenozīmīgām lietām”</w:t>
      </w:r>
    </w:p>
    <w:p w:rsidR="00E028E9" w:rsidRDefault="00E028E9" w:rsidP="00E028E9">
      <w:pPr>
        <w:pBdr>
          <w:top w:val="single" w:sz="4" w:space="1" w:color="auto"/>
          <w:left w:val="single" w:sz="4" w:space="4" w:color="auto"/>
          <w:bottom w:val="single" w:sz="4" w:space="1" w:color="auto"/>
          <w:right w:val="single" w:sz="4" w:space="4" w:color="auto"/>
        </w:pBdr>
      </w:pPr>
      <w:r>
        <w:t>“emocionāli nenoturīgs, uzvedības un mācīšanās traucējumi, dusmu lēkmes, nekontrolēta uzvedība”</w:t>
      </w:r>
    </w:p>
    <w:p w:rsidR="00E028E9" w:rsidRDefault="00E028E9" w:rsidP="00E028E9">
      <w:pPr>
        <w:pBdr>
          <w:top w:val="single" w:sz="4" w:space="1" w:color="auto"/>
          <w:left w:val="single" w:sz="4" w:space="4" w:color="auto"/>
          <w:bottom w:val="single" w:sz="4" w:space="1" w:color="auto"/>
          <w:right w:val="single" w:sz="4" w:space="4" w:color="auto"/>
        </w:pBdr>
      </w:pPr>
      <w:r>
        <w:t>“biežas garastāvokļa maiņas, impulsīvi reaģē uz kritiku skolā”</w:t>
      </w:r>
    </w:p>
    <w:p w:rsidR="00E028E9" w:rsidRDefault="00E028E9" w:rsidP="00E028E9">
      <w:pPr>
        <w:pBdr>
          <w:top w:val="single" w:sz="4" w:space="1" w:color="auto"/>
          <w:left w:val="single" w:sz="4" w:space="4" w:color="auto"/>
          <w:bottom w:val="single" w:sz="4" w:space="1" w:color="auto"/>
          <w:right w:val="single" w:sz="4" w:space="4" w:color="auto"/>
        </w:pBdr>
      </w:pPr>
      <w:r>
        <w:t>“neprognozējama uzvedība, impulsīvs, uzmanības deficīts”</w:t>
      </w:r>
    </w:p>
    <w:p w:rsidR="00E028E9" w:rsidRDefault="00E028E9" w:rsidP="00E028E9"/>
    <w:p w:rsidR="00E028E9" w:rsidRDefault="00E028E9" w:rsidP="00E028E9"/>
    <w:p w:rsidR="00E028E9" w:rsidRDefault="00E028E9" w:rsidP="00E028E9">
      <w:r>
        <w:rPr>
          <w:noProof/>
        </w:rPr>
        <w:lastRenderedPageBreak/>
        <w:drawing>
          <wp:inline distT="0" distB="0" distL="0" distR="0" wp14:anchorId="22B5E544" wp14:editId="37292C42">
            <wp:extent cx="5829935" cy="2743200"/>
            <wp:effectExtent l="0" t="0" r="18415" b="0"/>
            <wp:docPr id="34" name="Chart 3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C1815E48-0CF9-4182-AFE6-15E71534E4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E028E9" w:rsidRDefault="00E028E9" w:rsidP="005D2E02">
      <w:pPr>
        <w:ind w:firstLine="0"/>
      </w:pPr>
    </w:p>
    <w:p w:rsidR="00E028E9" w:rsidRDefault="00E028E9" w:rsidP="005D2E02">
      <w:pPr>
        <w:pStyle w:val="ListParagraph"/>
        <w:numPr>
          <w:ilvl w:val="0"/>
          <w:numId w:val="37"/>
        </w:numPr>
      </w:pPr>
      <w:r>
        <w:t>attēls.</w:t>
      </w:r>
      <w:r w:rsidRPr="00F740FA">
        <w:t xml:space="preserve"> </w:t>
      </w:r>
      <w:r>
        <w:t>Klātienes konsultācijai un atbalsta programmas izstrādāšanai pieteikto bērnu sadalījums dzimumu un uzvedības traucējumu apakšgrupās</w:t>
      </w:r>
    </w:p>
    <w:p w:rsidR="00E028E9" w:rsidRDefault="00E028E9" w:rsidP="00E028E9"/>
    <w:p w:rsidR="00E028E9" w:rsidRDefault="00E028E9" w:rsidP="005D2E02">
      <w:r>
        <w:rPr>
          <w:noProof/>
        </w:rPr>
        <w:drawing>
          <wp:inline distT="0" distB="0" distL="0" distR="0" wp14:anchorId="4193AF8D" wp14:editId="59C28A50">
            <wp:extent cx="5829935" cy="2866030"/>
            <wp:effectExtent l="0" t="0" r="18415" b="10795"/>
            <wp:docPr id="35" name="Chart 3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CE5CB095-1007-406B-BE1A-B58EC551C9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E028E9" w:rsidRDefault="00E028E9" w:rsidP="00E028E9"/>
    <w:p w:rsidR="00E028E9" w:rsidRDefault="00E028E9" w:rsidP="000C4259">
      <w:pPr>
        <w:pStyle w:val="ListParagraph"/>
        <w:numPr>
          <w:ilvl w:val="0"/>
          <w:numId w:val="37"/>
        </w:numPr>
      </w:pPr>
      <w:r>
        <w:t>attēls.</w:t>
      </w:r>
      <w:r w:rsidRPr="00F740FA">
        <w:t xml:space="preserve"> </w:t>
      </w:r>
      <w:r>
        <w:t>Uzvedības problēmu īpatsvars klātienes konsultācijai un atbalsta programmas izstrādāšanai pieteikto bērnu dzimumu apakšgrupās</w:t>
      </w:r>
    </w:p>
    <w:p w:rsidR="00E028E9" w:rsidRDefault="00E028E9" w:rsidP="00E028E9"/>
    <w:p w:rsidR="00E028E9" w:rsidRDefault="00E028E9" w:rsidP="00E028E9">
      <w:r w:rsidRPr="00412472">
        <w:t>Destruktīv</w:t>
      </w:r>
      <w:r>
        <w:t>a</w:t>
      </w:r>
      <w:r w:rsidRPr="00412472">
        <w:t xml:space="preserve"> saskarsm</w:t>
      </w:r>
      <w:r>
        <w:t>e</w:t>
      </w:r>
      <w:r w:rsidRPr="00412472">
        <w:t xml:space="preserve"> (agresīv</w:t>
      </w:r>
      <w:r>
        <w:t>a</w:t>
      </w:r>
      <w:r w:rsidRPr="00412472">
        <w:t>, citus bērnus un/vai pieaugušos apdraudoš</w:t>
      </w:r>
      <w:r>
        <w:t xml:space="preserve">a uzvedība) minēta 43 (35%) gadījumos, šāda uzvedība izpaužas aptuveni vienādam skaitam sākumskolas un pamatskolas vecuma bērnu, bet nav novērota vidusskolas vecumposmā. Pamatskolas vecumā tā raksturīga 36% šī vecuma bērnu, sākumskolas vecumā – 44%. </w:t>
      </w:r>
    </w:p>
    <w:p w:rsidR="00E028E9" w:rsidRDefault="00E028E9" w:rsidP="00E028E9">
      <w:r>
        <w:t>Destruktīvai saskarsmei raksturīga uzvedība piemīt 4 meitenēm (16% no meiteņu kopskaita) un 39 zēniem (41% no zēnu kopskaita).</w:t>
      </w:r>
    </w:p>
    <w:p w:rsidR="00E028E9" w:rsidRDefault="00E028E9" w:rsidP="00E028E9"/>
    <w:p w:rsidR="00E028E9" w:rsidRDefault="00E028E9" w:rsidP="00E028E9"/>
    <w:p w:rsidR="00E028E9" w:rsidRDefault="00E028E9" w:rsidP="00E028E9">
      <w:r>
        <w:rPr>
          <w:noProof/>
        </w:rPr>
        <w:lastRenderedPageBreak/>
        <w:drawing>
          <wp:inline distT="0" distB="0" distL="0" distR="0" wp14:anchorId="174113F4" wp14:editId="36A738E7">
            <wp:extent cx="5582920" cy="1719072"/>
            <wp:effectExtent l="0" t="0" r="17780" b="14605"/>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E028E9" w:rsidRDefault="00E028E9" w:rsidP="00E028E9"/>
    <w:p w:rsidR="00E028E9" w:rsidRDefault="00E028E9" w:rsidP="000C4259">
      <w:pPr>
        <w:pStyle w:val="ListParagraph"/>
        <w:numPr>
          <w:ilvl w:val="0"/>
          <w:numId w:val="37"/>
        </w:numPr>
      </w:pPr>
      <w:r>
        <w:t>attēls.</w:t>
      </w:r>
      <w:r w:rsidRPr="00F740FA">
        <w:t xml:space="preserve"> </w:t>
      </w:r>
      <w:r>
        <w:t xml:space="preserve">Bērnu skaits, kuriem vecāku (likumisko pārstāvju) iesniegumos ir minētas (ir) vai nav minētas (nav) agresīvas saskarsmes pazīmes </w:t>
      </w:r>
    </w:p>
    <w:p w:rsidR="00E028E9" w:rsidRDefault="00E028E9" w:rsidP="00E028E9"/>
    <w:p w:rsidR="00E028E9" w:rsidRDefault="00E028E9" w:rsidP="00E028E9">
      <w:r w:rsidRPr="00412472">
        <w:t>Destruktīv</w:t>
      </w:r>
      <w:r>
        <w:t>a</w:t>
      </w:r>
      <w:r w:rsidRPr="00412472">
        <w:t xml:space="preserve"> cita veida uzvedīb</w:t>
      </w:r>
      <w:r>
        <w:t>a</w:t>
      </w:r>
      <w:r w:rsidRPr="00412472">
        <w:t xml:space="preserve"> (vardarbīb</w:t>
      </w:r>
      <w:r>
        <w:t>a</w:t>
      </w:r>
      <w:r w:rsidRPr="00412472">
        <w:t xml:space="preserve"> pret dzīvniekiem, sveša īpašuma piesavināšanās, bojāšan</w:t>
      </w:r>
      <w:r>
        <w:t>a</w:t>
      </w:r>
      <w:r w:rsidRPr="00412472">
        <w:t xml:space="preserve"> vai iznīcināšan</w:t>
      </w:r>
      <w:r>
        <w:t>a</w:t>
      </w:r>
      <w:r w:rsidRPr="00412472">
        <w:t xml:space="preserve"> u.c.)</w:t>
      </w:r>
      <w:r>
        <w:t xml:space="preserve"> minēta 10 (8,3% no bērnu kopskaita) zēniem (</w:t>
      </w:r>
      <w:r w:rsidRPr="006A64EF">
        <w:t>10% no zēnu kopskaita</w:t>
      </w:r>
      <w:r>
        <w:t>) un nav minēta meitenēm. Vairāk nekā puse zēnu, kuriem konstatēta šāda veida uzvedība, ir pamatskolas vecumā (11 – 15 gadus veci).</w:t>
      </w:r>
    </w:p>
    <w:p w:rsidR="00E028E9" w:rsidRDefault="00E028E9" w:rsidP="00E028E9"/>
    <w:p w:rsidR="00E028E9" w:rsidRDefault="00E028E9" w:rsidP="00E028E9">
      <w:r>
        <w:rPr>
          <w:noProof/>
        </w:rPr>
        <w:drawing>
          <wp:inline distT="0" distB="0" distL="0" distR="0" wp14:anchorId="483ED7C6" wp14:editId="2DE8A950">
            <wp:extent cx="5582920" cy="1638605"/>
            <wp:effectExtent l="0" t="0" r="17780" b="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E028E9" w:rsidRDefault="00E028E9" w:rsidP="00E028E9"/>
    <w:p w:rsidR="00E028E9" w:rsidRDefault="00E028E9" w:rsidP="004D4ED1">
      <w:pPr>
        <w:pStyle w:val="ListParagraph"/>
        <w:numPr>
          <w:ilvl w:val="0"/>
          <w:numId w:val="37"/>
        </w:numPr>
      </w:pPr>
      <w:r>
        <w:t>attēls.</w:t>
      </w:r>
      <w:r w:rsidRPr="00F740FA">
        <w:t xml:space="preserve"> </w:t>
      </w:r>
      <w:r>
        <w:t xml:space="preserve">Bērnu skaits, kuriem vecāku (likumisko pārstāvju) iesniegumos ir minētas (ir) vai nav minētas (nav) </w:t>
      </w:r>
      <w:r w:rsidRPr="00D92D0A">
        <w:t>agresivitāte</w:t>
      </w:r>
      <w:r>
        <w:t>s</w:t>
      </w:r>
      <w:r w:rsidRPr="00D92D0A">
        <w:t xml:space="preserve"> pret dzīvniekiem, priekšmetiem</w:t>
      </w:r>
      <w:r>
        <w:t xml:space="preserve"> vai</w:t>
      </w:r>
      <w:r w:rsidRPr="00D92D0A">
        <w:t xml:space="preserve"> īpašumu </w:t>
      </w:r>
      <w:r>
        <w:t xml:space="preserve">pazīmes </w:t>
      </w:r>
    </w:p>
    <w:p w:rsidR="00E028E9" w:rsidRDefault="00E028E9" w:rsidP="00E028E9"/>
    <w:p w:rsidR="00E028E9" w:rsidRDefault="00E028E9" w:rsidP="00E028E9">
      <w:r>
        <w:rPr>
          <w:noProof/>
        </w:rPr>
        <w:drawing>
          <wp:inline distT="0" distB="0" distL="0" distR="0" wp14:anchorId="51B4287F" wp14:editId="07826017">
            <wp:extent cx="5589905" cy="1821485"/>
            <wp:effectExtent l="0" t="0" r="10795" b="762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E028E9" w:rsidRDefault="00E028E9" w:rsidP="00E028E9"/>
    <w:p w:rsidR="00E028E9" w:rsidRDefault="00E028E9" w:rsidP="000C4259">
      <w:pPr>
        <w:pStyle w:val="ListParagraph"/>
        <w:numPr>
          <w:ilvl w:val="0"/>
          <w:numId w:val="37"/>
        </w:numPr>
      </w:pPr>
      <w:r>
        <w:t>attēls.</w:t>
      </w:r>
      <w:r w:rsidRPr="00F740FA">
        <w:t xml:space="preserve"> </w:t>
      </w:r>
      <w:r>
        <w:t>Bērnu skaits, kuriem vecāku (likumisko pārstāvju) iesniegumos ir minētas (ir) vai nav minētas (nav) opozicionāras/ izaicinošas uzvedības</w:t>
      </w:r>
      <w:r w:rsidRPr="00D92D0A">
        <w:t xml:space="preserve"> </w:t>
      </w:r>
      <w:r>
        <w:t xml:space="preserve">pazīmes </w:t>
      </w:r>
    </w:p>
    <w:p w:rsidR="00E028E9" w:rsidRDefault="00E028E9" w:rsidP="00E028E9"/>
    <w:p w:rsidR="00E028E9" w:rsidRDefault="00E028E9" w:rsidP="00E028E9">
      <w:r>
        <w:rPr>
          <w:noProof/>
        </w:rPr>
        <w:lastRenderedPageBreak/>
        <w:drawing>
          <wp:inline distT="0" distB="0" distL="0" distR="0" wp14:anchorId="2FACFE91" wp14:editId="1AAEBA99">
            <wp:extent cx="5664200" cy="1858061"/>
            <wp:effectExtent l="0" t="0" r="12700" b="889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E028E9" w:rsidRDefault="00E028E9" w:rsidP="00E028E9"/>
    <w:p w:rsidR="00E028E9" w:rsidRDefault="00E028E9" w:rsidP="000C4259">
      <w:pPr>
        <w:pStyle w:val="ListParagraph"/>
        <w:numPr>
          <w:ilvl w:val="0"/>
          <w:numId w:val="37"/>
        </w:numPr>
      </w:pPr>
      <w:r>
        <w:t>attēls.</w:t>
      </w:r>
      <w:r w:rsidRPr="00F740FA">
        <w:t xml:space="preserve"> </w:t>
      </w:r>
      <w:r>
        <w:t xml:space="preserve">Bērnu skaits, kuriem vecāku (likumisko pārstāvju) iesniegumos ir minētas (ir) vai nav minētas (nav) </w:t>
      </w:r>
      <w:r w:rsidRPr="00D57CC1">
        <w:t>noteikumu un prasību neievērošana</w:t>
      </w:r>
      <w:r>
        <w:t>s</w:t>
      </w:r>
      <w:r w:rsidRPr="00D57CC1">
        <w:t xml:space="preserve"> </w:t>
      </w:r>
      <w:r>
        <w:t xml:space="preserve">pazīmes </w:t>
      </w:r>
    </w:p>
    <w:p w:rsidR="00E028E9" w:rsidRDefault="00E028E9" w:rsidP="00E028E9"/>
    <w:p w:rsidR="00E028E9" w:rsidRDefault="00E028E9" w:rsidP="00E028E9">
      <w:r>
        <w:rPr>
          <w:noProof/>
        </w:rPr>
        <w:drawing>
          <wp:inline distT="0" distB="0" distL="0" distR="0" wp14:anchorId="3C3942B8" wp14:editId="7BC15D17">
            <wp:extent cx="5664200" cy="1746914"/>
            <wp:effectExtent l="0" t="0" r="12700" b="5715"/>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E028E9" w:rsidRDefault="00E028E9" w:rsidP="00E028E9"/>
    <w:p w:rsidR="00E028E9" w:rsidRDefault="00E028E9" w:rsidP="000C4259">
      <w:pPr>
        <w:pStyle w:val="ListParagraph"/>
        <w:numPr>
          <w:ilvl w:val="0"/>
          <w:numId w:val="37"/>
        </w:numPr>
      </w:pPr>
      <w:r>
        <w:t>attēls.</w:t>
      </w:r>
      <w:r w:rsidRPr="00F740FA">
        <w:t xml:space="preserve"> </w:t>
      </w:r>
      <w:r>
        <w:t>Bērnu skaits, kuriem vecāku (likumisko pārstāvju) iesniegumos ir minētas (ir) vai nav minētas (nav) uzvedības pašregulācijas problēmu</w:t>
      </w:r>
      <w:r w:rsidRPr="00D57CC1">
        <w:t xml:space="preserve"> </w:t>
      </w:r>
      <w:r>
        <w:t xml:space="preserve">pazīmes </w:t>
      </w:r>
    </w:p>
    <w:p w:rsidR="00E028E9" w:rsidRDefault="00E028E9" w:rsidP="00E028E9"/>
    <w:p w:rsidR="00E028E9" w:rsidRDefault="00E028E9" w:rsidP="00E028E9">
      <w:r>
        <w:rPr>
          <w:noProof/>
        </w:rPr>
        <w:drawing>
          <wp:inline distT="0" distB="0" distL="0" distR="0" wp14:anchorId="441D29CD" wp14:editId="2DD96D6C">
            <wp:extent cx="5694045" cy="1644556"/>
            <wp:effectExtent l="0" t="0" r="1905" b="13335"/>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E028E9" w:rsidRDefault="00E028E9" w:rsidP="00E028E9"/>
    <w:p w:rsidR="00E028E9" w:rsidRDefault="00E028E9" w:rsidP="004D4ED1">
      <w:pPr>
        <w:pStyle w:val="ListParagraph"/>
        <w:numPr>
          <w:ilvl w:val="0"/>
          <w:numId w:val="37"/>
        </w:numPr>
      </w:pPr>
      <w:r>
        <w:t>attēls.</w:t>
      </w:r>
      <w:r w:rsidRPr="00F740FA">
        <w:t xml:space="preserve"> </w:t>
      </w:r>
      <w:r>
        <w:t xml:space="preserve">Bērnu skaits, kuriem vecāku (likumisko pārstāvju) iesniegumos ir minētas (ir) vai nav minētas (nav) atkarības problēmu </w:t>
      </w:r>
      <w:r w:rsidRPr="00C66D73">
        <w:t>pazīmes</w:t>
      </w:r>
      <w:r>
        <w:t xml:space="preserve"> </w:t>
      </w:r>
    </w:p>
    <w:p w:rsidR="00E028E9" w:rsidRDefault="00E028E9" w:rsidP="00E028E9">
      <w:pPr>
        <w:rPr>
          <w:b/>
        </w:rPr>
      </w:pPr>
    </w:p>
    <w:p w:rsidR="00E028E9" w:rsidRPr="00071D82" w:rsidRDefault="00E028E9" w:rsidP="00E028E9">
      <w:pPr>
        <w:rPr>
          <w:b/>
        </w:rPr>
      </w:pPr>
      <w:r>
        <w:rPr>
          <w:b/>
        </w:rPr>
        <w:t>KN</w:t>
      </w:r>
      <w:r w:rsidRPr="00071D82">
        <w:rPr>
          <w:b/>
        </w:rPr>
        <w:t xml:space="preserve"> speciālistu konstatēt</w:t>
      </w:r>
      <w:r>
        <w:rPr>
          <w:b/>
        </w:rPr>
        <w:t xml:space="preserve">ie </w:t>
      </w:r>
      <w:r w:rsidRPr="00071D82">
        <w:rPr>
          <w:b/>
        </w:rPr>
        <w:t xml:space="preserve">bērnu uzvedības problēmas </w:t>
      </w:r>
      <w:r>
        <w:rPr>
          <w:b/>
        </w:rPr>
        <w:t>veicinošie faktori ģimenes vidē</w:t>
      </w:r>
    </w:p>
    <w:p w:rsidR="00E028E9" w:rsidRDefault="00E028E9" w:rsidP="00E028E9">
      <w:r>
        <w:t xml:space="preserve">Nepārstrādāti intensīvi emocionāli notikumi vecāku pieredzē traucē veidot emocionāli pilnvērtīgas attiecības ar bērnu. Vecāki nepamana un neapmierina bērna emocionālās vajadzības, nespēj sniegt pietiekamu atbalstu </w:t>
      </w:r>
      <w:r w:rsidRPr="006D005D">
        <w:t xml:space="preserve">bērnam </w:t>
      </w:r>
      <w:r>
        <w:t>viņa</w:t>
      </w:r>
      <w:r w:rsidRPr="006D005D">
        <w:t xml:space="preserve"> emocionālo pārdzīvojumu risināšanā</w:t>
      </w:r>
      <w:r>
        <w:t>.</w:t>
      </w:r>
    </w:p>
    <w:p w:rsidR="00E028E9" w:rsidRDefault="00E028E9" w:rsidP="00E028E9"/>
    <w:p w:rsidR="00E028E9" w:rsidRDefault="00E028E9" w:rsidP="00E028E9">
      <w:r>
        <w:lastRenderedPageBreak/>
        <w:t>Nepietiekamas vecāku zināšanas par vecumposmu īpatnībām, pieaugušo nespēja izprast bērna vecumposma īpatnības un veidot adekvātu saskarsmi, kā rezultātā veido saskarsmi ar bērnu kā daudz jaunāku bērnu vai vecāku, faktiski mazu pieaugušo.</w:t>
      </w:r>
    </w:p>
    <w:p w:rsidR="00E028E9" w:rsidRDefault="00E028E9" w:rsidP="00E028E9"/>
    <w:p w:rsidR="00E028E9" w:rsidRDefault="00E028E9" w:rsidP="00E028E9">
      <w:r>
        <w:t>Nepietiekamas konfliktu risināšanas, spriedzes pārvarēšanas, dusmu pārvaldības prasmes ģimenē. Pastāvīga spriedze (slēpti konflikti) ģimenē.</w:t>
      </w:r>
    </w:p>
    <w:p w:rsidR="00E028E9" w:rsidRDefault="00E028E9" w:rsidP="00E028E9"/>
    <w:p w:rsidR="00E028E9" w:rsidRDefault="00E028E9" w:rsidP="00E028E9">
      <w:r>
        <w:t xml:space="preserve">Nepietiekama </w:t>
      </w:r>
      <w:r w:rsidRPr="00A008FD">
        <w:rPr>
          <w:u w:val="single"/>
        </w:rPr>
        <w:t>saskarsme</w:t>
      </w:r>
      <w:r>
        <w:t xml:space="preserve">: </w:t>
      </w:r>
    </w:p>
    <w:p w:rsidR="00E028E9" w:rsidRDefault="00E028E9" w:rsidP="000C4259">
      <w:pPr>
        <w:pStyle w:val="ListParagraph"/>
        <w:numPr>
          <w:ilvl w:val="0"/>
          <w:numId w:val="38"/>
        </w:numPr>
        <w:spacing w:line="259" w:lineRule="auto"/>
      </w:pPr>
      <w:r>
        <w:t xml:space="preserve">bērnam ar tēvu; </w:t>
      </w:r>
    </w:p>
    <w:p w:rsidR="00E028E9" w:rsidRDefault="00E028E9" w:rsidP="000C4259">
      <w:pPr>
        <w:pStyle w:val="ListParagraph"/>
        <w:numPr>
          <w:ilvl w:val="0"/>
          <w:numId w:val="38"/>
        </w:numPr>
        <w:spacing w:line="259" w:lineRule="auto"/>
      </w:pPr>
      <w:r>
        <w:t xml:space="preserve">nepietiekams sensorais, ķermeniskais kontakts (pieskārieni, apskāvieni u.c.) ar māti, saskarsmē trūkst emocionālu attiecību (siltuma); </w:t>
      </w:r>
    </w:p>
    <w:p w:rsidR="00E028E9" w:rsidRDefault="00E028E9" w:rsidP="000C4259">
      <w:pPr>
        <w:pStyle w:val="ListParagraph"/>
        <w:numPr>
          <w:ilvl w:val="0"/>
          <w:numId w:val="38"/>
        </w:numPr>
        <w:spacing w:line="259" w:lineRule="auto"/>
      </w:pPr>
      <w:r>
        <w:t>nepietiekama saskarsme ar bioloģiskās ģimenes locekļiem, dzīvojot audžuģimenē.</w:t>
      </w:r>
    </w:p>
    <w:p w:rsidR="00E028E9" w:rsidRDefault="00E028E9" w:rsidP="00E028E9"/>
    <w:p w:rsidR="00E028E9" w:rsidRDefault="00E028E9" w:rsidP="00E028E9">
      <w:r>
        <w:t xml:space="preserve">Nepietiekama </w:t>
      </w:r>
      <w:r w:rsidRPr="00A008FD">
        <w:rPr>
          <w:u w:val="single"/>
        </w:rPr>
        <w:t>pozitīvā</w:t>
      </w:r>
      <w:r>
        <w:t xml:space="preserve"> atgriezeniskā saite (uzslavas, </w:t>
      </w:r>
      <w:r w:rsidRPr="004A4A00">
        <w:t>labi vārdi</w:t>
      </w:r>
      <w:r>
        <w:t xml:space="preserve">) par bērna rīcību, sasniegumiem ikdienā, vērojams negatīvas atgriezeniskās saites pārsvars. </w:t>
      </w:r>
    </w:p>
    <w:p w:rsidR="00E028E9" w:rsidRDefault="00E028E9" w:rsidP="00E028E9"/>
    <w:p w:rsidR="00E028E9" w:rsidRDefault="00E028E9" w:rsidP="00E028E9">
      <w:r>
        <w:t>Nepiemēroti (piem., bērna vecumam neatbilstoši) audzināšanas paņēmieni, disciplinēšanas metodes, kas robežojas ar vardarbību (piem., draudi).</w:t>
      </w:r>
    </w:p>
    <w:p w:rsidR="00E028E9" w:rsidRDefault="00E028E9" w:rsidP="00E028E9"/>
    <w:p w:rsidR="00E028E9" w:rsidRDefault="00E028E9" w:rsidP="00E028E9">
      <w:r>
        <w:t xml:space="preserve">Nepietiekama struktūra un paredzamība ģimenes (mājas) vidē: </w:t>
      </w:r>
    </w:p>
    <w:p w:rsidR="00E028E9" w:rsidRDefault="00E028E9" w:rsidP="000C4259">
      <w:pPr>
        <w:pStyle w:val="ListParagraph"/>
        <w:numPr>
          <w:ilvl w:val="0"/>
          <w:numId w:val="39"/>
        </w:numPr>
      </w:pPr>
      <w:r>
        <w:t>n</w:t>
      </w:r>
      <w:r w:rsidRPr="008E15A7">
        <w:t>epietiekamas</w:t>
      </w:r>
      <w:r>
        <w:t xml:space="preserve"> laika pārvaldības prasmes (kavēšana, laika robežu neievērošana pieaugušajiem ģimenes locekļiem);</w:t>
      </w:r>
    </w:p>
    <w:p w:rsidR="00E028E9" w:rsidRDefault="00E028E9" w:rsidP="000C4259">
      <w:pPr>
        <w:pStyle w:val="ListParagraph"/>
        <w:numPr>
          <w:ilvl w:val="0"/>
          <w:numId w:val="39"/>
        </w:numPr>
      </w:pPr>
      <w:r>
        <w:t>tradīciju un kopīgu interešu trūkums ģimenē;</w:t>
      </w:r>
    </w:p>
    <w:p w:rsidR="00E028E9" w:rsidRDefault="00E028E9" w:rsidP="000C4259">
      <w:pPr>
        <w:pStyle w:val="ListParagraph"/>
        <w:numPr>
          <w:ilvl w:val="0"/>
          <w:numId w:val="39"/>
        </w:numPr>
      </w:pPr>
      <w:r>
        <w:t>neskaidrs ģimenes locekļu tiesību un pienākumu sadalījums;</w:t>
      </w:r>
    </w:p>
    <w:p w:rsidR="00E028E9" w:rsidRDefault="00E028E9" w:rsidP="000C4259">
      <w:pPr>
        <w:pStyle w:val="ListParagraph"/>
        <w:numPr>
          <w:ilvl w:val="0"/>
          <w:numId w:val="39"/>
        </w:numPr>
      </w:pPr>
      <w:r>
        <w:t>vecāki nepamana spriedzi bērna ķermeņa valodā;</w:t>
      </w:r>
    </w:p>
    <w:p w:rsidR="00E028E9" w:rsidRDefault="00E028E9" w:rsidP="000C4259">
      <w:pPr>
        <w:pStyle w:val="ListParagraph"/>
        <w:numPr>
          <w:ilvl w:val="0"/>
          <w:numId w:val="39"/>
        </w:numPr>
      </w:pPr>
      <w:r>
        <w:t xml:space="preserve">bērna vecumam neatbilstošs dienas režīms, </w:t>
      </w:r>
      <w:r w:rsidRPr="00397C83">
        <w:t>t.sk., mājas darbu izpilde vēlu vakarā</w:t>
      </w:r>
      <w:r>
        <w:t>;</w:t>
      </w:r>
    </w:p>
    <w:p w:rsidR="00E028E9" w:rsidRDefault="00E028E9" w:rsidP="000C4259">
      <w:pPr>
        <w:pStyle w:val="ListParagraph"/>
        <w:numPr>
          <w:ilvl w:val="0"/>
          <w:numId w:val="39"/>
        </w:numPr>
      </w:pPr>
      <w:r>
        <w:t>nepietiekams atbalsts bērnam brīvā laika pavadīšanas veidu izvēlē, bērna bezmērķīga brīvā laika pavadīšana;</w:t>
      </w:r>
    </w:p>
    <w:p w:rsidR="00E028E9" w:rsidRDefault="00E028E9" w:rsidP="000C4259">
      <w:pPr>
        <w:pStyle w:val="ListParagraph"/>
        <w:numPr>
          <w:ilvl w:val="0"/>
          <w:numId w:val="39"/>
        </w:numPr>
      </w:pPr>
      <w:r>
        <w:t>nepietiekama vai pārmērīga, vecumam un bērna attīstībai neatbilstoša fiziskā noslodze.</w:t>
      </w:r>
    </w:p>
    <w:p w:rsidR="00E028E9" w:rsidRDefault="00E028E9" w:rsidP="00E028E9"/>
    <w:p w:rsidR="00E028E9" w:rsidRDefault="00E028E9" w:rsidP="00E028E9">
      <w:r>
        <w:t>Ģimenes struktūras izmaiņas, īpaši jaunu pieaugušo (piem., vecāku kopdzīves partnera) ienākšana ģimenē vai ģimenes locekļu atgriešanās ģimenē.</w:t>
      </w:r>
    </w:p>
    <w:p w:rsidR="00E028E9" w:rsidRDefault="00E028E9" w:rsidP="00E028E9"/>
    <w:p w:rsidR="00E028E9" w:rsidRDefault="00E028E9" w:rsidP="00E028E9">
      <w:r w:rsidRPr="0000156C">
        <w:t>Neskaidras privātās dzīves telpas un/</w:t>
      </w:r>
      <w:r>
        <w:t>vai ķermeņa privātuma</w:t>
      </w:r>
      <w:r w:rsidRPr="0000156C">
        <w:t xml:space="preserve"> robežas</w:t>
      </w:r>
      <w:r>
        <w:t xml:space="preserve">: </w:t>
      </w:r>
    </w:p>
    <w:p w:rsidR="00E028E9" w:rsidRDefault="00E028E9" w:rsidP="000C4259">
      <w:pPr>
        <w:pStyle w:val="ListParagraph"/>
        <w:numPr>
          <w:ilvl w:val="0"/>
          <w:numId w:val="40"/>
        </w:numPr>
      </w:pPr>
      <w:r>
        <w:t xml:space="preserve">atsevišķas gultas trūkums bērnam; </w:t>
      </w:r>
    </w:p>
    <w:p w:rsidR="00E028E9" w:rsidRDefault="00E028E9" w:rsidP="000C4259">
      <w:pPr>
        <w:pStyle w:val="ListParagraph"/>
        <w:numPr>
          <w:ilvl w:val="0"/>
          <w:numId w:val="40"/>
        </w:numPr>
      </w:pPr>
      <w:r>
        <w:t>bērna nespēja pietiekami pavadīt laiku vienatnē.</w:t>
      </w:r>
    </w:p>
    <w:p w:rsidR="00E028E9" w:rsidRDefault="00E028E9" w:rsidP="00E028E9">
      <w:r>
        <w:t xml:space="preserve"> </w:t>
      </w:r>
    </w:p>
    <w:p w:rsidR="00E028E9" w:rsidRDefault="00E028E9" w:rsidP="00E028E9">
      <w:r>
        <w:t xml:space="preserve">Nekonsekventas vai atšķirīgas vecāku prasības bērnam: </w:t>
      </w:r>
    </w:p>
    <w:p w:rsidR="00E028E9" w:rsidRDefault="00E028E9" w:rsidP="000C4259">
      <w:pPr>
        <w:pStyle w:val="ListParagraph"/>
        <w:numPr>
          <w:ilvl w:val="0"/>
          <w:numId w:val="41"/>
        </w:numPr>
      </w:pPr>
      <w:r>
        <w:t xml:space="preserve">nesaskaņots vecāku u.c. pieaugušo atbalsts bērnam; </w:t>
      </w:r>
    </w:p>
    <w:p w:rsidR="00E028E9" w:rsidRDefault="00E028E9" w:rsidP="000C4259">
      <w:pPr>
        <w:pStyle w:val="ListParagraph"/>
        <w:numPr>
          <w:ilvl w:val="0"/>
          <w:numId w:val="41"/>
        </w:numPr>
      </w:pPr>
      <w:r>
        <w:t>vecāku konflikti un nespēja vienoties par bērna audzināšanu;</w:t>
      </w:r>
    </w:p>
    <w:p w:rsidR="00E028E9" w:rsidRDefault="00E028E9" w:rsidP="000C4259">
      <w:pPr>
        <w:pStyle w:val="ListParagraph"/>
        <w:numPr>
          <w:ilvl w:val="0"/>
          <w:numId w:val="41"/>
        </w:numPr>
      </w:pPr>
      <w:r>
        <w:t>vecumam neatbilstoša bērna atkarība/neatkarība no pieaugušajiem mājas vidē.</w:t>
      </w:r>
    </w:p>
    <w:p w:rsidR="00E028E9" w:rsidRDefault="00E028E9" w:rsidP="00E028E9"/>
    <w:p w:rsidR="00E028E9" w:rsidRDefault="00E028E9" w:rsidP="00E028E9">
      <w:r>
        <w:t>Atkarības:</w:t>
      </w:r>
    </w:p>
    <w:p w:rsidR="00E028E9" w:rsidRDefault="00E028E9" w:rsidP="000C4259">
      <w:pPr>
        <w:pStyle w:val="ListParagraph"/>
        <w:numPr>
          <w:ilvl w:val="0"/>
          <w:numId w:val="42"/>
        </w:numPr>
      </w:pPr>
      <w:r>
        <w:t xml:space="preserve">vecāku atkarība no apreibinošu vielu lietošanas; </w:t>
      </w:r>
    </w:p>
    <w:p w:rsidR="00E028E9" w:rsidRDefault="00E028E9" w:rsidP="000C4259">
      <w:pPr>
        <w:pStyle w:val="ListParagraph"/>
        <w:numPr>
          <w:ilvl w:val="0"/>
          <w:numId w:val="42"/>
        </w:numPr>
      </w:pPr>
      <w:r>
        <w:t>vecāku u.c. pieaugušo iecietīga attieksme pret bērna smēķēšanu u.c. atkarību izraisošu vielu lietošanu.</w:t>
      </w:r>
    </w:p>
    <w:p w:rsidR="00E028E9" w:rsidRDefault="00E028E9" w:rsidP="00E028E9">
      <w:r>
        <w:t xml:space="preserve"> </w:t>
      </w:r>
    </w:p>
    <w:p w:rsidR="00E028E9" w:rsidRDefault="00E028E9" w:rsidP="00E028E9">
      <w:r>
        <w:lastRenderedPageBreak/>
        <w:t>Vecāku (u.c. aprūpētāju) formāla interese par bērna dzīvi, mācībām, brīvā laika pavadīšanu u.c., patiesas intereses trūkums.</w:t>
      </w:r>
    </w:p>
    <w:p w:rsidR="00E028E9" w:rsidRDefault="00E028E9" w:rsidP="00E028E9"/>
    <w:p w:rsidR="00E028E9" w:rsidRDefault="00E028E9" w:rsidP="00E028E9">
      <w:r>
        <w:t>Nepietiekams vecāku atbalsts mājas darbu pildīšanā.</w:t>
      </w:r>
    </w:p>
    <w:p w:rsidR="00E028E9" w:rsidRDefault="00E028E9" w:rsidP="00E028E9"/>
    <w:p w:rsidR="00E028E9" w:rsidRDefault="00E028E9" w:rsidP="00E028E9">
      <w:r>
        <w:t>Nepietiekams bērna kontaktu daudzums ar vienaudžiem mājas vidē.</w:t>
      </w:r>
    </w:p>
    <w:p w:rsidR="00E028E9" w:rsidRDefault="00E028E9" w:rsidP="00E028E9"/>
    <w:p w:rsidR="00E028E9" w:rsidRDefault="00E028E9" w:rsidP="00E028E9">
      <w:r>
        <w:t>Nepamatotas vecāku gaidas un bērna noniecināšana, ja viņš nespēj tās realizēt.</w:t>
      </w:r>
    </w:p>
    <w:p w:rsidR="00E028E9" w:rsidRDefault="00E028E9" w:rsidP="00E028E9"/>
    <w:p w:rsidR="00E028E9" w:rsidRDefault="00E028E9" w:rsidP="00E028E9">
      <w:r>
        <w:t xml:space="preserve">Piedzīvotās un novērotās vardarbības epizodes bērnu un vecāku pieredzē </w:t>
      </w:r>
    </w:p>
    <w:p w:rsidR="00E028E9" w:rsidRDefault="00E028E9" w:rsidP="00E028E9"/>
    <w:p w:rsidR="00E028E9" w:rsidRDefault="00E028E9" w:rsidP="00E028E9">
      <w:r>
        <w:t>Pieaugušo nespēja audzināt bērnus ar agrīnu traumatisko pieredzi.</w:t>
      </w:r>
    </w:p>
    <w:p w:rsidR="00E028E9" w:rsidRDefault="00E028E9" w:rsidP="00E028E9"/>
    <w:p w:rsidR="00E028E9" w:rsidRDefault="00E028E9" w:rsidP="00E028E9">
      <w:r>
        <w:t xml:space="preserve">Nepietiekamas vecāku (aprūpētāju) zināšanas par bērnu veselības un uzvedības traucējumiem, piem., par bērniem </w:t>
      </w:r>
      <w:r w:rsidRPr="0000156C">
        <w:t>ar agrīnu traumatisko pieredzi</w:t>
      </w:r>
      <w:r>
        <w:t>.</w:t>
      </w:r>
    </w:p>
    <w:p w:rsidR="00E028E9" w:rsidRDefault="00E028E9" w:rsidP="00E028E9"/>
    <w:p w:rsidR="00E028E9" w:rsidRDefault="00E028E9" w:rsidP="00E028E9">
      <w:r>
        <w:t>Agresīvu kopdzīves partneru izvēle, kas rada vardarbības draudus bērnam.</w:t>
      </w:r>
    </w:p>
    <w:p w:rsidR="00E028E9" w:rsidRDefault="00E028E9" w:rsidP="00E028E9"/>
    <w:p w:rsidR="00E028E9" w:rsidRDefault="00E028E9" w:rsidP="00E028E9">
      <w:r>
        <w:t xml:space="preserve">Vecāku (aprūpētāju) bezspēcības un </w:t>
      </w:r>
      <w:r w:rsidRPr="00224772">
        <w:t>izdegšanas</w:t>
      </w:r>
      <w:r>
        <w:t xml:space="preserve"> izjūta.</w:t>
      </w:r>
    </w:p>
    <w:p w:rsidR="00E028E9" w:rsidRDefault="00E028E9" w:rsidP="00E028E9"/>
    <w:p w:rsidR="00E028E9" w:rsidRDefault="00E028E9" w:rsidP="004D4ED1">
      <w:r>
        <w:t>Ģimene nedzīvo deklarētajā dzīvesvietā (dzīvo nedeklarēti), kas traucē saņemt sociālo</w:t>
      </w:r>
      <w:r w:rsidR="004D4ED1">
        <w:t>s u.c. pakalpojumus.</w:t>
      </w:r>
    </w:p>
    <w:p w:rsidR="00E028E9" w:rsidRDefault="00E028E9" w:rsidP="00E028E9">
      <w:pPr>
        <w:rPr>
          <w:b/>
        </w:rPr>
      </w:pPr>
    </w:p>
    <w:p w:rsidR="00E028E9" w:rsidRDefault="00E028E9" w:rsidP="00E028E9">
      <w:pPr>
        <w:rPr>
          <w:b/>
        </w:rPr>
      </w:pPr>
      <w:r>
        <w:rPr>
          <w:b/>
        </w:rPr>
        <w:t>KN</w:t>
      </w:r>
      <w:r w:rsidRPr="00071D82">
        <w:rPr>
          <w:b/>
        </w:rPr>
        <w:t xml:space="preserve"> speciālistu konstatēt</w:t>
      </w:r>
      <w:r>
        <w:rPr>
          <w:b/>
        </w:rPr>
        <w:t xml:space="preserve">ie </w:t>
      </w:r>
      <w:r w:rsidRPr="00071D82">
        <w:rPr>
          <w:b/>
        </w:rPr>
        <w:t xml:space="preserve">bērnu uzvedības problēmas </w:t>
      </w:r>
      <w:r>
        <w:rPr>
          <w:b/>
        </w:rPr>
        <w:t>veicinošie faktori izglītības iestādēs</w:t>
      </w:r>
    </w:p>
    <w:p w:rsidR="00E028E9" w:rsidRDefault="00E028E9" w:rsidP="00E028E9">
      <w:pPr>
        <w:rPr>
          <w:b/>
        </w:rPr>
      </w:pPr>
    </w:p>
    <w:p w:rsidR="00E028E9" w:rsidRDefault="00E028E9" w:rsidP="00E028E9">
      <w:r w:rsidRPr="00F61585">
        <w:t>Nepietiekamas prasmes</w:t>
      </w:r>
      <w:r>
        <w:t xml:space="preserve"> skolas personālam k</w:t>
      </w:r>
      <w:r w:rsidRPr="00BB4868">
        <w:t>onfliktsituācij</w:t>
      </w:r>
      <w:r>
        <w:t>u</w:t>
      </w:r>
      <w:r w:rsidRPr="00BB4868">
        <w:t xml:space="preserve"> </w:t>
      </w:r>
      <w:r>
        <w:t xml:space="preserve">risināšanā </w:t>
      </w:r>
      <w:r w:rsidRPr="00BB4868">
        <w:t xml:space="preserve">ar </w:t>
      </w:r>
      <w:r>
        <w:t xml:space="preserve">bērniem </w:t>
      </w:r>
      <w:r w:rsidRPr="00BB4868">
        <w:t xml:space="preserve">un </w:t>
      </w:r>
      <w:r>
        <w:t xml:space="preserve">skolas </w:t>
      </w:r>
      <w:r w:rsidRPr="00BB4868">
        <w:t>personālu</w:t>
      </w:r>
      <w:r>
        <w:t>.</w:t>
      </w:r>
    </w:p>
    <w:p w:rsidR="00E028E9" w:rsidRDefault="00E028E9" w:rsidP="00E028E9"/>
    <w:p w:rsidR="00E028E9" w:rsidRDefault="00E028E9" w:rsidP="00E028E9">
      <w:r>
        <w:t xml:space="preserve">Nepietiekama pozitīva atgriezeniskā saite bērnam </w:t>
      </w:r>
      <w:r w:rsidRPr="00763BD7">
        <w:t xml:space="preserve">par </w:t>
      </w:r>
      <w:r>
        <w:t>vēlamo</w:t>
      </w:r>
      <w:r w:rsidRPr="00763BD7">
        <w:t xml:space="preserve"> uzvedību, saskarsmi vai </w:t>
      </w:r>
      <w:r>
        <w:t>mācību</w:t>
      </w:r>
      <w:r w:rsidRPr="00763BD7">
        <w:t xml:space="preserve"> sasniegumiem</w:t>
      </w:r>
      <w:r>
        <w:t>, stiprajām pusēm.</w:t>
      </w:r>
    </w:p>
    <w:p w:rsidR="00E028E9" w:rsidRDefault="00E028E9" w:rsidP="00E028E9"/>
    <w:p w:rsidR="00E028E9" w:rsidRDefault="00E028E9" w:rsidP="00E028E9">
      <w:r>
        <w:t xml:space="preserve">Nepietiekams informatīvais atbalsts izglītības iestāžu personālam. </w:t>
      </w:r>
      <w:r w:rsidRPr="00B61BED">
        <w:t>Bērni ar uzvedības jautājumiem bieži rada situācijas, kas prasa papildus radošumu un izdomu. Bez papildus atbalsta pedagogam tas būtiski palielina izdegšanas risku.</w:t>
      </w:r>
    </w:p>
    <w:p w:rsidR="00E028E9" w:rsidRDefault="00E028E9" w:rsidP="00E028E9"/>
    <w:p w:rsidR="00E028E9" w:rsidRDefault="00E028E9" w:rsidP="00E028E9">
      <w:r>
        <w:t>Nepiet</w:t>
      </w:r>
      <w:r w:rsidRPr="00763BD7">
        <w:t>ie</w:t>
      </w:r>
      <w:r>
        <w:t xml:space="preserve">kama pozitīva </w:t>
      </w:r>
      <w:r w:rsidRPr="00763BD7">
        <w:t>grupas</w:t>
      </w:r>
      <w:r>
        <w:t xml:space="preserve"> (klases)</w:t>
      </w:r>
      <w:r w:rsidRPr="00763BD7">
        <w:t xml:space="preserve"> vecāk</w:t>
      </w:r>
      <w:r>
        <w:t>u</w:t>
      </w:r>
      <w:r w:rsidRPr="00763BD7">
        <w:t xml:space="preserve"> </w:t>
      </w:r>
      <w:r>
        <w:t xml:space="preserve">saskarsme un sadarbība, ja grupā (klasē) ir bērns </w:t>
      </w:r>
      <w:r w:rsidRPr="00763BD7">
        <w:t xml:space="preserve">ar </w:t>
      </w:r>
      <w:r>
        <w:t>uzvedības traucējumiem un saskarsmes grūtībām</w:t>
      </w:r>
      <w:r w:rsidRPr="00763BD7">
        <w:t>.</w:t>
      </w:r>
    </w:p>
    <w:p w:rsidR="00E028E9" w:rsidRDefault="00E028E9" w:rsidP="00E028E9"/>
    <w:p w:rsidR="00E028E9" w:rsidRDefault="00E028E9" w:rsidP="00E028E9">
      <w:r>
        <w:t>Nepietiekama izpratnes veidošana bērnam par rezultātu sasniegšanas stratēģijām (bieži ir skaidri definēts mērķis, sasniedzamais rezultāts, bet nav skaidri definēti soļi, posmi tā sasniegšanai).</w:t>
      </w:r>
    </w:p>
    <w:p w:rsidR="00E028E9" w:rsidRDefault="00E028E9" w:rsidP="00E028E9"/>
    <w:p w:rsidR="00E028E9" w:rsidRDefault="00E028E9" w:rsidP="00E028E9">
      <w:r>
        <w:t>Bērni ar uzvedības traucējumiem un saskarsmes grūtībām nejūtas iederīgi klases (grupas) kolektīvā.</w:t>
      </w:r>
    </w:p>
    <w:p w:rsidR="00E028E9" w:rsidRDefault="00E028E9" w:rsidP="00E028E9"/>
    <w:p w:rsidR="00E028E9" w:rsidRDefault="00E028E9" w:rsidP="00E028E9">
      <w:r>
        <w:t>Bērni ar koncentrēšanās un uzmanības noturēšanas grūtībām, un paaugstinātu kustīgumu lielā mērā izaicina pieaugušo resursus un būtiski palielina izdegšanas risku.</w:t>
      </w:r>
      <w:r w:rsidRPr="00BD25B2">
        <w:t xml:space="preserve"> </w:t>
      </w:r>
      <w:r>
        <w:t>Pedagogiem paaugstināts izdegšanas risks, strādājot ar bērniem ar uzvedības grūtībām.</w:t>
      </w:r>
    </w:p>
    <w:p w:rsidR="00E028E9" w:rsidRDefault="00E028E9" w:rsidP="00E028E9"/>
    <w:p w:rsidR="00E028E9" w:rsidRDefault="00E028E9" w:rsidP="00E028E9">
      <w:r>
        <w:lastRenderedPageBreak/>
        <w:t xml:space="preserve">Nepietiekama izglītības iestāžu un sociālo dienestu sadarbība. </w:t>
      </w:r>
    </w:p>
    <w:p w:rsidR="00E028E9" w:rsidRDefault="00E028E9" w:rsidP="00E028E9"/>
    <w:p w:rsidR="00E028E9" w:rsidRDefault="00E028E9" w:rsidP="00E028E9">
      <w:r>
        <w:t>Nepietiekama vecāku (bērna likumisko pārstāvju, aprūpētāju) sadarbība ar izglītības iestādes personālu.</w:t>
      </w:r>
    </w:p>
    <w:p w:rsidR="00E028E9" w:rsidRDefault="00E028E9" w:rsidP="00E028E9"/>
    <w:p w:rsidR="00E028E9" w:rsidRDefault="00E028E9" w:rsidP="00E028E9">
      <w:r>
        <w:t>Bērna disciplinēšanā galvenokārt tiek izmantoti mutiski aizrādījumi un norādes.</w:t>
      </w:r>
    </w:p>
    <w:p w:rsidR="00E028E9" w:rsidRDefault="00E028E9" w:rsidP="00E028E9"/>
    <w:p w:rsidR="00E028E9" w:rsidRDefault="00E028E9" w:rsidP="00E028E9">
      <w:r>
        <w:t>Pedagogiem ir nepietiekama izpratne par to, kā veidot sekmīgu komunikāciju ar bērniem, kuriem ir autiskā spektra traucējumi, uzvedības traucējumi un saskarsmes grūtības.</w:t>
      </w:r>
    </w:p>
    <w:p w:rsidR="00E028E9" w:rsidRDefault="00E028E9" w:rsidP="00E028E9"/>
    <w:p w:rsidR="00E028E9" w:rsidRDefault="00E028E9" w:rsidP="00E028E9">
      <w:r>
        <w:t>Pretrunīgs, nesaskaņots skolas personāla atbalsts bērniem ar uzvedības traucējumiem un saskarsmes grūtībām.</w:t>
      </w:r>
    </w:p>
    <w:p w:rsidR="00E028E9" w:rsidRDefault="00E028E9" w:rsidP="00E028E9"/>
    <w:p w:rsidR="00E028E9" w:rsidRDefault="00E028E9" w:rsidP="00E028E9">
      <w:r>
        <w:t>Bērnam nav izpratnes un nostiprinātu paņēmienu, kā adekvātā veidā paust negatīvās emocijas skolas vidē.</w:t>
      </w:r>
    </w:p>
    <w:p w:rsidR="00E028E9" w:rsidRDefault="00E028E9" w:rsidP="00E028E9"/>
    <w:p w:rsidR="00E028E9" w:rsidRDefault="00E028E9" w:rsidP="00E028E9">
      <w:r>
        <w:t>Bērni ar uzvedības traucējumiem un saskarsmes grūtībām nesaņem individualizētu atbalstu.</w:t>
      </w:r>
    </w:p>
    <w:p w:rsidR="00E028E9" w:rsidRDefault="00E028E9" w:rsidP="00E028E9"/>
    <w:p w:rsidR="00E028E9" w:rsidRDefault="00E028E9" w:rsidP="004D4ED1">
      <w:r>
        <w:t xml:space="preserve">Nepietiekama pedagoģiskā vadība un atbalsts starpbrīžos, </w:t>
      </w:r>
      <w:r w:rsidR="004D4ED1">
        <w:t>pagarinātās dienas grupā.</w:t>
      </w:r>
    </w:p>
    <w:p w:rsidR="00E028E9" w:rsidRDefault="00E028E9" w:rsidP="00E028E9">
      <w:pPr>
        <w:rPr>
          <w:b/>
        </w:rPr>
      </w:pPr>
    </w:p>
    <w:p w:rsidR="00E028E9" w:rsidRDefault="00E028E9" w:rsidP="00E028E9">
      <w:pPr>
        <w:rPr>
          <w:b/>
        </w:rPr>
      </w:pPr>
      <w:r w:rsidRPr="001661E9">
        <w:rPr>
          <w:b/>
        </w:rPr>
        <w:t>KN</w:t>
      </w:r>
      <w:r w:rsidRPr="00071D82">
        <w:rPr>
          <w:b/>
        </w:rPr>
        <w:t xml:space="preserve"> speciālistu konstatēt</w:t>
      </w:r>
      <w:r>
        <w:rPr>
          <w:b/>
        </w:rPr>
        <w:t xml:space="preserve">ie </w:t>
      </w:r>
      <w:r w:rsidRPr="00071D82">
        <w:rPr>
          <w:b/>
        </w:rPr>
        <w:t xml:space="preserve">bērnu uzvedības problēmas </w:t>
      </w:r>
      <w:r>
        <w:rPr>
          <w:b/>
        </w:rPr>
        <w:t>veicinošie faktori sociālajos dienestos</w:t>
      </w:r>
    </w:p>
    <w:p w:rsidR="00E028E9" w:rsidRDefault="00E028E9" w:rsidP="00E028E9">
      <w:pPr>
        <w:rPr>
          <w:b/>
        </w:rPr>
      </w:pPr>
    </w:p>
    <w:p w:rsidR="00E028E9" w:rsidRDefault="00E028E9" w:rsidP="00E028E9">
      <w:r>
        <w:t>Bērna aprūpētājiem nepieciešams atbalsts speciālistu sniegto ieteikumu realizēšanas motivācijas stiprināšanai.</w:t>
      </w:r>
    </w:p>
    <w:p w:rsidR="00E028E9" w:rsidRDefault="00E028E9" w:rsidP="00E028E9"/>
    <w:p w:rsidR="00E028E9" w:rsidRDefault="00E028E9" w:rsidP="00E028E9">
      <w:r>
        <w:t>Vecākiem trūkst informācijas par iespējamo/pieejamo atbalstu</w:t>
      </w:r>
      <w:r w:rsidRPr="00555A5E">
        <w:t xml:space="preserve"> </w:t>
      </w:r>
      <w:r>
        <w:t>bērna audzināšanas un aprūpes nodrošināšanā.</w:t>
      </w:r>
    </w:p>
    <w:p w:rsidR="00E028E9" w:rsidRDefault="00E028E9" w:rsidP="00E028E9"/>
    <w:p w:rsidR="00E028E9" w:rsidRDefault="00E028E9" w:rsidP="00E028E9">
      <w:r>
        <w:t>Ģimenei nav iespējas saņemt sociālā dienesta pakalpojumus faktiskajā dzīvesvietā (jo dzīvesvieta deklarēta citur).</w:t>
      </w:r>
    </w:p>
    <w:p w:rsidR="00E028E9" w:rsidRDefault="00E028E9" w:rsidP="00E028E9"/>
    <w:p w:rsidR="00E028E9" w:rsidRDefault="00E028E9" w:rsidP="00E028E9">
      <w:r>
        <w:t>Nepietiekams informatīvais un emocionālais atbalsts bērnu ar uzvedības traucējumiem un saskarsmes grūtībām vecākiem (aprūpētājiem, likumiskajiem pārstāvjiem).</w:t>
      </w:r>
    </w:p>
    <w:p w:rsidR="00E028E9" w:rsidRDefault="00E028E9" w:rsidP="00E028E9"/>
    <w:p w:rsidR="00E028E9" w:rsidRPr="007E1F39" w:rsidRDefault="00E028E9" w:rsidP="00E028E9">
      <w:r>
        <w:t>Ierobežotas iespējas bērnam pavadīt laiku pēc mācību stundu beigām kopā ar vienaudžiem.</w:t>
      </w:r>
    </w:p>
    <w:p w:rsidR="00E028E9" w:rsidRDefault="00E028E9" w:rsidP="00E028E9">
      <w:pPr>
        <w:rPr>
          <w:b/>
          <w:sz w:val="28"/>
          <w:szCs w:val="28"/>
        </w:rPr>
      </w:pPr>
    </w:p>
    <w:p w:rsidR="00E028E9" w:rsidRPr="008B5454" w:rsidRDefault="00E028E9" w:rsidP="00E028E9">
      <w:pPr>
        <w:ind w:left="-709"/>
        <w:rPr>
          <w:b/>
        </w:rPr>
      </w:pPr>
      <w:r w:rsidRPr="008B5454">
        <w:rPr>
          <w:b/>
          <w:sz w:val="28"/>
          <w:szCs w:val="28"/>
        </w:rPr>
        <w:t>KN starpinstitucionālā sadarbība</w:t>
      </w:r>
    </w:p>
    <w:p w:rsidR="00E028E9" w:rsidRPr="0038688F" w:rsidRDefault="00E028E9" w:rsidP="000C4259">
      <w:pPr>
        <w:numPr>
          <w:ilvl w:val="0"/>
          <w:numId w:val="32"/>
        </w:numPr>
        <w:spacing w:after="160" w:line="259" w:lineRule="auto"/>
        <w:rPr>
          <w:rFonts w:asciiTheme="minorHAnsi" w:eastAsiaTheme="minorEastAsia" w:hAnsiTheme="minorHAnsi"/>
          <w:sz w:val="22"/>
        </w:rPr>
      </w:pPr>
      <w:r w:rsidRPr="0038688F">
        <w:rPr>
          <w:rFonts w:eastAsiaTheme="minorEastAsia"/>
        </w:rPr>
        <w:t xml:space="preserve">Dalība </w:t>
      </w:r>
      <w:r w:rsidR="00361171">
        <w:rPr>
          <w:rFonts w:eastAsiaTheme="minorEastAsia"/>
        </w:rPr>
        <w:t>inspekcijas</w:t>
      </w:r>
      <w:r w:rsidRPr="0038688F">
        <w:rPr>
          <w:rFonts w:eastAsiaTheme="minorEastAsia"/>
        </w:rPr>
        <w:t xml:space="preserve"> organizētajā seminārā internātskolu direktoriem Labklājības ministrijā par </w:t>
      </w:r>
      <w:r>
        <w:rPr>
          <w:rFonts w:eastAsiaTheme="minorEastAsia"/>
        </w:rPr>
        <w:t>KN</w:t>
      </w:r>
      <w:r w:rsidRPr="0038688F">
        <w:rPr>
          <w:rFonts w:eastAsiaTheme="minorEastAsia"/>
        </w:rPr>
        <w:t xml:space="preserve"> darbību un sadarbību ar valsts un pašvaldību atbildīgajām institūcijām, kārtību, kā var bērnu pieteikt klātienes konsultācijai un individuālās atbalsta programmas izstrādei.</w:t>
      </w:r>
    </w:p>
    <w:p w:rsidR="00E028E9" w:rsidRPr="0038688F" w:rsidRDefault="00E028E9" w:rsidP="000C4259">
      <w:pPr>
        <w:numPr>
          <w:ilvl w:val="0"/>
          <w:numId w:val="32"/>
        </w:numPr>
        <w:spacing w:after="160" w:line="259" w:lineRule="auto"/>
        <w:rPr>
          <w:rFonts w:asciiTheme="minorHAnsi" w:eastAsiaTheme="minorEastAsia" w:hAnsiTheme="minorHAnsi"/>
          <w:sz w:val="22"/>
        </w:rPr>
      </w:pPr>
      <w:r w:rsidRPr="0038688F">
        <w:rPr>
          <w:rFonts w:eastAsiaTheme="minorEastAsia"/>
        </w:rPr>
        <w:t>Dalība apmācībās Latvijas Pašvaldību mācību centrā “Speciālas zināšanas bērnu tiesību aizsardzības jomā”</w:t>
      </w:r>
    </w:p>
    <w:p w:rsidR="00E028E9" w:rsidRPr="0038688F" w:rsidRDefault="00E028E9" w:rsidP="000C4259">
      <w:pPr>
        <w:numPr>
          <w:ilvl w:val="0"/>
          <w:numId w:val="32"/>
        </w:numPr>
        <w:spacing w:after="160" w:line="259" w:lineRule="auto"/>
        <w:rPr>
          <w:rFonts w:eastAsiaTheme="minorEastAsia"/>
        </w:rPr>
      </w:pPr>
      <w:r w:rsidRPr="0038688F">
        <w:rPr>
          <w:rFonts w:eastAsiaTheme="minorEastAsia"/>
        </w:rPr>
        <w:lastRenderedPageBreak/>
        <w:t xml:space="preserve">Organizēta </w:t>
      </w:r>
      <w:r w:rsidR="00361171">
        <w:rPr>
          <w:rFonts w:eastAsiaTheme="minorEastAsia"/>
        </w:rPr>
        <w:t>KN</w:t>
      </w:r>
      <w:r w:rsidR="00361171" w:rsidRPr="0038688F">
        <w:rPr>
          <w:rFonts w:eastAsiaTheme="minorEastAsia"/>
        </w:rPr>
        <w:t xml:space="preserve"> </w:t>
      </w:r>
      <w:r w:rsidRPr="0038688F">
        <w:rPr>
          <w:rFonts w:eastAsiaTheme="minorEastAsia"/>
        </w:rPr>
        <w:t xml:space="preserve">tikšanās ar Ķekavas novada izglītības iestāžu atbalsta speciālistiem </w:t>
      </w:r>
      <w:r>
        <w:rPr>
          <w:rFonts w:eastAsiaTheme="minorEastAsia"/>
        </w:rPr>
        <w:t>(</w:t>
      </w:r>
      <w:r w:rsidRPr="0038688F">
        <w:rPr>
          <w:rFonts w:eastAsiaTheme="minorEastAsia"/>
        </w:rPr>
        <w:t xml:space="preserve">sociālajiem pedagogiem, speciālajiem pedagogiem, logopēdiem un psihologiem) par </w:t>
      </w:r>
      <w:r>
        <w:rPr>
          <w:rFonts w:eastAsiaTheme="minorEastAsia"/>
        </w:rPr>
        <w:t>KN</w:t>
      </w:r>
      <w:r w:rsidRPr="0038688F">
        <w:rPr>
          <w:rFonts w:eastAsiaTheme="minorEastAsia"/>
        </w:rPr>
        <w:t xml:space="preserve"> darbību, sadarbību ar atbildīgajām valsts un pašvaldību institūcijām </w:t>
      </w:r>
      <w:r>
        <w:rPr>
          <w:rFonts w:eastAsiaTheme="minorEastAsia"/>
        </w:rPr>
        <w:t xml:space="preserve">un </w:t>
      </w:r>
      <w:r w:rsidRPr="0038688F">
        <w:rPr>
          <w:rFonts w:eastAsiaTheme="minorEastAsia"/>
        </w:rPr>
        <w:t>bērnu individuālo atbalsta programmu realizāciju pašvaldībās.</w:t>
      </w:r>
    </w:p>
    <w:p w:rsidR="00E028E9" w:rsidRPr="0038688F" w:rsidRDefault="00E028E9" w:rsidP="000C4259">
      <w:pPr>
        <w:numPr>
          <w:ilvl w:val="0"/>
          <w:numId w:val="32"/>
        </w:numPr>
        <w:spacing w:after="160" w:line="259" w:lineRule="auto"/>
        <w:rPr>
          <w:rFonts w:eastAsiaTheme="minorEastAsia"/>
        </w:rPr>
      </w:pPr>
      <w:r w:rsidRPr="0038688F">
        <w:rPr>
          <w:rFonts w:eastAsiaTheme="minorEastAsia"/>
        </w:rPr>
        <w:t xml:space="preserve">Dalība </w:t>
      </w:r>
      <w:r w:rsidR="00CF5760">
        <w:rPr>
          <w:rFonts w:eastAsiaTheme="minorEastAsia"/>
        </w:rPr>
        <w:t>inspekcijas</w:t>
      </w:r>
      <w:r w:rsidRPr="0038688F">
        <w:rPr>
          <w:rFonts w:eastAsiaTheme="minorEastAsia"/>
        </w:rPr>
        <w:t xml:space="preserve"> ikmēneša seminārā par inspekcijas aktualitātēm un prioritātēm.</w:t>
      </w:r>
    </w:p>
    <w:p w:rsidR="00E028E9" w:rsidRPr="0038688F" w:rsidRDefault="00E028E9" w:rsidP="000C4259">
      <w:pPr>
        <w:numPr>
          <w:ilvl w:val="0"/>
          <w:numId w:val="32"/>
        </w:numPr>
        <w:spacing w:after="160" w:line="259" w:lineRule="auto"/>
        <w:rPr>
          <w:rFonts w:eastAsiaTheme="minorEastAsia"/>
        </w:rPr>
      </w:pPr>
      <w:r w:rsidRPr="0038688F">
        <w:rPr>
          <w:rFonts w:eastAsiaTheme="minorEastAsia"/>
        </w:rPr>
        <w:t xml:space="preserve">Dalība </w:t>
      </w:r>
      <w:r w:rsidR="00CF5760">
        <w:rPr>
          <w:rFonts w:eastAsiaTheme="minorEastAsia"/>
        </w:rPr>
        <w:t>inspekcijas</w:t>
      </w:r>
      <w:r w:rsidRPr="0038688F">
        <w:rPr>
          <w:rFonts w:eastAsiaTheme="minorEastAsia"/>
        </w:rPr>
        <w:t xml:space="preserve"> Bāriņtiesu un audžuģimeņu departamenta organizētajā otrajā seminārā Rīgas reģiona bāriņtiesu priekšsēdētājiem Labklājības ministrijā par </w:t>
      </w:r>
      <w:r>
        <w:rPr>
          <w:rFonts w:eastAsiaTheme="minorEastAsia"/>
        </w:rPr>
        <w:t>KN</w:t>
      </w:r>
      <w:r w:rsidRPr="0038688F">
        <w:rPr>
          <w:rFonts w:eastAsiaTheme="minorEastAsia"/>
        </w:rPr>
        <w:t xml:space="preserve"> darbību, sadarbību ar atbildīgajām valsts un pašvaldību institūcijām. </w:t>
      </w:r>
    </w:p>
    <w:p w:rsidR="00E028E9" w:rsidRPr="0038688F" w:rsidRDefault="00E028E9" w:rsidP="000C4259">
      <w:pPr>
        <w:numPr>
          <w:ilvl w:val="0"/>
          <w:numId w:val="32"/>
        </w:numPr>
        <w:spacing w:after="160" w:line="259" w:lineRule="auto"/>
        <w:rPr>
          <w:rFonts w:asciiTheme="minorHAnsi" w:eastAsiaTheme="minorEastAsia" w:hAnsiTheme="minorHAnsi"/>
          <w:sz w:val="22"/>
        </w:rPr>
      </w:pPr>
      <w:r w:rsidRPr="0038688F">
        <w:rPr>
          <w:rFonts w:eastAsiaTheme="minorEastAsia"/>
        </w:rPr>
        <w:t xml:space="preserve">Dalība </w:t>
      </w:r>
      <w:r w:rsidR="00CF5760">
        <w:rPr>
          <w:rFonts w:eastAsiaTheme="minorEastAsia"/>
        </w:rPr>
        <w:t>inspekcijas</w:t>
      </w:r>
      <w:r w:rsidRPr="0038688F">
        <w:rPr>
          <w:rFonts w:eastAsiaTheme="minorEastAsia"/>
        </w:rPr>
        <w:t xml:space="preserve"> Bērnu tiesību aizsardzības departamenta organizētajās divās starpinstitucionāl</w:t>
      </w:r>
      <w:r>
        <w:rPr>
          <w:rFonts w:eastAsiaTheme="minorEastAsia"/>
        </w:rPr>
        <w:t>aj</w:t>
      </w:r>
      <w:r w:rsidRPr="0038688F">
        <w:rPr>
          <w:rFonts w:eastAsiaTheme="minorEastAsia"/>
        </w:rPr>
        <w:t xml:space="preserve">ās sanāksmēs par bērnu uzvedības problēmām izglītības iestādēs, t.sk. </w:t>
      </w:r>
      <w:r>
        <w:rPr>
          <w:rFonts w:eastAsiaTheme="minorEastAsia"/>
        </w:rPr>
        <w:t>KN</w:t>
      </w:r>
      <w:r w:rsidRPr="0038688F">
        <w:rPr>
          <w:rFonts w:eastAsiaTheme="minorEastAsia"/>
        </w:rPr>
        <w:t xml:space="preserve"> speciālistu izstrādāto bērnu individuālo atbalsta plānu realizācijas gaitu. </w:t>
      </w:r>
    </w:p>
    <w:p w:rsidR="00E028E9" w:rsidRPr="0038688F" w:rsidRDefault="00E028E9" w:rsidP="000C4259">
      <w:pPr>
        <w:numPr>
          <w:ilvl w:val="0"/>
          <w:numId w:val="32"/>
        </w:numPr>
        <w:spacing w:after="160" w:line="259" w:lineRule="auto"/>
        <w:rPr>
          <w:rFonts w:asciiTheme="minorHAnsi" w:eastAsiaTheme="minorEastAsia" w:hAnsiTheme="minorHAnsi"/>
          <w:sz w:val="22"/>
        </w:rPr>
      </w:pPr>
      <w:r w:rsidRPr="0038688F">
        <w:rPr>
          <w:rFonts w:eastAsiaTheme="minorEastAsia"/>
        </w:rPr>
        <w:t xml:space="preserve">Dalība </w:t>
      </w:r>
      <w:r w:rsidR="00CF5760">
        <w:rPr>
          <w:rFonts w:eastAsiaTheme="minorEastAsia"/>
        </w:rPr>
        <w:t>inspekcijas</w:t>
      </w:r>
      <w:r w:rsidRPr="0038688F">
        <w:rPr>
          <w:rFonts w:eastAsiaTheme="minorEastAsia"/>
        </w:rPr>
        <w:t xml:space="preserve"> organizētajā projekta Uzraudzības komisijas sanāksmē par </w:t>
      </w:r>
      <w:r>
        <w:rPr>
          <w:rFonts w:eastAsiaTheme="minorEastAsia"/>
        </w:rPr>
        <w:t>KN</w:t>
      </w:r>
      <w:r w:rsidRPr="0038688F">
        <w:rPr>
          <w:rFonts w:eastAsiaTheme="minorEastAsia"/>
        </w:rPr>
        <w:t xml:space="preserve"> darbību.</w:t>
      </w:r>
    </w:p>
    <w:p w:rsidR="00E028E9" w:rsidRPr="0038688F" w:rsidRDefault="00E028E9" w:rsidP="000C4259">
      <w:pPr>
        <w:numPr>
          <w:ilvl w:val="0"/>
          <w:numId w:val="32"/>
        </w:numPr>
        <w:spacing w:after="160" w:line="259" w:lineRule="auto"/>
        <w:rPr>
          <w:rFonts w:asciiTheme="minorHAnsi" w:eastAsiaTheme="minorEastAsia" w:hAnsiTheme="minorHAnsi"/>
          <w:sz w:val="22"/>
        </w:rPr>
      </w:pPr>
      <w:r w:rsidRPr="0038688F">
        <w:rPr>
          <w:rFonts w:eastAsiaTheme="minorEastAsia"/>
        </w:rPr>
        <w:t xml:space="preserve">Dalība </w:t>
      </w:r>
      <w:r w:rsidR="00CF5760">
        <w:rPr>
          <w:rFonts w:eastAsiaTheme="minorEastAsia"/>
        </w:rPr>
        <w:t>inspekcijas</w:t>
      </w:r>
      <w:r w:rsidRPr="0038688F">
        <w:rPr>
          <w:rFonts w:eastAsiaTheme="minorEastAsia"/>
        </w:rPr>
        <w:t xml:space="preserve"> Bāriņtiesu un audžuģimeņu departamenta organizētajā seminārā bāriņtiesu priekšsēdētājiem Liepājā par </w:t>
      </w:r>
      <w:r>
        <w:rPr>
          <w:rFonts w:eastAsiaTheme="minorEastAsia"/>
        </w:rPr>
        <w:t>KN</w:t>
      </w:r>
      <w:r w:rsidRPr="0038688F">
        <w:rPr>
          <w:rFonts w:eastAsiaTheme="minorEastAsia"/>
        </w:rPr>
        <w:t xml:space="preserve"> darbību un sadarbību ar valsts un pašvaldību atbildīgajām institūcijām, kārtību, kādā var bērnu pieteikt klātienes konsultācijai un individuālās atbalsta programmas izstrādi.</w:t>
      </w:r>
    </w:p>
    <w:p w:rsidR="00E028E9" w:rsidRPr="0038688F" w:rsidRDefault="00E028E9" w:rsidP="000C4259">
      <w:pPr>
        <w:numPr>
          <w:ilvl w:val="0"/>
          <w:numId w:val="32"/>
        </w:numPr>
        <w:spacing w:after="160" w:line="259" w:lineRule="auto"/>
        <w:rPr>
          <w:rFonts w:asciiTheme="minorHAnsi" w:hAnsiTheme="minorHAnsi"/>
          <w:sz w:val="22"/>
        </w:rPr>
      </w:pPr>
      <w:r w:rsidRPr="0038688F">
        <w:t>Tikšanās ar Vācijas organizācijas “Wellenbrecher” pārstāvjiem par turpmākās sadarbības iespējām darbā ar bērniem ar saskarsmes grūtībām un uzvedības traucējumiem.</w:t>
      </w:r>
    </w:p>
    <w:p w:rsidR="00E028E9" w:rsidRPr="0038688F" w:rsidRDefault="00E028E9" w:rsidP="000C4259">
      <w:pPr>
        <w:numPr>
          <w:ilvl w:val="0"/>
          <w:numId w:val="32"/>
        </w:numPr>
        <w:spacing w:after="160" w:line="259" w:lineRule="auto"/>
      </w:pPr>
      <w:r w:rsidRPr="0038688F">
        <w:t>Dalība apmācībās Latvijas Pašvaldību mācību centrā “Speciālas zināšanas bērnu tiesību aizsardzības jomā”</w:t>
      </w:r>
    </w:p>
    <w:p w:rsidR="00E028E9" w:rsidRPr="0038688F" w:rsidRDefault="00E028E9" w:rsidP="000C4259">
      <w:pPr>
        <w:numPr>
          <w:ilvl w:val="0"/>
          <w:numId w:val="32"/>
        </w:numPr>
        <w:spacing w:after="160" w:line="259" w:lineRule="auto"/>
      </w:pPr>
      <w:r w:rsidRPr="0038688F">
        <w:t xml:space="preserve">Dalība </w:t>
      </w:r>
      <w:r>
        <w:t>KN</w:t>
      </w:r>
      <w:r w:rsidRPr="0038688F">
        <w:t xml:space="preserve"> organizētajā sanāksmē ar Rīgas sociālā dienesta 18 darbiniekiem par </w:t>
      </w:r>
      <w:r>
        <w:t>KN</w:t>
      </w:r>
      <w:r w:rsidRPr="0038688F">
        <w:t xml:space="preserve"> darbību, sadarbību ar atbildīgajām valsts un pašvaldību institūcijām un sadarbības pilnveidošanas iespējām ar Rīgas sociālo dienestu.</w:t>
      </w:r>
    </w:p>
    <w:p w:rsidR="00E028E9" w:rsidRPr="0038688F" w:rsidRDefault="00E028E9" w:rsidP="000C4259">
      <w:pPr>
        <w:numPr>
          <w:ilvl w:val="0"/>
          <w:numId w:val="32"/>
        </w:numPr>
        <w:spacing w:after="160" w:line="259" w:lineRule="auto"/>
      </w:pPr>
      <w:r w:rsidRPr="0038688F">
        <w:t xml:space="preserve">Tikšanās </w:t>
      </w:r>
      <w:r>
        <w:t>KN</w:t>
      </w:r>
      <w:r w:rsidRPr="0038688F">
        <w:t xml:space="preserve"> ar Tieslietu ministrijas pārstāvjiem par nodaļas darbību, bērnu individuālo atbalsta programmu izstrādi, realizācijas uzraudzību un sadarbību ar bērna likumiskajiem pārstāvjiem un pašvaldību atbildīgajām institūcijām. Vienlaikus pārrunātas aktualitātes saistībā ar Bērnu antisociālās uzvedības prevencijas likumu.</w:t>
      </w:r>
    </w:p>
    <w:p w:rsidR="00E028E9" w:rsidRPr="0038688F" w:rsidRDefault="00E028E9" w:rsidP="000C4259">
      <w:pPr>
        <w:numPr>
          <w:ilvl w:val="0"/>
          <w:numId w:val="32"/>
        </w:numPr>
        <w:spacing w:after="160" w:line="259" w:lineRule="auto"/>
      </w:pPr>
      <w:r w:rsidRPr="0038688F">
        <w:t xml:space="preserve">Tikšanās </w:t>
      </w:r>
      <w:r>
        <w:t>KN</w:t>
      </w:r>
      <w:r w:rsidRPr="0038688F">
        <w:t xml:space="preserve"> ar Labklājības ministrijas pārstāvjiem par nodaļas darbību, bērnu individuālo atbalsta programmu izstrādi, realizācijas uzraudzību un sadarbību ar bērna likumiskajiem pārstāvjiem un pašvaldību atbildīgajām institūcijām. Vienlaikus pārrunātas aktualitātes saistībā ar Labklājības ministrijas realizējamajiem projektiem un sadarbības iespējām.</w:t>
      </w:r>
    </w:p>
    <w:p w:rsidR="00E028E9" w:rsidRPr="0038688F" w:rsidRDefault="00E028E9" w:rsidP="000C4259">
      <w:pPr>
        <w:numPr>
          <w:ilvl w:val="0"/>
          <w:numId w:val="32"/>
        </w:numPr>
        <w:spacing w:after="160" w:line="259" w:lineRule="auto"/>
      </w:pPr>
      <w:r w:rsidRPr="0038688F">
        <w:t xml:space="preserve">Dalība </w:t>
      </w:r>
      <w:r w:rsidR="00CF5760">
        <w:t>inspekcijas</w:t>
      </w:r>
      <w:r w:rsidRPr="0038688F">
        <w:t xml:space="preserve"> Bāriņtiesu un audžuģimeņu departamenta organizētajā seminārā Latgales reģiona bāriņtiesu priekšsēdētājiem Rēzeknē par </w:t>
      </w:r>
      <w:r>
        <w:t>KN</w:t>
      </w:r>
      <w:r w:rsidRPr="0038688F">
        <w:t xml:space="preserve"> darbību, sadarbību ar atbildīgajām valsts un pašvaldību institūcijām.</w:t>
      </w:r>
    </w:p>
    <w:p w:rsidR="00E028E9" w:rsidRPr="0038688F" w:rsidRDefault="00E028E9" w:rsidP="000C4259">
      <w:pPr>
        <w:numPr>
          <w:ilvl w:val="0"/>
          <w:numId w:val="32"/>
        </w:numPr>
        <w:spacing w:after="160" w:line="259" w:lineRule="auto"/>
      </w:pPr>
      <w:r w:rsidRPr="0038688F">
        <w:lastRenderedPageBreak/>
        <w:t>Dalība domnīcas “Providus” organizētajā seminārā Rīgā, viesnīcā “Monika”, “Ceļā uz bērniem draudzīgu justīciju: Latvijas izaicinājums</w:t>
      </w:r>
      <w:r>
        <w:t>”</w:t>
      </w:r>
      <w:r w:rsidRPr="0038688F">
        <w:t xml:space="preserve"> par </w:t>
      </w:r>
      <w:r>
        <w:t>KN</w:t>
      </w:r>
      <w:r w:rsidRPr="0038688F">
        <w:t xml:space="preserve"> darbību, sadarbību ar atbildīgajām valsts un pašvaldību institūcijām. </w:t>
      </w:r>
    </w:p>
    <w:p w:rsidR="00E028E9" w:rsidRPr="0038688F" w:rsidRDefault="00E028E9" w:rsidP="000C4259">
      <w:pPr>
        <w:numPr>
          <w:ilvl w:val="0"/>
          <w:numId w:val="32"/>
        </w:numPr>
        <w:spacing w:after="160" w:line="259" w:lineRule="auto"/>
      </w:pPr>
      <w:r w:rsidRPr="0038688F">
        <w:t xml:space="preserve">Dalība </w:t>
      </w:r>
      <w:r>
        <w:t>KN</w:t>
      </w:r>
      <w:r w:rsidRPr="0038688F">
        <w:t xml:space="preserve"> organizētajā diskusijā par nodaļas darbību un sadarbību ar valsts un pašvaldību atbildīgajām institūcijām. Diskusijā piedalījās Cēsu novada sociālā dienesta, bāriņtiesas, Izglītības pārvaldes speciālisti un izglītības iestāžu vadītāji.</w:t>
      </w:r>
    </w:p>
    <w:p w:rsidR="00E028E9" w:rsidRPr="0038688F" w:rsidRDefault="00E028E9" w:rsidP="000C4259">
      <w:pPr>
        <w:numPr>
          <w:ilvl w:val="0"/>
          <w:numId w:val="32"/>
        </w:numPr>
        <w:spacing w:after="160" w:line="259" w:lineRule="auto"/>
      </w:pPr>
      <w:r w:rsidRPr="0038688F">
        <w:t xml:space="preserve">Dalība tikšanās </w:t>
      </w:r>
      <w:r w:rsidR="00CF5760">
        <w:t>inspekcijā</w:t>
      </w:r>
      <w:r w:rsidRPr="0038688F">
        <w:t xml:space="preserve"> ar Valsts probācijas dienesta pārstāvjiem un Gruzijas delegāciju (Gruzijas Tieslietu ministrijas un Probācijas dienesta pārstāvjiem) </w:t>
      </w:r>
    </w:p>
    <w:p w:rsidR="00E028E9" w:rsidRPr="0038688F" w:rsidRDefault="00E028E9" w:rsidP="000C4259">
      <w:pPr>
        <w:numPr>
          <w:ilvl w:val="0"/>
          <w:numId w:val="32"/>
        </w:numPr>
        <w:spacing w:after="160" w:line="259" w:lineRule="auto"/>
      </w:pPr>
      <w:r w:rsidRPr="0038688F">
        <w:t xml:space="preserve">Dalība Rīgas domes Izglītības, kultūras un sporta departamenta organizētajā seminārā skolu sociālajiem pedagogiem par </w:t>
      </w:r>
      <w:r>
        <w:t>KN</w:t>
      </w:r>
      <w:r w:rsidRPr="0038688F">
        <w:t xml:space="preserve"> darbību un sadarbību ar valsts un pašvaldību atbildīgajām institūcijām.</w:t>
      </w:r>
    </w:p>
    <w:p w:rsidR="00E028E9" w:rsidRPr="0038688F" w:rsidRDefault="00E028E9" w:rsidP="000C4259">
      <w:pPr>
        <w:numPr>
          <w:ilvl w:val="0"/>
          <w:numId w:val="32"/>
        </w:numPr>
        <w:spacing w:after="160" w:line="259" w:lineRule="auto"/>
        <w:rPr>
          <w:rFonts w:asciiTheme="minorHAnsi" w:hAnsiTheme="minorHAnsi"/>
          <w:sz w:val="22"/>
        </w:rPr>
      </w:pPr>
      <w:r w:rsidRPr="0038688F">
        <w:t xml:space="preserve">Dalība Latvijas bērnu psihiatru asociācijas seminārā par </w:t>
      </w:r>
      <w:r>
        <w:t>KN</w:t>
      </w:r>
      <w:r w:rsidRPr="0038688F">
        <w:t xml:space="preserve"> darbību un sadarbību ar valsts un pašvaldību atbildīgajām institūcijām. </w:t>
      </w:r>
    </w:p>
    <w:p w:rsidR="00E028E9" w:rsidRPr="0038688F" w:rsidRDefault="00E028E9" w:rsidP="000C4259">
      <w:pPr>
        <w:numPr>
          <w:ilvl w:val="0"/>
          <w:numId w:val="32"/>
        </w:numPr>
        <w:spacing w:after="160" w:line="259" w:lineRule="auto"/>
        <w:rPr>
          <w:rFonts w:asciiTheme="minorHAnsi" w:hAnsiTheme="minorHAnsi"/>
          <w:sz w:val="22"/>
        </w:rPr>
      </w:pPr>
      <w:r w:rsidRPr="0038688F">
        <w:t xml:space="preserve">Dalība </w:t>
      </w:r>
      <w:r w:rsidR="00D56167">
        <w:t>inspekcijas</w:t>
      </w:r>
      <w:r w:rsidRPr="0038688F">
        <w:t xml:space="preserve"> Bāriņtiesu un audžuģimeņu departamenta organizētajā seminārā bāriņtiesu priekšsēdētājiem Smiltenē par </w:t>
      </w:r>
      <w:r>
        <w:t>KN</w:t>
      </w:r>
      <w:r w:rsidRPr="0038688F">
        <w:t xml:space="preserve"> darbību un sadarbību ar valsts un pašvaldību atbildīgajām institūcijām, kārtību, kādā var bērnu pieteikt klātienes konsultācijai un individuālās atbalsta programmas izstrādi.</w:t>
      </w:r>
    </w:p>
    <w:p w:rsidR="00E028E9" w:rsidRPr="0038688F" w:rsidRDefault="00E028E9" w:rsidP="000C4259">
      <w:pPr>
        <w:numPr>
          <w:ilvl w:val="0"/>
          <w:numId w:val="32"/>
        </w:numPr>
        <w:spacing w:after="160" w:line="259" w:lineRule="auto"/>
      </w:pPr>
      <w:r w:rsidRPr="0038688F">
        <w:t xml:space="preserve">Dalība </w:t>
      </w:r>
      <w:r w:rsidR="00D56167">
        <w:t>inspekcijas</w:t>
      </w:r>
      <w:r w:rsidRPr="0038688F">
        <w:t xml:space="preserve"> organizētajā sanāksmē ar Latvijas Republikas Tiesībsargu J.</w:t>
      </w:r>
      <w:r w:rsidR="00D56167">
        <w:t> </w:t>
      </w:r>
      <w:r w:rsidRPr="0038688F">
        <w:t>Jansonu un Tiesībsarga biroja pārstāvjiem par turpmāko sadarbību u.c. aktuāliem jautājumiem.</w:t>
      </w:r>
    </w:p>
    <w:p w:rsidR="00E028E9" w:rsidRPr="0038688F" w:rsidRDefault="00E028E9" w:rsidP="000C4259">
      <w:pPr>
        <w:numPr>
          <w:ilvl w:val="0"/>
          <w:numId w:val="32"/>
        </w:numPr>
        <w:spacing w:after="160" w:line="259" w:lineRule="auto"/>
        <w:rPr>
          <w:rFonts w:asciiTheme="minorHAnsi" w:hAnsiTheme="minorHAnsi"/>
          <w:sz w:val="22"/>
        </w:rPr>
      </w:pPr>
      <w:r w:rsidRPr="0038688F">
        <w:t xml:space="preserve">Tikšanās </w:t>
      </w:r>
      <w:r w:rsidR="00D56167">
        <w:t>ar Valsts kancelejas vadītāju Mārtiņu</w:t>
      </w:r>
      <w:r>
        <w:t xml:space="preserve"> </w:t>
      </w:r>
      <w:r w:rsidRPr="0038688F">
        <w:t xml:space="preserve">Krieviņu. Tikšanās laikā sniegta informācija par </w:t>
      </w:r>
      <w:r>
        <w:t>KN</w:t>
      </w:r>
      <w:r w:rsidRPr="0038688F">
        <w:t xml:space="preserve"> darbību.</w:t>
      </w:r>
    </w:p>
    <w:p w:rsidR="00E028E9" w:rsidRPr="0038688F" w:rsidRDefault="00E028E9" w:rsidP="000C4259">
      <w:pPr>
        <w:numPr>
          <w:ilvl w:val="0"/>
          <w:numId w:val="32"/>
        </w:numPr>
        <w:spacing w:after="160" w:line="259" w:lineRule="auto"/>
        <w:rPr>
          <w:rFonts w:asciiTheme="minorHAnsi" w:hAnsiTheme="minorHAnsi"/>
          <w:sz w:val="22"/>
        </w:rPr>
      </w:pPr>
      <w:r w:rsidRPr="0038688F">
        <w:rPr>
          <w:color w:val="000000"/>
        </w:rPr>
        <w:t>Dalība Latvijas Transpersonālās psiholoģijas un psihoterapijas asociācijas organizētajā seminārā</w:t>
      </w:r>
      <w:r>
        <w:rPr>
          <w:color w:val="000000"/>
        </w:rPr>
        <w:t>.</w:t>
      </w:r>
    </w:p>
    <w:p w:rsidR="00E028E9" w:rsidRPr="0038688F" w:rsidRDefault="00E028E9" w:rsidP="000C4259">
      <w:pPr>
        <w:numPr>
          <w:ilvl w:val="0"/>
          <w:numId w:val="32"/>
        </w:numPr>
        <w:spacing w:after="160" w:line="259" w:lineRule="auto"/>
        <w:rPr>
          <w:rFonts w:asciiTheme="minorHAnsi" w:hAnsiTheme="minorHAnsi"/>
          <w:sz w:val="22"/>
        </w:rPr>
      </w:pPr>
      <w:r w:rsidRPr="0038688F">
        <w:rPr>
          <w:color w:val="000000"/>
        </w:rPr>
        <w:t xml:space="preserve">Dalība </w:t>
      </w:r>
      <w:r w:rsidR="00D56167">
        <w:rPr>
          <w:color w:val="000000"/>
        </w:rPr>
        <w:t>inspekcijas</w:t>
      </w:r>
      <w:r w:rsidRPr="0038688F">
        <w:rPr>
          <w:color w:val="000000"/>
        </w:rPr>
        <w:t xml:space="preserve"> organizētajā seminārā Administratīvo komisiju priekšsēdētāj</w:t>
      </w:r>
      <w:r>
        <w:rPr>
          <w:color w:val="000000"/>
        </w:rPr>
        <w:t>iem</w:t>
      </w:r>
      <w:r w:rsidRPr="0038688F">
        <w:rPr>
          <w:color w:val="000000"/>
        </w:rPr>
        <w:t xml:space="preserve"> Labklājības ministrijas telpās.</w:t>
      </w:r>
    </w:p>
    <w:p w:rsidR="00E028E9" w:rsidRPr="0038688F" w:rsidRDefault="00E028E9" w:rsidP="000C4259">
      <w:pPr>
        <w:numPr>
          <w:ilvl w:val="0"/>
          <w:numId w:val="32"/>
        </w:numPr>
        <w:spacing w:after="160" w:line="259" w:lineRule="auto"/>
      </w:pPr>
      <w:r w:rsidRPr="0038688F">
        <w:t>Dalība UNESCO Latvijas Nacionālās komisijas organizētajā konsultatīvās padomes “Izglītība visiem” sanāksmē Latvijas Pašvaldību savienības zālē par veselīgu attiecību veidošanu skolā un sabiedrībā. Dalības mērķis</w:t>
      </w:r>
      <w:r>
        <w:t xml:space="preserve"> -</w:t>
      </w:r>
      <w:r w:rsidRPr="0038688F">
        <w:t xml:space="preserve"> informēt par </w:t>
      </w:r>
      <w:r>
        <w:t>KN</w:t>
      </w:r>
      <w:r w:rsidRPr="0038688F">
        <w:t xml:space="preserve"> izveidi un atbalsta pasākumu nodrošināšanu bērniem ar saskarsmes grūtībām un uzvedības problēmām, kā arī par </w:t>
      </w:r>
      <w:r w:rsidR="00D56167">
        <w:t>inspekcijas</w:t>
      </w:r>
      <w:r w:rsidRPr="0038688F">
        <w:t xml:space="preserve"> veiktajiem pasākumiem vardarbības pret bērnu novēršanai.</w:t>
      </w:r>
    </w:p>
    <w:p w:rsidR="00E028E9" w:rsidRPr="000B303B" w:rsidRDefault="00E028E9" w:rsidP="000C4259">
      <w:pPr>
        <w:numPr>
          <w:ilvl w:val="0"/>
          <w:numId w:val="32"/>
        </w:numPr>
        <w:autoSpaceDE w:val="0"/>
        <w:autoSpaceDN w:val="0"/>
        <w:adjustRightInd w:val="0"/>
        <w:spacing w:after="160" w:line="259" w:lineRule="auto"/>
        <w:rPr>
          <w:color w:val="000000"/>
        </w:rPr>
      </w:pPr>
      <w:r w:rsidRPr="0038688F">
        <w:t xml:space="preserve">Dalība domnīcas “Providus” organizētajā diskusijā </w:t>
      </w:r>
      <w:r w:rsidRPr="0038688F">
        <w:rPr>
          <w:color w:val="000000"/>
        </w:rPr>
        <w:t>“</w:t>
      </w:r>
      <w:r w:rsidRPr="0038688F">
        <w:rPr>
          <w:bCs/>
          <w:color w:val="000000"/>
        </w:rPr>
        <w:t xml:space="preserve">Bērnu līdzdalība: kā padarīt Latvijas juvenālās justīcijas sistēmas bērniem draudzīgas?” </w:t>
      </w:r>
      <w:r w:rsidRPr="0038688F">
        <w:rPr>
          <w:color w:val="000000"/>
        </w:rPr>
        <w:t>projektā “Uzlabojot juvenālās justīcijas sistēmas Eiropā: apmācības speciālistiem”.</w:t>
      </w:r>
    </w:p>
    <w:p w:rsidR="00E028E9" w:rsidRPr="00092151" w:rsidRDefault="00E028E9" w:rsidP="00E028E9">
      <w:pPr>
        <w:ind w:left="-709"/>
        <w:rPr>
          <w:b/>
        </w:rPr>
      </w:pPr>
      <w:r w:rsidRPr="00092151">
        <w:rPr>
          <w:b/>
        </w:rPr>
        <w:t>Dalība konferencēs</w:t>
      </w:r>
    </w:p>
    <w:p w:rsidR="00E028E9" w:rsidRPr="0038688F" w:rsidRDefault="00E028E9" w:rsidP="000C4259">
      <w:pPr>
        <w:numPr>
          <w:ilvl w:val="0"/>
          <w:numId w:val="32"/>
        </w:numPr>
        <w:spacing w:after="160" w:line="259" w:lineRule="auto"/>
        <w:rPr>
          <w:rFonts w:eastAsiaTheme="minorEastAsia"/>
        </w:rPr>
      </w:pPr>
      <w:r w:rsidRPr="0038688F">
        <w:rPr>
          <w:rFonts w:eastAsiaTheme="minorEastAsia"/>
        </w:rPr>
        <w:t xml:space="preserve">Dalība Latvijas Universitātes organizētajā konferencē par </w:t>
      </w:r>
      <w:r>
        <w:rPr>
          <w:rFonts w:eastAsiaTheme="minorEastAsia"/>
        </w:rPr>
        <w:t>KN</w:t>
      </w:r>
      <w:r w:rsidRPr="0038688F">
        <w:rPr>
          <w:rFonts w:eastAsiaTheme="minorEastAsia"/>
        </w:rPr>
        <w:t xml:space="preserve"> darbību un sadarbību ar valsts un pašvaldību atbildīgajām institūcijām, kārtību, kādā var </w:t>
      </w:r>
      <w:r w:rsidRPr="0038688F">
        <w:rPr>
          <w:rFonts w:eastAsiaTheme="minorEastAsia"/>
        </w:rPr>
        <w:lastRenderedPageBreak/>
        <w:t>bērnu pieteikt klātienes konsultācijai un individuālās atbalsta programmas izstrādi.</w:t>
      </w:r>
    </w:p>
    <w:p w:rsidR="00E028E9" w:rsidRPr="0038688F" w:rsidRDefault="00E028E9" w:rsidP="000C4259">
      <w:pPr>
        <w:numPr>
          <w:ilvl w:val="0"/>
          <w:numId w:val="32"/>
        </w:numPr>
        <w:spacing w:after="160" w:line="259" w:lineRule="auto"/>
      </w:pPr>
      <w:r w:rsidRPr="0038688F">
        <w:t xml:space="preserve">Dalība Latvijas Pašvaldību savienības organizētajā videokonferencē par </w:t>
      </w:r>
      <w:r>
        <w:t>KN</w:t>
      </w:r>
      <w:r w:rsidRPr="0038688F">
        <w:t xml:space="preserve"> darbību un sadarbību ar valsts un pašvaldību institūcijām.</w:t>
      </w:r>
    </w:p>
    <w:p w:rsidR="00E028E9" w:rsidRDefault="00E028E9" w:rsidP="000C4259">
      <w:pPr>
        <w:numPr>
          <w:ilvl w:val="0"/>
          <w:numId w:val="32"/>
        </w:numPr>
        <w:spacing w:after="160" w:line="259" w:lineRule="auto"/>
      </w:pPr>
      <w:r w:rsidRPr="0038688F">
        <w:t>Dalība Tiesībsarga biroja organizētajā cilvēktiesību u</w:t>
      </w:r>
      <w:r>
        <w:t>n labas pārvaldības konferencē.</w:t>
      </w:r>
    </w:p>
    <w:p w:rsidR="00E028E9" w:rsidRPr="0038688F" w:rsidRDefault="00E028E9" w:rsidP="000C4259">
      <w:pPr>
        <w:numPr>
          <w:ilvl w:val="0"/>
          <w:numId w:val="32"/>
        </w:numPr>
        <w:spacing w:after="160" w:line="259" w:lineRule="auto"/>
      </w:pPr>
      <w:r w:rsidRPr="0038688F">
        <w:t xml:space="preserve">Organizēta tikšanās </w:t>
      </w:r>
      <w:r>
        <w:t>KN</w:t>
      </w:r>
      <w:r w:rsidRPr="0038688F">
        <w:t xml:space="preserve"> ar Bauskas novada izglītības iestāžu pedagogiem un psihologiem par nodaļas darbību, sadarbību ar atbildīgajām valsts un pašvaldību institūcijām bērnu individuālo atbalsta programmu realizāciju pašvaldībās.</w:t>
      </w:r>
    </w:p>
    <w:p w:rsidR="00E028E9" w:rsidRPr="0038688F" w:rsidRDefault="00E028E9" w:rsidP="000C4259">
      <w:pPr>
        <w:numPr>
          <w:ilvl w:val="0"/>
          <w:numId w:val="32"/>
        </w:numPr>
        <w:spacing w:after="160" w:line="259" w:lineRule="auto"/>
        <w:rPr>
          <w:color w:val="1A1A1A"/>
        </w:rPr>
      </w:pPr>
      <w:r w:rsidRPr="0038688F">
        <w:t xml:space="preserve">Dalība RC ZELDA konferencē </w:t>
      </w:r>
      <w:r w:rsidRPr="0038688F">
        <w:rPr>
          <w:color w:val="1A1A1A"/>
        </w:rPr>
        <w:t>“Atbalstītās lemtspējas ieviešana Latvijā un citu valstu pieredze”.</w:t>
      </w:r>
    </w:p>
    <w:p w:rsidR="00E028E9" w:rsidRPr="0038688F" w:rsidRDefault="00E028E9" w:rsidP="000C4259">
      <w:pPr>
        <w:numPr>
          <w:ilvl w:val="0"/>
          <w:numId w:val="32"/>
        </w:numPr>
        <w:spacing w:after="160" w:line="259" w:lineRule="auto"/>
        <w:rPr>
          <w:rFonts w:asciiTheme="minorHAnsi" w:hAnsiTheme="minorHAnsi"/>
          <w:sz w:val="22"/>
        </w:rPr>
      </w:pPr>
      <w:r w:rsidRPr="0038688F">
        <w:t>Dalība Sociālo pakalpojumu aģentūras rīkotajā seminārā „Profesionālā saskarsme ar psihotiskiem klientiem, klientiem ar posttaumatiskā stresa sindromu. Šizofrēnija un citi psihotiski stāvokļi”.</w:t>
      </w:r>
    </w:p>
    <w:p w:rsidR="00E028E9" w:rsidRPr="0038688F" w:rsidRDefault="00E028E9" w:rsidP="000C4259">
      <w:pPr>
        <w:numPr>
          <w:ilvl w:val="0"/>
          <w:numId w:val="32"/>
        </w:numPr>
        <w:spacing w:after="160" w:line="259" w:lineRule="auto"/>
        <w:rPr>
          <w:rFonts w:asciiTheme="minorHAnsi" w:hAnsiTheme="minorHAnsi"/>
          <w:sz w:val="22"/>
        </w:rPr>
      </w:pPr>
      <w:r w:rsidRPr="0038688F">
        <w:rPr>
          <w:color w:val="000000"/>
        </w:rPr>
        <w:t xml:space="preserve">Dalība </w:t>
      </w:r>
      <w:r w:rsidR="00D56167">
        <w:rPr>
          <w:color w:val="000000"/>
        </w:rPr>
        <w:t>inspekcijas</w:t>
      </w:r>
      <w:r w:rsidRPr="0038688F">
        <w:rPr>
          <w:color w:val="000000"/>
        </w:rPr>
        <w:t xml:space="preserve"> organizētajā izbraukuma seminārā par inspekcijas darba rezultātiem 2016.</w:t>
      </w:r>
      <w:r>
        <w:rPr>
          <w:color w:val="000000"/>
        </w:rPr>
        <w:t xml:space="preserve"> </w:t>
      </w:r>
      <w:r w:rsidRPr="0038688F">
        <w:rPr>
          <w:color w:val="000000"/>
        </w:rPr>
        <w:t>gada pirmajā pusgadā.</w:t>
      </w:r>
    </w:p>
    <w:p w:rsidR="00E028E9" w:rsidRPr="0038688F" w:rsidRDefault="00E028E9" w:rsidP="000C4259">
      <w:pPr>
        <w:numPr>
          <w:ilvl w:val="0"/>
          <w:numId w:val="32"/>
        </w:numPr>
        <w:spacing w:after="160" w:line="259" w:lineRule="auto"/>
        <w:rPr>
          <w:rFonts w:asciiTheme="minorHAnsi" w:hAnsiTheme="minorHAnsi"/>
          <w:sz w:val="22"/>
        </w:rPr>
      </w:pPr>
      <w:r w:rsidRPr="0038688F">
        <w:t>Dalība Sociālo pakalpojumu aģentūras organizētajā seminārā – apmācī</w:t>
      </w:r>
      <w:r>
        <w:t>bā naratīvajā pieejā, kuru vadīja</w:t>
      </w:r>
      <w:r w:rsidRPr="0038688F">
        <w:t xml:space="preserve"> klīniskais psihologs, ģimenes terapeits </w:t>
      </w:r>
      <w:r>
        <w:t xml:space="preserve">V. </w:t>
      </w:r>
      <w:r w:rsidRPr="0038688F">
        <w:t>Moskvičevs. Naratīvā pieeja ir mūsdienu īstermiņa terapijas veids, kurš ir ļoti efektīvs darbā ar nemotivētiem klientiem, klientiem, kuriem ir hroniskas problēmas (atkarības, vardarbības sekas, ēšanas traucējumi, fobijas, panikas lēkmes) u.c.</w:t>
      </w:r>
    </w:p>
    <w:p w:rsidR="00E028E9" w:rsidRPr="00092151" w:rsidRDefault="00E028E9" w:rsidP="00E028E9">
      <w:pPr>
        <w:ind w:left="-709"/>
        <w:rPr>
          <w:b/>
        </w:rPr>
      </w:pPr>
      <w:r w:rsidRPr="00092151">
        <w:rPr>
          <w:b/>
        </w:rPr>
        <w:t>Komandējumi</w:t>
      </w:r>
    </w:p>
    <w:p w:rsidR="00E028E9" w:rsidRPr="0038688F" w:rsidRDefault="00E028E9" w:rsidP="000C4259">
      <w:pPr>
        <w:numPr>
          <w:ilvl w:val="0"/>
          <w:numId w:val="32"/>
        </w:numPr>
        <w:spacing w:after="160" w:line="259" w:lineRule="auto"/>
        <w:rPr>
          <w:rFonts w:eastAsiaTheme="minorEastAsia"/>
        </w:rPr>
      </w:pPr>
      <w:r w:rsidRPr="0038688F">
        <w:rPr>
          <w:rFonts w:eastAsiaTheme="minorEastAsia"/>
        </w:rPr>
        <w:t>Pieredzes apmaiņas brauciens uz Igaunijas Sociālo lietu ministriju.</w:t>
      </w:r>
    </w:p>
    <w:p w:rsidR="00E028E9" w:rsidRPr="004D4ED1" w:rsidRDefault="00E028E9" w:rsidP="004D4ED1">
      <w:pPr>
        <w:numPr>
          <w:ilvl w:val="0"/>
          <w:numId w:val="32"/>
        </w:numPr>
        <w:spacing w:after="160" w:line="259" w:lineRule="auto"/>
        <w:rPr>
          <w:rFonts w:asciiTheme="minorHAnsi" w:hAnsiTheme="minorHAnsi"/>
          <w:sz w:val="22"/>
        </w:rPr>
      </w:pPr>
      <w:r w:rsidRPr="0038688F">
        <w:t>Labās prakses pieredzes apmaiņas brauciens - komandējums Gruzijā, sadarbībā ar Tieslietu ministrijas, Tiesu administrācijas un Valsts probācijas dienesta pārstāvjiem. Komandējuma laikā tikšanās ar Gruzijas Tieslietu ministrijas, Probācijas dienesta pārstāvjiem. Apmeklēta nepilngadīgo ieslodzījuma iestā</w:t>
      </w:r>
      <w:r>
        <w:t>de, p</w:t>
      </w:r>
      <w:r w:rsidRPr="0038688F">
        <w:t xml:space="preserve">ilngadīgo personu ieslodzījuma vieta. Tikšanās laikā prezentēta </w:t>
      </w:r>
      <w:r>
        <w:t>KN</w:t>
      </w:r>
      <w:r w:rsidRPr="0038688F">
        <w:t xml:space="preserve"> darbība, raksturota mērķa grupa, izmantojamās darba metodes un sadarbība ar citā</w:t>
      </w:r>
      <w:r>
        <w:t>m valsts un pašvaldības iestādēm</w:t>
      </w:r>
      <w:r w:rsidRPr="0038688F">
        <w:t>.</w:t>
      </w:r>
    </w:p>
    <w:p w:rsidR="00030BBB" w:rsidRPr="00E20D6E" w:rsidRDefault="00030BBB" w:rsidP="00030BBB">
      <w:pPr>
        <w:autoSpaceDE w:val="0"/>
        <w:autoSpaceDN w:val="0"/>
        <w:adjustRightInd w:val="0"/>
        <w:ind w:firstLine="680"/>
        <w:rPr>
          <w:rFonts w:eastAsia="Calibri"/>
          <w:lang w:eastAsia="en-US"/>
        </w:rPr>
      </w:pPr>
    </w:p>
    <w:p w:rsidR="00DE0B61" w:rsidRPr="008E3C97" w:rsidRDefault="00DE0B61" w:rsidP="00DE0B61">
      <w:pPr>
        <w:pStyle w:val="Heading1"/>
        <w:rPr>
          <w:b w:val="0"/>
          <w:i/>
        </w:rPr>
      </w:pPr>
      <w:r>
        <w:rPr>
          <w:b w:val="0"/>
          <w:i/>
        </w:rPr>
        <w:t>3. Personāls</w:t>
      </w:r>
    </w:p>
    <w:p w:rsidR="00DE0B61" w:rsidRDefault="00DE0B61" w:rsidP="00DE0B61">
      <w:pPr>
        <w:rPr>
          <w:b/>
        </w:rPr>
      </w:pPr>
      <w:r>
        <w:rPr>
          <w:b/>
          <w:noProof/>
        </w:rPr>
        <mc:AlternateContent>
          <mc:Choice Requires="wps">
            <w:drawing>
              <wp:anchor distT="0" distB="0" distL="114300" distR="114300" simplePos="0" relativeHeight="251676672" behindDoc="0" locked="0" layoutInCell="1" allowOverlap="1" wp14:anchorId="0730FA74" wp14:editId="7D04ECA2">
                <wp:simplePos x="0" y="0"/>
                <wp:positionH relativeFrom="column">
                  <wp:posOffset>0</wp:posOffset>
                </wp:positionH>
                <wp:positionV relativeFrom="paragraph">
                  <wp:posOffset>45720</wp:posOffset>
                </wp:positionV>
                <wp:extent cx="6172200" cy="0"/>
                <wp:effectExtent l="9525" t="17145" r="9525" b="1143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C6F611" id="Straight Connector 27"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48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UaflwIAAHIFAAAOAAAAZHJzL2Uyb0RvYy54bWysVE2P2yAQvVfqf0Dcvf6IEyfWOqtdx+ll&#10;266UrXomBseoNlhA4kRV/3sHErvJ9lJVa0uIAebxZt4M9w/HtkEHpjSXIsPhXYARE6WkXOwy/O11&#10;7c0x0oYIShopWIZPTOOH5ccP932XskjWsqFMIQAROu27DNfGdKnv67JmLdF3smMCNiupWmLAVDuf&#10;KtIDetv4URDM/F4q2ilZMq1hdXXexEuHX1WsNF+rSjODmgwDN+NG5catHf3lPUl3inQ1Ly80yH+w&#10;aAkXcOkItSKGoL3if0G1vFRSy8rclbL1ZVXxkrkYIJoweBPNpiYdc7FAcnQ3pkm/H2z55fCiEKcZ&#10;jhKMBGlBo41RhO9qg3IpBGRQKgSbkKm+0yk45OJF2VjLo9h0z7L8oZGQeU3EjjnGr6cOUELr4d+4&#10;WEN3cN+2/ywpnCF7I13ajpVqLSQkBB2dOqdRHXY0qITFWZhEIDlG5bDnk3Rw7JQ2n5hskZ1kuOHC&#10;Jo6k5PCsjSVC0uGIXRZyzZvGid8I1APbRTANnIeWDad2157TarfNG4UOBOonD+zvwoKd62NK7gV1&#10;aDUjtLjMDeHNeQ63N8LiMVeSZ0pgHQ1M3TrE6Mrl5yJYFPNiHntxNCu8OFitvMd1HnuzdZhMV5NV&#10;nq/CX5ZoGKc1p5QJy3Uo3TD+t9K4NNG56MbiHbPi36K79AHZW6aP62mQxJO5lyTTiRdPisB7mq9z&#10;7zEPZ7OkeMqfijdMCxe9fh+yYyotK7k3TG1q2iPKrf6T6SIKMRjQ6lES2A8j0uzgjSqNwkhJ852b&#10;2pWrLTSLcaP1PLD/ResR/ZyIQUNrjSpcYvuTKtB80Nd1gS38cwttJT29qKE7oLGd0+URsi/HtQ3z&#10;66dy+RsAAP//AwBQSwMEFAAGAAgAAAAhAMvZve3YAAAABAEAAA8AAABkcnMvZG93bnJldi54bWxM&#10;j8FOwzAQRO9I/IO1SNyo0wjREuJUCIljJVp6gNsm2dpRYzvE2zb9exYucHya1czbcjX5Xp1oTF0M&#10;BuazDBSFJrZdsAZ27693S1CJMbTYx0AGLpRgVV1flVi08Rw2dNqyVVISUoEGHPNQaJ0aRx7TLA4U&#10;JNvH0SMLjla3I56l3Pc6z7IH7bELsuBwoBdHzWF79AaY7RQvbv1mD/XafS4/cJPuv4y5vZmen0Ax&#10;Tfx3DD/6og6VONXxGNqkegPyCBtY5KAkfFzkwvUv66rU/+WrbwAAAP//AwBQSwECLQAUAAYACAAA&#10;ACEAtoM4kv4AAADhAQAAEwAAAAAAAAAAAAAAAAAAAAAAW0NvbnRlbnRfVHlwZXNdLnhtbFBLAQIt&#10;ABQABgAIAAAAIQA4/SH/1gAAAJQBAAALAAAAAAAAAAAAAAAAAC8BAABfcmVscy8ucmVsc1BLAQIt&#10;ABQABgAIAAAAIQAriUaflwIAAHIFAAAOAAAAAAAAAAAAAAAAAC4CAABkcnMvZTJvRG9jLnhtbFBL&#10;AQItABQABgAIAAAAIQDL2b3t2AAAAAQBAAAPAAAAAAAAAAAAAAAAAPEEAABkcnMvZG93bnJldi54&#10;bWxQSwUGAAAAAAQABADzAAAA9gUAAAAA&#10;" strokecolor="silver" strokeweight="1.5pt"/>
            </w:pict>
          </mc:Fallback>
        </mc:AlternateContent>
      </w:r>
    </w:p>
    <w:p w:rsidR="00DE0B61" w:rsidRPr="00A95698" w:rsidRDefault="00DE0B61" w:rsidP="00DE0B61">
      <w:pPr>
        <w:ind w:firstLine="720"/>
        <w:rPr>
          <w:b/>
          <w:color w:val="000000" w:themeColor="text1"/>
        </w:rPr>
      </w:pPr>
      <w:r w:rsidRPr="00A95698">
        <w:rPr>
          <w:b/>
          <w:color w:val="000000" w:themeColor="text1"/>
        </w:rPr>
        <w:t>Cilvēkresursi</w:t>
      </w:r>
    </w:p>
    <w:p w:rsidR="00DE0B61" w:rsidRPr="00A95698" w:rsidRDefault="00DE0B61" w:rsidP="00DE0B61">
      <w:pPr>
        <w:ind w:left="57" w:right="-625" w:firstLine="663"/>
        <w:rPr>
          <w:color w:val="000000" w:themeColor="text1"/>
        </w:rPr>
      </w:pPr>
      <w:r w:rsidRPr="00A95698">
        <w:rPr>
          <w:color w:val="000000" w:themeColor="text1"/>
        </w:rPr>
        <w:t xml:space="preserve">Atskaites perioda beigās inspekcijā pamatdarbības nodrošināšanai piešķirto štata vienību skaits ir 46. </w:t>
      </w:r>
      <w:r w:rsidRPr="00A95698">
        <w:rPr>
          <w:bCs/>
          <w:color w:val="000000" w:themeColor="text1"/>
        </w:rPr>
        <w:t>Eiropas Savienības fondu 2014. - 2020. gada plānošanas periodā inspekcija</w:t>
      </w:r>
      <w:r w:rsidRPr="00A95698">
        <w:rPr>
          <w:b/>
          <w:bCs/>
          <w:color w:val="000000" w:themeColor="text1"/>
        </w:rPr>
        <w:t xml:space="preserve"> </w:t>
      </w:r>
      <w:r>
        <w:rPr>
          <w:color w:val="000000" w:themeColor="text1"/>
        </w:rPr>
        <w:t>no</w:t>
      </w:r>
      <w:r w:rsidRPr="00A95698">
        <w:rPr>
          <w:color w:val="000000" w:themeColor="text1"/>
        </w:rPr>
        <w:t xml:space="preserve"> 2016. gada 14. aprī</w:t>
      </w:r>
      <w:r>
        <w:rPr>
          <w:color w:val="000000" w:themeColor="text1"/>
        </w:rPr>
        <w:t>ļa</w:t>
      </w:r>
      <w:r w:rsidRPr="00A95698">
        <w:rPr>
          <w:color w:val="000000" w:themeColor="text1"/>
        </w:rPr>
        <w:t xml:space="preserve"> </w:t>
      </w:r>
      <w:r w:rsidRPr="00A95698">
        <w:rPr>
          <w:bCs/>
          <w:color w:val="000000" w:themeColor="text1"/>
        </w:rPr>
        <w:t>īsteno</w:t>
      </w:r>
      <w:r w:rsidRPr="00A95698">
        <w:rPr>
          <w:b/>
          <w:bCs/>
          <w:color w:val="000000" w:themeColor="text1"/>
        </w:rPr>
        <w:t xml:space="preserve"> </w:t>
      </w:r>
      <w:r w:rsidRPr="00A95698">
        <w:rPr>
          <w:bCs/>
          <w:color w:val="000000" w:themeColor="text1"/>
        </w:rPr>
        <w:t>Darbības programmas “Izaugsme un nodarbinātība” 9.2.1. specifiskā atbalsta mērķa “</w:t>
      </w:r>
      <w:r w:rsidRPr="00A95698">
        <w:rPr>
          <w:color w:val="000000" w:themeColor="text1"/>
        </w:rPr>
        <w:t>Paaugstināt sociālo dienestu darba efektivitāti un darbinieku profesionalitāti darbam ar riska situācijās esošām personām</w:t>
      </w:r>
      <w:r w:rsidRPr="00A95698">
        <w:rPr>
          <w:bCs/>
          <w:color w:val="000000" w:themeColor="text1"/>
        </w:rPr>
        <w:t xml:space="preserve">” </w:t>
      </w:r>
      <w:r w:rsidRPr="00A95698">
        <w:rPr>
          <w:color w:val="000000" w:themeColor="text1"/>
        </w:rPr>
        <w:t>9.2.1.3. projektu “</w:t>
      </w:r>
      <w:r w:rsidRPr="00A95698">
        <w:rPr>
          <w:bCs/>
          <w:color w:val="000000" w:themeColor="text1"/>
        </w:rPr>
        <w:t>Atbalsts speciālistiem darbam ar bērniem ar saskarsmes grūtībām un ar vardarbību ģimenē</w:t>
      </w:r>
      <w:r w:rsidRPr="00A95698">
        <w:rPr>
          <w:color w:val="000000" w:themeColor="text1"/>
        </w:rPr>
        <w:t xml:space="preserve">”.  Projekta </w:t>
      </w:r>
      <w:r w:rsidRPr="00A95698">
        <w:rPr>
          <w:color w:val="000000" w:themeColor="text1"/>
        </w:rPr>
        <w:lastRenderedPageBreak/>
        <w:t xml:space="preserve">mērķis </w:t>
      </w:r>
      <w:r>
        <w:rPr>
          <w:color w:val="000000" w:themeColor="text1"/>
        </w:rPr>
        <w:t xml:space="preserve">ir </w:t>
      </w:r>
      <w:r w:rsidRPr="00A95698">
        <w:rPr>
          <w:color w:val="000000" w:themeColor="text1"/>
        </w:rPr>
        <w:t xml:space="preserve">pilnveidot atbalsta sistēmu bērniem ar saskarsmes grūtībām, uzvedības traucējumiem un vardarbību ģimenē, paaugstinot speciālistu profesionalitāti un darba efektivitāti, kā arī nodrošināt sabiedrības izglītošanu par vardarbību. Projekta darbību nodrošina 12 darbinieki, </w:t>
      </w:r>
      <w:r>
        <w:rPr>
          <w:color w:val="000000" w:themeColor="text1"/>
        </w:rPr>
        <w:t>tostarp</w:t>
      </w:r>
      <w:r w:rsidRPr="00A95698">
        <w:rPr>
          <w:color w:val="000000" w:themeColor="text1"/>
        </w:rPr>
        <w:t xml:space="preserve"> 4 administratīvā personāla darbinieki, bet Konsultatīvās nodaļas personāls 8 cilvēku sastāvā nodrošina atbalsta sniegšanu bērniem ar saskarsmes grūtībām, uzvedības traucējumiem un vardarbību ģimenē, paaugstinot speciālistu profesionalitāti. Projekta “SIC Latvia “Net-Safe” II” darbību nodrošina 1 darbinieks. </w:t>
      </w:r>
    </w:p>
    <w:p w:rsidR="00DE0B61" w:rsidRPr="00A95698" w:rsidRDefault="00DE0B61" w:rsidP="00DE0B61">
      <w:pPr>
        <w:ind w:right="-483"/>
        <w:rPr>
          <w:rFonts w:ascii="Verdana" w:hAnsi="Verdana"/>
          <w:color w:val="000000" w:themeColor="text1"/>
        </w:rPr>
      </w:pPr>
      <w:r>
        <w:rPr>
          <w:color w:val="000000" w:themeColor="text1"/>
        </w:rPr>
        <w:t xml:space="preserve">Inspekcijā </w:t>
      </w:r>
      <w:r w:rsidRPr="00A95698">
        <w:rPr>
          <w:color w:val="000000" w:themeColor="text1"/>
        </w:rPr>
        <w:t xml:space="preserve">2016. gada </w:t>
      </w:r>
      <w:r>
        <w:rPr>
          <w:color w:val="000000" w:themeColor="text1"/>
        </w:rPr>
        <w:t>beigās</w:t>
      </w:r>
      <w:r w:rsidRPr="00A95698">
        <w:rPr>
          <w:color w:val="000000" w:themeColor="text1"/>
        </w:rPr>
        <w:t xml:space="preserve"> kopumā </w:t>
      </w:r>
      <w:r>
        <w:rPr>
          <w:color w:val="000000" w:themeColor="text1"/>
        </w:rPr>
        <w:t xml:space="preserve">bija </w:t>
      </w:r>
      <w:r w:rsidRPr="00A95698">
        <w:rPr>
          <w:color w:val="000000" w:themeColor="text1"/>
        </w:rPr>
        <w:t>59 amatu vietas, no tām 28 ierēdņi un 31 darbinieks. No nodarbināto kopējā skaita 83 % ir sievietes un 17 % – vīrieši</w:t>
      </w:r>
      <w:r w:rsidRPr="00A95698">
        <w:rPr>
          <w:rFonts w:ascii="Verdana" w:hAnsi="Verdana"/>
          <w:color w:val="000000" w:themeColor="text1"/>
        </w:rPr>
        <w:t xml:space="preserve">. </w:t>
      </w:r>
    </w:p>
    <w:p w:rsidR="00DE0B61" w:rsidRPr="00A95698" w:rsidRDefault="00DE0B61" w:rsidP="00DE0B61">
      <w:pPr>
        <w:ind w:right="-483" w:firstLine="567"/>
        <w:rPr>
          <w:color w:val="000000" w:themeColor="text1"/>
        </w:rPr>
      </w:pPr>
      <w:r w:rsidRPr="00A95698">
        <w:rPr>
          <w:color w:val="000000" w:themeColor="text1"/>
        </w:rPr>
        <w:t>Pamatfunkciju struktūrvienībās nodarbināti 68% strādājošie, vadības un atbalsta funkciju veicēji ir 10%, fiziskā darba veicēji</w:t>
      </w:r>
      <w:r>
        <w:rPr>
          <w:color w:val="000000" w:themeColor="text1"/>
        </w:rPr>
        <w:t xml:space="preserve"> -</w:t>
      </w:r>
      <w:r w:rsidRPr="00A95698">
        <w:rPr>
          <w:color w:val="000000" w:themeColor="text1"/>
        </w:rPr>
        <w:t xml:space="preserve"> 2%. Projekta nodrošināšanu īsteno 20% no strādājošo skaita. </w:t>
      </w:r>
    </w:p>
    <w:p w:rsidR="00DE0B61" w:rsidRPr="00A95698" w:rsidRDefault="00DE0B61" w:rsidP="00DE0B61">
      <w:pPr>
        <w:ind w:right="-483" w:firstLine="567"/>
        <w:rPr>
          <w:color w:val="000000" w:themeColor="text1"/>
        </w:rPr>
      </w:pPr>
      <w:r w:rsidRPr="00A95698">
        <w:rPr>
          <w:color w:val="000000" w:themeColor="text1"/>
        </w:rPr>
        <w:t>Vidējais nodarbināto vecums ir 42 gadi. 64% nodarbināto ir maģistra izglītība, 33% nodarbināto ir bakalaura, un 3% – vidējā profesionālā izglītība.</w:t>
      </w:r>
    </w:p>
    <w:p w:rsidR="00DE0B61" w:rsidRPr="006454E3" w:rsidRDefault="00DE0B61" w:rsidP="00DE0B61">
      <w:pPr>
        <w:pStyle w:val="Default"/>
        <w:ind w:right="-483" w:firstLine="539"/>
        <w:jc w:val="both"/>
        <w:rPr>
          <w:color w:val="000000" w:themeColor="text1"/>
        </w:rPr>
      </w:pPr>
      <w:r w:rsidRPr="00A95698">
        <w:rPr>
          <w:color w:val="000000" w:themeColor="text1"/>
        </w:rPr>
        <w:t>Inspekcijā strādājošo darbs tiek vērtēts, pamatojoties uz darbinieka</w:t>
      </w:r>
      <w:r>
        <w:rPr>
          <w:color w:val="000000" w:themeColor="text1"/>
        </w:rPr>
        <w:t>m</w:t>
      </w:r>
      <w:r w:rsidRPr="00A95698">
        <w:rPr>
          <w:color w:val="000000" w:themeColor="text1"/>
        </w:rPr>
        <w:t xml:space="preserve"> iepriekš noteiktajiem individuālajiem uzdevumiem un to izpildes rezultātiem NEVIS sistēmā.  Darbinieku mācību vajadzības tiek apzinātas darbinieku vērtēšanas procesā un tās ir cieši saistītas ar veicamajiem darba pienākumiem. Inspekcijas darbā nepieciešami profesionāli un motivēti darbinieki, ar labu izglītību</w:t>
      </w:r>
      <w:r>
        <w:rPr>
          <w:color w:val="000000" w:themeColor="text1"/>
        </w:rPr>
        <w:t xml:space="preserve"> un</w:t>
      </w:r>
      <w:r w:rsidRPr="00A95698">
        <w:rPr>
          <w:color w:val="000000" w:themeColor="text1"/>
        </w:rPr>
        <w:t xml:space="preserve"> daudzveidīgām prasmēm. </w:t>
      </w:r>
      <w:r w:rsidRPr="006454E3">
        <w:rPr>
          <w:color w:val="000000" w:themeColor="text1"/>
        </w:rPr>
        <w:t xml:space="preserve">Nodarbināto apmācība ir viens no būtiskākajiem faktoriem, kas ietekmē gan inspekcijas darbības un sniegto pakalpojumu kvalitāti un efektivitāti kopumā, gan nodarbināto individuālo profesionālo izaugsmi. Inspekcija organizē apmācības gan jaunpieņemtajiem darbiniekiem, gan jau pieredzējušiem inspektoriem. </w:t>
      </w:r>
    </w:p>
    <w:p w:rsidR="009D4E98" w:rsidRPr="00333C77" w:rsidRDefault="00DE0B61" w:rsidP="00333C77">
      <w:pPr>
        <w:ind w:right="-341"/>
        <w:rPr>
          <w:color w:val="000000" w:themeColor="text1"/>
        </w:rPr>
      </w:pPr>
      <w:r w:rsidRPr="00A95698">
        <w:rPr>
          <w:color w:val="000000" w:themeColor="text1"/>
        </w:rPr>
        <w:t xml:space="preserve">Lai nodrošinātu nepieciešamā apjoma un kvalifikācijas darbinieku atlasi un pieņemšanu darbā, tika organizēti septiņi atlases konkursi, </w:t>
      </w:r>
      <w:r>
        <w:rPr>
          <w:color w:val="000000" w:themeColor="text1"/>
        </w:rPr>
        <w:t>tostarp</w:t>
      </w:r>
      <w:r w:rsidRPr="00A95698">
        <w:rPr>
          <w:color w:val="000000" w:themeColor="text1"/>
        </w:rPr>
        <w:t xml:space="preserve"> uz Bērna tiesību aizsardzības vecākā inspektora, vecākā inspektora bāriņtiesu darbības uzraudzībai, informācijas vadības speciālista u.c. vakancēm.</w:t>
      </w:r>
    </w:p>
    <w:p w:rsidR="009D4E98" w:rsidRDefault="009D4E98" w:rsidP="009F7D97">
      <w:pPr>
        <w:ind w:firstLine="567"/>
      </w:pPr>
    </w:p>
    <w:p w:rsidR="00D3308D" w:rsidRPr="008E3C97" w:rsidRDefault="00D3308D" w:rsidP="00D3308D">
      <w:pPr>
        <w:pStyle w:val="Heading1"/>
        <w:rPr>
          <w:b w:val="0"/>
          <w:i/>
        </w:rPr>
      </w:pPr>
      <w:r w:rsidRPr="00D61136">
        <w:rPr>
          <w:b w:val="0"/>
          <w:i/>
        </w:rPr>
        <w:t>4. Komunikācija ar sabiedrību</w:t>
      </w:r>
    </w:p>
    <w:p w:rsidR="00D3308D" w:rsidRDefault="00D3308D" w:rsidP="00D3308D">
      <w:pPr>
        <w:rPr>
          <w:b/>
        </w:rPr>
      </w:pPr>
      <w:r>
        <w:rPr>
          <w:b/>
          <w:noProof/>
        </w:rPr>
        <mc:AlternateContent>
          <mc:Choice Requires="wps">
            <w:drawing>
              <wp:anchor distT="0" distB="0" distL="114300" distR="114300" simplePos="0" relativeHeight="251667456" behindDoc="0" locked="0" layoutInCell="1" allowOverlap="1" wp14:anchorId="4A79E7CB" wp14:editId="41BE2C64">
                <wp:simplePos x="0" y="0"/>
                <wp:positionH relativeFrom="column">
                  <wp:posOffset>0</wp:posOffset>
                </wp:positionH>
                <wp:positionV relativeFrom="paragraph">
                  <wp:posOffset>45720</wp:posOffset>
                </wp:positionV>
                <wp:extent cx="6172200" cy="0"/>
                <wp:effectExtent l="9525" t="17145" r="9525" b="1143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D9338A" id="Straight Connector 2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48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udKlwIAAHIFAAAOAAAAZHJzL2Uyb0RvYy54bWysVE2P2yAQvVfqf0Dcvf6I82Wts9p1nF62&#10;7UrZqmdisI1qgwUkTlT1v3cgsZtsL1W1toQYYB5v5s1w/3BsG3RgSnMpUhzeBRgxUUjKRZXib68b&#10;b4GRNkRQ0kjBUnxiGj+sPn6477uERbKWDWUKAYjQSd+luDamS3xfFzVrib6THROwWUrVEgOmqnyq&#10;SA/obeNHQTDze6lop2TBtIbV9XkTrxx+WbLCfC1LzQxqUgzcjBuVG3d29Ff3JKkU6WpeXGiQ/2DR&#10;Ei7g0hFqTQxBe8X/gmp5oaSWpbkrZOvLsuQFczFANGHwJpptTTrmYoHk6G5Mk34/2OLL4UUhTlMc&#10;TTESpAWNtkYRXtUGZVIIyKBUCDYhU32nE3DIxIuysRZHse2eZfFDIyGzmoiKOcavpw5QQuvh37hY&#10;Q3dw367/LCmcIXsjXdqOpWotJCQEHZ06p1EddjSogMVZOI9AcoyKYc8nyeDYKW0+MdkiO0lxw4VN&#10;HEnI4VkbS4QkwxG7LOSGN40TvxGoB7bLYBo4Dy0bTu2uPadVtcsahQ4E6icL7O/Cgp3rY0ruBXVo&#10;NSM0v8wN4c15Drc3wuIxV5JnSmAdDUzdOsToyuXnMljmi3wRe3E0y704WK+9x00We7NNOJ+uJ+ss&#10;W4e/LNEwTmpOKROW61C6YfxvpXFponPRjcU7ZsW/RXfpA7K3TB8302AeTxbefD6dePEkD7ynxSbz&#10;HrNwNpvnT9lT/oZp7qLX70N2TKVlJfeGqW1Ne0S51X8yXUYhBgNaPZoH9sOINBW8UYVRGClpvnNT&#10;u3K1hWYxbrReBPa/aD2inxMxaGitUYVLbH9SBZoP+rousIV/bqGdpKcXNXQHNLZzujxC9uW4tmF+&#10;/VSufgMAAP//AwBQSwMEFAAGAAgAAAAhAMvZve3YAAAABAEAAA8AAABkcnMvZG93bnJldi54bWxM&#10;j8FOwzAQRO9I/IO1SNyo0wjREuJUCIljJVp6gNsm2dpRYzvE2zb9exYucHya1czbcjX5Xp1oTF0M&#10;BuazDBSFJrZdsAZ27693S1CJMbTYx0AGLpRgVV1flVi08Rw2dNqyVVISUoEGHPNQaJ0aRx7TLA4U&#10;JNvH0SMLjla3I56l3Pc6z7IH7bELsuBwoBdHzWF79AaY7RQvbv1mD/XafS4/cJPuv4y5vZmen0Ax&#10;Tfx3DD/6og6VONXxGNqkegPyCBtY5KAkfFzkwvUv66rU/+WrbwAAAP//AwBQSwECLQAUAAYACAAA&#10;ACEAtoM4kv4AAADhAQAAEwAAAAAAAAAAAAAAAAAAAAAAW0NvbnRlbnRfVHlwZXNdLnhtbFBLAQIt&#10;ABQABgAIAAAAIQA4/SH/1gAAAJQBAAALAAAAAAAAAAAAAAAAAC8BAABfcmVscy8ucmVsc1BLAQIt&#10;ABQABgAIAAAAIQDiOudKlwIAAHIFAAAOAAAAAAAAAAAAAAAAAC4CAABkcnMvZTJvRG9jLnhtbFBL&#10;AQItABQABgAIAAAAIQDL2b3t2AAAAAQBAAAPAAAAAAAAAAAAAAAAAPEEAABkcnMvZG93bnJldi54&#10;bWxQSwUGAAAAAAQABADzAAAA9gUAAAAA&#10;" strokecolor="silver" strokeweight="1.5pt"/>
            </w:pict>
          </mc:Fallback>
        </mc:AlternateContent>
      </w:r>
    </w:p>
    <w:p w:rsidR="00D3308D" w:rsidRDefault="00D3308D" w:rsidP="00D3308D">
      <w:pPr>
        <w:ind w:firstLine="720"/>
        <w:rPr>
          <w:color w:val="000000"/>
        </w:rPr>
      </w:pPr>
      <w:r>
        <w:rPr>
          <w:color w:val="000000"/>
        </w:rPr>
        <w:t xml:space="preserve">Lai nodrošinātu inspekcijas budžeta līdzekļu ekonomisku un efektīvu izlietošanu, no 2010. gada 1. janvāra sabiedriskās attiecības un komunikāciju ar sabiedrību Labklājības ministrija nodrošina centralizēti. </w:t>
      </w:r>
    </w:p>
    <w:p w:rsidR="00D3308D" w:rsidRDefault="00D3308D" w:rsidP="00D3308D">
      <w:pPr>
        <w:ind w:firstLine="720"/>
        <w:rPr>
          <w:color w:val="000000"/>
        </w:rPr>
      </w:pPr>
      <w:r>
        <w:rPr>
          <w:color w:val="000000"/>
        </w:rPr>
        <w:t>Inspekcijai ir izveidojusies laba sadarbība ar Labklājības ministrijas Komunikācijas nodaļu, kas tiek operatīvi un regulāri informēta par inspekcijas būtiskākajām aktivitātēm un savukārt nodrošina saikni ar medijiem un plašāku sabiedrību.</w:t>
      </w:r>
    </w:p>
    <w:p w:rsidR="00D3308D" w:rsidRPr="00127A0E" w:rsidRDefault="00D3308D" w:rsidP="00D3308D">
      <w:pPr>
        <w:pStyle w:val="Heading1"/>
        <w:rPr>
          <w:i/>
          <w:sz w:val="24"/>
        </w:rPr>
      </w:pPr>
      <w:r w:rsidRPr="00127A0E">
        <w:rPr>
          <w:sz w:val="24"/>
        </w:rPr>
        <w:t>Inspekcijas interneta mājaslapa</w:t>
      </w:r>
    </w:p>
    <w:p w:rsidR="00D3308D" w:rsidRPr="00026CD3" w:rsidRDefault="00D3308D" w:rsidP="00D3308D">
      <w:pPr>
        <w:ind w:firstLine="540"/>
      </w:pPr>
      <w:r w:rsidRPr="00026CD3">
        <w:t xml:space="preserve">Pārskata periodā </w:t>
      </w:r>
      <w:r>
        <w:t>i</w:t>
      </w:r>
      <w:r w:rsidRPr="00026CD3">
        <w:t xml:space="preserve">nspekcijas mājaslapa regulāri tika papildināta ar jaunāko informāciju, lai ikviens interesents savlaicīgi varētu iepazīties ar aktualitātēm bērnu tiesību aizsardzības jomā, kā arī ar </w:t>
      </w:r>
      <w:r>
        <w:t>i</w:t>
      </w:r>
      <w:r w:rsidRPr="00026CD3">
        <w:t xml:space="preserve">nspekcijas plānotajām un realizētajām aktivitātēm un darbības rezultātiem. Inspekcijas mājaslapa veidota kā noderīgs un praktisks izziņas avots. Tajā pieejami normatīvie akti bērnu tiesību aizsardzības jomā, </w:t>
      </w:r>
      <w:r>
        <w:t>i</w:t>
      </w:r>
      <w:r w:rsidRPr="00026CD3">
        <w:t xml:space="preserve">nspekcijas apkopotie metodiskie materiāli par dažādiem aktuāliem nozares jautājumiem un praktiskajā darbā noderīgām metodēm darbā ar bērniem. Pieejama arī informācija par </w:t>
      </w:r>
      <w:r>
        <w:t>U</w:t>
      </w:r>
      <w:r w:rsidRPr="00026CD3">
        <w:t xml:space="preserve">zticības tālruņa darbības rezultātiem un aktivitātēm, kā arī praktiskai izmantošanai piedāvāti visi </w:t>
      </w:r>
      <w:r>
        <w:t>i</w:t>
      </w:r>
      <w:r w:rsidRPr="00026CD3">
        <w:t>nspekcijas izdotie informatīvie materiāli.</w:t>
      </w:r>
      <w:r>
        <w:t xml:space="preserve"> Pārskata periodā inspekcijas mājaslapa papildināta ar jaunu sadaļu “ESF projekts – Konsultatīvā nodaļa”, kurā atrodama visa aktuālā informācija par 2016. gadā aizsākto projektu “Atbalsta sistēmas </w:t>
      </w:r>
      <w:r>
        <w:lastRenderedPageBreak/>
        <w:t>pilnveide bērniem ar saskarsmes grūtībām, uzvedības traucējumiem un vardarbību ģimenē īstenošanu” un Konsultatīvo nodaļu.</w:t>
      </w:r>
    </w:p>
    <w:p w:rsidR="00D3308D" w:rsidRDefault="00D3308D" w:rsidP="00D3308D">
      <w:pPr>
        <w:ind w:firstLine="540"/>
      </w:pPr>
      <w:r w:rsidRPr="00026CD3">
        <w:t xml:space="preserve">Jebkuram interesentam no </w:t>
      </w:r>
      <w:r>
        <w:t>i</w:t>
      </w:r>
      <w:r w:rsidRPr="00026CD3">
        <w:t xml:space="preserve">nspekcijas mājaslapas ir iespēja nosūtīt jautājumus </w:t>
      </w:r>
      <w:r>
        <w:t>i</w:t>
      </w:r>
      <w:r w:rsidRPr="00026CD3">
        <w:t>nspekcijas speciālistiem un saņemt atbildes uz tiem.</w:t>
      </w:r>
    </w:p>
    <w:p w:rsidR="00D920D4" w:rsidRDefault="00D3308D" w:rsidP="00333C77">
      <w:pPr>
        <w:ind w:firstLine="540"/>
      </w:pPr>
      <w:r>
        <w:t xml:space="preserve">Inspekcijai ir izveidota arī sava mājaslapa portālā „Draugiem.lv”, kur tiek ievietota informācija par aktivitātēm, kas varētu būt interesantas portāla lietotājiem – konkursiem, akcijām u.tml. Vienlaikus šajā resursā ir pieejama iespēja nosūtīt inspekcijai informāciju par konstatētajiem bērnu tiesību pārkāpumiem, saņemt konsultāciju vai nodot citu portāla lietotājam svarīgu informāciju. Pārskata periodā tika izveidoti arī </w:t>
      </w:r>
      <w:r w:rsidR="00890FC9">
        <w:t>inspekcijas</w:t>
      </w:r>
      <w:r>
        <w:t xml:space="preserve"> profili re</w:t>
      </w:r>
      <w:r w:rsidR="00333C77">
        <w:t>sursos “Facebook” un “Twitter”.</w:t>
      </w:r>
    </w:p>
    <w:p w:rsidR="00D920D4" w:rsidRDefault="00D920D4" w:rsidP="009F7D97">
      <w:pPr>
        <w:ind w:firstLine="567"/>
      </w:pPr>
    </w:p>
    <w:p w:rsidR="00D920D4" w:rsidRPr="008E3C97" w:rsidRDefault="00D920D4" w:rsidP="00D920D4">
      <w:pPr>
        <w:pStyle w:val="Heading1"/>
        <w:rPr>
          <w:b w:val="0"/>
          <w:i/>
        </w:rPr>
      </w:pPr>
      <w:r w:rsidRPr="00F10F5C">
        <w:rPr>
          <w:b w:val="0"/>
          <w:i/>
        </w:rPr>
        <w:t>5. 201</w:t>
      </w:r>
      <w:r>
        <w:rPr>
          <w:b w:val="0"/>
          <w:i/>
        </w:rPr>
        <w:t>7</w:t>
      </w:r>
      <w:r w:rsidRPr="00F10F5C">
        <w:rPr>
          <w:b w:val="0"/>
          <w:i/>
        </w:rPr>
        <w:t>. gadā plānotie pasākumi</w:t>
      </w:r>
    </w:p>
    <w:p w:rsidR="00D920D4" w:rsidRDefault="00D920D4" w:rsidP="00D920D4">
      <w:pPr>
        <w:rPr>
          <w:b/>
        </w:rPr>
      </w:pPr>
      <w:r>
        <w:rPr>
          <w:b/>
          <w:noProof/>
        </w:rPr>
        <mc:AlternateContent>
          <mc:Choice Requires="wps">
            <w:drawing>
              <wp:anchor distT="0" distB="0" distL="114300" distR="114300" simplePos="0" relativeHeight="251665408" behindDoc="0" locked="0" layoutInCell="1" allowOverlap="1" wp14:anchorId="4613B234" wp14:editId="7CA857B8">
                <wp:simplePos x="0" y="0"/>
                <wp:positionH relativeFrom="column">
                  <wp:posOffset>0</wp:posOffset>
                </wp:positionH>
                <wp:positionV relativeFrom="paragraph">
                  <wp:posOffset>45720</wp:posOffset>
                </wp:positionV>
                <wp:extent cx="6172200" cy="0"/>
                <wp:effectExtent l="9525" t="17145" r="9525" b="1143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CD35B5" id="Straight Connector 2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48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y4YlwIAAHIFAAAOAAAAZHJzL2Uyb0RvYy54bWysVMGO2yAQvVfqPyDuXtuJ4yTWJqtd2+ll&#10;266UrXomgGNUGywgcaKq/96BJG6yvVTV2hJigHm8mTfD/cOhbdCeayOUXOD4LsKIS6qYkNsF/va6&#10;CmYYGUskI42SfIGP3OCH5ccP932X8ZGqVcO4RgAiTdZ3C1xb22VhaGjNW2LuVMclbFZKt8SCqbch&#10;06QH9LYJR1GUhr3SrNOKcmNgtTht4qXHrypO7deqMtyiZoGBm/Wj9uPGjeHynmRbTbpa0DMN8h8s&#10;WiIkXDpAFcQStNPiL6hWUK2MquwdVW2oqkpQ7mOAaOLoTTTrmnTcxwLJMd2QJvN+sPTL/kUjwRZ4&#10;lGIkSQsara0mYltblCspIYNKI9iETPWdycAhly/axUoPct09K/rDIKnymsgt94xfjx2gxM4jvHFx&#10;hungvk3/WTE4Q3ZW+bQdKt06SEgIOnh1joM6/GARhcU0no5AcozoZS8k2cWx08Z+4qpFbrLAjZAu&#10;cSQj+2djHRGSXY64ZalWomm8+I1EPbCdR5PIexjVCOZ23Tmjt5u80WhPoH7yyP0+LNi5PqbVTjKP&#10;VnPCyvPcEtGc5nB7Ix0e9yV5ogTWwcLUr0OMvlx+zqN5OStnSZCM0jJIoqIIHld5EqSreDopxkWe&#10;F/EvRzROslowxqXjeindOPm30jg30anohuIdshLeovv0Adlbpo+rSTRNxrNgOp2Mg2RcRsHTbJUH&#10;j3mcptPyKX8q3zAtffTmfcgOqXSs1M5yva5Zj5hw+o8n81GMwYBWH00j92FEmi28UdRqjLSy34Wt&#10;fbm6QnMYN1rPIveftR7QT4m4aOisQYVzbH9SBZpf9PVd4Ar/1EIbxY4v+tId0Nje6fwIuZfj2ob5&#10;9VO5/A0AAP//AwBQSwMEFAAGAAgAAAAhAMvZve3YAAAABAEAAA8AAABkcnMvZG93bnJldi54bWxM&#10;j8FOwzAQRO9I/IO1SNyo0wjREuJUCIljJVp6gNsm2dpRYzvE2zb9exYucHya1czbcjX5Xp1oTF0M&#10;BuazDBSFJrZdsAZ27693S1CJMbTYx0AGLpRgVV1flVi08Rw2dNqyVVISUoEGHPNQaJ0aRx7TLA4U&#10;JNvH0SMLjla3I56l3Pc6z7IH7bELsuBwoBdHzWF79AaY7RQvbv1mD/XafS4/cJPuv4y5vZmen0Ax&#10;Tfx3DD/6og6VONXxGNqkegPyCBtY5KAkfFzkwvUv66rU/+WrbwAAAP//AwBQSwECLQAUAAYACAAA&#10;ACEAtoM4kv4AAADhAQAAEwAAAAAAAAAAAAAAAAAAAAAAW0NvbnRlbnRfVHlwZXNdLnhtbFBLAQIt&#10;ABQABgAIAAAAIQA4/SH/1gAAAJQBAAALAAAAAAAAAAAAAAAAAC8BAABfcmVscy8ucmVsc1BLAQIt&#10;ABQABgAIAAAAIQDv0y4YlwIAAHIFAAAOAAAAAAAAAAAAAAAAAC4CAABkcnMvZTJvRG9jLnhtbFBL&#10;AQItABQABgAIAAAAIQDL2b3t2AAAAAQBAAAPAAAAAAAAAAAAAAAAAPEEAABkcnMvZG93bnJldi54&#10;bWxQSwUGAAAAAAQABADzAAAA9gUAAAAA&#10;" strokecolor="silver" strokeweight="1.5pt"/>
            </w:pict>
          </mc:Fallback>
        </mc:AlternateContent>
      </w:r>
    </w:p>
    <w:p w:rsidR="00D920D4" w:rsidRDefault="00D920D4" w:rsidP="00D920D4">
      <w:pPr>
        <w:ind w:firstLine="567"/>
      </w:pPr>
      <w:r>
        <w:t>Ņemot vērā aizvadītā gada aktualitātes un padarītā darba analīzi, inspekcija ir definējusi vairākus prioritārus uzdevumus nākamajam darba posmam.</w:t>
      </w:r>
    </w:p>
    <w:p w:rsidR="00D920D4" w:rsidRDefault="00D920D4" w:rsidP="00D920D4">
      <w:pPr>
        <w:ind w:firstLine="567"/>
        <w:rPr>
          <w:sz w:val="22"/>
          <w:szCs w:val="22"/>
        </w:rPr>
      </w:pPr>
      <w:r>
        <w:t>Attīstot un pilnveidojot 2016. gadā aizsākto projektu “Atbalsta sistēmas pilnveide bērniem ar saskarsmes grūtībām, uzvedības traucējumiem un vardarbību ģimenē īstenošanu”, kura ietvaros inspekcijā uzsāka darbu Konsultatīvā nodaļa, 2017. gada septembrī plānots visos piecos Latvijas reģionos uzsākt speciālistu, kam nepieciešamas speciālas zināšanas bērnu tiesību aizsardzības jomā, apmācības pēc Projekta ietvaros izstrādātajām un pilnveidotajām programmām un metodoloģijām. Apmācību mērķis ir sniegt iespēju speciālistiem iegūt zināšanas un attīstīt prasmes, kas nepieciešamas, lai, pildot darba pienākumus, nodrošinātu bērnu tiesību ievērošanu un aizsardzību. Apmācības plānots īstenot līdz 2021. gada februārim.</w:t>
      </w:r>
    </w:p>
    <w:p w:rsidR="00B12CAD" w:rsidRPr="00132BEA" w:rsidRDefault="00132BEA" w:rsidP="00B12CAD">
      <w:pPr>
        <w:rPr>
          <w:lang w:eastAsia="en-US"/>
        </w:rPr>
      </w:pPr>
      <w:r>
        <w:t xml:space="preserve">Viena no būtiskākajām inspekcijas prioritātēm jau vairākus gadus ir bērnu ar īpašām vajadzībām tiesību un interešu īpaša aizstāvība. Īstenojot šo mērķi, inspekcija Valsts programma ietvarā īstenos bērnu ar īpašām vajadzībām tiesību un interešu nodrošināšanas izvērtēšanu bērnu ārpusģimenes aprūpes iestādēs. Šādas pārbaudes četrās </w:t>
      </w:r>
      <w:r w:rsidRPr="00132BEA">
        <w:rPr>
          <w:bCs/>
          <w:lang w:eastAsia="ar-SA"/>
        </w:rPr>
        <w:t>bērnu ārpusģimenes aprūpes iestādēs, kurās uzturas bērni līdz divu gadu vecumam un bērni ar smagiem garīga rakstura traucējumiem</w:t>
      </w:r>
      <w:r>
        <w:rPr>
          <w:bCs/>
          <w:lang w:eastAsia="ar-SA"/>
        </w:rPr>
        <w:t xml:space="preserve"> tiek pirmo reizi tika veiktas 2012. gadā, pēc tam veicot pēcpārbaudes. Pārbaudēs notiek sadarbībā ar </w:t>
      </w:r>
      <w:r w:rsidRPr="00132BEA">
        <w:rPr>
          <w:bCs/>
          <w:lang w:eastAsia="ar-SA"/>
        </w:rPr>
        <w:t>tādiem speciālistiem kā pediatrs, ergoterapeits un speciālais pedagogs</w:t>
      </w:r>
      <w:r w:rsidR="00B12CAD">
        <w:rPr>
          <w:bCs/>
          <w:lang w:eastAsia="ar-SA"/>
        </w:rPr>
        <w:t xml:space="preserve">. Sākotnējie konstatētās būtiskās nepilnības un neatbilstības inspekcijas sniegto ieteikumu rezultātā tika novērstas, tomēr ir </w:t>
      </w:r>
      <w:r w:rsidR="00B12CAD" w:rsidRPr="00132BEA">
        <w:rPr>
          <w:bCs/>
          <w:lang w:eastAsia="ar-SA"/>
        </w:rPr>
        <w:t>nepieciešamību periodiski šāda veida pārbaudes atkārtot, lai padziļināti novērtētu riskus bērnu ar smagiem garīga rakstura traucējumiem tiesību un interešu nodrošināšanai ārpusģimenes aprūpes iestādēs un sniegtu ieteikumus to novēršanai.</w:t>
      </w:r>
    </w:p>
    <w:p w:rsidR="00D920D4" w:rsidRPr="009F7D97" w:rsidRDefault="005C3856" w:rsidP="009F7D97">
      <w:pPr>
        <w:ind w:firstLine="567"/>
      </w:pPr>
      <w:r>
        <w:t xml:space="preserve">Vēl viens būtisks uzdevums inspekcijas ikdienas darbā ir vardarbības mazināšana izglītības iestādēs. Šim mērķim 2010. gadā tika izveidota brīvprātīgā kustība “Draudzīga skola”, kurā pašlaik darbojas jau 170 skolas. Kustības mērķis ir draudzīgas un atbalstošas vides veidošana skolās, komandas veidošanas un stiprināšanas iemaņu un labās pieredzes nodošana izglītības iestādēm, kā arī dažādu aktivitāšu (konferences, konkursi utt.) piedāvāšana kustības dalībniecēm atbilstoši izvirzītajiem mērķiem. </w:t>
      </w:r>
      <w:r w:rsidR="006F36CC">
        <w:t>Lai gadu gaitā uzkrāto pieredzi nodotu pēc iespējas plašākam izglītības iestāžu lokam, kā arī iesaistītu kustībā pēc iespējas vairāk skolu visā Latvijā, inspekcija gada otra pusē ir iecerējusi izdot informatīvos materiālus par kustību un izplatīt tos izglītības iestādēs, veicinot skolu iesaisti kustībā “Draudzīga skola”.</w:t>
      </w:r>
    </w:p>
    <w:sectPr w:rsidR="00D920D4" w:rsidRPr="009F7D97" w:rsidSect="0069216C">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65C" w:rsidRDefault="003F465C" w:rsidP="007C0634">
      <w:r>
        <w:separator/>
      </w:r>
    </w:p>
  </w:endnote>
  <w:endnote w:type="continuationSeparator" w:id="0">
    <w:p w:rsidR="003F465C" w:rsidRDefault="003F465C" w:rsidP="007C0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altName w:val="Times New Roman"/>
    <w:panose1 w:val="02020603050405020304"/>
    <w:charset w:val="00"/>
    <w:family w:val="roman"/>
    <w:pitch w:val="variable"/>
    <w:sig w:usb0="00000000" w:usb1="80000000" w:usb2="00000008" w:usb3="00000000" w:csb0="00000041" w:csb1="00000000"/>
  </w:font>
  <w:font w:name="Vivaldi">
    <w:altName w:val="Bradley Hand ITC"/>
    <w:charset w:val="00"/>
    <w:family w:val="script"/>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2FF" w:usb1="0000FCFF" w:usb2="00000001" w:usb3="00000000" w:csb0="0000019F" w:csb1="00000000"/>
  </w:font>
  <w:font w:name="Verdana">
    <w:panose1 w:val="020B0604030504040204"/>
    <w:charset w:val="BA"/>
    <w:family w:val="swiss"/>
    <w:pitch w:val="variable"/>
    <w:sig w:usb0="A10006FF" w:usb1="4000205B" w:usb2="00000010" w:usb3="00000000" w:csb0="0000019F" w:csb1="00000000"/>
  </w:font>
  <w:font w:name="TT521o00">
    <w:altName w:val="Times New Roman"/>
    <w:panose1 w:val="00000000000000000000"/>
    <w:charset w:val="EE"/>
    <w:family w:val="auto"/>
    <w:notTrueType/>
    <w:pitch w:val="default"/>
    <w:sig w:usb0="00000005" w:usb1="00000000" w:usb2="00000000" w:usb3="00000000" w:csb0="00000002" w:csb1="00000000"/>
  </w:font>
  <w:font w:name="Times-Roman">
    <w:altName w:val="MS Gothic"/>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3437971"/>
      <w:docPartObj>
        <w:docPartGallery w:val="Page Numbers (Bottom of Page)"/>
        <w:docPartUnique/>
      </w:docPartObj>
    </w:sdtPr>
    <w:sdtEndPr>
      <w:rPr>
        <w:noProof/>
      </w:rPr>
    </w:sdtEndPr>
    <w:sdtContent>
      <w:p w:rsidR="00310361" w:rsidRDefault="00310361">
        <w:pPr>
          <w:pStyle w:val="Footer"/>
          <w:jc w:val="center"/>
        </w:pPr>
        <w:r>
          <w:fldChar w:fldCharType="begin"/>
        </w:r>
        <w:r>
          <w:instrText xml:space="preserve"> PAGE   \* MERGEFORMAT </w:instrText>
        </w:r>
        <w:r>
          <w:fldChar w:fldCharType="separate"/>
        </w:r>
        <w:r w:rsidR="009D0597">
          <w:rPr>
            <w:noProof/>
          </w:rPr>
          <w:t>21</w:t>
        </w:r>
        <w:r>
          <w:rPr>
            <w:noProof/>
          </w:rPr>
          <w:fldChar w:fldCharType="end"/>
        </w:r>
      </w:p>
    </w:sdtContent>
  </w:sdt>
  <w:p w:rsidR="00310361" w:rsidRDefault="003103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65C" w:rsidRDefault="003F465C" w:rsidP="007C0634">
      <w:r>
        <w:separator/>
      </w:r>
    </w:p>
  </w:footnote>
  <w:footnote w:type="continuationSeparator" w:id="0">
    <w:p w:rsidR="003F465C" w:rsidRDefault="003F465C" w:rsidP="007C06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361" w:rsidRDefault="00310361" w:rsidP="007C0634">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361" w:rsidRDefault="00310361" w:rsidP="002032B5">
    <w:pPr>
      <w:pStyle w:val="Header"/>
      <w:jc w:val="center"/>
    </w:pPr>
    <w:r w:rsidRPr="003C062D">
      <w:rPr>
        <w:b/>
        <w:caps/>
        <w:noProof/>
        <w:sz w:val="28"/>
        <w:szCs w:val="28"/>
      </w:rPr>
      <w:drawing>
        <wp:inline distT="0" distB="0" distL="0" distR="0" wp14:anchorId="105A1254" wp14:editId="6A7DC933">
          <wp:extent cx="1112807" cy="1469342"/>
          <wp:effectExtent l="0" t="0" r="0" b="0"/>
          <wp:docPr id="52" name="Picture 52" descr="C:\Users\Taivo Trams\Documents\papiiri\logo\vbtai gerbonis mala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ivo Trams\Documents\papiiri\logo\vbtai gerbonis mala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37209" cy="150156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25pt;height:11.25pt" o:bullet="t">
        <v:imagedata r:id="rId1" o:title="mso8D98"/>
      </v:shape>
    </w:pict>
  </w:numPicBullet>
  <w:abstractNum w:abstractNumId="0" w15:restartNumberingAfterBreak="0">
    <w:nsid w:val="04F719A0"/>
    <w:multiLevelType w:val="hybridMultilevel"/>
    <w:tmpl w:val="D6727E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6A6909"/>
    <w:multiLevelType w:val="hybridMultilevel"/>
    <w:tmpl w:val="3148EEE6"/>
    <w:lvl w:ilvl="0" w:tplc="FEC21056">
      <w:start w:val="20"/>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CE3B8F"/>
    <w:multiLevelType w:val="hybridMultilevel"/>
    <w:tmpl w:val="59B4A07C"/>
    <w:lvl w:ilvl="0" w:tplc="04260011">
      <w:start w:val="1"/>
      <w:numFmt w:val="decimal"/>
      <w:lvlText w:val="%1)"/>
      <w:lvlJc w:val="left"/>
      <w:pPr>
        <w:tabs>
          <w:tab w:val="num" w:pos="720"/>
        </w:tabs>
        <w:ind w:left="720" w:hanging="360"/>
      </w:pPr>
      <w:rPr>
        <w:rFont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4070FF"/>
    <w:multiLevelType w:val="hybridMultilevel"/>
    <w:tmpl w:val="8A0C8AA6"/>
    <w:lvl w:ilvl="0" w:tplc="48264D9C">
      <w:start w:val="4"/>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DF527AB"/>
    <w:multiLevelType w:val="hybridMultilevel"/>
    <w:tmpl w:val="AF34EB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4886767"/>
    <w:multiLevelType w:val="multilevel"/>
    <w:tmpl w:val="D12C459C"/>
    <w:lvl w:ilvl="0">
      <w:start w:val="1"/>
      <w:numFmt w:val="decimal"/>
      <w:lvlText w:val="%1."/>
      <w:lvlJc w:val="left"/>
      <w:pPr>
        <w:tabs>
          <w:tab w:val="num" w:pos="899"/>
        </w:tabs>
        <w:ind w:left="899" w:hanging="360"/>
      </w:pPr>
      <w:rPr>
        <w:rFonts w:hint="default"/>
      </w:rPr>
    </w:lvl>
    <w:lvl w:ilvl="1">
      <w:start w:val="1"/>
      <w:numFmt w:val="decimal"/>
      <w:isLgl/>
      <w:lvlText w:val="%1.%2."/>
      <w:lvlJc w:val="left"/>
      <w:pPr>
        <w:tabs>
          <w:tab w:val="num" w:pos="959"/>
        </w:tabs>
        <w:ind w:left="959" w:hanging="420"/>
      </w:pPr>
      <w:rPr>
        <w:rFonts w:hint="default"/>
        <w:i w:val="0"/>
      </w:rPr>
    </w:lvl>
    <w:lvl w:ilvl="2">
      <w:start w:val="1"/>
      <w:numFmt w:val="decimal"/>
      <w:isLgl/>
      <w:lvlText w:val="%1.%2.%3."/>
      <w:lvlJc w:val="left"/>
      <w:pPr>
        <w:tabs>
          <w:tab w:val="num" w:pos="1259"/>
        </w:tabs>
        <w:ind w:left="1259" w:hanging="720"/>
      </w:pPr>
      <w:rPr>
        <w:rFonts w:hint="default"/>
      </w:rPr>
    </w:lvl>
    <w:lvl w:ilvl="3">
      <w:start w:val="1"/>
      <w:numFmt w:val="decimal"/>
      <w:isLgl/>
      <w:lvlText w:val="%1.%2.%3.%4."/>
      <w:lvlJc w:val="left"/>
      <w:pPr>
        <w:tabs>
          <w:tab w:val="num" w:pos="1259"/>
        </w:tabs>
        <w:ind w:left="1259" w:hanging="720"/>
      </w:pPr>
      <w:rPr>
        <w:rFonts w:hint="default"/>
      </w:rPr>
    </w:lvl>
    <w:lvl w:ilvl="4">
      <w:start w:val="1"/>
      <w:numFmt w:val="decimal"/>
      <w:isLgl/>
      <w:lvlText w:val="%1.%2.%3.%4.%5."/>
      <w:lvlJc w:val="left"/>
      <w:pPr>
        <w:tabs>
          <w:tab w:val="num" w:pos="1619"/>
        </w:tabs>
        <w:ind w:left="1619" w:hanging="1080"/>
      </w:pPr>
      <w:rPr>
        <w:rFonts w:hint="default"/>
      </w:rPr>
    </w:lvl>
    <w:lvl w:ilvl="5">
      <w:start w:val="1"/>
      <w:numFmt w:val="decimal"/>
      <w:isLgl/>
      <w:lvlText w:val="%1.%2.%3.%4.%5.%6."/>
      <w:lvlJc w:val="left"/>
      <w:pPr>
        <w:tabs>
          <w:tab w:val="num" w:pos="1619"/>
        </w:tabs>
        <w:ind w:left="1619" w:hanging="1080"/>
      </w:pPr>
      <w:rPr>
        <w:rFonts w:hint="default"/>
      </w:rPr>
    </w:lvl>
    <w:lvl w:ilvl="6">
      <w:start w:val="1"/>
      <w:numFmt w:val="decimal"/>
      <w:isLgl/>
      <w:lvlText w:val="%1.%2.%3.%4.%5.%6.%7."/>
      <w:lvlJc w:val="left"/>
      <w:pPr>
        <w:tabs>
          <w:tab w:val="num" w:pos="1979"/>
        </w:tabs>
        <w:ind w:left="1979" w:hanging="1440"/>
      </w:pPr>
      <w:rPr>
        <w:rFonts w:hint="default"/>
      </w:rPr>
    </w:lvl>
    <w:lvl w:ilvl="7">
      <w:start w:val="1"/>
      <w:numFmt w:val="decimal"/>
      <w:isLgl/>
      <w:lvlText w:val="%1.%2.%3.%4.%5.%6.%7.%8."/>
      <w:lvlJc w:val="left"/>
      <w:pPr>
        <w:tabs>
          <w:tab w:val="num" w:pos="1979"/>
        </w:tabs>
        <w:ind w:left="1979" w:hanging="1440"/>
      </w:pPr>
      <w:rPr>
        <w:rFonts w:hint="default"/>
      </w:rPr>
    </w:lvl>
    <w:lvl w:ilvl="8">
      <w:start w:val="1"/>
      <w:numFmt w:val="decimal"/>
      <w:isLgl/>
      <w:lvlText w:val="%1.%2.%3.%4.%5.%6.%7.%8.%9."/>
      <w:lvlJc w:val="left"/>
      <w:pPr>
        <w:tabs>
          <w:tab w:val="num" w:pos="2339"/>
        </w:tabs>
        <w:ind w:left="2339" w:hanging="1800"/>
      </w:pPr>
      <w:rPr>
        <w:rFonts w:hint="default"/>
      </w:rPr>
    </w:lvl>
  </w:abstractNum>
  <w:abstractNum w:abstractNumId="6" w15:restartNumberingAfterBreak="0">
    <w:nsid w:val="168E0A7F"/>
    <w:multiLevelType w:val="hybridMultilevel"/>
    <w:tmpl w:val="B91CDA50"/>
    <w:lvl w:ilvl="0" w:tplc="04260007">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8983230"/>
    <w:multiLevelType w:val="hybridMultilevel"/>
    <w:tmpl w:val="C3644942"/>
    <w:lvl w:ilvl="0" w:tplc="9F0C3690">
      <w:start w:val="1"/>
      <w:numFmt w:val="decimal"/>
      <w:lvlText w:val="%1."/>
      <w:lvlJc w:val="left"/>
      <w:pPr>
        <w:ind w:left="1040" w:hanging="360"/>
      </w:pPr>
      <w:rPr>
        <w:rFonts w:hint="default"/>
      </w:rPr>
    </w:lvl>
    <w:lvl w:ilvl="1" w:tplc="04260019" w:tentative="1">
      <w:start w:val="1"/>
      <w:numFmt w:val="lowerLetter"/>
      <w:lvlText w:val="%2."/>
      <w:lvlJc w:val="left"/>
      <w:pPr>
        <w:ind w:left="1760" w:hanging="360"/>
      </w:pPr>
    </w:lvl>
    <w:lvl w:ilvl="2" w:tplc="0426001B" w:tentative="1">
      <w:start w:val="1"/>
      <w:numFmt w:val="lowerRoman"/>
      <w:lvlText w:val="%3."/>
      <w:lvlJc w:val="right"/>
      <w:pPr>
        <w:ind w:left="2480" w:hanging="180"/>
      </w:pPr>
    </w:lvl>
    <w:lvl w:ilvl="3" w:tplc="0426000F" w:tentative="1">
      <w:start w:val="1"/>
      <w:numFmt w:val="decimal"/>
      <w:lvlText w:val="%4."/>
      <w:lvlJc w:val="left"/>
      <w:pPr>
        <w:ind w:left="3200" w:hanging="360"/>
      </w:pPr>
    </w:lvl>
    <w:lvl w:ilvl="4" w:tplc="04260019" w:tentative="1">
      <w:start w:val="1"/>
      <w:numFmt w:val="lowerLetter"/>
      <w:lvlText w:val="%5."/>
      <w:lvlJc w:val="left"/>
      <w:pPr>
        <w:ind w:left="3920" w:hanging="360"/>
      </w:pPr>
    </w:lvl>
    <w:lvl w:ilvl="5" w:tplc="0426001B" w:tentative="1">
      <w:start w:val="1"/>
      <w:numFmt w:val="lowerRoman"/>
      <w:lvlText w:val="%6."/>
      <w:lvlJc w:val="right"/>
      <w:pPr>
        <w:ind w:left="4640" w:hanging="180"/>
      </w:pPr>
    </w:lvl>
    <w:lvl w:ilvl="6" w:tplc="0426000F" w:tentative="1">
      <w:start w:val="1"/>
      <w:numFmt w:val="decimal"/>
      <w:lvlText w:val="%7."/>
      <w:lvlJc w:val="left"/>
      <w:pPr>
        <w:ind w:left="5360" w:hanging="360"/>
      </w:pPr>
    </w:lvl>
    <w:lvl w:ilvl="7" w:tplc="04260019" w:tentative="1">
      <w:start w:val="1"/>
      <w:numFmt w:val="lowerLetter"/>
      <w:lvlText w:val="%8."/>
      <w:lvlJc w:val="left"/>
      <w:pPr>
        <w:ind w:left="6080" w:hanging="360"/>
      </w:pPr>
    </w:lvl>
    <w:lvl w:ilvl="8" w:tplc="0426001B" w:tentative="1">
      <w:start w:val="1"/>
      <w:numFmt w:val="lowerRoman"/>
      <w:lvlText w:val="%9."/>
      <w:lvlJc w:val="right"/>
      <w:pPr>
        <w:ind w:left="6800" w:hanging="180"/>
      </w:pPr>
    </w:lvl>
  </w:abstractNum>
  <w:abstractNum w:abstractNumId="8" w15:restartNumberingAfterBreak="0">
    <w:nsid w:val="1C0179BF"/>
    <w:multiLevelType w:val="hybridMultilevel"/>
    <w:tmpl w:val="FDEAAA80"/>
    <w:lvl w:ilvl="0" w:tplc="807C734A">
      <w:start w:val="4"/>
      <w:numFmt w:val="bullet"/>
      <w:lvlText w:val="-"/>
      <w:lvlJc w:val="left"/>
      <w:pPr>
        <w:ind w:left="720" w:hanging="360"/>
      </w:pPr>
      <w:rPr>
        <w:rFonts w:ascii="Times New Roman" w:eastAsia="Times New Roman" w:hAnsi="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0300D9A"/>
    <w:multiLevelType w:val="hybridMultilevel"/>
    <w:tmpl w:val="E3F6CF9C"/>
    <w:lvl w:ilvl="0" w:tplc="48264D9C">
      <w:start w:val="4"/>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051044D"/>
    <w:multiLevelType w:val="hybridMultilevel"/>
    <w:tmpl w:val="4D229938"/>
    <w:lvl w:ilvl="0" w:tplc="583EB318">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44A5B9F"/>
    <w:multiLevelType w:val="hybridMultilevel"/>
    <w:tmpl w:val="56DA55BC"/>
    <w:lvl w:ilvl="0" w:tplc="04260007">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54742D6"/>
    <w:multiLevelType w:val="hybridMultilevel"/>
    <w:tmpl w:val="9A261A28"/>
    <w:lvl w:ilvl="0" w:tplc="04260001">
      <w:start w:val="1"/>
      <w:numFmt w:val="bullet"/>
      <w:lvlText w:val=""/>
      <w:lvlJc w:val="left"/>
      <w:pPr>
        <w:tabs>
          <w:tab w:val="num" w:pos="720"/>
        </w:tabs>
        <w:ind w:left="720" w:hanging="360"/>
      </w:pPr>
      <w:rPr>
        <w:rFonts w:ascii="Symbol" w:hAnsi="Symbol" w:hint="default"/>
      </w:rPr>
    </w:lvl>
    <w:lvl w:ilvl="1" w:tplc="98E0302A">
      <w:start w:val="2009"/>
      <w:numFmt w:val="bullet"/>
      <w:lvlText w:val="-"/>
      <w:lvlJc w:val="left"/>
      <w:pPr>
        <w:tabs>
          <w:tab w:val="num" w:pos="1440"/>
        </w:tabs>
        <w:ind w:left="1440" w:hanging="360"/>
      </w:pPr>
      <w:rPr>
        <w:rFonts w:ascii="Traditional Arabic" w:eastAsia="Traditional Arabic" w:hAnsi="Traditional Arabic" w:cs="Traditional Arabic"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623DC6"/>
    <w:multiLevelType w:val="hybridMultilevel"/>
    <w:tmpl w:val="339EBEB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26E25437"/>
    <w:multiLevelType w:val="hybridMultilevel"/>
    <w:tmpl w:val="218A28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83B1641"/>
    <w:multiLevelType w:val="hybridMultilevel"/>
    <w:tmpl w:val="CDE0AC40"/>
    <w:lvl w:ilvl="0" w:tplc="48264D9C">
      <w:start w:val="4"/>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8E75796"/>
    <w:multiLevelType w:val="hybridMultilevel"/>
    <w:tmpl w:val="CFCA03A8"/>
    <w:lvl w:ilvl="0" w:tplc="83B43762">
      <w:start w:val="2013"/>
      <w:numFmt w:val="bullet"/>
      <w:lvlText w:val="-"/>
      <w:lvlJc w:val="left"/>
      <w:pPr>
        <w:tabs>
          <w:tab w:val="num" w:pos="1440"/>
        </w:tabs>
        <w:ind w:left="1440" w:hanging="360"/>
      </w:pPr>
      <w:rPr>
        <w:rFonts w:ascii="Times New Roman" w:eastAsia="Times New Roman" w:hAnsi="Times New Roman" w:hint="default"/>
        <w:i w:val="0"/>
        <w:color w:val="auto"/>
        <w:lang w:val="lv-LV"/>
      </w:rPr>
    </w:lvl>
    <w:lvl w:ilvl="1" w:tplc="04260003" w:tentative="1">
      <w:start w:val="1"/>
      <w:numFmt w:val="bullet"/>
      <w:lvlText w:val="o"/>
      <w:lvlJc w:val="left"/>
      <w:pPr>
        <w:tabs>
          <w:tab w:val="num" w:pos="2160"/>
        </w:tabs>
        <w:ind w:left="2160" w:hanging="360"/>
      </w:pPr>
      <w:rPr>
        <w:rFonts w:ascii="Courier New" w:hAnsi="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E2E580F"/>
    <w:multiLevelType w:val="hybridMultilevel"/>
    <w:tmpl w:val="618000FE"/>
    <w:lvl w:ilvl="0" w:tplc="EC74C788">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32C909EE"/>
    <w:multiLevelType w:val="hybridMultilevel"/>
    <w:tmpl w:val="43D6B9A8"/>
    <w:lvl w:ilvl="0" w:tplc="DDCA322E">
      <w:start w:val="4"/>
      <w:numFmt w:val="bullet"/>
      <w:lvlText w:val="-"/>
      <w:lvlJc w:val="left"/>
      <w:pPr>
        <w:ind w:left="720" w:hanging="360"/>
      </w:pPr>
      <w:rPr>
        <w:rFonts w:ascii="Times New Roman" w:eastAsia="Times New Roman" w:hAnsi="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5FF3E35"/>
    <w:multiLevelType w:val="hybridMultilevel"/>
    <w:tmpl w:val="A80C7C3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15:restartNumberingAfterBreak="0">
    <w:nsid w:val="3D0232A2"/>
    <w:multiLevelType w:val="hybridMultilevel"/>
    <w:tmpl w:val="8BD28BDE"/>
    <w:lvl w:ilvl="0" w:tplc="0426000F">
      <w:start w:val="1"/>
      <w:numFmt w:val="decimal"/>
      <w:lvlText w:val="%1."/>
      <w:lvlJc w:val="left"/>
      <w:pPr>
        <w:tabs>
          <w:tab w:val="num" w:pos="720"/>
        </w:tabs>
        <w:ind w:left="720" w:hanging="360"/>
      </w:pPr>
    </w:lvl>
    <w:lvl w:ilvl="1" w:tplc="90B03D56">
      <w:start w:val="1"/>
      <w:numFmt w:val="bullet"/>
      <w:lvlText w:val="-"/>
      <w:lvlJc w:val="left"/>
      <w:pPr>
        <w:tabs>
          <w:tab w:val="num" w:pos="1440"/>
        </w:tabs>
        <w:ind w:left="1440" w:hanging="360"/>
      </w:pPr>
      <w:rPr>
        <w:rFonts w:ascii="Vivaldi" w:hAnsi="Vivaldi" w:hint="default"/>
      </w:rPr>
    </w:lvl>
    <w:lvl w:ilvl="2" w:tplc="546E966C">
      <w:start w:val="1"/>
      <w:numFmt w:val="decimal"/>
      <w:lvlText w:val="%3)"/>
      <w:lvlJc w:val="left"/>
      <w:pPr>
        <w:tabs>
          <w:tab w:val="num" w:pos="2775"/>
        </w:tabs>
        <w:ind w:left="2775" w:hanging="795"/>
      </w:pPr>
      <w:rPr>
        <w:rFonts w:hint="default"/>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1" w15:restartNumberingAfterBreak="0">
    <w:nsid w:val="426A2665"/>
    <w:multiLevelType w:val="hybridMultilevel"/>
    <w:tmpl w:val="72EAD7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D04E21"/>
    <w:multiLevelType w:val="hybridMultilevel"/>
    <w:tmpl w:val="02F60780"/>
    <w:lvl w:ilvl="0" w:tplc="669AB9AC">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8285E10"/>
    <w:multiLevelType w:val="hybridMultilevel"/>
    <w:tmpl w:val="96E8BA42"/>
    <w:lvl w:ilvl="0" w:tplc="04260001">
      <w:start w:val="1"/>
      <w:numFmt w:val="bullet"/>
      <w:lvlText w:val=""/>
      <w:lvlJc w:val="left"/>
      <w:pPr>
        <w:tabs>
          <w:tab w:val="num" w:pos="720"/>
        </w:tabs>
        <w:ind w:left="720" w:hanging="360"/>
      </w:pPr>
      <w:rPr>
        <w:rFonts w:ascii="Symbol" w:hAnsi="Symbol"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4" w15:restartNumberingAfterBreak="0">
    <w:nsid w:val="4A81730A"/>
    <w:multiLevelType w:val="hybridMultilevel"/>
    <w:tmpl w:val="4E129D28"/>
    <w:lvl w:ilvl="0" w:tplc="90E4E2AE">
      <w:start w:val="4"/>
      <w:numFmt w:val="bullet"/>
      <w:lvlText w:val="-"/>
      <w:lvlJc w:val="left"/>
      <w:pPr>
        <w:tabs>
          <w:tab w:val="num" w:pos="720"/>
        </w:tabs>
        <w:ind w:left="720" w:hanging="360"/>
      </w:pPr>
      <w:rPr>
        <w:rFonts w:ascii="Times New Roman" w:eastAsia="Times New Roman" w:hAnsi="Times New Roman" w:hint="default"/>
        <w:color w:val="auto"/>
      </w:rPr>
    </w:lvl>
    <w:lvl w:ilvl="1" w:tplc="9B28C30E">
      <w:start w:val="2013"/>
      <w:numFmt w:val="bullet"/>
      <w:lvlText w:val="-"/>
      <w:lvlJc w:val="left"/>
      <w:pPr>
        <w:tabs>
          <w:tab w:val="num" w:pos="1440"/>
        </w:tabs>
        <w:ind w:left="1440" w:hanging="360"/>
      </w:pPr>
      <w:rPr>
        <w:rFonts w:ascii="Times New Roman" w:eastAsia="Times New Roman" w:hAnsi="Times New Roman" w:hint="default"/>
        <w:i w:val="0"/>
        <w:color w:val="000000"/>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201AED"/>
    <w:multiLevelType w:val="hybridMultilevel"/>
    <w:tmpl w:val="5AC24676"/>
    <w:lvl w:ilvl="0" w:tplc="A0566A88">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FC039D6"/>
    <w:multiLevelType w:val="hybridMultilevel"/>
    <w:tmpl w:val="EE62A914"/>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7" w15:restartNumberingAfterBreak="0">
    <w:nsid w:val="5126543E"/>
    <w:multiLevelType w:val="hybridMultilevel"/>
    <w:tmpl w:val="2D962E6C"/>
    <w:lvl w:ilvl="0" w:tplc="81C6E7F8">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80C0EBB"/>
    <w:multiLevelType w:val="hybridMultilevel"/>
    <w:tmpl w:val="C26C3138"/>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9" w15:restartNumberingAfterBreak="0">
    <w:nsid w:val="5BE66356"/>
    <w:multiLevelType w:val="hybridMultilevel"/>
    <w:tmpl w:val="A0765BCC"/>
    <w:lvl w:ilvl="0" w:tplc="F7422602">
      <w:start w:val="4"/>
      <w:numFmt w:val="bullet"/>
      <w:lvlText w:val="-"/>
      <w:lvlJc w:val="left"/>
      <w:pPr>
        <w:ind w:left="720" w:hanging="360"/>
      </w:pPr>
      <w:rPr>
        <w:rFonts w:ascii="Times New Roman" w:eastAsia="Times New Roman" w:hAnsi="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1A841AB"/>
    <w:multiLevelType w:val="hybridMultilevel"/>
    <w:tmpl w:val="7DE06C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2396BC1"/>
    <w:multiLevelType w:val="hybridMultilevel"/>
    <w:tmpl w:val="368E2D0A"/>
    <w:lvl w:ilvl="0" w:tplc="438E03CA">
      <w:start w:val="1"/>
      <w:numFmt w:val="decimal"/>
      <w:lvlText w:val="%1)"/>
      <w:lvlJc w:val="left"/>
      <w:pPr>
        <w:tabs>
          <w:tab w:val="num" w:pos="1620"/>
        </w:tabs>
        <w:ind w:left="1620" w:hanging="360"/>
      </w:pPr>
      <w:rPr>
        <w:sz w:val="24"/>
        <w:szCs w:val="24"/>
      </w:rPr>
    </w:lvl>
    <w:lvl w:ilvl="1" w:tplc="0426000F">
      <w:start w:val="1"/>
      <w:numFmt w:val="decimal"/>
      <w:lvlText w:val="%2."/>
      <w:lvlJc w:val="left"/>
      <w:pPr>
        <w:tabs>
          <w:tab w:val="num" w:pos="2160"/>
        </w:tabs>
        <w:ind w:left="2160" w:hanging="360"/>
      </w:pPr>
      <w:rPr>
        <w:sz w:val="28"/>
        <w:szCs w:val="28"/>
      </w:r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32" w15:restartNumberingAfterBreak="0">
    <w:nsid w:val="63992D6D"/>
    <w:multiLevelType w:val="hybridMultilevel"/>
    <w:tmpl w:val="C5504BEA"/>
    <w:lvl w:ilvl="0" w:tplc="04260007">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5E56017"/>
    <w:multiLevelType w:val="hybridMultilevel"/>
    <w:tmpl w:val="589CC47A"/>
    <w:lvl w:ilvl="0" w:tplc="90B03D56">
      <w:start w:val="1"/>
      <w:numFmt w:val="bullet"/>
      <w:lvlText w:val="-"/>
      <w:lvlJc w:val="left"/>
      <w:pPr>
        <w:ind w:left="720" w:hanging="360"/>
      </w:pPr>
      <w:rPr>
        <w:rFonts w:ascii="Vivaldi" w:hAnsi="Vivald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7F72909"/>
    <w:multiLevelType w:val="hybridMultilevel"/>
    <w:tmpl w:val="E10E7610"/>
    <w:lvl w:ilvl="0" w:tplc="98E0302A">
      <w:start w:val="2009"/>
      <w:numFmt w:val="bullet"/>
      <w:lvlText w:val="-"/>
      <w:lvlJc w:val="left"/>
      <w:pPr>
        <w:ind w:left="1440" w:hanging="360"/>
      </w:pPr>
      <w:rPr>
        <w:rFonts w:ascii="Traditional Arabic" w:eastAsia="Traditional Arabic" w:hAnsi="Traditional Arabic" w:cs="Traditional Arabic"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5" w15:restartNumberingAfterBreak="0">
    <w:nsid w:val="680A13CB"/>
    <w:multiLevelType w:val="hybridMultilevel"/>
    <w:tmpl w:val="11D81274"/>
    <w:lvl w:ilvl="0" w:tplc="90B03D56">
      <w:start w:val="1"/>
      <w:numFmt w:val="bullet"/>
      <w:lvlText w:val="-"/>
      <w:lvlJc w:val="left"/>
      <w:pPr>
        <w:ind w:left="720" w:hanging="360"/>
      </w:pPr>
      <w:rPr>
        <w:rFonts w:ascii="Vivaldi" w:hAnsi="Vivaldi" w:hint="default"/>
      </w:rPr>
    </w:lvl>
    <w:lvl w:ilvl="1" w:tplc="90B03D56">
      <w:start w:val="1"/>
      <w:numFmt w:val="bullet"/>
      <w:lvlText w:val="-"/>
      <w:lvlJc w:val="left"/>
      <w:pPr>
        <w:ind w:left="1440" w:hanging="360"/>
      </w:pPr>
      <w:rPr>
        <w:rFonts w:ascii="Vivaldi" w:hAnsi="Vivaldi"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84E3F2C"/>
    <w:multiLevelType w:val="hybridMultilevel"/>
    <w:tmpl w:val="9564C1AC"/>
    <w:lvl w:ilvl="0" w:tplc="04260007">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E50447B"/>
    <w:multiLevelType w:val="hybridMultilevel"/>
    <w:tmpl w:val="C022717C"/>
    <w:lvl w:ilvl="0" w:tplc="98E0302A">
      <w:start w:val="2009"/>
      <w:numFmt w:val="bullet"/>
      <w:lvlText w:val="-"/>
      <w:lvlJc w:val="left"/>
      <w:pPr>
        <w:ind w:left="720" w:hanging="360"/>
      </w:pPr>
      <w:rPr>
        <w:rFonts w:ascii="Traditional Arabic" w:eastAsia="Traditional Arabic" w:hAnsi="Traditional Arabic" w:cs="Traditional Arabic"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031642D"/>
    <w:multiLevelType w:val="hybridMultilevel"/>
    <w:tmpl w:val="959CFA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35545DC"/>
    <w:multiLevelType w:val="hybridMultilevel"/>
    <w:tmpl w:val="B5ECAABC"/>
    <w:lvl w:ilvl="0" w:tplc="2DA479FE">
      <w:start w:val="1"/>
      <w:numFmt w:val="decimal"/>
      <w:lvlText w:val="%1)"/>
      <w:lvlJc w:val="left"/>
      <w:pPr>
        <w:tabs>
          <w:tab w:val="num" w:pos="1440"/>
        </w:tabs>
        <w:ind w:left="1440" w:hanging="360"/>
      </w:pPr>
      <w:rPr>
        <w:sz w:val="28"/>
        <w:szCs w:val="28"/>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0" w15:restartNumberingAfterBreak="0">
    <w:nsid w:val="77A82C85"/>
    <w:multiLevelType w:val="hybridMultilevel"/>
    <w:tmpl w:val="5E0A1ED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2D001E"/>
    <w:multiLevelType w:val="hybridMultilevel"/>
    <w:tmpl w:val="37041C68"/>
    <w:lvl w:ilvl="0" w:tplc="90B03D56">
      <w:start w:val="1"/>
      <w:numFmt w:val="bullet"/>
      <w:lvlText w:val="-"/>
      <w:lvlJc w:val="left"/>
      <w:pPr>
        <w:ind w:left="1259" w:hanging="360"/>
      </w:pPr>
      <w:rPr>
        <w:rFonts w:ascii="Vivaldi" w:hAnsi="Vivaldi" w:hint="default"/>
      </w:rPr>
    </w:lvl>
    <w:lvl w:ilvl="1" w:tplc="04260003" w:tentative="1">
      <w:start w:val="1"/>
      <w:numFmt w:val="bullet"/>
      <w:lvlText w:val="o"/>
      <w:lvlJc w:val="left"/>
      <w:pPr>
        <w:ind w:left="1979" w:hanging="360"/>
      </w:pPr>
      <w:rPr>
        <w:rFonts w:ascii="Courier New" w:hAnsi="Courier New" w:cs="Courier New" w:hint="default"/>
      </w:rPr>
    </w:lvl>
    <w:lvl w:ilvl="2" w:tplc="04260005" w:tentative="1">
      <w:start w:val="1"/>
      <w:numFmt w:val="bullet"/>
      <w:lvlText w:val=""/>
      <w:lvlJc w:val="left"/>
      <w:pPr>
        <w:ind w:left="2699" w:hanging="360"/>
      </w:pPr>
      <w:rPr>
        <w:rFonts w:ascii="Wingdings" w:hAnsi="Wingdings" w:hint="default"/>
      </w:rPr>
    </w:lvl>
    <w:lvl w:ilvl="3" w:tplc="04260001" w:tentative="1">
      <w:start w:val="1"/>
      <w:numFmt w:val="bullet"/>
      <w:lvlText w:val=""/>
      <w:lvlJc w:val="left"/>
      <w:pPr>
        <w:ind w:left="3419" w:hanging="360"/>
      </w:pPr>
      <w:rPr>
        <w:rFonts w:ascii="Symbol" w:hAnsi="Symbol" w:hint="default"/>
      </w:rPr>
    </w:lvl>
    <w:lvl w:ilvl="4" w:tplc="04260003" w:tentative="1">
      <w:start w:val="1"/>
      <w:numFmt w:val="bullet"/>
      <w:lvlText w:val="o"/>
      <w:lvlJc w:val="left"/>
      <w:pPr>
        <w:ind w:left="4139" w:hanging="360"/>
      </w:pPr>
      <w:rPr>
        <w:rFonts w:ascii="Courier New" w:hAnsi="Courier New" w:cs="Courier New" w:hint="default"/>
      </w:rPr>
    </w:lvl>
    <w:lvl w:ilvl="5" w:tplc="04260005" w:tentative="1">
      <w:start w:val="1"/>
      <w:numFmt w:val="bullet"/>
      <w:lvlText w:val=""/>
      <w:lvlJc w:val="left"/>
      <w:pPr>
        <w:ind w:left="4859" w:hanging="360"/>
      </w:pPr>
      <w:rPr>
        <w:rFonts w:ascii="Wingdings" w:hAnsi="Wingdings" w:hint="default"/>
      </w:rPr>
    </w:lvl>
    <w:lvl w:ilvl="6" w:tplc="04260001" w:tentative="1">
      <w:start w:val="1"/>
      <w:numFmt w:val="bullet"/>
      <w:lvlText w:val=""/>
      <w:lvlJc w:val="left"/>
      <w:pPr>
        <w:ind w:left="5579" w:hanging="360"/>
      </w:pPr>
      <w:rPr>
        <w:rFonts w:ascii="Symbol" w:hAnsi="Symbol" w:hint="default"/>
      </w:rPr>
    </w:lvl>
    <w:lvl w:ilvl="7" w:tplc="04260003" w:tentative="1">
      <w:start w:val="1"/>
      <w:numFmt w:val="bullet"/>
      <w:lvlText w:val="o"/>
      <w:lvlJc w:val="left"/>
      <w:pPr>
        <w:ind w:left="6299" w:hanging="360"/>
      </w:pPr>
      <w:rPr>
        <w:rFonts w:ascii="Courier New" w:hAnsi="Courier New" w:cs="Courier New" w:hint="default"/>
      </w:rPr>
    </w:lvl>
    <w:lvl w:ilvl="8" w:tplc="04260005" w:tentative="1">
      <w:start w:val="1"/>
      <w:numFmt w:val="bullet"/>
      <w:lvlText w:val=""/>
      <w:lvlJc w:val="left"/>
      <w:pPr>
        <w:ind w:left="7019" w:hanging="360"/>
      </w:pPr>
      <w:rPr>
        <w:rFonts w:ascii="Wingdings" w:hAnsi="Wingdings" w:hint="default"/>
      </w:rPr>
    </w:lvl>
  </w:abstractNum>
  <w:abstractNum w:abstractNumId="42" w15:restartNumberingAfterBreak="0">
    <w:nsid w:val="7D697B7D"/>
    <w:multiLevelType w:val="hybridMultilevel"/>
    <w:tmpl w:val="96E8F1AE"/>
    <w:lvl w:ilvl="0" w:tplc="04260007">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1"/>
  </w:num>
  <w:num w:numId="4">
    <w:abstractNumId w:val="31"/>
  </w:num>
  <w:num w:numId="5">
    <w:abstractNumId w:val="39"/>
  </w:num>
  <w:num w:numId="6">
    <w:abstractNumId w:val="20"/>
  </w:num>
  <w:num w:numId="7">
    <w:abstractNumId w:val="23"/>
  </w:num>
  <w:num w:numId="8">
    <w:abstractNumId w:val="40"/>
  </w:num>
  <w:num w:numId="9">
    <w:abstractNumId w:val="12"/>
  </w:num>
  <w:num w:numId="10">
    <w:abstractNumId w:val="2"/>
  </w:num>
  <w:num w:numId="11">
    <w:abstractNumId w:val="26"/>
  </w:num>
  <w:num w:numId="12">
    <w:abstractNumId w:val="19"/>
  </w:num>
  <w:num w:numId="13">
    <w:abstractNumId w:val="41"/>
  </w:num>
  <w:num w:numId="14">
    <w:abstractNumId w:val="33"/>
  </w:num>
  <w:num w:numId="15">
    <w:abstractNumId w:val="34"/>
  </w:num>
  <w:num w:numId="16">
    <w:abstractNumId w:val="37"/>
  </w:num>
  <w:num w:numId="17">
    <w:abstractNumId w:val="35"/>
  </w:num>
  <w:num w:numId="18">
    <w:abstractNumId w:val="24"/>
  </w:num>
  <w:num w:numId="19">
    <w:abstractNumId w:val="16"/>
  </w:num>
  <w:num w:numId="20">
    <w:abstractNumId w:val="38"/>
  </w:num>
  <w:num w:numId="21">
    <w:abstractNumId w:val="18"/>
  </w:num>
  <w:num w:numId="22">
    <w:abstractNumId w:val="9"/>
  </w:num>
  <w:num w:numId="23">
    <w:abstractNumId w:val="15"/>
  </w:num>
  <w:num w:numId="24">
    <w:abstractNumId w:val="29"/>
  </w:num>
  <w:num w:numId="25">
    <w:abstractNumId w:val="3"/>
  </w:num>
  <w:num w:numId="26">
    <w:abstractNumId w:val="8"/>
  </w:num>
  <w:num w:numId="27">
    <w:abstractNumId w:val="28"/>
  </w:num>
  <w:num w:numId="28">
    <w:abstractNumId w:val="13"/>
  </w:num>
  <w:num w:numId="29">
    <w:abstractNumId w:val="17"/>
  </w:num>
  <w:num w:numId="30">
    <w:abstractNumId w:val="7"/>
  </w:num>
  <w:num w:numId="31">
    <w:abstractNumId w:val="0"/>
  </w:num>
  <w:num w:numId="32">
    <w:abstractNumId w:val="30"/>
  </w:num>
  <w:num w:numId="33">
    <w:abstractNumId w:val="25"/>
  </w:num>
  <w:num w:numId="34">
    <w:abstractNumId w:val="14"/>
  </w:num>
  <w:num w:numId="35">
    <w:abstractNumId w:val="10"/>
  </w:num>
  <w:num w:numId="36">
    <w:abstractNumId w:val="27"/>
  </w:num>
  <w:num w:numId="37">
    <w:abstractNumId w:val="22"/>
  </w:num>
  <w:num w:numId="38">
    <w:abstractNumId w:val="32"/>
  </w:num>
  <w:num w:numId="39">
    <w:abstractNumId w:val="6"/>
  </w:num>
  <w:num w:numId="40">
    <w:abstractNumId w:val="36"/>
  </w:num>
  <w:num w:numId="41">
    <w:abstractNumId w:val="11"/>
  </w:num>
  <w:num w:numId="42">
    <w:abstractNumId w:val="42"/>
  </w:num>
  <w:num w:numId="43">
    <w:abstractNumId w:val="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0A1"/>
    <w:rsid w:val="00030BBB"/>
    <w:rsid w:val="0003258F"/>
    <w:rsid w:val="00063A1C"/>
    <w:rsid w:val="000811A0"/>
    <w:rsid w:val="0009162F"/>
    <w:rsid w:val="00092151"/>
    <w:rsid w:val="000B303B"/>
    <w:rsid w:val="000C4259"/>
    <w:rsid w:val="000C6A54"/>
    <w:rsid w:val="000E7865"/>
    <w:rsid w:val="00132BEA"/>
    <w:rsid w:val="00150099"/>
    <w:rsid w:val="002032B5"/>
    <w:rsid w:val="00234C4B"/>
    <w:rsid w:val="0025322A"/>
    <w:rsid w:val="00266CE1"/>
    <w:rsid w:val="00272BF1"/>
    <w:rsid w:val="00275A29"/>
    <w:rsid w:val="002D1E6A"/>
    <w:rsid w:val="00310361"/>
    <w:rsid w:val="00333C77"/>
    <w:rsid w:val="003435B9"/>
    <w:rsid w:val="00361171"/>
    <w:rsid w:val="003B763E"/>
    <w:rsid w:val="003F38C0"/>
    <w:rsid w:val="003F465C"/>
    <w:rsid w:val="004104DF"/>
    <w:rsid w:val="00450EE5"/>
    <w:rsid w:val="004C792E"/>
    <w:rsid w:val="004D4ED1"/>
    <w:rsid w:val="00522BE1"/>
    <w:rsid w:val="005455F7"/>
    <w:rsid w:val="005A2D3C"/>
    <w:rsid w:val="005B778C"/>
    <w:rsid w:val="005C3856"/>
    <w:rsid w:val="005D2E02"/>
    <w:rsid w:val="0069216C"/>
    <w:rsid w:val="006A122C"/>
    <w:rsid w:val="006C51C9"/>
    <w:rsid w:val="006C73AF"/>
    <w:rsid w:val="006D11EA"/>
    <w:rsid w:val="006F36CC"/>
    <w:rsid w:val="007436E4"/>
    <w:rsid w:val="00757687"/>
    <w:rsid w:val="00763664"/>
    <w:rsid w:val="007776DB"/>
    <w:rsid w:val="0078439E"/>
    <w:rsid w:val="007C0634"/>
    <w:rsid w:val="007C524E"/>
    <w:rsid w:val="007F06A7"/>
    <w:rsid w:val="008055F1"/>
    <w:rsid w:val="00830068"/>
    <w:rsid w:val="00830DFF"/>
    <w:rsid w:val="00890FC9"/>
    <w:rsid w:val="00902BF0"/>
    <w:rsid w:val="009660A1"/>
    <w:rsid w:val="00981876"/>
    <w:rsid w:val="009D0597"/>
    <w:rsid w:val="009D4E98"/>
    <w:rsid w:val="009F7D97"/>
    <w:rsid w:val="00A1048B"/>
    <w:rsid w:val="00A16C99"/>
    <w:rsid w:val="00A96DB4"/>
    <w:rsid w:val="00AC0CBA"/>
    <w:rsid w:val="00AE2BAD"/>
    <w:rsid w:val="00B12CAD"/>
    <w:rsid w:val="00B15546"/>
    <w:rsid w:val="00B20D90"/>
    <w:rsid w:val="00B52B7A"/>
    <w:rsid w:val="00B62A74"/>
    <w:rsid w:val="00BD22D7"/>
    <w:rsid w:val="00BF6372"/>
    <w:rsid w:val="00C1412C"/>
    <w:rsid w:val="00C4374E"/>
    <w:rsid w:val="00C71016"/>
    <w:rsid w:val="00CE7484"/>
    <w:rsid w:val="00CF5760"/>
    <w:rsid w:val="00D23622"/>
    <w:rsid w:val="00D3308D"/>
    <w:rsid w:val="00D56167"/>
    <w:rsid w:val="00D920D4"/>
    <w:rsid w:val="00DB4228"/>
    <w:rsid w:val="00DE0B61"/>
    <w:rsid w:val="00DF5E7C"/>
    <w:rsid w:val="00DF72D4"/>
    <w:rsid w:val="00E028E9"/>
    <w:rsid w:val="00E3036B"/>
    <w:rsid w:val="00E45F00"/>
    <w:rsid w:val="00E70243"/>
    <w:rsid w:val="00E8672F"/>
    <w:rsid w:val="00EE07FE"/>
    <w:rsid w:val="00F166DE"/>
    <w:rsid w:val="00F17EAD"/>
    <w:rsid w:val="00F95E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5:chartTrackingRefBased/>
  <w15:docId w15:val="{90FBF1B1-E064-4C86-ABBB-FE99EC4B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0A1"/>
    <w:pPr>
      <w:spacing w:after="0" w:line="240" w:lineRule="auto"/>
      <w:ind w:firstLine="539"/>
      <w:jc w:val="both"/>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757687"/>
    <w:pPr>
      <w:keepNext/>
      <w:ind w:right="-15" w:firstLine="540"/>
      <w:outlineLvl w:val="0"/>
    </w:pPr>
    <w:rPr>
      <w:b/>
      <w:iCs/>
      <w:sz w:val="36"/>
    </w:rPr>
  </w:style>
  <w:style w:type="paragraph" w:styleId="Heading2">
    <w:name w:val="heading 2"/>
    <w:basedOn w:val="Normal"/>
    <w:next w:val="Normal"/>
    <w:link w:val="Heading2Char"/>
    <w:uiPriority w:val="9"/>
    <w:semiHidden/>
    <w:unhideWhenUsed/>
    <w:qFormat/>
    <w:rsid w:val="006C51C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rsid w:val="00757687"/>
  </w:style>
  <w:style w:type="character" w:customStyle="1" w:styleId="Heading1Char">
    <w:name w:val="Heading 1 Char"/>
    <w:basedOn w:val="DefaultParagraphFont"/>
    <w:link w:val="Heading1"/>
    <w:rsid w:val="00757687"/>
    <w:rPr>
      <w:rFonts w:ascii="Times New Roman" w:eastAsia="Times New Roman" w:hAnsi="Times New Roman" w:cs="Times New Roman"/>
      <w:b/>
      <w:iCs/>
      <w:sz w:val="36"/>
      <w:szCs w:val="24"/>
      <w:lang w:eastAsia="lv-LV"/>
    </w:rPr>
  </w:style>
  <w:style w:type="character" w:customStyle="1" w:styleId="Heading2Char">
    <w:name w:val="Heading 2 Char"/>
    <w:basedOn w:val="DefaultParagraphFont"/>
    <w:link w:val="Heading2"/>
    <w:uiPriority w:val="9"/>
    <w:semiHidden/>
    <w:rsid w:val="006C51C9"/>
    <w:rPr>
      <w:rFonts w:asciiTheme="majorHAnsi" w:eastAsiaTheme="majorEastAsia" w:hAnsiTheme="majorHAnsi" w:cstheme="majorBidi"/>
      <w:color w:val="2E74B5" w:themeColor="accent1" w:themeShade="BF"/>
      <w:sz w:val="26"/>
      <w:szCs w:val="26"/>
      <w:lang w:eastAsia="lv-LV"/>
    </w:rPr>
  </w:style>
  <w:style w:type="paragraph" w:customStyle="1" w:styleId="VirsrakstsX">
    <w:name w:val="Virsraksts X."/>
    <w:basedOn w:val="Heading1"/>
    <w:rsid w:val="006C51C9"/>
    <w:rPr>
      <w:b w:val="0"/>
      <w:i/>
      <w:szCs w:val="36"/>
    </w:rPr>
  </w:style>
  <w:style w:type="paragraph" w:styleId="BalloonText">
    <w:name w:val="Balloon Text"/>
    <w:basedOn w:val="Normal"/>
    <w:link w:val="BalloonTextChar"/>
    <w:uiPriority w:val="99"/>
    <w:semiHidden/>
    <w:unhideWhenUsed/>
    <w:rsid w:val="00E867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72F"/>
    <w:rPr>
      <w:rFonts w:ascii="Segoe UI" w:eastAsia="Times New Roman" w:hAnsi="Segoe UI" w:cs="Segoe UI"/>
      <w:sz w:val="18"/>
      <w:szCs w:val="18"/>
      <w:lang w:eastAsia="lv-LV"/>
    </w:rPr>
  </w:style>
  <w:style w:type="paragraph" w:styleId="ListParagraph">
    <w:name w:val="List Paragraph"/>
    <w:basedOn w:val="Normal"/>
    <w:uiPriority w:val="34"/>
    <w:qFormat/>
    <w:rsid w:val="0069216C"/>
    <w:pPr>
      <w:ind w:left="720"/>
      <w:contextualSpacing/>
    </w:pPr>
  </w:style>
  <w:style w:type="character" w:customStyle="1" w:styleId="PlainTextChar">
    <w:name w:val="Plain Text Char"/>
    <w:link w:val="PlainText"/>
    <w:locked/>
    <w:rsid w:val="0069216C"/>
    <w:rPr>
      <w:rFonts w:ascii="Calibri" w:hAnsi="Calibri"/>
      <w:szCs w:val="21"/>
    </w:rPr>
  </w:style>
  <w:style w:type="paragraph" w:styleId="PlainText">
    <w:name w:val="Plain Text"/>
    <w:basedOn w:val="Normal"/>
    <w:link w:val="PlainTextChar"/>
    <w:rsid w:val="0069216C"/>
    <w:pPr>
      <w:ind w:firstLine="0"/>
      <w:jc w:val="left"/>
    </w:pPr>
    <w:rPr>
      <w:rFonts w:ascii="Calibri" w:eastAsiaTheme="minorHAnsi" w:hAnsi="Calibri" w:cstheme="minorBidi"/>
      <w:sz w:val="22"/>
      <w:szCs w:val="21"/>
      <w:lang w:eastAsia="en-US"/>
    </w:rPr>
  </w:style>
  <w:style w:type="character" w:customStyle="1" w:styleId="PlainTextChar1">
    <w:name w:val="Plain Text Char1"/>
    <w:basedOn w:val="DefaultParagraphFont"/>
    <w:uiPriority w:val="99"/>
    <w:semiHidden/>
    <w:rsid w:val="0069216C"/>
    <w:rPr>
      <w:rFonts w:ascii="Consolas" w:eastAsia="Times New Roman" w:hAnsi="Consolas" w:cs="Times New Roman"/>
      <w:sz w:val="21"/>
      <w:szCs w:val="21"/>
      <w:lang w:eastAsia="lv-LV"/>
    </w:rPr>
  </w:style>
  <w:style w:type="character" w:styleId="Hyperlink">
    <w:name w:val="Hyperlink"/>
    <w:uiPriority w:val="99"/>
    <w:rsid w:val="00030BBB"/>
    <w:rPr>
      <w:color w:val="0000FF"/>
      <w:u w:val="single"/>
    </w:rPr>
  </w:style>
  <w:style w:type="paragraph" w:styleId="Header">
    <w:name w:val="header"/>
    <w:basedOn w:val="Normal"/>
    <w:link w:val="HeaderChar"/>
    <w:uiPriority w:val="99"/>
    <w:unhideWhenUsed/>
    <w:rsid w:val="00030BBB"/>
    <w:pPr>
      <w:tabs>
        <w:tab w:val="center" w:pos="4153"/>
        <w:tab w:val="right" w:pos="8306"/>
      </w:tabs>
    </w:pPr>
  </w:style>
  <w:style w:type="character" w:customStyle="1" w:styleId="HeaderChar">
    <w:name w:val="Header Char"/>
    <w:basedOn w:val="DefaultParagraphFont"/>
    <w:link w:val="Header"/>
    <w:uiPriority w:val="99"/>
    <w:rsid w:val="00030BBB"/>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030BBB"/>
    <w:pPr>
      <w:tabs>
        <w:tab w:val="center" w:pos="4153"/>
        <w:tab w:val="right" w:pos="8306"/>
      </w:tabs>
    </w:pPr>
  </w:style>
  <w:style w:type="character" w:customStyle="1" w:styleId="FooterChar">
    <w:name w:val="Footer Char"/>
    <w:basedOn w:val="DefaultParagraphFont"/>
    <w:link w:val="Footer"/>
    <w:uiPriority w:val="99"/>
    <w:rsid w:val="00030BBB"/>
    <w:rPr>
      <w:rFonts w:ascii="Times New Roman" w:eastAsia="Times New Roman" w:hAnsi="Times New Roman" w:cs="Times New Roman"/>
      <w:sz w:val="24"/>
      <w:szCs w:val="24"/>
      <w:lang w:eastAsia="lv-LV"/>
    </w:rPr>
  </w:style>
  <w:style w:type="paragraph" w:styleId="NoSpacing">
    <w:name w:val="No Spacing"/>
    <w:uiPriority w:val="1"/>
    <w:qFormat/>
    <w:rsid w:val="00030BBB"/>
    <w:pPr>
      <w:spacing w:after="0" w:line="240" w:lineRule="auto"/>
      <w:ind w:firstLine="539"/>
      <w:jc w:val="both"/>
    </w:pPr>
    <w:rPr>
      <w:rFonts w:ascii="Times New Roman" w:eastAsia="Times New Roman" w:hAnsi="Times New Roman" w:cs="Times New Roman"/>
      <w:sz w:val="24"/>
      <w:szCs w:val="24"/>
      <w:lang w:eastAsia="lv-LV"/>
    </w:rPr>
  </w:style>
  <w:style w:type="paragraph" w:customStyle="1" w:styleId="naisf">
    <w:name w:val="naisf"/>
    <w:basedOn w:val="Normal"/>
    <w:rsid w:val="00030BBB"/>
    <w:pPr>
      <w:spacing w:before="100" w:beforeAutospacing="1" w:after="100" w:afterAutospacing="1"/>
      <w:ind w:firstLine="0"/>
      <w:jc w:val="left"/>
    </w:pPr>
  </w:style>
  <w:style w:type="paragraph" w:customStyle="1" w:styleId="Default">
    <w:name w:val="Default"/>
    <w:rsid w:val="00DE0B6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631452">
      <w:bodyDiv w:val="1"/>
      <w:marLeft w:val="0"/>
      <w:marRight w:val="0"/>
      <w:marTop w:val="0"/>
      <w:marBottom w:val="0"/>
      <w:divBdr>
        <w:top w:val="none" w:sz="0" w:space="0" w:color="auto"/>
        <w:left w:val="none" w:sz="0" w:space="0" w:color="auto"/>
        <w:bottom w:val="none" w:sz="0" w:space="0" w:color="auto"/>
        <w:right w:val="none" w:sz="0" w:space="0" w:color="auto"/>
      </w:divBdr>
    </w:div>
    <w:div w:id="199467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6.xml"/><Relationship Id="rId39" Type="http://schemas.openxmlformats.org/officeDocument/2006/relationships/chart" Target="charts/chart23.xml"/><Relationship Id="rId3" Type="http://schemas.openxmlformats.org/officeDocument/2006/relationships/settings" Target="settings.xml"/><Relationship Id="rId21" Type="http://schemas.openxmlformats.org/officeDocument/2006/relationships/chart" Target="charts/chart11.xml"/><Relationship Id="rId34" Type="http://schemas.openxmlformats.org/officeDocument/2006/relationships/hyperlink" Target="http://bti.gov.lv/lat/esf_projekts_/nolikums/" TargetMode="External"/><Relationship Id="rId42" Type="http://schemas.openxmlformats.org/officeDocument/2006/relationships/chart" Target="charts/chart26.xml"/><Relationship Id="rId47" Type="http://schemas.openxmlformats.org/officeDocument/2006/relationships/chart" Target="charts/chart31.xml"/><Relationship Id="rId50"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5.xml"/><Relationship Id="rId33" Type="http://schemas.openxmlformats.org/officeDocument/2006/relationships/hyperlink" Target="http://bti.gov.lv/lat/esf_projekts_/kontaktinformacija/" TargetMode="External"/><Relationship Id="rId38" Type="http://schemas.openxmlformats.org/officeDocument/2006/relationships/chart" Target="charts/chart22.xml"/><Relationship Id="rId46" Type="http://schemas.openxmlformats.org/officeDocument/2006/relationships/chart" Target="charts/chart30.xml"/><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chart" Target="charts/chart10.xml"/><Relationship Id="rId29" Type="http://schemas.openxmlformats.org/officeDocument/2006/relationships/chart" Target="charts/chart19.xml"/><Relationship Id="rId41" Type="http://schemas.openxmlformats.org/officeDocument/2006/relationships/chart" Target="charts/chart2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chart" Target="charts/chart14.xml"/><Relationship Id="rId32" Type="http://schemas.openxmlformats.org/officeDocument/2006/relationships/hyperlink" Target="http://bti.gov.lv/lat/esf_projekts_/par_projektu/?doc=4374&amp;page" TargetMode="External"/><Relationship Id="rId37" Type="http://schemas.openxmlformats.org/officeDocument/2006/relationships/chart" Target="charts/chart21.xml"/><Relationship Id="rId40" Type="http://schemas.openxmlformats.org/officeDocument/2006/relationships/chart" Target="charts/chart24.xml"/><Relationship Id="rId45" Type="http://schemas.openxmlformats.org/officeDocument/2006/relationships/chart" Target="charts/chart29.xml"/><Relationship Id="rId5" Type="http://schemas.openxmlformats.org/officeDocument/2006/relationships/footnotes" Target="footnotes.xml"/><Relationship Id="rId15" Type="http://schemas.openxmlformats.org/officeDocument/2006/relationships/chart" Target="charts/chart6.xml"/><Relationship Id="rId23" Type="http://schemas.openxmlformats.org/officeDocument/2006/relationships/chart" Target="charts/chart13.xml"/><Relationship Id="rId28" Type="http://schemas.openxmlformats.org/officeDocument/2006/relationships/chart" Target="charts/chart18.xml"/><Relationship Id="rId36" Type="http://schemas.openxmlformats.org/officeDocument/2006/relationships/chart" Target="charts/chart20.xml"/><Relationship Id="rId49"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hyperlink" Target="http://bti.gov.lv/lat/uzticibas_talrunis/e-konsultacijas_vajdzirdigiem_un_nedzirdigiem_berniem_un_pusaudziem/" TargetMode="External"/><Relationship Id="rId31" Type="http://schemas.openxmlformats.org/officeDocument/2006/relationships/hyperlink" Target="http://bti.gov.lv/lat/esf_projekts_/pieteiksanas/" TargetMode="External"/><Relationship Id="rId44" Type="http://schemas.openxmlformats.org/officeDocument/2006/relationships/chart" Target="charts/chart2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hart" Target="charts/chart5.xml"/><Relationship Id="rId22" Type="http://schemas.openxmlformats.org/officeDocument/2006/relationships/chart" Target="charts/chart12.xml"/><Relationship Id="rId27" Type="http://schemas.openxmlformats.org/officeDocument/2006/relationships/chart" Target="charts/chart17.xml"/><Relationship Id="rId30" Type="http://schemas.openxmlformats.org/officeDocument/2006/relationships/hyperlink" Target="http://bti.gov.lv/lat/esf_projekts_/vesture/" TargetMode="External"/><Relationship Id="rId35" Type="http://schemas.openxmlformats.org/officeDocument/2006/relationships/hyperlink" Target="http://bti.gov.lv/lat/esf_projekts_/struktura/" TargetMode="External"/><Relationship Id="rId43" Type="http://schemas.openxmlformats.org/officeDocument/2006/relationships/chart" Target="charts/chart27.xml"/><Relationship Id="rId48" Type="http://schemas.openxmlformats.org/officeDocument/2006/relationships/chart" Target="charts/chart3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6.xml"/><Relationship Id="rId1" Type="http://schemas.microsoft.com/office/2011/relationships/chartStyle" Target="style6.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7.xml"/><Relationship Id="rId1" Type="http://schemas.microsoft.com/office/2011/relationships/chartStyle" Target="style7.xml"/></Relationships>
</file>

<file path=word/charts/_rels/chart12.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8.xml"/><Relationship Id="rId1" Type="http://schemas.microsoft.com/office/2011/relationships/chartStyle" Target="style8.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5.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6.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7.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8.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9.xml"/></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C:\Users\Jana%20S&#299;pola\Desktop\SEMINARI_2017\Tabula_jaunais_apkopojums.xlsx" TargetMode="External"/></Relationships>
</file>

<file path=word/charts/_rels/chart19.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2.xlsx"/></Relationships>
</file>

<file path=word/charts/_rels/chart20.xml.rels><?xml version="1.0" encoding="UTF-8" standalone="yes"?>
<Relationships xmlns="http://schemas.openxmlformats.org/package/2006/relationships"><Relationship Id="rId3" Type="http://schemas.openxmlformats.org/officeDocument/2006/relationships/oleObject" Target="https://d.docs.live.net/c006029894c3ad87/VBTAI%20Projekts%202016_21/2016%20gada%20parskatam.xlsx" TargetMode="External"/><Relationship Id="rId2" Type="http://schemas.microsoft.com/office/2011/relationships/chartColorStyle" Target="colors11.xml"/><Relationship Id="rId1" Type="http://schemas.microsoft.com/office/2011/relationships/chartStyle" Target="style11.xml"/></Relationships>
</file>

<file path=word/charts/_rels/chart21.xml.rels><?xml version="1.0" encoding="UTF-8" standalone="yes"?>
<Relationships xmlns="http://schemas.openxmlformats.org/package/2006/relationships"><Relationship Id="rId3" Type="http://schemas.openxmlformats.org/officeDocument/2006/relationships/oleObject" Target="https://d.docs.live.net/c006029894c3ad87/VBTAI%20Projekts%202016_21/2016%20gada%20parskatam.xlsx" TargetMode="External"/><Relationship Id="rId2" Type="http://schemas.microsoft.com/office/2011/relationships/chartColorStyle" Target="colors12.xml"/><Relationship Id="rId1" Type="http://schemas.microsoft.com/office/2011/relationships/chartStyle" Target="style12.xml"/></Relationships>
</file>

<file path=word/charts/_rels/chart22.xml.rels><?xml version="1.0" encoding="UTF-8" standalone="yes"?>
<Relationships xmlns="http://schemas.openxmlformats.org/package/2006/relationships"><Relationship Id="rId2" Type="http://schemas.openxmlformats.org/officeDocument/2006/relationships/oleObject" Target="https://d.docs.live.net/c006029894c3ad87/VBTAI%20Projekts%202016_21/2016%20gada%20parskatam.xlsx" TargetMode="External"/><Relationship Id="rId1" Type="http://schemas.openxmlformats.org/officeDocument/2006/relationships/themeOverride" Target="../theme/themeOverride11.xml"/></Relationships>
</file>

<file path=word/charts/_rels/chart23.xml.rels><?xml version="1.0" encoding="UTF-8" standalone="yes"?>
<Relationships xmlns="http://schemas.openxmlformats.org/package/2006/relationships"><Relationship Id="rId2" Type="http://schemas.openxmlformats.org/officeDocument/2006/relationships/oleObject" Target="https://d.docs.live.net/c006029894c3ad87/VBTAI%20Projekts%202016_21/2016%20gada%20parskatam.xlsx" TargetMode="External"/><Relationship Id="rId1" Type="http://schemas.openxmlformats.org/officeDocument/2006/relationships/themeOverride" Target="../theme/themeOverride12.xml"/></Relationships>
</file>

<file path=word/charts/_rels/chart24.xml.rels><?xml version="1.0" encoding="UTF-8" standalone="yes"?>
<Relationships xmlns="http://schemas.openxmlformats.org/package/2006/relationships"><Relationship Id="rId1" Type="http://schemas.openxmlformats.org/officeDocument/2006/relationships/oleObject" Target="../embeddings/oleObject7.bin"/></Relationships>
</file>

<file path=word/charts/_rels/chart25.xml.rels><?xml version="1.0" encoding="UTF-8" standalone="yes"?>
<Relationships xmlns="http://schemas.openxmlformats.org/package/2006/relationships"><Relationship Id="rId3" Type="http://schemas.openxmlformats.org/officeDocument/2006/relationships/oleObject" Target="https://d.docs.live.net/c006029894c3ad87/VBTAI%20Projekts%202016_21/2016%20gada%20parskatam.xlsx" TargetMode="External"/><Relationship Id="rId2" Type="http://schemas.microsoft.com/office/2011/relationships/chartColorStyle" Target="colors13.xml"/><Relationship Id="rId1" Type="http://schemas.microsoft.com/office/2011/relationships/chartStyle" Target="style13.xml"/></Relationships>
</file>

<file path=word/charts/_rels/chart26.xml.rels><?xml version="1.0" encoding="UTF-8" standalone="yes"?>
<Relationships xmlns="http://schemas.openxmlformats.org/package/2006/relationships"><Relationship Id="rId3" Type="http://schemas.openxmlformats.org/officeDocument/2006/relationships/oleObject" Target="../embeddings/oleObject8.bin"/><Relationship Id="rId2" Type="http://schemas.microsoft.com/office/2011/relationships/chartColorStyle" Target="colors14.xml"/><Relationship Id="rId1" Type="http://schemas.microsoft.com/office/2011/relationships/chartStyle" Target="style14.xml"/></Relationships>
</file>

<file path=word/charts/_rels/chart27.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28.xml.rels><?xml version="1.0" encoding="UTF-8" standalone="yes"?>
<Relationships xmlns="http://schemas.openxmlformats.org/package/2006/relationships"><Relationship Id="rId1" Type="http://schemas.openxmlformats.org/officeDocument/2006/relationships/oleObject" Target="../embeddings/oleObject9.bin"/></Relationships>
</file>

<file path=word/charts/_rels/chart29.xml.rels><?xml version="1.0" encoding="UTF-8" standalone="yes"?>
<Relationships xmlns="http://schemas.openxmlformats.org/package/2006/relationships"><Relationship Id="rId2" Type="http://schemas.openxmlformats.org/officeDocument/2006/relationships/oleObject" Target="../embeddings/oleObject10.bin"/><Relationship Id="rId1" Type="http://schemas.openxmlformats.org/officeDocument/2006/relationships/themeOverride" Target="../theme/themeOverride13.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1.bin"/></Relationships>
</file>

<file path=word/charts/_rels/chart30.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31.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32.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3.xlsx"/></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7.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8.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9.xml.rels><?xml version="1.0" encoding="UTF-8" standalone="yes"?>
<Relationships xmlns="http://schemas.openxmlformats.org/package/2006/relationships"><Relationship Id="rId1" Type="http://schemas.openxmlformats.org/officeDocument/2006/relationships/oleObject" Target="../embeddings/oleObject6.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Bērnu tiesību ievērošanas pārbaužu skaits reģionos</a:t>
            </a:r>
          </a:p>
        </c:rich>
      </c:tx>
      <c:layout>
        <c:manualLayout>
          <c:xMode val="edge"/>
          <c:yMode val="edge"/>
          <c:x val="0.16095822397200346"/>
          <c:y val="4.166666666666666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7.2667177428088939E-2"/>
          <c:y val="0.14955932203389832"/>
          <c:w val="0.89931448329529362"/>
          <c:h val="0.74558975043373821"/>
        </c:manualLayout>
      </c:layout>
      <c:barChart>
        <c:barDir val="col"/>
        <c:grouping val="clustered"/>
        <c:varyColors val="0"/>
        <c:ser>
          <c:idx val="0"/>
          <c:order val="0"/>
          <c:spPr>
            <a:solidFill>
              <a:srgbClr val="993366"/>
            </a:solidFill>
            <a:ln>
              <a:noFill/>
            </a:ln>
            <a:effectLst/>
          </c:spPr>
          <c:invertIfNegative val="0"/>
          <c:dPt>
            <c:idx val="3"/>
            <c:invertIfNegative val="0"/>
            <c:bubble3D val="0"/>
            <c:spPr>
              <a:solidFill>
                <a:srgbClr val="993366"/>
              </a:solidFill>
              <a:ln>
                <a:solidFill>
                  <a:srgbClr val="7030A0"/>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Daugavpils reģions</c:v>
                </c:pt>
                <c:pt idx="1">
                  <c:v>Liepājas reģions</c:v>
                </c:pt>
                <c:pt idx="2">
                  <c:v>Rēzeknes reģions</c:v>
                </c:pt>
                <c:pt idx="3">
                  <c:v>Rīgas reģions</c:v>
                </c:pt>
                <c:pt idx="4">
                  <c:v>Valmieras reģions</c:v>
                </c:pt>
              </c:strCache>
            </c:strRef>
          </c:cat>
          <c:val>
            <c:numRef>
              <c:f>Sheet1!$B$3:$B$7</c:f>
              <c:numCache>
                <c:formatCode>General</c:formatCode>
                <c:ptCount val="5"/>
                <c:pt idx="0">
                  <c:v>44</c:v>
                </c:pt>
                <c:pt idx="1">
                  <c:v>50</c:v>
                </c:pt>
                <c:pt idx="2">
                  <c:v>47</c:v>
                </c:pt>
                <c:pt idx="3">
                  <c:v>165</c:v>
                </c:pt>
                <c:pt idx="4">
                  <c:v>47</c:v>
                </c:pt>
              </c:numCache>
            </c:numRef>
          </c:val>
        </c:ser>
        <c:dLbls>
          <c:showLegendKey val="0"/>
          <c:showVal val="0"/>
          <c:showCatName val="0"/>
          <c:showSerName val="0"/>
          <c:showPercent val="0"/>
          <c:showBubbleSize val="0"/>
        </c:dLbls>
        <c:gapWidth val="219"/>
        <c:overlap val="-27"/>
        <c:axId val="567087720"/>
        <c:axId val="567091640"/>
      </c:barChart>
      <c:catAx>
        <c:axId val="567087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67091640"/>
        <c:crosses val="autoZero"/>
        <c:auto val="1"/>
        <c:lblAlgn val="ctr"/>
        <c:lblOffset val="100"/>
        <c:noMultiLvlLbl val="0"/>
      </c:catAx>
      <c:valAx>
        <c:axId val="5670916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670877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Pārbaudīto bāriņtiesu skaits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Pt>
            <c:idx val="0"/>
            <c:invertIfNegative val="0"/>
            <c:bubble3D val="0"/>
          </c:dPt>
          <c:dPt>
            <c:idx val="1"/>
            <c:invertIfNegative val="0"/>
            <c:bubble3D val="0"/>
          </c:dPt>
          <c:dPt>
            <c:idx val="2"/>
            <c:invertIfNegative val="0"/>
            <c:bubble3D val="0"/>
          </c:dPt>
          <c:dLbls>
            <c:dLbl>
              <c:idx val="0"/>
              <c:layout>
                <c:manualLayout>
                  <c:x val="1.6666666666666666E-2"/>
                  <c:y val="-3.2407407407407426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6666666666666566E-2"/>
                  <c:y val="-2.3148148148148147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2222222222222119E-2"/>
                  <c:y val="-3.2407407407407489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Sheet1!$A$70:$A$73</c:f>
              <c:numCache>
                <c:formatCode>General</c:formatCode>
                <c:ptCount val="4"/>
                <c:pt idx="0">
                  <c:v>2013</c:v>
                </c:pt>
                <c:pt idx="1">
                  <c:v>2014</c:v>
                </c:pt>
                <c:pt idx="2">
                  <c:v>2015</c:v>
                </c:pt>
                <c:pt idx="3">
                  <c:v>2016</c:v>
                </c:pt>
              </c:numCache>
            </c:numRef>
          </c:cat>
          <c:val>
            <c:numRef>
              <c:f>Sheet1!$B$70:$B$73</c:f>
              <c:numCache>
                <c:formatCode>General</c:formatCode>
                <c:ptCount val="4"/>
                <c:pt idx="0">
                  <c:v>76</c:v>
                </c:pt>
                <c:pt idx="1">
                  <c:v>73</c:v>
                </c:pt>
                <c:pt idx="2">
                  <c:v>72</c:v>
                </c:pt>
                <c:pt idx="3">
                  <c:v>70</c:v>
                </c:pt>
              </c:numCache>
            </c:numRef>
          </c:val>
        </c:ser>
        <c:dLbls>
          <c:showLegendKey val="0"/>
          <c:showVal val="0"/>
          <c:showCatName val="0"/>
          <c:showSerName val="0"/>
          <c:showPercent val="0"/>
          <c:showBubbleSize val="0"/>
        </c:dLbls>
        <c:gapWidth val="150"/>
        <c:shape val="box"/>
        <c:axId val="567096736"/>
        <c:axId val="567097128"/>
        <c:axId val="0"/>
      </c:bar3DChart>
      <c:catAx>
        <c:axId val="5670967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67097128"/>
        <c:crosses val="autoZero"/>
        <c:auto val="1"/>
        <c:lblAlgn val="ctr"/>
        <c:lblOffset val="100"/>
        <c:noMultiLvlLbl val="0"/>
      </c:catAx>
      <c:valAx>
        <c:axId val="567097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670967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lv-LV" b="1">
                <a:solidFill>
                  <a:schemeClr val="tx1">
                    <a:lumMod val="65000"/>
                    <a:lumOff val="35000"/>
                  </a:schemeClr>
                </a:solidFill>
              </a:rPr>
              <a:t>Pārbaudīto</a:t>
            </a:r>
            <a:r>
              <a:rPr lang="lv-LV" b="1" baseline="0">
                <a:solidFill>
                  <a:schemeClr val="tx1">
                    <a:lumMod val="65000"/>
                    <a:lumOff val="35000"/>
                  </a:schemeClr>
                </a:solidFill>
              </a:rPr>
              <a:t> bāriņtiesu lietu skaits</a:t>
            </a:r>
            <a:endParaRPr lang="lv-LV" b="1">
              <a:solidFill>
                <a:schemeClr val="tx1">
                  <a:lumMod val="65000"/>
                  <a:lumOff val="35000"/>
                </a:schemeClr>
              </a:solidFill>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1914260717410323E-2"/>
          <c:y val="0.14895989537144036"/>
          <c:w val="0.87753018372703417"/>
          <c:h val="0.74403579760863225"/>
        </c:manualLayout>
      </c:layout>
      <c:bar3DChart>
        <c:barDir val="col"/>
        <c:grouping val="clustered"/>
        <c:varyColors val="0"/>
        <c:ser>
          <c:idx val="0"/>
          <c:order val="0"/>
          <c:spPr>
            <a:solidFill>
              <a:schemeClr val="accent3">
                <a:lumMod val="75000"/>
              </a:schemeClr>
            </a:solidFill>
            <a:ln>
              <a:noFill/>
            </a:ln>
            <a:effectLst/>
            <a:sp3d/>
          </c:spPr>
          <c:invertIfNegative val="0"/>
          <c:dLbls>
            <c:dLbl>
              <c:idx val="0"/>
              <c:layout>
                <c:manualLayout>
                  <c:x val="1.3888888888888888E-2"/>
                  <c:y val="-2.314814814814816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6666666666666666E-2"/>
                  <c:y val="-2.3148148148148234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3333333333333229E-2"/>
                  <c:y val="-2.7777777777777776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Sheet1!$A$88:$A$91</c:f>
              <c:numCache>
                <c:formatCode>General</c:formatCode>
                <c:ptCount val="4"/>
                <c:pt idx="0">
                  <c:v>2013</c:v>
                </c:pt>
                <c:pt idx="1">
                  <c:v>2014</c:v>
                </c:pt>
                <c:pt idx="2">
                  <c:v>2015</c:v>
                </c:pt>
                <c:pt idx="3">
                  <c:v>2016</c:v>
                </c:pt>
              </c:numCache>
            </c:numRef>
          </c:cat>
          <c:val>
            <c:numRef>
              <c:f>Sheet1!$B$88:$B$91</c:f>
              <c:numCache>
                <c:formatCode>General</c:formatCode>
                <c:ptCount val="4"/>
                <c:pt idx="0">
                  <c:v>1950</c:v>
                </c:pt>
                <c:pt idx="1">
                  <c:v>1804</c:v>
                </c:pt>
                <c:pt idx="2">
                  <c:v>1600</c:v>
                </c:pt>
                <c:pt idx="3">
                  <c:v>1556</c:v>
                </c:pt>
              </c:numCache>
            </c:numRef>
          </c:val>
        </c:ser>
        <c:dLbls>
          <c:showLegendKey val="0"/>
          <c:showVal val="0"/>
          <c:showCatName val="0"/>
          <c:showSerName val="0"/>
          <c:showPercent val="0"/>
          <c:showBubbleSize val="0"/>
        </c:dLbls>
        <c:gapWidth val="150"/>
        <c:shape val="box"/>
        <c:axId val="567110848"/>
        <c:axId val="567101048"/>
        <c:axId val="0"/>
      </c:bar3DChart>
      <c:catAx>
        <c:axId val="5671108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lv-LV"/>
          </a:p>
        </c:txPr>
        <c:crossAx val="567101048"/>
        <c:crosses val="autoZero"/>
        <c:auto val="1"/>
        <c:lblAlgn val="ctr"/>
        <c:lblOffset val="100"/>
        <c:noMultiLvlLbl val="0"/>
      </c:catAx>
      <c:valAx>
        <c:axId val="567101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67110848"/>
        <c:crosses val="autoZero"/>
        <c:crossBetween val="between"/>
      </c:valAx>
      <c:spPr>
        <a:noFill/>
        <a:ln>
          <a:noFill/>
        </a:ln>
        <a:effectLst/>
      </c:spPr>
    </c:plotArea>
    <c:plotVisOnly val="1"/>
    <c:dispBlanksAs val="gap"/>
    <c:showDLblsOverMax val="0"/>
  </c:chart>
  <c:spPr>
    <a:solidFill>
      <a:schemeClr val="bg1"/>
    </a:solidFill>
    <a:ln w="15875" cap="flat" cmpd="sng" algn="ctr">
      <a:solidFill>
        <a:schemeClr val="tx1">
          <a:lumMod val="50000"/>
          <a:lumOff val="50000"/>
        </a:schemeClr>
      </a:solidFill>
      <a:round/>
    </a:ln>
    <a:effectLst/>
  </c:spPr>
  <c:txPr>
    <a:bodyPr/>
    <a:lstStyle/>
    <a:p>
      <a:pPr>
        <a:defRPr/>
      </a:pPr>
      <a:endParaRPr lang="lv-LV"/>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lv-LV" b="1">
                <a:solidFill>
                  <a:schemeClr val="tx1">
                    <a:lumMod val="85000"/>
                    <a:lumOff val="15000"/>
                  </a:schemeClr>
                </a:solidFill>
              </a:rPr>
              <a:t>Mutvārdos</a:t>
            </a:r>
            <a:r>
              <a:rPr lang="lv-LV" b="1" baseline="0">
                <a:solidFill>
                  <a:schemeClr val="tx1">
                    <a:lumMod val="85000"/>
                    <a:lumOff val="15000"/>
                  </a:schemeClr>
                </a:solidFill>
              </a:rPr>
              <a:t> sniegto konsultāciju skaits</a:t>
            </a:r>
            <a:endParaRPr lang="lv-LV" b="1">
              <a:solidFill>
                <a:schemeClr val="tx1">
                  <a:lumMod val="85000"/>
                  <a:lumOff val="15000"/>
                </a:schemeClr>
              </a:solidFill>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dLbl>
              <c:idx val="0"/>
              <c:layout>
                <c:manualLayout>
                  <c:x val="1.9444444444444445E-2"/>
                  <c:y val="-3.2407407407407406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6666666666666666E-2"/>
                  <c:y val="-2.7777777777777755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3333333333333333E-2"/>
                  <c:y val="-4.1666666666666706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 in Microsoft Word]Sheet1'!$A$4:$A$7</c:f>
              <c:numCache>
                <c:formatCode>General</c:formatCode>
                <c:ptCount val="4"/>
                <c:pt idx="0">
                  <c:v>2013</c:v>
                </c:pt>
                <c:pt idx="1">
                  <c:v>2014</c:v>
                </c:pt>
                <c:pt idx="2">
                  <c:v>2015</c:v>
                </c:pt>
                <c:pt idx="3">
                  <c:v>2016</c:v>
                </c:pt>
              </c:numCache>
            </c:numRef>
          </c:cat>
          <c:val>
            <c:numRef>
              <c:f>'[Chart in Microsoft Word]Sheet1'!$B$4:$B$7</c:f>
              <c:numCache>
                <c:formatCode>General</c:formatCode>
                <c:ptCount val="4"/>
                <c:pt idx="0">
                  <c:v>2970</c:v>
                </c:pt>
                <c:pt idx="1">
                  <c:v>3436</c:v>
                </c:pt>
                <c:pt idx="2">
                  <c:v>2630</c:v>
                </c:pt>
                <c:pt idx="3">
                  <c:v>3287</c:v>
                </c:pt>
              </c:numCache>
            </c:numRef>
          </c:val>
        </c:ser>
        <c:dLbls>
          <c:showLegendKey val="0"/>
          <c:showVal val="0"/>
          <c:showCatName val="0"/>
          <c:showSerName val="0"/>
          <c:showPercent val="0"/>
          <c:showBubbleSize val="0"/>
        </c:dLbls>
        <c:gapWidth val="150"/>
        <c:shape val="box"/>
        <c:axId val="567110456"/>
        <c:axId val="567110064"/>
        <c:axId val="0"/>
      </c:bar3DChart>
      <c:catAx>
        <c:axId val="5671104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85000"/>
                    <a:lumOff val="15000"/>
                  </a:schemeClr>
                </a:solidFill>
                <a:latin typeface="+mn-lt"/>
                <a:ea typeface="+mn-ea"/>
                <a:cs typeface="+mn-cs"/>
              </a:defRPr>
            </a:pPr>
            <a:endParaRPr lang="lv-LV"/>
          </a:p>
        </c:txPr>
        <c:crossAx val="567110064"/>
        <c:crosses val="autoZero"/>
        <c:auto val="1"/>
        <c:lblAlgn val="ctr"/>
        <c:lblOffset val="100"/>
        <c:noMultiLvlLbl val="0"/>
      </c:catAx>
      <c:valAx>
        <c:axId val="567110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67110456"/>
        <c:crosses val="autoZero"/>
        <c:crossBetween val="between"/>
      </c:valAx>
      <c:spPr>
        <a:noFill/>
        <a:ln>
          <a:noFill/>
        </a:ln>
        <a:effectLst/>
      </c:spPr>
    </c:plotArea>
    <c:plotVisOnly val="1"/>
    <c:dispBlanksAs val="gap"/>
    <c:showDLblsOverMax val="0"/>
  </c:chart>
  <c:spPr>
    <a:solidFill>
      <a:schemeClr val="bg1"/>
    </a:solidFill>
    <a:ln w="15875" cap="flat" cmpd="sng" algn="ctr">
      <a:solidFill>
        <a:schemeClr val="tx1">
          <a:lumMod val="50000"/>
          <a:lumOff val="50000"/>
        </a:schemeClr>
      </a:solidFill>
      <a:round/>
    </a:ln>
    <a:effectLst/>
  </c:spPr>
  <c:txPr>
    <a:bodyPr/>
    <a:lstStyle/>
    <a:p>
      <a:pPr>
        <a:defRPr/>
      </a:pPr>
      <a:endParaRPr lang="lv-LV"/>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r>
              <a:rPr lang="lv-LV" sz="1600" b="1">
                <a:solidFill>
                  <a:sysClr val="windowText" lastClr="000000"/>
                </a:solidFill>
              </a:rPr>
              <a:t>Dalība</a:t>
            </a:r>
            <a:r>
              <a:rPr lang="lv-LV" sz="1600" b="1" baseline="0">
                <a:solidFill>
                  <a:sysClr val="windowText" lastClr="000000"/>
                </a:solidFill>
              </a:rPr>
              <a:t> semināros</a:t>
            </a:r>
            <a:endParaRPr lang="lv-LV" sz="1600" b="1">
              <a:solidFill>
                <a:sysClr val="windowText" lastClr="000000"/>
              </a:solidFill>
            </a:endParaRPr>
          </a:p>
        </c:rich>
      </c:tx>
      <c:overlay val="0"/>
      <c:spPr>
        <a:noFill/>
        <a:ln>
          <a:noFill/>
        </a:ln>
        <a:effectLst/>
      </c:spPr>
    </c:title>
    <c:autoTitleDeleted val="0"/>
    <c:view3D>
      <c:rotX val="30"/>
      <c:rotY val="0"/>
      <c:rAngAx val="0"/>
      <c:perspective val="0"/>
    </c:view3D>
    <c:floor>
      <c:thickness val="0"/>
    </c:floor>
    <c:sideWall>
      <c:thickness val="0"/>
    </c:sideWall>
    <c:backWall>
      <c:thickness val="0"/>
    </c:backWall>
    <c:plotArea>
      <c:layout/>
      <c:pie3DChart>
        <c:varyColors val="1"/>
        <c:ser>
          <c:idx val="0"/>
          <c:order val="0"/>
          <c:spPr>
            <a:ln>
              <a:noFill/>
            </a:ln>
          </c:spPr>
          <c:dPt>
            <c:idx val="0"/>
            <c:bubble3D val="0"/>
            <c:spPr>
              <a:solidFill>
                <a:schemeClr val="accent6"/>
              </a:solidFill>
              <a:ln w="25396">
                <a:noFill/>
              </a:ln>
              <a:effectLst/>
              <a:sp3d/>
            </c:spPr>
          </c:dPt>
          <c:dPt>
            <c:idx val="1"/>
            <c:bubble3D val="0"/>
            <c:spPr>
              <a:solidFill>
                <a:srgbClr val="0070C0"/>
              </a:solidFill>
              <a:ln w="25396">
                <a:noFill/>
              </a:ln>
              <a:effectLst/>
              <a:sp3d/>
            </c:spPr>
          </c:dPt>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1"/>
            <c:showBubbleSize val="0"/>
            <c:showLeaderLines val="1"/>
            <c:leaderLines>
              <c:spPr>
                <a:ln w="9524"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Sheet1!$A$1:$A$2</c:f>
              <c:strCache>
                <c:ptCount val="2"/>
                <c:pt idx="0">
                  <c:v>Bāriņtiesas, kuras piedalījušās semināros  (skaitliski, procentuāli)</c:v>
                </c:pt>
                <c:pt idx="1">
                  <c:v>Bāriņtiesas, kuras nav piedalījušās semināros (skaitliski, procentuāli)</c:v>
                </c:pt>
              </c:strCache>
            </c:strRef>
          </c:cat>
          <c:val>
            <c:numRef>
              <c:f>Sheet1!$B$1:$B$2</c:f>
              <c:numCache>
                <c:formatCode>General</c:formatCode>
                <c:ptCount val="2"/>
                <c:pt idx="0">
                  <c:v>125</c:v>
                </c:pt>
                <c:pt idx="1">
                  <c:v>14</c:v>
                </c:pt>
              </c:numCache>
            </c:numRef>
          </c:val>
        </c:ser>
        <c:dLbls>
          <c:showLegendKey val="0"/>
          <c:showVal val="0"/>
          <c:showCatName val="0"/>
          <c:showSerName val="0"/>
          <c:showPercent val="0"/>
          <c:showBubbleSize val="0"/>
          <c:showLeaderLines val="1"/>
        </c:dLbls>
      </c:pie3DChart>
      <c:spPr>
        <a:noFill/>
        <a:ln w="25396">
          <a:noFill/>
        </a:ln>
      </c:spPr>
    </c:plotArea>
    <c:legend>
      <c:legendPos val="r"/>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gradFill>
      <a:gsLst>
        <a:gs pos="62000">
          <a:srgbClr val="FCFE9C"/>
        </a:gs>
        <a:gs pos="74000">
          <a:srgbClr val="FCFE9C"/>
        </a:gs>
        <a:gs pos="83000">
          <a:srgbClr val="FCFE9C"/>
        </a:gs>
        <a:gs pos="100000">
          <a:srgbClr val="FCFE9C"/>
        </a:gs>
      </a:gsLst>
      <a:lin ang="5400000" scaled="1"/>
    </a:gradFill>
    <a:ln w="22222" cap="flat" cmpd="sng" algn="ctr">
      <a:solidFill>
        <a:schemeClr val="tx1">
          <a:lumMod val="65000"/>
          <a:lumOff val="35000"/>
        </a:schemeClr>
      </a:solidFill>
      <a:round/>
    </a:ln>
    <a:effectLst/>
  </c:spPr>
  <c:txPr>
    <a:bodyPr/>
    <a:lstStyle/>
    <a:p>
      <a:pPr>
        <a:defRPr/>
      </a:pPr>
      <a:endParaRPr lang="lv-LV"/>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v-LV" sz="1300" b="1">
                <a:solidFill>
                  <a:sysClr val="windowText" lastClr="000000"/>
                </a:solidFill>
                <a:latin typeface="Times New Roman" panose="02020603050405020304" pitchFamily="18" charset="0"/>
                <a:cs typeface="Times New Roman" panose="02020603050405020304" pitchFamily="18" charset="0"/>
              </a:rPr>
              <a:t>Vērtējums</a:t>
            </a:r>
            <a:r>
              <a:rPr lang="lv-LV" sz="1300" b="1" baseline="0">
                <a:solidFill>
                  <a:sysClr val="windowText" lastClr="000000"/>
                </a:solidFill>
                <a:latin typeface="Times New Roman" panose="02020603050405020304" pitchFamily="18" charset="0"/>
                <a:cs typeface="Times New Roman" panose="02020603050405020304" pitchFamily="18" charset="0"/>
              </a:rPr>
              <a:t> semināra tēmai "Cilvēktiesību un labas pārvaldības principa ievērošana bāriņtiesu darbībā"</a:t>
            </a:r>
            <a:endParaRPr lang="lv-LV" sz="13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title>
    <c:autoTitleDeleted val="0"/>
    <c:view3D>
      <c:rotX val="30"/>
      <c:rotY val="0"/>
      <c:rAngAx val="0"/>
      <c:perspective val="0"/>
    </c:view3D>
    <c:floor>
      <c:thickness val="0"/>
    </c:floor>
    <c:sideWall>
      <c:thickness val="0"/>
    </c:sideWall>
    <c:backWall>
      <c:thickness val="0"/>
    </c:backWall>
    <c:plotArea>
      <c:layout/>
      <c:pie3DChart>
        <c:varyColors val="1"/>
        <c:ser>
          <c:idx val="0"/>
          <c:order val="0"/>
          <c:dPt>
            <c:idx val="0"/>
            <c:bubble3D val="0"/>
            <c:spPr>
              <a:solidFill>
                <a:schemeClr val="accent1"/>
              </a:solidFill>
              <a:ln w="0">
                <a:solidFill>
                  <a:schemeClr val="lt1"/>
                </a:solidFill>
              </a:ln>
              <a:effectLst/>
              <a:sp3d>
                <a:contourClr>
                  <a:schemeClr val="lt1"/>
                </a:contourClr>
              </a:sp3d>
            </c:spPr>
          </c:dPt>
          <c:dPt>
            <c:idx val="1"/>
            <c:bubble3D val="0"/>
            <c:spPr>
              <a:solidFill>
                <a:schemeClr val="accent2"/>
              </a:solidFill>
              <a:ln w="0">
                <a:solidFill>
                  <a:schemeClr val="lt1"/>
                </a:solidFill>
              </a:ln>
              <a:effectLst/>
              <a:sp3d>
                <a:contourClr>
                  <a:schemeClr val="lt1"/>
                </a:contourClr>
              </a:sp3d>
            </c:spPr>
          </c:dPt>
          <c:dPt>
            <c:idx val="2"/>
            <c:bubble3D val="0"/>
            <c:spPr>
              <a:solidFill>
                <a:schemeClr val="accent3"/>
              </a:solidFill>
              <a:ln w="0">
                <a:solidFill>
                  <a:schemeClr val="lt1"/>
                </a:solidFill>
              </a:ln>
              <a:effectLst/>
              <a:sp3d>
                <a:contourClr>
                  <a:schemeClr val="lt1"/>
                </a:contourClr>
              </a:sp3d>
            </c:spPr>
          </c:dPt>
          <c:dPt>
            <c:idx val="3"/>
            <c:bubble3D val="0"/>
            <c:spPr>
              <a:solidFill>
                <a:schemeClr val="accent4"/>
              </a:solidFill>
              <a:ln w="0">
                <a:solidFill>
                  <a:schemeClr val="lt1"/>
                </a:solidFill>
              </a:ln>
              <a:effectLst/>
              <a:sp3d>
                <a:contourClr>
                  <a:schemeClr val="lt1"/>
                </a:contourClr>
              </a:sp3d>
            </c:spPr>
          </c:dPt>
          <c:dPt>
            <c:idx val="4"/>
            <c:bubble3D val="0"/>
            <c:spPr>
              <a:solidFill>
                <a:schemeClr val="accent5"/>
              </a:solidFill>
              <a:ln w="0">
                <a:solidFill>
                  <a:schemeClr val="lt1"/>
                </a:solidFill>
              </a:ln>
              <a:effectLst/>
              <a:sp3d>
                <a:contourClr>
                  <a:schemeClr val="lt1"/>
                </a:contourClr>
              </a:sp3d>
            </c:spPr>
          </c:dPt>
          <c:dPt>
            <c:idx val="5"/>
            <c:bubble3D val="0"/>
            <c:spPr>
              <a:solidFill>
                <a:schemeClr val="accent6"/>
              </a:solidFill>
              <a:ln w="0">
                <a:solidFill>
                  <a:schemeClr val="lt1"/>
                </a:solidFill>
              </a:ln>
              <a:effectLst/>
              <a:sp3d>
                <a:contourClr>
                  <a:schemeClr val="lt1"/>
                </a:contourClr>
              </a:sp3d>
            </c:spPr>
          </c:dPt>
          <c:dPt>
            <c:idx val="6"/>
            <c:bubble3D val="0"/>
            <c:spPr>
              <a:solidFill>
                <a:srgbClr val="C00000"/>
              </a:solidFill>
              <a:ln w="0">
                <a:solidFill>
                  <a:schemeClr val="lt1"/>
                </a:solidFill>
              </a:ln>
              <a:effectLst/>
              <a:sp3d>
                <a:contourClr>
                  <a:schemeClr val="lt1"/>
                </a:contourClr>
              </a:sp3d>
            </c:spPr>
          </c:dPt>
          <c:dPt>
            <c:idx val="7"/>
            <c:bubble3D val="0"/>
            <c:spPr>
              <a:solidFill>
                <a:srgbClr val="CC9900"/>
              </a:solidFill>
              <a:ln w="0">
                <a:solidFill>
                  <a:schemeClr val="lt1"/>
                </a:solidFill>
              </a:ln>
              <a:effectLst/>
              <a:sp3d>
                <a:contourClr>
                  <a:schemeClr val="lt1"/>
                </a:contourClr>
              </a:sp3d>
            </c:spPr>
          </c:dPt>
          <c:dPt>
            <c:idx val="8"/>
            <c:bubble3D val="0"/>
            <c:spPr>
              <a:solidFill>
                <a:schemeClr val="accent3">
                  <a:lumMod val="60000"/>
                </a:schemeClr>
              </a:solidFill>
              <a:ln w="0">
                <a:solidFill>
                  <a:schemeClr val="lt1"/>
                </a:solidFill>
              </a:ln>
              <a:effectLst/>
              <a:sp3d>
                <a:contourClr>
                  <a:schemeClr val="lt1"/>
                </a:contourClr>
              </a:sp3d>
            </c:spPr>
          </c:dPt>
          <c:dPt>
            <c:idx val="9"/>
            <c:bubble3D val="0"/>
            <c:spPr>
              <a:solidFill>
                <a:srgbClr val="CC3399"/>
              </a:solidFill>
              <a:ln w="0">
                <a:solidFill>
                  <a:schemeClr val="lt1"/>
                </a:solidFill>
              </a:ln>
              <a:effectLst/>
              <a:sp3d>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1350" b="1" i="0" u="none" strike="noStrike" kern="1200" baseline="0">
                    <a:solidFill>
                      <a:sysClr val="windowText" lastClr="000000"/>
                    </a:solidFill>
                    <a:latin typeface="+mn-lt"/>
                    <a:ea typeface="+mn-ea"/>
                    <a:cs typeface="+mn-cs"/>
                  </a:defRPr>
                </a:pPr>
                <a:endParaRPr lang="lv-LV"/>
              </a:p>
            </c:txPr>
            <c:showLegendKey val="0"/>
            <c:showVal val="0"/>
            <c:showCatName val="0"/>
            <c:showSerName val="0"/>
            <c:showPercent val="1"/>
            <c:showBubbleSize val="0"/>
            <c:showLeaderLines val="1"/>
            <c:leaderLines>
              <c:spPr>
                <a:ln w="9528"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Henzele!$B$16:$L$16</c:f>
              <c:strCache>
                <c:ptCount val="10"/>
                <c:pt idx="0">
                  <c:v>10 balles</c:v>
                </c:pt>
                <c:pt idx="1">
                  <c:v>9 balles</c:v>
                </c:pt>
                <c:pt idx="2">
                  <c:v>8 balles</c:v>
                </c:pt>
                <c:pt idx="3">
                  <c:v>7 balles</c:v>
                </c:pt>
                <c:pt idx="4">
                  <c:v>6 balles</c:v>
                </c:pt>
                <c:pt idx="5">
                  <c:v>5 balles</c:v>
                </c:pt>
                <c:pt idx="6">
                  <c:v>4 balles</c:v>
                </c:pt>
                <c:pt idx="7">
                  <c:v>3 balles</c:v>
                </c:pt>
                <c:pt idx="8">
                  <c:v>2 balles</c:v>
                </c:pt>
                <c:pt idx="9">
                  <c:v>1 balles</c:v>
                </c:pt>
              </c:strCache>
            </c:strRef>
          </c:cat>
          <c:val>
            <c:numRef>
              <c:f>Henzele!$B$17:$L$17</c:f>
              <c:numCache>
                <c:formatCode>0.000%</c:formatCode>
                <c:ptCount val="10"/>
                <c:pt idx="0">
                  <c:v>0.16666666666666666</c:v>
                </c:pt>
                <c:pt idx="1">
                  <c:v>0.25757575757575757</c:v>
                </c:pt>
                <c:pt idx="2">
                  <c:v>0.23484848484848486</c:v>
                </c:pt>
                <c:pt idx="3">
                  <c:v>0.15151515151515152</c:v>
                </c:pt>
                <c:pt idx="4">
                  <c:v>9.0909090909090912E-2</c:v>
                </c:pt>
                <c:pt idx="5">
                  <c:v>3.787878787878788E-2</c:v>
                </c:pt>
                <c:pt idx="6">
                  <c:v>7.575757575757576E-3</c:v>
                </c:pt>
                <c:pt idx="7">
                  <c:v>2.2727272727272728E-2</c:v>
                </c:pt>
                <c:pt idx="8">
                  <c:v>1.5151515151515152E-2</c:v>
                </c:pt>
                <c:pt idx="9">
                  <c:v>1.5151515151515152E-2</c:v>
                </c:pt>
              </c:numCache>
            </c:numRef>
          </c:val>
        </c:ser>
        <c:dLbls>
          <c:showLegendKey val="0"/>
          <c:showVal val="0"/>
          <c:showCatName val="0"/>
          <c:showSerName val="0"/>
          <c:showPercent val="0"/>
          <c:showBubbleSize val="0"/>
          <c:showLeaderLines val="1"/>
        </c:dLbls>
      </c:pie3DChart>
      <c:spPr>
        <a:noFill/>
        <a:ln w="25408">
          <a:noFill/>
        </a:ln>
      </c:spPr>
    </c:plotArea>
    <c:legend>
      <c:legendPos val="r"/>
      <c:layout>
        <c:manualLayout>
          <c:xMode val="edge"/>
          <c:yMode val="edge"/>
          <c:x val="0.78834761039485457"/>
          <c:y val="0.20434522155318821"/>
          <c:w val="0.19982694470883444"/>
          <c:h val="0.75738984097576034"/>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lv-LV"/>
        </a:p>
      </c:txPr>
    </c:legend>
    <c:plotVisOnly val="1"/>
    <c:dispBlanksAs val="gap"/>
    <c:showDLblsOverMax val="0"/>
  </c:chart>
  <c:spPr>
    <a:gradFill>
      <a:gsLst>
        <a:gs pos="0">
          <a:srgbClr val="FFFFBD"/>
        </a:gs>
        <a:gs pos="74000">
          <a:schemeClr val="accent3">
            <a:lumMod val="60000"/>
            <a:lumOff val="40000"/>
          </a:schemeClr>
        </a:gs>
        <a:gs pos="83000">
          <a:srgbClr val="FFFFBD"/>
        </a:gs>
        <a:gs pos="100000">
          <a:schemeClr val="accent1">
            <a:lumMod val="30000"/>
            <a:lumOff val="70000"/>
          </a:schemeClr>
        </a:gs>
      </a:gsLst>
      <a:lin ang="5400000" scaled="1"/>
    </a:gradFill>
    <a:ln w="15880" cap="flat" cmpd="sng" algn="ctr">
      <a:solidFill>
        <a:schemeClr val="tx1">
          <a:lumMod val="75000"/>
          <a:lumOff val="25000"/>
        </a:schemeClr>
      </a:solidFill>
      <a:round/>
    </a:ln>
    <a:effectLst/>
  </c:spPr>
  <c:txPr>
    <a:bodyPr/>
    <a:lstStyle/>
    <a:p>
      <a:pPr>
        <a:defRPr/>
      </a:pPr>
      <a:endParaRPr lang="lv-LV"/>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350" b="1">
                <a:solidFill>
                  <a:sysClr val="windowText" lastClr="000000"/>
                </a:solidFill>
                <a:latin typeface="Times New Roman" panose="02020603050405020304" pitchFamily="18" charset="0"/>
                <a:cs typeface="Times New Roman" panose="02020603050405020304" pitchFamily="18" charset="0"/>
              </a:rPr>
              <a:t>Vērtējums</a:t>
            </a:r>
            <a:r>
              <a:rPr lang="lv-LV" sz="1350" b="1" baseline="0">
                <a:solidFill>
                  <a:sysClr val="windowText" lastClr="000000"/>
                </a:solidFill>
                <a:latin typeface="Times New Roman" panose="02020603050405020304" pitchFamily="18" charset="0"/>
                <a:cs typeface="Times New Roman" panose="02020603050405020304" pitchFamily="18" charset="0"/>
              </a:rPr>
              <a:t> semināra tēmai "ESF projekts "Atbalsta sistēmas pilnveide bērniem ar saskarsmes grūtībām, uzvedības traucējumiem un vardarbību ģimenē""</a:t>
            </a:r>
            <a:endParaRPr lang="lv-LV" sz="135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view3D>
      <c:rotX val="30"/>
      <c:rotY val="0"/>
      <c:rAngAx val="0"/>
      <c:perspective val="0"/>
    </c:view3D>
    <c:floor>
      <c:thickness val="0"/>
    </c:floor>
    <c:sideWall>
      <c:thickness val="0"/>
    </c:sideWall>
    <c:backWall>
      <c:thickness val="0"/>
    </c:backWall>
    <c:plotArea>
      <c:layout/>
      <c:pie3DChart>
        <c:varyColors val="1"/>
        <c:ser>
          <c:idx val="0"/>
          <c:order val="0"/>
          <c:dPt>
            <c:idx val="0"/>
            <c:bubble3D val="0"/>
            <c:spPr>
              <a:solidFill>
                <a:schemeClr val="accent5"/>
              </a:solidFill>
              <a:ln w="0">
                <a:solidFill>
                  <a:schemeClr val="lt1"/>
                </a:solidFill>
              </a:ln>
              <a:effectLst/>
              <a:sp3d>
                <a:contourClr>
                  <a:schemeClr val="lt1"/>
                </a:contourClr>
              </a:sp3d>
            </c:spPr>
          </c:dPt>
          <c:dPt>
            <c:idx val="1"/>
            <c:bubble3D val="0"/>
            <c:spPr>
              <a:solidFill>
                <a:srgbClr val="FF6600"/>
              </a:solidFill>
              <a:ln w="0">
                <a:solidFill>
                  <a:schemeClr val="lt1"/>
                </a:solidFill>
              </a:ln>
              <a:effectLst/>
              <a:sp3d>
                <a:contourClr>
                  <a:schemeClr val="lt1"/>
                </a:contourClr>
              </a:sp3d>
            </c:spPr>
          </c:dPt>
          <c:dPt>
            <c:idx val="2"/>
            <c:bubble3D val="0"/>
            <c:spPr>
              <a:solidFill>
                <a:srgbClr val="339933"/>
              </a:solidFill>
              <a:ln w="0">
                <a:solidFill>
                  <a:schemeClr val="lt1"/>
                </a:solidFill>
              </a:ln>
              <a:effectLst/>
              <a:sp3d>
                <a:contourClr>
                  <a:schemeClr val="lt1"/>
                </a:contourClr>
              </a:sp3d>
            </c:spPr>
          </c:dPt>
          <c:dPt>
            <c:idx val="3"/>
            <c:bubble3D val="0"/>
            <c:spPr>
              <a:solidFill>
                <a:srgbClr val="FF0000"/>
              </a:solidFill>
              <a:ln w="0">
                <a:solidFill>
                  <a:schemeClr val="lt1"/>
                </a:solidFill>
              </a:ln>
              <a:effectLst/>
              <a:sp3d>
                <a:contourClr>
                  <a:schemeClr val="lt1"/>
                </a:contourClr>
              </a:sp3d>
            </c:spPr>
          </c:dPt>
          <c:dPt>
            <c:idx val="4"/>
            <c:bubble3D val="0"/>
            <c:spPr>
              <a:solidFill>
                <a:srgbClr val="4734BA"/>
              </a:solidFill>
              <a:ln w="0">
                <a:solidFill>
                  <a:schemeClr val="lt1"/>
                </a:solidFill>
              </a:ln>
              <a:effectLst/>
              <a:sp3d>
                <a:contourClr>
                  <a:schemeClr val="lt1"/>
                </a:contourClr>
              </a:sp3d>
            </c:spPr>
          </c:dPt>
          <c:dLbls>
            <c:dLbl>
              <c:idx val="0"/>
              <c:layout>
                <c:manualLayout>
                  <c:x val="-5.7145122484689413E-2"/>
                  <c:y val="-1.9235928842228054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1"/>
              <c:layout>
                <c:manualLayout>
                  <c:x val="-6.3996062992125987E-3"/>
                  <c:y val="-1.2515675123942756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2"/>
              <c:layout>
                <c:manualLayout>
                  <c:x val="-3.0397528433945758E-2"/>
                  <c:y val="-0.1021525955088947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3"/>
              <c:layout>
                <c:manualLayout>
                  <c:x val="2.4854549431321212E-3"/>
                  <c:y val="1.6144284047827355E-2"/>
                </c:manualLayout>
              </c:layout>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350" b="1" i="0" u="none" strike="noStrike" kern="1200" baseline="0">
                    <a:solidFill>
                      <a:sysClr val="windowText" lastClr="000000"/>
                    </a:solidFill>
                    <a:latin typeface="+mn-lt"/>
                    <a:ea typeface="+mn-ea"/>
                    <a:cs typeface="+mn-cs"/>
                  </a:defRPr>
                </a:pPr>
                <a:endParaRPr lang="lv-LV"/>
              </a:p>
            </c:txPr>
            <c:showLegendKey val="0"/>
            <c:showVal val="0"/>
            <c:showCatName val="0"/>
            <c:showSerName val="0"/>
            <c:showPercent val="1"/>
            <c:showBubbleSize val="0"/>
            <c:showLeaderLines val="1"/>
            <c:leaderLines>
              <c:spPr>
                <a:ln w="9527"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Millere!$B$16:$G$16</c:f>
              <c:strCache>
                <c:ptCount val="5"/>
                <c:pt idx="0">
                  <c:v>10 balles</c:v>
                </c:pt>
                <c:pt idx="1">
                  <c:v>9 balles</c:v>
                </c:pt>
                <c:pt idx="2">
                  <c:v>8 balles</c:v>
                </c:pt>
                <c:pt idx="3">
                  <c:v>7 balles</c:v>
                </c:pt>
                <c:pt idx="4">
                  <c:v>6 balles</c:v>
                </c:pt>
              </c:strCache>
            </c:strRef>
          </c:cat>
          <c:val>
            <c:numRef>
              <c:f>Millere!$B$17:$G$17</c:f>
              <c:numCache>
                <c:formatCode>0.000%</c:formatCode>
                <c:ptCount val="5"/>
                <c:pt idx="0">
                  <c:v>0.28000000000000003</c:v>
                </c:pt>
                <c:pt idx="1">
                  <c:v>0.30399999999999999</c:v>
                </c:pt>
                <c:pt idx="2">
                  <c:v>0.23200000000000001</c:v>
                </c:pt>
                <c:pt idx="3">
                  <c:v>0.16800000000000001</c:v>
                </c:pt>
                <c:pt idx="4">
                  <c:v>1.6E-2</c:v>
                </c:pt>
              </c:numCache>
            </c:numRef>
          </c:val>
        </c:ser>
        <c:dLbls>
          <c:showLegendKey val="0"/>
          <c:showVal val="0"/>
          <c:showCatName val="0"/>
          <c:showSerName val="0"/>
          <c:showPercent val="0"/>
          <c:showBubbleSize val="0"/>
          <c:showLeaderLines val="1"/>
        </c:dLbls>
      </c:pie3DChart>
      <c:spPr>
        <a:noFill/>
        <a:ln w="25405">
          <a:noFill/>
        </a:ln>
      </c:spPr>
    </c:plotArea>
    <c:legend>
      <c:legendPos val="tr"/>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lv-LV"/>
        </a:p>
      </c:txPr>
    </c:legend>
    <c:plotVisOnly val="1"/>
    <c:dispBlanksAs val="gap"/>
    <c:showDLblsOverMax val="0"/>
  </c:chart>
  <c:spPr>
    <a:gradFill>
      <a:gsLst>
        <a:gs pos="5000">
          <a:srgbClr val="DDE8C6"/>
        </a:gs>
        <a:gs pos="74000">
          <a:schemeClr val="accent3">
            <a:lumMod val="60000"/>
            <a:lumOff val="40000"/>
          </a:schemeClr>
        </a:gs>
        <a:gs pos="83000">
          <a:srgbClr val="FFC1F6"/>
        </a:gs>
        <a:gs pos="100000">
          <a:schemeClr val="accent1">
            <a:lumMod val="30000"/>
            <a:lumOff val="70000"/>
          </a:schemeClr>
        </a:gs>
      </a:gsLst>
      <a:lin ang="5400000" scaled="1"/>
    </a:gradFill>
    <a:ln w="19054" cap="flat" cmpd="sng" algn="ctr">
      <a:solidFill>
        <a:schemeClr val="tx1">
          <a:lumMod val="75000"/>
          <a:lumOff val="25000"/>
        </a:schemeClr>
      </a:solidFill>
      <a:round/>
    </a:ln>
    <a:effectLst/>
  </c:spPr>
  <c:txPr>
    <a:bodyPr/>
    <a:lstStyle/>
    <a:p>
      <a:pPr>
        <a:defRPr/>
      </a:pPr>
      <a:endParaRPr lang="lv-LV"/>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99" b="0" i="0" u="none" strike="noStrike" kern="1200" spc="0" baseline="0">
                <a:solidFill>
                  <a:schemeClr val="tx1">
                    <a:lumMod val="65000"/>
                    <a:lumOff val="35000"/>
                  </a:schemeClr>
                </a:solidFill>
                <a:latin typeface="+mn-lt"/>
                <a:ea typeface="+mn-ea"/>
                <a:cs typeface="+mn-cs"/>
              </a:defRPr>
            </a:pPr>
            <a:r>
              <a:rPr lang="lv-LV" b="1">
                <a:solidFill>
                  <a:sysClr val="windowText" lastClr="000000"/>
                </a:solidFill>
              </a:rPr>
              <a:t>Vērtējums</a:t>
            </a:r>
            <a:r>
              <a:rPr lang="lv-LV" b="1" baseline="0">
                <a:solidFill>
                  <a:sysClr val="windowText" lastClr="000000"/>
                </a:solidFill>
              </a:rPr>
              <a:t> semināra tēmai "Personas rīcībspējas ierobežojuma noteikšana, pagaidu aizgādnības nodibināšana, kā arī bāriņtiesas loma rīcībspējas ierobežojuma pārskatīšanā"</a:t>
            </a:r>
            <a:endParaRPr lang="lv-LV" b="1">
              <a:solidFill>
                <a:sysClr val="windowText" lastClr="000000"/>
              </a:solidFill>
            </a:endParaRPr>
          </a:p>
        </c:rich>
      </c:tx>
      <c:overlay val="0"/>
      <c:spPr>
        <a:noFill/>
        <a:ln>
          <a:noFill/>
        </a:ln>
        <a:effectLst/>
      </c:spPr>
    </c:title>
    <c:autoTitleDeleted val="0"/>
    <c:view3D>
      <c:rotX val="30"/>
      <c:rotY val="0"/>
      <c:rAngAx val="0"/>
      <c:perspective val="0"/>
    </c:view3D>
    <c:floor>
      <c:thickness val="0"/>
    </c:floor>
    <c:sideWall>
      <c:thickness val="0"/>
    </c:sideWall>
    <c:backWall>
      <c:thickness val="0"/>
    </c:backWall>
    <c:plotArea>
      <c:layout/>
      <c:pie3DChart>
        <c:varyColors val="1"/>
        <c:ser>
          <c:idx val="0"/>
          <c:order val="0"/>
          <c:dPt>
            <c:idx val="0"/>
            <c:bubble3D val="0"/>
            <c:spPr>
              <a:solidFill>
                <a:schemeClr val="accent2">
                  <a:lumMod val="60000"/>
                  <a:lumOff val="40000"/>
                </a:schemeClr>
              </a:solidFill>
              <a:ln w="0">
                <a:solidFill>
                  <a:schemeClr val="lt1"/>
                </a:solidFill>
              </a:ln>
              <a:effectLst/>
              <a:sp3d>
                <a:contourClr>
                  <a:schemeClr val="lt1"/>
                </a:contourClr>
              </a:sp3d>
            </c:spPr>
          </c:dPt>
          <c:dPt>
            <c:idx val="1"/>
            <c:bubble3D val="0"/>
            <c:spPr>
              <a:solidFill>
                <a:srgbClr val="00CC99"/>
              </a:solidFill>
              <a:ln w="0">
                <a:solidFill>
                  <a:schemeClr val="lt1"/>
                </a:solidFill>
              </a:ln>
              <a:effectLst/>
              <a:sp3d>
                <a:contourClr>
                  <a:schemeClr val="lt1"/>
                </a:contourClr>
              </a:sp3d>
            </c:spPr>
          </c:dPt>
          <c:dPt>
            <c:idx val="2"/>
            <c:bubble3D val="0"/>
            <c:spPr>
              <a:solidFill>
                <a:srgbClr val="FF9933"/>
              </a:solidFill>
              <a:ln w="0">
                <a:solidFill>
                  <a:schemeClr val="lt1"/>
                </a:solidFill>
              </a:ln>
              <a:effectLst/>
              <a:sp3d>
                <a:contourClr>
                  <a:schemeClr val="lt1"/>
                </a:contourClr>
              </a:sp3d>
            </c:spPr>
          </c:dPt>
          <c:dPt>
            <c:idx val="3"/>
            <c:bubble3D val="0"/>
            <c:spPr>
              <a:solidFill>
                <a:schemeClr val="accent6">
                  <a:lumMod val="50000"/>
                </a:schemeClr>
              </a:solidFill>
              <a:ln w="0">
                <a:solidFill>
                  <a:schemeClr val="lt1"/>
                </a:solidFill>
              </a:ln>
              <a:effectLst/>
              <a:sp3d>
                <a:contourClr>
                  <a:schemeClr val="lt1"/>
                </a:contourClr>
              </a:sp3d>
            </c:spPr>
          </c:dPt>
          <c:dPt>
            <c:idx val="4"/>
            <c:bubble3D val="0"/>
            <c:spPr>
              <a:solidFill>
                <a:schemeClr val="accent4">
                  <a:lumMod val="75000"/>
                </a:schemeClr>
              </a:solidFill>
              <a:ln w="0">
                <a:solidFill>
                  <a:schemeClr val="lt1"/>
                </a:solidFill>
              </a:ln>
              <a:effectLst/>
              <a:sp3d>
                <a:contourClr>
                  <a:schemeClr val="lt1"/>
                </a:contourClr>
              </a:sp3d>
            </c:spPr>
          </c:dPt>
          <c:dPt>
            <c:idx val="5"/>
            <c:bubble3D val="0"/>
            <c:spPr>
              <a:solidFill>
                <a:srgbClr val="FFC000"/>
              </a:solidFill>
              <a:ln w="0">
                <a:solidFill>
                  <a:schemeClr val="lt1"/>
                </a:solidFill>
              </a:ln>
              <a:effectLst/>
              <a:sp3d>
                <a:contourClr>
                  <a:schemeClr val="lt1"/>
                </a:contourClr>
              </a:sp3d>
            </c:spPr>
          </c:dPt>
          <c:dPt>
            <c:idx val="6"/>
            <c:bubble3D val="0"/>
            <c:spPr>
              <a:solidFill>
                <a:srgbClr val="FF0000"/>
              </a:solidFill>
              <a:ln w="0">
                <a:solidFill>
                  <a:schemeClr val="lt1"/>
                </a:solidFill>
              </a:ln>
              <a:effectLst/>
              <a:sp3d>
                <a:contourClr>
                  <a:schemeClr val="lt1"/>
                </a:contourClr>
              </a:sp3d>
            </c:spPr>
          </c:dPt>
          <c:dPt>
            <c:idx val="7"/>
            <c:bubble3D val="0"/>
            <c:spPr>
              <a:solidFill>
                <a:schemeClr val="accent3">
                  <a:lumMod val="75000"/>
                </a:schemeClr>
              </a:solidFill>
              <a:ln w="25381">
                <a:solidFill>
                  <a:schemeClr val="lt1"/>
                </a:solidFill>
              </a:ln>
              <a:effectLst/>
              <a:sp3d contourW="25400">
                <a:contourClr>
                  <a:schemeClr val="lt1"/>
                </a:contourClr>
              </a:sp3d>
            </c:spPr>
          </c:dPt>
          <c:dLbls>
            <c:dLbl>
              <c:idx val="0"/>
              <c:layout>
                <c:manualLayout>
                  <c:x val="-5.3418922315936666E-2"/>
                  <c:y val="6.9353878622257101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1"/>
              <c:layout>
                <c:manualLayout>
                  <c:x val="-0.12695539064607103"/>
                  <c:y val="-7.6935759896101089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2"/>
              <c:layout>
                <c:manualLayout>
                  <c:x val="0.10459768835773375"/>
                  <c:y val="-0.2001375961651199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5"/>
              <c:layout>
                <c:manualLayout>
                  <c:x val="2.3255358705161856E-2"/>
                  <c:y val="8.8462379702537175E-3"/>
                </c:manualLayout>
              </c:layout>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349" b="1" i="0" u="none" strike="noStrike" kern="1200" baseline="0">
                    <a:solidFill>
                      <a:sysClr val="windowText" lastClr="000000"/>
                    </a:solidFill>
                    <a:latin typeface="+mn-lt"/>
                    <a:ea typeface="+mn-ea"/>
                    <a:cs typeface="+mn-cs"/>
                  </a:defRPr>
                </a:pPr>
                <a:endParaRPr lang="lv-LV"/>
              </a:p>
            </c:txPr>
            <c:showLegendKey val="0"/>
            <c:showVal val="0"/>
            <c:showCatName val="0"/>
            <c:showSerName val="0"/>
            <c:showPercent val="1"/>
            <c:showBubbleSize val="0"/>
            <c:showLeaderLines val="1"/>
            <c:leaderLines>
              <c:spPr>
                <a:ln w="9518"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Reinis!$B$15:$I$15</c:f>
              <c:strCache>
                <c:ptCount val="8"/>
                <c:pt idx="0">
                  <c:v>10 balles</c:v>
                </c:pt>
                <c:pt idx="1">
                  <c:v>9 balles</c:v>
                </c:pt>
                <c:pt idx="2">
                  <c:v>8 balles</c:v>
                </c:pt>
                <c:pt idx="3">
                  <c:v>7 balles</c:v>
                </c:pt>
                <c:pt idx="4">
                  <c:v>6 balles</c:v>
                </c:pt>
                <c:pt idx="5">
                  <c:v>5 balles</c:v>
                </c:pt>
                <c:pt idx="6">
                  <c:v>4 balles</c:v>
                </c:pt>
                <c:pt idx="7">
                  <c:v>3 balles</c:v>
                </c:pt>
              </c:strCache>
            </c:strRef>
          </c:cat>
          <c:val>
            <c:numRef>
              <c:f>Reinis!$B$16:$I$16</c:f>
              <c:numCache>
                <c:formatCode>0.000%</c:formatCode>
                <c:ptCount val="8"/>
                <c:pt idx="0">
                  <c:v>0.184</c:v>
                </c:pt>
                <c:pt idx="1">
                  <c:v>0.27200000000000002</c:v>
                </c:pt>
                <c:pt idx="2">
                  <c:v>0.28799999999999998</c:v>
                </c:pt>
                <c:pt idx="3">
                  <c:v>0.16</c:v>
                </c:pt>
                <c:pt idx="4">
                  <c:v>5.6000000000000001E-2</c:v>
                </c:pt>
                <c:pt idx="5">
                  <c:v>1.6E-2</c:v>
                </c:pt>
                <c:pt idx="6">
                  <c:v>8.0000000000000002E-3</c:v>
                </c:pt>
                <c:pt idx="7">
                  <c:v>1.6E-2</c:v>
                </c:pt>
              </c:numCache>
            </c:numRef>
          </c:val>
        </c:ser>
        <c:dLbls>
          <c:showLegendKey val="0"/>
          <c:showVal val="0"/>
          <c:showCatName val="0"/>
          <c:showSerName val="0"/>
          <c:showPercent val="0"/>
          <c:showBubbleSize val="0"/>
          <c:showLeaderLines val="1"/>
        </c:dLbls>
      </c:pie3DChart>
      <c:spPr>
        <a:noFill/>
        <a:ln w="25381">
          <a:noFill/>
        </a:ln>
      </c:spPr>
    </c:plotArea>
    <c:legend>
      <c:legendPos val="tr"/>
      <c:overlay val="0"/>
      <c:spPr>
        <a:noFill/>
        <a:ln>
          <a:noFill/>
        </a:ln>
        <a:effectLst/>
      </c:spPr>
      <c:txPr>
        <a:bodyPr rot="0" spcFirstLastPara="1" vertOverflow="ellipsis" vert="horz" wrap="square" anchor="ctr" anchorCtr="1"/>
        <a:lstStyle/>
        <a:p>
          <a:pPr>
            <a:defRPr sz="1099" b="1" i="0" u="none" strike="noStrike" kern="1200" baseline="0">
              <a:solidFill>
                <a:sysClr val="windowText" lastClr="000000"/>
              </a:solidFill>
              <a:latin typeface="+mn-lt"/>
              <a:ea typeface="+mn-ea"/>
              <a:cs typeface="+mn-cs"/>
            </a:defRPr>
          </a:pPr>
          <a:endParaRPr lang="lv-LV"/>
        </a:p>
      </c:txPr>
    </c:legend>
    <c:plotVisOnly val="1"/>
    <c:dispBlanksAs val="gap"/>
    <c:showDLblsOverMax val="0"/>
  </c:chart>
  <c:spPr>
    <a:gradFill>
      <a:gsLst>
        <a:gs pos="0">
          <a:srgbClr val="FFCCFF"/>
        </a:gs>
        <a:gs pos="74000">
          <a:srgbClr val="FFFA8F"/>
        </a:gs>
        <a:gs pos="52244">
          <a:srgbClr val="FBFB93"/>
        </a:gs>
        <a:gs pos="83000">
          <a:srgbClr val="FFFA8F"/>
        </a:gs>
        <a:gs pos="100000">
          <a:schemeClr val="accent1">
            <a:lumMod val="30000"/>
            <a:lumOff val="70000"/>
          </a:schemeClr>
        </a:gs>
      </a:gsLst>
      <a:lin ang="5400000" scaled="1"/>
    </a:gradFill>
    <a:ln w="19036" cap="flat" cmpd="sng" algn="ctr">
      <a:solidFill>
        <a:schemeClr val="tx1">
          <a:lumMod val="75000"/>
          <a:lumOff val="25000"/>
        </a:schemeClr>
      </a:solidFill>
      <a:round/>
    </a:ln>
    <a:effectLst/>
  </c:spPr>
  <c:txPr>
    <a:bodyPr/>
    <a:lstStyle/>
    <a:p>
      <a:pPr>
        <a:defRPr/>
      </a:pPr>
      <a:endParaRPr lang="lv-LV"/>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350" b="1">
                <a:solidFill>
                  <a:sysClr val="windowText" lastClr="000000"/>
                </a:solidFill>
                <a:latin typeface="Times New Roman" panose="02020603050405020304" pitchFamily="18" charset="0"/>
                <a:cs typeface="Times New Roman" panose="02020603050405020304" pitchFamily="18" charset="0"/>
              </a:rPr>
              <a:t>Sadarbības</a:t>
            </a:r>
            <a:r>
              <a:rPr lang="lv-LV" sz="1350" b="1" baseline="0">
                <a:solidFill>
                  <a:sysClr val="windowText" lastClr="000000"/>
                </a:solidFill>
                <a:latin typeface="Times New Roman" panose="02020603050405020304" pitchFamily="18" charset="0"/>
                <a:cs typeface="Times New Roman" panose="02020603050405020304" pitchFamily="18" charset="0"/>
              </a:rPr>
              <a:t> ar departamentu un inspekciju kopumā novērtējums</a:t>
            </a:r>
            <a:endParaRPr lang="lv-LV" sz="135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bg2">
                  <a:lumMod val="50000"/>
                </a:schemeClr>
              </a:solidFill>
              <a:ln>
                <a:noFill/>
              </a:ln>
              <a:effectLst/>
            </c:spPr>
          </c:dPt>
          <c:dPt>
            <c:idx val="1"/>
            <c:invertIfNegative val="0"/>
            <c:bubble3D val="0"/>
            <c:spPr>
              <a:solidFill>
                <a:schemeClr val="accent2">
                  <a:lumMod val="75000"/>
                </a:schemeClr>
              </a:solidFill>
              <a:ln>
                <a:noFill/>
              </a:ln>
              <a:effectLst/>
            </c:spPr>
          </c:dPt>
          <c:dPt>
            <c:idx val="2"/>
            <c:invertIfNegative val="0"/>
            <c:bubble3D val="0"/>
            <c:spPr>
              <a:solidFill>
                <a:srgbClr val="00B050"/>
              </a:solidFill>
              <a:ln>
                <a:noFill/>
              </a:ln>
              <a:effectLst/>
            </c:spPr>
          </c:dPt>
          <c:dPt>
            <c:idx val="3"/>
            <c:invertIfNegative val="0"/>
            <c:bubble3D val="0"/>
            <c:spPr>
              <a:solidFill>
                <a:schemeClr val="accent6">
                  <a:lumMod val="75000"/>
                </a:schemeClr>
              </a:solidFill>
              <a:ln>
                <a:noFill/>
              </a:ln>
              <a:effectLst/>
            </c:spPr>
          </c:dPt>
          <c:dPt>
            <c:idx val="4"/>
            <c:invertIfNegative val="0"/>
            <c:bubble3D val="0"/>
            <c:spPr>
              <a:solidFill>
                <a:srgbClr val="FF0000"/>
              </a:solidFill>
              <a:ln>
                <a:noFill/>
              </a:ln>
              <a:effectLst/>
            </c:spPr>
          </c:dPt>
          <c:dPt>
            <c:idx val="5"/>
            <c:invertIfNegative val="0"/>
            <c:bubble3D val="0"/>
            <c:spPr>
              <a:solidFill>
                <a:schemeClr val="accent4"/>
              </a:solidFill>
              <a:ln>
                <a:noFill/>
              </a:ln>
              <a:effectLst/>
            </c:spPr>
          </c:dPt>
          <c:dPt>
            <c:idx val="6"/>
            <c:invertIfNegative val="0"/>
            <c:bubble3D val="0"/>
            <c:spPr>
              <a:solidFill>
                <a:srgbClr val="002060"/>
              </a:solidFill>
              <a:ln>
                <a:noFill/>
              </a:ln>
              <a:effectLst/>
            </c:spPr>
          </c:dPt>
          <c:dPt>
            <c:idx val="8"/>
            <c:invertIfNegative val="0"/>
            <c:bubble3D val="0"/>
            <c:spPr>
              <a:solidFill>
                <a:srgbClr val="7030A0"/>
              </a:solidFill>
              <a:ln>
                <a:noFill/>
              </a:ln>
              <a:effectLst/>
            </c:spPr>
          </c:dPt>
          <c:dPt>
            <c:idx val="9"/>
            <c:invertIfNegative val="0"/>
            <c:bubble3D val="0"/>
            <c:spPr>
              <a:solidFill>
                <a:schemeClr val="accent6">
                  <a:lumMod val="75000"/>
                </a:schemeClr>
              </a:solidFill>
              <a:ln>
                <a:noFill/>
              </a:ln>
              <a:effectLst/>
            </c:spPr>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sadarbiba!$B$15:$J$15</c:f>
              <c:strCache>
                <c:ptCount val="8"/>
                <c:pt idx="0">
                  <c:v>10 balles</c:v>
                </c:pt>
                <c:pt idx="1">
                  <c:v>9 balles</c:v>
                </c:pt>
                <c:pt idx="2">
                  <c:v>8 balles</c:v>
                </c:pt>
                <c:pt idx="3">
                  <c:v>7 balles</c:v>
                </c:pt>
                <c:pt idx="4">
                  <c:v>6 balles</c:v>
                </c:pt>
                <c:pt idx="5">
                  <c:v>5 balles</c:v>
                </c:pt>
                <c:pt idx="6">
                  <c:v>3 balles</c:v>
                </c:pt>
                <c:pt idx="7">
                  <c:v>1 balles</c:v>
                </c:pt>
              </c:strCache>
            </c:strRef>
          </c:cat>
          <c:val>
            <c:numRef>
              <c:f>sadarbiba!$B$16:$J$16</c:f>
              <c:numCache>
                <c:formatCode>0.000%</c:formatCode>
                <c:ptCount val="8"/>
                <c:pt idx="0">
                  <c:v>0.16935483870967741</c:v>
                </c:pt>
                <c:pt idx="1">
                  <c:v>0.17741935483870969</c:v>
                </c:pt>
                <c:pt idx="2">
                  <c:v>0.30645161290322581</c:v>
                </c:pt>
                <c:pt idx="3">
                  <c:v>0.22580645161290322</c:v>
                </c:pt>
                <c:pt idx="4">
                  <c:v>6.4516129032258063E-2</c:v>
                </c:pt>
                <c:pt idx="5">
                  <c:v>3.2258064516129031E-2</c:v>
                </c:pt>
                <c:pt idx="6">
                  <c:v>1.6129032258064516E-2</c:v>
                </c:pt>
                <c:pt idx="7">
                  <c:v>8.0645161290322578E-3</c:v>
                </c:pt>
              </c:numCache>
            </c:numRef>
          </c:val>
        </c:ser>
        <c:dLbls>
          <c:showLegendKey val="0"/>
          <c:showVal val="0"/>
          <c:showCatName val="0"/>
          <c:showSerName val="0"/>
          <c:showPercent val="0"/>
          <c:showBubbleSize val="0"/>
        </c:dLbls>
        <c:gapWidth val="219"/>
        <c:overlap val="-27"/>
        <c:axId val="567111632"/>
        <c:axId val="567106144"/>
      </c:barChart>
      <c:catAx>
        <c:axId val="567111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lv-LV"/>
          </a:p>
        </c:txPr>
        <c:crossAx val="567106144"/>
        <c:crosses val="autoZero"/>
        <c:auto val="1"/>
        <c:lblAlgn val="ctr"/>
        <c:lblOffset val="100"/>
        <c:noMultiLvlLbl val="0"/>
      </c:catAx>
      <c:valAx>
        <c:axId val="567106144"/>
        <c:scaling>
          <c:orientation val="minMax"/>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67111632"/>
        <c:crosses val="autoZero"/>
        <c:crossBetween val="between"/>
      </c:valAx>
      <c:spPr>
        <a:noFill/>
        <a:ln w="25399">
          <a:noFill/>
        </a:ln>
      </c:spPr>
    </c:plotArea>
    <c:plotVisOnly val="1"/>
    <c:dispBlanksAs val="gap"/>
    <c:showDLblsOverMax val="0"/>
  </c:chart>
  <c:spPr>
    <a:gradFill>
      <a:gsLst>
        <a:gs pos="57509">
          <a:schemeClr val="accent3">
            <a:lumMod val="60000"/>
            <a:lumOff val="40000"/>
          </a:schemeClr>
        </a:gs>
        <a:gs pos="5000">
          <a:srgbClr val="FFFA8F"/>
        </a:gs>
        <a:gs pos="74000">
          <a:srgbClr val="FFFA8F"/>
        </a:gs>
        <a:gs pos="83000">
          <a:srgbClr val="FFFA8F"/>
        </a:gs>
        <a:gs pos="100000">
          <a:schemeClr val="accent1">
            <a:lumMod val="30000"/>
            <a:lumOff val="70000"/>
          </a:schemeClr>
        </a:gs>
      </a:gsLst>
      <a:lin ang="5400000" scaled="1"/>
    </a:gradFill>
    <a:ln w="19049" cap="flat" cmpd="sng" algn="ctr">
      <a:solidFill>
        <a:schemeClr val="tx1">
          <a:lumMod val="75000"/>
          <a:lumOff val="25000"/>
        </a:schemeClr>
      </a:solidFill>
      <a:round/>
    </a:ln>
    <a:effectLst/>
  </c:spPr>
  <c:txPr>
    <a:bodyPr/>
    <a:lstStyle/>
    <a:p>
      <a:pPr>
        <a:defRPr/>
      </a:pPr>
      <a:endParaRPr lang="lv-LV"/>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350" b="1" baseline="0">
                <a:solidFill>
                  <a:sysClr val="windowText" lastClr="000000"/>
                </a:solidFill>
                <a:latin typeface="Times New Roman" panose="02020603050405020304" pitchFamily="18" charset="0"/>
                <a:cs typeface="Times New Roman" panose="02020603050405020304" pitchFamily="18" charset="0"/>
              </a:rPr>
              <a:t>Bāriņtiesu un audžuģimeņu departamenta darbinieku sniegto konsultāciju kvalitātes vērtējums</a:t>
            </a:r>
            <a:endParaRPr lang="lv-LV" sz="135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bar"/>
        <c:grouping val="clustered"/>
        <c:varyColors val="0"/>
        <c:ser>
          <c:idx val="0"/>
          <c:order val="0"/>
          <c:spPr>
            <a:solidFill>
              <a:schemeClr val="accent1"/>
            </a:solidFill>
            <a:ln>
              <a:noFill/>
            </a:ln>
            <a:effectLst/>
          </c:spPr>
          <c:invertIfNegative val="0"/>
          <c:dPt>
            <c:idx val="1"/>
            <c:invertIfNegative val="0"/>
            <c:bubble3D val="0"/>
            <c:spPr>
              <a:solidFill>
                <a:srgbClr val="00B050"/>
              </a:solidFill>
              <a:ln>
                <a:noFill/>
              </a:ln>
              <a:effectLst/>
            </c:spPr>
          </c:dPt>
          <c:dPt>
            <c:idx val="2"/>
            <c:invertIfNegative val="0"/>
            <c:bubble3D val="0"/>
            <c:spPr>
              <a:solidFill>
                <a:schemeClr val="accent2">
                  <a:lumMod val="60000"/>
                  <a:lumOff val="40000"/>
                </a:schemeClr>
              </a:solidFill>
              <a:ln>
                <a:noFill/>
              </a:ln>
              <a:effectLst/>
            </c:spPr>
          </c:dPt>
          <c:dPt>
            <c:idx val="3"/>
            <c:invertIfNegative val="0"/>
            <c:bubble3D val="0"/>
            <c:spPr>
              <a:solidFill>
                <a:srgbClr val="FCC780"/>
              </a:solidFill>
              <a:ln>
                <a:noFill/>
              </a:ln>
              <a:effectLst/>
            </c:spPr>
          </c:dPt>
          <c:dPt>
            <c:idx val="4"/>
            <c:invertIfNegative val="0"/>
            <c:bubble3D val="0"/>
            <c:spPr>
              <a:solidFill>
                <a:schemeClr val="accent3"/>
              </a:solidFill>
              <a:ln>
                <a:noFill/>
              </a:ln>
              <a:effectLst/>
            </c:spPr>
          </c:dPt>
          <c:dPt>
            <c:idx val="5"/>
            <c:invertIfNegative val="0"/>
            <c:bubble3D val="0"/>
            <c:spPr>
              <a:solidFill>
                <a:srgbClr val="FF0000"/>
              </a:solidFill>
              <a:ln>
                <a:noFill/>
              </a:ln>
              <a:effectLst/>
            </c:spPr>
          </c:dPt>
          <c:dPt>
            <c:idx val="6"/>
            <c:invertIfNegative val="0"/>
            <c:bubble3D val="0"/>
            <c:spPr>
              <a:solidFill>
                <a:srgbClr val="002060"/>
              </a:solidFill>
              <a:ln>
                <a:noFill/>
              </a:ln>
              <a:effectLst/>
            </c:spPr>
          </c:dPt>
          <c:dPt>
            <c:idx val="8"/>
            <c:invertIfNegative val="0"/>
            <c:bubble3D val="0"/>
            <c:spPr>
              <a:solidFill>
                <a:srgbClr val="7030A0"/>
              </a:solidFill>
              <a:ln>
                <a:noFill/>
              </a:ln>
              <a:effectLst/>
            </c:spPr>
          </c:dPt>
          <c:dPt>
            <c:idx val="9"/>
            <c:invertIfNegative val="0"/>
            <c:bubble3D val="0"/>
            <c:spPr>
              <a:solidFill>
                <a:schemeClr val="accent6">
                  <a:lumMod val="75000"/>
                </a:schemeClr>
              </a:solidFill>
              <a:ln>
                <a:noFill/>
              </a:ln>
              <a:effectLst/>
            </c:spPr>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sadarbiba!$B$15:$J$15</c:f>
              <c:strCache>
                <c:ptCount val="8"/>
                <c:pt idx="0">
                  <c:v>10 balles</c:v>
                </c:pt>
                <c:pt idx="1">
                  <c:v>9 balles</c:v>
                </c:pt>
                <c:pt idx="2">
                  <c:v>8 balles</c:v>
                </c:pt>
                <c:pt idx="3">
                  <c:v>7 balles</c:v>
                </c:pt>
                <c:pt idx="4">
                  <c:v>6 balles</c:v>
                </c:pt>
                <c:pt idx="5">
                  <c:v>5 balles</c:v>
                </c:pt>
                <c:pt idx="6">
                  <c:v>3 balles</c:v>
                </c:pt>
                <c:pt idx="7">
                  <c:v>1 balles</c:v>
                </c:pt>
              </c:strCache>
            </c:strRef>
          </c:cat>
          <c:val>
            <c:numRef>
              <c:f>sadarbiba!$B$16:$J$16</c:f>
              <c:numCache>
                <c:formatCode>0.000%</c:formatCode>
                <c:ptCount val="8"/>
                <c:pt idx="0">
                  <c:v>0.1951219512195122</c:v>
                </c:pt>
                <c:pt idx="1">
                  <c:v>0.1951219512195122</c:v>
                </c:pt>
                <c:pt idx="2">
                  <c:v>0.28455284552845528</c:v>
                </c:pt>
                <c:pt idx="3">
                  <c:v>0.2032520325203252</c:v>
                </c:pt>
                <c:pt idx="4">
                  <c:v>4.065040650406504E-2</c:v>
                </c:pt>
                <c:pt idx="5">
                  <c:v>4.065040650406504E-2</c:v>
                </c:pt>
                <c:pt idx="6">
                  <c:v>3.2520325203252036E-2</c:v>
                </c:pt>
                <c:pt idx="7">
                  <c:v>8.130081300813009E-3</c:v>
                </c:pt>
              </c:numCache>
            </c:numRef>
          </c:val>
        </c:ser>
        <c:dLbls>
          <c:showLegendKey val="0"/>
          <c:showVal val="0"/>
          <c:showCatName val="0"/>
          <c:showSerName val="0"/>
          <c:showPercent val="0"/>
          <c:showBubbleSize val="0"/>
        </c:dLbls>
        <c:gapWidth val="219"/>
        <c:axId val="567108104"/>
        <c:axId val="567100656"/>
      </c:barChart>
      <c:catAx>
        <c:axId val="5671081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lv-LV"/>
          </a:p>
        </c:txPr>
        <c:crossAx val="567100656"/>
        <c:crosses val="autoZero"/>
        <c:auto val="1"/>
        <c:lblAlgn val="ctr"/>
        <c:lblOffset val="100"/>
        <c:noMultiLvlLbl val="0"/>
      </c:catAx>
      <c:valAx>
        <c:axId val="567100656"/>
        <c:scaling>
          <c:orientation val="minMax"/>
        </c:scaling>
        <c:delete val="0"/>
        <c:axPos val="b"/>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67108104"/>
        <c:crosses val="autoZero"/>
        <c:crossBetween val="between"/>
      </c:valAx>
      <c:spPr>
        <a:noFill/>
        <a:ln>
          <a:noFill/>
        </a:ln>
        <a:effectLst/>
      </c:spPr>
    </c:plotArea>
    <c:plotVisOnly val="1"/>
    <c:dispBlanksAs val="gap"/>
    <c:showDLblsOverMax val="0"/>
  </c:chart>
  <c:spPr>
    <a:gradFill>
      <a:gsLst>
        <a:gs pos="57509">
          <a:schemeClr val="accent3">
            <a:lumMod val="60000"/>
            <a:lumOff val="40000"/>
          </a:schemeClr>
        </a:gs>
        <a:gs pos="5000">
          <a:srgbClr val="FFFA8F"/>
        </a:gs>
        <a:gs pos="74000">
          <a:srgbClr val="FFFA8F"/>
        </a:gs>
        <a:gs pos="83000">
          <a:srgbClr val="FFFA8F"/>
        </a:gs>
        <a:gs pos="100000">
          <a:schemeClr val="accent1">
            <a:lumMod val="30000"/>
            <a:lumOff val="70000"/>
          </a:schemeClr>
        </a:gs>
      </a:gsLst>
      <a:lin ang="5400000" scaled="1"/>
    </a:gradFill>
    <a:ln w="19050" cap="flat" cmpd="sng" algn="ctr">
      <a:solidFill>
        <a:schemeClr val="tx1">
          <a:lumMod val="75000"/>
          <a:lumOff val="25000"/>
        </a:schemeClr>
      </a:solidFill>
      <a:round/>
    </a:ln>
    <a:effectLst/>
  </c:spPr>
  <c:txPr>
    <a:bodyPr/>
    <a:lstStyle/>
    <a:p>
      <a:pPr>
        <a:defRPr/>
      </a:pPr>
      <a:endParaRPr lang="lv-LV"/>
    </a:p>
  </c:txPr>
  <c:externalData r:id="rId4">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solidFill>
                  <a:sysClr val="windowText" lastClr="000000"/>
                </a:solidFill>
              </a:rPr>
              <a:t>Audžuģimeņu</a:t>
            </a:r>
            <a:r>
              <a:rPr lang="lv-LV" b="1" baseline="0">
                <a:solidFill>
                  <a:sysClr val="windowText" lastClr="000000"/>
                </a:solidFill>
              </a:rPr>
              <a:t> skaits</a:t>
            </a:r>
            <a:endParaRPr lang="lv-LV"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2">
                <a:lumMod val="75000"/>
              </a:schemeClr>
            </a:solidFill>
            <a:ln>
              <a:noFill/>
            </a:ln>
            <a:effectLst/>
            <a:sp3d/>
          </c:spPr>
          <c:invertIfNegative val="0"/>
          <c:dLbls>
            <c:dLbl>
              <c:idx val="0"/>
              <c:layout>
                <c:manualLayout>
                  <c:x val="3.3333333333333333E-2"/>
                  <c:y val="-9.2592592592592813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6666666666666566E-2"/>
                  <c:y val="-2.7777777777777776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3333333333333229E-2"/>
                  <c:y val="-2.314814814814814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 in Microsoft Word]Sheet1'!$A$1:$A$4</c:f>
              <c:numCache>
                <c:formatCode>General</c:formatCode>
                <c:ptCount val="4"/>
                <c:pt idx="0">
                  <c:v>2013</c:v>
                </c:pt>
                <c:pt idx="1">
                  <c:v>2014</c:v>
                </c:pt>
                <c:pt idx="2">
                  <c:v>2015</c:v>
                </c:pt>
                <c:pt idx="3">
                  <c:v>2016</c:v>
                </c:pt>
              </c:numCache>
            </c:numRef>
          </c:cat>
          <c:val>
            <c:numRef>
              <c:f>'[Chart in Microsoft Word]Sheet1'!$B$1:$B$4</c:f>
              <c:numCache>
                <c:formatCode>General</c:formatCode>
                <c:ptCount val="4"/>
                <c:pt idx="0">
                  <c:v>594</c:v>
                </c:pt>
                <c:pt idx="1">
                  <c:v>579</c:v>
                </c:pt>
                <c:pt idx="2">
                  <c:v>585</c:v>
                </c:pt>
                <c:pt idx="3">
                  <c:v>566</c:v>
                </c:pt>
              </c:numCache>
            </c:numRef>
          </c:val>
        </c:ser>
        <c:dLbls>
          <c:showLegendKey val="0"/>
          <c:showVal val="0"/>
          <c:showCatName val="0"/>
          <c:showSerName val="0"/>
          <c:showPercent val="0"/>
          <c:showBubbleSize val="0"/>
        </c:dLbls>
        <c:gapWidth val="150"/>
        <c:shape val="box"/>
        <c:axId val="567104184"/>
        <c:axId val="567104576"/>
        <c:axId val="0"/>
      </c:bar3DChart>
      <c:catAx>
        <c:axId val="5671041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lv-LV"/>
          </a:p>
        </c:txPr>
        <c:crossAx val="567104576"/>
        <c:crosses val="autoZero"/>
        <c:auto val="1"/>
        <c:lblAlgn val="ctr"/>
        <c:lblOffset val="100"/>
        <c:noMultiLvlLbl val="0"/>
      </c:catAx>
      <c:valAx>
        <c:axId val="567104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67104184"/>
        <c:crosses val="autoZero"/>
        <c:crossBetween val="between"/>
      </c:valAx>
      <c:spPr>
        <a:noFill/>
        <a:ln>
          <a:noFill/>
        </a:ln>
        <a:effectLst/>
      </c:spPr>
    </c:plotArea>
    <c:plotVisOnly val="1"/>
    <c:dispBlanksAs val="gap"/>
    <c:showDLblsOverMax val="0"/>
  </c:chart>
  <c:spPr>
    <a:solidFill>
      <a:schemeClr val="bg1"/>
    </a:solidFill>
    <a:ln w="15875" cap="flat" cmpd="sng" algn="ctr">
      <a:solidFill>
        <a:schemeClr val="bg1">
          <a:lumMod val="50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Pārbaudīto personas lietu skaits reģionos</a:t>
            </a:r>
          </a:p>
          <a:p>
            <a:pPr>
              <a:defRPr/>
            </a:pPr>
            <a:r>
              <a:rPr lang="lv-LV" b="1"/>
              <a:t>(pārbaužu skaits)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6.8538459719562086E-2"/>
          <c:y val="0.23008187134502925"/>
          <c:w val="0.90263271145160906"/>
          <c:h val="0.60999622415619092"/>
        </c:manualLayout>
      </c:layout>
      <c:barChart>
        <c:barDir val="col"/>
        <c:grouping val="clustered"/>
        <c:varyColors val="0"/>
        <c:ser>
          <c:idx val="0"/>
          <c:order val="0"/>
          <c:spPr>
            <a:solidFill>
              <a:srgbClr val="87356A"/>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Daugavpils reģions (6)</c:v>
                </c:pt>
                <c:pt idx="1">
                  <c:v>Liepājas reģions (8)</c:v>
                </c:pt>
                <c:pt idx="2">
                  <c:v>Rēzeknes reģions (10)</c:v>
                </c:pt>
                <c:pt idx="3">
                  <c:v>Rīgas reģions (24)</c:v>
                </c:pt>
                <c:pt idx="4">
                  <c:v>Valmieras reģions (5)</c:v>
                </c:pt>
              </c:strCache>
            </c:strRef>
          </c:cat>
          <c:val>
            <c:numRef>
              <c:f>Sheet1!$B$3:$B$7</c:f>
              <c:numCache>
                <c:formatCode>General</c:formatCode>
                <c:ptCount val="5"/>
                <c:pt idx="0">
                  <c:v>223</c:v>
                </c:pt>
                <c:pt idx="1">
                  <c:v>164</c:v>
                </c:pt>
                <c:pt idx="2">
                  <c:v>183</c:v>
                </c:pt>
                <c:pt idx="3">
                  <c:v>521</c:v>
                </c:pt>
                <c:pt idx="4">
                  <c:v>129</c:v>
                </c:pt>
              </c:numCache>
            </c:numRef>
          </c:val>
        </c:ser>
        <c:dLbls>
          <c:dLblPos val="outEnd"/>
          <c:showLegendKey val="0"/>
          <c:showVal val="1"/>
          <c:showCatName val="0"/>
          <c:showSerName val="0"/>
          <c:showPercent val="0"/>
          <c:showBubbleSize val="0"/>
        </c:dLbls>
        <c:gapWidth val="219"/>
        <c:overlap val="-27"/>
        <c:axId val="567088112"/>
        <c:axId val="567091248"/>
      </c:barChart>
      <c:catAx>
        <c:axId val="567088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67091248"/>
        <c:crosses val="autoZero"/>
        <c:auto val="1"/>
        <c:lblAlgn val="ctr"/>
        <c:lblOffset val="100"/>
        <c:noMultiLvlLbl val="0"/>
      </c:catAx>
      <c:valAx>
        <c:axId val="567091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670881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stacked"/>
        <c:varyColors val="0"/>
        <c:ser>
          <c:idx val="0"/>
          <c:order val="0"/>
          <c:tx>
            <c:strRef>
              <c:f>'[2016 gada parskatam.xlsx]Sheet1'!$C$165</c:f>
              <c:strCache>
                <c:ptCount val="1"/>
                <c:pt idx="0">
                  <c:v>meitenes</c:v>
                </c:pt>
              </c:strCache>
            </c:strRef>
          </c:tx>
          <c:spPr>
            <a:solidFill>
              <a:srgbClr val="FF66FF"/>
            </a:solidFill>
            <a:ln>
              <a:solidFill>
                <a:srgbClr val="CC00CC"/>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 gada parskatam.xlsx]Sheet1'!$D$164</c:f>
              <c:strCache>
                <c:ptCount val="1"/>
                <c:pt idx="0">
                  <c:v>īpatsvars (%)</c:v>
                </c:pt>
              </c:strCache>
            </c:strRef>
          </c:cat>
          <c:val>
            <c:numRef>
              <c:f>'[2016 gada parskatam.xlsx]Sheet1'!$D$165</c:f>
              <c:numCache>
                <c:formatCode>0.0%</c:formatCode>
                <c:ptCount val="1"/>
                <c:pt idx="0">
                  <c:v>0.20699999999999999</c:v>
                </c:pt>
              </c:numCache>
            </c:numRef>
          </c:val>
          <c:extLst xmlns:c16r2="http://schemas.microsoft.com/office/drawing/2015/06/chart">
            <c:ext xmlns:c16="http://schemas.microsoft.com/office/drawing/2014/chart" uri="{C3380CC4-5D6E-409C-BE32-E72D297353CC}">
              <c16:uniqueId val="{00000000-4C04-43D5-B527-BCC0C7F0D021}"/>
            </c:ext>
          </c:extLst>
        </c:ser>
        <c:ser>
          <c:idx val="1"/>
          <c:order val="1"/>
          <c:tx>
            <c:strRef>
              <c:f>'[2016 gada parskatam.xlsx]Sheet1'!$C$166</c:f>
              <c:strCache>
                <c:ptCount val="1"/>
                <c:pt idx="0">
                  <c:v>zēni</c:v>
                </c:pt>
              </c:strCache>
            </c:strRef>
          </c:tx>
          <c:spPr>
            <a:solidFill>
              <a:srgbClr val="99CCFF"/>
            </a:solidFill>
            <a:ln>
              <a:solidFill>
                <a:srgbClr val="3366FF"/>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 gada parskatam.xlsx]Sheet1'!$D$164</c:f>
              <c:strCache>
                <c:ptCount val="1"/>
                <c:pt idx="0">
                  <c:v>īpatsvars (%)</c:v>
                </c:pt>
              </c:strCache>
            </c:strRef>
          </c:cat>
          <c:val>
            <c:numRef>
              <c:f>'[2016 gada parskatam.xlsx]Sheet1'!$D$166</c:f>
              <c:numCache>
                <c:formatCode>0.0%</c:formatCode>
                <c:ptCount val="1"/>
                <c:pt idx="0">
                  <c:v>0.79300000000000004</c:v>
                </c:pt>
              </c:numCache>
            </c:numRef>
          </c:val>
          <c:extLst xmlns:c16r2="http://schemas.microsoft.com/office/drawing/2015/06/chart">
            <c:ext xmlns:c16="http://schemas.microsoft.com/office/drawing/2014/chart" uri="{C3380CC4-5D6E-409C-BE32-E72D297353CC}">
              <c16:uniqueId val="{00000001-4C04-43D5-B527-BCC0C7F0D021}"/>
            </c:ext>
          </c:extLst>
        </c:ser>
        <c:dLbls>
          <c:showLegendKey val="0"/>
          <c:showVal val="0"/>
          <c:showCatName val="0"/>
          <c:showSerName val="0"/>
          <c:showPercent val="0"/>
          <c:showBubbleSize val="0"/>
        </c:dLbls>
        <c:gapWidth val="150"/>
        <c:overlap val="100"/>
        <c:axId val="567102224"/>
        <c:axId val="567103008"/>
      </c:barChart>
      <c:catAx>
        <c:axId val="5671022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567103008"/>
        <c:crosses val="autoZero"/>
        <c:auto val="1"/>
        <c:lblAlgn val="ctr"/>
        <c:lblOffset val="100"/>
        <c:noMultiLvlLbl val="0"/>
      </c:catAx>
      <c:valAx>
        <c:axId val="567103008"/>
        <c:scaling>
          <c:orientation val="minMax"/>
        </c:scaling>
        <c:delete val="1"/>
        <c:axPos val="b"/>
        <c:numFmt formatCode="0.0%" sourceLinked="1"/>
        <c:majorTickMark val="none"/>
        <c:minorTickMark val="none"/>
        <c:tickLblPos val="nextTo"/>
        <c:crossAx val="567102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602564158244699"/>
          <c:y val="7.0853462157809979E-2"/>
          <c:w val="0.79970519129124307"/>
          <c:h val="0.62539718767038188"/>
        </c:manualLayout>
      </c:layout>
      <c:barChart>
        <c:barDir val="bar"/>
        <c:grouping val="stacked"/>
        <c:varyColors val="0"/>
        <c:ser>
          <c:idx val="0"/>
          <c:order val="0"/>
          <c:tx>
            <c:strRef>
              <c:f>'[2016 gada parskatam.xlsx]Sheet1'!$F$169</c:f>
              <c:strCache>
                <c:ptCount val="1"/>
                <c:pt idx="0">
                  <c:v>pirmsskola</c:v>
                </c:pt>
              </c:strCache>
            </c:strRef>
          </c:tx>
          <c:spPr>
            <a:solidFill>
              <a:srgbClr val="FFFFCC"/>
            </a:solidFill>
            <a:ln>
              <a:solidFill>
                <a:srgbClr val="00CC00"/>
              </a:solidFill>
            </a:ln>
            <a:effectLst/>
          </c:spPr>
          <c:invertIfNegative val="0"/>
          <c:dLbls>
            <c:spPr>
              <a:solidFill>
                <a:srgbClr val="FFFF00"/>
              </a:solid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 gada parskatam.xlsx]Sheet1'!$G$168</c:f>
              <c:strCache>
                <c:ptCount val="1"/>
                <c:pt idx="0">
                  <c:v>īpatsvars (%)</c:v>
                </c:pt>
              </c:strCache>
            </c:strRef>
          </c:cat>
          <c:val>
            <c:numRef>
              <c:f>'[2016 gada parskatam.xlsx]Sheet1'!$G$169</c:f>
              <c:numCache>
                <c:formatCode>0.0%</c:formatCode>
                <c:ptCount val="1"/>
                <c:pt idx="0">
                  <c:v>0.13223140495867769</c:v>
                </c:pt>
              </c:numCache>
            </c:numRef>
          </c:val>
          <c:extLst xmlns:c16r2="http://schemas.microsoft.com/office/drawing/2015/06/chart">
            <c:ext xmlns:c16="http://schemas.microsoft.com/office/drawing/2014/chart" uri="{C3380CC4-5D6E-409C-BE32-E72D297353CC}">
              <c16:uniqueId val="{00000000-067C-4325-8080-D8EE61879F47}"/>
            </c:ext>
          </c:extLst>
        </c:ser>
        <c:ser>
          <c:idx val="1"/>
          <c:order val="1"/>
          <c:tx>
            <c:strRef>
              <c:f>'[2016 gada parskatam.xlsx]Sheet1'!$F$170</c:f>
              <c:strCache>
                <c:ptCount val="1"/>
                <c:pt idx="0">
                  <c:v>sākumskola</c:v>
                </c:pt>
              </c:strCache>
            </c:strRef>
          </c:tx>
          <c:spPr>
            <a:solidFill>
              <a:srgbClr val="66FF99"/>
            </a:solidFill>
            <a:ln>
              <a:solidFill>
                <a:srgbClr val="00CC0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 gada parskatam.xlsx]Sheet1'!$G$168</c:f>
              <c:strCache>
                <c:ptCount val="1"/>
                <c:pt idx="0">
                  <c:v>īpatsvars (%)</c:v>
                </c:pt>
              </c:strCache>
            </c:strRef>
          </c:cat>
          <c:val>
            <c:numRef>
              <c:f>'[2016 gada parskatam.xlsx]Sheet1'!$G$170</c:f>
              <c:numCache>
                <c:formatCode>0.0%</c:formatCode>
                <c:ptCount val="1"/>
                <c:pt idx="0">
                  <c:v>0.35537190082644626</c:v>
                </c:pt>
              </c:numCache>
            </c:numRef>
          </c:val>
          <c:extLst xmlns:c16r2="http://schemas.microsoft.com/office/drawing/2015/06/chart">
            <c:ext xmlns:c16="http://schemas.microsoft.com/office/drawing/2014/chart" uri="{C3380CC4-5D6E-409C-BE32-E72D297353CC}">
              <c16:uniqueId val="{00000001-067C-4325-8080-D8EE61879F47}"/>
            </c:ext>
          </c:extLst>
        </c:ser>
        <c:ser>
          <c:idx val="2"/>
          <c:order val="2"/>
          <c:tx>
            <c:strRef>
              <c:f>'[2016 gada parskatam.xlsx]Sheet1'!$F$171</c:f>
              <c:strCache>
                <c:ptCount val="1"/>
                <c:pt idx="0">
                  <c:v>pamatskola</c:v>
                </c:pt>
              </c:strCache>
            </c:strRef>
          </c:tx>
          <c:spPr>
            <a:solidFill>
              <a:srgbClr val="00FF00"/>
            </a:solidFill>
            <a:ln>
              <a:solidFill>
                <a:srgbClr val="00CC0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 gada parskatam.xlsx]Sheet1'!$G$168</c:f>
              <c:strCache>
                <c:ptCount val="1"/>
                <c:pt idx="0">
                  <c:v>īpatsvars (%)</c:v>
                </c:pt>
              </c:strCache>
            </c:strRef>
          </c:cat>
          <c:val>
            <c:numRef>
              <c:f>'[2016 gada parskatam.xlsx]Sheet1'!$G$171</c:f>
              <c:numCache>
                <c:formatCode>0.0%</c:formatCode>
                <c:ptCount val="1"/>
                <c:pt idx="0">
                  <c:v>0.45454545454545453</c:v>
                </c:pt>
              </c:numCache>
            </c:numRef>
          </c:val>
          <c:extLst xmlns:c16r2="http://schemas.microsoft.com/office/drawing/2015/06/chart">
            <c:ext xmlns:c16="http://schemas.microsoft.com/office/drawing/2014/chart" uri="{C3380CC4-5D6E-409C-BE32-E72D297353CC}">
              <c16:uniqueId val="{00000002-067C-4325-8080-D8EE61879F47}"/>
            </c:ext>
          </c:extLst>
        </c:ser>
        <c:ser>
          <c:idx val="3"/>
          <c:order val="3"/>
          <c:tx>
            <c:strRef>
              <c:f>'[2016 gada parskatam.xlsx]Sheet1'!$F$172</c:f>
              <c:strCache>
                <c:ptCount val="1"/>
                <c:pt idx="0">
                  <c:v>vidusskola</c:v>
                </c:pt>
              </c:strCache>
            </c:strRef>
          </c:tx>
          <c:spPr>
            <a:solidFill>
              <a:srgbClr val="00CC00"/>
            </a:solidFill>
            <a:ln>
              <a:solidFill>
                <a:srgbClr val="00CC00"/>
              </a:solidFill>
            </a:ln>
            <a:effectLst/>
          </c:spPr>
          <c:invertIfNegative val="0"/>
          <c:dLbls>
            <c:dLbl>
              <c:idx val="0"/>
              <c:layout>
                <c:manualLayout>
                  <c:x val="2.4269167126309985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067C-4325-8080-D8EE61879F4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 gada parskatam.xlsx]Sheet1'!$G$168</c:f>
              <c:strCache>
                <c:ptCount val="1"/>
                <c:pt idx="0">
                  <c:v>īpatsvars (%)</c:v>
                </c:pt>
              </c:strCache>
            </c:strRef>
          </c:cat>
          <c:val>
            <c:numRef>
              <c:f>'[2016 gada parskatam.xlsx]Sheet1'!$G$172</c:f>
              <c:numCache>
                <c:formatCode>0.0%</c:formatCode>
                <c:ptCount val="1"/>
                <c:pt idx="0">
                  <c:v>5.7851239669421489E-2</c:v>
                </c:pt>
              </c:numCache>
            </c:numRef>
          </c:val>
          <c:extLst xmlns:c16r2="http://schemas.microsoft.com/office/drawing/2015/06/chart">
            <c:ext xmlns:c16="http://schemas.microsoft.com/office/drawing/2014/chart" uri="{C3380CC4-5D6E-409C-BE32-E72D297353CC}">
              <c16:uniqueId val="{00000003-067C-4325-8080-D8EE61879F47}"/>
            </c:ext>
          </c:extLst>
        </c:ser>
        <c:dLbls>
          <c:showLegendKey val="0"/>
          <c:showVal val="0"/>
          <c:showCatName val="0"/>
          <c:showSerName val="0"/>
          <c:showPercent val="0"/>
          <c:showBubbleSize val="0"/>
        </c:dLbls>
        <c:gapWidth val="182"/>
        <c:overlap val="100"/>
        <c:axId val="567106928"/>
        <c:axId val="567107712"/>
      </c:barChart>
      <c:catAx>
        <c:axId val="5671069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567107712"/>
        <c:crosses val="autoZero"/>
        <c:auto val="1"/>
        <c:lblAlgn val="ctr"/>
        <c:lblOffset val="100"/>
        <c:noMultiLvlLbl val="0"/>
      </c:catAx>
      <c:valAx>
        <c:axId val="567107712"/>
        <c:scaling>
          <c:orientation val="minMax"/>
        </c:scaling>
        <c:delete val="1"/>
        <c:axPos val="b"/>
        <c:numFmt formatCode="0.0%" sourceLinked="1"/>
        <c:majorTickMark val="none"/>
        <c:minorTickMark val="none"/>
        <c:tickLblPos val="nextTo"/>
        <c:crossAx val="567106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strRef>
              <c:f>'[2016 gada parskatam.xlsx]Sheet1'!$N$60</c:f>
              <c:strCache>
                <c:ptCount val="1"/>
                <c:pt idx="0">
                  <c:v>Meiteņu skaits</c:v>
                </c:pt>
              </c:strCache>
            </c:strRef>
          </c:tx>
          <c:spPr>
            <a:solidFill>
              <a:srgbClr val="FF66FF"/>
            </a:solidFill>
            <a:ln>
              <a:solidFill>
                <a:srgbClr val="CC00CC"/>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 gada parskatam.xlsx]Sheet1'!$M$61:$M$64</c:f>
              <c:strCache>
                <c:ptCount val="4"/>
                <c:pt idx="0">
                  <c:v>pirmsskola</c:v>
                </c:pt>
                <c:pt idx="1">
                  <c:v>sākumskola</c:v>
                </c:pt>
                <c:pt idx="2">
                  <c:v>pamatskola</c:v>
                </c:pt>
                <c:pt idx="3">
                  <c:v>vidusskola</c:v>
                </c:pt>
              </c:strCache>
            </c:strRef>
          </c:cat>
          <c:val>
            <c:numRef>
              <c:f>'[2016 gada parskatam.xlsx]Sheet1'!$N$61:$N$64</c:f>
              <c:numCache>
                <c:formatCode>General</c:formatCode>
                <c:ptCount val="4"/>
                <c:pt idx="0">
                  <c:v>3</c:v>
                </c:pt>
                <c:pt idx="1">
                  <c:v>5</c:v>
                </c:pt>
                <c:pt idx="2">
                  <c:v>13</c:v>
                </c:pt>
                <c:pt idx="3">
                  <c:v>4</c:v>
                </c:pt>
              </c:numCache>
            </c:numRef>
          </c:val>
          <c:extLst xmlns:c16r2="http://schemas.microsoft.com/office/drawing/2015/06/chart">
            <c:ext xmlns:c16="http://schemas.microsoft.com/office/drawing/2014/chart" uri="{C3380CC4-5D6E-409C-BE32-E72D297353CC}">
              <c16:uniqueId val="{00000000-10C0-4BF4-A937-207C6C7DC91F}"/>
            </c:ext>
          </c:extLst>
        </c:ser>
        <c:ser>
          <c:idx val="1"/>
          <c:order val="1"/>
          <c:tx>
            <c:strRef>
              <c:f>'[2016 gada parskatam.xlsx]Sheet1'!$O$60</c:f>
              <c:strCache>
                <c:ptCount val="1"/>
                <c:pt idx="0">
                  <c:v>Zēnu skaits</c:v>
                </c:pt>
              </c:strCache>
            </c:strRef>
          </c:tx>
          <c:spPr>
            <a:solidFill>
              <a:srgbClr val="99CCFF"/>
            </a:solidFill>
            <a:ln>
              <a:solidFill>
                <a:srgbClr val="3366FF"/>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 gada parskatam.xlsx]Sheet1'!$M$61:$M$64</c:f>
              <c:strCache>
                <c:ptCount val="4"/>
                <c:pt idx="0">
                  <c:v>pirmsskola</c:v>
                </c:pt>
                <c:pt idx="1">
                  <c:v>sākumskola</c:v>
                </c:pt>
                <c:pt idx="2">
                  <c:v>pamatskola</c:v>
                </c:pt>
                <c:pt idx="3">
                  <c:v>vidusskola</c:v>
                </c:pt>
              </c:strCache>
            </c:strRef>
          </c:cat>
          <c:val>
            <c:numRef>
              <c:f>'[2016 gada parskatam.xlsx]Sheet1'!$O$61:$O$64</c:f>
              <c:numCache>
                <c:formatCode>General</c:formatCode>
                <c:ptCount val="4"/>
                <c:pt idx="0">
                  <c:v>13</c:v>
                </c:pt>
                <c:pt idx="1">
                  <c:v>38</c:v>
                </c:pt>
                <c:pt idx="2">
                  <c:v>42</c:v>
                </c:pt>
                <c:pt idx="3">
                  <c:v>3</c:v>
                </c:pt>
              </c:numCache>
            </c:numRef>
          </c:val>
          <c:extLst xmlns:c16r2="http://schemas.microsoft.com/office/drawing/2015/06/chart">
            <c:ext xmlns:c16="http://schemas.microsoft.com/office/drawing/2014/chart" uri="{C3380CC4-5D6E-409C-BE32-E72D297353CC}">
              <c16:uniqueId val="{00000001-10C0-4BF4-A937-207C6C7DC91F}"/>
            </c:ext>
          </c:extLst>
        </c:ser>
        <c:dLbls>
          <c:showLegendKey val="0"/>
          <c:showVal val="0"/>
          <c:showCatName val="0"/>
          <c:showSerName val="0"/>
          <c:showPercent val="0"/>
          <c:showBubbleSize val="0"/>
        </c:dLbls>
        <c:gapWidth val="150"/>
        <c:overlap val="100"/>
        <c:axId val="567108496"/>
        <c:axId val="567105360"/>
      </c:barChart>
      <c:catAx>
        <c:axId val="5671084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567105360"/>
        <c:crosses val="autoZero"/>
        <c:auto val="1"/>
        <c:lblAlgn val="ctr"/>
        <c:lblOffset val="100"/>
        <c:noMultiLvlLbl val="0"/>
      </c:catAx>
      <c:valAx>
        <c:axId val="567105360"/>
        <c:scaling>
          <c:orientation val="minMax"/>
        </c:scaling>
        <c:delete val="1"/>
        <c:axPos val="b"/>
        <c:numFmt formatCode="General" sourceLinked="1"/>
        <c:majorTickMark val="none"/>
        <c:minorTickMark val="none"/>
        <c:tickLblPos val="nextTo"/>
        <c:crossAx val="567108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strRef>
              <c:f>Sheet1!$L$5</c:f>
              <c:strCache>
                <c:ptCount val="1"/>
                <c:pt idx="0">
                  <c:v>Meiteņu skaits</c:v>
                </c:pt>
              </c:strCache>
            </c:strRef>
          </c:tx>
          <c:spPr>
            <a:solidFill>
              <a:srgbClr val="FF66FF"/>
            </a:solidFill>
            <a:ln>
              <a:solidFill>
                <a:srgbClr val="CC00CC"/>
              </a:solidFill>
            </a:ln>
            <a:effectLst/>
          </c:spPr>
          <c:invertIfNegative val="0"/>
          <c:dLbls>
            <c:dLbl>
              <c:idx val="1"/>
              <c:delete val="1"/>
              <c:extLst xmlns:c16r2="http://schemas.microsoft.com/office/drawing/2015/06/chart">
                <c:ext xmlns:c16="http://schemas.microsoft.com/office/drawing/2014/chart" uri="{C3380CC4-5D6E-409C-BE32-E72D297353CC}">
                  <c16:uniqueId val="{00000000-CB5F-4D64-8D69-C59FD11394FE}"/>
                </c:ext>
                <c:ext xmlns:c15="http://schemas.microsoft.com/office/drawing/2012/chart" uri="{CE6537A1-D6FC-4f65-9D91-7224C49458BB}"/>
              </c:extLst>
            </c:dLbl>
            <c:dLbl>
              <c:idx val="2"/>
              <c:delete val="1"/>
              <c:extLst xmlns:c16r2="http://schemas.microsoft.com/office/drawing/2015/06/chart">
                <c:ext xmlns:c16="http://schemas.microsoft.com/office/drawing/2014/chart" uri="{C3380CC4-5D6E-409C-BE32-E72D297353CC}">
                  <c16:uniqueId val="{00000001-CB5F-4D64-8D69-C59FD11394FE}"/>
                </c:ext>
                <c:ext xmlns:c15="http://schemas.microsoft.com/office/drawing/2012/chart" uri="{CE6537A1-D6FC-4f65-9D91-7224C49458BB}"/>
              </c:extLst>
            </c:dLbl>
            <c:dLbl>
              <c:idx val="6"/>
              <c:delete val="1"/>
              <c:extLst xmlns:c16r2="http://schemas.microsoft.com/office/drawing/2015/06/chart">
                <c:ext xmlns:c16="http://schemas.microsoft.com/office/drawing/2014/chart" uri="{C3380CC4-5D6E-409C-BE32-E72D297353CC}">
                  <c16:uniqueId val="{00000002-CB5F-4D64-8D69-C59FD11394FE}"/>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Sheet1!$K$6:$K$20</c:f>
              <c:strCache>
                <c:ptCount val="15"/>
                <c:pt idx="0">
                  <c:v>3 gadi</c:v>
                </c:pt>
                <c:pt idx="1">
                  <c:v>4 gadi</c:v>
                </c:pt>
                <c:pt idx="2">
                  <c:v>5 gadi</c:v>
                </c:pt>
                <c:pt idx="3">
                  <c:v>6 gadi</c:v>
                </c:pt>
                <c:pt idx="4">
                  <c:v>7 gadi</c:v>
                </c:pt>
                <c:pt idx="5">
                  <c:v>8 gadi</c:v>
                </c:pt>
                <c:pt idx="6">
                  <c:v>9 gadi</c:v>
                </c:pt>
                <c:pt idx="7">
                  <c:v>10 gadi</c:v>
                </c:pt>
                <c:pt idx="8">
                  <c:v>11 gadi</c:v>
                </c:pt>
                <c:pt idx="9">
                  <c:v>12 gadi</c:v>
                </c:pt>
                <c:pt idx="10">
                  <c:v>13 gadi</c:v>
                </c:pt>
                <c:pt idx="11">
                  <c:v>14 gadi</c:v>
                </c:pt>
                <c:pt idx="12">
                  <c:v>15 gadi</c:v>
                </c:pt>
                <c:pt idx="13">
                  <c:v>16 gadi</c:v>
                </c:pt>
                <c:pt idx="14">
                  <c:v>17 gadi</c:v>
                </c:pt>
              </c:strCache>
            </c:strRef>
          </c:cat>
          <c:val>
            <c:numRef>
              <c:f>Sheet1!$L$6:$L$20</c:f>
              <c:numCache>
                <c:formatCode>General</c:formatCode>
                <c:ptCount val="15"/>
                <c:pt idx="0">
                  <c:v>1</c:v>
                </c:pt>
                <c:pt idx="1">
                  <c:v>0</c:v>
                </c:pt>
                <c:pt idx="2">
                  <c:v>0</c:v>
                </c:pt>
                <c:pt idx="3">
                  <c:v>2</c:v>
                </c:pt>
                <c:pt idx="4">
                  <c:v>1</c:v>
                </c:pt>
                <c:pt idx="5">
                  <c:v>2</c:v>
                </c:pt>
                <c:pt idx="6">
                  <c:v>0</c:v>
                </c:pt>
                <c:pt idx="7">
                  <c:v>2</c:v>
                </c:pt>
                <c:pt idx="8">
                  <c:v>1</c:v>
                </c:pt>
                <c:pt idx="9">
                  <c:v>3</c:v>
                </c:pt>
                <c:pt idx="10">
                  <c:v>4</c:v>
                </c:pt>
                <c:pt idx="11">
                  <c:v>2</c:v>
                </c:pt>
                <c:pt idx="12">
                  <c:v>3</c:v>
                </c:pt>
                <c:pt idx="13">
                  <c:v>2</c:v>
                </c:pt>
                <c:pt idx="14">
                  <c:v>2</c:v>
                </c:pt>
              </c:numCache>
            </c:numRef>
          </c:val>
          <c:extLst xmlns:c16r2="http://schemas.microsoft.com/office/drawing/2015/06/chart">
            <c:ext xmlns:c16="http://schemas.microsoft.com/office/drawing/2014/chart" uri="{C3380CC4-5D6E-409C-BE32-E72D297353CC}">
              <c16:uniqueId val="{00000003-CB5F-4D64-8D69-C59FD11394FE}"/>
            </c:ext>
          </c:extLst>
        </c:ser>
        <c:ser>
          <c:idx val="1"/>
          <c:order val="1"/>
          <c:tx>
            <c:strRef>
              <c:f>Sheet1!$M$5</c:f>
              <c:strCache>
                <c:ptCount val="1"/>
                <c:pt idx="0">
                  <c:v>Zēnu skaits</c:v>
                </c:pt>
              </c:strCache>
            </c:strRef>
          </c:tx>
          <c:spPr>
            <a:solidFill>
              <a:srgbClr val="99CCFF"/>
            </a:solidFill>
            <a:ln>
              <a:solidFill>
                <a:srgbClr val="3366FF"/>
              </a:solidFill>
            </a:ln>
            <a:effectLst/>
          </c:spPr>
          <c:invertIfNegative val="0"/>
          <c:dLbls>
            <c:dLbl>
              <c:idx val="14"/>
              <c:delete val="1"/>
              <c:extLst xmlns:c16r2="http://schemas.microsoft.com/office/drawing/2015/06/chart">
                <c:ext xmlns:c16="http://schemas.microsoft.com/office/drawing/2014/chart" uri="{C3380CC4-5D6E-409C-BE32-E72D297353CC}">
                  <c16:uniqueId val="{00000004-CB5F-4D64-8D69-C59FD11394FE}"/>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Sheet1!$K$6:$K$20</c:f>
              <c:strCache>
                <c:ptCount val="15"/>
                <c:pt idx="0">
                  <c:v>3 gadi</c:v>
                </c:pt>
                <c:pt idx="1">
                  <c:v>4 gadi</c:v>
                </c:pt>
                <c:pt idx="2">
                  <c:v>5 gadi</c:v>
                </c:pt>
                <c:pt idx="3">
                  <c:v>6 gadi</c:v>
                </c:pt>
                <c:pt idx="4">
                  <c:v>7 gadi</c:v>
                </c:pt>
                <c:pt idx="5">
                  <c:v>8 gadi</c:v>
                </c:pt>
                <c:pt idx="6">
                  <c:v>9 gadi</c:v>
                </c:pt>
                <c:pt idx="7">
                  <c:v>10 gadi</c:v>
                </c:pt>
                <c:pt idx="8">
                  <c:v>11 gadi</c:v>
                </c:pt>
                <c:pt idx="9">
                  <c:v>12 gadi</c:v>
                </c:pt>
                <c:pt idx="10">
                  <c:v>13 gadi</c:v>
                </c:pt>
                <c:pt idx="11">
                  <c:v>14 gadi</c:v>
                </c:pt>
                <c:pt idx="12">
                  <c:v>15 gadi</c:v>
                </c:pt>
                <c:pt idx="13">
                  <c:v>16 gadi</c:v>
                </c:pt>
                <c:pt idx="14">
                  <c:v>17 gadi</c:v>
                </c:pt>
              </c:strCache>
            </c:strRef>
          </c:cat>
          <c:val>
            <c:numRef>
              <c:f>Sheet1!$M$6:$M$20</c:f>
              <c:numCache>
                <c:formatCode>General</c:formatCode>
                <c:ptCount val="15"/>
                <c:pt idx="0">
                  <c:v>1</c:v>
                </c:pt>
                <c:pt idx="1">
                  <c:v>4</c:v>
                </c:pt>
                <c:pt idx="2">
                  <c:v>5</c:v>
                </c:pt>
                <c:pt idx="3">
                  <c:v>3</c:v>
                </c:pt>
                <c:pt idx="4">
                  <c:v>5</c:v>
                </c:pt>
                <c:pt idx="5">
                  <c:v>12</c:v>
                </c:pt>
                <c:pt idx="6">
                  <c:v>14</c:v>
                </c:pt>
                <c:pt idx="7">
                  <c:v>7</c:v>
                </c:pt>
                <c:pt idx="8">
                  <c:v>10</c:v>
                </c:pt>
                <c:pt idx="9">
                  <c:v>8</c:v>
                </c:pt>
                <c:pt idx="10">
                  <c:v>10</c:v>
                </c:pt>
                <c:pt idx="11">
                  <c:v>7</c:v>
                </c:pt>
                <c:pt idx="12">
                  <c:v>7</c:v>
                </c:pt>
                <c:pt idx="13">
                  <c:v>3</c:v>
                </c:pt>
                <c:pt idx="14">
                  <c:v>0</c:v>
                </c:pt>
              </c:numCache>
            </c:numRef>
          </c:val>
          <c:extLst xmlns:c16r2="http://schemas.microsoft.com/office/drawing/2015/06/chart">
            <c:ext xmlns:c16="http://schemas.microsoft.com/office/drawing/2014/chart" uri="{C3380CC4-5D6E-409C-BE32-E72D297353CC}">
              <c16:uniqueId val="{00000005-CB5F-4D64-8D69-C59FD11394FE}"/>
            </c:ext>
          </c:extLst>
        </c:ser>
        <c:dLbls>
          <c:showLegendKey val="0"/>
          <c:showVal val="0"/>
          <c:showCatName val="0"/>
          <c:showSerName val="0"/>
          <c:showPercent val="0"/>
          <c:showBubbleSize val="0"/>
        </c:dLbls>
        <c:gapWidth val="47"/>
        <c:overlap val="100"/>
        <c:axId val="567075176"/>
        <c:axId val="535074832"/>
      </c:barChart>
      <c:catAx>
        <c:axId val="5670751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535074832"/>
        <c:crosses val="autoZero"/>
        <c:auto val="1"/>
        <c:lblAlgn val="ctr"/>
        <c:lblOffset val="100"/>
        <c:noMultiLvlLbl val="0"/>
      </c:catAx>
      <c:valAx>
        <c:axId val="535074832"/>
        <c:scaling>
          <c:orientation val="minMax"/>
        </c:scaling>
        <c:delete val="1"/>
        <c:axPos val="b"/>
        <c:numFmt formatCode="General" sourceLinked="1"/>
        <c:majorTickMark val="none"/>
        <c:minorTickMark val="none"/>
        <c:tickLblPos val="nextTo"/>
        <c:crossAx val="56707517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'[2016 gada parskatam.xlsx]Sheet1'!$M$30</c:f>
              <c:strCache>
                <c:ptCount val="1"/>
                <c:pt idx="0">
                  <c:v>Meiteņu skaits</c:v>
                </c:pt>
              </c:strCache>
            </c:strRef>
          </c:tx>
          <c:spPr>
            <a:solidFill>
              <a:srgbClr val="FF66FF"/>
            </a:solidFill>
            <a:ln>
              <a:solidFill>
                <a:srgbClr val="CC00CC"/>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 gada parskatam.xlsx]Sheet1'!$L$31:$L$41</c:f>
              <c:strCache>
                <c:ptCount val="11"/>
                <c:pt idx="0">
                  <c:v>pirmsskolas izglītības iestāde</c:v>
                </c:pt>
                <c:pt idx="1">
                  <c:v>1.klase</c:v>
                </c:pt>
                <c:pt idx="2">
                  <c:v>2.klase</c:v>
                </c:pt>
                <c:pt idx="3">
                  <c:v>3.klase</c:v>
                </c:pt>
                <c:pt idx="4">
                  <c:v>4.klase</c:v>
                </c:pt>
                <c:pt idx="5">
                  <c:v>5.klase</c:v>
                </c:pt>
                <c:pt idx="6">
                  <c:v>6.klase</c:v>
                </c:pt>
                <c:pt idx="7">
                  <c:v>7.klase</c:v>
                </c:pt>
                <c:pt idx="8">
                  <c:v>8.klase</c:v>
                </c:pt>
                <c:pt idx="9">
                  <c:v>9.klase</c:v>
                </c:pt>
                <c:pt idx="10">
                  <c:v>1.kurss arodizglītībā</c:v>
                </c:pt>
              </c:strCache>
            </c:strRef>
          </c:cat>
          <c:val>
            <c:numRef>
              <c:f>'[2016 gada parskatam.xlsx]Sheet1'!$M$31:$M$41</c:f>
              <c:numCache>
                <c:formatCode>General</c:formatCode>
                <c:ptCount val="11"/>
                <c:pt idx="0">
                  <c:v>3</c:v>
                </c:pt>
                <c:pt idx="1">
                  <c:v>1</c:v>
                </c:pt>
                <c:pt idx="2">
                  <c:v>2</c:v>
                </c:pt>
                <c:pt idx="3">
                  <c:v>1</c:v>
                </c:pt>
                <c:pt idx="4">
                  <c:v>1</c:v>
                </c:pt>
                <c:pt idx="5">
                  <c:v>3</c:v>
                </c:pt>
                <c:pt idx="6">
                  <c:v>3</c:v>
                </c:pt>
                <c:pt idx="7">
                  <c:v>5</c:v>
                </c:pt>
                <c:pt idx="8">
                  <c:v>1</c:v>
                </c:pt>
                <c:pt idx="9">
                  <c:v>3</c:v>
                </c:pt>
                <c:pt idx="10">
                  <c:v>2</c:v>
                </c:pt>
              </c:numCache>
            </c:numRef>
          </c:val>
          <c:extLst xmlns:c16r2="http://schemas.microsoft.com/office/drawing/2015/06/chart">
            <c:ext xmlns:c16="http://schemas.microsoft.com/office/drawing/2014/chart" uri="{C3380CC4-5D6E-409C-BE32-E72D297353CC}">
              <c16:uniqueId val="{00000000-43DE-4C60-B82F-6B23A1E5F85B}"/>
            </c:ext>
          </c:extLst>
        </c:ser>
        <c:ser>
          <c:idx val="1"/>
          <c:order val="1"/>
          <c:tx>
            <c:strRef>
              <c:f>'[2016 gada parskatam.xlsx]Sheet1'!$N$30</c:f>
              <c:strCache>
                <c:ptCount val="1"/>
                <c:pt idx="0">
                  <c:v>Zēnu skaits</c:v>
                </c:pt>
              </c:strCache>
            </c:strRef>
          </c:tx>
          <c:spPr>
            <a:solidFill>
              <a:srgbClr val="99CCFF"/>
            </a:solidFill>
            <a:ln>
              <a:solidFill>
                <a:srgbClr val="3366FF"/>
              </a:solidFill>
            </a:ln>
            <a:effectLst/>
          </c:spPr>
          <c:invertIfNegative val="0"/>
          <c:dLbls>
            <c:dLbl>
              <c:idx val="10"/>
              <c:delete val="1"/>
              <c:extLst xmlns:c16r2="http://schemas.microsoft.com/office/drawing/2015/06/chart">
                <c:ext xmlns:c16="http://schemas.microsoft.com/office/drawing/2014/chart" uri="{C3380CC4-5D6E-409C-BE32-E72D297353CC}">
                  <c16:uniqueId val="{00000001-43DE-4C60-B82F-6B23A1E5F85B}"/>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 gada parskatam.xlsx]Sheet1'!$L$31:$L$41</c:f>
              <c:strCache>
                <c:ptCount val="11"/>
                <c:pt idx="0">
                  <c:v>pirmsskolas izglītības iestāde</c:v>
                </c:pt>
                <c:pt idx="1">
                  <c:v>1.klase</c:v>
                </c:pt>
                <c:pt idx="2">
                  <c:v>2.klase</c:v>
                </c:pt>
                <c:pt idx="3">
                  <c:v>3.klase</c:v>
                </c:pt>
                <c:pt idx="4">
                  <c:v>4.klase</c:v>
                </c:pt>
                <c:pt idx="5">
                  <c:v>5.klase</c:v>
                </c:pt>
                <c:pt idx="6">
                  <c:v>6.klase</c:v>
                </c:pt>
                <c:pt idx="7">
                  <c:v>7.klase</c:v>
                </c:pt>
                <c:pt idx="8">
                  <c:v>8.klase</c:v>
                </c:pt>
                <c:pt idx="9">
                  <c:v>9.klase</c:v>
                </c:pt>
                <c:pt idx="10">
                  <c:v>1.kurss arodizglītībā</c:v>
                </c:pt>
              </c:strCache>
            </c:strRef>
          </c:cat>
          <c:val>
            <c:numRef>
              <c:f>'[2016 gada parskatam.xlsx]Sheet1'!$N$31:$N$41</c:f>
              <c:numCache>
                <c:formatCode>General</c:formatCode>
                <c:ptCount val="11"/>
                <c:pt idx="0">
                  <c:v>12</c:v>
                </c:pt>
                <c:pt idx="1">
                  <c:v>6</c:v>
                </c:pt>
                <c:pt idx="2">
                  <c:v>10</c:v>
                </c:pt>
                <c:pt idx="3">
                  <c:v>15</c:v>
                </c:pt>
                <c:pt idx="4">
                  <c:v>7</c:v>
                </c:pt>
                <c:pt idx="5">
                  <c:v>8</c:v>
                </c:pt>
                <c:pt idx="6">
                  <c:v>7</c:v>
                </c:pt>
                <c:pt idx="7">
                  <c:v>14</c:v>
                </c:pt>
                <c:pt idx="8">
                  <c:v>9</c:v>
                </c:pt>
                <c:pt idx="9">
                  <c:v>2</c:v>
                </c:pt>
                <c:pt idx="10">
                  <c:v>0</c:v>
                </c:pt>
              </c:numCache>
            </c:numRef>
          </c:val>
          <c:extLst xmlns:c16r2="http://schemas.microsoft.com/office/drawing/2015/06/chart">
            <c:ext xmlns:c16="http://schemas.microsoft.com/office/drawing/2014/chart" uri="{C3380CC4-5D6E-409C-BE32-E72D297353CC}">
              <c16:uniqueId val="{00000002-43DE-4C60-B82F-6B23A1E5F85B}"/>
            </c:ext>
          </c:extLst>
        </c:ser>
        <c:dLbls>
          <c:showLegendKey val="0"/>
          <c:showVal val="0"/>
          <c:showCatName val="0"/>
          <c:showSerName val="0"/>
          <c:showPercent val="0"/>
          <c:showBubbleSize val="0"/>
        </c:dLbls>
        <c:gapWidth val="69"/>
        <c:overlap val="100"/>
        <c:axId val="535075616"/>
        <c:axId val="535068168"/>
      </c:barChart>
      <c:catAx>
        <c:axId val="5350756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535068168"/>
        <c:crosses val="autoZero"/>
        <c:auto val="1"/>
        <c:lblAlgn val="ctr"/>
        <c:lblOffset val="100"/>
        <c:noMultiLvlLbl val="0"/>
      </c:catAx>
      <c:valAx>
        <c:axId val="535068168"/>
        <c:scaling>
          <c:orientation val="minMax"/>
        </c:scaling>
        <c:delete val="1"/>
        <c:axPos val="b"/>
        <c:numFmt formatCode="General" sourceLinked="1"/>
        <c:majorTickMark val="none"/>
        <c:minorTickMark val="none"/>
        <c:tickLblPos val="nextTo"/>
        <c:crossAx val="53507561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'[2016 gada parskatam.xlsx]Sheet1'!$D$189</c:f>
              <c:strCache>
                <c:ptCount val="1"/>
                <c:pt idx="0">
                  <c:v>zēni (skaits)</c:v>
                </c:pt>
              </c:strCache>
            </c:strRef>
          </c:tx>
          <c:spPr>
            <a:solidFill>
              <a:srgbClr val="99CCFF"/>
            </a:solidFill>
            <a:ln>
              <a:solidFill>
                <a:srgbClr val="3366FF"/>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 gada parskatam.xlsx]Sheet1'!$C$190:$C$195</c:f>
              <c:strCache>
                <c:ptCount val="6"/>
                <c:pt idx="0">
                  <c:v>Nepietiekamā uzvedības un saskarsmes pašregulācija</c:v>
                </c:pt>
                <c:pt idx="1">
                  <c:v>Noteikumu neievērošana</c:v>
                </c:pt>
                <c:pt idx="2">
                  <c:v>Agresīva saskarsme</c:v>
                </c:pt>
                <c:pt idx="3">
                  <c:v>Izaicinoša saskarsme</c:v>
                </c:pt>
                <c:pt idx="4">
                  <c:v>Atkarības</c:v>
                </c:pt>
                <c:pt idx="5">
                  <c:v>Zagšana, īpašuma bojāšana</c:v>
                </c:pt>
              </c:strCache>
            </c:strRef>
          </c:cat>
          <c:val>
            <c:numRef>
              <c:f>'[2016 gada parskatam.xlsx]Sheet1'!$D$190:$D$195</c:f>
              <c:numCache>
                <c:formatCode>General</c:formatCode>
                <c:ptCount val="6"/>
                <c:pt idx="0">
                  <c:v>51</c:v>
                </c:pt>
                <c:pt idx="1">
                  <c:v>39</c:v>
                </c:pt>
                <c:pt idx="2">
                  <c:v>39</c:v>
                </c:pt>
                <c:pt idx="3">
                  <c:v>23</c:v>
                </c:pt>
                <c:pt idx="4">
                  <c:v>11</c:v>
                </c:pt>
                <c:pt idx="5">
                  <c:v>10</c:v>
                </c:pt>
              </c:numCache>
            </c:numRef>
          </c:val>
          <c:extLst xmlns:c16r2="http://schemas.microsoft.com/office/drawing/2015/06/chart">
            <c:ext xmlns:c16="http://schemas.microsoft.com/office/drawing/2014/chart" uri="{C3380CC4-5D6E-409C-BE32-E72D297353CC}">
              <c16:uniqueId val="{00000000-53F8-468E-9943-6364554D5E69}"/>
            </c:ext>
          </c:extLst>
        </c:ser>
        <c:ser>
          <c:idx val="1"/>
          <c:order val="1"/>
          <c:tx>
            <c:strRef>
              <c:f>'[2016 gada parskatam.xlsx]Sheet1'!$E$189</c:f>
              <c:strCache>
                <c:ptCount val="1"/>
                <c:pt idx="0">
                  <c:v>meitenes (skaits)</c:v>
                </c:pt>
              </c:strCache>
            </c:strRef>
          </c:tx>
          <c:spPr>
            <a:solidFill>
              <a:srgbClr val="FF66FF"/>
            </a:solidFill>
            <a:ln>
              <a:solidFill>
                <a:srgbClr val="CC0099"/>
              </a:solidFill>
            </a:ln>
            <a:effectLst/>
          </c:spPr>
          <c:invertIfNegative val="0"/>
          <c:dLbls>
            <c:dLbl>
              <c:idx val="5"/>
              <c:delete val="1"/>
              <c:extLst xmlns:c16r2="http://schemas.microsoft.com/office/drawing/2015/06/chart">
                <c:ext xmlns:c16="http://schemas.microsoft.com/office/drawing/2014/chart" uri="{C3380CC4-5D6E-409C-BE32-E72D297353CC}">
                  <c16:uniqueId val="{00000000-07E9-4005-96E8-870239F4D519}"/>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 gada parskatam.xlsx]Sheet1'!$C$190:$C$195</c:f>
              <c:strCache>
                <c:ptCount val="6"/>
                <c:pt idx="0">
                  <c:v>Nepietiekamā uzvedības un saskarsmes pašregulācija</c:v>
                </c:pt>
                <c:pt idx="1">
                  <c:v>Noteikumu neievērošana</c:v>
                </c:pt>
                <c:pt idx="2">
                  <c:v>Agresīva saskarsme</c:v>
                </c:pt>
                <c:pt idx="3">
                  <c:v>Izaicinoša saskarsme</c:v>
                </c:pt>
                <c:pt idx="4">
                  <c:v>Atkarības</c:v>
                </c:pt>
                <c:pt idx="5">
                  <c:v>Zagšana, īpašuma bojāšana</c:v>
                </c:pt>
              </c:strCache>
            </c:strRef>
          </c:cat>
          <c:val>
            <c:numRef>
              <c:f>'[2016 gada parskatam.xlsx]Sheet1'!$E$190:$E$195</c:f>
              <c:numCache>
                <c:formatCode>General</c:formatCode>
                <c:ptCount val="6"/>
                <c:pt idx="0">
                  <c:v>7</c:v>
                </c:pt>
                <c:pt idx="1">
                  <c:v>19</c:v>
                </c:pt>
                <c:pt idx="2">
                  <c:v>4</c:v>
                </c:pt>
                <c:pt idx="3">
                  <c:v>6</c:v>
                </c:pt>
                <c:pt idx="4">
                  <c:v>7</c:v>
                </c:pt>
                <c:pt idx="5">
                  <c:v>0</c:v>
                </c:pt>
              </c:numCache>
            </c:numRef>
          </c:val>
          <c:extLst xmlns:c16r2="http://schemas.microsoft.com/office/drawing/2015/06/chart">
            <c:ext xmlns:c16="http://schemas.microsoft.com/office/drawing/2014/chart" uri="{C3380CC4-5D6E-409C-BE32-E72D297353CC}">
              <c16:uniqueId val="{00000001-53F8-468E-9943-6364554D5E69}"/>
            </c:ext>
          </c:extLst>
        </c:ser>
        <c:dLbls>
          <c:showLegendKey val="0"/>
          <c:showVal val="0"/>
          <c:showCatName val="0"/>
          <c:showSerName val="0"/>
          <c:showPercent val="0"/>
          <c:showBubbleSize val="0"/>
        </c:dLbls>
        <c:gapWidth val="100"/>
        <c:overlap val="-25"/>
        <c:axId val="535066992"/>
        <c:axId val="535068560"/>
      </c:barChart>
      <c:catAx>
        <c:axId val="5350669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lv-LV"/>
          </a:p>
        </c:txPr>
        <c:crossAx val="535068560"/>
        <c:crosses val="autoZero"/>
        <c:auto val="1"/>
        <c:lblAlgn val="ctr"/>
        <c:lblOffset val="100"/>
        <c:noMultiLvlLbl val="0"/>
      </c:catAx>
      <c:valAx>
        <c:axId val="535068560"/>
        <c:scaling>
          <c:orientation val="minMax"/>
        </c:scaling>
        <c:delete val="1"/>
        <c:axPos val="b"/>
        <c:numFmt formatCode="General" sourceLinked="1"/>
        <c:majorTickMark val="none"/>
        <c:minorTickMark val="none"/>
        <c:tickLblPos val="nextTo"/>
        <c:crossAx val="535066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solidFill>
      <a:round/>
    </a:ln>
    <a:effectLst/>
  </c:spPr>
  <c:txPr>
    <a:bodyPr/>
    <a:lstStyle/>
    <a:p>
      <a:pPr>
        <a:defRPr>
          <a:ln>
            <a:noFill/>
          </a:ln>
        </a:defRPr>
      </a:pPr>
      <a:endParaRPr lang="lv-LV"/>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3852684463891967"/>
          <c:y val="6.0185185185185182E-2"/>
          <c:w val="0.52661856435792165"/>
          <c:h val="0.78168015456401285"/>
        </c:manualLayout>
      </c:layout>
      <c:barChart>
        <c:barDir val="bar"/>
        <c:grouping val="clustered"/>
        <c:varyColors val="0"/>
        <c:ser>
          <c:idx val="0"/>
          <c:order val="0"/>
          <c:tx>
            <c:strRef>
              <c:f>'[2016 gada parskatam.xlsx]Sheet1'!$D$181</c:f>
              <c:strCache>
                <c:ptCount val="1"/>
                <c:pt idx="0">
                  <c:v>zēni (%)</c:v>
                </c:pt>
              </c:strCache>
            </c:strRef>
          </c:tx>
          <c:spPr>
            <a:solidFill>
              <a:srgbClr val="99CCFF"/>
            </a:solidFill>
            <a:ln>
              <a:solidFill>
                <a:srgbClr val="3366FF"/>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 gada parskatam.xlsx]Sheet1'!$C$182:$C$187</c:f>
              <c:strCache>
                <c:ptCount val="6"/>
                <c:pt idx="0">
                  <c:v>Nepietiekamā uzvedības un saskarsmes pašregulācija</c:v>
                </c:pt>
                <c:pt idx="1">
                  <c:v>Noteikumu neievērošana</c:v>
                </c:pt>
                <c:pt idx="2">
                  <c:v>Agresīva saskarsme</c:v>
                </c:pt>
                <c:pt idx="3">
                  <c:v>Izaicinoša saskarsme</c:v>
                </c:pt>
                <c:pt idx="4">
                  <c:v>Atkarības</c:v>
                </c:pt>
                <c:pt idx="5">
                  <c:v>Zagšana, īpašuma bojāšana</c:v>
                </c:pt>
              </c:strCache>
            </c:strRef>
          </c:cat>
          <c:val>
            <c:numRef>
              <c:f>'[2016 gada parskatam.xlsx]Sheet1'!$D$182:$D$187</c:f>
              <c:numCache>
                <c:formatCode>0.0%</c:formatCode>
                <c:ptCount val="6"/>
                <c:pt idx="0">
                  <c:v>0.53125</c:v>
                </c:pt>
                <c:pt idx="1">
                  <c:v>0.40625</c:v>
                </c:pt>
                <c:pt idx="2">
                  <c:v>0.40625</c:v>
                </c:pt>
                <c:pt idx="3">
                  <c:v>0.23958333333333334</c:v>
                </c:pt>
                <c:pt idx="4">
                  <c:v>0.11458333333333333</c:v>
                </c:pt>
                <c:pt idx="5">
                  <c:v>0.10416666666666667</c:v>
                </c:pt>
              </c:numCache>
            </c:numRef>
          </c:val>
          <c:extLst xmlns:c16r2="http://schemas.microsoft.com/office/drawing/2015/06/chart">
            <c:ext xmlns:c16="http://schemas.microsoft.com/office/drawing/2014/chart" uri="{C3380CC4-5D6E-409C-BE32-E72D297353CC}">
              <c16:uniqueId val="{00000000-2204-45ED-A05E-6CDF4847687A}"/>
            </c:ext>
          </c:extLst>
        </c:ser>
        <c:ser>
          <c:idx val="1"/>
          <c:order val="1"/>
          <c:tx>
            <c:strRef>
              <c:f>'[2016 gada parskatam.xlsx]Sheet1'!$E$181</c:f>
              <c:strCache>
                <c:ptCount val="1"/>
                <c:pt idx="0">
                  <c:v>meitenes (%)</c:v>
                </c:pt>
              </c:strCache>
            </c:strRef>
          </c:tx>
          <c:spPr>
            <a:solidFill>
              <a:srgbClr val="FF66FF"/>
            </a:solidFill>
            <a:ln>
              <a:solidFill>
                <a:srgbClr val="CC00CC"/>
              </a:solidFill>
            </a:ln>
            <a:effectLst/>
          </c:spPr>
          <c:invertIfNegative val="0"/>
          <c:dLbls>
            <c:dLbl>
              <c:idx val="1"/>
              <c:layout>
                <c:manualLayout>
                  <c:x val="0"/>
                  <c:y val="4.629629629629544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2204-45ED-A05E-6CDF4847687A}"/>
                </c:ext>
                <c:ext xmlns:c15="http://schemas.microsoft.com/office/drawing/2012/chart" uri="{CE6537A1-D6FC-4f65-9D91-7224C49458BB}"/>
              </c:extLst>
            </c:dLbl>
            <c:dLbl>
              <c:idx val="5"/>
              <c:delete val="1"/>
              <c:extLst xmlns:c16r2="http://schemas.microsoft.com/office/drawing/2015/06/chart">
                <c:ext xmlns:c16="http://schemas.microsoft.com/office/drawing/2014/chart" uri="{C3380CC4-5D6E-409C-BE32-E72D297353CC}">
                  <c16:uniqueId val="{00000003-2204-45ED-A05E-6CDF4847687A}"/>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 gada parskatam.xlsx]Sheet1'!$C$182:$C$187</c:f>
              <c:strCache>
                <c:ptCount val="6"/>
                <c:pt idx="0">
                  <c:v>Nepietiekamā uzvedības un saskarsmes pašregulācija</c:v>
                </c:pt>
                <c:pt idx="1">
                  <c:v>Noteikumu neievērošana</c:v>
                </c:pt>
                <c:pt idx="2">
                  <c:v>Agresīva saskarsme</c:v>
                </c:pt>
                <c:pt idx="3">
                  <c:v>Izaicinoša saskarsme</c:v>
                </c:pt>
                <c:pt idx="4">
                  <c:v>Atkarības</c:v>
                </c:pt>
                <c:pt idx="5">
                  <c:v>Zagšana, īpašuma bojāšana</c:v>
                </c:pt>
              </c:strCache>
            </c:strRef>
          </c:cat>
          <c:val>
            <c:numRef>
              <c:f>'[2016 gada parskatam.xlsx]Sheet1'!$E$182:$E$187</c:f>
              <c:numCache>
                <c:formatCode>0.0%</c:formatCode>
                <c:ptCount val="6"/>
                <c:pt idx="0">
                  <c:v>0.28000000000000003</c:v>
                </c:pt>
                <c:pt idx="1">
                  <c:v>0.76</c:v>
                </c:pt>
                <c:pt idx="2">
                  <c:v>0.16</c:v>
                </c:pt>
                <c:pt idx="3">
                  <c:v>0.24</c:v>
                </c:pt>
                <c:pt idx="4">
                  <c:v>0.28000000000000003</c:v>
                </c:pt>
                <c:pt idx="5">
                  <c:v>0</c:v>
                </c:pt>
              </c:numCache>
            </c:numRef>
          </c:val>
          <c:extLst xmlns:c16r2="http://schemas.microsoft.com/office/drawing/2015/06/chart">
            <c:ext xmlns:c16="http://schemas.microsoft.com/office/drawing/2014/chart" uri="{C3380CC4-5D6E-409C-BE32-E72D297353CC}">
              <c16:uniqueId val="{00000001-2204-45ED-A05E-6CDF4847687A}"/>
            </c:ext>
          </c:extLst>
        </c:ser>
        <c:dLbls>
          <c:showLegendKey val="0"/>
          <c:showVal val="0"/>
          <c:showCatName val="0"/>
          <c:showSerName val="0"/>
          <c:showPercent val="0"/>
          <c:showBubbleSize val="0"/>
        </c:dLbls>
        <c:gapWidth val="100"/>
        <c:overlap val="-25"/>
        <c:axId val="535076008"/>
        <c:axId val="535079536"/>
      </c:barChart>
      <c:catAx>
        <c:axId val="5350760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535079536"/>
        <c:crosses val="autoZero"/>
        <c:auto val="1"/>
        <c:lblAlgn val="ctr"/>
        <c:lblOffset val="100"/>
        <c:noMultiLvlLbl val="0"/>
      </c:catAx>
      <c:valAx>
        <c:axId val="535079536"/>
        <c:scaling>
          <c:orientation val="minMax"/>
        </c:scaling>
        <c:delete val="1"/>
        <c:axPos val="b"/>
        <c:numFmt formatCode="0.0%" sourceLinked="1"/>
        <c:majorTickMark val="none"/>
        <c:minorTickMark val="none"/>
        <c:tickLblPos val="nextTo"/>
        <c:crossAx val="535076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lv-LV"/>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244728783902014"/>
          <c:y val="3.2407407407407406E-2"/>
          <c:w val="0.78013604549431326"/>
          <c:h val="0.72159922717993585"/>
        </c:manualLayout>
      </c:layout>
      <c:barChart>
        <c:barDir val="bar"/>
        <c:grouping val="stacked"/>
        <c:varyColors val="0"/>
        <c:ser>
          <c:idx val="0"/>
          <c:order val="0"/>
          <c:tx>
            <c:strRef>
              <c:f>Sheet1!$K$106</c:f>
              <c:strCache>
                <c:ptCount val="1"/>
                <c:pt idx="0">
                  <c:v>meitenes (ir)</c:v>
                </c:pt>
              </c:strCache>
            </c:strRef>
          </c:tx>
          <c:spPr>
            <a:solidFill>
              <a:srgbClr val="FF33CC"/>
            </a:solidFill>
            <a:ln w="19050">
              <a:solidFill>
                <a:srgbClr val="FF33CC"/>
              </a:solidFill>
            </a:ln>
          </c:spPr>
          <c:invertIfNegative val="0"/>
          <c:dLbls>
            <c:dLbl>
              <c:idx val="0"/>
              <c:delete val="1"/>
              <c:extLst xmlns:c16r2="http://schemas.microsoft.com/office/drawing/2015/06/chart">
                <c:ext xmlns:c16="http://schemas.microsoft.com/office/drawing/2014/chart" uri="{C3380CC4-5D6E-409C-BE32-E72D297353CC}">
                  <c16:uniqueId val="{00000000-DC00-42F4-A202-DEB8E08A8AD3}"/>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01-DC00-42F4-A202-DEB8E08A8AD3}"/>
                </c:ext>
                <c:ext xmlns:c15="http://schemas.microsoft.com/office/drawing/2012/chart" uri="{CE6537A1-D6FC-4f65-9D91-7224C49458BB}"/>
              </c:extLst>
            </c:dLbl>
            <c:spPr>
              <a:noFill/>
              <a:ln>
                <a:noFill/>
              </a:ln>
              <a:effectLst/>
            </c:spPr>
            <c:txPr>
              <a:bodyPr/>
              <a:lstStyle/>
              <a:p>
                <a:pPr>
                  <a:defRPr sz="1100">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Sheet1!$L$105:$O$105</c:f>
              <c:strCache>
                <c:ptCount val="4"/>
                <c:pt idx="0">
                  <c:v>pirmsskola</c:v>
                </c:pt>
                <c:pt idx="1">
                  <c:v>sākumskola</c:v>
                </c:pt>
                <c:pt idx="2">
                  <c:v>pamatskola</c:v>
                </c:pt>
                <c:pt idx="3">
                  <c:v>vidusskola</c:v>
                </c:pt>
              </c:strCache>
            </c:strRef>
          </c:cat>
          <c:val>
            <c:numRef>
              <c:f>Sheet1!$L$106:$O$106</c:f>
              <c:numCache>
                <c:formatCode>General</c:formatCode>
                <c:ptCount val="4"/>
                <c:pt idx="0">
                  <c:v>0</c:v>
                </c:pt>
                <c:pt idx="1">
                  <c:v>1</c:v>
                </c:pt>
                <c:pt idx="2">
                  <c:v>3</c:v>
                </c:pt>
                <c:pt idx="3">
                  <c:v>0</c:v>
                </c:pt>
              </c:numCache>
            </c:numRef>
          </c:val>
          <c:extLst xmlns:c16r2="http://schemas.microsoft.com/office/drawing/2015/06/chart">
            <c:ext xmlns:c16="http://schemas.microsoft.com/office/drawing/2014/chart" uri="{C3380CC4-5D6E-409C-BE32-E72D297353CC}">
              <c16:uniqueId val="{00000002-DC00-42F4-A202-DEB8E08A8AD3}"/>
            </c:ext>
          </c:extLst>
        </c:ser>
        <c:ser>
          <c:idx val="1"/>
          <c:order val="1"/>
          <c:tx>
            <c:strRef>
              <c:f>Sheet1!$K$107</c:f>
              <c:strCache>
                <c:ptCount val="1"/>
                <c:pt idx="0">
                  <c:v>meitenes (nav)</c:v>
                </c:pt>
              </c:strCache>
            </c:strRef>
          </c:tx>
          <c:spPr>
            <a:noFill/>
            <a:ln w="19050">
              <a:solidFill>
                <a:srgbClr val="CC0099"/>
              </a:solidFill>
            </a:ln>
          </c:spPr>
          <c:invertIfNegative val="0"/>
          <c:dLbls>
            <c:spPr>
              <a:noFill/>
              <a:ln>
                <a:noFill/>
              </a:ln>
              <a:effectLst/>
            </c:spPr>
            <c:txPr>
              <a:bodyPr/>
              <a:lstStyle/>
              <a:p>
                <a:pPr>
                  <a:defRPr sz="1200">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Sheet1!$L$105:$O$105</c:f>
              <c:strCache>
                <c:ptCount val="4"/>
                <c:pt idx="0">
                  <c:v>pirmsskola</c:v>
                </c:pt>
                <c:pt idx="1">
                  <c:v>sākumskola</c:v>
                </c:pt>
                <c:pt idx="2">
                  <c:v>pamatskola</c:v>
                </c:pt>
                <c:pt idx="3">
                  <c:v>vidusskola</c:v>
                </c:pt>
              </c:strCache>
            </c:strRef>
          </c:cat>
          <c:val>
            <c:numRef>
              <c:f>Sheet1!$L$107:$O$107</c:f>
              <c:numCache>
                <c:formatCode>General</c:formatCode>
                <c:ptCount val="4"/>
                <c:pt idx="0">
                  <c:v>3</c:v>
                </c:pt>
                <c:pt idx="1">
                  <c:v>4</c:v>
                </c:pt>
                <c:pt idx="2">
                  <c:v>10</c:v>
                </c:pt>
                <c:pt idx="3">
                  <c:v>4</c:v>
                </c:pt>
              </c:numCache>
            </c:numRef>
          </c:val>
          <c:extLst xmlns:c16r2="http://schemas.microsoft.com/office/drawing/2015/06/chart">
            <c:ext xmlns:c16="http://schemas.microsoft.com/office/drawing/2014/chart" uri="{C3380CC4-5D6E-409C-BE32-E72D297353CC}">
              <c16:uniqueId val="{00000003-DC00-42F4-A202-DEB8E08A8AD3}"/>
            </c:ext>
          </c:extLst>
        </c:ser>
        <c:ser>
          <c:idx val="2"/>
          <c:order val="2"/>
          <c:tx>
            <c:strRef>
              <c:f>Sheet1!$K$108</c:f>
              <c:strCache>
                <c:ptCount val="1"/>
                <c:pt idx="0">
                  <c:v>zēni (ir)</c:v>
                </c:pt>
              </c:strCache>
            </c:strRef>
          </c:tx>
          <c:spPr>
            <a:solidFill>
              <a:srgbClr val="99CCFF"/>
            </a:solidFill>
            <a:ln w="19050">
              <a:solidFill>
                <a:srgbClr val="0000FF"/>
              </a:solidFill>
            </a:ln>
          </c:spPr>
          <c:invertIfNegative val="0"/>
          <c:dLbls>
            <c:dLbl>
              <c:idx val="0"/>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DC00-42F4-A202-DEB8E08A8AD3}"/>
                </c:ext>
                <c:ext xmlns:c15="http://schemas.microsoft.com/office/drawing/2012/chart" uri="{CE6537A1-D6FC-4f65-9D91-7224C49458BB}"/>
              </c:extLst>
            </c:dLbl>
            <c:dLbl>
              <c:idx val="1"/>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DC00-42F4-A202-DEB8E08A8AD3}"/>
                </c:ext>
                <c:ext xmlns:c15="http://schemas.microsoft.com/office/drawing/2012/chart" uri="{CE6537A1-D6FC-4f65-9D91-7224C49458BB}"/>
              </c:extLst>
            </c:dLbl>
            <c:dLbl>
              <c:idx val="2"/>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DC00-42F4-A202-DEB8E08A8AD3}"/>
                </c:ext>
                <c:ext xmlns:c15="http://schemas.microsoft.com/office/drawing/2012/chart" uri="{CE6537A1-D6FC-4f65-9D91-7224C49458BB}"/>
              </c:extLst>
            </c:dLbl>
            <c:spPr>
              <a:noFill/>
              <a:ln>
                <a:noFill/>
              </a:ln>
              <a:effectLst/>
            </c:spPr>
            <c:txPr>
              <a:bodyPr wrap="square" lIns="38100" tIns="19050" rIns="38100" bIns="19050" anchor="ctr">
                <a:spAutoFit/>
              </a:bodyPr>
              <a:lstStyle/>
              <a:p>
                <a:pPr>
                  <a:defRPr sz="1200">
                    <a:latin typeface="Times New Roman" panose="02020603050405020304" pitchFamily="18" charset="0"/>
                    <a:cs typeface="Times New Roman" panose="02020603050405020304" pitchFamily="18" charset="0"/>
                  </a:defRPr>
                </a:pPr>
                <a:endParaRPr lang="lv-LV"/>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Sheet1!$L$105:$O$105</c:f>
              <c:strCache>
                <c:ptCount val="4"/>
                <c:pt idx="0">
                  <c:v>pirmsskola</c:v>
                </c:pt>
                <c:pt idx="1">
                  <c:v>sākumskola</c:v>
                </c:pt>
                <c:pt idx="2">
                  <c:v>pamatskola</c:v>
                </c:pt>
                <c:pt idx="3">
                  <c:v>vidusskola</c:v>
                </c:pt>
              </c:strCache>
            </c:strRef>
          </c:cat>
          <c:val>
            <c:numRef>
              <c:f>Sheet1!$L$108:$O$108</c:f>
              <c:numCache>
                <c:formatCode>General</c:formatCode>
                <c:ptCount val="4"/>
                <c:pt idx="0">
                  <c:v>4</c:v>
                </c:pt>
                <c:pt idx="1">
                  <c:v>18</c:v>
                </c:pt>
                <c:pt idx="2">
                  <c:v>17</c:v>
                </c:pt>
                <c:pt idx="3">
                  <c:v>0</c:v>
                </c:pt>
              </c:numCache>
            </c:numRef>
          </c:val>
          <c:extLst xmlns:c16r2="http://schemas.microsoft.com/office/drawing/2015/06/chart">
            <c:ext xmlns:c16="http://schemas.microsoft.com/office/drawing/2014/chart" uri="{C3380CC4-5D6E-409C-BE32-E72D297353CC}">
              <c16:uniqueId val="{00000007-DC00-42F4-A202-DEB8E08A8AD3}"/>
            </c:ext>
          </c:extLst>
        </c:ser>
        <c:ser>
          <c:idx val="3"/>
          <c:order val="3"/>
          <c:tx>
            <c:strRef>
              <c:f>Sheet1!$K$109</c:f>
              <c:strCache>
                <c:ptCount val="1"/>
                <c:pt idx="0">
                  <c:v>zēni (nav)</c:v>
                </c:pt>
              </c:strCache>
            </c:strRef>
          </c:tx>
          <c:spPr>
            <a:noFill/>
            <a:ln w="19050">
              <a:solidFill>
                <a:srgbClr val="0000FF"/>
              </a:solidFill>
            </a:ln>
          </c:spPr>
          <c:invertIfNegative val="0"/>
          <c:dLbls>
            <c:spPr>
              <a:noFill/>
              <a:ln>
                <a:noFill/>
              </a:ln>
              <a:effectLst/>
            </c:spPr>
            <c:txPr>
              <a:bodyPr/>
              <a:lstStyle/>
              <a:p>
                <a:pPr>
                  <a:defRPr sz="1200">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Sheet1!$L$105:$O$105</c:f>
              <c:strCache>
                <c:ptCount val="4"/>
                <c:pt idx="0">
                  <c:v>pirmsskola</c:v>
                </c:pt>
                <c:pt idx="1">
                  <c:v>sākumskola</c:v>
                </c:pt>
                <c:pt idx="2">
                  <c:v>pamatskola</c:v>
                </c:pt>
                <c:pt idx="3">
                  <c:v>vidusskola</c:v>
                </c:pt>
              </c:strCache>
            </c:strRef>
          </c:cat>
          <c:val>
            <c:numRef>
              <c:f>Sheet1!$L$109:$O$109</c:f>
              <c:numCache>
                <c:formatCode>General</c:formatCode>
                <c:ptCount val="4"/>
                <c:pt idx="0">
                  <c:v>9</c:v>
                </c:pt>
                <c:pt idx="1">
                  <c:v>20</c:v>
                </c:pt>
                <c:pt idx="2">
                  <c:v>25</c:v>
                </c:pt>
                <c:pt idx="3">
                  <c:v>3</c:v>
                </c:pt>
              </c:numCache>
            </c:numRef>
          </c:val>
          <c:extLst xmlns:c16r2="http://schemas.microsoft.com/office/drawing/2015/06/chart">
            <c:ext xmlns:c16="http://schemas.microsoft.com/office/drawing/2014/chart" uri="{C3380CC4-5D6E-409C-BE32-E72D297353CC}">
              <c16:uniqueId val="{00000008-DC00-42F4-A202-DEB8E08A8AD3}"/>
            </c:ext>
          </c:extLst>
        </c:ser>
        <c:dLbls>
          <c:showLegendKey val="0"/>
          <c:showVal val="0"/>
          <c:showCatName val="0"/>
          <c:showSerName val="0"/>
          <c:showPercent val="0"/>
          <c:showBubbleSize val="0"/>
        </c:dLbls>
        <c:gapWidth val="100"/>
        <c:overlap val="100"/>
        <c:axId val="535077968"/>
        <c:axId val="535078752"/>
      </c:barChart>
      <c:catAx>
        <c:axId val="535077968"/>
        <c:scaling>
          <c:orientation val="minMax"/>
        </c:scaling>
        <c:delete val="0"/>
        <c:axPos val="l"/>
        <c:numFmt formatCode="General" sourceLinked="0"/>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lv-LV"/>
          </a:p>
        </c:txPr>
        <c:crossAx val="535078752"/>
        <c:crosses val="autoZero"/>
        <c:auto val="1"/>
        <c:lblAlgn val="ctr"/>
        <c:lblOffset val="100"/>
        <c:noMultiLvlLbl val="0"/>
      </c:catAx>
      <c:valAx>
        <c:axId val="535078752"/>
        <c:scaling>
          <c:orientation val="minMax"/>
        </c:scaling>
        <c:delete val="1"/>
        <c:axPos val="b"/>
        <c:numFmt formatCode="General" sourceLinked="1"/>
        <c:majorTickMark val="out"/>
        <c:minorTickMark val="none"/>
        <c:tickLblPos val="nextTo"/>
        <c:crossAx val="535077968"/>
        <c:crosses val="autoZero"/>
        <c:crossBetween val="between"/>
      </c:valAx>
    </c:plotArea>
    <c:legend>
      <c:legendPos val="b"/>
      <c:overlay val="0"/>
      <c:txPr>
        <a:bodyPr/>
        <a:lstStyle/>
        <a:p>
          <a:pPr>
            <a:defRPr sz="1200">
              <a:latin typeface="Times New Roman" panose="02020603050405020304" pitchFamily="18" charset="0"/>
              <a:cs typeface="Times New Roman" panose="02020603050405020304" pitchFamily="18" charset="0"/>
            </a:defRPr>
          </a:pPr>
          <a:endParaRPr lang="lv-LV"/>
        </a:p>
      </c:txPr>
    </c:legend>
    <c:plotVisOnly val="1"/>
    <c:dispBlanksAs val="gap"/>
    <c:showDLblsOverMax val="0"/>
  </c:chart>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800284339457567"/>
          <c:y val="4.1666666666666664E-2"/>
          <c:w val="0.79421937882764659"/>
          <c:h val="0.7866531787693205"/>
        </c:manualLayout>
      </c:layout>
      <c:barChart>
        <c:barDir val="bar"/>
        <c:grouping val="stacked"/>
        <c:varyColors val="0"/>
        <c:ser>
          <c:idx val="0"/>
          <c:order val="0"/>
          <c:tx>
            <c:strRef>
              <c:f>'[Chart in Microsoft Word]Sheet1'!$Q$117</c:f>
              <c:strCache>
                <c:ptCount val="1"/>
                <c:pt idx="0">
                  <c:v>meitenes (ir)</c:v>
                </c:pt>
              </c:strCache>
            </c:strRef>
          </c:tx>
          <c:spPr>
            <a:solidFill>
              <a:srgbClr val="FF33CC"/>
            </a:solidFill>
            <a:ln w="19050">
              <a:solidFill>
                <a:srgbClr val="FF33CC"/>
              </a:solidFill>
            </a:ln>
          </c:spPr>
          <c:invertIfNegative val="0"/>
          <c:cat>
            <c:strRef>
              <c:f>'[Chart in Microsoft Word]Sheet1'!$R$116:$U$116</c:f>
              <c:strCache>
                <c:ptCount val="4"/>
                <c:pt idx="0">
                  <c:v>pirmsskola</c:v>
                </c:pt>
                <c:pt idx="1">
                  <c:v>sākumskola</c:v>
                </c:pt>
                <c:pt idx="2">
                  <c:v>pamatskola</c:v>
                </c:pt>
                <c:pt idx="3">
                  <c:v>vidusskola</c:v>
                </c:pt>
              </c:strCache>
            </c:strRef>
          </c:cat>
          <c:val>
            <c:numRef>
              <c:f>'[Chart in Microsoft Word]Sheet1'!$R$117:$U$117</c:f>
              <c:numCache>
                <c:formatCode>General</c:formatCode>
                <c:ptCount val="4"/>
                <c:pt idx="0">
                  <c:v>0</c:v>
                </c:pt>
                <c:pt idx="1">
                  <c:v>0</c:v>
                </c:pt>
                <c:pt idx="2">
                  <c:v>0</c:v>
                </c:pt>
                <c:pt idx="3">
                  <c:v>0</c:v>
                </c:pt>
              </c:numCache>
            </c:numRef>
          </c:val>
          <c:extLst xmlns:c16r2="http://schemas.microsoft.com/office/drawing/2015/06/chart">
            <c:ext xmlns:c16="http://schemas.microsoft.com/office/drawing/2014/chart" uri="{C3380CC4-5D6E-409C-BE32-E72D297353CC}">
              <c16:uniqueId val="{00000000-A7BF-4DF3-B947-42F021FA9586}"/>
            </c:ext>
          </c:extLst>
        </c:ser>
        <c:ser>
          <c:idx val="1"/>
          <c:order val="1"/>
          <c:tx>
            <c:strRef>
              <c:f>'[Chart in Microsoft Word]Sheet1'!$Q$118</c:f>
              <c:strCache>
                <c:ptCount val="1"/>
                <c:pt idx="0">
                  <c:v>meitenes (nav)</c:v>
                </c:pt>
              </c:strCache>
            </c:strRef>
          </c:tx>
          <c:spPr>
            <a:noFill/>
            <a:ln w="19050">
              <a:solidFill>
                <a:srgbClr val="FF33CC"/>
              </a:solidFill>
            </a:ln>
          </c:spPr>
          <c:invertIfNegative val="0"/>
          <c:dLbls>
            <c:spPr>
              <a:noFill/>
              <a:ln>
                <a:noFill/>
              </a:ln>
              <a:effectLst/>
            </c:spPr>
            <c:txPr>
              <a:bodyPr/>
              <a:lstStyle/>
              <a:p>
                <a:pPr>
                  <a:defRPr sz="1200">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'[Chart in Microsoft Word]Sheet1'!$R$116:$U$116</c:f>
              <c:strCache>
                <c:ptCount val="4"/>
                <c:pt idx="0">
                  <c:v>pirmsskola</c:v>
                </c:pt>
                <c:pt idx="1">
                  <c:v>sākumskola</c:v>
                </c:pt>
                <c:pt idx="2">
                  <c:v>pamatskola</c:v>
                </c:pt>
                <c:pt idx="3">
                  <c:v>vidusskola</c:v>
                </c:pt>
              </c:strCache>
            </c:strRef>
          </c:cat>
          <c:val>
            <c:numRef>
              <c:f>'[Chart in Microsoft Word]Sheet1'!$R$118:$U$118</c:f>
              <c:numCache>
                <c:formatCode>General</c:formatCode>
                <c:ptCount val="4"/>
                <c:pt idx="0">
                  <c:v>3</c:v>
                </c:pt>
                <c:pt idx="1">
                  <c:v>5</c:v>
                </c:pt>
                <c:pt idx="2">
                  <c:v>13</c:v>
                </c:pt>
                <c:pt idx="3">
                  <c:v>4</c:v>
                </c:pt>
              </c:numCache>
            </c:numRef>
          </c:val>
          <c:extLst xmlns:c16r2="http://schemas.microsoft.com/office/drawing/2015/06/chart">
            <c:ext xmlns:c16="http://schemas.microsoft.com/office/drawing/2014/chart" uri="{C3380CC4-5D6E-409C-BE32-E72D297353CC}">
              <c16:uniqueId val="{00000001-A7BF-4DF3-B947-42F021FA9586}"/>
            </c:ext>
          </c:extLst>
        </c:ser>
        <c:ser>
          <c:idx val="2"/>
          <c:order val="2"/>
          <c:tx>
            <c:strRef>
              <c:f>'[Chart in Microsoft Word]Sheet1'!$Q$119</c:f>
              <c:strCache>
                <c:ptCount val="1"/>
                <c:pt idx="0">
                  <c:v>zēni (ir)</c:v>
                </c:pt>
              </c:strCache>
            </c:strRef>
          </c:tx>
          <c:spPr>
            <a:solidFill>
              <a:srgbClr val="99CCFF"/>
            </a:solidFill>
            <a:ln w="19050">
              <a:solidFill>
                <a:srgbClr val="0000FF"/>
              </a:solidFill>
            </a:ln>
          </c:spPr>
          <c:invertIfNegative val="0"/>
          <c:dLbls>
            <c:spPr>
              <a:noFill/>
              <a:ln>
                <a:noFill/>
              </a:ln>
              <a:effectLst/>
            </c:spPr>
            <c:txPr>
              <a:bodyPr/>
              <a:lstStyle/>
              <a:p>
                <a:pPr>
                  <a:defRPr sz="1200">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'[Chart in Microsoft Word]Sheet1'!$R$116:$U$116</c:f>
              <c:strCache>
                <c:ptCount val="4"/>
                <c:pt idx="0">
                  <c:v>pirmsskola</c:v>
                </c:pt>
                <c:pt idx="1">
                  <c:v>sākumskola</c:v>
                </c:pt>
                <c:pt idx="2">
                  <c:v>pamatskola</c:v>
                </c:pt>
                <c:pt idx="3">
                  <c:v>vidusskola</c:v>
                </c:pt>
              </c:strCache>
            </c:strRef>
          </c:cat>
          <c:val>
            <c:numRef>
              <c:f>'[Chart in Microsoft Word]Sheet1'!$R$119:$U$119</c:f>
              <c:numCache>
                <c:formatCode>General</c:formatCode>
                <c:ptCount val="4"/>
                <c:pt idx="0">
                  <c:v>1</c:v>
                </c:pt>
                <c:pt idx="1">
                  <c:v>2</c:v>
                </c:pt>
                <c:pt idx="2">
                  <c:v>6</c:v>
                </c:pt>
                <c:pt idx="3">
                  <c:v>1</c:v>
                </c:pt>
              </c:numCache>
            </c:numRef>
          </c:val>
          <c:extLst xmlns:c16r2="http://schemas.microsoft.com/office/drawing/2015/06/chart">
            <c:ext xmlns:c16="http://schemas.microsoft.com/office/drawing/2014/chart" uri="{C3380CC4-5D6E-409C-BE32-E72D297353CC}">
              <c16:uniqueId val="{00000002-A7BF-4DF3-B947-42F021FA9586}"/>
            </c:ext>
          </c:extLst>
        </c:ser>
        <c:ser>
          <c:idx val="3"/>
          <c:order val="3"/>
          <c:tx>
            <c:strRef>
              <c:f>'[Chart in Microsoft Word]Sheet1'!$Q$120</c:f>
              <c:strCache>
                <c:ptCount val="1"/>
                <c:pt idx="0">
                  <c:v>zēni (nav)</c:v>
                </c:pt>
              </c:strCache>
            </c:strRef>
          </c:tx>
          <c:spPr>
            <a:noFill/>
            <a:ln w="19050">
              <a:solidFill>
                <a:srgbClr val="0000FF"/>
              </a:solidFill>
            </a:ln>
          </c:spPr>
          <c:invertIfNegative val="0"/>
          <c:dLbls>
            <c:spPr>
              <a:noFill/>
              <a:ln>
                <a:noFill/>
              </a:ln>
              <a:effectLst/>
            </c:spPr>
            <c:txPr>
              <a:bodyPr/>
              <a:lstStyle/>
              <a:p>
                <a:pPr>
                  <a:defRPr sz="1200">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'[Chart in Microsoft Word]Sheet1'!$R$116:$U$116</c:f>
              <c:strCache>
                <c:ptCount val="4"/>
                <c:pt idx="0">
                  <c:v>pirmsskola</c:v>
                </c:pt>
                <c:pt idx="1">
                  <c:v>sākumskola</c:v>
                </c:pt>
                <c:pt idx="2">
                  <c:v>pamatskola</c:v>
                </c:pt>
                <c:pt idx="3">
                  <c:v>vidusskola</c:v>
                </c:pt>
              </c:strCache>
            </c:strRef>
          </c:cat>
          <c:val>
            <c:numRef>
              <c:f>'[Chart in Microsoft Word]Sheet1'!$R$120:$U$120</c:f>
              <c:numCache>
                <c:formatCode>General</c:formatCode>
                <c:ptCount val="4"/>
                <c:pt idx="0">
                  <c:v>12</c:v>
                </c:pt>
                <c:pt idx="1">
                  <c:v>36</c:v>
                </c:pt>
                <c:pt idx="2">
                  <c:v>36</c:v>
                </c:pt>
                <c:pt idx="3">
                  <c:v>2</c:v>
                </c:pt>
              </c:numCache>
            </c:numRef>
          </c:val>
          <c:extLst xmlns:c16r2="http://schemas.microsoft.com/office/drawing/2015/06/chart">
            <c:ext xmlns:c16="http://schemas.microsoft.com/office/drawing/2014/chart" uri="{C3380CC4-5D6E-409C-BE32-E72D297353CC}">
              <c16:uniqueId val="{00000003-A7BF-4DF3-B947-42F021FA9586}"/>
            </c:ext>
          </c:extLst>
        </c:ser>
        <c:dLbls>
          <c:showLegendKey val="0"/>
          <c:showVal val="0"/>
          <c:showCatName val="0"/>
          <c:showSerName val="0"/>
          <c:showPercent val="0"/>
          <c:showBubbleSize val="0"/>
        </c:dLbls>
        <c:gapWidth val="100"/>
        <c:overlap val="100"/>
        <c:axId val="535025832"/>
        <c:axId val="535019560"/>
      </c:barChart>
      <c:catAx>
        <c:axId val="535025832"/>
        <c:scaling>
          <c:orientation val="minMax"/>
        </c:scaling>
        <c:delete val="0"/>
        <c:axPos val="l"/>
        <c:numFmt formatCode="General" sourceLinked="0"/>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lv-LV"/>
          </a:p>
        </c:txPr>
        <c:crossAx val="535019560"/>
        <c:crosses val="autoZero"/>
        <c:auto val="1"/>
        <c:lblAlgn val="ctr"/>
        <c:lblOffset val="100"/>
        <c:noMultiLvlLbl val="0"/>
      </c:catAx>
      <c:valAx>
        <c:axId val="535019560"/>
        <c:scaling>
          <c:orientation val="minMax"/>
        </c:scaling>
        <c:delete val="1"/>
        <c:axPos val="b"/>
        <c:numFmt formatCode="General" sourceLinked="1"/>
        <c:majorTickMark val="out"/>
        <c:minorTickMark val="none"/>
        <c:tickLblPos val="nextTo"/>
        <c:crossAx val="535025832"/>
        <c:crosses val="autoZero"/>
        <c:crossBetween val="between"/>
      </c:valAx>
    </c:plotArea>
    <c:legend>
      <c:legendPos val="b"/>
      <c:overlay val="0"/>
      <c:txPr>
        <a:bodyPr/>
        <a:lstStyle/>
        <a:p>
          <a:pPr>
            <a:defRPr sz="1200">
              <a:latin typeface="Times New Roman" panose="02020603050405020304" pitchFamily="18" charset="0"/>
              <a:cs typeface="Times New Roman" panose="02020603050405020304" pitchFamily="18" charset="0"/>
            </a:defRPr>
          </a:pPr>
          <a:endParaRPr lang="lv-LV"/>
        </a:p>
      </c:txPr>
    </c:legend>
    <c:plotVisOnly val="1"/>
    <c:dispBlanksAs val="gap"/>
    <c:showDLblsOverMax val="0"/>
  </c:chart>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stacked"/>
        <c:varyColors val="0"/>
        <c:ser>
          <c:idx val="0"/>
          <c:order val="0"/>
          <c:tx>
            <c:strRef>
              <c:f>'[Chart in Microsoft Word]Sheet1'!$Q$131</c:f>
              <c:strCache>
                <c:ptCount val="1"/>
                <c:pt idx="0">
                  <c:v>meitenes (ir)</c:v>
                </c:pt>
              </c:strCache>
            </c:strRef>
          </c:tx>
          <c:spPr>
            <a:solidFill>
              <a:srgbClr val="FF66FF"/>
            </a:solidFill>
            <a:ln w="19050">
              <a:solidFill>
                <a:srgbClr val="FF33CC"/>
              </a:solidFill>
            </a:ln>
          </c:spPr>
          <c:invertIfNegative val="0"/>
          <c:dLbls>
            <c:dLbl>
              <c:idx val="0"/>
              <c:delete val="1"/>
              <c:extLst xmlns:c16r2="http://schemas.microsoft.com/office/drawing/2015/06/chart">
                <c:ext xmlns:c16="http://schemas.microsoft.com/office/drawing/2014/chart" uri="{C3380CC4-5D6E-409C-BE32-E72D297353CC}">
                  <c16:uniqueId val="{00000000-3DED-4A67-962E-0BF951CBB1A4}"/>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01-3DED-4A67-962E-0BF951CBB1A4}"/>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'[Chart in Microsoft Word]Sheet1'!$R$130:$U$130</c:f>
              <c:strCache>
                <c:ptCount val="4"/>
                <c:pt idx="0">
                  <c:v>pirmsskola</c:v>
                </c:pt>
                <c:pt idx="1">
                  <c:v>sākumskola</c:v>
                </c:pt>
                <c:pt idx="2">
                  <c:v>pamatskola</c:v>
                </c:pt>
                <c:pt idx="3">
                  <c:v>vidusskola</c:v>
                </c:pt>
              </c:strCache>
            </c:strRef>
          </c:cat>
          <c:val>
            <c:numRef>
              <c:f>'[Chart in Microsoft Word]Sheet1'!$R$131:$U$131</c:f>
              <c:numCache>
                <c:formatCode>General</c:formatCode>
                <c:ptCount val="4"/>
                <c:pt idx="0">
                  <c:v>0</c:v>
                </c:pt>
                <c:pt idx="1">
                  <c:v>1</c:v>
                </c:pt>
                <c:pt idx="2">
                  <c:v>5</c:v>
                </c:pt>
                <c:pt idx="3">
                  <c:v>0</c:v>
                </c:pt>
              </c:numCache>
            </c:numRef>
          </c:val>
          <c:extLst xmlns:c16r2="http://schemas.microsoft.com/office/drawing/2015/06/chart">
            <c:ext xmlns:c16="http://schemas.microsoft.com/office/drawing/2014/chart" uri="{C3380CC4-5D6E-409C-BE32-E72D297353CC}">
              <c16:uniqueId val="{00000002-3DED-4A67-962E-0BF951CBB1A4}"/>
            </c:ext>
          </c:extLst>
        </c:ser>
        <c:ser>
          <c:idx val="1"/>
          <c:order val="1"/>
          <c:tx>
            <c:strRef>
              <c:f>'[Chart in Microsoft Word]Sheet1'!$Q$132</c:f>
              <c:strCache>
                <c:ptCount val="1"/>
                <c:pt idx="0">
                  <c:v>meitenes (nav)</c:v>
                </c:pt>
              </c:strCache>
            </c:strRef>
          </c:tx>
          <c:spPr>
            <a:noFill/>
            <a:ln w="19050">
              <a:solidFill>
                <a:srgbClr val="FF33CC"/>
              </a:solidFill>
            </a:ln>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'[Chart in Microsoft Word]Sheet1'!$R$130:$U$130</c:f>
              <c:strCache>
                <c:ptCount val="4"/>
                <c:pt idx="0">
                  <c:v>pirmsskola</c:v>
                </c:pt>
                <c:pt idx="1">
                  <c:v>sākumskola</c:v>
                </c:pt>
                <c:pt idx="2">
                  <c:v>pamatskola</c:v>
                </c:pt>
                <c:pt idx="3">
                  <c:v>vidusskola</c:v>
                </c:pt>
              </c:strCache>
            </c:strRef>
          </c:cat>
          <c:val>
            <c:numRef>
              <c:f>'[Chart in Microsoft Word]Sheet1'!$R$132:$U$132</c:f>
              <c:numCache>
                <c:formatCode>General</c:formatCode>
                <c:ptCount val="4"/>
                <c:pt idx="0">
                  <c:v>3</c:v>
                </c:pt>
                <c:pt idx="1">
                  <c:v>4</c:v>
                </c:pt>
                <c:pt idx="2">
                  <c:v>8</c:v>
                </c:pt>
                <c:pt idx="3">
                  <c:v>4</c:v>
                </c:pt>
              </c:numCache>
            </c:numRef>
          </c:val>
          <c:extLst xmlns:c16r2="http://schemas.microsoft.com/office/drawing/2015/06/chart">
            <c:ext xmlns:c16="http://schemas.microsoft.com/office/drawing/2014/chart" uri="{C3380CC4-5D6E-409C-BE32-E72D297353CC}">
              <c16:uniqueId val="{00000003-3DED-4A67-962E-0BF951CBB1A4}"/>
            </c:ext>
          </c:extLst>
        </c:ser>
        <c:ser>
          <c:idx val="2"/>
          <c:order val="2"/>
          <c:tx>
            <c:strRef>
              <c:f>'[Chart in Microsoft Word]Sheet1'!$Q$133</c:f>
              <c:strCache>
                <c:ptCount val="1"/>
                <c:pt idx="0">
                  <c:v>zēni (ir)</c:v>
                </c:pt>
              </c:strCache>
            </c:strRef>
          </c:tx>
          <c:spPr>
            <a:solidFill>
              <a:srgbClr val="99CCFF"/>
            </a:solidFill>
            <a:ln w="19050">
              <a:solidFill>
                <a:srgbClr val="0000FF"/>
              </a:solidFill>
            </a:ln>
          </c:spPr>
          <c:invertIfNegative val="0"/>
          <c:dLbls>
            <c:dLbl>
              <c:idx val="3"/>
              <c:delete val="1"/>
              <c:extLst xmlns:c16r2="http://schemas.microsoft.com/office/drawing/2015/06/chart">
                <c:ext xmlns:c16="http://schemas.microsoft.com/office/drawing/2014/chart" uri="{C3380CC4-5D6E-409C-BE32-E72D297353CC}">
                  <c16:uniqueId val="{00000004-3DED-4A67-962E-0BF951CBB1A4}"/>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'[Chart in Microsoft Word]Sheet1'!$R$130:$U$130</c:f>
              <c:strCache>
                <c:ptCount val="4"/>
                <c:pt idx="0">
                  <c:v>pirmsskola</c:v>
                </c:pt>
                <c:pt idx="1">
                  <c:v>sākumskola</c:v>
                </c:pt>
                <c:pt idx="2">
                  <c:v>pamatskola</c:v>
                </c:pt>
                <c:pt idx="3">
                  <c:v>vidusskola</c:v>
                </c:pt>
              </c:strCache>
            </c:strRef>
          </c:cat>
          <c:val>
            <c:numRef>
              <c:f>'[Chart in Microsoft Word]Sheet1'!$R$133:$U$133</c:f>
              <c:numCache>
                <c:formatCode>General</c:formatCode>
                <c:ptCount val="4"/>
                <c:pt idx="0">
                  <c:v>2</c:v>
                </c:pt>
                <c:pt idx="1">
                  <c:v>10</c:v>
                </c:pt>
                <c:pt idx="2">
                  <c:v>11</c:v>
                </c:pt>
                <c:pt idx="3">
                  <c:v>0</c:v>
                </c:pt>
              </c:numCache>
            </c:numRef>
          </c:val>
          <c:extLst xmlns:c16r2="http://schemas.microsoft.com/office/drawing/2015/06/chart">
            <c:ext xmlns:c16="http://schemas.microsoft.com/office/drawing/2014/chart" uri="{C3380CC4-5D6E-409C-BE32-E72D297353CC}">
              <c16:uniqueId val="{00000005-3DED-4A67-962E-0BF951CBB1A4}"/>
            </c:ext>
          </c:extLst>
        </c:ser>
        <c:ser>
          <c:idx val="3"/>
          <c:order val="3"/>
          <c:tx>
            <c:strRef>
              <c:f>'[Chart in Microsoft Word]Sheet1'!$Q$134</c:f>
              <c:strCache>
                <c:ptCount val="1"/>
                <c:pt idx="0">
                  <c:v>zēni (nav)</c:v>
                </c:pt>
              </c:strCache>
            </c:strRef>
          </c:tx>
          <c:spPr>
            <a:noFill/>
            <a:ln w="19050">
              <a:solidFill>
                <a:srgbClr val="0000FF"/>
              </a:solidFill>
            </a:ln>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'[Chart in Microsoft Word]Sheet1'!$R$130:$U$130</c:f>
              <c:strCache>
                <c:ptCount val="4"/>
                <c:pt idx="0">
                  <c:v>pirmsskola</c:v>
                </c:pt>
                <c:pt idx="1">
                  <c:v>sākumskola</c:v>
                </c:pt>
                <c:pt idx="2">
                  <c:v>pamatskola</c:v>
                </c:pt>
                <c:pt idx="3">
                  <c:v>vidusskola</c:v>
                </c:pt>
              </c:strCache>
            </c:strRef>
          </c:cat>
          <c:val>
            <c:numRef>
              <c:f>'[Chart in Microsoft Word]Sheet1'!$R$134:$U$134</c:f>
              <c:numCache>
                <c:formatCode>General</c:formatCode>
                <c:ptCount val="4"/>
                <c:pt idx="0">
                  <c:v>11</c:v>
                </c:pt>
                <c:pt idx="1">
                  <c:v>28</c:v>
                </c:pt>
                <c:pt idx="2">
                  <c:v>31</c:v>
                </c:pt>
                <c:pt idx="3">
                  <c:v>3</c:v>
                </c:pt>
              </c:numCache>
            </c:numRef>
          </c:val>
          <c:extLst xmlns:c16r2="http://schemas.microsoft.com/office/drawing/2015/06/chart">
            <c:ext xmlns:c16="http://schemas.microsoft.com/office/drawing/2014/chart" uri="{C3380CC4-5D6E-409C-BE32-E72D297353CC}">
              <c16:uniqueId val="{00000006-3DED-4A67-962E-0BF951CBB1A4}"/>
            </c:ext>
          </c:extLst>
        </c:ser>
        <c:dLbls>
          <c:showLegendKey val="0"/>
          <c:showVal val="0"/>
          <c:showCatName val="0"/>
          <c:showSerName val="0"/>
          <c:showPercent val="0"/>
          <c:showBubbleSize val="0"/>
        </c:dLbls>
        <c:gapWidth val="100"/>
        <c:overlap val="100"/>
        <c:axId val="535036024"/>
        <c:axId val="535031320"/>
      </c:barChart>
      <c:catAx>
        <c:axId val="535036024"/>
        <c:scaling>
          <c:orientation val="minMax"/>
        </c:scaling>
        <c:delete val="0"/>
        <c:axPos val="l"/>
        <c:numFmt formatCode="General" sourceLinked="0"/>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lv-LV"/>
          </a:p>
        </c:txPr>
        <c:crossAx val="535031320"/>
        <c:crosses val="autoZero"/>
        <c:auto val="1"/>
        <c:lblAlgn val="ctr"/>
        <c:lblOffset val="100"/>
        <c:noMultiLvlLbl val="0"/>
      </c:catAx>
      <c:valAx>
        <c:axId val="535031320"/>
        <c:scaling>
          <c:orientation val="minMax"/>
        </c:scaling>
        <c:delete val="1"/>
        <c:axPos val="b"/>
        <c:numFmt formatCode="General" sourceLinked="1"/>
        <c:majorTickMark val="out"/>
        <c:minorTickMark val="none"/>
        <c:tickLblPos val="nextTo"/>
        <c:crossAx val="535036024"/>
        <c:crosses val="autoZero"/>
        <c:crossBetween val="between"/>
      </c:valAx>
    </c:plotArea>
    <c:legend>
      <c:legendPos val="b"/>
      <c:overlay val="0"/>
      <c:txPr>
        <a:bodyPr/>
        <a:lstStyle/>
        <a:p>
          <a:pPr>
            <a:defRPr sz="1200">
              <a:latin typeface="Times New Roman" panose="02020603050405020304" pitchFamily="18" charset="0"/>
              <a:cs typeface="Times New Roman" panose="02020603050405020304" pitchFamily="18" charset="0"/>
            </a:defRPr>
          </a:pPr>
          <a:endParaRPr lang="lv-LV"/>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Demogrāfiskie dati par zvanītāju dzimumu 2015.un 2016.gadā</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'[Diagramma programmā Microsoft Word]Sheet1'!$C$2</c:f>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'[Diagramma programmā Microsoft Word]Sheet1'!$B$3:$B$4</c:f>
              <c:strCache>
                <c:ptCount val="2"/>
                <c:pt idx="0">
                  <c:v>2015.gads</c:v>
                </c:pt>
                <c:pt idx="1">
                  <c:v>2016.gads</c:v>
                </c:pt>
              </c:strCache>
            </c:strRef>
          </c:cat>
          <c:val>
            <c:numRef>
              <c:f>'[Diagramma programmā Microsoft Word]Sheet1'!$C$3:$C$4</c:f>
              <c:numCache>
                <c:formatCode>0%</c:formatCode>
                <c:ptCount val="2"/>
                <c:pt idx="0">
                  <c:v>0.42</c:v>
                </c:pt>
                <c:pt idx="1">
                  <c:v>0.38</c:v>
                </c:pt>
              </c:numCache>
            </c:numRef>
          </c:val>
        </c:ser>
        <c:ser>
          <c:idx val="1"/>
          <c:order val="1"/>
          <c:tx>
            <c:strRef>
              <c:f>'[Diagramma programmā Microsoft Word]Sheet1'!$D$2</c:f>
              <c:strCache>
                <c:ptCount val="1"/>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'[Diagramma programmā Microsoft Word]Sheet1'!$B$3:$B$4</c:f>
              <c:strCache>
                <c:ptCount val="2"/>
                <c:pt idx="0">
                  <c:v>2015.gads</c:v>
                </c:pt>
                <c:pt idx="1">
                  <c:v>2016.gads</c:v>
                </c:pt>
              </c:strCache>
            </c:strRef>
          </c:cat>
          <c:val>
            <c:numRef>
              <c:f>'[Diagramma programmā Microsoft Word]Sheet1'!$D$3:$D$4</c:f>
              <c:numCache>
                <c:formatCode>0%</c:formatCode>
                <c:ptCount val="2"/>
                <c:pt idx="0">
                  <c:v>0.57999999999999996</c:v>
                </c:pt>
                <c:pt idx="1">
                  <c:v>0.62</c:v>
                </c:pt>
              </c:numCache>
            </c:numRef>
          </c:val>
        </c:ser>
        <c:dLbls>
          <c:showLegendKey val="0"/>
          <c:showVal val="0"/>
          <c:showCatName val="0"/>
          <c:showSerName val="0"/>
          <c:showPercent val="0"/>
          <c:showBubbleSize val="0"/>
        </c:dLbls>
        <c:gapWidth val="219"/>
        <c:overlap val="-27"/>
        <c:axId val="567099480"/>
        <c:axId val="567089680"/>
      </c:barChart>
      <c:catAx>
        <c:axId val="567099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67089680"/>
        <c:crosses val="autoZero"/>
        <c:auto val="1"/>
        <c:lblAlgn val="ctr"/>
        <c:lblOffset val="100"/>
        <c:noMultiLvlLbl val="0"/>
      </c:catAx>
      <c:valAx>
        <c:axId val="5670896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670994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stacked"/>
        <c:varyColors val="0"/>
        <c:ser>
          <c:idx val="0"/>
          <c:order val="0"/>
          <c:tx>
            <c:strRef>
              <c:f>Sheet1!$K$123</c:f>
              <c:strCache>
                <c:ptCount val="1"/>
                <c:pt idx="0">
                  <c:v>meitenes (ir)</c:v>
                </c:pt>
              </c:strCache>
            </c:strRef>
          </c:tx>
          <c:spPr>
            <a:solidFill>
              <a:srgbClr val="FF66FF"/>
            </a:solidFill>
            <a:ln w="19050">
              <a:solidFill>
                <a:srgbClr val="FF33CC"/>
              </a:solidFill>
            </a:ln>
          </c:spPr>
          <c:invertIfNegative val="0"/>
          <c:dLbls>
            <c:dLbl>
              <c:idx val="0"/>
              <c:delete val="1"/>
              <c:extLst xmlns:c16r2="http://schemas.microsoft.com/office/drawing/2015/06/chart">
                <c:ext xmlns:c16="http://schemas.microsoft.com/office/drawing/2014/chart" uri="{C3380CC4-5D6E-409C-BE32-E72D297353CC}">
                  <c16:uniqueId val="{00000000-537B-4EA9-AA72-5D826EC8708C}"/>
                </c:ext>
                <c:ext xmlns:c15="http://schemas.microsoft.com/office/drawing/2012/chart" uri="{CE6537A1-D6FC-4f65-9D91-7224C49458BB}"/>
              </c:extLst>
            </c:dLbl>
            <c:spPr>
              <a:noFill/>
              <a:ln>
                <a:noFill/>
              </a:ln>
              <a:effectLst/>
            </c:spPr>
            <c:txPr>
              <a:bodyPr wrap="square" lIns="38100" tIns="19050" rIns="38100" bIns="19050" anchor="ctr">
                <a:spAutoFit/>
              </a:bodyPr>
              <a:lstStyle/>
              <a:p>
                <a:pPr>
                  <a:defRPr sz="1200">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Sheet1!$L$122:$O$122</c:f>
              <c:strCache>
                <c:ptCount val="4"/>
                <c:pt idx="0">
                  <c:v>pirmsskola</c:v>
                </c:pt>
                <c:pt idx="1">
                  <c:v>sākumskola</c:v>
                </c:pt>
                <c:pt idx="2">
                  <c:v>pamatskola</c:v>
                </c:pt>
                <c:pt idx="3">
                  <c:v>vidusskola</c:v>
                </c:pt>
              </c:strCache>
            </c:strRef>
          </c:cat>
          <c:val>
            <c:numRef>
              <c:f>Sheet1!$L$123:$O$123</c:f>
              <c:numCache>
                <c:formatCode>General</c:formatCode>
                <c:ptCount val="4"/>
                <c:pt idx="0">
                  <c:v>0</c:v>
                </c:pt>
                <c:pt idx="1">
                  <c:v>2</c:v>
                </c:pt>
                <c:pt idx="2">
                  <c:v>13</c:v>
                </c:pt>
                <c:pt idx="3">
                  <c:v>4</c:v>
                </c:pt>
              </c:numCache>
            </c:numRef>
          </c:val>
          <c:extLst xmlns:c16r2="http://schemas.microsoft.com/office/drawing/2015/06/chart">
            <c:ext xmlns:c16="http://schemas.microsoft.com/office/drawing/2014/chart" uri="{C3380CC4-5D6E-409C-BE32-E72D297353CC}">
              <c16:uniqueId val="{00000001-537B-4EA9-AA72-5D826EC8708C}"/>
            </c:ext>
          </c:extLst>
        </c:ser>
        <c:ser>
          <c:idx val="1"/>
          <c:order val="1"/>
          <c:tx>
            <c:strRef>
              <c:f>Sheet1!$K$124</c:f>
              <c:strCache>
                <c:ptCount val="1"/>
                <c:pt idx="0">
                  <c:v>meitenes (nav)</c:v>
                </c:pt>
              </c:strCache>
            </c:strRef>
          </c:tx>
          <c:spPr>
            <a:noFill/>
            <a:ln w="19050">
              <a:solidFill>
                <a:srgbClr val="FF33CC"/>
              </a:solidFill>
            </a:ln>
          </c:spPr>
          <c:invertIfNegative val="0"/>
          <c:dLbls>
            <c:dLbl>
              <c:idx val="2"/>
              <c:delete val="1"/>
              <c:extLst xmlns:c16r2="http://schemas.microsoft.com/office/drawing/2015/06/chart">
                <c:ext xmlns:c16="http://schemas.microsoft.com/office/drawing/2014/chart" uri="{C3380CC4-5D6E-409C-BE32-E72D297353CC}">
                  <c16:uniqueId val="{00000002-537B-4EA9-AA72-5D826EC8708C}"/>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03-537B-4EA9-AA72-5D826EC8708C}"/>
                </c:ext>
                <c:ext xmlns:c15="http://schemas.microsoft.com/office/drawing/2012/chart" uri="{CE6537A1-D6FC-4f65-9D91-7224C49458BB}"/>
              </c:extLst>
            </c:dLbl>
            <c:spPr>
              <a:noFill/>
              <a:ln>
                <a:noFill/>
              </a:ln>
              <a:effectLst/>
            </c:spPr>
            <c:txPr>
              <a:bodyPr wrap="square" lIns="38100" tIns="19050" rIns="38100" bIns="19050" anchor="ctr">
                <a:spAutoFit/>
              </a:bodyPr>
              <a:lstStyle/>
              <a:p>
                <a:pPr>
                  <a:defRPr sz="1200">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Sheet1!$L$122:$O$122</c:f>
              <c:strCache>
                <c:ptCount val="4"/>
                <c:pt idx="0">
                  <c:v>pirmsskola</c:v>
                </c:pt>
                <c:pt idx="1">
                  <c:v>sākumskola</c:v>
                </c:pt>
                <c:pt idx="2">
                  <c:v>pamatskola</c:v>
                </c:pt>
                <c:pt idx="3">
                  <c:v>vidusskola</c:v>
                </c:pt>
              </c:strCache>
            </c:strRef>
          </c:cat>
          <c:val>
            <c:numRef>
              <c:f>Sheet1!$L$124:$O$124</c:f>
              <c:numCache>
                <c:formatCode>General</c:formatCode>
                <c:ptCount val="4"/>
                <c:pt idx="0">
                  <c:v>3</c:v>
                </c:pt>
                <c:pt idx="1">
                  <c:v>3</c:v>
                </c:pt>
                <c:pt idx="2">
                  <c:v>0</c:v>
                </c:pt>
                <c:pt idx="3">
                  <c:v>0</c:v>
                </c:pt>
              </c:numCache>
            </c:numRef>
          </c:val>
          <c:extLst xmlns:c16r2="http://schemas.microsoft.com/office/drawing/2015/06/chart">
            <c:ext xmlns:c16="http://schemas.microsoft.com/office/drawing/2014/chart" uri="{C3380CC4-5D6E-409C-BE32-E72D297353CC}">
              <c16:uniqueId val="{00000004-537B-4EA9-AA72-5D826EC8708C}"/>
            </c:ext>
          </c:extLst>
        </c:ser>
        <c:ser>
          <c:idx val="2"/>
          <c:order val="2"/>
          <c:tx>
            <c:strRef>
              <c:f>Sheet1!$K$125</c:f>
              <c:strCache>
                <c:ptCount val="1"/>
                <c:pt idx="0">
                  <c:v>zēni (ir)</c:v>
                </c:pt>
              </c:strCache>
            </c:strRef>
          </c:tx>
          <c:spPr>
            <a:solidFill>
              <a:srgbClr val="99CCFF"/>
            </a:solidFill>
            <a:ln w="19050">
              <a:solidFill>
                <a:srgbClr val="0000FF"/>
              </a:solidFill>
            </a:ln>
          </c:spPr>
          <c:invertIfNegative val="0"/>
          <c:dLbls>
            <c:spPr>
              <a:noFill/>
              <a:ln>
                <a:noFill/>
              </a:ln>
              <a:effectLst/>
            </c:spPr>
            <c:txPr>
              <a:bodyPr wrap="square" lIns="38100" tIns="19050" rIns="38100" bIns="19050" anchor="ctr">
                <a:spAutoFit/>
              </a:bodyPr>
              <a:lstStyle/>
              <a:p>
                <a:pPr>
                  <a:defRPr sz="1200">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Sheet1!$L$122:$O$122</c:f>
              <c:strCache>
                <c:ptCount val="4"/>
                <c:pt idx="0">
                  <c:v>pirmsskola</c:v>
                </c:pt>
                <c:pt idx="1">
                  <c:v>sākumskola</c:v>
                </c:pt>
                <c:pt idx="2">
                  <c:v>pamatskola</c:v>
                </c:pt>
                <c:pt idx="3">
                  <c:v>vidusskola</c:v>
                </c:pt>
              </c:strCache>
            </c:strRef>
          </c:cat>
          <c:val>
            <c:numRef>
              <c:f>Sheet1!$L$125:$O$125</c:f>
              <c:numCache>
                <c:formatCode>General</c:formatCode>
                <c:ptCount val="4"/>
                <c:pt idx="0">
                  <c:v>1</c:v>
                </c:pt>
                <c:pt idx="1">
                  <c:v>14</c:v>
                </c:pt>
                <c:pt idx="2">
                  <c:v>21</c:v>
                </c:pt>
                <c:pt idx="3">
                  <c:v>3</c:v>
                </c:pt>
              </c:numCache>
            </c:numRef>
          </c:val>
          <c:extLst xmlns:c16r2="http://schemas.microsoft.com/office/drawing/2015/06/chart">
            <c:ext xmlns:c16="http://schemas.microsoft.com/office/drawing/2014/chart" uri="{C3380CC4-5D6E-409C-BE32-E72D297353CC}">
              <c16:uniqueId val="{00000005-537B-4EA9-AA72-5D826EC8708C}"/>
            </c:ext>
          </c:extLst>
        </c:ser>
        <c:ser>
          <c:idx val="3"/>
          <c:order val="3"/>
          <c:tx>
            <c:strRef>
              <c:f>Sheet1!$K$126</c:f>
              <c:strCache>
                <c:ptCount val="1"/>
                <c:pt idx="0">
                  <c:v>zēni (nav)</c:v>
                </c:pt>
              </c:strCache>
            </c:strRef>
          </c:tx>
          <c:spPr>
            <a:noFill/>
            <a:ln w="19050">
              <a:solidFill>
                <a:srgbClr val="0000FF"/>
              </a:solidFill>
            </a:ln>
          </c:spPr>
          <c:invertIfNegative val="0"/>
          <c:dLbls>
            <c:dLbl>
              <c:idx val="3"/>
              <c:delete val="1"/>
              <c:extLst xmlns:c16r2="http://schemas.microsoft.com/office/drawing/2015/06/chart">
                <c:ext xmlns:c16="http://schemas.microsoft.com/office/drawing/2014/chart" uri="{C3380CC4-5D6E-409C-BE32-E72D297353CC}">
                  <c16:uniqueId val="{00000006-537B-4EA9-AA72-5D826EC8708C}"/>
                </c:ext>
                <c:ext xmlns:c15="http://schemas.microsoft.com/office/drawing/2012/chart" uri="{CE6537A1-D6FC-4f65-9D91-7224C49458BB}"/>
              </c:extLst>
            </c:dLbl>
            <c:spPr>
              <a:noFill/>
              <a:ln>
                <a:noFill/>
              </a:ln>
              <a:effectLst/>
            </c:spPr>
            <c:txPr>
              <a:bodyPr wrap="square" lIns="38100" tIns="19050" rIns="38100" bIns="19050" anchor="ctr">
                <a:spAutoFit/>
              </a:bodyPr>
              <a:lstStyle/>
              <a:p>
                <a:pPr>
                  <a:defRPr sz="1200">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Sheet1!$L$122:$O$122</c:f>
              <c:strCache>
                <c:ptCount val="4"/>
                <c:pt idx="0">
                  <c:v>pirmsskola</c:v>
                </c:pt>
                <c:pt idx="1">
                  <c:v>sākumskola</c:v>
                </c:pt>
                <c:pt idx="2">
                  <c:v>pamatskola</c:v>
                </c:pt>
                <c:pt idx="3">
                  <c:v>vidusskola</c:v>
                </c:pt>
              </c:strCache>
            </c:strRef>
          </c:cat>
          <c:val>
            <c:numRef>
              <c:f>Sheet1!$L$126:$O$126</c:f>
              <c:numCache>
                <c:formatCode>General</c:formatCode>
                <c:ptCount val="4"/>
                <c:pt idx="0">
                  <c:v>12</c:v>
                </c:pt>
                <c:pt idx="1">
                  <c:v>24</c:v>
                </c:pt>
                <c:pt idx="2">
                  <c:v>21</c:v>
                </c:pt>
                <c:pt idx="3">
                  <c:v>0</c:v>
                </c:pt>
              </c:numCache>
            </c:numRef>
          </c:val>
          <c:extLst xmlns:c16r2="http://schemas.microsoft.com/office/drawing/2015/06/chart">
            <c:ext xmlns:c16="http://schemas.microsoft.com/office/drawing/2014/chart" uri="{C3380CC4-5D6E-409C-BE32-E72D297353CC}">
              <c16:uniqueId val="{00000007-537B-4EA9-AA72-5D826EC8708C}"/>
            </c:ext>
          </c:extLst>
        </c:ser>
        <c:dLbls>
          <c:showLegendKey val="0"/>
          <c:showVal val="0"/>
          <c:showCatName val="0"/>
          <c:showSerName val="0"/>
          <c:showPercent val="0"/>
          <c:showBubbleSize val="0"/>
        </c:dLbls>
        <c:gapWidth val="100"/>
        <c:overlap val="100"/>
        <c:axId val="535029360"/>
        <c:axId val="535032104"/>
      </c:barChart>
      <c:catAx>
        <c:axId val="535029360"/>
        <c:scaling>
          <c:orientation val="minMax"/>
        </c:scaling>
        <c:delete val="0"/>
        <c:axPos val="l"/>
        <c:numFmt formatCode="General" sourceLinked="0"/>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lv-LV"/>
          </a:p>
        </c:txPr>
        <c:crossAx val="535032104"/>
        <c:crosses val="autoZero"/>
        <c:auto val="1"/>
        <c:lblAlgn val="ctr"/>
        <c:lblOffset val="100"/>
        <c:noMultiLvlLbl val="0"/>
      </c:catAx>
      <c:valAx>
        <c:axId val="535032104"/>
        <c:scaling>
          <c:orientation val="minMax"/>
        </c:scaling>
        <c:delete val="1"/>
        <c:axPos val="b"/>
        <c:numFmt formatCode="General" sourceLinked="1"/>
        <c:majorTickMark val="out"/>
        <c:minorTickMark val="none"/>
        <c:tickLblPos val="nextTo"/>
        <c:crossAx val="535029360"/>
        <c:crosses val="autoZero"/>
        <c:crossBetween val="between"/>
      </c:valAx>
    </c:plotArea>
    <c:legend>
      <c:legendPos val="b"/>
      <c:overlay val="0"/>
      <c:txPr>
        <a:bodyPr/>
        <a:lstStyle/>
        <a:p>
          <a:pPr>
            <a:defRPr sz="1200">
              <a:latin typeface="Times New Roman" panose="02020603050405020304" pitchFamily="18" charset="0"/>
              <a:cs typeface="Times New Roman" panose="02020603050405020304" pitchFamily="18" charset="0"/>
            </a:defRPr>
          </a:pPr>
          <a:endParaRPr lang="lv-LV"/>
        </a:p>
      </c:txPr>
    </c:legend>
    <c:plotVisOnly val="1"/>
    <c:dispBlanksAs val="gap"/>
    <c:showDLblsOverMax val="0"/>
  </c:chart>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stacked"/>
        <c:varyColors val="0"/>
        <c:ser>
          <c:idx val="0"/>
          <c:order val="0"/>
          <c:tx>
            <c:strRef>
              <c:f>Sheet1!$K$138</c:f>
              <c:strCache>
                <c:ptCount val="1"/>
                <c:pt idx="0">
                  <c:v>meitenes (ir)</c:v>
                </c:pt>
              </c:strCache>
            </c:strRef>
          </c:tx>
          <c:spPr>
            <a:solidFill>
              <a:srgbClr val="FF66FF"/>
            </a:solidFill>
            <a:ln w="19050">
              <a:solidFill>
                <a:srgbClr val="FF33CC"/>
              </a:solidFill>
            </a:ln>
          </c:spPr>
          <c:invertIfNegative val="0"/>
          <c:dLbls>
            <c:dLbl>
              <c:idx val="3"/>
              <c:delete val="1"/>
              <c:extLst xmlns:c16r2="http://schemas.microsoft.com/office/drawing/2015/06/chart">
                <c:ext xmlns:c16="http://schemas.microsoft.com/office/drawing/2014/chart" uri="{C3380CC4-5D6E-409C-BE32-E72D297353CC}">
                  <c16:uniqueId val="{00000000-54FB-4ADD-9B96-10C3AF0F4EEF}"/>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Sheet1!$L$137:$O$137</c:f>
              <c:strCache>
                <c:ptCount val="4"/>
                <c:pt idx="0">
                  <c:v>pirmsskola</c:v>
                </c:pt>
                <c:pt idx="1">
                  <c:v>sākumskola</c:v>
                </c:pt>
                <c:pt idx="2">
                  <c:v>pamatskola</c:v>
                </c:pt>
                <c:pt idx="3">
                  <c:v>vidusskola</c:v>
                </c:pt>
              </c:strCache>
            </c:strRef>
          </c:cat>
          <c:val>
            <c:numRef>
              <c:f>Sheet1!$L$138:$O$138</c:f>
              <c:numCache>
                <c:formatCode>General</c:formatCode>
                <c:ptCount val="4"/>
                <c:pt idx="0">
                  <c:v>2</c:v>
                </c:pt>
                <c:pt idx="1">
                  <c:v>3</c:v>
                </c:pt>
                <c:pt idx="2">
                  <c:v>2</c:v>
                </c:pt>
                <c:pt idx="3">
                  <c:v>0</c:v>
                </c:pt>
              </c:numCache>
            </c:numRef>
          </c:val>
          <c:extLst xmlns:c16r2="http://schemas.microsoft.com/office/drawing/2015/06/chart">
            <c:ext xmlns:c16="http://schemas.microsoft.com/office/drawing/2014/chart" uri="{C3380CC4-5D6E-409C-BE32-E72D297353CC}">
              <c16:uniqueId val="{00000001-54FB-4ADD-9B96-10C3AF0F4EEF}"/>
            </c:ext>
          </c:extLst>
        </c:ser>
        <c:ser>
          <c:idx val="1"/>
          <c:order val="1"/>
          <c:tx>
            <c:strRef>
              <c:f>Sheet1!$K$139</c:f>
              <c:strCache>
                <c:ptCount val="1"/>
                <c:pt idx="0">
                  <c:v>meitenes (nav)</c:v>
                </c:pt>
              </c:strCache>
            </c:strRef>
          </c:tx>
          <c:spPr>
            <a:noFill/>
            <a:ln w="19050">
              <a:solidFill>
                <a:srgbClr val="FF33CC"/>
              </a:solidFill>
            </a:ln>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Sheet1!$L$137:$O$137</c:f>
              <c:strCache>
                <c:ptCount val="4"/>
                <c:pt idx="0">
                  <c:v>pirmsskola</c:v>
                </c:pt>
                <c:pt idx="1">
                  <c:v>sākumskola</c:v>
                </c:pt>
                <c:pt idx="2">
                  <c:v>pamatskola</c:v>
                </c:pt>
                <c:pt idx="3">
                  <c:v>vidusskola</c:v>
                </c:pt>
              </c:strCache>
            </c:strRef>
          </c:cat>
          <c:val>
            <c:numRef>
              <c:f>Sheet1!$L$139:$O$139</c:f>
              <c:numCache>
                <c:formatCode>General</c:formatCode>
                <c:ptCount val="4"/>
                <c:pt idx="0">
                  <c:v>1</c:v>
                </c:pt>
                <c:pt idx="1">
                  <c:v>2</c:v>
                </c:pt>
                <c:pt idx="2">
                  <c:v>11</c:v>
                </c:pt>
                <c:pt idx="3">
                  <c:v>4</c:v>
                </c:pt>
              </c:numCache>
            </c:numRef>
          </c:val>
          <c:extLst xmlns:c16r2="http://schemas.microsoft.com/office/drawing/2015/06/chart">
            <c:ext xmlns:c16="http://schemas.microsoft.com/office/drawing/2014/chart" uri="{C3380CC4-5D6E-409C-BE32-E72D297353CC}">
              <c16:uniqueId val="{00000002-54FB-4ADD-9B96-10C3AF0F4EEF}"/>
            </c:ext>
          </c:extLst>
        </c:ser>
        <c:ser>
          <c:idx val="2"/>
          <c:order val="2"/>
          <c:tx>
            <c:strRef>
              <c:f>Sheet1!$K$140</c:f>
              <c:strCache>
                <c:ptCount val="1"/>
                <c:pt idx="0">
                  <c:v>zēni (ir)</c:v>
                </c:pt>
              </c:strCache>
            </c:strRef>
          </c:tx>
          <c:spPr>
            <a:solidFill>
              <a:srgbClr val="99CCFF"/>
            </a:solidFill>
            <a:ln w="19050">
              <a:solidFill>
                <a:srgbClr val="0000FF"/>
              </a:solidFill>
            </a:ln>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Sheet1!$L$137:$O$137</c:f>
              <c:strCache>
                <c:ptCount val="4"/>
                <c:pt idx="0">
                  <c:v>pirmsskola</c:v>
                </c:pt>
                <c:pt idx="1">
                  <c:v>sākumskola</c:v>
                </c:pt>
                <c:pt idx="2">
                  <c:v>pamatskola</c:v>
                </c:pt>
                <c:pt idx="3">
                  <c:v>vidusskola</c:v>
                </c:pt>
              </c:strCache>
            </c:strRef>
          </c:cat>
          <c:val>
            <c:numRef>
              <c:f>Sheet1!$L$140:$O$140</c:f>
              <c:numCache>
                <c:formatCode>General</c:formatCode>
                <c:ptCount val="4"/>
                <c:pt idx="0">
                  <c:v>9</c:v>
                </c:pt>
                <c:pt idx="1">
                  <c:v>22</c:v>
                </c:pt>
                <c:pt idx="2">
                  <c:v>17</c:v>
                </c:pt>
                <c:pt idx="3">
                  <c:v>3</c:v>
                </c:pt>
              </c:numCache>
            </c:numRef>
          </c:val>
          <c:extLst xmlns:c16r2="http://schemas.microsoft.com/office/drawing/2015/06/chart">
            <c:ext xmlns:c16="http://schemas.microsoft.com/office/drawing/2014/chart" uri="{C3380CC4-5D6E-409C-BE32-E72D297353CC}">
              <c16:uniqueId val="{00000003-54FB-4ADD-9B96-10C3AF0F4EEF}"/>
            </c:ext>
          </c:extLst>
        </c:ser>
        <c:ser>
          <c:idx val="3"/>
          <c:order val="3"/>
          <c:tx>
            <c:strRef>
              <c:f>Sheet1!$K$141</c:f>
              <c:strCache>
                <c:ptCount val="1"/>
                <c:pt idx="0">
                  <c:v>zēni (nav)</c:v>
                </c:pt>
              </c:strCache>
            </c:strRef>
          </c:tx>
          <c:spPr>
            <a:noFill/>
            <a:ln w="19050">
              <a:solidFill>
                <a:srgbClr val="0000FF"/>
              </a:solidFill>
            </a:ln>
          </c:spPr>
          <c:invertIfNegative val="0"/>
          <c:dLbls>
            <c:dLbl>
              <c:idx val="3"/>
              <c:delete val="1"/>
              <c:extLst xmlns:c16r2="http://schemas.microsoft.com/office/drawing/2015/06/chart">
                <c:ext xmlns:c16="http://schemas.microsoft.com/office/drawing/2014/chart" uri="{C3380CC4-5D6E-409C-BE32-E72D297353CC}">
                  <c16:uniqueId val="{00000004-54FB-4ADD-9B96-10C3AF0F4EEF}"/>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Sheet1!$L$137:$O$137</c:f>
              <c:strCache>
                <c:ptCount val="4"/>
                <c:pt idx="0">
                  <c:v>pirmsskola</c:v>
                </c:pt>
                <c:pt idx="1">
                  <c:v>sākumskola</c:v>
                </c:pt>
                <c:pt idx="2">
                  <c:v>pamatskola</c:v>
                </c:pt>
                <c:pt idx="3">
                  <c:v>vidusskola</c:v>
                </c:pt>
              </c:strCache>
            </c:strRef>
          </c:cat>
          <c:val>
            <c:numRef>
              <c:f>Sheet1!$L$141:$O$141</c:f>
              <c:numCache>
                <c:formatCode>General</c:formatCode>
                <c:ptCount val="4"/>
                <c:pt idx="0">
                  <c:v>4</c:v>
                </c:pt>
                <c:pt idx="1">
                  <c:v>16</c:v>
                </c:pt>
                <c:pt idx="2">
                  <c:v>25</c:v>
                </c:pt>
                <c:pt idx="3">
                  <c:v>0</c:v>
                </c:pt>
              </c:numCache>
            </c:numRef>
          </c:val>
          <c:extLst xmlns:c16r2="http://schemas.microsoft.com/office/drawing/2015/06/chart">
            <c:ext xmlns:c16="http://schemas.microsoft.com/office/drawing/2014/chart" uri="{C3380CC4-5D6E-409C-BE32-E72D297353CC}">
              <c16:uniqueId val="{00000005-54FB-4ADD-9B96-10C3AF0F4EEF}"/>
            </c:ext>
          </c:extLst>
        </c:ser>
        <c:dLbls>
          <c:showLegendKey val="0"/>
          <c:showVal val="0"/>
          <c:showCatName val="0"/>
          <c:showSerName val="0"/>
          <c:showPercent val="0"/>
          <c:showBubbleSize val="0"/>
        </c:dLbls>
        <c:gapWidth val="100"/>
        <c:overlap val="100"/>
        <c:axId val="535029752"/>
        <c:axId val="535038768"/>
      </c:barChart>
      <c:catAx>
        <c:axId val="535029752"/>
        <c:scaling>
          <c:orientation val="minMax"/>
        </c:scaling>
        <c:delete val="0"/>
        <c:axPos val="l"/>
        <c:numFmt formatCode="General" sourceLinked="0"/>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lv-LV"/>
          </a:p>
        </c:txPr>
        <c:crossAx val="535038768"/>
        <c:crosses val="autoZero"/>
        <c:auto val="1"/>
        <c:lblAlgn val="ctr"/>
        <c:lblOffset val="100"/>
        <c:noMultiLvlLbl val="0"/>
      </c:catAx>
      <c:valAx>
        <c:axId val="535038768"/>
        <c:scaling>
          <c:orientation val="minMax"/>
        </c:scaling>
        <c:delete val="1"/>
        <c:axPos val="b"/>
        <c:numFmt formatCode="General" sourceLinked="1"/>
        <c:majorTickMark val="out"/>
        <c:minorTickMark val="none"/>
        <c:tickLblPos val="nextTo"/>
        <c:crossAx val="535029752"/>
        <c:crosses val="autoZero"/>
        <c:crossBetween val="between"/>
      </c:valAx>
    </c:plotArea>
    <c:legend>
      <c:legendPos val="b"/>
      <c:overlay val="0"/>
      <c:txPr>
        <a:bodyPr/>
        <a:lstStyle/>
        <a:p>
          <a:pPr>
            <a:defRPr sz="1200">
              <a:latin typeface="Times New Roman" panose="02020603050405020304" pitchFamily="18" charset="0"/>
              <a:cs typeface="Times New Roman" panose="02020603050405020304" pitchFamily="18" charset="0"/>
            </a:defRPr>
          </a:pPr>
          <a:endParaRPr lang="lv-LV"/>
        </a:p>
      </c:txPr>
    </c:legend>
    <c:plotVisOnly val="1"/>
    <c:dispBlanksAs val="gap"/>
    <c:showDLblsOverMax val="0"/>
  </c:chart>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stacked"/>
        <c:varyColors val="0"/>
        <c:ser>
          <c:idx val="0"/>
          <c:order val="0"/>
          <c:tx>
            <c:strRef>
              <c:f>Sheet1!$K$157</c:f>
              <c:strCache>
                <c:ptCount val="1"/>
                <c:pt idx="0">
                  <c:v>meitenes (ir)</c:v>
                </c:pt>
              </c:strCache>
            </c:strRef>
          </c:tx>
          <c:spPr>
            <a:solidFill>
              <a:srgbClr val="FF66FF"/>
            </a:solidFill>
            <a:ln w="19050">
              <a:solidFill>
                <a:srgbClr val="FF33CC"/>
              </a:solidFill>
            </a:ln>
          </c:spPr>
          <c:invertIfNegative val="0"/>
          <c:dLbls>
            <c:dLbl>
              <c:idx val="0"/>
              <c:delete val="1"/>
              <c:extLst xmlns:c16r2="http://schemas.microsoft.com/office/drawing/2015/06/chart">
                <c:ext xmlns:c16="http://schemas.microsoft.com/office/drawing/2014/chart" uri="{C3380CC4-5D6E-409C-BE32-E72D297353CC}">
                  <c16:uniqueId val="{00000000-8011-49D4-9206-4AC621A96684}"/>
                </c:ext>
                <c:ext xmlns:c15="http://schemas.microsoft.com/office/drawing/2012/chart" uri="{CE6537A1-D6FC-4f65-9D91-7224C49458BB}"/>
              </c:extLst>
            </c:dLbl>
            <c:dLbl>
              <c:idx val="1"/>
              <c:delete val="1"/>
              <c:extLst xmlns:c16r2="http://schemas.microsoft.com/office/drawing/2015/06/chart">
                <c:ext xmlns:c16="http://schemas.microsoft.com/office/drawing/2014/chart" uri="{C3380CC4-5D6E-409C-BE32-E72D297353CC}">
                  <c16:uniqueId val="{00000001-8011-49D4-9206-4AC621A96684}"/>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Sheet1!$L$156:$O$156</c:f>
              <c:strCache>
                <c:ptCount val="4"/>
                <c:pt idx="0">
                  <c:v>pirmsskola</c:v>
                </c:pt>
                <c:pt idx="1">
                  <c:v>sākumskola</c:v>
                </c:pt>
                <c:pt idx="2">
                  <c:v>pamatskola</c:v>
                </c:pt>
                <c:pt idx="3">
                  <c:v>vidusskola</c:v>
                </c:pt>
              </c:strCache>
            </c:strRef>
          </c:cat>
          <c:val>
            <c:numRef>
              <c:f>Sheet1!$L$157:$O$157</c:f>
              <c:numCache>
                <c:formatCode>General</c:formatCode>
                <c:ptCount val="4"/>
                <c:pt idx="0">
                  <c:v>0</c:v>
                </c:pt>
                <c:pt idx="1">
                  <c:v>0</c:v>
                </c:pt>
                <c:pt idx="2">
                  <c:v>3</c:v>
                </c:pt>
                <c:pt idx="3">
                  <c:v>4</c:v>
                </c:pt>
              </c:numCache>
            </c:numRef>
          </c:val>
          <c:extLst xmlns:c16r2="http://schemas.microsoft.com/office/drawing/2015/06/chart">
            <c:ext xmlns:c16="http://schemas.microsoft.com/office/drawing/2014/chart" uri="{C3380CC4-5D6E-409C-BE32-E72D297353CC}">
              <c16:uniqueId val="{00000002-8011-49D4-9206-4AC621A96684}"/>
            </c:ext>
          </c:extLst>
        </c:ser>
        <c:ser>
          <c:idx val="1"/>
          <c:order val="1"/>
          <c:tx>
            <c:strRef>
              <c:f>Sheet1!$K$158</c:f>
              <c:strCache>
                <c:ptCount val="1"/>
                <c:pt idx="0">
                  <c:v>meitenes (nav)</c:v>
                </c:pt>
              </c:strCache>
            </c:strRef>
          </c:tx>
          <c:spPr>
            <a:noFill/>
            <a:ln w="19050">
              <a:solidFill>
                <a:srgbClr val="FF33CC"/>
              </a:solidFill>
            </a:ln>
          </c:spPr>
          <c:invertIfNegative val="0"/>
          <c:dLbls>
            <c:dLbl>
              <c:idx val="3"/>
              <c:delete val="1"/>
              <c:extLst xmlns:c16r2="http://schemas.microsoft.com/office/drawing/2015/06/chart">
                <c:ext xmlns:c16="http://schemas.microsoft.com/office/drawing/2014/chart" uri="{C3380CC4-5D6E-409C-BE32-E72D297353CC}">
                  <c16:uniqueId val="{00000003-8011-49D4-9206-4AC621A96684}"/>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Sheet1!$L$156:$O$156</c:f>
              <c:strCache>
                <c:ptCount val="4"/>
                <c:pt idx="0">
                  <c:v>pirmsskola</c:v>
                </c:pt>
                <c:pt idx="1">
                  <c:v>sākumskola</c:v>
                </c:pt>
                <c:pt idx="2">
                  <c:v>pamatskola</c:v>
                </c:pt>
                <c:pt idx="3">
                  <c:v>vidusskola</c:v>
                </c:pt>
              </c:strCache>
            </c:strRef>
          </c:cat>
          <c:val>
            <c:numRef>
              <c:f>Sheet1!$L$158:$O$158</c:f>
              <c:numCache>
                <c:formatCode>General</c:formatCode>
                <c:ptCount val="4"/>
                <c:pt idx="0">
                  <c:v>3</c:v>
                </c:pt>
                <c:pt idx="1">
                  <c:v>5</c:v>
                </c:pt>
                <c:pt idx="2">
                  <c:v>10</c:v>
                </c:pt>
                <c:pt idx="3">
                  <c:v>0</c:v>
                </c:pt>
              </c:numCache>
            </c:numRef>
          </c:val>
          <c:extLst xmlns:c16r2="http://schemas.microsoft.com/office/drawing/2015/06/chart">
            <c:ext xmlns:c16="http://schemas.microsoft.com/office/drawing/2014/chart" uri="{C3380CC4-5D6E-409C-BE32-E72D297353CC}">
              <c16:uniqueId val="{00000004-8011-49D4-9206-4AC621A96684}"/>
            </c:ext>
          </c:extLst>
        </c:ser>
        <c:ser>
          <c:idx val="2"/>
          <c:order val="2"/>
          <c:tx>
            <c:strRef>
              <c:f>Sheet1!$K$159</c:f>
              <c:strCache>
                <c:ptCount val="1"/>
                <c:pt idx="0">
                  <c:v>zēni (ir)</c:v>
                </c:pt>
              </c:strCache>
            </c:strRef>
          </c:tx>
          <c:spPr>
            <a:solidFill>
              <a:srgbClr val="99CCFF"/>
            </a:solidFill>
            <a:ln w="19050">
              <a:solidFill>
                <a:srgbClr val="0000FF"/>
              </a:solidFill>
            </a:ln>
          </c:spPr>
          <c:invertIfNegative val="0"/>
          <c:dLbls>
            <c:dLbl>
              <c:idx val="0"/>
              <c:delete val="1"/>
              <c:extLst xmlns:c16r2="http://schemas.microsoft.com/office/drawing/2015/06/chart">
                <c:ext xmlns:c16="http://schemas.microsoft.com/office/drawing/2014/chart" uri="{C3380CC4-5D6E-409C-BE32-E72D297353CC}">
                  <c16:uniqueId val="{00000005-8011-49D4-9206-4AC621A96684}"/>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06-8011-49D4-9206-4AC621A96684}"/>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Sheet1!$L$156:$O$156</c:f>
              <c:strCache>
                <c:ptCount val="4"/>
                <c:pt idx="0">
                  <c:v>pirmsskola</c:v>
                </c:pt>
                <c:pt idx="1">
                  <c:v>sākumskola</c:v>
                </c:pt>
                <c:pt idx="2">
                  <c:v>pamatskola</c:v>
                </c:pt>
                <c:pt idx="3">
                  <c:v>vidusskola</c:v>
                </c:pt>
              </c:strCache>
            </c:strRef>
          </c:cat>
          <c:val>
            <c:numRef>
              <c:f>Sheet1!$L$159:$O$159</c:f>
              <c:numCache>
                <c:formatCode>General</c:formatCode>
                <c:ptCount val="4"/>
                <c:pt idx="0">
                  <c:v>0</c:v>
                </c:pt>
                <c:pt idx="1">
                  <c:v>2</c:v>
                </c:pt>
                <c:pt idx="2">
                  <c:v>9</c:v>
                </c:pt>
                <c:pt idx="3">
                  <c:v>0</c:v>
                </c:pt>
              </c:numCache>
            </c:numRef>
          </c:val>
          <c:extLst xmlns:c16r2="http://schemas.microsoft.com/office/drawing/2015/06/chart">
            <c:ext xmlns:c16="http://schemas.microsoft.com/office/drawing/2014/chart" uri="{C3380CC4-5D6E-409C-BE32-E72D297353CC}">
              <c16:uniqueId val="{00000007-8011-49D4-9206-4AC621A96684}"/>
            </c:ext>
          </c:extLst>
        </c:ser>
        <c:ser>
          <c:idx val="3"/>
          <c:order val="3"/>
          <c:tx>
            <c:strRef>
              <c:f>Sheet1!$K$160</c:f>
              <c:strCache>
                <c:ptCount val="1"/>
                <c:pt idx="0">
                  <c:v>zēni (nav)</c:v>
                </c:pt>
              </c:strCache>
            </c:strRef>
          </c:tx>
          <c:spPr>
            <a:noFill/>
            <a:ln w="19050">
              <a:solidFill>
                <a:srgbClr val="0000FF"/>
              </a:solidFill>
            </a:ln>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Sheet1!$L$156:$O$156</c:f>
              <c:strCache>
                <c:ptCount val="4"/>
                <c:pt idx="0">
                  <c:v>pirmsskola</c:v>
                </c:pt>
                <c:pt idx="1">
                  <c:v>sākumskola</c:v>
                </c:pt>
                <c:pt idx="2">
                  <c:v>pamatskola</c:v>
                </c:pt>
                <c:pt idx="3">
                  <c:v>vidusskola</c:v>
                </c:pt>
              </c:strCache>
            </c:strRef>
          </c:cat>
          <c:val>
            <c:numRef>
              <c:f>Sheet1!$L$160:$O$160</c:f>
              <c:numCache>
                <c:formatCode>General</c:formatCode>
                <c:ptCount val="4"/>
                <c:pt idx="0">
                  <c:v>13</c:v>
                </c:pt>
                <c:pt idx="1">
                  <c:v>36</c:v>
                </c:pt>
                <c:pt idx="2">
                  <c:v>33</c:v>
                </c:pt>
                <c:pt idx="3">
                  <c:v>3</c:v>
                </c:pt>
              </c:numCache>
            </c:numRef>
          </c:val>
          <c:extLst xmlns:c16r2="http://schemas.microsoft.com/office/drawing/2015/06/chart">
            <c:ext xmlns:c16="http://schemas.microsoft.com/office/drawing/2014/chart" uri="{C3380CC4-5D6E-409C-BE32-E72D297353CC}">
              <c16:uniqueId val="{00000008-8011-49D4-9206-4AC621A96684}"/>
            </c:ext>
          </c:extLst>
        </c:ser>
        <c:dLbls>
          <c:showLegendKey val="0"/>
          <c:showVal val="0"/>
          <c:showCatName val="0"/>
          <c:showSerName val="0"/>
          <c:showPercent val="0"/>
          <c:showBubbleSize val="0"/>
        </c:dLbls>
        <c:gapWidth val="100"/>
        <c:overlap val="100"/>
        <c:axId val="535039160"/>
        <c:axId val="535037200"/>
      </c:barChart>
      <c:catAx>
        <c:axId val="535039160"/>
        <c:scaling>
          <c:orientation val="minMax"/>
        </c:scaling>
        <c:delete val="0"/>
        <c:axPos val="l"/>
        <c:numFmt formatCode="General" sourceLinked="0"/>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lv-LV"/>
          </a:p>
        </c:txPr>
        <c:crossAx val="535037200"/>
        <c:crosses val="autoZero"/>
        <c:auto val="1"/>
        <c:lblAlgn val="ctr"/>
        <c:lblOffset val="100"/>
        <c:noMultiLvlLbl val="0"/>
      </c:catAx>
      <c:valAx>
        <c:axId val="535037200"/>
        <c:scaling>
          <c:orientation val="minMax"/>
        </c:scaling>
        <c:delete val="1"/>
        <c:axPos val="b"/>
        <c:numFmt formatCode="General" sourceLinked="1"/>
        <c:majorTickMark val="out"/>
        <c:minorTickMark val="none"/>
        <c:tickLblPos val="nextTo"/>
        <c:crossAx val="535039160"/>
        <c:crosses val="autoZero"/>
        <c:crossBetween val="between"/>
      </c:valAx>
    </c:plotArea>
    <c:legend>
      <c:legendPos val="b"/>
      <c:overlay val="0"/>
      <c:txPr>
        <a:bodyPr/>
        <a:lstStyle/>
        <a:p>
          <a:pPr>
            <a:defRPr sz="1200">
              <a:latin typeface="Times New Roman" panose="02020603050405020304" pitchFamily="18" charset="0"/>
              <a:cs typeface="Times New Roman" panose="02020603050405020304" pitchFamily="18" charset="0"/>
            </a:defRPr>
          </a:pPr>
          <a:endParaRPr lang="lv-LV"/>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Zvanītāju demogrāfiskie dati 2015. un 2016. gadā</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bar"/>
        <c:grouping val="clustered"/>
        <c:varyColors val="0"/>
        <c:ser>
          <c:idx val="0"/>
          <c:order val="0"/>
          <c:tx>
            <c:strRef>
              <c:f>Lapa1!$C$4</c:f>
              <c:strCache>
                <c:ptCount val="1"/>
                <c:pt idx="0">
                  <c:v>2015. gads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Lapa1!$B$5:$B$9</c:f>
              <c:strCache>
                <c:ptCount val="5"/>
                <c:pt idx="0">
                  <c:v>Virs 18 gadiem</c:v>
                </c:pt>
                <c:pt idx="1">
                  <c:v>16-18 g.v.</c:v>
                </c:pt>
                <c:pt idx="2">
                  <c:v>12-15 g.v.</c:v>
                </c:pt>
                <c:pt idx="3">
                  <c:v>7-11 g.v.</c:v>
                </c:pt>
                <c:pt idx="4">
                  <c:v>līdz 6.g.v.</c:v>
                </c:pt>
              </c:strCache>
            </c:strRef>
          </c:cat>
          <c:val>
            <c:numRef>
              <c:f>Lapa1!$C$5:$C$9</c:f>
              <c:numCache>
                <c:formatCode>0%</c:formatCode>
                <c:ptCount val="5"/>
                <c:pt idx="0">
                  <c:v>0.04</c:v>
                </c:pt>
                <c:pt idx="1">
                  <c:v>0.13</c:v>
                </c:pt>
                <c:pt idx="2">
                  <c:v>0.65</c:v>
                </c:pt>
                <c:pt idx="3">
                  <c:v>0.17</c:v>
                </c:pt>
                <c:pt idx="4">
                  <c:v>0.01</c:v>
                </c:pt>
              </c:numCache>
            </c:numRef>
          </c:val>
        </c:ser>
        <c:ser>
          <c:idx val="1"/>
          <c:order val="1"/>
          <c:tx>
            <c:strRef>
              <c:f>Lapa1!$D$4</c:f>
              <c:strCache>
                <c:ptCount val="1"/>
                <c:pt idx="0">
                  <c:v>2016. gads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Lapa1!$B$5:$B$9</c:f>
              <c:strCache>
                <c:ptCount val="5"/>
                <c:pt idx="0">
                  <c:v>Virs 18 gadiem</c:v>
                </c:pt>
                <c:pt idx="1">
                  <c:v>16-18 g.v.</c:v>
                </c:pt>
                <c:pt idx="2">
                  <c:v>12-15 g.v.</c:v>
                </c:pt>
                <c:pt idx="3">
                  <c:v>7-11 g.v.</c:v>
                </c:pt>
                <c:pt idx="4">
                  <c:v>līdz 6.g.v.</c:v>
                </c:pt>
              </c:strCache>
            </c:strRef>
          </c:cat>
          <c:val>
            <c:numRef>
              <c:f>Lapa1!$D$5:$D$9</c:f>
              <c:numCache>
                <c:formatCode>0%</c:formatCode>
                <c:ptCount val="5"/>
                <c:pt idx="0">
                  <c:v>0.16</c:v>
                </c:pt>
                <c:pt idx="1">
                  <c:v>0.1</c:v>
                </c:pt>
                <c:pt idx="2">
                  <c:v>0.56000000000000005</c:v>
                </c:pt>
                <c:pt idx="3">
                  <c:v>0.17</c:v>
                </c:pt>
                <c:pt idx="4">
                  <c:v>0.01</c:v>
                </c:pt>
              </c:numCache>
            </c:numRef>
          </c:val>
        </c:ser>
        <c:dLbls>
          <c:showLegendKey val="0"/>
          <c:showVal val="0"/>
          <c:showCatName val="0"/>
          <c:showSerName val="0"/>
          <c:showPercent val="0"/>
          <c:showBubbleSize val="0"/>
        </c:dLbls>
        <c:gapWidth val="182"/>
        <c:axId val="567097912"/>
        <c:axId val="567089288"/>
      </c:barChart>
      <c:catAx>
        <c:axId val="5670979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67089288"/>
        <c:crosses val="autoZero"/>
        <c:auto val="1"/>
        <c:lblAlgn val="ctr"/>
        <c:lblOffset val="100"/>
        <c:noMultiLvlLbl val="0"/>
      </c:catAx>
      <c:valAx>
        <c:axId val="56708928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67097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Zvanītāju</a:t>
            </a:r>
            <a:r>
              <a:rPr lang="lv-LV" baseline="0"/>
              <a:t> minētās attiecību problēmas 2015. un 2016. gadā</a:t>
            </a:r>
            <a:endParaRPr lang="lv-LV"/>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Lapa1!$E$10</c:f>
              <c:strCache>
                <c:ptCount val="1"/>
                <c:pt idx="0">
                  <c:v>2015. gads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Lapa1!$D$11:$D$22</c:f>
              <c:strCache>
                <c:ptCount val="12"/>
                <c:pt idx="0">
                  <c:v>ar vienaudžiem</c:v>
                </c:pt>
                <c:pt idx="1">
                  <c:v>ar pedagogiem</c:v>
                </c:pt>
                <c:pt idx="2">
                  <c:v>ar vecākiem</c:v>
                </c:pt>
                <c:pt idx="3">
                  <c:v>ar vecvecākiem</c:v>
                </c:pt>
                <c:pt idx="4">
                  <c:v>ar patēvu/pamāti</c:v>
                </c:pt>
                <c:pt idx="5">
                  <c:v>ar brāļiem/māsām</c:v>
                </c:pt>
                <c:pt idx="6">
                  <c:v>ar citiem radiniekiem</c:v>
                </c:pt>
                <c:pt idx="7">
                  <c:v>vecākiem ar bērniem</c:v>
                </c:pt>
                <c:pt idx="8">
                  <c:v>vecāku savstarpējās attiecības</c:v>
                </c:pt>
                <c:pt idx="9">
                  <c:v>partnerattiecības</c:v>
                </c:pt>
                <c:pt idx="10">
                  <c:v>ar draugiem</c:v>
                </c:pt>
                <c:pt idx="11">
                  <c:v>ar citiem cilvēkiem</c:v>
                </c:pt>
              </c:strCache>
            </c:strRef>
          </c:cat>
          <c:val>
            <c:numRef>
              <c:f>Lapa1!$E$11:$E$22</c:f>
              <c:numCache>
                <c:formatCode>General</c:formatCode>
                <c:ptCount val="12"/>
                <c:pt idx="0">
                  <c:v>809</c:v>
                </c:pt>
                <c:pt idx="1">
                  <c:v>491</c:v>
                </c:pt>
                <c:pt idx="2">
                  <c:v>1388</c:v>
                </c:pt>
                <c:pt idx="3">
                  <c:v>96</c:v>
                </c:pt>
                <c:pt idx="4">
                  <c:v>81</c:v>
                </c:pt>
                <c:pt idx="5">
                  <c:v>194</c:v>
                </c:pt>
                <c:pt idx="6">
                  <c:v>62</c:v>
                </c:pt>
                <c:pt idx="7">
                  <c:v>167</c:v>
                </c:pt>
                <c:pt idx="8">
                  <c:v>255</c:v>
                </c:pt>
                <c:pt idx="9">
                  <c:v>584</c:v>
                </c:pt>
                <c:pt idx="10">
                  <c:v>559</c:v>
                </c:pt>
                <c:pt idx="11">
                  <c:v>611</c:v>
                </c:pt>
              </c:numCache>
            </c:numRef>
          </c:val>
        </c:ser>
        <c:ser>
          <c:idx val="1"/>
          <c:order val="1"/>
          <c:tx>
            <c:strRef>
              <c:f>Lapa1!$F$10</c:f>
              <c:strCache>
                <c:ptCount val="1"/>
                <c:pt idx="0">
                  <c:v>2016. gads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Lapa1!$D$11:$D$22</c:f>
              <c:strCache>
                <c:ptCount val="12"/>
                <c:pt idx="0">
                  <c:v>ar vienaudžiem</c:v>
                </c:pt>
                <c:pt idx="1">
                  <c:v>ar pedagogiem</c:v>
                </c:pt>
                <c:pt idx="2">
                  <c:v>ar vecākiem</c:v>
                </c:pt>
                <c:pt idx="3">
                  <c:v>ar vecvecākiem</c:v>
                </c:pt>
                <c:pt idx="4">
                  <c:v>ar patēvu/pamāti</c:v>
                </c:pt>
                <c:pt idx="5">
                  <c:v>ar brāļiem/māsām</c:v>
                </c:pt>
                <c:pt idx="6">
                  <c:v>ar citiem radiniekiem</c:v>
                </c:pt>
                <c:pt idx="7">
                  <c:v>vecākiem ar bērniem</c:v>
                </c:pt>
                <c:pt idx="8">
                  <c:v>vecāku savstarpējās attiecības</c:v>
                </c:pt>
                <c:pt idx="9">
                  <c:v>partnerattiecības</c:v>
                </c:pt>
                <c:pt idx="10">
                  <c:v>ar draugiem</c:v>
                </c:pt>
                <c:pt idx="11">
                  <c:v>ar citiem cilvēkiem</c:v>
                </c:pt>
              </c:strCache>
            </c:strRef>
          </c:cat>
          <c:val>
            <c:numRef>
              <c:f>Lapa1!$F$11:$F$22</c:f>
              <c:numCache>
                <c:formatCode>General</c:formatCode>
                <c:ptCount val="12"/>
                <c:pt idx="0">
                  <c:v>752</c:v>
                </c:pt>
                <c:pt idx="1">
                  <c:v>488</c:v>
                </c:pt>
                <c:pt idx="2">
                  <c:v>1090</c:v>
                </c:pt>
                <c:pt idx="3">
                  <c:v>64</c:v>
                </c:pt>
                <c:pt idx="4">
                  <c:v>108</c:v>
                </c:pt>
                <c:pt idx="5">
                  <c:v>92</c:v>
                </c:pt>
                <c:pt idx="6">
                  <c:v>35</c:v>
                </c:pt>
                <c:pt idx="7">
                  <c:v>179</c:v>
                </c:pt>
                <c:pt idx="8">
                  <c:v>220</c:v>
                </c:pt>
                <c:pt idx="9">
                  <c:v>452</c:v>
                </c:pt>
                <c:pt idx="10">
                  <c:v>387</c:v>
                </c:pt>
                <c:pt idx="11">
                  <c:v>380</c:v>
                </c:pt>
              </c:numCache>
            </c:numRef>
          </c:val>
        </c:ser>
        <c:dLbls>
          <c:showLegendKey val="0"/>
          <c:showVal val="0"/>
          <c:showCatName val="0"/>
          <c:showSerName val="0"/>
          <c:showPercent val="0"/>
          <c:showBubbleSize val="0"/>
        </c:dLbls>
        <c:gapWidth val="219"/>
        <c:overlap val="-27"/>
        <c:axId val="567088504"/>
        <c:axId val="567092816"/>
      </c:barChart>
      <c:catAx>
        <c:axId val="567088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67092816"/>
        <c:crosses val="autoZero"/>
        <c:auto val="1"/>
        <c:lblAlgn val="ctr"/>
        <c:lblOffset val="100"/>
        <c:noMultiLvlLbl val="0"/>
      </c:catAx>
      <c:valAx>
        <c:axId val="567092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67088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lIns="0" tIns="0" rIns="0" bIns="0"/>
          <a:lstStyle/>
          <a:p>
            <a:pPr marL="0" marR="0" indent="0" algn="ctr" defTabSz="914400" fontAlgn="auto" hangingPunct="1">
              <a:lnSpc>
                <a:spcPct val="100000"/>
              </a:lnSpc>
              <a:spcBef>
                <a:spcPts val="0"/>
              </a:spcBef>
              <a:spcAft>
                <a:spcPts val="0"/>
              </a:spcAft>
              <a:tabLst/>
              <a:defRPr sz="1400" b="0" i="0" u="none" strike="noStrike" kern="1200" spc="0" baseline="0">
                <a:solidFill>
                  <a:srgbClr val="595959"/>
                </a:solidFill>
                <a:latin typeface="Calibri"/>
              </a:defRPr>
            </a:pPr>
            <a:r>
              <a:rPr lang="lv-LV" sz="1400" b="0" i="0" u="none" strike="noStrike" kern="1200" cap="none" spc="0" baseline="0">
                <a:solidFill>
                  <a:srgbClr val="595959"/>
                </a:solidFill>
                <a:uFillTx/>
                <a:latin typeface="+mn-lt"/>
                <a:ea typeface="+mn-ea"/>
                <a:cs typeface="+mn-cs"/>
              </a:rPr>
              <a:t>Zvanītāju minētie vardarbības gadījumi 2015.un 2016.gadā </a:t>
            </a:r>
          </a:p>
        </c:rich>
      </c:tx>
      <c:overlay val="0"/>
      <c:spPr>
        <a:noFill/>
        <a:ln>
          <a:noFill/>
        </a:ln>
      </c:spPr>
    </c:title>
    <c:autoTitleDeleted val="0"/>
    <c:plotArea>
      <c:layout/>
      <c:barChart>
        <c:barDir val="bar"/>
        <c:grouping val="clustered"/>
        <c:varyColors val="0"/>
        <c:ser>
          <c:idx val="0"/>
          <c:order val="0"/>
          <c:tx>
            <c:v>savstarpējās attiecības</c:v>
          </c:tx>
          <c:spPr>
            <a:solidFill>
              <a:srgbClr val="5B9BD5"/>
            </a:solidFill>
            <a:ln>
              <a:no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Lit>
              <c:ptCount val="6"/>
              <c:pt idx="0">
                <c:v>fiziska 2015</c:v>
              </c:pt>
              <c:pt idx="1">
                <c:v>fiziska 2016</c:v>
              </c:pt>
              <c:pt idx="2">
                <c:v>emocionāla 2015</c:v>
              </c:pt>
              <c:pt idx="3">
                <c:v>emocionāla 2016</c:v>
              </c:pt>
              <c:pt idx="4">
                <c:v>seksuāla 2015</c:v>
              </c:pt>
              <c:pt idx="5">
                <c:v>seksuāla 2016</c:v>
              </c:pt>
            </c:strLit>
          </c:cat>
          <c:val>
            <c:numLit>
              <c:formatCode>General</c:formatCode>
              <c:ptCount val="6"/>
              <c:pt idx="0">
                <c:v>17</c:v>
              </c:pt>
              <c:pt idx="1">
                <c:v>135</c:v>
              </c:pt>
              <c:pt idx="2">
                <c:v>72</c:v>
              </c:pt>
              <c:pt idx="3">
                <c:v>356</c:v>
              </c:pt>
              <c:pt idx="4">
                <c:v>14</c:v>
              </c:pt>
              <c:pt idx="5">
                <c:v>56</c:v>
              </c:pt>
            </c:numLit>
          </c:val>
        </c:ser>
        <c:ser>
          <c:idx val="1"/>
          <c:order val="1"/>
          <c:tx>
            <c:v>ģimene</c:v>
          </c:tx>
          <c:spPr>
            <a:solidFill>
              <a:srgbClr val="ED7D31"/>
            </a:solidFill>
            <a:ln>
              <a:no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Lit>
              <c:ptCount val="6"/>
              <c:pt idx="0">
                <c:v>fiziska 2015</c:v>
              </c:pt>
              <c:pt idx="1">
                <c:v>fiziska 2016</c:v>
              </c:pt>
              <c:pt idx="2">
                <c:v>emocionāla 2015</c:v>
              </c:pt>
              <c:pt idx="3">
                <c:v>emocionāla 2016</c:v>
              </c:pt>
              <c:pt idx="4">
                <c:v>seksuāla 2015</c:v>
              </c:pt>
              <c:pt idx="5">
                <c:v>seksuāla 2016</c:v>
              </c:pt>
            </c:strLit>
          </c:cat>
          <c:val>
            <c:numLit>
              <c:formatCode>General</c:formatCode>
              <c:ptCount val="6"/>
              <c:pt idx="0">
                <c:v>491</c:v>
              </c:pt>
              <c:pt idx="1">
                <c:v>384</c:v>
              </c:pt>
              <c:pt idx="2">
                <c:v>629</c:v>
              </c:pt>
              <c:pt idx="3">
                <c:v>637</c:v>
              </c:pt>
              <c:pt idx="4">
                <c:v>45</c:v>
              </c:pt>
              <c:pt idx="5">
                <c:v>39</c:v>
              </c:pt>
            </c:numLit>
          </c:val>
        </c:ser>
        <c:ser>
          <c:idx val="2"/>
          <c:order val="2"/>
          <c:tx>
            <c:v>aprūpes iestāde</c:v>
          </c:tx>
          <c:spPr>
            <a:solidFill>
              <a:srgbClr val="A5A5A5"/>
            </a:solidFill>
            <a:ln>
              <a:no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Lit>
              <c:ptCount val="6"/>
              <c:pt idx="0">
                <c:v>fiziska 2015</c:v>
              </c:pt>
              <c:pt idx="1">
                <c:v>fiziska 2016</c:v>
              </c:pt>
              <c:pt idx="2">
                <c:v>emocionāla 2015</c:v>
              </c:pt>
              <c:pt idx="3">
                <c:v>emocionāla 2016</c:v>
              </c:pt>
              <c:pt idx="4">
                <c:v>seksuāla 2015</c:v>
              </c:pt>
              <c:pt idx="5">
                <c:v>seksuāla 2016</c:v>
              </c:pt>
            </c:strLit>
          </c:cat>
          <c:val>
            <c:numLit>
              <c:formatCode>General</c:formatCode>
              <c:ptCount val="6"/>
              <c:pt idx="0">
                <c:v>35</c:v>
              </c:pt>
              <c:pt idx="1">
                <c:v>31</c:v>
              </c:pt>
              <c:pt idx="2">
                <c:v>68</c:v>
              </c:pt>
              <c:pt idx="3">
                <c:v>62</c:v>
              </c:pt>
              <c:pt idx="4">
                <c:v>3</c:v>
              </c:pt>
              <c:pt idx="5">
                <c:v>4</c:v>
              </c:pt>
            </c:numLit>
          </c:val>
        </c:ser>
        <c:ser>
          <c:idx val="3"/>
          <c:order val="3"/>
          <c:tx>
            <c:v>izglītības iestāde</c:v>
          </c:tx>
          <c:spPr>
            <a:solidFill>
              <a:srgbClr val="FFC000"/>
            </a:solidFill>
            <a:ln>
              <a:no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Lit>
              <c:ptCount val="6"/>
              <c:pt idx="0">
                <c:v>fiziska 2015</c:v>
              </c:pt>
              <c:pt idx="1">
                <c:v>fiziska 2016</c:v>
              </c:pt>
              <c:pt idx="2">
                <c:v>emocionāla 2015</c:v>
              </c:pt>
              <c:pt idx="3">
                <c:v>emocionāla 2016</c:v>
              </c:pt>
              <c:pt idx="4">
                <c:v>seksuāla 2015</c:v>
              </c:pt>
              <c:pt idx="5">
                <c:v>seksuāla 2016</c:v>
              </c:pt>
            </c:strLit>
          </c:cat>
          <c:val>
            <c:numLit>
              <c:formatCode>General</c:formatCode>
              <c:ptCount val="6"/>
              <c:pt idx="0">
                <c:v>304</c:v>
              </c:pt>
              <c:pt idx="1">
                <c:v>254</c:v>
              </c:pt>
              <c:pt idx="2">
                <c:v>705</c:v>
              </c:pt>
              <c:pt idx="3">
                <c:v>609</c:v>
              </c:pt>
              <c:pt idx="4">
                <c:v>24</c:v>
              </c:pt>
              <c:pt idx="5">
                <c:v>14</c:v>
              </c:pt>
            </c:numLit>
          </c:val>
        </c:ser>
        <c:dLbls>
          <c:showLegendKey val="0"/>
          <c:showVal val="0"/>
          <c:showCatName val="0"/>
          <c:showSerName val="0"/>
          <c:showPercent val="0"/>
          <c:showBubbleSize val="0"/>
        </c:dLbls>
        <c:gapWidth val="182"/>
        <c:axId val="567098696"/>
        <c:axId val="567098304"/>
      </c:barChart>
      <c:valAx>
        <c:axId val="567098304"/>
        <c:scaling>
          <c:orientation val="minMax"/>
        </c:scaling>
        <c:delete val="0"/>
        <c:axPos val="b"/>
        <c:majorGridlines>
          <c:spPr>
            <a:ln w="9528">
              <a:solidFill>
                <a:srgbClr val="D9D9D9"/>
              </a:solidFill>
              <a:prstDash val="solid"/>
              <a:round/>
            </a:ln>
          </c:spPr>
        </c:majorGridlines>
        <c:numFmt formatCode="General" sourceLinked="0"/>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sz="900" b="0" i="0" u="none" strike="noStrike" kern="1200" baseline="0">
                <a:solidFill>
                  <a:srgbClr val="595959"/>
                </a:solidFill>
                <a:latin typeface="Calibri"/>
              </a:defRPr>
            </a:pPr>
            <a:endParaRPr lang="lv-LV"/>
          </a:p>
        </c:txPr>
        <c:crossAx val="567098696"/>
        <c:crosses val="autoZero"/>
        <c:crossBetween val="between"/>
      </c:valAx>
      <c:catAx>
        <c:axId val="567098696"/>
        <c:scaling>
          <c:orientation val="minMax"/>
        </c:scaling>
        <c:delete val="0"/>
        <c:axPos val="l"/>
        <c:numFmt formatCode="General" sourceLinked="0"/>
        <c:majorTickMark val="none"/>
        <c:minorTickMark val="none"/>
        <c:tickLblPos val="nextTo"/>
        <c:spPr>
          <a:noFill/>
          <a:ln w="9528">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sz="900" b="0" i="0" u="none" strike="noStrike" kern="1200" baseline="0">
                <a:solidFill>
                  <a:srgbClr val="595959"/>
                </a:solidFill>
                <a:latin typeface="Calibri"/>
              </a:defRPr>
            </a:pPr>
            <a:endParaRPr lang="lv-LV"/>
          </a:p>
        </c:txPr>
        <c:crossAx val="567098304"/>
        <c:crossesAt val="0"/>
        <c:auto val="1"/>
        <c:lblAlgn val="ctr"/>
        <c:lblOffset val="100"/>
        <c:noMultiLvlLbl val="0"/>
      </c:catAx>
      <c:spPr>
        <a:noFill/>
        <a:ln>
          <a:noFill/>
        </a:ln>
      </c:spPr>
    </c:plotArea>
    <c:legend>
      <c:legendPos val="b"/>
      <c:overlay val="0"/>
      <c:spPr>
        <a:noFill/>
        <a:ln>
          <a:noFill/>
        </a:ln>
      </c:spPr>
      <c:txPr>
        <a:bodyPr lIns="0" tIns="0" rIns="0" bIns="0"/>
        <a:lstStyle/>
        <a:p>
          <a:pPr marL="0" marR="0" indent="0" defTabSz="914400" fontAlgn="auto" hangingPunct="1">
            <a:lnSpc>
              <a:spcPct val="100000"/>
            </a:lnSpc>
            <a:spcBef>
              <a:spcPts val="0"/>
            </a:spcBef>
            <a:spcAft>
              <a:spcPts val="0"/>
            </a:spcAft>
            <a:tabLst/>
            <a:defRPr sz="900" b="0" i="0" u="none" strike="noStrike" kern="1200" baseline="0">
              <a:solidFill>
                <a:srgbClr val="595959"/>
              </a:solidFill>
              <a:latin typeface="Calibri"/>
            </a:defRPr>
          </a:pPr>
          <a:endParaRPr lang="lv-LV"/>
        </a:p>
      </c:txPr>
    </c:legend>
    <c:plotVisOnly val="1"/>
    <c:dispBlanksAs val="gap"/>
    <c:showDLblsOverMax val="0"/>
  </c:chart>
  <c:spPr>
    <a:solidFill>
      <a:srgbClr val="FFFFFF"/>
    </a:solidFill>
    <a:ln w="9528">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lv-LV" sz="1000" b="0" i="0" u="none" strike="noStrike" kern="1200" baseline="0">
          <a:solidFill>
            <a:srgbClr val="000000"/>
          </a:solidFill>
          <a:latin typeface="Calibri"/>
        </a:defRPr>
      </a:pPr>
      <a:endParaRPr lang="lv-LV"/>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lIns="0" tIns="0" rIns="0" bIns="0"/>
          <a:lstStyle/>
          <a:p>
            <a:pPr marL="0" marR="0" indent="0" algn="ctr" defTabSz="914400" fontAlgn="auto" hangingPunct="1">
              <a:lnSpc>
                <a:spcPct val="100000"/>
              </a:lnSpc>
              <a:spcBef>
                <a:spcPts val="0"/>
              </a:spcBef>
              <a:spcAft>
                <a:spcPts val="0"/>
              </a:spcAft>
              <a:tabLst/>
              <a:defRPr sz="1400" b="0" i="0" u="none" strike="noStrike" kern="1200" spc="0" baseline="0">
                <a:solidFill>
                  <a:srgbClr val="595959"/>
                </a:solidFill>
                <a:latin typeface="Calibri"/>
              </a:defRPr>
            </a:pPr>
            <a:r>
              <a:rPr lang="lv-LV" sz="1400" b="0" i="0" u="none" strike="noStrike" kern="1200" cap="none" spc="0" baseline="0">
                <a:solidFill>
                  <a:srgbClr val="595959"/>
                </a:solidFill>
                <a:uFillTx/>
                <a:latin typeface="+mn-lt"/>
                <a:ea typeface="+mn-ea"/>
                <a:cs typeface="+mn-cs"/>
              </a:rPr>
              <a:t>Problēmas saistībā ar psihosociālo, garīgo, fizisko veselību 2015.un 2016.gadā</a:t>
            </a:r>
          </a:p>
        </c:rich>
      </c:tx>
      <c:overlay val="0"/>
      <c:spPr>
        <a:noFill/>
        <a:ln>
          <a:noFill/>
        </a:ln>
      </c:spPr>
    </c:title>
    <c:autoTitleDeleted val="0"/>
    <c:plotArea>
      <c:layout/>
      <c:barChart>
        <c:barDir val="bar"/>
        <c:grouping val="clustered"/>
        <c:varyColors val="0"/>
        <c:ser>
          <c:idx val="0"/>
          <c:order val="0"/>
          <c:tx>
            <c:v>2016.gads</c:v>
          </c:tx>
          <c:spPr>
            <a:solidFill>
              <a:srgbClr val="5B9BD5"/>
            </a:solidFill>
            <a:ln>
              <a:noFill/>
            </a:ln>
          </c:spPr>
          <c:invertIfNegative val="0"/>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sz="900" b="0" i="0" u="none" strike="noStrike" kern="1200" baseline="0">
                    <a:solidFill>
                      <a:srgbClr val="404040"/>
                    </a:solidFill>
                    <a:latin typeface="Calibri"/>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strLit>
              <c:ptCount val="9"/>
              <c:pt idx="0">
                <c:v>Ķermeņa, fizskais izskats</c:v>
              </c:pt>
              <c:pt idx="1">
                <c:v>Cilvēka attīstības procesi </c:v>
              </c:pt>
              <c:pt idx="2">
                <c:v>Ēšanas traucējumi</c:v>
              </c:pt>
              <c:pt idx="3">
                <c:v>Identitāte, dzīves mērķi, jēga</c:v>
              </c:pt>
              <c:pt idx="4">
                <c:v>Zems pašvērtējums</c:v>
              </c:pt>
              <c:pt idx="5">
                <c:v>Fobijas</c:v>
              </c:pt>
              <c:pt idx="6">
                <c:v>Autoagresija</c:v>
              </c:pt>
              <c:pt idx="7">
                <c:v>Pašnāvība, pašnāvības domas</c:v>
              </c:pt>
              <c:pt idx="8">
                <c:v>Saskarsmes grūtības</c:v>
              </c:pt>
            </c:strLit>
          </c:cat>
          <c:val>
            <c:numLit>
              <c:formatCode>General</c:formatCode>
              <c:ptCount val="9"/>
              <c:pt idx="0">
                <c:v>146</c:v>
              </c:pt>
              <c:pt idx="1">
                <c:v>156</c:v>
              </c:pt>
              <c:pt idx="2">
                <c:v>12</c:v>
              </c:pt>
              <c:pt idx="3">
                <c:v>96</c:v>
              </c:pt>
              <c:pt idx="4">
                <c:v>451</c:v>
              </c:pt>
              <c:pt idx="5">
                <c:v>20</c:v>
              </c:pt>
              <c:pt idx="6">
                <c:v>55</c:v>
              </c:pt>
              <c:pt idx="7">
                <c:v>74</c:v>
              </c:pt>
              <c:pt idx="8">
                <c:v>2216</c:v>
              </c:pt>
            </c:numLit>
          </c:val>
        </c:ser>
        <c:ser>
          <c:idx val="1"/>
          <c:order val="1"/>
          <c:tx>
            <c:v>2015.gads</c:v>
          </c:tx>
          <c:spPr>
            <a:solidFill>
              <a:srgbClr val="ED7D31"/>
            </a:solidFill>
            <a:ln>
              <a:noFill/>
            </a:ln>
          </c:spPr>
          <c:invertIfNegative val="0"/>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sz="900" b="0" i="0" u="none" strike="noStrike" kern="1200" baseline="0">
                    <a:solidFill>
                      <a:srgbClr val="404040"/>
                    </a:solidFill>
                    <a:latin typeface="Calibri"/>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strLit>
              <c:ptCount val="9"/>
              <c:pt idx="0">
                <c:v>Ķermeņa, fizskais izskats</c:v>
              </c:pt>
              <c:pt idx="1">
                <c:v>Cilvēka attīstības procesi </c:v>
              </c:pt>
              <c:pt idx="2">
                <c:v>Ēšanas traucējumi</c:v>
              </c:pt>
              <c:pt idx="3">
                <c:v>Identitāte, dzīves mērķi, jēga</c:v>
              </c:pt>
              <c:pt idx="4">
                <c:v>Zems pašvērtējums</c:v>
              </c:pt>
              <c:pt idx="5">
                <c:v>Fobijas</c:v>
              </c:pt>
              <c:pt idx="6">
                <c:v>Autoagresija</c:v>
              </c:pt>
              <c:pt idx="7">
                <c:v>Pašnāvība, pašnāvības domas</c:v>
              </c:pt>
              <c:pt idx="8">
                <c:v>Saskarsmes grūtības</c:v>
              </c:pt>
            </c:strLit>
          </c:cat>
          <c:val>
            <c:numLit>
              <c:formatCode>General</c:formatCode>
              <c:ptCount val="9"/>
              <c:pt idx="0">
                <c:v>162</c:v>
              </c:pt>
              <c:pt idx="1">
                <c:v>197</c:v>
              </c:pt>
              <c:pt idx="2">
                <c:v>19</c:v>
              </c:pt>
              <c:pt idx="3">
                <c:v>75</c:v>
              </c:pt>
              <c:pt idx="4">
                <c:v>342</c:v>
              </c:pt>
              <c:pt idx="5">
                <c:v>20</c:v>
              </c:pt>
              <c:pt idx="6">
                <c:v>68</c:v>
              </c:pt>
              <c:pt idx="7">
                <c:v>127</c:v>
              </c:pt>
              <c:pt idx="8">
                <c:v>2721</c:v>
              </c:pt>
            </c:numLit>
          </c:val>
        </c:ser>
        <c:dLbls>
          <c:showLegendKey val="0"/>
          <c:showVal val="0"/>
          <c:showCatName val="0"/>
          <c:showSerName val="0"/>
          <c:showPercent val="0"/>
          <c:showBubbleSize val="0"/>
        </c:dLbls>
        <c:gapWidth val="182"/>
        <c:axId val="567093992"/>
        <c:axId val="567093600"/>
      </c:barChart>
      <c:valAx>
        <c:axId val="567093600"/>
        <c:scaling>
          <c:orientation val="minMax"/>
        </c:scaling>
        <c:delete val="0"/>
        <c:axPos val="b"/>
        <c:majorGridlines>
          <c:spPr>
            <a:ln w="9528">
              <a:solidFill>
                <a:srgbClr val="D9D9D9"/>
              </a:solidFill>
              <a:prstDash val="solid"/>
              <a:round/>
            </a:ln>
          </c:spPr>
        </c:majorGridlines>
        <c:numFmt formatCode="General" sourceLinked="0"/>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sz="900" b="0" i="0" u="none" strike="noStrike" kern="1200" baseline="0">
                <a:solidFill>
                  <a:srgbClr val="595959"/>
                </a:solidFill>
                <a:latin typeface="Calibri"/>
              </a:defRPr>
            </a:pPr>
            <a:endParaRPr lang="lv-LV"/>
          </a:p>
        </c:txPr>
        <c:crossAx val="567093992"/>
        <c:crosses val="autoZero"/>
        <c:crossBetween val="between"/>
      </c:valAx>
      <c:catAx>
        <c:axId val="567093992"/>
        <c:scaling>
          <c:orientation val="minMax"/>
        </c:scaling>
        <c:delete val="0"/>
        <c:axPos val="l"/>
        <c:numFmt formatCode="General" sourceLinked="0"/>
        <c:majorTickMark val="none"/>
        <c:minorTickMark val="none"/>
        <c:tickLblPos val="nextTo"/>
        <c:spPr>
          <a:noFill/>
          <a:ln w="9528">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sz="900" b="0" i="0" u="none" strike="noStrike" kern="1200" baseline="0">
                <a:solidFill>
                  <a:srgbClr val="595959"/>
                </a:solidFill>
                <a:latin typeface="Calibri"/>
              </a:defRPr>
            </a:pPr>
            <a:endParaRPr lang="lv-LV"/>
          </a:p>
        </c:txPr>
        <c:crossAx val="567093600"/>
        <c:crossesAt val="0"/>
        <c:auto val="1"/>
        <c:lblAlgn val="ctr"/>
        <c:lblOffset val="100"/>
        <c:noMultiLvlLbl val="0"/>
      </c:catAx>
      <c:spPr>
        <a:noFill/>
        <a:ln>
          <a:noFill/>
        </a:ln>
      </c:spPr>
    </c:plotArea>
    <c:legend>
      <c:legendPos val="b"/>
      <c:overlay val="0"/>
      <c:spPr>
        <a:noFill/>
        <a:ln>
          <a:noFill/>
        </a:ln>
      </c:spPr>
      <c:txPr>
        <a:bodyPr lIns="0" tIns="0" rIns="0" bIns="0"/>
        <a:lstStyle/>
        <a:p>
          <a:pPr marL="0" marR="0" indent="0" defTabSz="914400" fontAlgn="auto" hangingPunct="1">
            <a:lnSpc>
              <a:spcPct val="100000"/>
            </a:lnSpc>
            <a:spcBef>
              <a:spcPts val="0"/>
            </a:spcBef>
            <a:spcAft>
              <a:spcPts val="0"/>
            </a:spcAft>
            <a:tabLst/>
            <a:defRPr sz="900" b="0" i="0" u="none" strike="noStrike" kern="1200" baseline="0">
              <a:solidFill>
                <a:srgbClr val="595959"/>
              </a:solidFill>
              <a:latin typeface="Calibri"/>
            </a:defRPr>
          </a:pPr>
          <a:endParaRPr lang="lv-LV"/>
        </a:p>
      </c:txPr>
    </c:legend>
    <c:plotVisOnly val="1"/>
    <c:dispBlanksAs val="gap"/>
    <c:showDLblsOverMax val="0"/>
  </c:chart>
  <c:spPr>
    <a:solidFill>
      <a:srgbClr val="FFFFFF"/>
    </a:solidFill>
    <a:ln w="9528">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lv-LV" sz="1000" b="0" i="0" u="none" strike="noStrike" kern="1200" baseline="0">
          <a:solidFill>
            <a:srgbClr val="000000"/>
          </a:solidFill>
          <a:latin typeface="Calibri"/>
        </a:defRPr>
      </a:pPr>
      <a:endParaRPr lang="lv-LV"/>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lIns="0" tIns="0" rIns="0" bIns="0"/>
          <a:lstStyle/>
          <a:p>
            <a:pPr marL="0" marR="0" indent="0" algn="ctr" defTabSz="914400" fontAlgn="auto" hangingPunct="1">
              <a:lnSpc>
                <a:spcPct val="100000"/>
              </a:lnSpc>
              <a:spcBef>
                <a:spcPts val="0"/>
              </a:spcBef>
              <a:spcAft>
                <a:spcPts val="0"/>
              </a:spcAft>
              <a:tabLst/>
              <a:defRPr sz="1400" b="0" i="0" u="none" strike="noStrike" kern="1200" spc="0" baseline="0">
                <a:solidFill>
                  <a:srgbClr val="595959"/>
                </a:solidFill>
                <a:latin typeface="Calibri"/>
              </a:defRPr>
            </a:pPr>
            <a:r>
              <a:rPr lang="lv-LV" sz="1400" b="0" i="0" u="none" strike="noStrike" kern="1200" cap="none" spc="0" baseline="0">
                <a:solidFill>
                  <a:srgbClr val="595959"/>
                </a:solidFill>
                <a:uFillTx/>
                <a:latin typeface="+mn-lt"/>
                <a:ea typeface="+mn-ea"/>
                <a:cs typeface="+mn-cs"/>
              </a:rPr>
              <a:t>Zvanītāju minētās emocionālās praoblēmas 2015.un 2016.gadā</a:t>
            </a:r>
          </a:p>
        </c:rich>
      </c:tx>
      <c:overlay val="0"/>
      <c:spPr>
        <a:noFill/>
        <a:ln>
          <a:noFill/>
        </a:ln>
      </c:spPr>
    </c:title>
    <c:autoTitleDeleted val="0"/>
    <c:plotArea>
      <c:layout/>
      <c:barChart>
        <c:barDir val="bar"/>
        <c:grouping val="clustered"/>
        <c:varyColors val="0"/>
        <c:ser>
          <c:idx val="0"/>
          <c:order val="0"/>
          <c:tx>
            <c:v>2016.gads</c:v>
          </c:tx>
          <c:spPr>
            <a:solidFill>
              <a:srgbClr val="5B9BD5"/>
            </a:solidFill>
            <a:ln>
              <a:noFill/>
            </a:ln>
          </c:spPr>
          <c:invertIfNegative val="0"/>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sz="900" b="0" i="0" u="none" strike="noStrike" kern="1200" baseline="0">
                    <a:solidFill>
                      <a:srgbClr val="404040"/>
                    </a:solidFill>
                    <a:latin typeface="Calibri"/>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strLit>
              <c:ptCount val="22"/>
              <c:pt idx="0">
                <c:v>Dusmas</c:v>
              </c:pt>
              <c:pt idx="1">
                <c:v>bailes</c:v>
              </c:pt>
              <c:pt idx="2">
                <c:v>Bezspēcība</c:v>
              </c:pt>
              <c:pt idx="3">
                <c:v>Aizvainojums</c:v>
              </c:pt>
              <c:pt idx="4">
                <c:v>Kauns</c:v>
              </c:pt>
              <c:pt idx="5">
                <c:v>vainas sajūta</c:v>
              </c:pt>
              <c:pt idx="6">
                <c:v>Garlaikots</c:v>
              </c:pt>
              <c:pt idx="7">
                <c:v>Depresija</c:v>
              </c:pt>
              <c:pt idx="8">
                <c:v>Trauksme</c:v>
              </c:pt>
              <c:pt idx="9">
                <c:v>Sēras</c:v>
              </c:pt>
              <c:pt idx="10">
                <c:v>Zaudējums</c:v>
              </c:pt>
              <c:pt idx="11">
                <c:v>Skumjas</c:v>
              </c:pt>
              <c:pt idx="12">
                <c:v>Grezsirdība</c:v>
              </c:pt>
              <c:pt idx="13">
                <c:v>Vientulība</c:v>
              </c:pt>
              <c:pt idx="14">
                <c:v>Apjukums</c:v>
              </c:pt>
              <c:pt idx="15">
                <c:v>Nogurums</c:v>
              </c:pt>
              <c:pt idx="16">
                <c:v>Izmisums</c:v>
              </c:pt>
              <c:pt idx="17">
                <c:v>Nomāktība</c:v>
              </c:pt>
              <c:pt idx="18">
                <c:v>Vilšanās</c:v>
              </c:pt>
              <c:pt idx="19">
                <c:v>Agresīvs</c:v>
              </c:pt>
              <c:pt idx="20">
                <c:v>Rupjš</c:v>
              </c:pt>
              <c:pt idx="21">
                <c:v>Pozitīvas emocijas</c:v>
              </c:pt>
            </c:strLit>
          </c:cat>
          <c:val>
            <c:numLit>
              <c:formatCode>General</c:formatCode>
              <c:ptCount val="22"/>
              <c:pt idx="0">
                <c:v>1594</c:v>
              </c:pt>
              <c:pt idx="1">
                <c:v>2265</c:v>
              </c:pt>
              <c:pt idx="2">
                <c:v>3343</c:v>
              </c:pt>
              <c:pt idx="3">
                <c:v>1861</c:v>
              </c:pt>
              <c:pt idx="4">
                <c:v>507</c:v>
              </c:pt>
              <c:pt idx="5">
                <c:v>469</c:v>
              </c:pt>
              <c:pt idx="6">
                <c:v>7582</c:v>
              </c:pt>
              <c:pt idx="7">
                <c:v>108</c:v>
              </c:pt>
              <c:pt idx="8">
                <c:v>3731</c:v>
              </c:pt>
              <c:pt idx="9">
                <c:v>48</c:v>
              </c:pt>
              <c:pt idx="10">
                <c:v>193</c:v>
              </c:pt>
              <c:pt idx="11">
                <c:v>616</c:v>
              </c:pt>
              <c:pt idx="12">
                <c:v>67</c:v>
              </c:pt>
              <c:pt idx="13">
                <c:v>825</c:v>
              </c:pt>
              <c:pt idx="14">
                <c:v>5347</c:v>
              </c:pt>
              <c:pt idx="15">
                <c:v>439</c:v>
              </c:pt>
              <c:pt idx="16">
                <c:v>1464</c:v>
              </c:pt>
              <c:pt idx="17">
                <c:v>2668</c:v>
              </c:pt>
              <c:pt idx="18">
                <c:v>2927</c:v>
              </c:pt>
              <c:pt idx="19">
                <c:v>1317</c:v>
              </c:pt>
              <c:pt idx="20">
                <c:v>2504</c:v>
              </c:pt>
              <c:pt idx="21">
                <c:v>2569</c:v>
              </c:pt>
            </c:numLit>
          </c:val>
        </c:ser>
        <c:ser>
          <c:idx val="1"/>
          <c:order val="1"/>
          <c:tx>
            <c:v>2015.gads</c:v>
          </c:tx>
          <c:spPr>
            <a:solidFill>
              <a:srgbClr val="ED7D31"/>
            </a:solidFill>
            <a:ln>
              <a:noFill/>
            </a:ln>
          </c:spPr>
          <c:invertIfNegative val="0"/>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sz="900" b="0" i="0" u="none" strike="noStrike" kern="1200" baseline="0">
                    <a:solidFill>
                      <a:srgbClr val="404040"/>
                    </a:solidFill>
                    <a:latin typeface="Calibri"/>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strLit>
              <c:ptCount val="22"/>
              <c:pt idx="0">
                <c:v>Dusmas</c:v>
              </c:pt>
              <c:pt idx="1">
                <c:v>bailes</c:v>
              </c:pt>
              <c:pt idx="2">
                <c:v>Bezspēcība</c:v>
              </c:pt>
              <c:pt idx="3">
                <c:v>Aizvainojums</c:v>
              </c:pt>
              <c:pt idx="4">
                <c:v>Kauns</c:v>
              </c:pt>
              <c:pt idx="5">
                <c:v>vainas sajūta</c:v>
              </c:pt>
              <c:pt idx="6">
                <c:v>Garlaikots</c:v>
              </c:pt>
              <c:pt idx="7">
                <c:v>Depresija</c:v>
              </c:pt>
              <c:pt idx="8">
                <c:v>Trauksme</c:v>
              </c:pt>
              <c:pt idx="9">
                <c:v>Sēras</c:v>
              </c:pt>
              <c:pt idx="10">
                <c:v>Zaudējums</c:v>
              </c:pt>
              <c:pt idx="11">
                <c:v>Skumjas</c:v>
              </c:pt>
              <c:pt idx="12">
                <c:v>Grezsirdība</c:v>
              </c:pt>
              <c:pt idx="13">
                <c:v>Vientulība</c:v>
              </c:pt>
              <c:pt idx="14">
                <c:v>Apjukums</c:v>
              </c:pt>
              <c:pt idx="15">
                <c:v>Nogurums</c:v>
              </c:pt>
              <c:pt idx="16">
                <c:v>Izmisums</c:v>
              </c:pt>
              <c:pt idx="17">
                <c:v>Nomāktība</c:v>
              </c:pt>
              <c:pt idx="18">
                <c:v>Vilšanās</c:v>
              </c:pt>
              <c:pt idx="19">
                <c:v>Agresīvs</c:v>
              </c:pt>
              <c:pt idx="20">
                <c:v>Rupjš</c:v>
              </c:pt>
              <c:pt idx="21">
                <c:v>Pozitīvas emocijas</c:v>
              </c:pt>
            </c:strLit>
          </c:cat>
          <c:val>
            <c:numLit>
              <c:formatCode>General</c:formatCode>
              <c:ptCount val="22"/>
              <c:pt idx="0">
                <c:v>2263</c:v>
              </c:pt>
              <c:pt idx="1">
                <c:v>3080</c:v>
              </c:pt>
              <c:pt idx="2">
                <c:v>4447</c:v>
              </c:pt>
              <c:pt idx="3">
                <c:v>2707</c:v>
              </c:pt>
              <c:pt idx="4">
                <c:v>701</c:v>
              </c:pt>
              <c:pt idx="5">
                <c:v>708</c:v>
              </c:pt>
              <c:pt idx="6">
                <c:v>7923</c:v>
              </c:pt>
              <c:pt idx="7">
                <c:v>113</c:v>
              </c:pt>
              <c:pt idx="8">
                <c:v>3752</c:v>
              </c:pt>
              <c:pt idx="9">
                <c:v>56</c:v>
              </c:pt>
              <c:pt idx="10">
                <c:v>280</c:v>
              </c:pt>
              <c:pt idx="11">
                <c:v>1005</c:v>
              </c:pt>
              <c:pt idx="12">
                <c:v>80</c:v>
              </c:pt>
              <c:pt idx="13">
                <c:v>993</c:v>
              </c:pt>
              <c:pt idx="14">
                <c:v>6370</c:v>
              </c:pt>
              <c:pt idx="15">
                <c:v>456</c:v>
              </c:pt>
              <c:pt idx="16">
                <c:v>1822</c:v>
              </c:pt>
              <c:pt idx="17">
                <c:v>2804</c:v>
              </c:pt>
              <c:pt idx="18">
                <c:v>4176</c:v>
              </c:pt>
              <c:pt idx="19">
                <c:v>1648</c:v>
              </c:pt>
              <c:pt idx="20">
                <c:v>2909</c:v>
              </c:pt>
              <c:pt idx="21">
                <c:v>3117</c:v>
              </c:pt>
            </c:numLit>
          </c:val>
        </c:ser>
        <c:dLbls>
          <c:showLegendKey val="0"/>
          <c:showVal val="0"/>
          <c:showCatName val="0"/>
          <c:showSerName val="0"/>
          <c:showPercent val="0"/>
          <c:showBubbleSize val="0"/>
        </c:dLbls>
        <c:gapWidth val="182"/>
        <c:axId val="567095560"/>
        <c:axId val="567095952"/>
      </c:barChart>
      <c:valAx>
        <c:axId val="567095952"/>
        <c:scaling>
          <c:orientation val="minMax"/>
        </c:scaling>
        <c:delete val="0"/>
        <c:axPos val="b"/>
        <c:majorGridlines>
          <c:spPr>
            <a:ln w="9528">
              <a:solidFill>
                <a:srgbClr val="D9D9D9"/>
              </a:solidFill>
              <a:prstDash val="solid"/>
              <a:round/>
            </a:ln>
          </c:spPr>
        </c:majorGridlines>
        <c:numFmt formatCode="General" sourceLinked="0"/>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sz="900" b="0" i="0" u="none" strike="noStrike" kern="1200" baseline="0">
                <a:solidFill>
                  <a:srgbClr val="595959"/>
                </a:solidFill>
                <a:latin typeface="Calibri"/>
              </a:defRPr>
            </a:pPr>
            <a:endParaRPr lang="lv-LV"/>
          </a:p>
        </c:txPr>
        <c:crossAx val="567095560"/>
        <c:crosses val="autoZero"/>
        <c:crossBetween val="between"/>
      </c:valAx>
      <c:catAx>
        <c:axId val="567095560"/>
        <c:scaling>
          <c:orientation val="minMax"/>
        </c:scaling>
        <c:delete val="0"/>
        <c:axPos val="l"/>
        <c:numFmt formatCode="General" sourceLinked="0"/>
        <c:majorTickMark val="none"/>
        <c:minorTickMark val="none"/>
        <c:tickLblPos val="nextTo"/>
        <c:spPr>
          <a:noFill/>
          <a:ln w="9528">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sz="900" b="0" i="0" u="none" strike="noStrike" kern="1200" baseline="0">
                <a:solidFill>
                  <a:srgbClr val="595959"/>
                </a:solidFill>
                <a:latin typeface="Calibri"/>
              </a:defRPr>
            </a:pPr>
            <a:endParaRPr lang="lv-LV"/>
          </a:p>
        </c:txPr>
        <c:crossAx val="567095952"/>
        <c:crossesAt val="0"/>
        <c:auto val="1"/>
        <c:lblAlgn val="ctr"/>
        <c:lblOffset val="100"/>
        <c:noMultiLvlLbl val="0"/>
      </c:catAx>
      <c:spPr>
        <a:noFill/>
        <a:ln>
          <a:noFill/>
        </a:ln>
      </c:spPr>
    </c:plotArea>
    <c:legend>
      <c:legendPos val="b"/>
      <c:overlay val="0"/>
      <c:spPr>
        <a:noFill/>
        <a:ln>
          <a:noFill/>
        </a:ln>
      </c:spPr>
      <c:txPr>
        <a:bodyPr lIns="0" tIns="0" rIns="0" bIns="0"/>
        <a:lstStyle/>
        <a:p>
          <a:pPr marL="0" marR="0" indent="0" defTabSz="914400" fontAlgn="auto" hangingPunct="1">
            <a:lnSpc>
              <a:spcPct val="100000"/>
            </a:lnSpc>
            <a:spcBef>
              <a:spcPts val="0"/>
            </a:spcBef>
            <a:spcAft>
              <a:spcPts val="0"/>
            </a:spcAft>
            <a:tabLst/>
            <a:defRPr sz="900" b="0" i="0" u="none" strike="noStrike" kern="1200" baseline="0">
              <a:solidFill>
                <a:srgbClr val="595959"/>
              </a:solidFill>
              <a:latin typeface="Calibri"/>
            </a:defRPr>
          </a:pPr>
          <a:endParaRPr lang="lv-LV"/>
        </a:p>
      </c:txPr>
    </c:legend>
    <c:plotVisOnly val="1"/>
    <c:dispBlanksAs val="gap"/>
    <c:showDLblsOverMax val="0"/>
  </c:chart>
  <c:spPr>
    <a:solidFill>
      <a:srgbClr val="FFFFFF"/>
    </a:solidFill>
    <a:ln w="9528">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lv-LV" sz="1000" b="0" i="0" u="none" strike="noStrike" kern="1200" baseline="0">
          <a:solidFill>
            <a:srgbClr val="000000"/>
          </a:solidFill>
          <a:latin typeface="Calibri"/>
        </a:defRPr>
      </a:pPr>
      <a:endParaRPr lang="lv-LV"/>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lIns="0" tIns="0" rIns="0" bIns="0"/>
          <a:lstStyle/>
          <a:p>
            <a:pPr marL="0" marR="0" indent="0" algn="ctr" defTabSz="914400" fontAlgn="auto" hangingPunct="1">
              <a:lnSpc>
                <a:spcPct val="100000"/>
              </a:lnSpc>
              <a:spcBef>
                <a:spcPts val="0"/>
              </a:spcBef>
              <a:spcAft>
                <a:spcPts val="0"/>
              </a:spcAft>
              <a:tabLst/>
              <a:defRPr sz="1400" b="0" i="0" u="none" strike="noStrike" kern="1200" spc="0" baseline="0">
                <a:solidFill>
                  <a:srgbClr val="595959"/>
                </a:solidFill>
                <a:latin typeface="Calibri"/>
              </a:defRPr>
            </a:pPr>
            <a:r>
              <a:rPr lang="lv-LV" sz="1400" b="0" i="0" u="none" strike="noStrike" kern="1200" cap="none" spc="0" baseline="0">
                <a:solidFill>
                  <a:srgbClr val="595959"/>
                </a:solidFill>
                <a:uFillTx/>
                <a:latin typeface="+mn-lt"/>
                <a:ea typeface="+mn-ea"/>
                <a:cs typeface="+mn-cs"/>
              </a:rPr>
              <a:t>Zvanītāju minētās problēmas saistībā ar interneta drošību </a:t>
            </a:r>
            <a:br>
              <a:rPr lang="lv-LV" sz="1400" b="0" i="0" u="none" strike="noStrike" kern="1200" cap="none" spc="0" baseline="0">
                <a:solidFill>
                  <a:srgbClr val="595959"/>
                </a:solidFill>
                <a:uFillTx/>
                <a:latin typeface="+mn-lt"/>
                <a:ea typeface="+mn-ea"/>
                <a:cs typeface="+mn-cs"/>
              </a:rPr>
            </a:br>
            <a:r>
              <a:rPr lang="lv-LV" sz="1400" b="0" i="0" u="none" strike="noStrike" kern="1200" cap="none" spc="0" baseline="0">
                <a:solidFill>
                  <a:srgbClr val="595959"/>
                </a:solidFill>
                <a:uFillTx/>
                <a:latin typeface="+mn-lt"/>
                <a:ea typeface="+mn-ea"/>
                <a:cs typeface="+mn-cs"/>
              </a:rPr>
              <a:t>2015.un 2016.gadā</a:t>
            </a:r>
          </a:p>
        </c:rich>
      </c:tx>
      <c:overlay val="0"/>
      <c:spPr>
        <a:noFill/>
        <a:ln>
          <a:noFill/>
        </a:ln>
      </c:spPr>
    </c:title>
    <c:autoTitleDeleted val="0"/>
    <c:plotArea>
      <c:layout>
        <c:manualLayout>
          <c:layoutTarget val="inner"/>
          <c:xMode val="edge"/>
          <c:yMode val="edge"/>
          <c:x val="0.4503570899791372"/>
          <c:y val="9.991701244813278E-2"/>
          <c:w val="0.49758610942862913"/>
          <c:h val="0.81511593208525279"/>
        </c:manualLayout>
      </c:layout>
      <c:barChart>
        <c:barDir val="bar"/>
        <c:grouping val="clustered"/>
        <c:varyColors val="0"/>
        <c:ser>
          <c:idx val="0"/>
          <c:order val="0"/>
          <c:tx>
            <c:v>2016.gads</c:v>
          </c:tx>
          <c:invertIfNegative val="0"/>
          <c:dLbls>
            <c:dLbl>
              <c:idx val="5"/>
              <c:tx>
                <c:rich>
                  <a:bodyPr/>
                  <a:lstStyle/>
                  <a:p>
                    <a:r>
                      <a:rPr lang="en-US"/>
                      <a:t>13</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sz="900" b="0" i="0" u="none" strike="noStrike" kern="1200" baseline="0">
                    <a:solidFill>
                      <a:srgbClr val="404040"/>
                    </a:solidFill>
                    <a:latin typeface="Calibri"/>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strLit>
              <c:ptCount val="17"/>
              <c:pt idx="0">
                <c:v>Emocionāla pazemošana internetā</c:v>
              </c:pt>
              <c:pt idx="1">
                <c:v>Emocionāla pazemošana, izmantojot mobilo tālruni</c:v>
              </c:pt>
              <c:pt idx="2">
                <c:v>Vardarbīga rakstura materiāli</c:v>
              </c:pt>
              <c:pt idx="3">
                <c:v>Naida kurināšana, rasisms</c:v>
              </c:pt>
              <c:pt idx="4">
                <c:v>Finanšu krāpniecība</c:v>
              </c:pt>
              <c:pt idx="5">
                <c:v>Pašnāvība/autoagresija</c:v>
              </c:pt>
              <c:pt idx="6">
                <c:v>Personas datu drošība</c:v>
              </c:pt>
              <c:pt idx="7">
                <c:v>Seksuāla rakstura piedāvājumi</c:v>
              </c:pt>
              <c:pt idx="8">
                <c:v>Nevēlama komunikācija</c:v>
              </c:pt>
              <c:pt idx="9">
                <c:v>Tikšanās klātienē</c:v>
              </c:pt>
              <c:pt idx="10">
                <c:v>Seksuāla rakstura ziņu apmaiņa</c:v>
              </c:pt>
              <c:pt idx="11">
                <c:v>Informatīvs atbalsts</c:v>
              </c:pt>
              <c:pt idx="12">
                <c:v>Ziņojuma iesniegšana drossinternets.lv</c:v>
              </c:pt>
              <c:pt idx="13">
                <c:v>Saskarsme ar pieaugušo pornogrāfiju</c:v>
              </c:pt>
              <c:pt idx="14">
                <c:v>Saskarsme ar pornogrāfiju, kas pieejama bez brīdinājuma</c:v>
              </c:pt>
              <c:pt idx="15">
                <c:v>Saskarsme ar bērnu seksuālu izmantošanu</c:v>
              </c:pt>
              <c:pt idx="16">
                <c:v>Cilvēku tirdzniecība</c:v>
              </c:pt>
            </c:strLit>
          </c:cat>
          <c:val>
            <c:numLit>
              <c:formatCode>General</c:formatCode>
              <c:ptCount val="17"/>
              <c:pt idx="0">
                <c:v>43</c:v>
              </c:pt>
              <c:pt idx="1">
                <c:v>64</c:v>
              </c:pt>
              <c:pt idx="2">
                <c:v>48</c:v>
              </c:pt>
              <c:pt idx="3">
                <c:v>23</c:v>
              </c:pt>
              <c:pt idx="4">
                <c:v>12</c:v>
              </c:pt>
              <c:pt idx="5">
                <c:v>129</c:v>
              </c:pt>
              <c:pt idx="6">
                <c:v>42</c:v>
              </c:pt>
              <c:pt idx="7">
                <c:v>64</c:v>
              </c:pt>
              <c:pt idx="8">
                <c:v>251</c:v>
              </c:pt>
              <c:pt idx="9">
                <c:v>9</c:v>
              </c:pt>
              <c:pt idx="10">
                <c:v>9</c:v>
              </c:pt>
              <c:pt idx="11">
                <c:v>10</c:v>
              </c:pt>
              <c:pt idx="12">
                <c:v>12</c:v>
              </c:pt>
              <c:pt idx="13">
                <c:v>24</c:v>
              </c:pt>
              <c:pt idx="14">
                <c:v>71</c:v>
              </c:pt>
              <c:pt idx="15">
                <c:v>50</c:v>
              </c:pt>
              <c:pt idx="16">
                <c:v>3</c:v>
              </c:pt>
            </c:numLit>
          </c:val>
        </c:ser>
        <c:ser>
          <c:idx val="1"/>
          <c:order val="1"/>
          <c:tx>
            <c:v>2015.gads</c:v>
          </c:tx>
          <c:spPr>
            <a:solidFill>
              <a:srgbClr val="ED7D31"/>
            </a:solidFill>
            <a:ln>
              <a:noFill/>
            </a:ln>
          </c:spPr>
          <c:invertIfNegative val="0"/>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sz="900" b="0" i="0" u="none" strike="noStrike" kern="1200" baseline="0">
                    <a:solidFill>
                      <a:srgbClr val="404040"/>
                    </a:solidFill>
                    <a:latin typeface="Calibri"/>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strLit>
              <c:ptCount val="17"/>
              <c:pt idx="0">
                <c:v>Emocionāla pazemošana internetā</c:v>
              </c:pt>
              <c:pt idx="1">
                <c:v>Emocionāla pazemošana, izmantojot mobilo tālruni</c:v>
              </c:pt>
              <c:pt idx="2">
                <c:v>Vardarbīga rakstura materiāli</c:v>
              </c:pt>
              <c:pt idx="3">
                <c:v>Naida kurināšana, rasisms</c:v>
              </c:pt>
              <c:pt idx="4">
                <c:v>Finanšu krāpniecība</c:v>
              </c:pt>
              <c:pt idx="5">
                <c:v>Pašnāvība/autoagresija</c:v>
              </c:pt>
              <c:pt idx="6">
                <c:v>Personas datu drošība</c:v>
              </c:pt>
              <c:pt idx="7">
                <c:v>Seksuāla rakstura piedāvājumi</c:v>
              </c:pt>
              <c:pt idx="8">
                <c:v>Nevēlama komunikācija</c:v>
              </c:pt>
              <c:pt idx="9">
                <c:v>Tikšanās klātienē</c:v>
              </c:pt>
              <c:pt idx="10">
                <c:v>Seksuāla rakstura ziņu apmaiņa</c:v>
              </c:pt>
              <c:pt idx="11">
                <c:v>Informatīvs atbalsts</c:v>
              </c:pt>
              <c:pt idx="12">
                <c:v>Ziņojuma iesniegšana drossinternets.lv</c:v>
              </c:pt>
              <c:pt idx="13">
                <c:v>Saskarsme ar pieaugušo pornogrāfiju</c:v>
              </c:pt>
              <c:pt idx="14">
                <c:v>Saskarsme ar pornogrāfiju, kas pieejama bez brīdinājuma</c:v>
              </c:pt>
              <c:pt idx="15">
                <c:v>Saskarsme ar bērnu seksuālu izmantošanu</c:v>
              </c:pt>
              <c:pt idx="16">
                <c:v>Cilvēku tirdzniecība</c:v>
              </c:pt>
            </c:strLit>
          </c:cat>
          <c:val>
            <c:numLit>
              <c:formatCode>General</c:formatCode>
              <c:ptCount val="17"/>
              <c:pt idx="0">
                <c:v>52</c:v>
              </c:pt>
              <c:pt idx="1">
                <c:v>67</c:v>
              </c:pt>
              <c:pt idx="2">
                <c:v>54</c:v>
              </c:pt>
              <c:pt idx="3">
                <c:v>30</c:v>
              </c:pt>
              <c:pt idx="4">
                <c:v>6</c:v>
              </c:pt>
              <c:pt idx="5">
                <c:v>20</c:v>
              </c:pt>
              <c:pt idx="6">
                <c:v>29</c:v>
              </c:pt>
              <c:pt idx="7">
                <c:v>77</c:v>
              </c:pt>
              <c:pt idx="8">
                <c:v>268</c:v>
              </c:pt>
              <c:pt idx="9">
                <c:v>2</c:v>
              </c:pt>
              <c:pt idx="10">
                <c:v>18</c:v>
              </c:pt>
              <c:pt idx="11">
                <c:v>9</c:v>
              </c:pt>
              <c:pt idx="12">
                <c:v>10</c:v>
              </c:pt>
              <c:pt idx="13">
                <c:v>24</c:v>
              </c:pt>
              <c:pt idx="14">
                <c:v>70</c:v>
              </c:pt>
              <c:pt idx="15">
                <c:v>61</c:v>
              </c:pt>
              <c:pt idx="16">
                <c:v>0</c:v>
              </c:pt>
            </c:numLit>
          </c:val>
        </c:ser>
        <c:dLbls>
          <c:showLegendKey val="0"/>
          <c:showVal val="0"/>
          <c:showCatName val="0"/>
          <c:showSerName val="0"/>
          <c:showPercent val="0"/>
          <c:showBubbleSize val="0"/>
        </c:dLbls>
        <c:gapWidth val="182"/>
        <c:axId val="567095168"/>
        <c:axId val="567090464"/>
      </c:barChart>
      <c:valAx>
        <c:axId val="567090464"/>
        <c:scaling>
          <c:orientation val="minMax"/>
        </c:scaling>
        <c:delete val="0"/>
        <c:axPos val="b"/>
        <c:majorGridlines>
          <c:spPr>
            <a:ln w="9528">
              <a:solidFill>
                <a:srgbClr val="D9D9D9"/>
              </a:solidFill>
              <a:prstDash val="solid"/>
              <a:round/>
            </a:ln>
          </c:spPr>
        </c:majorGridlines>
        <c:numFmt formatCode="General" sourceLinked="0"/>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sz="900" b="0" i="0" u="none" strike="noStrike" kern="1200" baseline="0">
                <a:solidFill>
                  <a:srgbClr val="595959"/>
                </a:solidFill>
                <a:latin typeface="Calibri"/>
              </a:defRPr>
            </a:pPr>
            <a:endParaRPr lang="lv-LV"/>
          </a:p>
        </c:txPr>
        <c:crossAx val="567095168"/>
        <c:crosses val="autoZero"/>
        <c:crossBetween val="between"/>
      </c:valAx>
      <c:catAx>
        <c:axId val="567095168"/>
        <c:scaling>
          <c:orientation val="minMax"/>
        </c:scaling>
        <c:delete val="0"/>
        <c:axPos val="l"/>
        <c:numFmt formatCode="General" sourceLinked="0"/>
        <c:majorTickMark val="none"/>
        <c:minorTickMark val="none"/>
        <c:tickLblPos val="nextTo"/>
        <c:spPr>
          <a:noFill/>
          <a:ln w="9528">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sz="900" b="0" i="0" u="none" strike="noStrike" kern="1200" baseline="0">
                <a:solidFill>
                  <a:srgbClr val="595959"/>
                </a:solidFill>
                <a:latin typeface="Calibri"/>
              </a:defRPr>
            </a:pPr>
            <a:endParaRPr lang="lv-LV"/>
          </a:p>
        </c:txPr>
        <c:crossAx val="567090464"/>
        <c:crossesAt val="0"/>
        <c:auto val="1"/>
        <c:lblAlgn val="ctr"/>
        <c:lblOffset val="100"/>
        <c:noMultiLvlLbl val="0"/>
      </c:catAx>
      <c:spPr>
        <a:noFill/>
        <a:ln>
          <a:noFill/>
        </a:ln>
      </c:spPr>
    </c:plotArea>
    <c:legend>
      <c:legendPos val="b"/>
      <c:overlay val="0"/>
      <c:spPr>
        <a:noFill/>
        <a:ln>
          <a:noFill/>
        </a:ln>
      </c:spPr>
      <c:txPr>
        <a:bodyPr lIns="0" tIns="0" rIns="0" bIns="0"/>
        <a:lstStyle/>
        <a:p>
          <a:pPr marL="0" marR="0" indent="0" defTabSz="914400" fontAlgn="auto" hangingPunct="1">
            <a:lnSpc>
              <a:spcPct val="100000"/>
            </a:lnSpc>
            <a:spcBef>
              <a:spcPts val="0"/>
            </a:spcBef>
            <a:spcAft>
              <a:spcPts val="0"/>
            </a:spcAft>
            <a:tabLst/>
            <a:defRPr sz="900" b="0" i="0" u="none" strike="noStrike" kern="1200" baseline="0">
              <a:solidFill>
                <a:srgbClr val="595959"/>
              </a:solidFill>
              <a:latin typeface="Calibri"/>
            </a:defRPr>
          </a:pPr>
          <a:endParaRPr lang="lv-LV"/>
        </a:p>
      </c:txPr>
    </c:legend>
    <c:plotVisOnly val="1"/>
    <c:dispBlanksAs val="gap"/>
    <c:showDLblsOverMax val="0"/>
  </c:chart>
  <c:spPr>
    <a:solidFill>
      <a:srgbClr val="FFFFFF"/>
    </a:solidFill>
    <a:ln w="9528">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lv-LV" sz="1000" b="0" i="0" u="none" strike="noStrike" kern="1200" baseline="0">
          <a:solidFill>
            <a:srgbClr val="000000"/>
          </a:solidFill>
          <a:latin typeface="Calibri"/>
        </a:defRPr>
      </a:pPr>
      <a:endParaRPr lang="lv-LV"/>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1021</TotalTime>
  <Pages>81</Pages>
  <Words>116816</Words>
  <Characters>66586</Characters>
  <Application>Microsoft Office Word</Application>
  <DocSecurity>0</DocSecurity>
  <Lines>554</Lines>
  <Paragraphs>366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Taivo Trams</dc:creator>
  <cp:keywords/>
  <dc:description/>
  <cp:lastModifiedBy>Taivo Trams</cp:lastModifiedBy>
  <cp:revision>75</cp:revision>
  <cp:lastPrinted>2017-07-04T08:09:00Z</cp:lastPrinted>
  <dcterms:created xsi:type="dcterms:W3CDTF">2017-06-12T11:36:00Z</dcterms:created>
  <dcterms:modified xsi:type="dcterms:W3CDTF">2017-07-04T11:08:00Z</dcterms:modified>
</cp:coreProperties>
</file>