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42DC" w14:textId="77777777" w:rsidR="00E77FCC" w:rsidRPr="00C35D3F" w:rsidRDefault="00E77FCC" w:rsidP="00C35D3F">
      <w:pPr>
        <w:spacing w:after="0" w:line="240" w:lineRule="auto"/>
        <w:jc w:val="center"/>
        <w:rPr>
          <w:rFonts w:ascii="Times New Roman" w:hAnsi="Times New Roman" w:cs="Times New Roman"/>
          <w:b/>
          <w:bCs/>
          <w:iCs/>
          <w:sz w:val="24"/>
          <w:szCs w:val="24"/>
        </w:rPr>
      </w:pPr>
      <w:r w:rsidRPr="00C35D3F">
        <w:rPr>
          <w:rFonts w:ascii="Times New Roman" w:hAnsi="Times New Roman" w:cs="Times New Roman"/>
          <w:b/>
          <w:bCs/>
          <w:iCs/>
          <w:sz w:val="24"/>
          <w:szCs w:val="24"/>
        </w:rPr>
        <w:t>BĀRIŅTIESAS DARBĪBAS ORGANIZĒŠANA</w:t>
      </w:r>
    </w:p>
    <w:p w14:paraId="25BBE9F5" w14:textId="77777777" w:rsidR="00C35D3F" w:rsidRDefault="00C35D3F" w:rsidP="00C35D3F">
      <w:pPr>
        <w:pStyle w:val="ListParagraph"/>
        <w:spacing w:after="0" w:line="240" w:lineRule="auto"/>
        <w:jc w:val="center"/>
        <w:rPr>
          <w:rFonts w:ascii="Times New Roman" w:hAnsi="Times New Roman" w:cs="Times New Roman"/>
          <w:b/>
          <w:bCs/>
          <w:iCs/>
          <w:sz w:val="24"/>
          <w:szCs w:val="24"/>
        </w:rPr>
      </w:pPr>
    </w:p>
    <w:p w14:paraId="350B3565" w14:textId="77777777" w:rsidR="00E77FCC" w:rsidRDefault="00E77FCC" w:rsidP="00C35D3F">
      <w:pPr>
        <w:pStyle w:val="ListParagraph"/>
        <w:spacing w:after="0" w:line="240" w:lineRule="auto"/>
        <w:jc w:val="center"/>
        <w:rPr>
          <w:rFonts w:ascii="Times New Roman" w:hAnsi="Times New Roman" w:cs="Times New Roman"/>
          <w:b/>
          <w:bCs/>
          <w:iCs/>
          <w:sz w:val="24"/>
          <w:szCs w:val="24"/>
        </w:rPr>
      </w:pPr>
      <w:r w:rsidRPr="00C35D3F">
        <w:rPr>
          <w:rFonts w:ascii="Times New Roman" w:hAnsi="Times New Roman" w:cs="Times New Roman"/>
          <w:b/>
          <w:bCs/>
          <w:iCs/>
          <w:sz w:val="24"/>
          <w:szCs w:val="24"/>
        </w:rPr>
        <w:t>Vispārējās prasības</w:t>
      </w:r>
    </w:p>
    <w:p w14:paraId="0A0C31EC" w14:textId="77777777" w:rsidR="00C35D3F" w:rsidRPr="00C35D3F" w:rsidRDefault="00C35D3F" w:rsidP="00C35D3F">
      <w:pPr>
        <w:pStyle w:val="ListParagraph"/>
        <w:spacing w:after="0" w:line="240" w:lineRule="auto"/>
        <w:jc w:val="center"/>
        <w:rPr>
          <w:rFonts w:ascii="Times New Roman" w:hAnsi="Times New Roman" w:cs="Times New Roman"/>
          <w:b/>
          <w:bCs/>
          <w:iCs/>
          <w:sz w:val="24"/>
          <w:szCs w:val="24"/>
        </w:rPr>
      </w:pPr>
    </w:p>
    <w:p w14:paraId="10E3D020" w14:textId="77777777" w:rsidR="00C35D3F" w:rsidRDefault="00E77FCC"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ab/>
      </w:r>
      <w:proofErr w:type="gramStart"/>
      <w:r w:rsidRPr="00C35D3F">
        <w:rPr>
          <w:rFonts w:ascii="Times New Roman" w:hAnsi="Times New Roman" w:cs="Times New Roman"/>
          <w:sz w:val="24"/>
          <w:szCs w:val="24"/>
        </w:rPr>
        <w:t>202</w:t>
      </w:r>
      <w:r w:rsidR="00D970E2" w:rsidRPr="00C35D3F">
        <w:rPr>
          <w:rFonts w:ascii="Times New Roman" w:hAnsi="Times New Roman" w:cs="Times New Roman"/>
          <w:sz w:val="24"/>
          <w:szCs w:val="24"/>
        </w:rPr>
        <w:t>2</w:t>
      </w:r>
      <w:r w:rsidRPr="00C35D3F">
        <w:rPr>
          <w:rFonts w:ascii="Times New Roman" w:hAnsi="Times New Roman" w:cs="Times New Roman"/>
          <w:sz w:val="24"/>
          <w:szCs w:val="24"/>
        </w:rPr>
        <w:t>.gada</w:t>
      </w:r>
      <w:proofErr w:type="gramEnd"/>
      <w:r w:rsidRPr="00C35D3F">
        <w:rPr>
          <w:rFonts w:ascii="Times New Roman" w:hAnsi="Times New Roman" w:cs="Times New Roman"/>
          <w:sz w:val="24"/>
          <w:szCs w:val="24"/>
        </w:rPr>
        <w:t xml:space="preserve"> </w:t>
      </w:r>
      <w:r w:rsidR="00D970E2" w:rsidRPr="00C35D3F">
        <w:rPr>
          <w:rFonts w:ascii="Times New Roman" w:hAnsi="Times New Roman" w:cs="Times New Roman"/>
          <w:sz w:val="24"/>
          <w:szCs w:val="24"/>
        </w:rPr>
        <w:t>28.februārī</w:t>
      </w:r>
      <w:r w:rsidRPr="00C35D3F">
        <w:rPr>
          <w:rFonts w:ascii="Times New Roman" w:hAnsi="Times New Roman" w:cs="Times New Roman"/>
          <w:sz w:val="24"/>
          <w:szCs w:val="24"/>
        </w:rPr>
        <w:t xml:space="preserve"> beidzās valstī izsludinātā ārkārtējā situācija. </w:t>
      </w:r>
      <w:bookmarkStart w:id="0" w:name="OLE_LINK7"/>
      <w:bookmarkStart w:id="1" w:name="OLE_LINK8"/>
      <w:bookmarkStart w:id="2" w:name="OLE_LINK10"/>
      <w:bookmarkStart w:id="3" w:name="OLE_LINK11"/>
      <w:proofErr w:type="spellStart"/>
      <w:r w:rsidRPr="00C35D3F">
        <w:rPr>
          <w:rFonts w:ascii="Times New Roman" w:hAnsi="Times New Roman" w:cs="Times New Roman"/>
          <w:b/>
          <w:bCs/>
          <w:sz w:val="24"/>
          <w:szCs w:val="24"/>
        </w:rPr>
        <w:t>Covid-19</w:t>
      </w:r>
      <w:proofErr w:type="spellEnd"/>
      <w:r w:rsidRPr="00C35D3F">
        <w:rPr>
          <w:rFonts w:ascii="Times New Roman" w:hAnsi="Times New Roman" w:cs="Times New Roman"/>
          <w:b/>
          <w:bCs/>
          <w:sz w:val="24"/>
          <w:szCs w:val="24"/>
        </w:rPr>
        <w:t xml:space="preserve"> infekcijas izplatības pārvaldības likum</w:t>
      </w:r>
      <w:r w:rsidR="007855C2" w:rsidRPr="00C35D3F">
        <w:rPr>
          <w:rFonts w:ascii="Times New Roman" w:hAnsi="Times New Roman" w:cs="Times New Roman"/>
          <w:b/>
          <w:bCs/>
          <w:sz w:val="24"/>
          <w:szCs w:val="24"/>
        </w:rPr>
        <w:t>a</w:t>
      </w:r>
      <w:bookmarkEnd w:id="0"/>
      <w:bookmarkEnd w:id="1"/>
      <w:r w:rsidRPr="00C35D3F">
        <w:rPr>
          <w:rFonts w:ascii="Times New Roman" w:hAnsi="Times New Roman" w:cs="Times New Roman"/>
          <w:bCs/>
          <w:sz w:val="24"/>
          <w:szCs w:val="24"/>
        </w:rPr>
        <w:t xml:space="preserve"> </w:t>
      </w:r>
      <w:bookmarkEnd w:id="2"/>
      <w:bookmarkEnd w:id="3"/>
      <w:r w:rsidRPr="00C35D3F">
        <w:rPr>
          <w:rFonts w:ascii="Times New Roman" w:hAnsi="Times New Roman" w:cs="Times New Roman"/>
          <w:bCs/>
          <w:sz w:val="24"/>
          <w:szCs w:val="24"/>
        </w:rPr>
        <w:t xml:space="preserve">(turpmāk – </w:t>
      </w:r>
      <w:r w:rsidRPr="00C35D3F">
        <w:rPr>
          <w:rFonts w:ascii="Times New Roman" w:hAnsi="Times New Roman" w:cs="Times New Roman"/>
          <w:sz w:val="24"/>
          <w:szCs w:val="24"/>
        </w:rPr>
        <w:t xml:space="preserve">Likums) </w:t>
      </w:r>
      <w:proofErr w:type="gramStart"/>
      <w:r w:rsidR="00913E6A" w:rsidRPr="00C35D3F">
        <w:rPr>
          <w:rFonts w:ascii="Times New Roman" w:hAnsi="Times New Roman" w:cs="Times New Roman"/>
          <w:bCs/>
          <w:sz w:val="24"/>
          <w:szCs w:val="24"/>
        </w:rPr>
        <w:t>2.panta</w:t>
      </w:r>
      <w:proofErr w:type="gramEnd"/>
      <w:r w:rsidR="00913E6A" w:rsidRPr="00C35D3F">
        <w:rPr>
          <w:rFonts w:ascii="Times New Roman" w:hAnsi="Times New Roman" w:cs="Times New Roman"/>
          <w:bCs/>
          <w:sz w:val="24"/>
          <w:szCs w:val="24"/>
        </w:rPr>
        <w:t xml:space="preserve"> pirmajā daļā noteikts,</w:t>
      </w:r>
      <w:r w:rsidR="00913E6A" w:rsidRPr="00C35D3F">
        <w:rPr>
          <w:rFonts w:ascii="Times New Roman" w:hAnsi="Times New Roman" w:cs="Times New Roman"/>
          <w:sz w:val="24"/>
          <w:szCs w:val="24"/>
        </w:rPr>
        <w:t xml:space="preserve"> </w:t>
      </w:r>
      <w:r w:rsidR="00913E6A" w:rsidRPr="00C35D3F">
        <w:rPr>
          <w:rFonts w:ascii="Times New Roman" w:hAnsi="Times New Roman" w:cs="Times New Roman"/>
          <w:bCs/>
          <w:sz w:val="24"/>
          <w:szCs w:val="24"/>
        </w:rPr>
        <w:t>ka</w:t>
      </w:r>
      <w:r w:rsidR="00913E6A" w:rsidRPr="00C35D3F">
        <w:rPr>
          <w:rFonts w:ascii="Times New Roman" w:hAnsi="Times New Roman" w:cs="Times New Roman"/>
          <w:sz w:val="24"/>
          <w:szCs w:val="24"/>
        </w:rPr>
        <w:t xml:space="preserve"> valsts institūcijas nodrošina darbību un sniedz pakalpojumus atbilstoši normatīvajiem aktiem, ievērojot šajā likumā noteikto kārtību un Ministru kabineta noteiktos epide</w:t>
      </w:r>
      <w:r w:rsidR="00C35D3F">
        <w:rPr>
          <w:rFonts w:ascii="Times New Roman" w:hAnsi="Times New Roman" w:cs="Times New Roman"/>
          <w:sz w:val="24"/>
          <w:szCs w:val="24"/>
        </w:rPr>
        <w:t>mioloģiskās drošības pasākumus.</w:t>
      </w:r>
    </w:p>
    <w:p w14:paraId="0EB4279B" w14:textId="77777777" w:rsidR="00913E6A" w:rsidRPr="00C35D3F" w:rsidRDefault="00913E6A"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bCs/>
          <w:sz w:val="24"/>
          <w:szCs w:val="24"/>
        </w:rPr>
        <w:t xml:space="preserve">Likuma </w:t>
      </w:r>
      <w:r w:rsidR="007855C2" w:rsidRPr="00C35D3F">
        <w:rPr>
          <w:rFonts w:ascii="Times New Roman" w:hAnsi="Times New Roman" w:cs="Times New Roman"/>
          <w:bCs/>
          <w:sz w:val="24"/>
          <w:szCs w:val="24"/>
        </w:rPr>
        <w:t>7.</w:t>
      </w:r>
      <w:r w:rsidR="007855C2" w:rsidRPr="00C35D3F">
        <w:rPr>
          <w:rFonts w:ascii="Times New Roman" w:hAnsi="Times New Roman" w:cs="Times New Roman"/>
          <w:bCs/>
          <w:sz w:val="24"/>
          <w:szCs w:val="24"/>
          <w:vertAlign w:val="superscript"/>
        </w:rPr>
        <w:t>2</w:t>
      </w:r>
      <w:r w:rsidR="007855C2" w:rsidRPr="00C35D3F">
        <w:rPr>
          <w:rFonts w:ascii="Times New Roman" w:hAnsi="Times New Roman" w:cs="Times New Roman"/>
          <w:bCs/>
          <w:sz w:val="24"/>
          <w:szCs w:val="24"/>
        </w:rPr>
        <w:t xml:space="preserve"> panta pirmajā daļā noteikts, ka </w:t>
      </w:r>
      <w:r w:rsidR="007855C2" w:rsidRPr="00C35D3F">
        <w:rPr>
          <w:rFonts w:ascii="Times New Roman" w:hAnsi="Times New Roman" w:cs="Times New Roman"/>
          <w:sz w:val="24"/>
          <w:szCs w:val="24"/>
        </w:rPr>
        <w:t xml:space="preserve">darba devējs darbu organizē, ievērojot Ministru kabineta noteiktos epidemioloģiskās drošības pasākumus, tostarp prasības par </w:t>
      </w:r>
      <w:proofErr w:type="spellStart"/>
      <w:r w:rsidR="007855C2" w:rsidRPr="00C35D3F">
        <w:rPr>
          <w:rFonts w:ascii="Times New Roman" w:hAnsi="Times New Roman" w:cs="Times New Roman"/>
          <w:sz w:val="24"/>
          <w:szCs w:val="24"/>
        </w:rPr>
        <w:t>sadarbspējīga</w:t>
      </w:r>
      <w:proofErr w:type="spellEnd"/>
      <w:r w:rsidR="007855C2" w:rsidRPr="00C35D3F">
        <w:rPr>
          <w:rFonts w:ascii="Times New Roman" w:hAnsi="Times New Roman" w:cs="Times New Roman"/>
          <w:sz w:val="24"/>
          <w:szCs w:val="24"/>
        </w:rPr>
        <w:t xml:space="preserve"> sertifikāta, kas apliecina vakcinācijas vai pārslimošanas faktu (turpmāk — vakcinācijas vai pārslimošanas sertifikāts), nepieciešamību darba (amata, dienesta) pienākumu pildīšanai. Savukārt Likuma </w:t>
      </w:r>
      <w:r w:rsidR="007855C2" w:rsidRPr="00C35D3F">
        <w:rPr>
          <w:rFonts w:ascii="Times New Roman" w:hAnsi="Times New Roman" w:cs="Times New Roman"/>
          <w:bCs/>
          <w:sz w:val="24"/>
          <w:szCs w:val="24"/>
        </w:rPr>
        <w:t>7.</w:t>
      </w:r>
      <w:r w:rsidR="007855C2" w:rsidRPr="00C35D3F">
        <w:rPr>
          <w:rFonts w:ascii="Times New Roman" w:hAnsi="Times New Roman" w:cs="Times New Roman"/>
          <w:bCs/>
          <w:sz w:val="24"/>
          <w:szCs w:val="24"/>
          <w:vertAlign w:val="superscript"/>
        </w:rPr>
        <w:t>4</w:t>
      </w:r>
      <w:r w:rsidR="007855C2" w:rsidRPr="00C35D3F">
        <w:rPr>
          <w:rFonts w:ascii="Times New Roman" w:hAnsi="Times New Roman" w:cs="Times New Roman"/>
          <w:bCs/>
          <w:sz w:val="24"/>
          <w:szCs w:val="24"/>
        </w:rPr>
        <w:t xml:space="preserve"> pants paredz,</w:t>
      </w:r>
      <w:r w:rsidR="007855C2" w:rsidRPr="00C35D3F">
        <w:rPr>
          <w:rFonts w:ascii="Times New Roman" w:hAnsi="Times New Roman" w:cs="Times New Roman"/>
          <w:sz w:val="24"/>
          <w:szCs w:val="24"/>
        </w:rPr>
        <w:t xml:space="preserve"> lai ierobežotu </w:t>
      </w:r>
      <w:proofErr w:type="spellStart"/>
      <w:r w:rsidR="007855C2" w:rsidRPr="00C35D3F">
        <w:rPr>
          <w:rFonts w:ascii="Times New Roman" w:hAnsi="Times New Roman" w:cs="Times New Roman"/>
          <w:sz w:val="24"/>
          <w:szCs w:val="24"/>
        </w:rPr>
        <w:t>Covid-19</w:t>
      </w:r>
      <w:proofErr w:type="spellEnd"/>
      <w:r w:rsidR="007855C2" w:rsidRPr="00C35D3F">
        <w:rPr>
          <w:rFonts w:ascii="Times New Roman" w:hAnsi="Times New Roman" w:cs="Times New Roman"/>
          <w:sz w:val="24"/>
          <w:szCs w:val="24"/>
        </w:rPr>
        <w:t xml:space="preserve"> infekcijas izplatību darbavietā, darba devējs nodrošina attālinātā darba iespējas nodarbinātajiem, ja darba specifika to pieļauj. Ja darbavietā darbi tiek veikti klātienē, darba devējam ir pienākums noteikt pasākumus </w:t>
      </w:r>
      <w:proofErr w:type="spellStart"/>
      <w:r w:rsidR="007855C2" w:rsidRPr="00C35D3F">
        <w:rPr>
          <w:rFonts w:ascii="Times New Roman" w:hAnsi="Times New Roman" w:cs="Times New Roman"/>
          <w:sz w:val="24"/>
          <w:szCs w:val="24"/>
        </w:rPr>
        <w:t>Covid-19</w:t>
      </w:r>
      <w:proofErr w:type="spellEnd"/>
      <w:r w:rsidR="007855C2" w:rsidRPr="00C35D3F">
        <w:rPr>
          <w:rFonts w:ascii="Times New Roman" w:hAnsi="Times New Roman" w:cs="Times New Roman"/>
          <w:sz w:val="24"/>
          <w:szCs w:val="24"/>
        </w:rPr>
        <w:t xml:space="preserve"> infekcijas izplatības ierobežošanai darba vietās, noteikt atbildīgo par šo pasākumu ieviešanu, kā arī nodrošināt nodarbinātajiem nepieciešamos individuālos aizsardzības līdzekļus. Darba devējam ir pienākums informēt nodarbinātos par darbavietā ieviestajiem </w:t>
      </w:r>
      <w:proofErr w:type="spellStart"/>
      <w:r w:rsidR="007855C2" w:rsidRPr="00C35D3F">
        <w:rPr>
          <w:rFonts w:ascii="Times New Roman" w:hAnsi="Times New Roman" w:cs="Times New Roman"/>
          <w:sz w:val="24"/>
          <w:szCs w:val="24"/>
        </w:rPr>
        <w:t>Covid-19</w:t>
      </w:r>
      <w:proofErr w:type="spellEnd"/>
      <w:r w:rsidR="007855C2" w:rsidRPr="00C35D3F">
        <w:rPr>
          <w:rFonts w:ascii="Times New Roman" w:hAnsi="Times New Roman" w:cs="Times New Roman"/>
          <w:sz w:val="24"/>
          <w:szCs w:val="24"/>
        </w:rPr>
        <w:t xml:space="preserve"> infekcijas izplatības ierobežošanas pasākumiem.</w:t>
      </w:r>
    </w:p>
    <w:p w14:paraId="30601FD4" w14:textId="77777777" w:rsidR="00966C9B" w:rsidRPr="00D90CEA" w:rsidRDefault="00913E6A" w:rsidP="00C35D3F">
      <w:pPr>
        <w:spacing w:after="0" w:line="240" w:lineRule="auto"/>
        <w:ind w:firstLine="720"/>
        <w:jc w:val="both"/>
        <w:rPr>
          <w:rFonts w:ascii="Times New Roman" w:hAnsi="Times New Roman" w:cs="Times New Roman"/>
          <w:sz w:val="24"/>
          <w:szCs w:val="24"/>
        </w:rPr>
      </w:pPr>
      <w:bookmarkStart w:id="4" w:name="OLE_LINK13"/>
      <w:bookmarkStart w:id="5" w:name="OLE_LINK58"/>
      <w:bookmarkStart w:id="6" w:name="OLE_LINK59"/>
      <w:bookmarkStart w:id="7" w:name="OLE_LINK60"/>
      <w:r w:rsidRPr="00C35D3F">
        <w:rPr>
          <w:rFonts w:ascii="Times New Roman" w:hAnsi="Times New Roman" w:cs="Times New Roman"/>
          <w:sz w:val="24"/>
          <w:szCs w:val="24"/>
        </w:rPr>
        <w:t xml:space="preserve">Ministru kabineta </w:t>
      </w:r>
      <w:proofErr w:type="gramStart"/>
      <w:r w:rsidRPr="00C35D3F">
        <w:rPr>
          <w:rFonts w:ascii="Times New Roman" w:hAnsi="Times New Roman" w:cs="Times New Roman"/>
          <w:sz w:val="24"/>
          <w:szCs w:val="24"/>
        </w:rPr>
        <w:t>2021.gada</w:t>
      </w:r>
      <w:proofErr w:type="gramEnd"/>
      <w:r w:rsidRPr="00C35D3F">
        <w:rPr>
          <w:rFonts w:ascii="Times New Roman" w:hAnsi="Times New Roman" w:cs="Times New Roman"/>
          <w:sz w:val="24"/>
          <w:szCs w:val="24"/>
        </w:rPr>
        <w:t xml:space="preserve"> 28.septembra noteikumi Nr.662 </w:t>
      </w:r>
      <w:r w:rsidRPr="00C35D3F">
        <w:rPr>
          <w:rFonts w:ascii="Times New Roman" w:hAnsi="Times New Roman" w:cs="Times New Roman"/>
          <w:b/>
          <w:sz w:val="24"/>
          <w:szCs w:val="24"/>
        </w:rPr>
        <w:t>“</w:t>
      </w:r>
      <w:bookmarkStart w:id="8" w:name="OLE_LINK1"/>
      <w:bookmarkStart w:id="9" w:name="OLE_LINK2"/>
      <w:r w:rsidRPr="00C35D3F">
        <w:rPr>
          <w:rFonts w:ascii="Times New Roman" w:hAnsi="Times New Roman" w:cs="Times New Roman"/>
          <w:b/>
          <w:sz w:val="24"/>
          <w:szCs w:val="24"/>
        </w:rPr>
        <w:t xml:space="preserve">Epidemioloģiskās drošības pasākumi </w:t>
      </w:r>
      <w:proofErr w:type="spellStart"/>
      <w:r w:rsidRPr="00C35D3F">
        <w:rPr>
          <w:rFonts w:ascii="Times New Roman" w:hAnsi="Times New Roman" w:cs="Times New Roman"/>
          <w:b/>
          <w:sz w:val="24"/>
          <w:szCs w:val="24"/>
        </w:rPr>
        <w:t>Covid-19</w:t>
      </w:r>
      <w:proofErr w:type="spellEnd"/>
      <w:r w:rsidRPr="00C35D3F">
        <w:rPr>
          <w:rFonts w:ascii="Times New Roman" w:hAnsi="Times New Roman" w:cs="Times New Roman"/>
          <w:b/>
          <w:sz w:val="24"/>
          <w:szCs w:val="24"/>
        </w:rPr>
        <w:t xml:space="preserve"> infekcijas izplatības ierobežošanai</w:t>
      </w:r>
      <w:bookmarkEnd w:id="4"/>
      <w:bookmarkEnd w:id="8"/>
      <w:bookmarkEnd w:id="9"/>
      <w:r w:rsidRPr="00C35D3F">
        <w:rPr>
          <w:rFonts w:ascii="Times New Roman" w:hAnsi="Times New Roman" w:cs="Times New Roman"/>
          <w:b/>
          <w:sz w:val="24"/>
          <w:szCs w:val="24"/>
        </w:rPr>
        <w:t>”</w:t>
      </w:r>
      <w:proofErr w:type="gramStart"/>
      <w:r w:rsidRPr="00C35D3F">
        <w:rPr>
          <w:rFonts w:ascii="Times New Roman" w:hAnsi="Times New Roman" w:cs="Times New Roman"/>
          <w:sz w:val="24"/>
          <w:szCs w:val="24"/>
        </w:rPr>
        <w:t xml:space="preserve">  </w:t>
      </w:r>
      <w:bookmarkEnd w:id="5"/>
      <w:bookmarkEnd w:id="6"/>
      <w:bookmarkEnd w:id="7"/>
      <w:proofErr w:type="gramEnd"/>
      <w:r w:rsidRPr="00C35D3F">
        <w:rPr>
          <w:rFonts w:ascii="Times New Roman" w:hAnsi="Times New Roman" w:cs="Times New Roman"/>
          <w:sz w:val="24"/>
          <w:szCs w:val="24"/>
        </w:rPr>
        <w:t xml:space="preserve">(turpmāk – </w:t>
      </w:r>
      <w:bookmarkStart w:id="10" w:name="OLE_LINK28"/>
      <w:bookmarkStart w:id="11" w:name="OLE_LINK29"/>
      <w:bookmarkStart w:id="12" w:name="OLE_LINK24"/>
      <w:bookmarkStart w:id="13" w:name="OLE_LINK25"/>
      <w:bookmarkStart w:id="14" w:name="OLE_LINK52"/>
      <w:bookmarkStart w:id="15" w:name="OLE_LINK53"/>
      <w:r w:rsidRPr="00C35D3F">
        <w:rPr>
          <w:rFonts w:ascii="Times New Roman" w:hAnsi="Times New Roman" w:cs="Times New Roman"/>
          <w:sz w:val="24"/>
          <w:szCs w:val="24"/>
        </w:rPr>
        <w:t>Epidemioloģiskās drošības noteikumi</w:t>
      </w:r>
      <w:bookmarkEnd w:id="10"/>
      <w:bookmarkEnd w:id="11"/>
      <w:bookmarkEnd w:id="12"/>
      <w:bookmarkEnd w:id="13"/>
      <w:bookmarkEnd w:id="14"/>
      <w:bookmarkEnd w:id="15"/>
      <w:r w:rsidRPr="00C35D3F">
        <w:rPr>
          <w:rFonts w:ascii="Times New Roman" w:hAnsi="Times New Roman" w:cs="Times New Roman"/>
          <w:sz w:val="24"/>
          <w:szCs w:val="24"/>
        </w:rPr>
        <w:t xml:space="preserve">) 9.punkts paredz, </w:t>
      </w:r>
      <w:r w:rsidR="00C35D3F" w:rsidRPr="00C35D3F">
        <w:rPr>
          <w:rFonts w:ascii="Times New Roman" w:hAnsi="Times New Roman" w:cs="Times New Roman"/>
          <w:sz w:val="24"/>
          <w:szCs w:val="24"/>
        </w:rPr>
        <w:t>pakalpojuma sniedzējs, darba devējs, kā arī katra persona, piedaloties sabiedrības aktivitātēs, ievēro vispārējās epidemioloģiskās drošības prasības un drošības protokolus vai rekomendācijas (tai skaitā informēšanas, kontaktu samazināšanas un distancēšanās, sejas masku lietošanas, telpu ventilēšanas un higiēnas pamatprincipus, kā arī izolācijas un mājas karantīnas nosacījumus) un novērš inficēšanās riskus apkārtējiem.</w:t>
      </w:r>
      <w:r w:rsidRPr="00C35D3F">
        <w:rPr>
          <w:rFonts w:ascii="Times New Roman" w:hAnsi="Times New Roman" w:cs="Times New Roman"/>
          <w:sz w:val="24"/>
          <w:szCs w:val="24"/>
        </w:rPr>
        <w:t> </w:t>
      </w:r>
      <w:bookmarkStart w:id="16" w:name="p10"/>
      <w:bookmarkStart w:id="17" w:name="p-999162"/>
      <w:bookmarkEnd w:id="16"/>
      <w:bookmarkEnd w:id="17"/>
      <w:r w:rsidR="00966C9B" w:rsidRPr="00C35D3F">
        <w:rPr>
          <w:rFonts w:ascii="Times New Roman" w:hAnsi="Times New Roman" w:cs="Times New Roman"/>
          <w:sz w:val="24"/>
          <w:szCs w:val="24"/>
        </w:rPr>
        <w:t xml:space="preserve"> Minēto noteikumu </w:t>
      </w:r>
      <w:r w:rsidRPr="00C35D3F">
        <w:rPr>
          <w:rFonts w:ascii="Times New Roman" w:hAnsi="Times New Roman" w:cs="Times New Roman"/>
          <w:sz w:val="24"/>
          <w:szCs w:val="24"/>
        </w:rPr>
        <w:t>10.</w:t>
      </w:r>
      <w:r w:rsidR="00966C9B" w:rsidRPr="00C35D3F">
        <w:rPr>
          <w:rFonts w:ascii="Times New Roman" w:hAnsi="Times New Roman" w:cs="Times New Roman"/>
          <w:sz w:val="24"/>
          <w:szCs w:val="24"/>
        </w:rPr>
        <w:t>punktā noteikts, ka</w:t>
      </w:r>
      <w:r w:rsidRPr="00C35D3F">
        <w:rPr>
          <w:rFonts w:ascii="Times New Roman" w:hAnsi="Times New Roman" w:cs="Times New Roman"/>
          <w:sz w:val="24"/>
          <w:szCs w:val="24"/>
        </w:rPr>
        <w:t> </w:t>
      </w:r>
      <w:r w:rsidR="00966C9B" w:rsidRPr="00C35D3F">
        <w:rPr>
          <w:rFonts w:ascii="Times New Roman" w:hAnsi="Times New Roman" w:cs="Times New Roman"/>
          <w:sz w:val="24"/>
          <w:szCs w:val="24"/>
        </w:rPr>
        <w:t>p</w:t>
      </w:r>
      <w:r w:rsidRPr="00C35D3F">
        <w:rPr>
          <w:rFonts w:ascii="Times New Roman" w:hAnsi="Times New Roman" w:cs="Times New Roman"/>
          <w:sz w:val="24"/>
          <w:szCs w:val="24"/>
        </w:rPr>
        <w:t xml:space="preserve">akalpojuma sniedzējs un darba devējs ir atbildīgs par epidemioloģiskās drošības prasību ieviešanu un ievērošanu darba vietā un pakalpojumu sniegšanas vietā un nodrošina kontroli pār noteikto </w:t>
      </w:r>
      <w:r w:rsidRPr="00D90CEA">
        <w:rPr>
          <w:rFonts w:ascii="Times New Roman" w:hAnsi="Times New Roman" w:cs="Times New Roman"/>
          <w:sz w:val="24"/>
          <w:szCs w:val="24"/>
        </w:rPr>
        <w:t>prasību ieviešanu un ievērošanu.</w:t>
      </w:r>
    </w:p>
    <w:p w14:paraId="540ADA07" w14:textId="5A07B853" w:rsidR="00485EBC" w:rsidRPr="00C35D3F" w:rsidRDefault="00485EBC" w:rsidP="00F7227C">
      <w:pPr>
        <w:spacing w:after="0" w:line="240" w:lineRule="auto"/>
        <w:ind w:firstLine="720"/>
        <w:jc w:val="both"/>
        <w:rPr>
          <w:rFonts w:ascii="Times New Roman" w:hAnsi="Times New Roman" w:cs="Times New Roman"/>
          <w:sz w:val="24"/>
          <w:szCs w:val="24"/>
        </w:rPr>
      </w:pPr>
      <w:r w:rsidRPr="00D90CEA">
        <w:rPr>
          <w:rFonts w:ascii="Times New Roman" w:hAnsi="Times New Roman" w:cs="Times New Roman"/>
          <w:sz w:val="24"/>
          <w:szCs w:val="24"/>
        </w:rPr>
        <w:t>Epidemioloģiskās drošības noteikumu 11.puntā noteikts, ka pakalpojuma sniedzējs var noteikt pakalpojumus vai pasākumus, kas tiek sniegti vai organizēti klātienē epidemioloģiski drošā vidē, kā arī noteikt papildu epidemioloģiskās drošības prasības, kas jāievēro pakalpojuma saņēmējam vai pasākuma apmeklētājam, tai skaitā pienākumu lietot sejas masku vai ievērot distancēšanās nosacījumus.</w:t>
      </w:r>
      <w:bookmarkStart w:id="18" w:name="p11_1"/>
      <w:bookmarkStart w:id="19" w:name="p-1060459"/>
      <w:bookmarkEnd w:id="18"/>
      <w:bookmarkEnd w:id="19"/>
      <w:r w:rsidR="00D90CEA" w:rsidRPr="00D90CEA">
        <w:rPr>
          <w:rFonts w:ascii="Times New Roman" w:hAnsi="Times New Roman" w:cs="Times New Roman"/>
          <w:sz w:val="24"/>
          <w:szCs w:val="24"/>
        </w:rPr>
        <w:t xml:space="preserve"> Savukārt </w:t>
      </w:r>
      <w:r w:rsidRPr="00D90CEA">
        <w:rPr>
          <w:rFonts w:ascii="Times New Roman" w:hAnsi="Times New Roman" w:cs="Times New Roman"/>
          <w:sz w:val="24"/>
          <w:szCs w:val="24"/>
        </w:rPr>
        <w:t>11.</w:t>
      </w:r>
      <w:r w:rsidRPr="00D90CEA">
        <w:rPr>
          <w:rFonts w:ascii="Times New Roman" w:hAnsi="Times New Roman" w:cs="Times New Roman"/>
          <w:sz w:val="24"/>
          <w:szCs w:val="24"/>
          <w:vertAlign w:val="superscript"/>
        </w:rPr>
        <w:t>1</w:t>
      </w:r>
      <w:r w:rsidRPr="00D90CEA">
        <w:rPr>
          <w:rFonts w:ascii="Times New Roman" w:hAnsi="Times New Roman" w:cs="Times New Roman"/>
          <w:sz w:val="24"/>
          <w:szCs w:val="24"/>
        </w:rPr>
        <w:t> </w:t>
      </w:r>
      <w:r w:rsidR="00D90CEA" w:rsidRPr="00D90CEA">
        <w:rPr>
          <w:rFonts w:ascii="Times New Roman" w:hAnsi="Times New Roman" w:cs="Times New Roman"/>
          <w:sz w:val="24"/>
          <w:szCs w:val="24"/>
        </w:rPr>
        <w:t>punkts paredz, j</w:t>
      </w:r>
      <w:r w:rsidRPr="00D90CEA">
        <w:rPr>
          <w:rFonts w:ascii="Times New Roman" w:hAnsi="Times New Roman" w:cs="Times New Roman"/>
          <w:sz w:val="24"/>
          <w:szCs w:val="24"/>
        </w:rPr>
        <w:t>a pakalpojumu nav iespējams sniegt attālināti, bet pakalpojuma nesniegšana rada risku cilvēka pamattiesību nodrošināšanai vai sabiedrības drošībai, netiek piemēroti šo noteikumu </w:t>
      </w:r>
      <w:r w:rsidRPr="00F7227C">
        <w:rPr>
          <w:rFonts w:ascii="Times New Roman" w:hAnsi="Times New Roman" w:cs="Times New Roman"/>
          <w:sz w:val="24"/>
          <w:szCs w:val="24"/>
        </w:rPr>
        <w:t>11. punktā</w:t>
      </w:r>
      <w:r w:rsidRPr="00D90CEA">
        <w:rPr>
          <w:rFonts w:ascii="Times New Roman" w:hAnsi="Times New Roman" w:cs="Times New Roman"/>
          <w:sz w:val="24"/>
          <w:szCs w:val="24"/>
        </w:rPr>
        <w:t> minētie nosacījumi attiecībā uz pakalpojuma sniegšanu epidemioloģiski drošā vidē.</w:t>
      </w:r>
    </w:p>
    <w:p w14:paraId="72B1DC88" w14:textId="77777777" w:rsidR="009757BC" w:rsidRPr="00C35D3F" w:rsidRDefault="00966C9B"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Det</w:t>
      </w:r>
      <w:r w:rsidR="00B026B6" w:rsidRPr="00C35D3F">
        <w:rPr>
          <w:rFonts w:ascii="Times New Roman" w:hAnsi="Times New Roman" w:cs="Times New Roman"/>
          <w:sz w:val="24"/>
          <w:szCs w:val="24"/>
        </w:rPr>
        <w:t xml:space="preserve">alizētāka informācija par darba organizēšanu un epidemioloģiskās drošības pasākumu nodrošināšanu darba vietā pieejami - </w:t>
      </w:r>
      <w:hyperlink r:id="rId7" w:history="1">
        <w:r w:rsidR="00B026B6" w:rsidRPr="00C35D3F">
          <w:rPr>
            <w:rStyle w:val="Hyperlink"/>
            <w:rFonts w:ascii="Times New Roman" w:hAnsi="Times New Roman" w:cs="Times New Roman"/>
            <w:sz w:val="24"/>
            <w:szCs w:val="24"/>
          </w:rPr>
          <w:t>https://covid19.gov.lv/atbalsts-sabiedribai/ka-drosi-rikoties/covid-19-izplatibas-ierobezosanas-pasakumi</w:t>
        </w:r>
      </w:hyperlink>
      <w:r w:rsidR="00B026B6" w:rsidRPr="00C35D3F">
        <w:rPr>
          <w:rFonts w:ascii="Times New Roman" w:hAnsi="Times New Roman" w:cs="Times New Roman"/>
          <w:sz w:val="24"/>
          <w:szCs w:val="24"/>
        </w:rPr>
        <w:t>.</w:t>
      </w:r>
    </w:p>
    <w:p w14:paraId="1DF77E56" w14:textId="77777777" w:rsidR="00E77FCC" w:rsidRPr="00C35D3F" w:rsidRDefault="00E77FCC"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Likum</w:t>
      </w:r>
      <w:r w:rsidR="00C35D3F" w:rsidRPr="00C35D3F">
        <w:rPr>
          <w:rFonts w:ascii="Times New Roman" w:hAnsi="Times New Roman" w:cs="Times New Roman"/>
          <w:sz w:val="24"/>
          <w:szCs w:val="24"/>
        </w:rPr>
        <w:t>a 31.</w:t>
      </w:r>
      <w:r w:rsidR="00C35D3F" w:rsidRPr="00C35D3F">
        <w:rPr>
          <w:rFonts w:ascii="Times New Roman" w:hAnsi="Times New Roman" w:cs="Times New Roman"/>
          <w:sz w:val="24"/>
          <w:szCs w:val="24"/>
          <w:vertAlign w:val="superscript"/>
        </w:rPr>
        <w:t>1</w:t>
      </w:r>
      <w:r w:rsidR="00C35D3F" w:rsidRPr="00C35D3F">
        <w:rPr>
          <w:rFonts w:ascii="Times New Roman" w:hAnsi="Times New Roman" w:cs="Times New Roman"/>
          <w:sz w:val="24"/>
          <w:szCs w:val="24"/>
        </w:rPr>
        <w:t> panta trešā daļa</w:t>
      </w:r>
      <w:r w:rsidRPr="00C35D3F">
        <w:rPr>
          <w:rFonts w:ascii="Times New Roman" w:hAnsi="Times New Roman" w:cs="Times New Roman"/>
          <w:sz w:val="24"/>
          <w:szCs w:val="24"/>
        </w:rPr>
        <w:t xml:space="preserve"> noteic, ka pašvaldības policijas, bāriņtiesas un pašvaldības sociālo dienestu darbiniekiem, kā arī to sociālo pakalpojumu sniedzēju darbiniekiem, kuri nodrošina izmitināšanu, aprūpi un uzraudzību, var noteikt tādu virsstundu darba laiku, kas pārsniedz </w:t>
      </w:r>
      <w:r w:rsidRPr="00C35D3F">
        <w:rPr>
          <w:rStyle w:val="Hyperlink"/>
          <w:rFonts w:ascii="Times New Roman" w:hAnsi="Times New Roman" w:cs="Times New Roman"/>
          <w:color w:val="auto"/>
          <w:sz w:val="24"/>
          <w:szCs w:val="24"/>
          <w:u w:val="none"/>
        </w:rPr>
        <w:t>Darba likumā</w:t>
      </w:r>
      <w:r w:rsidRPr="00C35D3F">
        <w:rPr>
          <w:rFonts w:ascii="Times New Roman" w:hAnsi="Times New Roman" w:cs="Times New Roman"/>
          <w:sz w:val="24"/>
          <w:szCs w:val="24"/>
        </w:rPr>
        <w:t> noteikto maksimālo virsstundu laiku, bet kopā ar normālo darba laiku nepārsniedz 60 stundas nedēļā. Uz šādiem gadījumiem nav attiecināmi </w:t>
      </w:r>
      <w:r w:rsidRPr="00C35D3F">
        <w:rPr>
          <w:rStyle w:val="Hyperlink"/>
          <w:rFonts w:ascii="Times New Roman" w:hAnsi="Times New Roman" w:cs="Times New Roman"/>
          <w:color w:val="auto"/>
          <w:sz w:val="24"/>
          <w:szCs w:val="24"/>
          <w:u w:val="none"/>
        </w:rPr>
        <w:t>Darba likuma</w:t>
      </w:r>
      <w:r w:rsidRPr="00C35D3F">
        <w:rPr>
          <w:rFonts w:ascii="Times New Roman" w:hAnsi="Times New Roman" w:cs="Times New Roman"/>
          <w:sz w:val="24"/>
          <w:szCs w:val="24"/>
        </w:rPr>
        <w:t> </w:t>
      </w:r>
      <w:hyperlink r:id="rId8" w:anchor="p136" w:history="1">
        <w:r w:rsidRPr="00C35D3F">
          <w:rPr>
            <w:rStyle w:val="Hyperlink"/>
            <w:rFonts w:ascii="Times New Roman" w:hAnsi="Times New Roman" w:cs="Times New Roman"/>
            <w:sz w:val="24"/>
            <w:szCs w:val="24"/>
          </w:rPr>
          <w:t>136.</w:t>
        </w:r>
      </w:hyperlink>
      <w:r w:rsidRPr="00C35D3F">
        <w:rPr>
          <w:rFonts w:ascii="Times New Roman" w:hAnsi="Times New Roman" w:cs="Times New Roman"/>
          <w:sz w:val="24"/>
          <w:szCs w:val="24"/>
        </w:rPr>
        <w:t> panta ceturtās daļas noteikumi.</w:t>
      </w:r>
      <w:r w:rsidRPr="00C35D3F">
        <w:rPr>
          <w:rFonts w:ascii="Times New Roman" w:hAnsi="Times New Roman" w:cs="Times New Roman"/>
          <w:sz w:val="24"/>
          <w:szCs w:val="24"/>
          <w:vertAlign w:val="superscript"/>
        </w:rPr>
        <w:footnoteReference w:id="1"/>
      </w:r>
    </w:p>
    <w:p w14:paraId="3AB66257" w14:textId="77777777" w:rsidR="006166AE" w:rsidRDefault="006166AE"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Ja bāriņtiesa ir kavēta pildīt </w:t>
      </w:r>
      <w:hyperlink r:id="rId9" w:history="1">
        <w:r w:rsidRPr="00C35D3F">
          <w:rPr>
            <w:rStyle w:val="Hyperlink"/>
            <w:rFonts w:ascii="Times New Roman" w:hAnsi="Times New Roman" w:cs="Times New Roman"/>
            <w:sz w:val="24"/>
            <w:szCs w:val="24"/>
          </w:rPr>
          <w:t>Bāriņtiesu likumā</w:t>
        </w:r>
      </w:hyperlink>
      <w:r w:rsidRPr="00C35D3F">
        <w:rPr>
          <w:rFonts w:ascii="Times New Roman" w:hAnsi="Times New Roman" w:cs="Times New Roman"/>
          <w:sz w:val="24"/>
          <w:szCs w:val="24"/>
        </w:rPr>
        <w:t> noteiktos uzdevumus, izņemot minētā likuma</w:t>
      </w:r>
      <w:hyperlink r:id="rId10" w:anchor="n7" w:history="1">
        <w:r w:rsidRPr="00C35D3F">
          <w:rPr>
            <w:rStyle w:val="Hyperlink"/>
            <w:rFonts w:ascii="Times New Roman" w:hAnsi="Times New Roman" w:cs="Times New Roman"/>
            <w:sz w:val="24"/>
            <w:szCs w:val="24"/>
          </w:rPr>
          <w:t> VII </w:t>
        </w:r>
      </w:hyperlink>
      <w:r w:rsidRPr="00C35D3F">
        <w:rPr>
          <w:rFonts w:ascii="Times New Roman" w:hAnsi="Times New Roman" w:cs="Times New Roman"/>
          <w:sz w:val="24"/>
          <w:szCs w:val="24"/>
        </w:rPr>
        <w:t>un</w:t>
      </w:r>
      <w:hyperlink r:id="rId11" w:anchor="n8" w:history="1">
        <w:r w:rsidRPr="00C35D3F">
          <w:rPr>
            <w:rStyle w:val="Hyperlink"/>
            <w:rFonts w:ascii="Times New Roman" w:hAnsi="Times New Roman" w:cs="Times New Roman"/>
            <w:sz w:val="24"/>
            <w:szCs w:val="24"/>
          </w:rPr>
          <w:t> VIII nodaļā</w:t>
        </w:r>
      </w:hyperlink>
      <w:r w:rsidRPr="00C35D3F">
        <w:rPr>
          <w:rFonts w:ascii="Times New Roman" w:hAnsi="Times New Roman" w:cs="Times New Roman"/>
          <w:sz w:val="24"/>
          <w:szCs w:val="24"/>
        </w:rPr>
        <w:t xml:space="preserve"> noteiktās prasības, bāriņtiesa var nodot atsevišķu uzdevumu izpildi citai tuvākajai bāriņtiesai uz noteiktu termiņu un šai citai bāriņtiesai ir pienākums uz noteiktu termiņu </w:t>
      </w:r>
      <w:r w:rsidRPr="00C35D3F">
        <w:rPr>
          <w:rFonts w:ascii="Times New Roman" w:hAnsi="Times New Roman" w:cs="Times New Roman"/>
          <w:sz w:val="24"/>
          <w:szCs w:val="24"/>
        </w:rPr>
        <w:lastRenderedPageBreak/>
        <w:t>pārņemt šos uzdevumus. Pašvaldības par šādu bāriņtiesas uzdevumu izpildi noslēdz līgumu, iekļaujot tajā savstarpējo norēķinu kārtību.</w:t>
      </w:r>
      <w:r w:rsidRPr="00C35D3F">
        <w:rPr>
          <w:rFonts w:ascii="Times New Roman" w:hAnsi="Times New Roman" w:cs="Times New Roman"/>
          <w:sz w:val="24"/>
          <w:szCs w:val="24"/>
          <w:vertAlign w:val="superscript"/>
        </w:rPr>
        <w:footnoteReference w:id="2"/>
      </w:r>
    </w:p>
    <w:p w14:paraId="114FE7FE" w14:textId="77777777" w:rsidR="00B97767" w:rsidRPr="00C35D3F" w:rsidRDefault="00B97767" w:rsidP="00C35D3F">
      <w:pPr>
        <w:spacing w:after="0" w:line="240" w:lineRule="auto"/>
        <w:ind w:firstLine="720"/>
        <w:jc w:val="both"/>
        <w:rPr>
          <w:rFonts w:ascii="Times New Roman" w:hAnsi="Times New Roman" w:cs="Times New Roman"/>
          <w:sz w:val="24"/>
          <w:szCs w:val="24"/>
        </w:rPr>
      </w:pPr>
    </w:p>
    <w:p w14:paraId="4638ECBD" w14:textId="77777777" w:rsidR="00B97767" w:rsidRPr="00C35D3F" w:rsidRDefault="00B97767" w:rsidP="00B97767">
      <w:pPr>
        <w:spacing w:after="0" w:line="240" w:lineRule="auto"/>
        <w:jc w:val="both"/>
        <w:rPr>
          <w:rFonts w:ascii="Times New Roman" w:hAnsi="Times New Roman" w:cs="Times New Roman"/>
          <w:b/>
          <w:iCs/>
          <w:sz w:val="24"/>
          <w:szCs w:val="24"/>
        </w:rPr>
      </w:pPr>
      <w:r w:rsidRPr="00C35D3F">
        <w:rPr>
          <w:rFonts w:ascii="Times New Roman" w:hAnsi="Times New Roman" w:cs="Times New Roman"/>
          <w:b/>
          <w:iCs/>
          <w:sz w:val="24"/>
          <w:szCs w:val="24"/>
        </w:rPr>
        <w:t>Informācijas sniegšana apmeklētājiem</w:t>
      </w:r>
    </w:p>
    <w:p w14:paraId="10DEE1C2" w14:textId="77777777" w:rsidR="00B97767" w:rsidRPr="00FE5B09" w:rsidRDefault="00B97767" w:rsidP="00B97767">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hAnsi="Times New Roman" w:cs="Times New Roman"/>
          <w:bCs/>
          <w:sz w:val="24"/>
          <w:szCs w:val="24"/>
        </w:rPr>
        <w:t>Bāriņtiesa</w:t>
      </w:r>
      <w:r w:rsidRPr="00C35D3F">
        <w:rPr>
          <w:rFonts w:ascii="Times New Roman" w:hAnsi="Times New Roman" w:cs="Times New Roman"/>
          <w:bCs/>
          <w:sz w:val="24"/>
          <w:szCs w:val="24"/>
        </w:rPr>
        <w:t xml:space="preserve"> </w:t>
      </w:r>
      <w:r w:rsidRPr="00FE5B09">
        <w:rPr>
          <w:rFonts w:ascii="Times New Roman" w:eastAsia="Times New Roman" w:hAnsi="Times New Roman" w:cs="Times New Roman"/>
          <w:sz w:val="24"/>
          <w:szCs w:val="24"/>
          <w:lang w:eastAsia="lv-LV"/>
        </w:rPr>
        <w:t>nodrošina darbiniekiem un pakalpojuma saņēmējiem, kā arī citām personām, kas atrodas pakalpojuma sniegšanas vietā, tai skaitā izglītojamiem, sociālo pakalpojumu saņēmējiem un viņu likumiskajiem pārstāvjiem, pieejamu un saprotamu informāciju, to ievietojot arī pakalpojuma sniedzēja, iestādes vai dibinātāja tīmekļvietnē, ja tāda ir, par epidemioloģiskās drošības prasību ieviešanas un izpildes kārtību, tai skaitā:</w:t>
      </w:r>
    </w:p>
    <w:p w14:paraId="518793CF" w14:textId="77777777" w:rsidR="00B97767" w:rsidRDefault="00B97767" w:rsidP="00B97767">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FE5B09">
        <w:rPr>
          <w:rFonts w:ascii="Times New Roman" w:eastAsia="Times New Roman" w:hAnsi="Times New Roman" w:cs="Times New Roman"/>
          <w:sz w:val="24"/>
          <w:szCs w:val="24"/>
          <w:lang w:eastAsia="lv-LV"/>
        </w:rPr>
        <w:t>brīdinājumu, ka attiecīgajā vietā nedrīkst atrasties personas, kurām noteikta izolācija vai kurām ir elpceļu infekcijas slimības pazīmes;</w:t>
      </w:r>
    </w:p>
    <w:p w14:paraId="01E766D2" w14:textId="0F6941B8" w:rsidR="006166AE" w:rsidRPr="00485EBC" w:rsidRDefault="00B97767" w:rsidP="00485EBC">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FE5B09">
        <w:rPr>
          <w:rFonts w:ascii="Times New Roman" w:eastAsia="Times New Roman" w:hAnsi="Times New Roman" w:cs="Times New Roman"/>
          <w:sz w:val="24"/>
          <w:szCs w:val="24"/>
          <w:lang w:eastAsia="lv-LV"/>
        </w:rPr>
        <w:t> citiem epidemioloģiskās drošības pasākumiem, kādi pakalpojuma sniegšanas vietā ir noteikti</w:t>
      </w:r>
      <w:r w:rsidRPr="00C35D3F">
        <w:rPr>
          <w:rFonts w:ascii="Times New Roman" w:hAnsi="Times New Roman" w:cs="Times New Roman"/>
          <w:sz w:val="24"/>
          <w:szCs w:val="24"/>
          <w:vertAlign w:val="superscript"/>
        </w:rPr>
        <w:footnoteReference w:id="3"/>
      </w:r>
      <w:r>
        <w:rPr>
          <w:rFonts w:ascii="Times New Roman" w:eastAsia="Times New Roman" w:hAnsi="Times New Roman" w:cs="Times New Roman"/>
          <w:sz w:val="24"/>
          <w:szCs w:val="24"/>
          <w:lang w:eastAsia="lv-LV"/>
        </w:rPr>
        <w:t>.</w:t>
      </w:r>
    </w:p>
    <w:p w14:paraId="25603725" w14:textId="77777777" w:rsidR="00E77FCC" w:rsidRPr="00C35D3F" w:rsidRDefault="00E77FCC" w:rsidP="00C35D3F">
      <w:pPr>
        <w:spacing w:after="0" w:line="240" w:lineRule="auto"/>
        <w:ind w:right="4620"/>
        <w:jc w:val="both"/>
        <w:rPr>
          <w:rFonts w:ascii="Times New Roman" w:hAnsi="Times New Roman" w:cs="Times New Roman"/>
          <w:sz w:val="24"/>
          <w:szCs w:val="24"/>
        </w:rPr>
      </w:pPr>
    </w:p>
    <w:p w14:paraId="77304A67" w14:textId="77777777" w:rsidR="00E77FCC" w:rsidRDefault="00E77FCC" w:rsidP="00C35D3F">
      <w:pPr>
        <w:spacing w:after="0" w:line="240" w:lineRule="auto"/>
        <w:jc w:val="center"/>
        <w:rPr>
          <w:rFonts w:ascii="Times New Roman" w:hAnsi="Times New Roman" w:cs="Times New Roman"/>
          <w:b/>
          <w:sz w:val="24"/>
          <w:szCs w:val="24"/>
        </w:rPr>
      </w:pPr>
      <w:r w:rsidRPr="00C35D3F">
        <w:rPr>
          <w:rFonts w:ascii="Times New Roman" w:hAnsi="Times New Roman" w:cs="Times New Roman"/>
          <w:b/>
          <w:sz w:val="24"/>
          <w:szCs w:val="24"/>
        </w:rPr>
        <w:t>Atsevišķi bāriņtiesas darbības aspekti</w:t>
      </w:r>
    </w:p>
    <w:p w14:paraId="12A33899" w14:textId="77777777" w:rsidR="00C35D3F" w:rsidRPr="00C35D3F" w:rsidRDefault="00C35D3F" w:rsidP="00C35D3F">
      <w:pPr>
        <w:spacing w:after="0" w:line="240" w:lineRule="auto"/>
        <w:jc w:val="center"/>
        <w:rPr>
          <w:rFonts w:ascii="Times New Roman" w:hAnsi="Times New Roman" w:cs="Times New Roman"/>
          <w:b/>
          <w:sz w:val="24"/>
          <w:szCs w:val="24"/>
        </w:rPr>
      </w:pPr>
    </w:p>
    <w:p w14:paraId="1ABEFDB5" w14:textId="77777777" w:rsidR="00E77FCC" w:rsidRPr="00C35D3F" w:rsidRDefault="00E77FCC" w:rsidP="00C35D3F">
      <w:pPr>
        <w:spacing w:after="0" w:line="240" w:lineRule="auto"/>
        <w:jc w:val="both"/>
        <w:rPr>
          <w:rFonts w:ascii="Times New Roman" w:hAnsi="Times New Roman" w:cs="Times New Roman"/>
          <w:b/>
          <w:iCs/>
          <w:sz w:val="24"/>
          <w:szCs w:val="24"/>
        </w:rPr>
      </w:pPr>
      <w:r w:rsidRPr="00C35D3F">
        <w:rPr>
          <w:rFonts w:ascii="Times New Roman" w:hAnsi="Times New Roman" w:cs="Times New Roman"/>
          <w:b/>
          <w:iCs/>
          <w:sz w:val="24"/>
          <w:szCs w:val="24"/>
        </w:rPr>
        <w:t>Iedzīvotāju pieņemšana klātienē</w:t>
      </w:r>
    </w:p>
    <w:p w14:paraId="2C17BE1B" w14:textId="77777777" w:rsidR="009757BC" w:rsidRPr="00C35D3F" w:rsidRDefault="006C25D0"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Bāriņtiesa organizē iedzīvotāju pieņemšanu klātienē, ievērojot epi</w:t>
      </w:r>
      <w:r w:rsidR="005137F6" w:rsidRPr="00C35D3F">
        <w:rPr>
          <w:rFonts w:ascii="Times New Roman" w:hAnsi="Times New Roman" w:cs="Times New Roman"/>
          <w:sz w:val="24"/>
          <w:szCs w:val="24"/>
        </w:rPr>
        <w:t xml:space="preserve">demioloģiskās drošības prasības. VBTAI iesaka </w:t>
      </w:r>
      <w:r w:rsidR="00C35D3F">
        <w:rPr>
          <w:rFonts w:ascii="Times New Roman" w:hAnsi="Times New Roman" w:cs="Times New Roman"/>
          <w:sz w:val="24"/>
          <w:szCs w:val="24"/>
        </w:rPr>
        <w:t xml:space="preserve">nodrošināt </w:t>
      </w:r>
      <w:r w:rsidR="005137F6" w:rsidRPr="00C35D3F">
        <w:rPr>
          <w:rFonts w:ascii="Times New Roman" w:hAnsi="Times New Roman" w:cs="Times New Roman"/>
          <w:sz w:val="24"/>
          <w:szCs w:val="24"/>
        </w:rPr>
        <w:t xml:space="preserve">neplānotās klātienes pieņemšanas, ja tās saistītas ar bērnu un aizgādnībā </w:t>
      </w:r>
      <w:r w:rsidR="0051004B" w:rsidRPr="00C35D3F">
        <w:rPr>
          <w:rFonts w:ascii="Times New Roman" w:hAnsi="Times New Roman" w:cs="Times New Roman"/>
          <w:sz w:val="24"/>
          <w:szCs w:val="24"/>
        </w:rPr>
        <w:t>esošu personu būtisku interešu vai tiesību aizsardzību, savukārt paredzamās tikšanās organizēt pēc iepriekšēja pieraksta.</w:t>
      </w:r>
    </w:p>
    <w:p w14:paraId="25E4D1E0" w14:textId="77777777" w:rsidR="00E77FCC" w:rsidRPr="00C35D3F" w:rsidRDefault="00E77FCC" w:rsidP="00C35D3F">
      <w:pPr>
        <w:spacing w:after="0" w:line="240" w:lineRule="auto"/>
        <w:ind w:firstLine="720"/>
        <w:jc w:val="both"/>
        <w:rPr>
          <w:rFonts w:ascii="Times New Roman" w:hAnsi="Times New Roman" w:cs="Times New Roman"/>
          <w:sz w:val="24"/>
          <w:szCs w:val="24"/>
        </w:rPr>
      </w:pPr>
    </w:p>
    <w:p w14:paraId="56543D77" w14:textId="77777777" w:rsidR="00754EA9" w:rsidRPr="00C35D3F" w:rsidRDefault="00E77FCC" w:rsidP="00C35D3F">
      <w:pPr>
        <w:spacing w:after="0" w:line="240" w:lineRule="auto"/>
        <w:jc w:val="both"/>
        <w:rPr>
          <w:rFonts w:ascii="Times New Roman" w:hAnsi="Times New Roman" w:cs="Times New Roman"/>
          <w:b/>
          <w:iCs/>
          <w:sz w:val="24"/>
          <w:szCs w:val="24"/>
        </w:rPr>
      </w:pPr>
      <w:r w:rsidRPr="00C35D3F">
        <w:rPr>
          <w:rFonts w:ascii="Times New Roman" w:hAnsi="Times New Roman" w:cs="Times New Roman"/>
          <w:b/>
          <w:iCs/>
          <w:sz w:val="24"/>
          <w:szCs w:val="24"/>
        </w:rPr>
        <w:t>Iesniegumu un sūdzību saņemšana</w:t>
      </w:r>
    </w:p>
    <w:p w14:paraId="78C6D5D2" w14:textId="77777777" w:rsidR="002B501B" w:rsidRPr="00C35D3F" w:rsidRDefault="002B501B" w:rsidP="00C35D3F">
      <w:pPr>
        <w:spacing w:after="0" w:line="240" w:lineRule="auto"/>
        <w:ind w:firstLine="720"/>
        <w:jc w:val="both"/>
        <w:rPr>
          <w:rFonts w:ascii="Times New Roman" w:hAnsi="Times New Roman" w:cs="Times New Roman"/>
          <w:sz w:val="24"/>
          <w:szCs w:val="24"/>
        </w:rPr>
      </w:pPr>
      <w:bookmarkStart w:id="26" w:name="OLE_LINK17"/>
      <w:bookmarkStart w:id="27" w:name="OLE_LINK18"/>
      <w:r w:rsidRPr="00C35D3F">
        <w:rPr>
          <w:rFonts w:ascii="Times New Roman" w:hAnsi="Times New Roman" w:cs="Times New Roman"/>
          <w:sz w:val="24"/>
          <w:szCs w:val="24"/>
          <w:lang w:eastAsia="lv-LV"/>
        </w:rPr>
        <w:t>Bāriņtiesām jānodrošina iespēju visā bāriņtiesas darba laikā sazināties pa tālruni, mobilo tālruni un e-pastu, kā arī jāapstrādā saņemtie dokumenti. Dokumentu saņemšanu organizē saskaņā ar bāriņtiesa noteikto kārtību dokumentu iesniegšanai un pieņemšanai. Jābūt</w:t>
      </w:r>
      <w:r w:rsidRPr="00C35D3F">
        <w:rPr>
          <w:rFonts w:ascii="Times New Roman" w:hAnsi="Times New Roman" w:cs="Times New Roman"/>
          <w:sz w:val="24"/>
          <w:szCs w:val="24"/>
        </w:rPr>
        <w:t xml:space="preserve"> nodrošinātai dokumentu un iesniegumu iesniegšanai klātienē tiem iedzīvotājiem, kuriem nav iespējas tos nosūtīt elektroniski vai pa pastu (iespējams, nodrošinot noteiktu pastkastīti dokumentu ievietošanai pašvaldības ēkās/pie ēkām</w:t>
      </w:r>
      <w:bookmarkEnd w:id="26"/>
      <w:bookmarkEnd w:id="27"/>
      <w:r w:rsidRPr="00C35D3F">
        <w:rPr>
          <w:rFonts w:ascii="Times New Roman" w:hAnsi="Times New Roman" w:cs="Times New Roman"/>
          <w:sz w:val="24"/>
          <w:szCs w:val="24"/>
        </w:rPr>
        <w:t>).</w:t>
      </w:r>
    </w:p>
    <w:p w14:paraId="7F05C016" w14:textId="77777777" w:rsidR="002B501B" w:rsidRPr="00C35D3F" w:rsidRDefault="002B501B"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lang w:eastAsia="lv-LV"/>
        </w:rPr>
        <w:t xml:space="preserve">Informācijai par saziņas iespējām un bāriņtiesas darba organizāciju jābūt iedzīvotājiem pieejamai </w:t>
      </w:r>
      <w:r w:rsidRPr="00C35D3F">
        <w:rPr>
          <w:rFonts w:ascii="Times New Roman" w:hAnsi="Times New Roman" w:cs="Times New Roman"/>
          <w:sz w:val="24"/>
          <w:szCs w:val="24"/>
        </w:rPr>
        <w:t>(piem., pašvaldības izdevumā, oficiālajā tīmekļa vietnē, vai citos informācijas kanālos), tai skaitā, aicinot iedzīvotājus pirms apmeklējuma klātienē, sazināties pa bāriņtiesas norādīto kontakttālruni. Īpaši jāpārdomā informācijas sniegšana tiem pašvaldību iedzīvotājiem, kuru dzīvesvietas bāriņtiesas tiek apvienotas reģionālās reformas ietvaros.</w:t>
      </w:r>
    </w:p>
    <w:p w14:paraId="1AA7144A" w14:textId="77777777" w:rsidR="00E77FCC" w:rsidRPr="00C35D3F" w:rsidRDefault="00E77FCC"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 xml:space="preserve">Likuma </w:t>
      </w:r>
      <w:proofErr w:type="gramStart"/>
      <w:r w:rsidRPr="00C35D3F">
        <w:rPr>
          <w:rFonts w:ascii="Times New Roman" w:hAnsi="Times New Roman" w:cs="Times New Roman"/>
          <w:bCs/>
          <w:sz w:val="24"/>
          <w:szCs w:val="24"/>
        </w:rPr>
        <w:t>8.panta</w:t>
      </w:r>
      <w:proofErr w:type="gramEnd"/>
      <w:r w:rsidRPr="00C35D3F">
        <w:rPr>
          <w:rFonts w:ascii="Times New Roman" w:hAnsi="Times New Roman" w:cs="Times New Roman"/>
          <w:bCs/>
          <w:sz w:val="24"/>
          <w:szCs w:val="24"/>
        </w:rPr>
        <w:t xml:space="preserve"> pirmajā daļā noteikts, ka</w:t>
      </w:r>
      <w:r w:rsidRPr="00C35D3F">
        <w:rPr>
          <w:rFonts w:ascii="Times New Roman" w:hAnsi="Times New Roman" w:cs="Times New Roman"/>
          <w:sz w:val="24"/>
          <w:szCs w:val="24"/>
        </w:rPr>
        <w:t xml:space="preserve"> iesniegumu administratīvā akta izdošanai, iestādes nodoma mainīšanai attiecībā uz tās faktisko rīcību, uzziņas saņemšanai vai iesniegumu par administratīvā akta apstrīdēšanu var iesniegt tikai rakstveidā. Iestāde atsevišķos gadījumos var pieņemt telefonisku iesniegumu par administratīvā akta izdošanu, ja tai ir citas iespējas identificēt iesniedzēju un viņa izteikto prasījumu</w:t>
      </w:r>
      <w:r w:rsidRPr="00C35D3F">
        <w:rPr>
          <w:rFonts w:ascii="Times New Roman" w:hAnsi="Times New Roman" w:cs="Times New Roman"/>
          <w:sz w:val="24"/>
          <w:szCs w:val="24"/>
          <w:vertAlign w:val="superscript"/>
        </w:rPr>
        <w:footnoteReference w:id="4"/>
      </w:r>
      <w:r w:rsidRPr="00C35D3F">
        <w:rPr>
          <w:rFonts w:ascii="Times New Roman" w:hAnsi="Times New Roman" w:cs="Times New Roman"/>
          <w:sz w:val="24"/>
          <w:szCs w:val="24"/>
        </w:rPr>
        <w:t xml:space="preserve">. Iesniegumu administratīvajā procesā var iesniegt elektroniski bez droša elektroniskā paraksta valsts pārvaldes pakalpojumu portālā </w:t>
      </w:r>
      <w:proofErr w:type="spellStart"/>
      <w:r w:rsidRPr="00C35D3F">
        <w:rPr>
          <w:rFonts w:ascii="Times New Roman" w:hAnsi="Times New Roman" w:cs="Times New Roman"/>
          <w:sz w:val="24"/>
          <w:szCs w:val="24"/>
        </w:rPr>
        <w:t>www.latvija.lv</w:t>
      </w:r>
      <w:proofErr w:type="spellEnd"/>
      <w:r w:rsidRPr="00C35D3F">
        <w:rPr>
          <w:rFonts w:ascii="Times New Roman" w:hAnsi="Times New Roman" w:cs="Times New Roman"/>
          <w:sz w:val="24"/>
          <w:szCs w:val="24"/>
        </w:rPr>
        <w:t>, ja iesniegumu iesniedz un personas identitāti pārbauda, izmantojot tiešsaistes formas, kuras pieejamas šajā portālā</w:t>
      </w:r>
      <w:r w:rsidRPr="00C35D3F">
        <w:rPr>
          <w:rFonts w:ascii="Times New Roman" w:hAnsi="Times New Roman" w:cs="Times New Roman"/>
          <w:sz w:val="24"/>
          <w:szCs w:val="24"/>
          <w:vertAlign w:val="superscript"/>
        </w:rPr>
        <w:footnoteReference w:id="5"/>
      </w:r>
      <w:r w:rsidRPr="00C35D3F">
        <w:rPr>
          <w:rFonts w:ascii="Times New Roman" w:hAnsi="Times New Roman" w:cs="Times New Roman"/>
          <w:sz w:val="24"/>
          <w:szCs w:val="24"/>
        </w:rPr>
        <w:t>.</w:t>
      </w:r>
    </w:p>
    <w:p w14:paraId="16C21DF2" w14:textId="3442A748" w:rsidR="00E77FCC" w:rsidRPr="00C35D3F" w:rsidRDefault="00E77FCC" w:rsidP="00C35D3F">
      <w:pPr>
        <w:spacing w:after="0" w:line="240" w:lineRule="auto"/>
        <w:ind w:firstLine="720"/>
        <w:jc w:val="both"/>
        <w:rPr>
          <w:rFonts w:ascii="Times New Roman" w:hAnsi="Times New Roman" w:cs="Times New Roman"/>
          <w:i/>
          <w:sz w:val="24"/>
          <w:szCs w:val="24"/>
        </w:rPr>
      </w:pPr>
      <w:r w:rsidRPr="00C35D3F">
        <w:rPr>
          <w:rFonts w:ascii="Times New Roman" w:hAnsi="Times New Roman" w:cs="Times New Roman"/>
          <w:iCs/>
          <w:sz w:val="24"/>
          <w:szCs w:val="24"/>
        </w:rPr>
        <w:t xml:space="preserve">Bāriņtiesa personu lūdz iesniegt parakstītu iesniegumu – vai nu iesūtot to pa pastu, vai nodrošinot iesniegumu rakstīt klātienē bāriņtiesas telpās. </w:t>
      </w:r>
    </w:p>
    <w:p w14:paraId="30039632" w14:textId="77777777" w:rsidR="00E77FCC" w:rsidRPr="00C35D3F" w:rsidRDefault="00E77FCC" w:rsidP="00C35D3F">
      <w:pPr>
        <w:spacing w:after="0" w:line="240" w:lineRule="auto"/>
        <w:jc w:val="both"/>
        <w:rPr>
          <w:rFonts w:ascii="Times New Roman" w:hAnsi="Times New Roman" w:cs="Times New Roman"/>
          <w:sz w:val="24"/>
          <w:szCs w:val="24"/>
        </w:rPr>
      </w:pPr>
    </w:p>
    <w:p w14:paraId="14A5C85E" w14:textId="77777777" w:rsidR="00E77FCC" w:rsidRPr="00C35D3F" w:rsidRDefault="00E77FCC" w:rsidP="00C35D3F">
      <w:pPr>
        <w:spacing w:after="0" w:line="240" w:lineRule="auto"/>
        <w:jc w:val="both"/>
        <w:rPr>
          <w:rFonts w:ascii="Times New Roman" w:hAnsi="Times New Roman" w:cs="Times New Roman"/>
          <w:b/>
          <w:iCs/>
          <w:sz w:val="24"/>
          <w:szCs w:val="24"/>
        </w:rPr>
      </w:pPr>
      <w:r w:rsidRPr="00C35D3F">
        <w:rPr>
          <w:rFonts w:ascii="Times New Roman" w:hAnsi="Times New Roman" w:cs="Times New Roman"/>
          <w:b/>
          <w:iCs/>
          <w:sz w:val="24"/>
          <w:szCs w:val="24"/>
        </w:rPr>
        <w:lastRenderedPageBreak/>
        <w:t>Bāriņtiesas sēdes</w:t>
      </w:r>
    </w:p>
    <w:p w14:paraId="37048D93" w14:textId="4B8D588E" w:rsidR="00730711" w:rsidRDefault="00730711" w:rsidP="00C35D3F">
      <w:pPr>
        <w:spacing w:after="0" w:line="240" w:lineRule="auto"/>
        <w:ind w:firstLine="720"/>
        <w:jc w:val="both"/>
        <w:rPr>
          <w:rFonts w:ascii="Times New Roman" w:hAnsi="Times New Roman" w:cs="Times New Roman"/>
          <w:b/>
          <w:sz w:val="24"/>
          <w:szCs w:val="24"/>
        </w:rPr>
      </w:pPr>
      <w:r w:rsidRPr="00C35D3F">
        <w:rPr>
          <w:rFonts w:ascii="Times New Roman" w:hAnsi="Times New Roman" w:cs="Times New Roman"/>
          <w:sz w:val="24"/>
          <w:szCs w:val="24"/>
        </w:rPr>
        <w:t>Pēc ārkārtējās situācijas atc</w:t>
      </w:r>
      <w:r w:rsidR="009757BC" w:rsidRPr="00C35D3F">
        <w:rPr>
          <w:rFonts w:ascii="Times New Roman" w:hAnsi="Times New Roman" w:cs="Times New Roman"/>
          <w:sz w:val="24"/>
          <w:szCs w:val="24"/>
        </w:rPr>
        <w:t xml:space="preserve">elšanas, </w:t>
      </w:r>
      <w:r w:rsidR="009757BC" w:rsidRPr="003661D2">
        <w:rPr>
          <w:rFonts w:ascii="Times New Roman" w:hAnsi="Times New Roman" w:cs="Times New Roman"/>
          <w:b/>
          <w:sz w:val="24"/>
          <w:szCs w:val="24"/>
        </w:rPr>
        <w:t xml:space="preserve">bāriņtiesas </w:t>
      </w:r>
      <w:r w:rsidR="00FE5B09">
        <w:rPr>
          <w:rFonts w:ascii="Times New Roman" w:hAnsi="Times New Roman" w:cs="Times New Roman"/>
          <w:b/>
          <w:sz w:val="24"/>
          <w:szCs w:val="24"/>
        </w:rPr>
        <w:t>sēdes organizē</w:t>
      </w:r>
      <w:r w:rsidR="009757BC" w:rsidRPr="003661D2">
        <w:rPr>
          <w:rFonts w:ascii="Times New Roman" w:hAnsi="Times New Roman" w:cs="Times New Roman"/>
          <w:b/>
          <w:sz w:val="24"/>
          <w:szCs w:val="24"/>
        </w:rPr>
        <w:t xml:space="preserve"> klātienē, </w:t>
      </w:r>
      <w:r w:rsidR="00FE5B09">
        <w:rPr>
          <w:rFonts w:ascii="Times New Roman" w:hAnsi="Times New Roman" w:cs="Times New Roman"/>
          <w:b/>
          <w:sz w:val="24"/>
          <w:szCs w:val="24"/>
        </w:rPr>
        <w:t>atsevišķos gadījumos vērtējot</w:t>
      </w:r>
      <w:r w:rsidR="002856BA" w:rsidRPr="003661D2">
        <w:rPr>
          <w:rFonts w:ascii="Times New Roman" w:hAnsi="Times New Roman" w:cs="Times New Roman"/>
          <w:b/>
          <w:sz w:val="24"/>
          <w:szCs w:val="24"/>
        </w:rPr>
        <w:t xml:space="preserve"> </w:t>
      </w:r>
      <w:r w:rsidR="00FE5B09">
        <w:rPr>
          <w:rFonts w:ascii="Times New Roman" w:hAnsi="Times New Roman" w:cs="Times New Roman"/>
          <w:b/>
          <w:sz w:val="24"/>
          <w:szCs w:val="24"/>
        </w:rPr>
        <w:t>nepieciešamību lietu</w:t>
      </w:r>
      <w:r w:rsidR="002856BA" w:rsidRPr="003661D2">
        <w:rPr>
          <w:rFonts w:ascii="Times New Roman" w:hAnsi="Times New Roman" w:cs="Times New Roman"/>
          <w:b/>
          <w:sz w:val="24"/>
          <w:szCs w:val="24"/>
        </w:rPr>
        <w:t xml:space="preserve"> izskatīt rakstveida procesā.</w:t>
      </w:r>
    </w:p>
    <w:p w14:paraId="088B2B7D" w14:textId="268E2E76" w:rsidR="00FE5B09" w:rsidRPr="00FE5B09" w:rsidRDefault="00FE5B09" w:rsidP="00C35D3F">
      <w:pPr>
        <w:spacing w:after="0" w:line="240" w:lineRule="auto"/>
        <w:ind w:firstLine="720"/>
        <w:jc w:val="both"/>
        <w:rPr>
          <w:rFonts w:ascii="Times New Roman" w:hAnsi="Times New Roman" w:cs="Times New Roman"/>
          <w:sz w:val="24"/>
          <w:szCs w:val="24"/>
          <w:u w:val="single"/>
        </w:rPr>
      </w:pPr>
      <w:r w:rsidRPr="00FE5B09">
        <w:rPr>
          <w:rFonts w:ascii="Times New Roman" w:hAnsi="Times New Roman" w:cs="Times New Roman"/>
          <w:b/>
          <w:sz w:val="24"/>
          <w:szCs w:val="24"/>
        </w:rPr>
        <w:t>Motīvi</w:t>
      </w:r>
      <w:r>
        <w:rPr>
          <w:rFonts w:ascii="Times New Roman" w:hAnsi="Times New Roman" w:cs="Times New Roman"/>
          <w:b/>
          <w:sz w:val="24"/>
          <w:szCs w:val="24"/>
        </w:rPr>
        <w:t xml:space="preserve"> un pamatojums</w:t>
      </w:r>
      <w:r w:rsidRPr="00FE5B09">
        <w:rPr>
          <w:rFonts w:ascii="Times New Roman" w:hAnsi="Times New Roman" w:cs="Times New Roman"/>
          <w:b/>
          <w:sz w:val="24"/>
          <w:szCs w:val="24"/>
        </w:rPr>
        <w:t>,</w:t>
      </w:r>
      <w:r w:rsidRPr="00FE5B09">
        <w:rPr>
          <w:rFonts w:ascii="Times New Roman" w:hAnsi="Times New Roman" w:cs="Times New Roman"/>
          <w:sz w:val="24"/>
          <w:szCs w:val="24"/>
        </w:rPr>
        <w:t xml:space="preserve"> kādēļ lieta izskatīta rakstveida procesā, </w:t>
      </w:r>
      <w:r w:rsidRPr="00FE5B09">
        <w:rPr>
          <w:rFonts w:ascii="Times New Roman" w:hAnsi="Times New Roman" w:cs="Times New Roman"/>
          <w:sz w:val="24"/>
          <w:szCs w:val="24"/>
          <w:u w:val="single"/>
        </w:rPr>
        <w:t>norādāms bāriņtiesas lēmumā.</w:t>
      </w:r>
    </w:p>
    <w:p w14:paraId="44B8088F" w14:textId="77777777" w:rsidR="00E77FCC" w:rsidRPr="00C35D3F" w:rsidRDefault="005137F6"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 xml:space="preserve">Likuma </w:t>
      </w:r>
      <w:proofErr w:type="gramStart"/>
      <w:r w:rsidRPr="00C35D3F">
        <w:rPr>
          <w:rFonts w:ascii="Times New Roman" w:hAnsi="Times New Roman" w:cs="Times New Roman"/>
          <w:sz w:val="24"/>
          <w:szCs w:val="24"/>
        </w:rPr>
        <w:t>2.panta</w:t>
      </w:r>
      <w:proofErr w:type="gramEnd"/>
      <w:r w:rsidRPr="00C35D3F">
        <w:rPr>
          <w:rFonts w:ascii="Times New Roman" w:hAnsi="Times New Roman" w:cs="Times New Roman"/>
          <w:sz w:val="24"/>
          <w:szCs w:val="24"/>
        </w:rPr>
        <w:t xml:space="preserve"> otrā daļa paredz, ka valsts institūcijas izsludinātās ārkārtējās situācijas laikā atliktās lietas izskata prioritāri, ja vien vēlāk saņemta lieta nav skatāma steidzami.</w:t>
      </w:r>
    </w:p>
    <w:p w14:paraId="632D2CB7" w14:textId="77777777" w:rsidR="00E77FCC" w:rsidRPr="00C35D3F" w:rsidRDefault="00E77FCC"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bCs/>
          <w:iCs/>
          <w:sz w:val="24"/>
          <w:szCs w:val="24"/>
        </w:rPr>
        <w:t>Likuma 8.</w:t>
      </w:r>
      <w:r w:rsidRPr="00C35D3F">
        <w:rPr>
          <w:rFonts w:ascii="Times New Roman" w:hAnsi="Times New Roman" w:cs="Times New Roman"/>
          <w:bCs/>
          <w:iCs/>
          <w:sz w:val="24"/>
          <w:szCs w:val="24"/>
          <w:vertAlign w:val="superscript"/>
        </w:rPr>
        <w:t>1</w:t>
      </w:r>
      <w:r w:rsidRPr="00C35D3F">
        <w:rPr>
          <w:rFonts w:ascii="Times New Roman" w:hAnsi="Times New Roman" w:cs="Times New Roman"/>
          <w:bCs/>
          <w:sz w:val="24"/>
          <w:szCs w:val="24"/>
        </w:rPr>
        <w:t> panta pirmā daļa</w:t>
      </w:r>
      <w:r w:rsidRPr="00C35D3F">
        <w:rPr>
          <w:rFonts w:ascii="Times New Roman" w:hAnsi="Times New Roman" w:cs="Times New Roman"/>
          <w:b/>
          <w:bCs/>
          <w:sz w:val="24"/>
          <w:szCs w:val="24"/>
        </w:rPr>
        <w:t xml:space="preserve"> </w:t>
      </w:r>
      <w:r w:rsidRPr="00C35D3F">
        <w:rPr>
          <w:rFonts w:ascii="Times New Roman" w:hAnsi="Times New Roman" w:cs="Times New Roman"/>
          <w:sz w:val="24"/>
          <w:szCs w:val="24"/>
        </w:rPr>
        <w:t xml:space="preserve"> nosaka, Bāriņtiesa lietu </w:t>
      </w:r>
      <w:r w:rsidRPr="00C35D3F">
        <w:rPr>
          <w:rFonts w:ascii="Times New Roman" w:hAnsi="Times New Roman" w:cs="Times New Roman"/>
          <w:b/>
          <w:sz w:val="24"/>
          <w:szCs w:val="24"/>
        </w:rPr>
        <w:t>var izskatīt un lēmumus pieņemt bāriņtiesas sēdē rakstveida procesā</w:t>
      </w:r>
      <w:r w:rsidRPr="00C35D3F">
        <w:rPr>
          <w:rFonts w:ascii="Times New Roman" w:hAnsi="Times New Roman" w:cs="Times New Roman"/>
          <w:sz w:val="24"/>
          <w:szCs w:val="24"/>
        </w:rPr>
        <w:t xml:space="preserve"> (bez personu klātbūtnes), </w:t>
      </w:r>
      <w:r w:rsidRPr="00C35D3F">
        <w:rPr>
          <w:rFonts w:ascii="Times New Roman" w:hAnsi="Times New Roman" w:cs="Times New Roman"/>
          <w:b/>
          <w:sz w:val="24"/>
          <w:szCs w:val="24"/>
        </w:rPr>
        <w:t>ja iespējams nodrošināt lietas dalībnieku procesuālo tiesību ievērošanu un bāriņtiesa nav atzinusi par nepieciešamu lietu izskatīt mutvārdu procesā</w:t>
      </w:r>
      <w:r w:rsidRPr="00C35D3F">
        <w:rPr>
          <w:rFonts w:ascii="Times New Roman" w:hAnsi="Times New Roman" w:cs="Times New Roman"/>
          <w:sz w:val="24"/>
          <w:szCs w:val="24"/>
        </w:rPr>
        <w:t xml:space="preserve">. Institūcija (amatpersona) rakstveida procesa būtībai atbilstošā veidā </w:t>
      </w:r>
      <w:r w:rsidRPr="00C35D3F">
        <w:rPr>
          <w:rFonts w:ascii="Times New Roman" w:hAnsi="Times New Roman" w:cs="Times New Roman"/>
          <w:b/>
          <w:sz w:val="24"/>
          <w:szCs w:val="24"/>
        </w:rPr>
        <w:t>nodrošina procesa dalībniekiem tādu pašu tiesību apjomu</w:t>
      </w:r>
      <w:r w:rsidRPr="00C35D3F">
        <w:rPr>
          <w:rFonts w:ascii="Times New Roman" w:hAnsi="Times New Roman" w:cs="Times New Roman"/>
          <w:sz w:val="24"/>
          <w:szCs w:val="24"/>
        </w:rPr>
        <w:t xml:space="preserve"> kā mutvārdu procesā.</w:t>
      </w:r>
    </w:p>
    <w:p w14:paraId="57194F5B" w14:textId="77777777" w:rsidR="00E77FCC" w:rsidRPr="00C35D3F" w:rsidRDefault="00E77FCC"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 xml:space="preserve">Bāriņtiesa var arī noteikt, ka procesuālās darbības, tai skaitā arī bāriņtiesas sēdē veicamās darbības, tiek veiktas, izmantojot videokonferenci un ievērojot </w:t>
      </w:r>
      <w:proofErr w:type="spellStart"/>
      <w:r w:rsidRPr="00C35D3F">
        <w:rPr>
          <w:rFonts w:ascii="Times New Roman" w:hAnsi="Times New Roman" w:cs="Times New Roman"/>
          <w:sz w:val="24"/>
          <w:szCs w:val="24"/>
        </w:rPr>
        <w:t>Covid-19</w:t>
      </w:r>
      <w:proofErr w:type="spellEnd"/>
      <w:r w:rsidRPr="00C35D3F">
        <w:rPr>
          <w:rFonts w:ascii="Times New Roman" w:hAnsi="Times New Roman" w:cs="Times New Roman"/>
          <w:sz w:val="24"/>
          <w:szCs w:val="24"/>
        </w:rPr>
        <w:t xml:space="preserve"> infekcijas izplatības dēļ noteiktos ierobežojumus vai epidemioloģisko situāciju valstī.</w:t>
      </w:r>
      <w:r w:rsidRPr="00C35D3F">
        <w:rPr>
          <w:rFonts w:ascii="Times New Roman" w:hAnsi="Times New Roman" w:cs="Times New Roman"/>
          <w:sz w:val="24"/>
          <w:szCs w:val="24"/>
          <w:vertAlign w:val="superscript"/>
        </w:rPr>
        <w:footnoteReference w:id="6"/>
      </w:r>
    </w:p>
    <w:p w14:paraId="01063EF6" w14:textId="77777777" w:rsidR="00E77FCC" w:rsidRPr="00C35D3F" w:rsidRDefault="00E77FCC" w:rsidP="00C35D3F">
      <w:pPr>
        <w:spacing w:after="0" w:line="240" w:lineRule="auto"/>
        <w:ind w:firstLine="720"/>
        <w:jc w:val="both"/>
        <w:rPr>
          <w:rFonts w:ascii="Times New Roman" w:hAnsi="Times New Roman" w:cs="Times New Roman"/>
          <w:b/>
          <w:sz w:val="24"/>
          <w:szCs w:val="24"/>
        </w:rPr>
      </w:pPr>
      <w:r w:rsidRPr="00C35D3F">
        <w:rPr>
          <w:rFonts w:ascii="Times New Roman" w:hAnsi="Times New Roman" w:cs="Times New Roman"/>
          <w:sz w:val="24"/>
          <w:szCs w:val="24"/>
        </w:rPr>
        <w:t xml:space="preserve">Plānojot bāriņtiesas sēdi rakstveida procesā, būtiski ir izvērtēt vai un kā rakstveida procesā procesa dalībniekiem tiks nodrošināts </w:t>
      </w:r>
      <w:r w:rsidRPr="00C35D3F">
        <w:rPr>
          <w:rFonts w:ascii="Times New Roman" w:hAnsi="Times New Roman" w:cs="Times New Roman"/>
          <w:sz w:val="24"/>
          <w:szCs w:val="24"/>
          <w:u w:val="single"/>
        </w:rPr>
        <w:t>tāds pats tiesību apjoms kā mutvārdu procesā</w:t>
      </w:r>
      <w:r w:rsidRPr="00C35D3F">
        <w:rPr>
          <w:rFonts w:ascii="Times New Roman" w:hAnsi="Times New Roman" w:cs="Times New Roman"/>
          <w:sz w:val="24"/>
          <w:szCs w:val="24"/>
        </w:rPr>
        <w:t xml:space="preserve">. Tas īpaši ņemams vērā, nosakot bāriņtiesas sēdes laiku, vērtējot vai administratīvā procesa dalībniekiem tiek sniegts pietiekams termiņš savu procesuālo tiesību realizācijai. </w:t>
      </w:r>
      <w:r w:rsidRPr="00C35D3F">
        <w:rPr>
          <w:rFonts w:ascii="Times New Roman" w:hAnsi="Times New Roman" w:cs="Times New Roman"/>
          <w:b/>
          <w:sz w:val="24"/>
          <w:szCs w:val="24"/>
        </w:rPr>
        <w:t>Arī rakstveida procesā bāriņtiesai ir pienākums:</w:t>
      </w:r>
    </w:p>
    <w:p w14:paraId="67AA223B" w14:textId="77777777" w:rsidR="00E77FCC" w:rsidRPr="00C35D3F" w:rsidRDefault="00E77FCC"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1) iepazīstināt administratīvā procesa dalībniekus ar viņu tiesībām un pienākumiem;</w:t>
      </w:r>
      <w:r w:rsidRPr="00C35D3F">
        <w:rPr>
          <w:rStyle w:val="FootnoteReference"/>
          <w:rFonts w:ascii="Times New Roman" w:hAnsi="Times New Roman" w:cs="Times New Roman"/>
          <w:sz w:val="24"/>
          <w:szCs w:val="24"/>
        </w:rPr>
        <w:footnoteReference w:id="7"/>
      </w:r>
    </w:p>
    <w:p w14:paraId="04F01A7D" w14:textId="77777777" w:rsidR="00E77FCC" w:rsidRPr="00C35D3F" w:rsidRDefault="00E77FCC"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2) pēc administratīvā procesa dalībnieka lūguma dot viņam iespēju iesniegt pierādījumus, kam ir būtiska nozīme izskatāmajā lietā;</w:t>
      </w:r>
      <w:r w:rsidRPr="00C35D3F">
        <w:rPr>
          <w:rStyle w:val="FootnoteReference"/>
          <w:rFonts w:ascii="Times New Roman" w:hAnsi="Times New Roman" w:cs="Times New Roman"/>
          <w:sz w:val="24"/>
          <w:szCs w:val="24"/>
        </w:rPr>
        <w:footnoteReference w:id="8"/>
      </w:r>
    </w:p>
    <w:p w14:paraId="0A34DF51" w14:textId="77777777" w:rsidR="00E77FCC" w:rsidRPr="00C35D3F" w:rsidRDefault="00E77FCC"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3) nodrošināt iespēju iepazīties ar lietas materiāliem un citu lietas dalībnieku iesniegtajiem pierādījumiem;</w:t>
      </w:r>
      <w:r w:rsidRPr="00C35D3F">
        <w:rPr>
          <w:rStyle w:val="FootnoteReference"/>
          <w:rFonts w:ascii="Times New Roman" w:hAnsi="Times New Roman" w:cs="Times New Roman"/>
          <w:sz w:val="24"/>
          <w:szCs w:val="24"/>
        </w:rPr>
        <w:footnoteReference w:id="9"/>
      </w:r>
    </w:p>
    <w:p w14:paraId="2967D8DB" w14:textId="77777777" w:rsidR="00E77FCC" w:rsidRPr="00C35D3F" w:rsidRDefault="00E77FCC"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4) administratīvās lietas dalībniekiem par bāriņtiesas sēdes vietu un laiku paziņot vismaz 10 darbdienas pirms bāriņtiesas sēdes, vai, ja tas atbilst bērna vai aizgādnībā esošas personas interesēm, saīsinātā termiņā, to īpaši pamatojot uzaicinājumā..</w:t>
      </w:r>
      <w:r w:rsidRPr="00C35D3F">
        <w:rPr>
          <w:rStyle w:val="FootnoteReference"/>
          <w:rFonts w:ascii="Times New Roman" w:hAnsi="Times New Roman" w:cs="Times New Roman"/>
          <w:sz w:val="24"/>
          <w:szCs w:val="24"/>
        </w:rPr>
        <w:footnoteReference w:id="10"/>
      </w:r>
    </w:p>
    <w:p w14:paraId="0FF70667" w14:textId="77777777" w:rsidR="00E77FCC" w:rsidRPr="00C35D3F" w:rsidRDefault="00E77FCC"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 xml:space="preserve">Tāpat </w:t>
      </w:r>
      <w:r w:rsidRPr="00C35D3F">
        <w:rPr>
          <w:rFonts w:ascii="Times New Roman" w:hAnsi="Times New Roman" w:cs="Times New Roman"/>
          <w:b/>
          <w:sz w:val="24"/>
          <w:szCs w:val="24"/>
        </w:rPr>
        <w:t>nodrošināmas administratīvā procesa dalībnieka procesuālās tiesības</w:t>
      </w:r>
      <w:r w:rsidRPr="00C35D3F">
        <w:rPr>
          <w:rFonts w:ascii="Times New Roman" w:hAnsi="Times New Roman" w:cs="Times New Roman"/>
          <w:sz w:val="24"/>
          <w:szCs w:val="24"/>
        </w:rPr>
        <w:t>:</w:t>
      </w:r>
    </w:p>
    <w:p w14:paraId="12BD63C7" w14:textId="77777777" w:rsidR="00E77FCC" w:rsidRPr="00C35D3F" w:rsidRDefault="00E77FCC"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1) iepazīties ar lietu un izteikt savu viedokli jebkurā procesa stadijā;</w:t>
      </w:r>
      <w:r w:rsidRPr="00C35D3F">
        <w:rPr>
          <w:rStyle w:val="FootnoteReference"/>
          <w:rFonts w:ascii="Times New Roman" w:hAnsi="Times New Roman" w:cs="Times New Roman"/>
          <w:sz w:val="24"/>
          <w:szCs w:val="24"/>
        </w:rPr>
        <w:footnoteReference w:id="11"/>
      </w:r>
    </w:p>
    <w:p w14:paraId="06A99247" w14:textId="77777777" w:rsidR="00E77FCC" w:rsidRPr="00C35D3F" w:rsidRDefault="00E77FCC"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2) sniegt viedokli un argumentus lietā;</w:t>
      </w:r>
      <w:r w:rsidRPr="00C35D3F">
        <w:rPr>
          <w:rStyle w:val="FootnoteReference"/>
          <w:rFonts w:ascii="Times New Roman" w:hAnsi="Times New Roman" w:cs="Times New Roman"/>
          <w:sz w:val="24"/>
          <w:szCs w:val="24"/>
        </w:rPr>
        <w:footnoteReference w:id="12"/>
      </w:r>
    </w:p>
    <w:p w14:paraId="325D5E1F" w14:textId="77777777" w:rsidR="00E77FCC" w:rsidRPr="00C35D3F" w:rsidRDefault="00E77FCC"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3) lūgt noraidīt bāriņtiesas sēdes sastāva dalībnieku;</w:t>
      </w:r>
      <w:r w:rsidRPr="00C35D3F">
        <w:rPr>
          <w:rStyle w:val="FootnoteReference"/>
          <w:rFonts w:ascii="Times New Roman" w:hAnsi="Times New Roman" w:cs="Times New Roman"/>
          <w:sz w:val="24"/>
          <w:szCs w:val="24"/>
        </w:rPr>
        <w:footnoteReference w:id="13"/>
      </w:r>
    </w:p>
    <w:p w14:paraId="42F0AB2C" w14:textId="77777777" w:rsidR="00E77FCC" w:rsidRPr="00C35D3F" w:rsidRDefault="00E77FCC"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4) sniegt pierādījumus un paskaidrojumus;</w:t>
      </w:r>
      <w:r w:rsidRPr="00C35D3F">
        <w:rPr>
          <w:rStyle w:val="FootnoteReference"/>
          <w:rFonts w:ascii="Times New Roman" w:hAnsi="Times New Roman" w:cs="Times New Roman"/>
          <w:sz w:val="24"/>
          <w:szCs w:val="24"/>
        </w:rPr>
        <w:footnoteReference w:id="14"/>
      </w:r>
    </w:p>
    <w:p w14:paraId="25E37DA5" w14:textId="77777777" w:rsidR="00E77FCC" w:rsidRPr="00C35D3F" w:rsidRDefault="00E77FCC"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5) piedalīties procesā ar pārstāvja palīdzību vai starpniecību.</w:t>
      </w:r>
      <w:r w:rsidRPr="00C35D3F">
        <w:rPr>
          <w:rStyle w:val="FootnoteReference"/>
          <w:rFonts w:ascii="Times New Roman" w:hAnsi="Times New Roman" w:cs="Times New Roman"/>
          <w:sz w:val="24"/>
          <w:szCs w:val="24"/>
        </w:rPr>
        <w:footnoteReference w:id="15"/>
      </w:r>
    </w:p>
    <w:p w14:paraId="2357E16F" w14:textId="77777777" w:rsidR="00E77FCC" w:rsidRPr="00C35D3F" w:rsidRDefault="00E77FCC"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 xml:space="preserve"> Likuma panta </w:t>
      </w:r>
      <w:r w:rsidRPr="00C35D3F">
        <w:rPr>
          <w:rFonts w:ascii="Times New Roman" w:hAnsi="Times New Roman" w:cs="Times New Roman"/>
          <w:bCs/>
          <w:iCs/>
          <w:sz w:val="24"/>
          <w:szCs w:val="24"/>
        </w:rPr>
        <w:t>8.</w:t>
      </w:r>
      <w:r w:rsidRPr="00C35D3F">
        <w:rPr>
          <w:rFonts w:ascii="Times New Roman" w:hAnsi="Times New Roman" w:cs="Times New Roman"/>
          <w:bCs/>
          <w:iCs/>
          <w:sz w:val="24"/>
          <w:szCs w:val="24"/>
          <w:vertAlign w:val="superscript"/>
        </w:rPr>
        <w:t>1</w:t>
      </w:r>
      <w:r w:rsidRPr="00C35D3F">
        <w:rPr>
          <w:rFonts w:ascii="Times New Roman" w:hAnsi="Times New Roman" w:cs="Times New Roman"/>
          <w:bCs/>
          <w:sz w:val="24"/>
          <w:szCs w:val="24"/>
        </w:rPr>
        <w:t xml:space="preserve"> panta </w:t>
      </w:r>
      <w:r w:rsidRPr="00C35D3F">
        <w:rPr>
          <w:rFonts w:ascii="Times New Roman" w:hAnsi="Times New Roman" w:cs="Times New Roman"/>
          <w:sz w:val="24"/>
          <w:szCs w:val="24"/>
        </w:rPr>
        <w:t xml:space="preserve">otrā daļa nosaka, ja lietu izskata rakstveida procesā (bez personu klātbūtnes) vai bāriņtiesas sēdē, izmantojot videokonferenci, iepazīšanos ar šīs lietas materiāliem nodrošina attālināti. Bāriņtiesa triju darbdienu laikā pēc personas parakstīta attiecīga pieteikuma saņemšanas nosūta uz personas norādīto e-pasta adresi skenētas lietas materiālu kopijas vai informāciju par piekļuvi lietas materiāliem elektroniski (nodrošinot iespēju iepazīties ar lietas materiāliem vai iegūt kopiju) vai nosūta uz personas norādīto adresi lietas materiālu kopijas. </w:t>
      </w:r>
    </w:p>
    <w:p w14:paraId="7D702587" w14:textId="77777777" w:rsidR="00E77FCC" w:rsidRPr="00C35D3F" w:rsidRDefault="00E77FCC"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 xml:space="preserve">Bāriņtiesu likuma 49. panta pirmā daļā noteikts, ka bāriņtiesas lēmumi stājas spēkā un ir izpildāmi nekavējoties. Bāriņtiesas lēmumi ir obligāti visām fiziskajām un juridiskajām personām. Līdz ar to, gadījumā, </w:t>
      </w:r>
      <w:r w:rsidRPr="00C35D3F">
        <w:rPr>
          <w:rFonts w:ascii="Times New Roman" w:hAnsi="Times New Roman" w:cs="Times New Roman"/>
          <w:b/>
          <w:sz w:val="24"/>
          <w:szCs w:val="24"/>
        </w:rPr>
        <w:t xml:space="preserve">ja bāriņtiesas lēmumi tiek pieņemti rakstveidā, nodrošināma lēmumu </w:t>
      </w:r>
      <w:r w:rsidRPr="00C35D3F">
        <w:rPr>
          <w:rFonts w:ascii="Times New Roman" w:hAnsi="Times New Roman" w:cs="Times New Roman"/>
          <w:b/>
          <w:sz w:val="24"/>
          <w:szCs w:val="24"/>
        </w:rPr>
        <w:lastRenderedPageBreak/>
        <w:t>paziņošana administratīvā procesa dalībniekiem lēmuma pieņemšanas dienā</w:t>
      </w:r>
      <w:r w:rsidRPr="00C35D3F">
        <w:rPr>
          <w:rFonts w:ascii="Times New Roman" w:hAnsi="Times New Roman" w:cs="Times New Roman"/>
          <w:sz w:val="24"/>
          <w:szCs w:val="24"/>
        </w:rPr>
        <w:t xml:space="preserve">. Administratīvā procesa dalībniekiem ir jābūt informētiem par to, kad un kā tiks paziņots par lēmumu. </w:t>
      </w:r>
    </w:p>
    <w:p w14:paraId="525CB3D0" w14:textId="77777777" w:rsidR="00E77FCC" w:rsidRPr="00C35D3F" w:rsidRDefault="00E77FCC"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VBTAI ieskatā, lēmuma paziņošana var notikt telefoniski, izmantojot administratīvā procesa dalībnieku norādītos tālruņa numurus</w:t>
      </w:r>
      <w:proofErr w:type="gramStart"/>
      <w:r w:rsidRPr="00C35D3F">
        <w:rPr>
          <w:rFonts w:ascii="Times New Roman" w:hAnsi="Times New Roman" w:cs="Times New Roman"/>
          <w:sz w:val="24"/>
          <w:szCs w:val="24"/>
        </w:rPr>
        <w:t>, vai</w:t>
      </w:r>
      <w:proofErr w:type="gramEnd"/>
      <w:r w:rsidRPr="00C35D3F">
        <w:rPr>
          <w:rFonts w:ascii="Times New Roman" w:hAnsi="Times New Roman" w:cs="Times New Roman"/>
          <w:sz w:val="24"/>
          <w:szCs w:val="24"/>
        </w:rPr>
        <w:t xml:space="preserve"> izmantojot dalībnieku norādīto elektroniskā pasta adresi. Lēmuma pieņemšanas dienā bāriņtiesa lēmuma adresātam sniedz informāciju par lēmumu, paskaidro lēmuma stāšanos spēkā un lēmuma pārsūdzēšanas kārtību</w:t>
      </w:r>
      <w:r w:rsidRPr="00C35D3F">
        <w:rPr>
          <w:rStyle w:val="FootnoteReference"/>
          <w:rFonts w:ascii="Times New Roman" w:hAnsi="Times New Roman" w:cs="Times New Roman"/>
          <w:sz w:val="24"/>
          <w:szCs w:val="24"/>
        </w:rPr>
        <w:footnoteReference w:id="16"/>
      </w:r>
      <w:r w:rsidRPr="00C35D3F">
        <w:rPr>
          <w:rFonts w:ascii="Times New Roman" w:hAnsi="Times New Roman" w:cs="Times New Roman"/>
          <w:sz w:val="24"/>
          <w:szCs w:val="24"/>
        </w:rPr>
        <w:t>. Savukārt lēmuma noraksts nosūtāms, ievērojot Ministru kabineta 2006. gada 19. decembra noteikumu Nr.1037 “Bāriņtiesu darbības noteikumi” 70.punktā noteikto, 10 darba dienu laikā pēc lēmuma pieņemšanas.</w:t>
      </w:r>
    </w:p>
    <w:p w14:paraId="2B8B144C" w14:textId="6A452616" w:rsidR="006166AE" w:rsidRDefault="00E77FCC" w:rsidP="00FE5B09">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 xml:space="preserve">Bāriņtiesas </w:t>
      </w:r>
      <w:r w:rsidRPr="00C35D3F">
        <w:rPr>
          <w:rFonts w:ascii="Times New Roman" w:hAnsi="Times New Roman" w:cs="Times New Roman"/>
          <w:b/>
          <w:sz w:val="24"/>
          <w:szCs w:val="24"/>
        </w:rPr>
        <w:t>sēžu organizēšan</w:t>
      </w:r>
      <w:r w:rsidR="00EE5725" w:rsidRPr="00C35D3F">
        <w:rPr>
          <w:rFonts w:ascii="Times New Roman" w:hAnsi="Times New Roman" w:cs="Times New Roman"/>
          <w:b/>
          <w:sz w:val="24"/>
          <w:szCs w:val="24"/>
        </w:rPr>
        <w:t>a</w:t>
      </w:r>
      <w:r w:rsidRPr="00C35D3F">
        <w:rPr>
          <w:rFonts w:ascii="Times New Roman" w:hAnsi="Times New Roman" w:cs="Times New Roman"/>
          <w:b/>
          <w:sz w:val="24"/>
          <w:szCs w:val="24"/>
        </w:rPr>
        <w:t xml:space="preserve"> </w:t>
      </w:r>
      <w:r w:rsidR="00EE5725" w:rsidRPr="00C35D3F">
        <w:rPr>
          <w:rFonts w:ascii="Times New Roman" w:hAnsi="Times New Roman" w:cs="Times New Roman"/>
          <w:b/>
          <w:sz w:val="24"/>
          <w:szCs w:val="24"/>
        </w:rPr>
        <w:t>klātienē</w:t>
      </w:r>
      <w:r w:rsidR="00EE5725" w:rsidRPr="00C35D3F">
        <w:rPr>
          <w:rFonts w:ascii="Times New Roman" w:hAnsi="Times New Roman" w:cs="Times New Roman"/>
          <w:sz w:val="24"/>
          <w:szCs w:val="24"/>
        </w:rPr>
        <w:t xml:space="preserve"> notiek</w:t>
      </w:r>
      <w:r w:rsidRPr="00C35D3F">
        <w:rPr>
          <w:rFonts w:ascii="Times New Roman" w:hAnsi="Times New Roman" w:cs="Times New Roman"/>
          <w:sz w:val="24"/>
          <w:szCs w:val="24"/>
        </w:rPr>
        <w:t xml:space="preserve"> atb</w:t>
      </w:r>
      <w:r w:rsidR="00FE5B09">
        <w:rPr>
          <w:rFonts w:ascii="Times New Roman" w:hAnsi="Times New Roman" w:cs="Times New Roman"/>
          <w:sz w:val="24"/>
          <w:szCs w:val="24"/>
        </w:rPr>
        <w:t>ilstoši normatīvo aktu prasībām</w:t>
      </w:r>
      <w:r w:rsidRPr="00C35D3F">
        <w:rPr>
          <w:rFonts w:ascii="Times New Roman" w:hAnsi="Times New Roman" w:cs="Times New Roman"/>
          <w:sz w:val="24"/>
          <w:szCs w:val="24"/>
        </w:rPr>
        <w:t>. Administratīvā procesa dalībnieki tiek informēti par aizliegumu bāriņtiesā</w:t>
      </w:r>
      <w:r w:rsidRPr="00C35D3F">
        <w:rPr>
          <w:rFonts w:ascii="Times New Roman" w:hAnsi="Times New Roman" w:cs="Times New Roman"/>
          <w:b/>
          <w:sz w:val="24"/>
          <w:szCs w:val="24"/>
        </w:rPr>
        <w:t xml:space="preserve"> </w:t>
      </w:r>
      <w:r w:rsidRPr="00C35D3F">
        <w:rPr>
          <w:rFonts w:ascii="Times New Roman" w:hAnsi="Times New Roman" w:cs="Times New Roman"/>
          <w:sz w:val="24"/>
          <w:szCs w:val="24"/>
        </w:rPr>
        <w:t>atrasties personām, kurām noteikta pašizolācija, mājas karantīna vai izolācija vai kurām ir elpceļu infekcijas slimības pazīmes. Gadījumā, ja administratīvās lietas dalībnieks ietilpst to personu kategorijā, kurām aizliegta klātbūtne bāriņtiesas sēdē (</w:t>
      </w:r>
      <w:r w:rsidR="006166AE" w:rsidRPr="00C35D3F">
        <w:rPr>
          <w:rFonts w:ascii="Times New Roman" w:hAnsi="Times New Roman" w:cs="Times New Roman"/>
          <w:sz w:val="24"/>
          <w:szCs w:val="24"/>
        </w:rPr>
        <w:t>Epidemioloģisk</w:t>
      </w:r>
      <w:r w:rsidR="003661D2">
        <w:rPr>
          <w:rFonts w:ascii="Times New Roman" w:hAnsi="Times New Roman" w:cs="Times New Roman"/>
          <w:sz w:val="24"/>
          <w:szCs w:val="24"/>
        </w:rPr>
        <w:t>ās drošības</w:t>
      </w:r>
      <w:r w:rsidR="006166AE" w:rsidRPr="00C35D3F">
        <w:rPr>
          <w:rFonts w:ascii="Times New Roman" w:hAnsi="Times New Roman" w:cs="Times New Roman"/>
          <w:sz w:val="24"/>
          <w:szCs w:val="24"/>
        </w:rPr>
        <w:t xml:space="preserve"> noteikumu 38.punkts</w:t>
      </w:r>
      <w:r w:rsidRPr="00C35D3F">
        <w:rPr>
          <w:rFonts w:ascii="Times New Roman" w:hAnsi="Times New Roman" w:cs="Times New Roman"/>
          <w:sz w:val="24"/>
          <w:szCs w:val="24"/>
        </w:rPr>
        <w:t>), lietas izskatīšana atliekama līdz apstākļu maiņai (beidzies pašizolācijas termiņš, atcelta mājas karantīna vai izolācija, persona atveseļojusies un tai nav elpceļu infekcijas pazīmju) vai arī, pamatojoties uz parakstītu personas iesniegumu, izskatāma bez administratīvā procesa dalībnieka klātbūtnes. Bāriņtiesas sēde nodrošināma ievērojot visas higi</w:t>
      </w:r>
      <w:r w:rsidR="006166AE" w:rsidRPr="00C35D3F">
        <w:rPr>
          <w:rFonts w:ascii="Times New Roman" w:hAnsi="Times New Roman" w:cs="Times New Roman"/>
          <w:sz w:val="24"/>
          <w:szCs w:val="24"/>
        </w:rPr>
        <w:t>ēnas un distancēšanas prasības</w:t>
      </w:r>
      <w:r w:rsidR="003661D2">
        <w:rPr>
          <w:rFonts w:ascii="Times New Roman" w:hAnsi="Times New Roman" w:cs="Times New Roman"/>
          <w:sz w:val="24"/>
          <w:szCs w:val="24"/>
        </w:rPr>
        <w:t xml:space="preserve"> </w:t>
      </w:r>
      <w:r w:rsidR="006166AE" w:rsidRPr="00C35D3F">
        <w:rPr>
          <w:rFonts w:ascii="Times New Roman" w:hAnsi="Times New Roman" w:cs="Times New Roman"/>
          <w:sz w:val="24"/>
          <w:szCs w:val="24"/>
        </w:rPr>
        <w:t xml:space="preserve">(Veselības ministrijas 2020. gada 12. maija ieteikumi Nr. </w:t>
      </w:r>
      <w:proofErr w:type="spellStart"/>
      <w:r w:rsidR="006166AE" w:rsidRPr="00C35D3F">
        <w:rPr>
          <w:rFonts w:ascii="Times New Roman" w:hAnsi="Times New Roman" w:cs="Times New Roman"/>
          <w:sz w:val="24"/>
          <w:szCs w:val="24"/>
        </w:rPr>
        <w:t>IeNA</w:t>
      </w:r>
      <w:proofErr w:type="spellEnd"/>
      <w:r w:rsidR="006166AE" w:rsidRPr="00C35D3F">
        <w:rPr>
          <w:rFonts w:ascii="Times New Roman" w:hAnsi="Times New Roman" w:cs="Times New Roman"/>
          <w:sz w:val="24"/>
          <w:szCs w:val="24"/>
        </w:rPr>
        <w:t>/8, https://likumi.lv/ta/id/314641-ieteikumi-covid-19-infekcijas-profilaksei</w:t>
      </w:r>
      <w:r w:rsidR="003661D2">
        <w:rPr>
          <w:rFonts w:ascii="Times New Roman" w:hAnsi="Times New Roman" w:cs="Times New Roman"/>
          <w:sz w:val="24"/>
          <w:szCs w:val="24"/>
        </w:rPr>
        <w:t>).</w:t>
      </w:r>
    </w:p>
    <w:p w14:paraId="11967550" w14:textId="4D928970" w:rsidR="003661D2" w:rsidRPr="00C35D3F" w:rsidRDefault="00FE5B09" w:rsidP="003661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Spēkā joprojām ir</w:t>
      </w:r>
      <w:r w:rsidR="00DB5BCC">
        <w:rPr>
          <w:rFonts w:ascii="Times New Roman" w:hAnsi="Times New Roman" w:cs="Times New Roman"/>
          <w:sz w:val="24"/>
          <w:szCs w:val="24"/>
        </w:rPr>
        <w:t xml:space="preserve"> </w:t>
      </w:r>
      <w:r w:rsidR="003661D2" w:rsidRPr="00C35D3F">
        <w:rPr>
          <w:rFonts w:ascii="Times New Roman" w:hAnsi="Times New Roman" w:cs="Times New Roman"/>
          <w:sz w:val="24"/>
          <w:szCs w:val="24"/>
        </w:rPr>
        <w:t>Likuma 47.</w:t>
      </w:r>
      <w:r w:rsidR="003661D2" w:rsidRPr="00C35D3F">
        <w:rPr>
          <w:rFonts w:ascii="Times New Roman" w:hAnsi="Times New Roman" w:cs="Times New Roman"/>
          <w:sz w:val="24"/>
          <w:szCs w:val="24"/>
          <w:vertAlign w:val="superscript"/>
        </w:rPr>
        <w:t>2</w:t>
      </w:r>
      <w:r w:rsidR="003661D2" w:rsidRPr="00C35D3F">
        <w:rPr>
          <w:rFonts w:ascii="Times New Roman" w:hAnsi="Times New Roman" w:cs="Times New Roman"/>
          <w:sz w:val="24"/>
          <w:szCs w:val="24"/>
        </w:rPr>
        <w:t> pantā noteikt</w:t>
      </w:r>
      <w:r w:rsidR="00DB5BCC">
        <w:rPr>
          <w:rFonts w:ascii="Times New Roman" w:hAnsi="Times New Roman" w:cs="Times New Roman"/>
          <w:sz w:val="24"/>
          <w:szCs w:val="24"/>
        </w:rPr>
        <w:t>ai</w:t>
      </w:r>
      <w:r w:rsidR="003661D2" w:rsidRPr="00C35D3F">
        <w:rPr>
          <w:rFonts w:ascii="Times New Roman" w:hAnsi="Times New Roman" w:cs="Times New Roman"/>
          <w:sz w:val="24"/>
          <w:szCs w:val="24"/>
        </w:rPr>
        <w:t xml:space="preserve">s, ka bāriņtiesas, pamatojoties uz vecāka iesnieguma, ir tiesīgas pieņemt  vienpersonisku lēmumu par bērna aprūpes nodrošināšanu bērnu aprūpes iestādē vai citās telpās, kas pielāgotas bērnu īstermiņa aprūpei, ja vecāks ir saslimis ar </w:t>
      </w:r>
      <w:proofErr w:type="spellStart"/>
      <w:r w:rsidR="003661D2" w:rsidRPr="00C35D3F">
        <w:rPr>
          <w:rFonts w:ascii="Times New Roman" w:hAnsi="Times New Roman" w:cs="Times New Roman"/>
          <w:sz w:val="24"/>
          <w:szCs w:val="24"/>
        </w:rPr>
        <w:t>Covid-19</w:t>
      </w:r>
      <w:proofErr w:type="spellEnd"/>
      <w:r w:rsidR="003661D2" w:rsidRPr="00C35D3F">
        <w:rPr>
          <w:rFonts w:ascii="Times New Roman" w:hAnsi="Times New Roman" w:cs="Times New Roman"/>
          <w:sz w:val="24"/>
          <w:szCs w:val="24"/>
        </w:rPr>
        <w:t xml:space="preserve"> un atrodas ārstniecības iestādē un nav iespējams nodrošināt bērna pašizolāciju un aprūpi pie radiniekiem vai citām bērnam tuvām personām. Šo lēmumu bāriņtiesa vienpersoniski izbeidz pēc vecāka atveseļošanās.</w:t>
      </w:r>
      <w:r w:rsidR="003661D2" w:rsidRPr="00C35D3F">
        <w:rPr>
          <w:rFonts w:ascii="Times New Roman" w:hAnsi="Times New Roman" w:cs="Times New Roman"/>
          <w:sz w:val="24"/>
          <w:szCs w:val="24"/>
          <w:vertAlign w:val="superscript"/>
        </w:rPr>
        <w:footnoteReference w:id="17"/>
      </w:r>
    </w:p>
    <w:p w14:paraId="4DD014E1" w14:textId="77777777" w:rsidR="00DB5BCC" w:rsidRDefault="00DB5BCC" w:rsidP="00DB5BCC">
      <w:pPr>
        <w:spacing w:after="0" w:line="240" w:lineRule="auto"/>
        <w:jc w:val="both"/>
        <w:rPr>
          <w:rFonts w:ascii="Times New Roman" w:hAnsi="Times New Roman" w:cs="Times New Roman"/>
          <w:sz w:val="24"/>
          <w:szCs w:val="24"/>
        </w:rPr>
      </w:pPr>
    </w:p>
    <w:p w14:paraId="42BDDA00" w14:textId="77777777" w:rsidR="00E77FCC" w:rsidRPr="00C35D3F" w:rsidRDefault="00DB5BCC" w:rsidP="00120CFF">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Plānotās d</w:t>
      </w:r>
      <w:r w:rsidR="00E77FCC" w:rsidRPr="00C35D3F">
        <w:rPr>
          <w:rFonts w:ascii="Times New Roman" w:hAnsi="Times New Roman" w:cs="Times New Roman"/>
          <w:b/>
          <w:iCs/>
          <w:sz w:val="24"/>
          <w:szCs w:val="24"/>
        </w:rPr>
        <w:t>zīves apstākļu pārbaude</w:t>
      </w:r>
      <w:r>
        <w:rPr>
          <w:rFonts w:ascii="Times New Roman" w:hAnsi="Times New Roman" w:cs="Times New Roman"/>
          <w:b/>
          <w:iCs/>
          <w:sz w:val="24"/>
          <w:szCs w:val="24"/>
        </w:rPr>
        <w:t>s</w:t>
      </w:r>
    </w:p>
    <w:p w14:paraId="0860F8D0" w14:textId="6E4FCBC6" w:rsidR="00E77FCC" w:rsidRPr="00C35D3F" w:rsidRDefault="00E77FCC"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ab/>
        <w:t xml:space="preserve">Beidzoties ārkārtējai situācijai, </w:t>
      </w:r>
      <w:r w:rsidR="001B17E4" w:rsidRPr="00C35D3F">
        <w:rPr>
          <w:rFonts w:ascii="Times New Roman" w:hAnsi="Times New Roman" w:cs="Times New Roman"/>
          <w:sz w:val="24"/>
          <w:szCs w:val="24"/>
        </w:rPr>
        <w:t xml:space="preserve">ir </w:t>
      </w:r>
      <w:r w:rsidR="00B97767">
        <w:rPr>
          <w:rFonts w:ascii="Times New Roman" w:hAnsi="Times New Roman" w:cs="Times New Roman"/>
          <w:sz w:val="24"/>
          <w:szCs w:val="24"/>
        </w:rPr>
        <w:t xml:space="preserve">aktīvi </w:t>
      </w:r>
      <w:r w:rsidR="001B17E4" w:rsidRPr="00C35D3F">
        <w:rPr>
          <w:rFonts w:ascii="Times New Roman" w:hAnsi="Times New Roman" w:cs="Times New Roman"/>
          <w:sz w:val="24"/>
          <w:szCs w:val="24"/>
        </w:rPr>
        <w:t>organizējamas</w:t>
      </w:r>
      <w:r w:rsidRPr="00C35D3F">
        <w:rPr>
          <w:rFonts w:ascii="Times New Roman" w:hAnsi="Times New Roman" w:cs="Times New Roman"/>
          <w:sz w:val="24"/>
          <w:szCs w:val="24"/>
        </w:rPr>
        <w:t xml:space="preserve"> plānot</w:t>
      </w:r>
      <w:r w:rsidR="001B17E4" w:rsidRPr="00C35D3F">
        <w:rPr>
          <w:rFonts w:ascii="Times New Roman" w:hAnsi="Times New Roman" w:cs="Times New Roman"/>
          <w:sz w:val="24"/>
          <w:szCs w:val="24"/>
        </w:rPr>
        <w:t>ās</w:t>
      </w:r>
      <w:r w:rsidRPr="00C35D3F">
        <w:rPr>
          <w:rFonts w:ascii="Times New Roman" w:hAnsi="Times New Roman" w:cs="Times New Roman"/>
          <w:sz w:val="24"/>
          <w:szCs w:val="24"/>
        </w:rPr>
        <w:t xml:space="preserve"> dzīves apstākļu pārbau</w:t>
      </w:r>
      <w:r w:rsidR="001B17E4" w:rsidRPr="00C35D3F">
        <w:rPr>
          <w:rFonts w:ascii="Times New Roman" w:hAnsi="Times New Roman" w:cs="Times New Roman"/>
          <w:sz w:val="24"/>
          <w:szCs w:val="24"/>
        </w:rPr>
        <w:t>des</w:t>
      </w:r>
      <w:r w:rsidRPr="00C35D3F">
        <w:rPr>
          <w:rFonts w:ascii="Times New Roman" w:hAnsi="Times New Roman" w:cs="Times New Roman"/>
          <w:sz w:val="24"/>
          <w:szCs w:val="24"/>
        </w:rPr>
        <w:t>. VBTAI aicina vadīties pēc epidemioloģiskās situācijas konkrēti katrā novadā un atkarībā no šiem apstākļiem plānot ikga</w:t>
      </w:r>
      <w:r w:rsidR="001B17E4" w:rsidRPr="00C35D3F">
        <w:rPr>
          <w:rFonts w:ascii="Times New Roman" w:hAnsi="Times New Roman" w:cs="Times New Roman"/>
          <w:sz w:val="24"/>
          <w:szCs w:val="24"/>
        </w:rPr>
        <w:t>dējās dzīves apstākļu pārbaudes</w:t>
      </w:r>
      <w:r w:rsidRPr="00C35D3F">
        <w:rPr>
          <w:rFonts w:ascii="Times New Roman" w:hAnsi="Times New Roman" w:cs="Times New Roman"/>
          <w:sz w:val="24"/>
          <w:szCs w:val="24"/>
        </w:rPr>
        <w:t>.</w:t>
      </w:r>
      <w:r w:rsidRPr="00C35D3F">
        <w:rPr>
          <w:rFonts w:ascii="Times New Roman" w:hAnsi="Times New Roman" w:cs="Times New Roman"/>
          <w:sz w:val="24"/>
          <w:szCs w:val="24"/>
        </w:rPr>
        <w:tab/>
        <w:t>Dzīves apstākļu pārbaudes veicamas, rūpīgi ievērojot higiēnas noteikumus.</w:t>
      </w:r>
    </w:p>
    <w:p w14:paraId="0B35E9A1" w14:textId="77777777" w:rsidR="00E77FCC" w:rsidRPr="00C35D3F" w:rsidRDefault="00E77FCC"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ab/>
        <w:t xml:space="preserve">Gadījumos, kad dzīves apstākļu pārbaude veicama dzīvesvietā, kur kāda no personām ir </w:t>
      </w:r>
      <w:proofErr w:type="spellStart"/>
      <w:r w:rsidRPr="00C35D3F">
        <w:rPr>
          <w:rFonts w:ascii="Times New Roman" w:hAnsi="Times New Roman" w:cs="Times New Roman"/>
          <w:sz w:val="24"/>
          <w:szCs w:val="24"/>
        </w:rPr>
        <w:t>Covid-19</w:t>
      </w:r>
      <w:proofErr w:type="spellEnd"/>
      <w:r w:rsidRPr="00C35D3F">
        <w:rPr>
          <w:rFonts w:ascii="Times New Roman" w:hAnsi="Times New Roman" w:cs="Times New Roman"/>
          <w:sz w:val="24"/>
          <w:szCs w:val="24"/>
        </w:rPr>
        <w:t xml:space="preserve"> infekcijas slimnieks, tā kontaktpersona, vai personām ir elpceļu saslimšanas pazīmes, dzīves apstākļu pārbaude veicama pēc ieteikumiem, kas sniegti bāriņtiesām ārkārtējas situācijas laikā un pieejami VBTAI tīmekļa vietnē, sadaļā Speciālistiem – Bāriņtiesas - Metodiskā palīdzība – “Bāriņtiesu darbība ārkārtējās situācijas laikā”.</w:t>
      </w:r>
      <w:r w:rsidRPr="00C35D3F">
        <w:rPr>
          <w:rFonts w:ascii="Times New Roman" w:hAnsi="Times New Roman" w:cs="Times New Roman"/>
          <w:sz w:val="24"/>
          <w:szCs w:val="24"/>
          <w:vertAlign w:val="superscript"/>
        </w:rPr>
        <w:footnoteReference w:id="18"/>
      </w:r>
      <w:r w:rsidRPr="00C35D3F">
        <w:rPr>
          <w:rFonts w:ascii="Times New Roman" w:hAnsi="Times New Roman" w:cs="Times New Roman"/>
          <w:sz w:val="24"/>
          <w:szCs w:val="24"/>
        </w:rPr>
        <w:t xml:space="preserve"> </w:t>
      </w:r>
    </w:p>
    <w:p w14:paraId="2E508375" w14:textId="77777777" w:rsidR="00E77FCC" w:rsidRPr="00DB5BCC" w:rsidRDefault="00DB5BCC" w:rsidP="00C35D3F">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ab/>
      </w:r>
      <w:r w:rsidRPr="00DB5BCC">
        <w:rPr>
          <w:rFonts w:ascii="Times New Roman" w:hAnsi="Times New Roman" w:cs="Times New Roman"/>
          <w:iCs/>
          <w:sz w:val="24"/>
          <w:szCs w:val="24"/>
        </w:rPr>
        <w:t>Īpašu vērību VBTAI vērš uz</w:t>
      </w:r>
      <w:r>
        <w:rPr>
          <w:rFonts w:ascii="Times New Roman" w:hAnsi="Times New Roman" w:cs="Times New Roman"/>
          <w:iCs/>
          <w:sz w:val="24"/>
          <w:szCs w:val="24"/>
        </w:rPr>
        <w:t xml:space="preserve"> nepieciešamību pēc iespējas savlaicīgāk nodrošināt</w:t>
      </w:r>
      <w:r w:rsidRPr="00DB5BCC">
        <w:rPr>
          <w:rFonts w:ascii="Times New Roman" w:hAnsi="Times New Roman" w:cs="Times New Roman"/>
          <w:iCs/>
          <w:sz w:val="24"/>
          <w:szCs w:val="24"/>
        </w:rPr>
        <w:t xml:space="preserve"> ārpusģimenes aprūpē nodoto </w:t>
      </w:r>
      <w:r>
        <w:rPr>
          <w:rFonts w:ascii="Times New Roman" w:hAnsi="Times New Roman" w:cs="Times New Roman"/>
          <w:iCs/>
          <w:sz w:val="24"/>
          <w:szCs w:val="24"/>
        </w:rPr>
        <w:t xml:space="preserve">bērnu </w:t>
      </w:r>
      <w:r w:rsidRPr="00DB5BCC">
        <w:rPr>
          <w:rFonts w:ascii="Times New Roman" w:hAnsi="Times New Roman" w:cs="Times New Roman"/>
          <w:iCs/>
          <w:sz w:val="24"/>
          <w:szCs w:val="24"/>
        </w:rPr>
        <w:t>un aizgādnībā esošo personu dzīves apstākļu pārbaud</w:t>
      </w:r>
      <w:r>
        <w:rPr>
          <w:rFonts w:ascii="Times New Roman" w:hAnsi="Times New Roman" w:cs="Times New Roman"/>
          <w:iCs/>
          <w:sz w:val="24"/>
          <w:szCs w:val="24"/>
        </w:rPr>
        <w:t>es</w:t>
      </w:r>
      <w:r w:rsidRPr="00DB5BCC">
        <w:rPr>
          <w:rFonts w:ascii="Times New Roman" w:hAnsi="Times New Roman" w:cs="Times New Roman"/>
          <w:iCs/>
          <w:sz w:val="24"/>
          <w:szCs w:val="24"/>
        </w:rPr>
        <w:t>, kuras tika atl</w:t>
      </w:r>
      <w:r>
        <w:rPr>
          <w:rFonts w:ascii="Times New Roman" w:hAnsi="Times New Roman" w:cs="Times New Roman"/>
          <w:iCs/>
          <w:sz w:val="24"/>
          <w:szCs w:val="24"/>
        </w:rPr>
        <w:t>iktas ārkārtējās situācijas dēļ.</w:t>
      </w:r>
    </w:p>
    <w:p w14:paraId="7E1CCA7F" w14:textId="77777777" w:rsidR="00DB5BCC" w:rsidRPr="00C35D3F" w:rsidRDefault="00DB5BCC" w:rsidP="00C35D3F">
      <w:pPr>
        <w:spacing w:after="0" w:line="240" w:lineRule="auto"/>
        <w:jc w:val="both"/>
        <w:rPr>
          <w:rFonts w:ascii="Times New Roman" w:hAnsi="Times New Roman" w:cs="Times New Roman"/>
          <w:b/>
          <w:iCs/>
          <w:sz w:val="24"/>
          <w:szCs w:val="24"/>
        </w:rPr>
      </w:pPr>
    </w:p>
    <w:p w14:paraId="31916CD0" w14:textId="77777777" w:rsidR="00E77FCC" w:rsidRPr="00C35D3F" w:rsidRDefault="00E77FCC" w:rsidP="00C35D3F">
      <w:pPr>
        <w:spacing w:after="0" w:line="240" w:lineRule="auto"/>
        <w:jc w:val="both"/>
        <w:rPr>
          <w:rFonts w:ascii="Times New Roman" w:hAnsi="Times New Roman" w:cs="Times New Roman"/>
          <w:b/>
          <w:iCs/>
          <w:sz w:val="24"/>
          <w:szCs w:val="24"/>
        </w:rPr>
      </w:pPr>
      <w:r w:rsidRPr="00C35D3F">
        <w:rPr>
          <w:rFonts w:ascii="Times New Roman" w:hAnsi="Times New Roman" w:cs="Times New Roman"/>
          <w:b/>
          <w:iCs/>
          <w:sz w:val="24"/>
          <w:szCs w:val="24"/>
        </w:rPr>
        <w:t>Ārpusģimenes aprūpē esoša bērna saskarsmes nodrošināšana ar vecākiem, citiem radiniekiem un tuvām personām, audžuģimenēm un potenciālajiem adoptētājiem</w:t>
      </w:r>
    </w:p>
    <w:p w14:paraId="33083903" w14:textId="356D7CEE" w:rsidR="00E77FCC" w:rsidRPr="00C35D3F" w:rsidRDefault="00E77FCC"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 xml:space="preserve">Ārpusģimenes aprūpē esošā bērna saskarsme </w:t>
      </w:r>
      <w:r w:rsidR="00B97767">
        <w:rPr>
          <w:rFonts w:ascii="Times New Roman" w:hAnsi="Times New Roman" w:cs="Times New Roman"/>
          <w:sz w:val="24"/>
          <w:szCs w:val="24"/>
        </w:rPr>
        <w:t xml:space="preserve">ar tuviniekiem vai potenciālajiem adoptētājiem </w:t>
      </w:r>
      <w:r w:rsidRPr="00C35D3F">
        <w:rPr>
          <w:rFonts w:ascii="Times New Roman" w:hAnsi="Times New Roman" w:cs="Times New Roman"/>
          <w:sz w:val="24"/>
          <w:szCs w:val="24"/>
        </w:rPr>
        <w:t xml:space="preserve">organizējama </w:t>
      </w:r>
      <w:r w:rsidR="00B97767">
        <w:rPr>
          <w:rFonts w:ascii="Times New Roman" w:hAnsi="Times New Roman" w:cs="Times New Roman"/>
          <w:sz w:val="24"/>
          <w:szCs w:val="24"/>
        </w:rPr>
        <w:t>klātienē</w:t>
      </w:r>
      <w:r w:rsidRPr="00C35D3F">
        <w:rPr>
          <w:rFonts w:ascii="Times New Roman" w:hAnsi="Times New Roman" w:cs="Times New Roman"/>
          <w:sz w:val="24"/>
          <w:szCs w:val="24"/>
        </w:rPr>
        <w:t>. Saskarsme klātienē netiek nodrošināta, ja to vēlas personas, kurām noteikta pašizolācija, mājas karantīna vai izolācija vai kurām ir elpceļu infekcijas slimības pazīmes.</w:t>
      </w:r>
    </w:p>
    <w:p w14:paraId="5D7FEC93" w14:textId="77777777" w:rsidR="00E77FCC" w:rsidRPr="00C35D3F" w:rsidRDefault="00E77FCC" w:rsidP="00C35D3F">
      <w:pPr>
        <w:spacing w:after="0" w:line="240" w:lineRule="auto"/>
        <w:ind w:firstLine="720"/>
        <w:jc w:val="both"/>
        <w:rPr>
          <w:rFonts w:ascii="Times New Roman" w:hAnsi="Times New Roman" w:cs="Times New Roman"/>
          <w:sz w:val="24"/>
          <w:szCs w:val="24"/>
        </w:rPr>
      </w:pPr>
      <w:r w:rsidRPr="00C35D3F">
        <w:rPr>
          <w:rFonts w:ascii="Times New Roman" w:hAnsi="Times New Roman" w:cs="Times New Roman"/>
          <w:sz w:val="24"/>
          <w:szCs w:val="24"/>
        </w:rPr>
        <w:t>Personai, kura vēlas tikties ar bērnu klātienē, jāievēro ārpusģimenes aprūpes nodrošinātāja prasības – piemēram, ilgstošas sociālās aprūpes un sociālās rehabilitācijas iestādes noteiktās prasīb</w:t>
      </w:r>
      <w:r w:rsidR="003D5721" w:rsidRPr="00C35D3F">
        <w:rPr>
          <w:rFonts w:ascii="Times New Roman" w:hAnsi="Times New Roman" w:cs="Times New Roman"/>
          <w:sz w:val="24"/>
          <w:szCs w:val="24"/>
        </w:rPr>
        <w:t>as saskarsmes realizēšanai</w:t>
      </w:r>
      <w:r w:rsidRPr="00C35D3F">
        <w:rPr>
          <w:rFonts w:ascii="Times New Roman" w:hAnsi="Times New Roman" w:cs="Times New Roman"/>
          <w:sz w:val="24"/>
          <w:szCs w:val="24"/>
        </w:rPr>
        <w:t>.</w:t>
      </w:r>
    </w:p>
    <w:p w14:paraId="12F0E3E8" w14:textId="77777777" w:rsidR="00E77FCC" w:rsidRPr="00C35D3F" w:rsidRDefault="00E77FCC" w:rsidP="00C35D3F">
      <w:pPr>
        <w:spacing w:after="0" w:line="240" w:lineRule="auto"/>
        <w:jc w:val="both"/>
        <w:rPr>
          <w:rFonts w:ascii="Times New Roman" w:hAnsi="Times New Roman" w:cs="Times New Roman"/>
          <w:b/>
          <w:iCs/>
          <w:sz w:val="24"/>
          <w:szCs w:val="24"/>
        </w:rPr>
      </w:pPr>
    </w:p>
    <w:p w14:paraId="3A4BBEEF" w14:textId="77777777" w:rsidR="00E77FCC" w:rsidRPr="00C35D3F" w:rsidRDefault="00E77FCC" w:rsidP="00C35D3F">
      <w:pPr>
        <w:spacing w:after="0" w:line="240" w:lineRule="auto"/>
        <w:jc w:val="both"/>
        <w:rPr>
          <w:rFonts w:ascii="Times New Roman" w:hAnsi="Times New Roman" w:cs="Times New Roman"/>
          <w:b/>
          <w:sz w:val="24"/>
          <w:szCs w:val="24"/>
        </w:rPr>
      </w:pPr>
      <w:bookmarkStart w:id="28" w:name="_Hlk68793024"/>
    </w:p>
    <w:p w14:paraId="06E8B1CA" w14:textId="77777777" w:rsidR="00E77FCC" w:rsidRPr="00C35D3F" w:rsidRDefault="00E77FCC" w:rsidP="00C35D3F">
      <w:pPr>
        <w:spacing w:after="0" w:line="240" w:lineRule="auto"/>
        <w:jc w:val="both"/>
        <w:rPr>
          <w:rFonts w:ascii="Times New Roman" w:hAnsi="Times New Roman" w:cs="Times New Roman"/>
          <w:b/>
          <w:sz w:val="24"/>
          <w:szCs w:val="24"/>
        </w:rPr>
      </w:pPr>
      <w:r w:rsidRPr="00C35D3F">
        <w:rPr>
          <w:rFonts w:ascii="Times New Roman" w:hAnsi="Times New Roman" w:cs="Times New Roman"/>
          <w:b/>
          <w:sz w:val="24"/>
          <w:szCs w:val="24"/>
        </w:rPr>
        <w:t>Galvenie darbību reglamentējošie normatīvie akti:</w:t>
      </w:r>
    </w:p>
    <w:p w14:paraId="27F9597E" w14:textId="77777777" w:rsidR="00E77FCC" w:rsidRPr="00C35D3F" w:rsidRDefault="00E77FCC" w:rsidP="00C35D3F">
      <w:pPr>
        <w:spacing w:after="0" w:line="240" w:lineRule="auto"/>
        <w:jc w:val="both"/>
        <w:rPr>
          <w:rFonts w:ascii="Times New Roman" w:hAnsi="Times New Roman" w:cs="Times New Roman"/>
          <w:sz w:val="24"/>
          <w:szCs w:val="24"/>
        </w:rPr>
      </w:pPr>
      <w:proofErr w:type="gramStart"/>
      <w:r w:rsidRPr="00C35D3F">
        <w:rPr>
          <w:rFonts w:ascii="Times New Roman" w:hAnsi="Times New Roman" w:cs="Times New Roman"/>
          <w:bCs/>
          <w:sz w:val="24"/>
          <w:szCs w:val="24"/>
        </w:rPr>
        <w:t>2020.gada</w:t>
      </w:r>
      <w:proofErr w:type="gramEnd"/>
      <w:r w:rsidRPr="00C35D3F">
        <w:rPr>
          <w:rFonts w:ascii="Times New Roman" w:hAnsi="Times New Roman" w:cs="Times New Roman"/>
          <w:bCs/>
          <w:sz w:val="24"/>
          <w:szCs w:val="24"/>
        </w:rPr>
        <w:t xml:space="preserve"> 10.jūnija </w:t>
      </w:r>
      <w:proofErr w:type="spellStart"/>
      <w:r w:rsidRPr="00C35D3F">
        <w:rPr>
          <w:rFonts w:ascii="Times New Roman" w:hAnsi="Times New Roman" w:cs="Times New Roman"/>
          <w:bCs/>
          <w:sz w:val="24"/>
          <w:szCs w:val="24"/>
        </w:rPr>
        <w:t>Covid-19</w:t>
      </w:r>
      <w:proofErr w:type="spellEnd"/>
      <w:r w:rsidRPr="00C35D3F">
        <w:rPr>
          <w:rFonts w:ascii="Times New Roman" w:hAnsi="Times New Roman" w:cs="Times New Roman"/>
          <w:bCs/>
          <w:sz w:val="24"/>
          <w:szCs w:val="24"/>
        </w:rPr>
        <w:t xml:space="preserve"> infekcijas izplatības pārvaldības likums</w:t>
      </w:r>
      <w:bookmarkEnd w:id="28"/>
      <w:r w:rsidRPr="00C35D3F">
        <w:rPr>
          <w:rFonts w:ascii="Times New Roman" w:hAnsi="Times New Roman" w:cs="Times New Roman"/>
          <w:bCs/>
          <w:sz w:val="24"/>
          <w:szCs w:val="24"/>
        </w:rPr>
        <w:t xml:space="preserve">: </w:t>
      </w:r>
      <w:hyperlink r:id="rId12" w:history="1">
        <w:r w:rsidRPr="00C35D3F">
          <w:rPr>
            <w:rStyle w:val="Hyperlink"/>
            <w:rFonts w:ascii="Times New Roman" w:hAnsi="Times New Roman" w:cs="Times New Roman"/>
            <w:sz w:val="24"/>
            <w:szCs w:val="24"/>
          </w:rPr>
          <w:t>https://likumi.lv/ta/id/315278-covid-19-infekcijas-izplatibas-parvaldibas-likums</w:t>
        </w:r>
      </w:hyperlink>
    </w:p>
    <w:p w14:paraId="23EAF8B6" w14:textId="77777777" w:rsidR="009559FE" w:rsidRPr="00C35D3F" w:rsidRDefault="009559FE" w:rsidP="00C35D3F">
      <w:pPr>
        <w:spacing w:after="0" w:line="240" w:lineRule="auto"/>
        <w:jc w:val="both"/>
        <w:rPr>
          <w:rFonts w:ascii="Times New Roman" w:hAnsi="Times New Roman" w:cs="Times New Roman"/>
          <w:sz w:val="24"/>
          <w:szCs w:val="24"/>
        </w:rPr>
      </w:pPr>
      <w:bookmarkStart w:id="29" w:name="OLE_LINK54"/>
      <w:bookmarkStart w:id="30" w:name="OLE_LINK55"/>
      <w:bookmarkStart w:id="31" w:name="OLE_LINK56"/>
      <w:bookmarkStart w:id="32" w:name="OLE_LINK57"/>
    </w:p>
    <w:p w14:paraId="085431F7" w14:textId="77777777" w:rsidR="00EE5138" w:rsidRPr="00C35D3F" w:rsidRDefault="00EE5138"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 xml:space="preserve">Ministru kabineta </w:t>
      </w:r>
      <w:proofErr w:type="gramStart"/>
      <w:r w:rsidRPr="00C35D3F">
        <w:rPr>
          <w:rFonts w:ascii="Times New Roman" w:hAnsi="Times New Roman" w:cs="Times New Roman"/>
          <w:sz w:val="24"/>
          <w:szCs w:val="24"/>
        </w:rPr>
        <w:t>2021.gada</w:t>
      </w:r>
      <w:proofErr w:type="gramEnd"/>
      <w:r w:rsidRPr="00C35D3F">
        <w:rPr>
          <w:rFonts w:ascii="Times New Roman" w:hAnsi="Times New Roman" w:cs="Times New Roman"/>
          <w:sz w:val="24"/>
          <w:szCs w:val="24"/>
        </w:rPr>
        <w:t xml:space="preserve"> 28.septembra noteikumi Nr.662 </w:t>
      </w:r>
      <w:r w:rsidRPr="00C35D3F">
        <w:rPr>
          <w:rFonts w:ascii="Times New Roman" w:hAnsi="Times New Roman" w:cs="Times New Roman"/>
          <w:b/>
          <w:sz w:val="24"/>
          <w:szCs w:val="24"/>
        </w:rPr>
        <w:t xml:space="preserve">“Epidemioloģiskās drošības pasākumi </w:t>
      </w:r>
      <w:proofErr w:type="spellStart"/>
      <w:r w:rsidRPr="00C35D3F">
        <w:rPr>
          <w:rFonts w:ascii="Times New Roman" w:hAnsi="Times New Roman" w:cs="Times New Roman"/>
          <w:b/>
          <w:sz w:val="24"/>
          <w:szCs w:val="24"/>
        </w:rPr>
        <w:t>Covid-19</w:t>
      </w:r>
      <w:proofErr w:type="spellEnd"/>
      <w:r w:rsidRPr="00C35D3F">
        <w:rPr>
          <w:rFonts w:ascii="Times New Roman" w:hAnsi="Times New Roman" w:cs="Times New Roman"/>
          <w:b/>
          <w:sz w:val="24"/>
          <w:szCs w:val="24"/>
        </w:rPr>
        <w:t xml:space="preserve"> infekcijas izplatības ierobežošanai”</w:t>
      </w:r>
      <w:r w:rsidRPr="00C35D3F">
        <w:rPr>
          <w:rFonts w:ascii="Times New Roman" w:hAnsi="Times New Roman" w:cs="Times New Roman"/>
          <w:sz w:val="24"/>
          <w:szCs w:val="24"/>
        </w:rPr>
        <w:t xml:space="preserve">  </w:t>
      </w:r>
    </w:p>
    <w:p w14:paraId="210D8E06" w14:textId="77777777" w:rsidR="009559FE" w:rsidRPr="00C35D3F" w:rsidRDefault="00EE5138"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https://likumi.lv/ta/id/326513-epidemiologiskas-drosibas-pasakumi-covid-19-infekcijas-izplatibas-ierobezosanai</w:t>
      </w:r>
    </w:p>
    <w:p w14:paraId="200E45FD" w14:textId="77777777" w:rsidR="00EE5138" w:rsidRPr="00C35D3F" w:rsidRDefault="00EE5138" w:rsidP="00C35D3F">
      <w:pPr>
        <w:spacing w:after="0" w:line="240" w:lineRule="auto"/>
        <w:jc w:val="both"/>
        <w:rPr>
          <w:rFonts w:ascii="Times New Roman" w:hAnsi="Times New Roman" w:cs="Times New Roman"/>
          <w:sz w:val="24"/>
          <w:szCs w:val="24"/>
        </w:rPr>
      </w:pPr>
    </w:p>
    <w:p w14:paraId="5E9FAB2A" w14:textId="77777777" w:rsidR="00EE5138" w:rsidRPr="00120CFF" w:rsidRDefault="00EE5138" w:rsidP="00C35D3F">
      <w:pPr>
        <w:spacing w:after="0" w:line="240" w:lineRule="auto"/>
        <w:jc w:val="both"/>
        <w:rPr>
          <w:rFonts w:ascii="Times New Roman" w:hAnsi="Times New Roman" w:cs="Times New Roman"/>
          <w:sz w:val="24"/>
          <w:szCs w:val="24"/>
          <w:u w:val="single"/>
        </w:rPr>
      </w:pPr>
      <w:r w:rsidRPr="00120CFF">
        <w:rPr>
          <w:rFonts w:ascii="Times New Roman" w:hAnsi="Times New Roman" w:cs="Times New Roman"/>
          <w:sz w:val="24"/>
          <w:szCs w:val="24"/>
          <w:u w:val="single"/>
        </w:rPr>
        <w:t>Cita informācija:</w:t>
      </w:r>
    </w:p>
    <w:p w14:paraId="2E764333" w14:textId="77777777" w:rsidR="00E77FCC" w:rsidRPr="00C35D3F" w:rsidRDefault="00E77FCC"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 xml:space="preserve">Veselības ministrijas ieteikumi Nr. </w:t>
      </w:r>
      <w:proofErr w:type="spellStart"/>
      <w:r w:rsidRPr="00C35D3F">
        <w:rPr>
          <w:rFonts w:ascii="Times New Roman" w:hAnsi="Times New Roman" w:cs="Times New Roman"/>
          <w:sz w:val="24"/>
          <w:szCs w:val="24"/>
        </w:rPr>
        <w:t>IeNA</w:t>
      </w:r>
      <w:proofErr w:type="spellEnd"/>
      <w:r w:rsidRPr="00C35D3F">
        <w:rPr>
          <w:rFonts w:ascii="Times New Roman" w:hAnsi="Times New Roman" w:cs="Times New Roman"/>
          <w:sz w:val="24"/>
          <w:szCs w:val="24"/>
        </w:rPr>
        <w:t xml:space="preserve">/8, Rīgā 2020. gada 12. maijā, Ieteikumi </w:t>
      </w:r>
      <w:proofErr w:type="spellStart"/>
      <w:r w:rsidRPr="00C35D3F">
        <w:rPr>
          <w:rFonts w:ascii="Times New Roman" w:hAnsi="Times New Roman" w:cs="Times New Roman"/>
          <w:sz w:val="24"/>
          <w:szCs w:val="24"/>
        </w:rPr>
        <w:t>Covid-19</w:t>
      </w:r>
      <w:proofErr w:type="spellEnd"/>
      <w:r w:rsidRPr="00C35D3F">
        <w:rPr>
          <w:rFonts w:ascii="Times New Roman" w:hAnsi="Times New Roman" w:cs="Times New Roman"/>
          <w:sz w:val="24"/>
          <w:szCs w:val="24"/>
        </w:rPr>
        <w:t xml:space="preserve"> infekcijas profilaksei</w:t>
      </w:r>
      <w:bookmarkEnd w:id="29"/>
      <w:bookmarkEnd w:id="30"/>
      <w:bookmarkEnd w:id="31"/>
      <w:bookmarkEnd w:id="32"/>
      <w:r w:rsidRPr="00C35D3F">
        <w:rPr>
          <w:rFonts w:ascii="Times New Roman" w:hAnsi="Times New Roman" w:cs="Times New Roman"/>
          <w:sz w:val="24"/>
          <w:szCs w:val="24"/>
        </w:rPr>
        <w:t xml:space="preserve">: </w:t>
      </w:r>
      <w:hyperlink r:id="rId13" w:history="1">
        <w:r w:rsidRPr="00C35D3F">
          <w:rPr>
            <w:rStyle w:val="Hyperlink"/>
            <w:rFonts w:ascii="Times New Roman" w:hAnsi="Times New Roman" w:cs="Times New Roman"/>
            <w:sz w:val="24"/>
            <w:szCs w:val="24"/>
          </w:rPr>
          <w:t>https://likumi.lv/ta/id/314641-ieteikumi-covid-19-infekcijas-profilaksei</w:t>
        </w:r>
      </w:hyperlink>
    </w:p>
    <w:p w14:paraId="09FCC64F" w14:textId="77777777" w:rsidR="00EE5138" w:rsidRPr="00C35D3F" w:rsidRDefault="00EE5138" w:rsidP="00C35D3F">
      <w:pPr>
        <w:spacing w:after="0" w:line="240" w:lineRule="auto"/>
        <w:jc w:val="both"/>
        <w:rPr>
          <w:rFonts w:ascii="Times New Roman" w:hAnsi="Times New Roman" w:cs="Times New Roman"/>
          <w:sz w:val="24"/>
          <w:szCs w:val="24"/>
        </w:rPr>
      </w:pPr>
    </w:p>
    <w:p w14:paraId="415082D1" w14:textId="77777777" w:rsidR="00E77FCC" w:rsidRPr="00C35D3F" w:rsidRDefault="00EE5138" w:rsidP="00C35D3F">
      <w:pPr>
        <w:spacing w:after="0" w:line="240" w:lineRule="auto"/>
        <w:jc w:val="both"/>
        <w:rPr>
          <w:rFonts w:ascii="Times New Roman" w:hAnsi="Times New Roman" w:cs="Times New Roman"/>
          <w:sz w:val="24"/>
          <w:szCs w:val="24"/>
        </w:rPr>
      </w:pPr>
      <w:r w:rsidRPr="00C35D3F">
        <w:rPr>
          <w:rFonts w:ascii="Times New Roman" w:hAnsi="Times New Roman" w:cs="Times New Roman"/>
          <w:sz w:val="24"/>
          <w:szCs w:val="24"/>
        </w:rPr>
        <w:t>https://covid19.gov.lv/</w:t>
      </w:r>
    </w:p>
    <w:p w14:paraId="48B755A8" w14:textId="77777777" w:rsidR="00E872F4" w:rsidRPr="00C35D3F" w:rsidRDefault="00E872F4" w:rsidP="00C35D3F">
      <w:pPr>
        <w:spacing w:after="0" w:line="240" w:lineRule="auto"/>
        <w:jc w:val="both"/>
        <w:rPr>
          <w:rFonts w:ascii="Times New Roman" w:hAnsi="Times New Roman" w:cs="Times New Roman"/>
          <w:sz w:val="24"/>
          <w:szCs w:val="24"/>
        </w:rPr>
      </w:pPr>
    </w:p>
    <w:sectPr w:rsidR="00E872F4" w:rsidRPr="00C35D3F" w:rsidSect="00C42821">
      <w:footerReference w:type="default" r:id="rId14"/>
      <w:headerReference w:type="first" r:id="rId15"/>
      <w:pgSz w:w="11906" w:h="16838"/>
      <w:pgMar w:top="1134" w:right="1134" w:bottom="1134"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CA71" w14:textId="77777777" w:rsidR="00E77FCC" w:rsidRDefault="00E77FCC" w:rsidP="00E77FCC">
      <w:pPr>
        <w:spacing w:after="0" w:line="240" w:lineRule="auto"/>
      </w:pPr>
      <w:r>
        <w:separator/>
      </w:r>
    </w:p>
  </w:endnote>
  <w:endnote w:type="continuationSeparator" w:id="0">
    <w:p w14:paraId="2885184C" w14:textId="77777777" w:rsidR="00E77FCC" w:rsidRDefault="00E77FCC" w:rsidP="00E7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57F8" w14:textId="77777777" w:rsidR="001815EC" w:rsidRDefault="006C25D0">
    <w:pPr>
      <w:pStyle w:val="Footer"/>
      <w:jc w:val="right"/>
    </w:pPr>
    <w:r>
      <w:fldChar w:fldCharType="begin"/>
    </w:r>
    <w:r>
      <w:instrText xml:space="preserve"> PAGE </w:instrText>
    </w:r>
    <w:r>
      <w:fldChar w:fldCharType="separate"/>
    </w:r>
    <w:r w:rsidR="00A96D81">
      <w:rPr>
        <w:noProof/>
      </w:rPr>
      <w:t>4</w:t>
    </w:r>
    <w:r>
      <w:fldChar w:fldCharType="end"/>
    </w:r>
  </w:p>
  <w:p w14:paraId="60166443" w14:textId="77777777" w:rsidR="001815EC" w:rsidRDefault="002F1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DDDAE" w14:textId="77777777" w:rsidR="00E77FCC" w:rsidRDefault="00E77FCC" w:rsidP="00E77FCC">
      <w:pPr>
        <w:spacing w:after="0" w:line="240" w:lineRule="auto"/>
      </w:pPr>
      <w:r>
        <w:separator/>
      </w:r>
    </w:p>
  </w:footnote>
  <w:footnote w:type="continuationSeparator" w:id="0">
    <w:p w14:paraId="54B7FCD5" w14:textId="77777777" w:rsidR="00E77FCC" w:rsidRDefault="00E77FCC" w:rsidP="00E77FCC">
      <w:pPr>
        <w:spacing w:after="0" w:line="240" w:lineRule="auto"/>
      </w:pPr>
      <w:r>
        <w:continuationSeparator/>
      </w:r>
    </w:p>
  </w:footnote>
  <w:footnote w:id="1">
    <w:p w14:paraId="33B2D878" w14:textId="77777777" w:rsidR="00E77FCC" w:rsidRDefault="00E77FCC" w:rsidP="00E77FCC">
      <w:pPr>
        <w:pStyle w:val="FootnoteText"/>
      </w:pPr>
      <w:r>
        <w:rPr>
          <w:rStyle w:val="FootnoteReference"/>
        </w:rPr>
        <w:footnoteRef/>
      </w:r>
      <w:r>
        <w:t xml:space="preserve"> Covid-19 infekcijas izplatības pārvaldības likuma </w:t>
      </w:r>
      <w:bookmarkStart w:id="20" w:name="OLE_LINK64"/>
      <w:bookmarkStart w:id="21" w:name="OLE_LINK65"/>
      <w:bookmarkStart w:id="22" w:name="OLE_LINK66"/>
      <w:r w:rsidRPr="00901BE2">
        <w:rPr>
          <w:szCs w:val="24"/>
        </w:rPr>
        <w:t>31.</w:t>
      </w:r>
      <w:r w:rsidRPr="00901BE2">
        <w:rPr>
          <w:szCs w:val="24"/>
          <w:vertAlign w:val="superscript"/>
        </w:rPr>
        <w:t>1</w:t>
      </w:r>
      <w:r w:rsidRPr="00901BE2">
        <w:rPr>
          <w:szCs w:val="24"/>
        </w:rPr>
        <w:t xml:space="preserve"> panta trešā </w:t>
      </w:r>
      <w:bookmarkEnd w:id="20"/>
      <w:bookmarkEnd w:id="21"/>
      <w:bookmarkEnd w:id="22"/>
      <w:r w:rsidRPr="00901BE2">
        <w:rPr>
          <w:szCs w:val="24"/>
        </w:rPr>
        <w:t>daļa</w:t>
      </w:r>
    </w:p>
  </w:footnote>
  <w:footnote w:id="2">
    <w:p w14:paraId="6F274E67" w14:textId="77777777" w:rsidR="006166AE" w:rsidRDefault="006166AE" w:rsidP="006166AE">
      <w:pPr>
        <w:pStyle w:val="FootnoteText"/>
      </w:pPr>
      <w:r w:rsidRPr="00901BE2">
        <w:rPr>
          <w:rStyle w:val="FootnoteReference"/>
        </w:rPr>
        <w:footnoteRef/>
      </w:r>
      <w:r w:rsidRPr="00901BE2">
        <w:t xml:space="preserve"> </w:t>
      </w:r>
      <w:r w:rsidRPr="00901BE2">
        <w:rPr>
          <w:rFonts w:eastAsia="Times New Roman"/>
          <w:bCs/>
          <w:sz w:val="18"/>
          <w:szCs w:val="18"/>
          <w:lang w:eastAsia="lv-LV"/>
        </w:rPr>
        <w:t>Covid-19 infekcijas izplatības pārvaldības likuma</w:t>
      </w:r>
      <w:r w:rsidRPr="00901BE2">
        <w:rPr>
          <w:rFonts w:eastAsia="Times New Roman"/>
          <w:bCs/>
          <w:iCs/>
          <w:color w:val="000000" w:themeColor="text1"/>
          <w:szCs w:val="24"/>
          <w:lang w:eastAsia="lv-LV"/>
        </w:rPr>
        <w:t xml:space="preserve"> 8.</w:t>
      </w:r>
      <w:r w:rsidRPr="00901BE2">
        <w:rPr>
          <w:rFonts w:eastAsia="Times New Roman"/>
          <w:bCs/>
          <w:iCs/>
          <w:color w:val="000000" w:themeColor="text1"/>
          <w:szCs w:val="24"/>
          <w:vertAlign w:val="superscript"/>
          <w:lang w:eastAsia="lv-LV"/>
        </w:rPr>
        <w:t>1</w:t>
      </w:r>
      <w:r w:rsidRPr="00901BE2">
        <w:rPr>
          <w:rFonts w:eastAsia="Times New Roman"/>
          <w:bCs/>
          <w:color w:val="000000" w:themeColor="text1"/>
          <w:szCs w:val="24"/>
          <w:lang w:eastAsia="lv-LV"/>
        </w:rPr>
        <w:t> panta ceturtā daļa</w:t>
      </w:r>
    </w:p>
  </w:footnote>
  <w:footnote w:id="3">
    <w:p w14:paraId="48D793DA" w14:textId="77777777" w:rsidR="00B97767" w:rsidRPr="00FC4BE5" w:rsidRDefault="00B97767" w:rsidP="00B97767">
      <w:pPr>
        <w:pStyle w:val="FootnoteText"/>
        <w:rPr>
          <w:sz w:val="18"/>
          <w:szCs w:val="18"/>
        </w:rPr>
      </w:pPr>
      <w:r w:rsidRPr="00B97767">
        <w:rPr>
          <w:rStyle w:val="FootnoteReference"/>
          <w:sz w:val="18"/>
          <w:szCs w:val="18"/>
        </w:rPr>
        <w:footnoteRef/>
      </w:r>
      <w:r w:rsidRPr="00B97767">
        <w:rPr>
          <w:sz w:val="18"/>
          <w:szCs w:val="18"/>
        </w:rPr>
        <w:t xml:space="preserve"> </w:t>
      </w:r>
      <w:bookmarkStart w:id="23" w:name="OLE_LINK61"/>
      <w:bookmarkStart w:id="24" w:name="OLE_LINK62"/>
      <w:bookmarkStart w:id="25" w:name="OLE_LINK63"/>
      <w:r w:rsidRPr="00B97767">
        <w:rPr>
          <w:sz w:val="18"/>
          <w:szCs w:val="18"/>
        </w:rPr>
        <w:t xml:space="preserve">Ministru kabineta </w:t>
      </w:r>
      <w:proofErr w:type="gramStart"/>
      <w:r w:rsidRPr="00B97767">
        <w:rPr>
          <w:sz w:val="18"/>
          <w:szCs w:val="18"/>
        </w:rPr>
        <w:t>2021.gada</w:t>
      </w:r>
      <w:proofErr w:type="gramEnd"/>
      <w:r w:rsidRPr="00B97767">
        <w:rPr>
          <w:sz w:val="18"/>
          <w:szCs w:val="18"/>
        </w:rPr>
        <w:t xml:space="preserve"> 28.septembra noteikumi Nr.662 “Epidemioloģiskās drošības pasākumi </w:t>
      </w:r>
      <w:proofErr w:type="spellStart"/>
      <w:r w:rsidRPr="00B97767">
        <w:rPr>
          <w:sz w:val="18"/>
          <w:szCs w:val="18"/>
        </w:rPr>
        <w:t>Covid-19</w:t>
      </w:r>
      <w:proofErr w:type="spellEnd"/>
      <w:r w:rsidRPr="00B97767">
        <w:rPr>
          <w:sz w:val="18"/>
          <w:szCs w:val="18"/>
        </w:rPr>
        <w:t xml:space="preserve"> infekcijas izplatības ierobežošanai”  </w:t>
      </w:r>
      <w:bookmarkEnd w:id="23"/>
      <w:bookmarkEnd w:id="24"/>
      <w:bookmarkEnd w:id="25"/>
      <w:r w:rsidRPr="00B97767">
        <w:rPr>
          <w:sz w:val="18"/>
          <w:szCs w:val="18"/>
        </w:rPr>
        <w:t>12.punkts</w:t>
      </w:r>
      <w:r>
        <w:rPr>
          <w:sz w:val="18"/>
          <w:szCs w:val="18"/>
        </w:rPr>
        <w:t>;</w:t>
      </w:r>
    </w:p>
  </w:footnote>
  <w:footnote w:id="4">
    <w:p w14:paraId="51F7CB50" w14:textId="77777777" w:rsidR="00E77FCC" w:rsidRPr="00901BE2" w:rsidRDefault="00E77FCC" w:rsidP="00E77FCC">
      <w:pPr>
        <w:pStyle w:val="FootnoteText"/>
        <w:rPr>
          <w:color w:val="000000" w:themeColor="text1"/>
        </w:rPr>
      </w:pPr>
      <w:r w:rsidRPr="00901BE2">
        <w:rPr>
          <w:rStyle w:val="FootnoteReference"/>
          <w:color w:val="000000" w:themeColor="text1"/>
        </w:rPr>
        <w:footnoteRef/>
      </w:r>
      <w:r w:rsidRPr="00901BE2">
        <w:rPr>
          <w:color w:val="000000" w:themeColor="text1"/>
          <w:sz w:val="18"/>
          <w:szCs w:val="18"/>
        </w:rPr>
        <w:t xml:space="preserve"> </w:t>
      </w:r>
      <w:proofErr w:type="spellStart"/>
      <w:r w:rsidRPr="00901BE2">
        <w:rPr>
          <w:rFonts w:eastAsia="Times New Roman"/>
          <w:bCs/>
          <w:color w:val="000000" w:themeColor="text1"/>
          <w:sz w:val="18"/>
          <w:szCs w:val="18"/>
          <w:lang w:eastAsia="lv-LV"/>
        </w:rPr>
        <w:t>Covid-19</w:t>
      </w:r>
      <w:proofErr w:type="spellEnd"/>
      <w:r w:rsidRPr="00901BE2">
        <w:rPr>
          <w:rFonts w:eastAsia="Times New Roman"/>
          <w:bCs/>
          <w:color w:val="000000" w:themeColor="text1"/>
          <w:sz w:val="18"/>
          <w:szCs w:val="18"/>
          <w:lang w:eastAsia="lv-LV"/>
        </w:rPr>
        <w:t xml:space="preserve"> infekcijas izplatības pārvaldības likuma </w:t>
      </w:r>
      <w:proofErr w:type="gramStart"/>
      <w:r w:rsidRPr="00901BE2">
        <w:rPr>
          <w:rFonts w:eastAsia="Times New Roman"/>
          <w:bCs/>
          <w:color w:val="000000" w:themeColor="text1"/>
          <w:sz w:val="18"/>
          <w:szCs w:val="18"/>
          <w:lang w:eastAsia="lv-LV"/>
        </w:rPr>
        <w:t>8.panta</w:t>
      </w:r>
      <w:proofErr w:type="gramEnd"/>
      <w:r w:rsidRPr="00901BE2">
        <w:rPr>
          <w:rFonts w:eastAsia="Times New Roman"/>
          <w:bCs/>
          <w:color w:val="000000" w:themeColor="text1"/>
          <w:sz w:val="18"/>
          <w:szCs w:val="18"/>
          <w:lang w:eastAsia="lv-LV"/>
        </w:rPr>
        <w:t xml:space="preserve"> otrā daļa</w:t>
      </w:r>
    </w:p>
  </w:footnote>
  <w:footnote w:id="5">
    <w:p w14:paraId="2A3FACAE" w14:textId="77777777" w:rsidR="00E77FCC" w:rsidRPr="00901BE2" w:rsidRDefault="00E77FCC" w:rsidP="00E77FCC">
      <w:pPr>
        <w:pStyle w:val="FootnoteText"/>
        <w:rPr>
          <w:color w:val="000000" w:themeColor="text1"/>
        </w:rPr>
      </w:pPr>
      <w:r w:rsidRPr="00901BE2">
        <w:rPr>
          <w:rStyle w:val="FootnoteReference"/>
          <w:color w:val="000000" w:themeColor="text1"/>
        </w:rPr>
        <w:footnoteRef/>
      </w:r>
      <w:r w:rsidRPr="00901BE2">
        <w:rPr>
          <w:color w:val="000000" w:themeColor="text1"/>
          <w:sz w:val="18"/>
          <w:szCs w:val="18"/>
        </w:rPr>
        <w:t xml:space="preserve"> </w:t>
      </w:r>
      <w:r w:rsidRPr="00901BE2">
        <w:rPr>
          <w:rFonts w:eastAsia="Times New Roman"/>
          <w:bCs/>
          <w:color w:val="000000" w:themeColor="text1"/>
          <w:sz w:val="18"/>
          <w:szCs w:val="18"/>
          <w:lang w:eastAsia="lv-LV"/>
        </w:rPr>
        <w:t>Covid-19 infekcijas izplatības pārvaldības likuma 8.panta trešā daļa</w:t>
      </w:r>
    </w:p>
  </w:footnote>
  <w:footnote w:id="6">
    <w:p w14:paraId="67D06946" w14:textId="77777777" w:rsidR="00E77FCC" w:rsidRPr="003661D2" w:rsidRDefault="00E77FCC" w:rsidP="00E77FCC">
      <w:pPr>
        <w:pStyle w:val="FootnoteText"/>
        <w:rPr>
          <w:sz w:val="18"/>
          <w:szCs w:val="18"/>
        </w:rPr>
      </w:pPr>
      <w:r w:rsidRPr="003661D2">
        <w:rPr>
          <w:rStyle w:val="FootnoteReference"/>
          <w:color w:val="000000" w:themeColor="text1"/>
          <w:sz w:val="18"/>
          <w:szCs w:val="18"/>
        </w:rPr>
        <w:footnoteRef/>
      </w:r>
      <w:r w:rsidRPr="003661D2">
        <w:rPr>
          <w:color w:val="000000" w:themeColor="text1"/>
          <w:sz w:val="18"/>
          <w:szCs w:val="18"/>
        </w:rPr>
        <w:t xml:space="preserve"> </w:t>
      </w:r>
      <w:r w:rsidRPr="003661D2">
        <w:rPr>
          <w:rFonts w:eastAsia="Times New Roman"/>
          <w:bCs/>
          <w:color w:val="000000" w:themeColor="text1"/>
          <w:sz w:val="18"/>
          <w:szCs w:val="18"/>
          <w:lang w:eastAsia="lv-LV"/>
        </w:rPr>
        <w:t>Covid-19 infekcijas izplatības pārvaldības likuma</w:t>
      </w:r>
      <w:r w:rsidRPr="003661D2">
        <w:rPr>
          <w:rFonts w:eastAsia="Times New Roman"/>
          <w:bCs/>
          <w:iCs/>
          <w:color w:val="000000" w:themeColor="text1"/>
          <w:sz w:val="18"/>
          <w:szCs w:val="18"/>
          <w:lang w:eastAsia="lv-LV"/>
        </w:rPr>
        <w:t xml:space="preserve">  8.</w:t>
      </w:r>
      <w:r w:rsidRPr="003661D2">
        <w:rPr>
          <w:rFonts w:eastAsia="Times New Roman"/>
          <w:bCs/>
          <w:iCs/>
          <w:color w:val="000000" w:themeColor="text1"/>
          <w:sz w:val="18"/>
          <w:szCs w:val="18"/>
          <w:vertAlign w:val="superscript"/>
          <w:lang w:eastAsia="lv-LV"/>
        </w:rPr>
        <w:t>1</w:t>
      </w:r>
      <w:r w:rsidRPr="003661D2">
        <w:rPr>
          <w:rFonts w:eastAsia="Times New Roman"/>
          <w:bCs/>
          <w:color w:val="000000" w:themeColor="text1"/>
          <w:sz w:val="18"/>
          <w:szCs w:val="18"/>
          <w:lang w:eastAsia="lv-LV"/>
        </w:rPr>
        <w:t> panta otrā, trešā daļa</w:t>
      </w:r>
      <w:r w:rsidR="003661D2" w:rsidRPr="003661D2">
        <w:rPr>
          <w:rFonts w:eastAsia="Times New Roman"/>
          <w:bCs/>
          <w:color w:val="000000" w:themeColor="text1"/>
          <w:sz w:val="18"/>
          <w:szCs w:val="18"/>
          <w:lang w:eastAsia="lv-LV"/>
        </w:rPr>
        <w:t>;</w:t>
      </w:r>
      <w:r w:rsidRPr="003661D2">
        <w:rPr>
          <w:rFonts w:eastAsia="Times New Roman"/>
          <w:b/>
          <w:bCs/>
          <w:color w:val="000000" w:themeColor="text1"/>
          <w:sz w:val="18"/>
          <w:szCs w:val="18"/>
          <w:lang w:eastAsia="lv-LV"/>
        </w:rPr>
        <w:t xml:space="preserve"> </w:t>
      </w:r>
      <w:r w:rsidRPr="003661D2">
        <w:rPr>
          <w:rFonts w:eastAsia="Times New Roman"/>
          <w:color w:val="000000" w:themeColor="text1"/>
          <w:sz w:val="18"/>
          <w:szCs w:val="18"/>
          <w:lang w:eastAsia="lv-LV"/>
        </w:rPr>
        <w:t> </w:t>
      </w:r>
    </w:p>
  </w:footnote>
  <w:footnote w:id="7">
    <w:p w14:paraId="41638902" w14:textId="77777777" w:rsidR="00E77FCC" w:rsidRPr="003661D2" w:rsidRDefault="00E77FCC" w:rsidP="00E77FCC">
      <w:pPr>
        <w:pStyle w:val="FootnoteText"/>
        <w:rPr>
          <w:sz w:val="18"/>
          <w:szCs w:val="18"/>
        </w:rPr>
      </w:pPr>
      <w:r w:rsidRPr="003661D2">
        <w:rPr>
          <w:rStyle w:val="FootnoteReference"/>
          <w:sz w:val="18"/>
          <w:szCs w:val="18"/>
        </w:rPr>
        <w:footnoteRef/>
      </w:r>
      <w:r w:rsidRPr="003661D2">
        <w:rPr>
          <w:sz w:val="18"/>
          <w:szCs w:val="18"/>
        </w:rPr>
        <w:t xml:space="preserve"> Ministru kabineta 2006. gada 19. decembra noteikumu Nr.1037 “Bāriņtiesu darbības noteikumi” 51.4. apakšpunkt</w:t>
      </w:r>
      <w:r w:rsidR="003661D2" w:rsidRPr="003661D2">
        <w:rPr>
          <w:sz w:val="18"/>
          <w:szCs w:val="18"/>
        </w:rPr>
        <w:t>s;</w:t>
      </w:r>
    </w:p>
  </w:footnote>
  <w:footnote w:id="8">
    <w:p w14:paraId="228BDEC1" w14:textId="77777777" w:rsidR="00E77FCC" w:rsidRPr="003661D2" w:rsidRDefault="00E77FCC" w:rsidP="00E77FCC">
      <w:pPr>
        <w:pStyle w:val="FootnoteText"/>
        <w:rPr>
          <w:sz w:val="18"/>
          <w:szCs w:val="18"/>
        </w:rPr>
      </w:pPr>
      <w:r w:rsidRPr="003661D2">
        <w:rPr>
          <w:rStyle w:val="FootnoteReference"/>
          <w:sz w:val="18"/>
          <w:szCs w:val="18"/>
        </w:rPr>
        <w:footnoteRef/>
      </w:r>
      <w:r w:rsidRPr="003661D2">
        <w:rPr>
          <w:sz w:val="18"/>
          <w:szCs w:val="18"/>
        </w:rPr>
        <w:t xml:space="preserve"> Ministru kabineta 2006. gada 19. decembra noteikumu Nr.1037 “Bāriņtiesu darbības noteikumi” 53.3. apakšpunkts</w:t>
      </w:r>
      <w:r w:rsidR="003661D2" w:rsidRPr="003661D2">
        <w:rPr>
          <w:sz w:val="18"/>
          <w:szCs w:val="18"/>
        </w:rPr>
        <w:t>;</w:t>
      </w:r>
    </w:p>
  </w:footnote>
  <w:footnote w:id="9">
    <w:p w14:paraId="6AED6176" w14:textId="77777777" w:rsidR="00E77FCC" w:rsidRPr="003661D2" w:rsidRDefault="00E77FCC" w:rsidP="00E77FCC">
      <w:pPr>
        <w:pStyle w:val="FootnoteText"/>
        <w:rPr>
          <w:sz w:val="18"/>
          <w:szCs w:val="18"/>
        </w:rPr>
      </w:pPr>
      <w:r w:rsidRPr="003661D2">
        <w:rPr>
          <w:rStyle w:val="FootnoteReference"/>
          <w:sz w:val="18"/>
          <w:szCs w:val="18"/>
        </w:rPr>
        <w:footnoteRef/>
      </w:r>
      <w:r w:rsidRPr="003661D2">
        <w:rPr>
          <w:sz w:val="18"/>
          <w:szCs w:val="18"/>
        </w:rPr>
        <w:t xml:space="preserve"> Ministru kabineta 2006. gada 19. decembra noteikumu Nr.1037 “Bāriņtiesu darbības noteikumi” 51.4. apakšpunkts</w:t>
      </w:r>
      <w:r w:rsidR="003661D2" w:rsidRPr="003661D2">
        <w:rPr>
          <w:sz w:val="18"/>
          <w:szCs w:val="18"/>
        </w:rPr>
        <w:t>;</w:t>
      </w:r>
    </w:p>
  </w:footnote>
  <w:footnote w:id="10">
    <w:p w14:paraId="2FC0D36B" w14:textId="77777777" w:rsidR="00E77FCC" w:rsidRPr="003661D2" w:rsidRDefault="00E77FCC" w:rsidP="00E77FCC">
      <w:pPr>
        <w:pStyle w:val="FootnoteText"/>
        <w:rPr>
          <w:sz w:val="18"/>
          <w:szCs w:val="18"/>
        </w:rPr>
      </w:pPr>
      <w:r w:rsidRPr="003661D2">
        <w:rPr>
          <w:rStyle w:val="FootnoteReference"/>
          <w:sz w:val="18"/>
          <w:szCs w:val="18"/>
        </w:rPr>
        <w:footnoteRef/>
      </w:r>
      <w:r w:rsidRPr="003661D2">
        <w:rPr>
          <w:sz w:val="18"/>
          <w:szCs w:val="18"/>
        </w:rPr>
        <w:t xml:space="preserve"> Ministru kabineta 2006. gada 19. decembra noteikumu Nr.1037 “Bāriņtiesu darbības noteikumi” 45. punkts</w:t>
      </w:r>
      <w:r w:rsidR="003661D2" w:rsidRPr="003661D2">
        <w:rPr>
          <w:sz w:val="18"/>
          <w:szCs w:val="18"/>
        </w:rPr>
        <w:t>;</w:t>
      </w:r>
    </w:p>
  </w:footnote>
  <w:footnote w:id="11">
    <w:p w14:paraId="137B8AE9" w14:textId="77777777" w:rsidR="00E77FCC" w:rsidRPr="003661D2" w:rsidRDefault="00E77FCC" w:rsidP="00E77FCC">
      <w:pPr>
        <w:pStyle w:val="FootnoteText"/>
        <w:rPr>
          <w:sz w:val="18"/>
          <w:szCs w:val="18"/>
        </w:rPr>
      </w:pPr>
      <w:r w:rsidRPr="003661D2">
        <w:rPr>
          <w:rStyle w:val="FootnoteReference"/>
          <w:sz w:val="18"/>
          <w:szCs w:val="18"/>
        </w:rPr>
        <w:footnoteRef/>
      </w:r>
      <w:r w:rsidRPr="003661D2">
        <w:rPr>
          <w:sz w:val="18"/>
          <w:szCs w:val="18"/>
        </w:rPr>
        <w:t xml:space="preserve"> Administratīvā procesa likuma 61. pants</w:t>
      </w:r>
      <w:r w:rsidR="003661D2" w:rsidRPr="003661D2">
        <w:rPr>
          <w:sz w:val="18"/>
          <w:szCs w:val="18"/>
        </w:rPr>
        <w:t>;</w:t>
      </w:r>
    </w:p>
  </w:footnote>
  <w:footnote w:id="12">
    <w:p w14:paraId="058CDAB9" w14:textId="77777777" w:rsidR="00E77FCC" w:rsidRPr="003661D2" w:rsidRDefault="00E77FCC" w:rsidP="00E77FCC">
      <w:pPr>
        <w:pStyle w:val="FootnoteText"/>
        <w:rPr>
          <w:sz w:val="18"/>
          <w:szCs w:val="18"/>
        </w:rPr>
      </w:pPr>
      <w:r w:rsidRPr="003661D2">
        <w:rPr>
          <w:rStyle w:val="FootnoteReference"/>
          <w:sz w:val="18"/>
          <w:szCs w:val="18"/>
        </w:rPr>
        <w:footnoteRef/>
      </w:r>
      <w:r w:rsidRPr="003661D2">
        <w:rPr>
          <w:sz w:val="18"/>
          <w:szCs w:val="18"/>
        </w:rPr>
        <w:t xml:space="preserve"> Administratīvā procesa likuma 62. panta pirmā daļa</w:t>
      </w:r>
      <w:r w:rsidR="003661D2" w:rsidRPr="003661D2">
        <w:rPr>
          <w:sz w:val="18"/>
          <w:szCs w:val="18"/>
        </w:rPr>
        <w:t>;</w:t>
      </w:r>
    </w:p>
  </w:footnote>
  <w:footnote w:id="13">
    <w:p w14:paraId="07AFA907" w14:textId="77777777" w:rsidR="00E77FCC" w:rsidRPr="003661D2" w:rsidRDefault="00E77FCC" w:rsidP="00E77FCC">
      <w:pPr>
        <w:pStyle w:val="FootnoteText"/>
        <w:rPr>
          <w:sz w:val="18"/>
          <w:szCs w:val="18"/>
        </w:rPr>
      </w:pPr>
      <w:r w:rsidRPr="003661D2">
        <w:rPr>
          <w:rStyle w:val="FootnoteReference"/>
          <w:sz w:val="18"/>
          <w:szCs w:val="18"/>
        </w:rPr>
        <w:footnoteRef/>
      </w:r>
      <w:r w:rsidRPr="003661D2">
        <w:rPr>
          <w:sz w:val="18"/>
          <w:szCs w:val="18"/>
        </w:rPr>
        <w:t xml:space="preserve"> Ministru kabineta 2006. gada 19. decembra noteikumu Nr.1037 “Bāriņtiesu darbības noteikumi” 56. punkts</w:t>
      </w:r>
      <w:r w:rsidR="003661D2" w:rsidRPr="003661D2">
        <w:rPr>
          <w:sz w:val="18"/>
          <w:szCs w:val="18"/>
        </w:rPr>
        <w:t>;</w:t>
      </w:r>
    </w:p>
  </w:footnote>
  <w:footnote w:id="14">
    <w:p w14:paraId="78F41F65" w14:textId="77777777" w:rsidR="00E77FCC" w:rsidRPr="003661D2" w:rsidRDefault="00E77FCC" w:rsidP="00E77FCC">
      <w:pPr>
        <w:pStyle w:val="FootnoteText"/>
        <w:rPr>
          <w:sz w:val="18"/>
          <w:szCs w:val="18"/>
        </w:rPr>
      </w:pPr>
      <w:r w:rsidRPr="003661D2">
        <w:rPr>
          <w:rStyle w:val="FootnoteReference"/>
          <w:sz w:val="18"/>
          <w:szCs w:val="18"/>
        </w:rPr>
        <w:footnoteRef/>
      </w:r>
      <w:r w:rsidRPr="003661D2">
        <w:rPr>
          <w:sz w:val="18"/>
          <w:szCs w:val="18"/>
        </w:rPr>
        <w:t xml:space="preserve"> Ministru kabineta 2006. gada 19. decembra noteikumu Nr.1037 “Bāriņtiesu darbības noteikumi” 51.4. apakšpunkts</w:t>
      </w:r>
      <w:r w:rsidR="003661D2" w:rsidRPr="003661D2">
        <w:rPr>
          <w:sz w:val="18"/>
          <w:szCs w:val="18"/>
        </w:rPr>
        <w:t>;</w:t>
      </w:r>
    </w:p>
  </w:footnote>
  <w:footnote w:id="15">
    <w:p w14:paraId="48656C30" w14:textId="77777777" w:rsidR="00E77FCC" w:rsidRPr="003661D2" w:rsidRDefault="00E77FCC" w:rsidP="00E77FCC">
      <w:pPr>
        <w:pStyle w:val="FootnoteText"/>
        <w:rPr>
          <w:sz w:val="18"/>
          <w:szCs w:val="18"/>
        </w:rPr>
      </w:pPr>
      <w:r w:rsidRPr="003661D2">
        <w:rPr>
          <w:rStyle w:val="FootnoteReference"/>
          <w:sz w:val="18"/>
          <w:szCs w:val="18"/>
        </w:rPr>
        <w:footnoteRef/>
      </w:r>
      <w:r w:rsidRPr="003661D2">
        <w:rPr>
          <w:sz w:val="18"/>
          <w:szCs w:val="18"/>
        </w:rPr>
        <w:t xml:space="preserve"> Administratīvā procesa likuma 62. panta pirmā daļa</w:t>
      </w:r>
      <w:r w:rsidR="003661D2" w:rsidRPr="003661D2">
        <w:rPr>
          <w:sz w:val="18"/>
          <w:szCs w:val="18"/>
        </w:rPr>
        <w:t>;</w:t>
      </w:r>
    </w:p>
  </w:footnote>
  <w:footnote w:id="16">
    <w:p w14:paraId="75F44912" w14:textId="77777777" w:rsidR="00E77FCC" w:rsidRDefault="00E77FCC" w:rsidP="00E77FCC">
      <w:pPr>
        <w:pStyle w:val="FootnoteText"/>
      </w:pPr>
      <w:r w:rsidRPr="003661D2">
        <w:rPr>
          <w:rStyle w:val="FootnoteReference"/>
          <w:sz w:val="18"/>
          <w:szCs w:val="18"/>
        </w:rPr>
        <w:footnoteRef/>
      </w:r>
      <w:r w:rsidRPr="003661D2">
        <w:rPr>
          <w:sz w:val="18"/>
          <w:szCs w:val="18"/>
        </w:rPr>
        <w:t xml:space="preserve"> Ministru kabineta 2006. gada 19. decembra noteikumu Nr.1037 “Bāriņtiesu darbības noteikumi” 69. punkts</w:t>
      </w:r>
      <w:r w:rsidR="003661D2" w:rsidRPr="003661D2">
        <w:rPr>
          <w:sz w:val="18"/>
          <w:szCs w:val="18"/>
        </w:rPr>
        <w:t>;</w:t>
      </w:r>
    </w:p>
  </w:footnote>
  <w:footnote w:id="17">
    <w:p w14:paraId="37A43D5D" w14:textId="77777777" w:rsidR="003661D2" w:rsidRPr="00B97767" w:rsidRDefault="003661D2" w:rsidP="003661D2">
      <w:pPr>
        <w:pStyle w:val="FootnoteText"/>
        <w:rPr>
          <w:sz w:val="18"/>
          <w:szCs w:val="18"/>
        </w:rPr>
      </w:pPr>
      <w:r w:rsidRPr="00B97767">
        <w:rPr>
          <w:rStyle w:val="FootnoteReference"/>
          <w:sz w:val="18"/>
          <w:szCs w:val="18"/>
        </w:rPr>
        <w:footnoteRef/>
      </w:r>
      <w:r w:rsidRPr="00B97767">
        <w:rPr>
          <w:sz w:val="18"/>
          <w:szCs w:val="18"/>
        </w:rPr>
        <w:t xml:space="preserve"> </w:t>
      </w:r>
      <w:r w:rsidRPr="00B97767">
        <w:rPr>
          <w:rFonts w:eastAsia="Times New Roman"/>
          <w:bCs/>
          <w:sz w:val="18"/>
          <w:szCs w:val="18"/>
          <w:lang w:eastAsia="lv-LV"/>
        </w:rPr>
        <w:t xml:space="preserve">Covid-19 infekcijas izplatības pārvaldības likuma </w:t>
      </w:r>
      <w:r w:rsidRPr="00B97767">
        <w:rPr>
          <w:rFonts w:eastAsia="Times New Roman"/>
          <w:sz w:val="18"/>
          <w:szCs w:val="18"/>
          <w:lang w:eastAsia="lv-LV"/>
        </w:rPr>
        <w:t>47.</w:t>
      </w:r>
      <w:r w:rsidRPr="00B97767">
        <w:rPr>
          <w:rFonts w:eastAsia="Times New Roman"/>
          <w:sz w:val="18"/>
          <w:szCs w:val="18"/>
          <w:vertAlign w:val="superscript"/>
          <w:lang w:eastAsia="lv-LV"/>
        </w:rPr>
        <w:t>2</w:t>
      </w:r>
      <w:r w:rsidRPr="00B97767">
        <w:rPr>
          <w:rFonts w:eastAsia="Times New Roman"/>
          <w:sz w:val="18"/>
          <w:szCs w:val="18"/>
          <w:lang w:eastAsia="lv-LV"/>
        </w:rPr>
        <w:t> pants</w:t>
      </w:r>
      <w:r w:rsidR="00FC4BE5" w:rsidRPr="00B97767">
        <w:rPr>
          <w:rFonts w:eastAsia="Times New Roman"/>
          <w:sz w:val="18"/>
          <w:szCs w:val="18"/>
          <w:lang w:eastAsia="lv-LV"/>
        </w:rPr>
        <w:t>;</w:t>
      </w:r>
    </w:p>
  </w:footnote>
  <w:footnote w:id="18">
    <w:p w14:paraId="32D2DC26" w14:textId="77777777" w:rsidR="00E77FCC" w:rsidRPr="00B97767" w:rsidRDefault="00E77FCC" w:rsidP="00E77FCC">
      <w:pPr>
        <w:spacing w:after="0"/>
      </w:pPr>
      <w:r w:rsidRPr="00B97767">
        <w:rPr>
          <w:rStyle w:val="FootnoteReference"/>
          <w:rFonts w:ascii="Times New Roman" w:hAnsi="Times New Roman" w:cs="Times New Roman"/>
          <w:sz w:val="18"/>
          <w:szCs w:val="18"/>
        </w:rPr>
        <w:footnoteRef/>
      </w:r>
      <w:r w:rsidRPr="00B97767">
        <w:rPr>
          <w:rFonts w:ascii="Times New Roman" w:hAnsi="Times New Roman" w:cs="Times New Roman"/>
          <w:sz w:val="18"/>
          <w:szCs w:val="18"/>
        </w:rPr>
        <w:t xml:space="preserve"> </w:t>
      </w:r>
      <w:hyperlink r:id="rId1" w:history="1">
        <w:r w:rsidRPr="00B97767">
          <w:rPr>
            <w:rStyle w:val="Hyperlink"/>
            <w:rFonts w:ascii="Times New Roman" w:hAnsi="Times New Roman" w:cs="Times New Roman"/>
            <w:color w:val="auto"/>
            <w:sz w:val="18"/>
            <w:szCs w:val="18"/>
          </w:rPr>
          <w:t>https://www.bti.gov.lv/lv/barintiesu-darbiba-arkartejas-situacijas-laika</w:t>
        </w:r>
      </w:hyperlink>
      <w:r w:rsidR="00FC4BE5" w:rsidRPr="00B97767">
        <w:rPr>
          <w:rStyle w:val="Hyperlink"/>
          <w:rFonts w:ascii="Times New Roman" w:hAnsi="Times New Roman" w:cs="Times New Roman"/>
          <w:color w:val="aut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E922" w14:textId="641DC542" w:rsidR="00C35D3F" w:rsidRDefault="00C35D3F">
    <w:pPr>
      <w:pStyle w:val="Header"/>
    </w:pPr>
    <w:r>
      <w:t>0</w:t>
    </w:r>
    <w:r w:rsidR="00A96D81">
      <w:t>4</w:t>
    </w:r>
    <w:r>
      <w:t>.0</w:t>
    </w:r>
    <w:r w:rsidR="00A96D81">
      <w:t>4</w:t>
    </w:r>
    <w: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697E"/>
    <w:multiLevelType w:val="multilevel"/>
    <w:tmpl w:val="BC161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C380B92"/>
    <w:multiLevelType w:val="multilevel"/>
    <w:tmpl w:val="024680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C857883"/>
    <w:multiLevelType w:val="hybridMultilevel"/>
    <w:tmpl w:val="4582DD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158081E"/>
    <w:multiLevelType w:val="multilevel"/>
    <w:tmpl w:val="2CD2FBFE"/>
    <w:lvl w:ilvl="0">
      <w:start w:val="2"/>
      <w:numFmt w:val="decimal"/>
      <w:lvlText w:val="%1."/>
      <w:lvlJc w:val="left"/>
      <w:pPr>
        <w:ind w:left="360" w:hanging="360"/>
      </w:pPr>
      <w:rPr>
        <w:rFonts w:hint="default"/>
      </w:rPr>
    </w:lvl>
    <w:lvl w:ilvl="1">
      <w:start w:val="1"/>
      <w:numFmt w:val="decimal"/>
      <w:lvlText w:val="%1.%2."/>
      <w:lvlJc w:val="left"/>
      <w:pPr>
        <w:ind w:left="4320" w:hanging="36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056" w:hanging="1800"/>
      </w:pPr>
      <w:rPr>
        <w:rFonts w:hint="default"/>
      </w:rPr>
    </w:lvl>
  </w:abstractNum>
  <w:abstractNum w:abstractNumId="4" w15:restartNumberingAfterBreak="0">
    <w:nsid w:val="44774D3F"/>
    <w:multiLevelType w:val="hybridMultilevel"/>
    <w:tmpl w:val="641E5B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94291D"/>
    <w:multiLevelType w:val="hybridMultilevel"/>
    <w:tmpl w:val="326A5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4FE3C08"/>
    <w:multiLevelType w:val="multilevel"/>
    <w:tmpl w:val="78D865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E6743E2"/>
    <w:multiLevelType w:val="multilevel"/>
    <w:tmpl w:val="FB2C80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1"/>
  </w:num>
  <w:num w:numId="3">
    <w:abstractNumId w:val="7"/>
  </w:num>
  <w:num w:numId="4">
    <w:abstractNumId w:val="0"/>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CC"/>
    <w:rsid w:val="0005487B"/>
    <w:rsid w:val="00120CFF"/>
    <w:rsid w:val="00132AFA"/>
    <w:rsid w:val="001B17E4"/>
    <w:rsid w:val="001F16FE"/>
    <w:rsid w:val="002058BA"/>
    <w:rsid w:val="00255D1C"/>
    <w:rsid w:val="002856BA"/>
    <w:rsid w:val="002B501B"/>
    <w:rsid w:val="002F1E14"/>
    <w:rsid w:val="003661D2"/>
    <w:rsid w:val="003A7C06"/>
    <w:rsid w:val="003D5721"/>
    <w:rsid w:val="004605F2"/>
    <w:rsid w:val="00485EBC"/>
    <w:rsid w:val="0051004B"/>
    <w:rsid w:val="005137F6"/>
    <w:rsid w:val="00531BCA"/>
    <w:rsid w:val="005832FB"/>
    <w:rsid w:val="006166AE"/>
    <w:rsid w:val="00653819"/>
    <w:rsid w:val="00662E30"/>
    <w:rsid w:val="006C25D0"/>
    <w:rsid w:val="006D0284"/>
    <w:rsid w:val="00730711"/>
    <w:rsid w:val="00754EA9"/>
    <w:rsid w:val="007855C2"/>
    <w:rsid w:val="008A4F60"/>
    <w:rsid w:val="008B4782"/>
    <w:rsid w:val="008D63AB"/>
    <w:rsid w:val="00913E6A"/>
    <w:rsid w:val="009559FE"/>
    <w:rsid w:val="00966C9B"/>
    <w:rsid w:val="009757BC"/>
    <w:rsid w:val="00A96D81"/>
    <w:rsid w:val="00AF70E0"/>
    <w:rsid w:val="00B026B6"/>
    <w:rsid w:val="00B97767"/>
    <w:rsid w:val="00BD3C61"/>
    <w:rsid w:val="00C11486"/>
    <w:rsid w:val="00C35D3F"/>
    <w:rsid w:val="00D90CEA"/>
    <w:rsid w:val="00D970E2"/>
    <w:rsid w:val="00DB5BCC"/>
    <w:rsid w:val="00E24714"/>
    <w:rsid w:val="00E77FCC"/>
    <w:rsid w:val="00E872F4"/>
    <w:rsid w:val="00EB551D"/>
    <w:rsid w:val="00EE5138"/>
    <w:rsid w:val="00EE5725"/>
    <w:rsid w:val="00F7227C"/>
    <w:rsid w:val="00FC4BE5"/>
    <w:rsid w:val="00FE5B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609F"/>
  <w15:chartTrackingRefBased/>
  <w15:docId w15:val="{A6597695-83C6-4B62-B05F-E0CA03DE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F6"/>
  </w:style>
  <w:style w:type="paragraph" w:styleId="Heading1">
    <w:name w:val="heading 1"/>
    <w:basedOn w:val="Normal"/>
    <w:next w:val="Normal"/>
    <w:link w:val="Heading1Char"/>
    <w:rsid w:val="008B4782"/>
    <w:pPr>
      <w:keepNext/>
      <w:keepLines/>
      <w:suppressAutoHyphens/>
      <w:autoSpaceDN w:val="0"/>
      <w:spacing w:before="240" w:after="0" w:line="251" w:lineRule="auto"/>
      <w:jc w:val="center"/>
      <w:textAlignment w:val="baseline"/>
      <w:outlineLvl w:val="0"/>
    </w:pPr>
    <w:rPr>
      <w:rFonts w:eastAsia="Times New Roman" w:cs="Times New Roman"/>
      <w:b/>
      <w:sz w:val="28"/>
      <w:szCs w:val="32"/>
    </w:rPr>
  </w:style>
  <w:style w:type="paragraph" w:styleId="Heading2">
    <w:name w:val="heading 2"/>
    <w:basedOn w:val="Normal"/>
    <w:next w:val="Normal"/>
    <w:link w:val="Heading2Char"/>
    <w:rsid w:val="00255D1C"/>
    <w:pPr>
      <w:keepNext/>
      <w:keepLines/>
      <w:suppressAutoHyphens/>
      <w:autoSpaceDN w:val="0"/>
      <w:spacing w:after="0"/>
      <w:jc w:val="center"/>
      <w:textAlignment w:val="baseline"/>
      <w:outlineLvl w:val="1"/>
    </w:pPr>
    <w:rPr>
      <w:rFonts w:eastAsia="Times New Roman" w:cs="Times New Roman"/>
      <w:b/>
      <w:sz w:val="26"/>
      <w:szCs w:val="26"/>
    </w:rPr>
  </w:style>
  <w:style w:type="paragraph" w:styleId="Heading3">
    <w:name w:val="heading 3"/>
    <w:basedOn w:val="Normal"/>
    <w:next w:val="Normal"/>
    <w:link w:val="Heading3Char"/>
    <w:uiPriority w:val="9"/>
    <w:unhideWhenUsed/>
    <w:qFormat/>
    <w:rsid w:val="004605F2"/>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782"/>
    <w:rPr>
      <w:rFonts w:ascii="Times New Roman" w:eastAsia="Times New Roman" w:hAnsi="Times New Roman" w:cs="Times New Roman"/>
      <w:b/>
      <w:sz w:val="28"/>
      <w:szCs w:val="32"/>
    </w:rPr>
  </w:style>
  <w:style w:type="character" w:customStyle="1" w:styleId="Heading2Char">
    <w:name w:val="Heading 2 Char"/>
    <w:basedOn w:val="DefaultParagraphFont"/>
    <w:link w:val="Heading2"/>
    <w:rsid w:val="00255D1C"/>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4605F2"/>
    <w:rPr>
      <w:rFonts w:ascii="Times New Roman" w:eastAsiaTheme="majorEastAsia" w:hAnsi="Times New Roman" w:cstheme="majorBidi"/>
      <w:b/>
      <w:sz w:val="24"/>
      <w:szCs w:val="24"/>
    </w:rPr>
  </w:style>
  <w:style w:type="character" w:styleId="Hyperlink">
    <w:name w:val="Hyperlink"/>
    <w:basedOn w:val="DefaultParagraphFont"/>
    <w:rsid w:val="00E77FCC"/>
    <w:rPr>
      <w:color w:val="0563C1"/>
      <w:u w:val="single"/>
    </w:rPr>
  </w:style>
  <w:style w:type="paragraph" w:styleId="FootnoteText">
    <w:name w:val="footnote text"/>
    <w:aliases w:val="Footnote,Fußnote"/>
    <w:basedOn w:val="Normal"/>
    <w:link w:val="FootnoteTextChar"/>
    <w:rsid w:val="00E77FCC"/>
    <w:pPr>
      <w:suppressAutoHyphens/>
      <w:autoSpaceDN w:val="0"/>
      <w:spacing w:after="0" w:line="240" w:lineRule="auto"/>
      <w:jc w:val="both"/>
      <w:textAlignment w:val="baseline"/>
    </w:pPr>
    <w:rPr>
      <w:rFonts w:ascii="Times New Roman" w:eastAsia="Calibri" w:hAnsi="Times New Roman" w:cs="Times New Roman"/>
      <w:sz w:val="20"/>
      <w:szCs w:val="20"/>
    </w:rPr>
  </w:style>
  <w:style w:type="character" w:customStyle="1" w:styleId="FootnoteTextChar">
    <w:name w:val="Footnote Text Char"/>
    <w:aliases w:val="Footnote Char,Fußnote Char"/>
    <w:basedOn w:val="DefaultParagraphFont"/>
    <w:link w:val="FootnoteText"/>
    <w:rsid w:val="00E77FCC"/>
    <w:rPr>
      <w:rFonts w:ascii="Times New Roman" w:eastAsia="Calibri" w:hAnsi="Times New Roman" w:cs="Times New Roman"/>
      <w:sz w:val="20"/>
      <w:szCs w:val="20"/>
    </w:rPr>
  </w:style>
  <w:style w:type="character" w:styleId="FootnoteReference">
    <w:name w:val="footnote reference"/>
    <w:aliases w:val="Footnote Reference Number"/>
    <w:basedOn w:val="DefaultParagraphFont"/>
    <w:qFormat/>
    <w:rsid w:val="00E77FCC"/>
    <w:rPr>
      <w:position w:val="0"/>
      <w:vertAlign w:val="superscript"/>
    </w:rPr>
  </w:style>
  <w:style w:type="paragraph" w:styleId="Footer">
    <w:name w:val="footer"/>
    <w:basedOn w:val="Normal"/>
    <w:link w:val="FooterChar"/>
    <w:rsid w:val="00E77FCC"/>
    <w:pPr>
      <w:tabs>
        <w:tab w:val="center" w:pos="4153"/>
        <w:tab w:val="right" w:pos="8306"/>
      </w:tabs>
      <w:suppressAutoHyphens/>
      <w:autoSpaceDN w:val="0"/>
      <w:spacing w:after="0" w:line="240" w:lineRule="auto"/>
      <w:jc w:val="both"/>
      <w:textAlignment w:val="baseline"/>
    </w:pPr>
    <w:rPr>
      <w:rFonts w:ascii="Times New Roman" w:eastAsia="Calibri" w:hAnsi="Times New Roman" w:cs="Times New Roman"/>
      <w:sz w:val="24"/>
    </w:rPr>
  </w:style>
  <w:style w:type="character" w:customStyle="1" w:styleId="FooterChar">
    <w:name w:val="Footer Char"/>
    <w:basedOn w:val="DefaultParagraphFont"/>
    <w:link w:val="Footer"/>
    <w:rsid w:val="00E77FCC"/>
    <w:rPr>
      <w:rFonts w:ascii="Times New Roman" w:eastAsia="Calibri" w:hAnsi="Times New Roman" w:cs="Times New Roman"/>
      <w:sz w:val="24"/>
    </w:rPr>
  </w:style>
  <w:style w:type="paragraph" w:styleId="ListParagraph">
    <w:name w:val="List Paragraph"/>
    <w:basedOn w:val="Normal"/>
    <w:uiPriority w:val="34"/>
    <w:qFormat/>
    <w:rsid w:val="00E77FCC"/>
    <w:pPr>
      <w:ind w:left="720"/>
      <w:contextualSpacing/>
    </w:pPr>
  </w:style>
  <w:style w:type="paragraph" w:customStyle="1" w:styleId="tv213">
    <w:name w:val="tv213"/>
    <w:basedOn w:val="Normal"/>
    <w:rsid w:val="00B026B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166AE"/>
    <w:rPr>
      <w:color w:val="954F72" w:themeColor="followedHyperlink"/>
      <w:u w:val="single"/>
    </w:rPr>
  </w:style>
  <w:style w:type="paragraph" w:styleId="Header">
    <w:name w:val="header"/>
    <w:basedOn w:val="Normal"/>
    <w:link w:val="HeaderChar"/>
    <w:uiPriority w:val="99"/>
    <w:unhideWhenUsed/>
    <w:rsid w:val="00C35D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5D3F"/>
  </w:style>
  <w:style w:type="paragraph" w:customStyle="1" w:styleId="labojumupamats">
    <w:name w:val="labojumu_pamats"/>
    <w:basedOn w:val="Normal"/>
    <w:rsid w:val="00485EB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68727">
      <w:bodyDiv w:val="1"/>
      <w:marLeft w:val="0"/>
      <w:marRight w:val="0"/>
      <w:marTop w:val="0"/>
      <w:marBottom w:val="0"/>
      <w:divBdr>
        <w:top w:val="none" w:sz="0" w:space="0" w:color="auto"/>
        <w:left w:val="none" w:sz="0" w:space="0" w:color="auto"/>
        <w:bottom w:val="none" w:sz="0" w:space="0" w:color="auto"/>
        <w:right w:val="none" w:sz="0" w:space="0" w:color="auto"/>
      </w:divBdr>
      <w:divsChild>
        <w:div w:id="395979782">
          <w:marLeft w:val="0"/>
          <w:marRight w:val="0"/>
          <w:marTop w:val="0"/>
          <w:marBottom w:val="0"/>
          <w:divBdr>
            <w:top w:val="none" w:sz="0" w:space="0" w:color="auto"/>
            <w:left w:val="none" w:sz="0" w:space="0" w:color="auto"/>
            <w:bottom w:val="none" w:sz="0" w:space="0" w:color="auto"/>
            <w:right w:val="none" w:sz="0" w:space="0" w:color="auto"/>
          </w:divBdr>
        </w:div>
        <w:div w:id="1821576483">
          <w:marLeft w:val="0"/>
          <w:marRight w:val="0"/>
          <w:marTop w:val="0"/>
          <w:marBottom w:val="0"/>
          <w:divBdr>
            <w:top w:val="none" w:sz="0" w:space="0" w:color="auto"/>
            <w:left w:val="none" w:sz="0" w:space="0" w:color="auto"/>
            <w:bottom w:val="none" w:sz="0" w:space="0" w:color="auto"/>
            <w:right w:val="none" w:sz="0" w:space="0" w:color="auto"/>
          </w:divBdr>
        </w:div>
      </w:divsChild>
    </w:div>
    <w:div w:id="286856534">
      <w:bodyDiv w:val="1"/>
      <w:marLeft w:val="0"/>
      <w:marRight w:val="0"/>
      <w:marTop w:val="0"/>
      <w:marBottom w:val="0"/>
      <w:divBdr>
        <w:top w:val="none" w:sz="0" w:space="0" w:color="auto"/>
        <w:left w:val="none" w:sz="0" w:space="0" w:color="auto"/>
        <w:bottom w:val="none" w:sz="0" w:space="0" w:color="auto"/>
        <w:right w:val="none" w:sz="0" w:space="0" w:color="auto"/>
      </w:divBdr>
    </w:div>
    <w:div w:id="609707564">
      <w:bodyDiv w:val="1"/>
      <w:marLeft w:val="0"/>
      <w:marRight w:val="0"/>
      <w:marTop w:val="0"/>
      <w:marBottom w:val="0"/>
      <w:divBdr>
        <w:top w:val="none" w:sz="0" w:space="0" w:color="auto"/>
        <w:left w:val="none" w:sz="0" w:space="0" w:color="auto"/>
        <w:bottom w:val="none" w:sz="0" w:space="0" w:color="auto"/>
        <w:right w:val="none" w:sz="0" w:space="0" w:color="auto"/>
      </w:divBdr>
    </w:div>
    <w:div w:id="648172522">
      <w:bodyDiv w:val="1"/>
      <w:marLeft w:val="0"/>
      <w:marRight w:val="0"/>
      <w:marTop w:val="0"/>
      <w:marBottom w:val="0"/>
      <w:divBdr>
        <w:top w:val="none" w:sz="0" w:space="0" w:color="auto"/>
        <w:left w:val="none" w:sz="0" w:space="0" w:color="auto"/>
        <w:bottom w:val="none" w:sz="0" w:space="0" w:color="auto"/>
        <w:right w:val="none" w:sz="0" w:space="0" w:color="auto"/>
      </w:divBdr>
    </w:div>
    <w:div w:id="1454250653">
      <w:bodyDiv w:val="1"/>
      <w:marLeft w:val="0"/>
      <w:marRight w:val="0"/>
      <w:marTop w:val="0"/>
      <w:marBottom w:val="0"/>
      <w:divBdr>
        <w:top w:val="none" w:sz="0" w:space="0" w:color="auto"/>
        <w:left w:val="none" w:sz="0" w:space="0" w:color="auto"/>
        <w:bottom w:val="none" w:sz="0" w:space="0" w:color="auto"/>
        <w:right w:val="none" w:sz="0" w:space="0" w:color="auto"/>
      </w:divBdr>
    </w:div>
    <w:div w:id="1945308009">
      <w:bodyDiv w:val="1"/>
      <w:marLeft w:val="0"/>
      <w:marRight w:val="0"/>
      <w:marTop w:val="0"/>
      <w:marBottom w:val="0"/>
      <w:divBdr>
        <w:top w:val="none" w:sz="0" w:space="0" w:color="auto"/>
        <w:left w:val="none" w:sz="0" w:space="0" w:color="auto"/>
        <w:bottom w:val="none" w:sz="0" w:space="0" w:color="auto"/>
        <w:right w:val="none" w:sz="0" w:space="0" w:color="auto"/>
      </w:divBdr>
      <w:divsChild>
        <w:div w:id="720372227">
          <w:marLeft w:val="0"/>
          <w:marRight w:val="0"/>
          <w:marTop w:val="0"/>
          <w:marBottom w:val="0"/>
          <w:divBdr>
            <w:top w:val="none" w:sz="0" w:space="0" w:color="auto"/>
            <w:left w:val="none" w:sz="0" w:space="0" w:color="auto"/>
            <w:bottom w:val="none" w:sz="0" w:space="0" w:color="auto"/>
            <w:right w:val="none" w:sz="0" w:space="0" w:color="auto"/>
          </w:divBdr>
        </w:div>
        <w:div w:id="962886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019-darba-likums" TargetMode="External"/><Relationship Id="rId13" Type="http://schemas.openxmlformats.org/officeDocument/2006/relationships/hyperlink" Target="https://likumi.lv/ta/id/314641-ieteikumi-covid-19-infekcijas-profilaksei" TargetMode="External"/><Relationship Id="rId3" Type="http://schemas.openxmlformats.org/officeDocument/2006/relationships/settings" Target="settings.xml"/><Relationship Id="rId7" Type="http://schemas.openxmlformats.org/officeDocument/2006/relationships/hyperlink" Target="https://covid19.gov.lv/atbalsts-sabiedribai/ka-drosi-rikoties/covid-19-izplatibas-ierobezosanas-pasakumi" TargetMode="External"/><Relationship Id="rId12" Type="http://schemas.openxmlformats.org/officeDocument/2006/relationships/hyperlink" Target="https://likumi.lv/ta/id/315278-covid-19-infekcijas-izplatibas-parvaldibas-liku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39369-barintiesu-likum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ikumi.lv/ta/id/139369-barintiesu-likums" TargetMode="External"/><Relationship Id="rId4" Type="http://schemas.openxmlformats.org/officeDocument/2006/relationships/webSettings" Target="webSettings.xml"/><Relationship Id="rId9" Type="http://schemas.openxmlformats.org/officeDocument/2006/relationships/hyperlink" Target="https://likumi.lv/ta/id/139369-barintiesu-likum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ti.gov.lv/lv/barintiesu-darbiba-arkartejas-situacijas-l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9853</Words>
  <Characters>5617</Characters>
  <Application>Microsoft Office Word</Application>
  <DocSecurity>4</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Erno</dc:creator>
  <cp:keywords/>
  <dc:description/>
  <cp:lastModifiedBy>Taivo Trams</cp:lastModifiedBy>
  <cp:revision>2</cp:revision>
  <dcterms:created xsi:type="dcterms:W3CDTF">2022-04-05T10:56:00Z</dcterms:created>
  <dcterms:modified xsi:type="dcterms:W3CDTF">2022-04-05T10:56:00Z</dcterms:modified>
</cp:coreProperties>
</file>