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6F16" w14:textId="77777777" w:rsidR="002D379B" w:rsidRPr="005D6D19" w:rsidRDefault="002D379B" w:rsidP="002D379B">
      <w:pPr>
        <w:jc w:val="center"/>
        <w:rPr>
          <w:rFonts w:cs="Times New Roman"/>
          <w:b/>
          <w:bCs/>
          <w:szCs w:val="24"/>
          <w:shd w:val="clear" w:color="auto" w:fill="FFFFFF"/>
        </w:rPr>
      </w:pPr>
      <w:r w:rsidRPr="005D6D19">
        <w:rPr>
          <w:rFonts w:cs="Times New Roman"/>
          <w:b/>
          <w:bCs/>
          <w:szCs w:val="24"/>
          <w:shd w:val="clear" w:color="auto" w:fill="FFFFFF"/>
        </w:rPr>
        <w:t>Bērna tiesības Latvijā</w:t>
      </w:r>
    </w:p>
    <w:p w14:paraId="4CCF71A3" w14:textId="77777777" w:rsidR="002D379B" w:rsidRPr="005D6D19" w:rsidRDefault="002D379B" w:rsidP="002D379B">
      <w:pPr>
        <w:pStyle w:val="ListParagraph"/>
        <w:rPr>
          <w:sz w:val="22"/>
        </w:rPr>
      </w:pPr>
    </w:p>
    <w:p w14:paraId="4D476177" w14:textId="77777777" w:rsidR="002D379B" w:rsidRPr="005D6D19" w:rsidRDefault="002D379B" w:rsidP="002D379B">
      <w:pPr>
        <w:pStyle w:val="ListParagraph"/>
        <w:numPr>
          <w:ilvl w:val="0"/>
          <w:numId w:val="1"/>
        </w:numPr>
        <w:spacing w:line="259" w:lineRule="auto"/>
        <w:jc w:val="left"/>
        <w:rPr>
          <w:sz w:val="22"/>
        </w:rPr>
      </w:pPr>
      <w:r w:rsidRPr="005D6D19">
        <w:rPr>
          <w:rFonts w:cs="Times New Roman"/>
          <w:b/>
          <w:bCs/>
          <w:szCs w:val="24"/>
          <w:u w:val="single"/>
          <w:shd w:val="clear" w:color="auto" w:fill="FFFFFF"/>
        </w:rPr>
        <w:t>Bērns ir persona, kas nav sasniegusi 18 gadu vecumu</w:t>
      </w:r>
      <w:r w:rsidRPr="005D6D19">
        <w:rPr>
          <w:rFonts w:cs="Times New Roman"/>
          <w:szCs w:val="24"/>
          <w:shd w:val="clear" w:color="auto" w:fill="FFFFFF"/>
        </w:rPr>
        <w:t xml:space="preserve">, izņemot tās personas, kuras saskaņā ar likumu izsludinātas par pilngadīgām vai stājušās laulībā pirms </w:t>
      </w:r>
      <w:r w:rsidRPr="005D6D19">
        <w:rPr>
          <w:rFonts w:cs="Times New Roman"/>
          <w:b/>
          <w:bCs/>
          <w:szCs w:val="24"/>
          <w:shd w:val="clear" w:color="auto" w:fill="FFFFFF"/>
        </w:rPr>
        <w:t>18 gadu vecuma</w:t>
      </w:r>
      <w:r w:rsidRPr="005D6D19">
        <w:rPr>
          <w:rFonts w:cs="Times New Roman"/>
          <w:szCs w:val="24"/>
          <w:shd w:val="clear" w:color="auto" w:fill="FFFFFF"/>
        </w:rPr>
        <w:t xml:space="preserve"> sasniegšanas.</w:t>
      </w:r>
    </w:p>
    <w:p w14:paraId="4672F79C" w14:textId="77777777" w:rsidR="002D379B" w:rsidRPr="005D6D19" w:rsidRDefault="002D379B" w:rsidP="002D379B">
      <w:pPr>
        <w:pStyle w:val="ListParagraph"/>
        <w:numPr>
          <w:ilvl w:val="0"/>
          <w:numId w:val="1"/>
        </w:numPr>
        <w:shd w:val="clear" w:color="auto" w:fill="FFFFFF"/>
        <w:spacing w:after="0" w:line="293" w:lineRule="atLeast"/>
        <w:rPr>
          <w:rFonts w:eastAsia="Times New Roman" w:cs="Times New Roman"/>
          <w:szCs w:val="24"/>
          <w:lang w:eastAsia="en-GB"/>
        </w:rPr>
      </w:pPr>
      <w:r w:rsidRPr="005D6D19">
        <w:rPr>
          <w:rFonts w:cs="Times New Roman"/>
          <w:b/>
          <w:bCs/>
          <w:szCs w:val="24"/>
          <w:u w:val="single"/>
          <w:shd w:val="clear" w:color="auto" w:fill="FFFFFF"/>
        </w:rPr>
        <w:t>Visām darbībām attiecībā uz bērnu</w:t>
      </w:r>
      <w:r w:rsidRPr="005D6D19">
        <w:rPr>
          <w:rFonts w:cs="Times New Roman"/>
          <w:szCs w:val="24"/>
          <w:shd w:val="clear" w:color="auto" w:fill="FFFFFF"/>
        </w:rPr>
        <w:t xml:space="preserve"> neatkarīgi no tā, vai tās veic valsts vai pašvaldību institūcijas, sabiedriskās organizācijas vai citas fiziskās un juridiskās personas, kā arī tiesas un citas tiesībaizsardzības iestādes, </w:t>
      </w:r>
      <w:r w:rsidRPr="005D6D19">
        <w:rPr>
          <w:rFonts w:cs="Times New Roman"/>
          <w:b/>
          <w:bCs/>
          <w:szCs w:val="24"/>
          <w:u w:val="single"/>
          <w:shd w:val="clear" w:color="auto" w:fill="FFFFFF"/>
        </w:rPr>
        <w:t>prioritāri ir jānodrošina bērna tiesības un intereses</w:t>
      </w:r>
      <w:r w:rsidRPr="005D6D19">
        <w:rPr>
          <w:rFonts w:cs="Times New Roman"/>
          <w:szCs w:val="24"/>
          <w:shd w:val="clear" w:color="auto" w:fill="FFFFFF"/>
        </w:rPr>
        <w:t>. </w:t>
      </w:r>
    </w:p>
    <w:p w14:paraId="4391EC4B" w14:textId="77777777" w:rsidR="002D379B" w:rsidRPr="005D6D19" w:rsidRDefault="002D379B" w:rsidP="002D379B">
      <w:pPr>
        <w:pStyle w:val="ListParagraph"/>
        <w:numPr>
          <w:ilvl w:val="0"/>
          <w:numId w:val="1"/>
        </w:numPr>
        <w:spacing w:line="259" w:lineRule="auto"/>
        <w:rPr>
          <w:rFonts w:cs="Times New Roman"/>
          <w:b/>
          <w:bCs/>
          <w:szCs w:val="24"/>
          <w:u w:val="single"/>
          <w:shd w:val="clear" w:color="auto" w:fill="FFFFFF"/>
        </w:rPr>
      </w:pPr>
      <w:r w:rsidRPr="005D6D19">
        <w:rPr>
          <w:rFonts w:cs="Times New Roman"/>
          <w:b/>
          <w:bCs/>
          <w:szCs w:val="24"/>
          <w:u w:val="single"/>
          <w:shd w:val="clear" w:color="auto" w:fill="FFFFFF"/>
        </w:rPr>
        <w:t>Pret bērnu nedrīkst izturēties cietsirdīgi, nedrīkst viņu mocīt un fiziski sodīt, aizskart viņa cieņu un godu.</w:t>
      </w:r>
    </w:p>
    <w:p w14:paraId="5022E42B" w14:textId="77777777" w:rsidR="002D379B" w:rsidRPr="005D6D19" w:rsidRDefault="002D379B" w:rsidP="002D379B">
      <w:pPr>
        <w:pStyle w:val="ListParagraph"/>
        <w:numPr>
          <w:ilvl w:val="0"/>
          <w:numId w:val="1"/>
        </w:numPr>
        <w:shd w:val="clear" w:color="auto" w:fill="FFFFFF"/>
        <w:spacing w:after="0" w:line="293" w:lineRule="atLeast"/>
        <w:rPr>
          <w:rFonts w:eastAsia="Times New Roman" w:cs="Times New Roman"/>
          <w:szCs w:val="24"/>
          <w:lang w:eastAsia="en-GB"/>
        </w:rPr>
      </w:pPr>
      <w:r w:rsidRPr="005D6D19">
        <w:rPr>
          <w:rFonts w:cs="Times New Roman"/>
          <w:szCs w:val="24"/>
          <w:shd w:val="clear" w:color="auto" w:fill="FFFFFF"/>
        </w:rPr>
        <w:t xml:space="preserve">Obligāta ir </w:t>
      </w:r>
      <w:r w:rsidRPr="005D6D19">
        <w:rPr>
          <w:rFonts w:cs="Times New Roman"/>
          <w:b/>
          <w:bCs/>
          <w:szCs w:val="24"/>
          <w:shd w:val="clear" w:color="auto" w:fill="FFFFFF"/>
        </w:rPr>
        <w:t>no piecu gadu vecuma</w:t>
      </w:r>
      <w:r w:rsidRPr="005D6D19">
        <w:rPr>
          <w:rFonts w:cs="Times New Roman"/>
          <w:szCs w:val="24"/>
          <w:shd w:val="clear" w:color="auto" w:fill="FFFFFF"/>
        </w:rPr>
        <w:t xml:space="preserve"> bērnu sagatavošana pamatizglītības ieguvei un pamatizglītības iegūšana vai pamatizglītības iegūšanas turpināšana </w:t>
      </w:r>
      <w:r w:rsidRPr="005D6D19">
        <w:rPr>
          <w:rFonts w:cs="Times New Roman"/>
          <w:b/>
          <w:bCs/>
          <w:szCs w:val="24"/>
          <w:shd w:val="clear" w:color="auto" w:fill="FFFFFF"/>
        </w:rPr>
        <w:t>līdz 18 gadu vecuma sasniegšanai</w:t>
      </w:r>
      <w:r w:rsidRPr="005D6D19">
        <w:rPr>
          <w:rFonts w:cs="Times New Roman"/>
          <w:szCs w:val="24"/>
          <w:shd w:val="clear" w:color="auto" w:fill="FFFFFF"/>
        </w:rPr>
        <w:t>.</w:t>
      </w:r>
    </w:p>
    <w:p w14:paraId="6598272D" w14:textId="77777777" w:rsidR="002D379B" w:rsidRPr="005D6D19" w:rsidRDefault="002D379B" w:rsidP="002D379B">
      <w:pPr>
        <w:pStyle w:val="ListParagraph"/>
        <w:numPr>
          <w:ilvl w:val="0"/>
          <w:numId w:val="1"/>
        </w:numPr>
        <w:shd w:val="clear" w:color="auto" w:fill="FFFFFF"/>
        <w:spacing w:after="0" w:line="293" w:lineRule="atLeast"/>
        <w:rPr>
          <w:rFonts w:eastAsia="Times New Roman" w:cs="Times New Roman"/>
          <w:szCs w:val="24"/>
          <w:lang w:eastAsia="en-GB"/>
        </w:rPr>
      </w:pPr>
      <w:r w:rsidRPr="005D6D19">
        <w:rPr>
          <w:rFonts w:eastAsia="Times New Roman" w:cs="Times New Roman"/>
          <w:szCs w:val="24"/>
          <w:lang w:eastAsia="en-GB"/>
        </w:rPr>
        <w:t xml:space="preserve">Vecākiem vai personai, kuras aprūpē vai uzraudzībā bērns nodots (turpmāk — persona, kura atbildīga par bērna uzraudzību), ir </w:t>
      </w:r>
      <w:r w:rsidRPr="005D6D19">
        <w:rPr>
          <w:rFonts w:eastAsia="Times New Roman" w:cs="Times New Roman"/>
          <w:szCs w:val="24"/>
          <w:u w:val="single"/>
          <w:lang w:eastAsia="en-GB"/>
        </w:rPr>
        <w:t xml:space="preserve">pienākums neatstāt bērnu </w:t>
      </w:r>
      <w:r w:rsidRPr="005D6D19">
        <w:rPr>
          <w:rFonts w:eastAsia="Times New Roman" w:cs="Times New Roman"/>
          <w:b/>
          <w:bCs/>
          <w:szCs w:val="24"/>
          <w:u w:val="single"/>
          <w:lang w:eastAsia="en-GB"/>
        </w:rPr>
        <w:t>līdz septiņu gadu vecumam</w:t>
      </w:r>
      <w:r w:rsidRPr="005D6D19">
        <w:rPr>
          <w:rFonts w:eastAsia="Times New Roman" w:cs="Times New Roman"/>
          <w:szCs w:val="24"/>
          <w:u w:val="single"/>
          <w:lang w:eastAsia="en-GB"/>
        </w:rPr>
        <w:t xml:space="preserve"> bez pieaugušā vai vismaz </w:t>
      </w:r>
      <w:r w:rsidRPr="005D6D19">
        <w:rPr>
          <w:rFonts w:eastAsia="Times New Roman" w:cs="Times New Roman"/>
          <w:b/>
          <w:bCs/>
          <w:szCs w:val="24"/>
          <w:u w:val="single"/>
          <w:lang w:eastAsia="en-GB"/>
        </w:rPr>
        <w:t>13 gadus vecas</w:t>
      </w:r>
      <w:r w:rsidRPr="005D6D19">
        <w:rPr>
          <w:rFonts w:eastAsia="Times New Roman" w:cs="Times New Roman"/>
          <w:szCs w:val="24"/>
          <w:u w:val="single"/>
          <w:lang w:eastAsia="en-GB"/>
        </w:rPr>
        <w:t xml:space="preserve"> personas klātbūtnes</w:t>
      </w:r>
      <w:r w:rsidRPr="005D6D19">
        <w:rPr>
          <w:rFonts w:eastAsia="Times New Roman" w:cs="Times New Roman"/>
          <w:szCs w:val="24"/>
          <w:lang w:eastAsia="en-GB"/>
        </w:rPr>
        <w:t>.</w:t>
      </w:r>
    </w:p>
    <w:p w14:paraId="1923D639" w14:textId="77777777" w:rsidR="002D379B" w:rsidRPr="005D6D19" w:rsidRDefault="002D379B" w:rsidP="002D379B">
      <w:pPr>
        <w:pStyle w:val="ListParagraph"/>
        <w:numPr>
          <w:ilvl w:val="0"/>
          <w:numId w:val="1"/>
        </w:numPr>
        <w:shd w:val="clear" w:color="auto" w:fill="FFFFFF"/>
        <w:spacing w:after="0" w:line="293" w:lineRule="atLeast"/>
        <w:rPr>
          <w:rFonts w:eastAsia="Times New Roman" w:cs="Times New Roman"/>
          <w:szCs w:val="24"/>
          <w:lang w:eastAsia="en-GB"/>
        </w:rPr>
      </w:pPr>
      <w:r w:rsidRPr="005D6D19">
        <w:rPr>
          <w:rFonts w:eastAsia="Times New Roman" w:cs="Times New Roman"/>
          <w:szCs w:val="24"/>
          <w:lang w:eastAsia="en-GB"/>
        </w:rPr>
        <w:t xml:space="preserve">Katra iedzīvotāja pienākums ir sargāt savu un citu bērnu drošību, ne vēlāk kā tajā pašā dienā </w:t>
      </w:r>
      <w:r w:rsidRPr="005D6D19">
        <w:rPr>
          <w:rFonts w:eastAsia="Times New Roman" w:cs="Times New Roman"/>
          <w:b/>
          <w:szCs w:val="24"/>
          <w:lang w:eastAsia="en-GB"/>
        </w:rPr>
        <w:t>ziņot</w:t>
      </w:r>
      <w:r w:rsidRPr="005D6D19">
        <w:rPr>
          <w:rFonts w:eastAsia="Times New Roman" w:cs="Times New Roman"/>
          <w:szCs w:val="24"/>
          <w:lang w:eastAsia="en-GB"/>
        </w:rPr>
        <w:t xml:space="preserve"> policijai, bāriņtiesai vai citai bērna tiesību aizsardzības institūcijai par nolaidību, jebkādu vardarbību un noziedzīgu nodarījumu vai administratīvu pārkāpumu pret bērnu, par viņa tiesību pārkāpumu vai citādu apdraudējumu, kā arī tad, ja personai ir aizdomas, ka bērnam ir priekšmeti, vielas vai materiāli, kas var apdraudēt paša bērna vai citu personu dzīvību vai veselību.</w:t>
      </w:r>
    </w:p>
    <w:p w14:paraId="0EDDF944" w14:textId="77777777" w:rsidR="002D379B" w:rsidRPr="005D6D19" w:rsidRDefault="002D379B" w:rsidP="002D379B">
      <w:pPr>
        <w:pStyle w:val="ListParagraph"/>
        <w:numPr>
          <w:ilvl w:val="0"/>
          <w:numId w:val="1"/>
        </w:numPr>
        <w:shd w:val="clear" w:color="auto" w:fill="FFFFFF"/>
        <w:spacing w:after="0" w:line="293" w:lineRule="atLeast"/>
        <w:rPr>
          <w:rFonts w:eastAsia="Times New Roman" w:cs="Times New Roman"/>
          <w:szCs w:val="24"/>
          <w:lang w:eastAsia="en-GB"/>
        </w:rPr>
      </w:pPr>
      <w:r w:rsidRPr="005D6D19">
        <w:rPr>
          <w:rFonts w:eastAsia="Times New Roman" w:cs="Times New Roman"/>
          <w:b/>
          <w:szCs w:val="24"/>
          <w:lang w:eastAsia="en-GB"/>
        </w:rPr>
        <w:t>Bērns nedrīkst smēķēt</w:t>
      </w:r>
      <w:r w:rsidRPr="005D6D19">
        <w:rPr>
          <w:rFonts w:eastAsia="Times New Roman" w:cs="Times New Roman"/>
          <w:szCs w:val="24"/>
          <w:lang w:eastAsia="en-GB"/>
        </w:rPr>
        <w:t xml:space="preserve">, </w:t>
      </w:r>
      <w:r w:rsidRPr="005D6D19">
        <w:rPr>
          <w:rFonts w:eastAsia="Times New Roman" w:cs="Times New Roman"/>
          <w:szCs w:val="24"/>
          <w:u w:val="single"/>
          <w:lang w:eastAsia="en-GB"/>
        </w:rPr>
        <w:t>lietot bezdūmu tabakas izstrādājumus</w:t>
      </w:r>
      <w:r w:rsidRPr="005D6D19">
        <w:rPr>
          <w:rFonts w:eastAsia="Times New Roman" w:cs="Times New Roman"/>
          <w:szCs w:val="24"/>
          <w:lang w:eastAsia="en-GB"/>
        </w:rPr>
        <w:t xml:space="preserve">, </w:t>
      </w:r>
      <w:r w:rsidRPr="005D6D19">
        <w:rPr>
          <w:rFonts w:eastAsia="Times New Roman" w:cs="Times New Roman"/>
          <w:szCs w:val="24"/>
          <w:u w:val="single"/>
          <w:lang w:eastAsia="en-GB"/>
        </w:rPr>
        <w:t>glabāt tabakas izstrādājumus, augu smēķēšanas produktus</w:t>
      </w:r>
      <w:r w:rsidRPr="005D6D19">
        <w:rPr>
          <w:rFonts w:eastAsia="Times New Roman" w:cs="Times New Roman"/>
          <w:szCs w:val="24"/>
          <w:lang w:eastAsia="en-GB"/>
        </w:rPr>
        <w:t xml:space="preserve">, </w:t>
      </w:r>
      <w:r w:rsidRPr="005D6D19">
        <w:rPr>
          <w:rFonts w:eastAsia="Times New Roman" w:cs="Times New Roman"/>
          <w:szCs w:val="24"/>
          <w:u w:val="single"/>
          <w:lang w:eastAsia="en-GB"/>
        </w:rPr>
        <w:t>elektroniskās smēķēšanas ierīces</w:t>
      </w:r>
      <w:r w:rsidRPr="005D6D19">
        <w:rPr>
          <w:rFonts w:eastAsia="Times New Roman" w:cs="Times New Roman"/>
          <w:szCs w:val="24"/>
          <w:lang w:eastAsia="en-GB"/>
        </w:rPr>
        <w:t xml:space="preserve"> un to uzpildes tvertnes, kā arī </w:t>
      </w:r>
      <w:r w:rsidRPr="005D6D19">
        <w:rPr>
          <w:rFonts w:eastAsia="Times New Roman" w:cs="Times New Roman"/>
          <w:b/>
          <w:szCs w:val="24"/>
          <w:lang w:eastAsia="en-GB"/>
        </w:rPr>
        <w:t>glabāt un lietot alkoholiskos un enerģijas dzērienus</w:t>
      </w:r>
      <w:r w:rsidRPr="005D6D19">
        <w:rPr>
          <w:rFonts w:eastAsia="Times New Roman" w:cs="Times New Roman"/>
          <w:szCs w:val="24"/>
          <w:lang w:eastAsia="en-GB"/>
        </w:rPr>
        <w:t xml:space="preserve">. Bērns ir aizsargājams no smēķēšanas un alkoholisko dzērienu ietekmes. Bērns nedrīkst atrasties smēķēšanai paredzētu izstrādājumu vai ierīču dūmu un tvaika ietekmē. </w:t>
      </w:r>
      <w:r w:rsidRPr="005D6D19">
        <w:rPr>
          <w:rFonts w:eastAsia="Times New Roman" w:cs="Times New Roman"/>
          <w:b/>
          <w:szCs w:val="24"/>
          <w:u w:val="single"/>
          <w:lang w:eastAsia="en-GB"/>
        </w:rPr>
        <w:t>Bērna klātbūtnē nedrīkst smēķēt</w:t>
      </w:r>
      <w:r w:rsidRPr="005D6D19">
        <w:rPr>
          <w:rFonts w:eastAsia="Times New Roman" w:cs="Times New Roman"/>
          <w:szCs w:val="24"/>
          <w:lang w:eastAsia="en-GB"/>
        </w:rPr>
        <w:t>.</w:t>
      </w:r>
    </w:p>
    <w:p w14:paraId="74B04DC9" w14:textId="77777777" w:rsidR="002D379B" w:rsidRPr="005D6D19" w:rsidRDefault="002D379B" w:rsidP="002D379B">
      <w:pPr>
        <w:pStyle w:val="ListParagraph"/>
        <w:numPr>
          <w:ilvl w:val="0"/>
          <w:numId w:val="1"/>
        </w:numPr>
        <w:shd w:val="clear" w:color="auto" w:fill="FFFFFF"/>
        <w:spacing w:after="0" w:line="293" w:lineRule="atLeast"/>
        <w:rPr>
          <w:rFonts w:eastAsia="Times New Roman" w:cs="Times New Roman"/>
          <w:szCs w:val="24"/>
          <w:lang w:eastAsia="en-GB"/>
        </w:rPr>
      </w:pPr>
      <w:r w:rsidRPr="005D6D19">
        <w:rPr>
          <w:rFonts w:eastAsia="Times New Roman" w:cs="Times New Roman"/>
          <w:szCs w:val="24"/>
          <w:lang w:eastAsia="en-GB"/>
        </w:rPr>
        <w:t xml:space="preserve">Bērnam, kurš nav sasniedzis </w:t>
      </w:r>
      <w:r w:rsidRPr="005D6D19">
        <w:rPr>
          <w:rFonts w:eastAsia="Times New Roman" w:cs="Times New Roman"/>
          <w:b/>
          <w:bCs/>
          <w:szCs w:val="24"/>
          <w:lang w:eastAsia="en-GB"/>
        </w:rPr>
        <w:t>16 gadu vecumu</w:t>
      </w:r>
      <w:r w:rsidRPr="005D6D19">
        <w:rPr>
          <w:rFonts w:eastAsia="Times New Roman" w:cs="Times New Roman"/>
          <w:szCs w:val="24"/>
          <w:lang w:eastAsia="en-GB"/>
        </w:rPr>
        <w:t xml:space="preserve">, aizliegts atrasties nakts laikā publiskā vietā bez pilngadīgas personas, kura atbildīga par bērna uzraudzību, klātbūtnes. Par nakts laiku šā likuma izpratnē uzskatāms laiks </w:t>
      </w:r>
      <w:r w:rsidRPr="005D6D19">
        <w:rPr>
          <w:rFonts w:eastAsia="Times New Roman" w:cs="Times New Roman"/>
          <w:b/>
          <w:bCs/>
          <w:szCs w:val="24"/>
          <w:lang w:eastAsia="en-GB"/>
        </w:rPr>
        <w:t>no pulksten 22.00 līdz 6.00</w:t>
      </w:r>
      <w:r w:rsidRPr="005D6D19">
        <w:rPr>
          <w:rFonts w:eastAsia="Times New Roman" w:cs="Times New Roman"/>
          <w:szCs w:val="24"/>
          <w:lang w:eastAsia="en-GB"/>
        </w:rPr>
        <w:t>.</w:t>
      </w:r>
    </w:p>
    <w:p w14:paraId="2AA51F0B" w14:textId="77777777" w:rsidR="002D379B" w:rsidRPr="005D6D19" w:rsidRDefault="002D379B" w:rsidP="002D379B">
      <w:pPr>
        <w:pStyle w:val="ListParagraph"/>
        <w:numPr>
          <w:ilvl w:val="0"/>
          <w:numId w:val="1"/>
        </w:numPr>
        <w:spacing w:line="259" w:lineRule="auto"/>
        <w:rPr>
          <w:rFonts w:cs="Times New Roman"/>
          <w:szCs w:val="24"/>
          <w:u w:val="single"/>
          <w:shd w:val="clear" w:color="auto" w:fill="FFFFFF"/>
        </w:rPr>
      </w:pPr>
      <w:r w:rsidRPr="005D6D19">
        <w:rPr>
          <w:rFonts w:cs="Times New Roman"/>
          <w:szCs w:val="24"/>
          <w:u w:val="single"/>
          <w:shd w:val="clear" w:color="auto" w:fill="FFFFFF"/>
        </w:rPr>
        <w:t xml:space="preserve">Pie administratīvās atbildības var saukt bērnu (turpmāk arī — nepilngadīgo), kurš administratīvo pārkāpumu izdarījis pēc </w:t>
      </w:r>
      <w:r w:rsidRPr="005D6D19">
        <w:rPr>
          <w:rFonts w:cs="Times New Roman"/>
          <w:b/>
          <w:bCs/>
          <w:szCs w:val="24"/>
          <w:u w:val="single"/>
          <w:shd w:val="clear" w:color="auto" w:fill="FFFFFF"/>
        </w:rPr>
        <w:t>14 gadu</w:t>
      </w:r>
      <w:r w:rsidRPr="005D6D19">
        <w:rPr>
          <w:rFonts w:cs="Times New Roman"/>
          <w:szCs w:val="24"/>
          <w:u w:val="single"/>
          <w:shd w:val="clear" w:color="auto" w:fill="FFFFFF"/>
        </w:rPr>
        <w:t xml:space="preserve"> </w:t>
      </w:r>
      <w:r w:rsidRPr="005D6D19">
        <w:rPr>
          <w:rFonts w:cs="Times New Roman"/>
          <w:b/>
          <w:bCs/>
          <w:szCs w:val="24"/>
          <w:u w:val="single"/>
          <w:shd w:val="clear" w:color="auto" w:fill="FFFFFF"/>
        </w:rPr>
        <w:t>vecuma</w:t>
      </w:r>
      <w:r w:rsidRPr="005D6D19">
        <w:rPr>
          <w:rFonts w:cs="Times New Roman"/>
          <w:szCs w:val="24"/>
          <w:u w:val="single"/>
          <w:shd w:val="clear" w:color="auto" w:fill="FFFFFF"/>
        </w:rPr>
        <w:t xml:space="preserve"> sasniegšanas, bet pie kriminālatbildības — nepilngadīgo, kurš noziedzīgu nodarījumu izdarījis pēc </w:t>
      </w:r>
      <w:r w:rsidRPr="005D6D19">
        <w:rPr>
          <w:rFonts w:cs="Times New Roman"/>
          <w:b/>
          <w:bCs/>
          <w:szCs w:val="24"/>
          <w:u w:val="single"/>
          <w:shd w:val="clear" w:color="auto" w:fill="FFFFFF"/>
        </w:rPr>
        <w:t>14 gadu vecuma</w:t>
      </w:r>
      <w:r w:rsidRPr="005D6D19">
        <w:rPr>
          <w:rFonts w:cs="Times New Roman"/>
          <w:szCs w:val="24"/>
          <w:u w:val="single"/>
          <w:shd w:val="clear" w:color="auto" w:fill="FFFFFF"/>
        </w:rPr>
        <w:t xml:space="preserve"> sasniegšanas.</w:t>
      </w:r>
    </w:p>
    <w:p w14:paraId="7A09B884" w14:textId="66EA5770" w:rsidR="007363D1" w:rsidRPr="002D379B" w:rsidRDefault="007363D1" w:rsidP="002D379B">
      <w:pPr>
        <w:spacing w:line="259" w:lineRule="auto"/>
        <w:jc w:val="left"/>
        <w:rPr>
          <w:sz w:val="22"/>
        </w:rPr>
      </w:pPr>
    </w:p>
    <w:sectPr w:rsidR="007363D1" w:rsidRPr="002D3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A46F4"/>
    <w:multiLevelType w:val="hybridMultilevel"/>
    <w:tmpl w:val="6AD6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45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9B"/>
    <w:rsid w:val="002D379B"/>
    <w:rsid w:val="00566770"/>
    <w:rsid w:val="007363D1"/>
    <w:rsid w:val="009D39ED"/>
    <w:rsid w:val="009F6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FBA9"/>
  <w15:chartTrackingRefBased/>
  <w15:docId w15:val="{910E60BD-C73C-4E14-A16B-7AC93C3C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9B"/>
    <w:pPr>
      <w:spacing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1551</Words>
  <Characters>885</Characters>
  <Application>Microsoft Office Word</Application>
  <DocSecurity>0</DocSecurity>
  <Lines>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cp:revision>
  <dcterms:created xsi:type="dcterms:W3CDTF">2022-05-18T12:54:00Z</dcterms:created>
  <dcterms:modified xsi:type="dcterms:W3CDTF">2022-05-18T12:55:00Z</dcterms:modified>
</cp:coreProperties>
</file>