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30195" w14:textId="77777777" w:rsidR="00DF4820" w:rsidRPr="003F7A07" w:rsidRDefault="00DF4820" w:rsidP="00DF4820">
      <w:pPr>
        <w:jc w:val="right"/>
      </w:pPr>
      <w:r w:rsidRPr="003F7A07">
        <w:t>APSTIPRINĀTS</w:t>
      </w:r>
    </w:p>
    <w:p w14:paraId="5030626E" w14:textId="77777777" w:rsidR="00DF4820" w:rsidRPr="003F7A07" w:rsidRDefault="00DF4820" w:rsidP="00DF4820">
      <w:pPr>
        <w:jc w:val="right"/>
      </w:pPr>
      <w:r w:rsidRPr="003F7A07">
        <w:t>ar labklājības ministra</w:t>
      </w:r>
    </w:p>
    <w:p w14:paraId="6B3D03BB" w14:textId="77777777" w:rsidR="00DF4820" w:rsidRPr="003F7A07" w:rsidRDefault="00DF4820" w:rsidP="00DF4820">
      <w:pPr>
        <w:jc w:val="right"/>
      </w:pPr>
      <w:r w:rsidRPr="003F7A07">
        <w:t>2017.gada 19.septembra rīkojumu Nr. 81</w:t>
      </w:r>
    </w:p>
    <w:p w14:paraId="1EC4FABF" w14:textId="77777777" w:rsidR="00DF4820" w:rsidRPr="003F7A07" w:rsidRDefault="00DF4820" w:rsidP="00DF4820">
      <w:pPr>
        <w:jc w:val="right"/>
      </w:pPr>
      <w:r w:rsidRPr="003F7A07">
        <w:t>(8.pielikums)</w:t>
      </w:r>
    </w:p>
    <w:p w14:paraId="05D434C0" w14:textId="77777777" w:rsidR="00DF4820" w:rsidRPr="003F7A07" w:rsidRDefault="00DF4820" w:rsidP="00DF4820">
      <w:pPr>
        <w:jc w:val="center"/>
        <w:rPr>
          <w:b/>
        </w:rPr>
      </w:pPr>
    </w:p>
    <w:p w14:paraId="38F8688A" w14:textId="77777777" w:rsidR="00DF4820" w:rsidRPr="003F7A07" w:rsidRDefault="00DF4820" w:rsidP="00DF4820">
      <w:pPr>
        <w:jc w:val="center"/>
        <w:rPr>
          <w:b/>
        </w:rPr>
      </w:pPr>
    </w:p>
    <w:p w14:paraId="2CCF5837" w14:textId="77777777" w:rsidR="00DF4820" w:rsidRPr="003F7A07" w:rsidRDefault="00DF4820" w:rsidP="00DF4820">
      <w:pPr>
        <w:jc w:val="center"/>
        <w:rPr>
          <w:b/>
          <w:sz w:val="28"/>
          <w:lang w:eastAsia="lv-LV"/>
        </w:rPr>
      </w:pPr>
      <w:r w:rsidRPr="003F7A07">
        <w:rPr>
          <w:b/>
          <w:bCs/>
          <w:color w:val="000000"/>
          <w:sz w:val="28"/>
          <w:lang w:eastAsia="lv-LV"/>
        </w:rPr>
        <w:t xml:space="preserve">Profesionālās kvalifikācijas pilnveides izglītības programmas </w:t>
      </w:r>
    </w:p>
    <w:p w14:paraId="297806E8" w14:textId="77777777" w:rsidR="00DF4820" w:rsidRPr="003F7A07" w:rsidRDefault="00DF4820" w:rsidP="00DF4820">
      <w:pPr>
        <w:jc w:val="center"/>
        <w:rPr>
          <w:b/>
          <w:sz w:val="28"/>
          <w:lang w:eastAsia="lv-LV"/>
        </w:rPr>
      </w:pPr>
      <w:r w:rsidRPr="003F7A07">
        <w:rPr>
          <w:b/>
          <w:bCs/>
          <w:color w:val="000000"/>
          <w:sz w:val="28"/>
          <w:lang w:eastAsia="lv-LV"/>
        </w:rPr>
        <w:t>speciālo zināšanu bērnu tiesību aizsardzības jomā apguvei paraugs</w:t>
      </w:r>
    </w:p>
    <w:p w14:paraId="7CADAC59" w14:textId="77777777" w:rsidR="00DF4820" w:rsidRPr="003F7A07" w:rsidRDefault="00DF4820" w:rsidP="00DF4820">
      <w:pPr>
        <w:jc w:val="center"/>
        <w:rPr>
          <w:b/>
          <w:sz w:val="28"/>
          <w:lang w:eastAsia="lv-LV"/>
        </w:rPr>
      </w:pPr>
      <w:r w:rsidRPr="003F7A07">
        <w:rPr>
          <w:b/>
          <w:bCs/>
          <w:color w:val="000000"/>
          <w:sz w:val="28"/>
          <w:u w:val="single"/>
          <w:lang w:eastAsia="lv-LV"/>
        </w:rPr>
        <w:t>Valsts probācijas dienesta darbiniekiem</w:t>
      </w:r>
    </w:p>
    <w:p w14:paraId="2DB9C9C5" w14:textId="77777777" w:rsidR="00DF4820" w:rsidRPr="003F7A07" w:rsidRDefault="00DF4820" w:rsidP="00DF4820">
      <w:pPr>
        <w:jc w:val="center"/>
        <w:rPr>
          <w:b/>
          <w:sz w:val="28"/>
          <w:lang w:eastAsia="lv-LV"/>
        </w:rPr>
      </w:pPr>
      <w:r w:rsidRPr="003F7A07">
        <w:rPr>
          <w:b/>
          <w:bCs/>
          <w:color w:val="000000"/>
          <w:sz w:val="28"/>
          <w:lang w:eastAsia="lv-LV"/>
        </w:rPr>
        <w:t>(40 akadēmiskās stundas)</w:t>
      </w:r>
    </w:p>
    <w:p w14:paraId="4B7E52B9" w14:textId="77777777" w:rsidR="00DF4820" w:rsidRPr="003F7A07" w:rsidRDefault="00DF4820" w:rsidP="00DF4820">
      <w:pPr>
        <w:rPr>
          <w:lang w:eastAsia="lv-LV"/>
        </w:rPr>
      </w:pPr>
    </w:p>
    <w:p w14:paraId="483859F9" w14:textId="77777777" w:rsidR="00DF4820" w:rsidRPr="003F7A07" w:rsidRDefault="00DF4820" w:rsidP="00DF4820">
      <w:pPr>
        <w:ind w:firstLine="720"/>
        <w:rPr>
          <w:lang w:eastAsia="lv-LV"/>
        </w:rPr>
      </w:pPr>
      <w:r w:rsidRPr="003F7A07">
        <w:rPr>
          <w:lang w:eastAsia="lv-LV"/>
        </w:rPr>
        <w:t>Programmas paraugs izstrādāts Eiropas Savienības fonda projekta Nr. 9.2.1.3/16/I/001  “Atbalsta sistēmas pilnveide bērniem ar saskarsmes grūtībām, uzvedības traucējumiem un vardarbību ģimenē” ietvaros.</w:t>
      </w:r>
    </w:p>
    <w:p w14:paraId="34E08C56" w14:textId="77777777" w:rsidR="00DF4820" w:rsidRPr="003F7A07" w:rsidRDefault="00DF4820" w:rsidP="00DF4820">
      <w:pPr>
        <w:rPr>
          <w:lang w:eastAsia="lv-LV"/>
        </w:rPr>
      </w:pPr>
    </w:p>
    <w:p w14:paraId="257481C8" w14:textId="77777777" w:rsidR="00DF4820" w:rsidRPr="003F7A07" w:rsidRDefault="00DF4820" w:rsidP="00DF4820">
      <w:pPr>
        <w:jc w:val="center"/>
        <w:rPr>
          <w:b/>
          <w:lang w:eastAsia="lv-LV"/>
        </w:rPr>
      </w:pPr>
      <w:r w:rsidRPr="003F7A07">
        <w:rPr>
          <w:b/>
          <w:lang w:eastAsia="lv-LV"/>
        </w:rPr>
        <w:t>Izglītības programmas struktūra</w:t>
      </w:r>
    </w:p>
    <w:p w14:paraId="01A39486" w14:textId="77777777" w:rsidR="00DF4820" w:rsidRPr="003F7A07" w:rsidRDefault="00DF4820" w:rsidP="00DF4820">
      <w:pPr>
        <w:jc w:val="center"/>
        <w:rPr>
          <w:lang w:eastAsia="lv-LV"/>
        </w:rPr>
      </w:pPr>
    </w:p>
    <w:p w14:paraId="7B859B5D" w14:textId="77777777" w:rsidR="00DF4820" w:rsidRPr="003F7A07" w:rsidRDefault="00DF4820" w:rsidP="00DF4820">
      <w:pPr>
        <w:ind w:firstLine="720"/>
        <w:rPr>
          <w:bCs/>
          <w:lang w:eastAsia="lv-LV"/>
        </w:rPr>
      </w:pPr>
      <w:r w:rsidRPr="003F7A07">
        <w:rPr>
          <w:bCs/>
          <w:lang w:eastAsia="lv-LV"/>
        </w:rPr>
        <w:t>Profesionālās kvalifikācijas pilnveides izglītības programma speciālo zināšanu apguvei bērnu tiesību aizsardzības jomā sastāv no 3 moduļiem:</w:t>
      </w:r>
    </w:p>
    <w:p w14:paraId="4FA631F3" w14:textId="77777777" w:rsidR="00DF4820" w:rsidRPr="003F7A07" w:rsidRDefault="00DF4820" w:rsidP="00DF4820">
      <w:pPr>
        <w:numPr>
          <w:ilvl w:val="0"/>
          <w:numId w:val="8"/>
        </w:numPr>
        <w:suppressAutoHyphens w:val="0"/>
        <w:ind w:left="1080"/>
        <w:textAlignment w:val="baseline"/>
        <w:rPr>
          <w:color w:val="000000"/>
          <w:lang w:eastAsia="lv-LV"/>
        </w:rPr>
      </w:pPr>
      <w:r w:rsidRPr="003F7A07">
        <w:rPr>
          <w:color w:val="000000"/>
          <w:lang w:eastAsia="lv-LV"/>
        </w:rPr>
        <w:t>modulis „Vardarbība pret bērnu. Vardarbība bērna ģimenē”;</w:t>
      </w:r>
    </w:p>
    <w:p w14:paraId="35D723B3" w14:textId="77777777" w:rsidR="00DF4820" w:rsidRPr="003F7A07" w:rsidRDefault="00DF4820" w:rsidP="00DF4820">
      <w:pPr>
        <w:numPr>
          <w:ilvl w:val="0"/>
          <w:numId w:val="8"/>
        </w:numPr>
        <w:suppressAutoHyphens w:val="0"/>
        <w:ind w:left="1080"/>
        <w:textAlignment w:val="baseline"/>
        <w:rPr>
          <w:color w:val="000000"/>
          <w:lang w:eastAsia="lv-LV"/>
        </w:rPr>
      </w:pPr>
      <w:r w:rsidRPr="003F7A07">
        <w:rPr>
          <w:color w:val="000000"/>
          <w:lang w:eastAsia="lv-LV"/>
        </w:rPr>
        <w:t>modulis „Saskarsmes veidošana ar bērnu”;</w:t>
      </w:r>
    </w:p>
    <w:p w14:paraId="19815D80" w14:textId="77777777" w:rsidR="00DF4820" w:rsidRPr="003F7A07" w:rsidRDefault="00DF4820" w:rsidP="00DF4820">
      <w:pPr>
        <w:numPr>
          <w:ilvl w:val="0"/>
          <w:numId w:val="8"/>
        </w:numPr>
        <w:suppressAutoHyphens w:val="0"/>
        <w:ind w:left="1080"/>
        <w:textAlignment w:val="baseline"/>
        <w:rPr>
          <w:color w:val="000000"/>
          <w:lang w:eastAsia="lv-LV"/>
        </w:rPr>
      </w:pPr>
      <w:r w:rsidRPr="003F7A07">
        <w:rPr>
          <w:color w:val="000000"/>
          <w:lang w:eastAsia="lv-LV"/>
        </w:rPr>
        <w:t>modulis „Starpinstitucionālā sadarbība bērnu tiesību aizsardzībā”.</w:t>
      </w:r>
    </w:p>
    <w:p w14:paraId="12ECB851" w14:textId="77777777" w:rsidR="00DF4820" w:rsidRPr="003F7A07" w:rsidRDefault="00DF4820" w:rsidP="00DF4820">
      <w:pPr>
        <w:rPr>
          <w:lang w:eastAsia="lv-LV"/>
        </w:rPr>
      </w:pPr>
    </w:p>
    <w:p w14:paraId="1E67B379" w14:textId="77777777" w:rsidR="00DF4820" w:rsidRPr="003F7A07" w:rsidRDefault="00DF4820" w:rsidP="00DF4820">
      <w:pPr>
        <w:tabs>
          <w:tab w:val="left" w:pos="709"/>
        </w:tabs>
        <w:suppressAutoHyphens w:val="0"/>
        <w:textAlignment w:val="baseline"/>
        <w:rPr>
          <w:lang w:eastAsia="lv-LV"/>
        </w:rPr>
      </w:pPr>
      <w:r w:rsidRPr="003F7A07">
        <w:rPr>
          <w:lang w:eastAsia="lv-LV"/>
        </w:rPr>
        <w:tab/>
        <w:t>Kopējais programmas klātienes nodarbību apjoms – 40 akadēmiskās stundas.</w:t>
      </w:r>
    </w:p>
    <w:p w14:paraId="0B5CFDB4" w14:textId="77777777" w:rsidR="00DF4820" w:rsidRPr="003F7A07" w:rsidRDefault="00DF4820" w:rsidP="00DF4820">
      <w:pPr>
        <w:rPr>
          <w:lang w:eastAsia="lv-LV"/>
        </w:rPr>
      </w:pPr>
    </w:p>
    <w:p w14:paraId="097DA694" w14:textId="77777777" w:rsidR="00DF4820" w:rsidRPr="003F7A07" w:rsidRDefault="00DF4820" w:rsidP="00DF4820">
      <w:pPr>
        <w:rPr>
          <w:lang w:eastAsia="lv-LV"/>
        </w:rPr>
      </w:pPr>
    </w:p>
    <w:p w14:paraId="346C3A7B" w14:textId="77777777" w:rsidR="00DF4820" w:rsidRPr="003F7A07" w:rsidRDefault="00DF4820" w:rsidP="00DF4820">
      <w:pPr>
        <w:tabs>
          <w:tab w:val="left" w:pos="993"/>
        </w:tabs>
        <w:suppressAutoHyphens w:val="0"/>
        <w:ind w:left="1701" w:hanging="1701"/>
        <w:jc w:val="center"/>
        <w:textAlignment w:val="baseline"/>
        <w:rPr>
          <w:b/>
          <w:color w:val="000000"/>
          <w:lang w:eastAsia="lv-LV"/>
        </w:rPr>
      </w:pPr>
      <w:r w:rsidRPr="003F7A07">
        <w:rPr>
          <w:b/>
          <w:color w:val="000000"/>
          <w:lang w:eastAsia="lv-LV"/>
        </w:rPr>
        <w:t>Moduļu struktūra</w:t>
      </w:r>
    </w:p>
    <w:p w14:paraId="370C5BCC" w14:textId="77777777" w:rsidR="00DF4820" w:rsidRPr="003F7A07" w:rsidRDefault="00DF4820" w:rsidP="00DF4820">
      <w:pPr>
        <w:tabs>
          <w:tab w:val="left" w:pos="993"/>
        </w:tabs>
        <w:suppressAutoHyphens w:val="0"/>
        <w:ind w:left="1701" w:hanging="992"/>
        <w:textAlignment w:val="baseline"/>
        <w:rPr>
          <w:b/>
          <w:bCs/>
          <w:color w:val="000000"/>
          <w:lang w:eastAsia="lv-LV"/>
        </w:rPr>
      </w:pPr>
    </w:p>
    <w:p w14:paraId="702A7626" w14:textId="77777777" w:rsidR="00DF4820" w:rsidRPr="003F7A07" w:rsidRDefault="00DF4820" w:rsidP="00DF4820">
      <w:pPr>
        <w:ind w:firstLine="720"/>
        <w:jc w:val="both"/>
        <w:rPr>
          <w:lang w:eastAsia="lv-LV"/>
        </w:rPr>
      </w:pPr>
      <w:r w:rsidRPr="003F7A07">
        <w:rPr>
          <w:bCs/>
          <w:color w:val="000000"/>
          <w:lang w:eastAsia="lv-LV"/>
        </w:rPr>
        <w:t xml:space="preserve">Katru moduli veido </w:t>
      </w:r>
      <w:r w:rsidRPr="003F7A07">
        <w:rPr>
          <w:color w:val="000000"/>
          <w:lang w:eastAsia="lv-LV"/>
        </w:rPr>
        <w:t>A un B daļas</w:t>
      </w:r>
      <w:r w:rsidRPr="003F7A07">
        <w:rPr>
          <w:bCs/>
          <w:color w:val="000000"/>
          <w:lang w:eastAsia="lv-LV"/>
        </w:rPr>
        <w:t>.</w:t>
      </w:r>
    </w:p>
    <w:p w14:paraId="2803963A" w14:textId="77777777" w:rsidR="00DF4820" w:rsidRPr="003F7A07" w:rsidRDefault="00DF4820" w:rsidP="00DF4820">
      <w:pPr>
        <w:suppressAutoHyphens w:val="0"/>
        <w:autoSpaceDE w:val="0"/>
        <w:autoSpaceDN w:val="0"/>
        <w:adjustRightInd w:val="0"/>
        <w:jc w:val="both"/>
        <w:rPr>
          <w:rFonts w:eastAsia="Calibri"/>
          <w:color w:val="000000"/>
          <w:lang w:eastAsia="en-US"/>
        </w:rPr>
      </w:pPr>
      <w:r w:rsidRPr="003F7A07">
        <w:rPr>
          <w:rFonts w:eastAsia="Calibri"/>
          <w:color w:val="000000"/>
          <w:lang w:eastAsia="en-US"/>
        </w:rPr>
        <w:tab/>
        <w:t xml:space="preserve">Izglītojamie vispirms patstāvīgi apgūst moduļa </w:t>
      </w:r>
      <w:r w:rsidRPr="003F7A07">
        <w:rPr>
          <w:rFonts w:eastAsia="Calibri"/>
          <w:bCs/>
          <w:color w:val="000000"/>
          <w:lang w:eastAsia="en-US"/>
        </w:rPr>
        <w:t>A daļu, kas</w:t>
      </w:r>
      <w:r w:rsidRPr="003F7A07">
        <w:rPr>
          <w:rFonts w:eastAsia="Calibri"/>
          <w:color w:val="000000"/>
          <w:lang w:eastAsia="en-US"/>
        </w:rPr>
        <w:t xml:space="preserve"> sastāv no 2 sadaļām – A1 un A2 sadaļas. Moduļa </w:t>
      </w:r>
      <w:r w:rsidRPr="003F7A07">
        <w:rPr>
          <w:rFonts w:eastAsia="Calibri"/>
          <w:bCs/>
          <w:color w:val="000000"/>
          <w:lang w:eastAsia="en-US"/>
        </w:rPr>
        <w:t>A1 sadaļu veido</w:t>
      </w:r>
      <w:r w:rsidRPr="003F7A07">
        <w:rPr>
          <w:rFonts w:eastAsia="Calibri"/>
          <w:color w:val="000000"/>
          <w:lang w:eastAsia="en-US"/>
        </w:rPr>
        <w:t xml:space="preserve"> normatīvo aktu, metodisko materiālu, pētījumu un tiesu prakses apkopojumu izpēte un </w:t>
      </w:r>
      <w:r w:rsidRPr="003F7A07">
        <w:rPr>
          <w:rFonts w:eastAsia="Calibri"/>
          <w:bCs/>
          <w:color w:val="000000"/>
          <w:lang w:eastAsia="en-US"/>
        </w:rPr>
        <w:t xml:space="preserve">moduļa A2 sadaļu </w:t>
      </w:r>
      <w:r w:rsidRPr="003F7A07">
        <w:rPr>
          <w:rFonts w:eastAsia="Calibri"/>
          <w:color w:val="000000"/>
          <w:lang w:eastAsia="en-US"/>
        </w:rPr>
        <w:t xml:space="preserve">- zināšanu pārbaude, izmantojot e-vidē pieejamos kontroljautājumus un atbildes. </w:t>
      </w:r>
    </w:p>
    <w:p w14:paraId="2CA703D1" w14:textId="77777777" w:rsidR="00DF4820" w:rsidRPr="003F7A07" w:rsidRDefault="00DF4820" w:rsidP="00DF4820">
      <w:pPr>
        <w:suppressAutoHyphens w:val="0"/>
        <w:autoSpaceDE w:val="0"/>
        <w:autoSpaceDN w:val="0"/>
        <w:adjustRightInd w:val="0"/>
        <w:jc w:val="both"/>
        <w:rPr>
          <w:rFonts w:eastAsia="Calibri"/>
          <w:color w:val="000000"/>
          <w:lang w:eastAsia="en-US"/>
        </w:rPr>
      </w:pPr>
      <w:r w:rsidRPr="003F7A07">
        <w:rPr>
          <w:rFonts w:eastAsia="Calibri"/>
          <w:color w:val="000000"/>
          <w:lang w:eastAsia="en-US"/>
        </w:rPr>
        <w:tab/>
        <w:t>Iepazīstoties ar moduļa A daļas mācību literatūru un veicot izglītības iestādes e-vidē pieejamos mācību uzdevumus, izglītojamie veido izpratni par moduļa saturu un apgūst tālākai moduļa apguvei nepieciešamās zināšanas, t.sk., faktus un pamatjēdzienus.</w:t>
      </w:r>
    </w:p>
    <w:p w14:paraId="1E4A2D1D" w14:textId="77777777" w:rsidR="00DF4820" w:rsidRPr="003F7A07" w:rsidRDefault="00DF4820" w:rsidP="00DF4820">
      <w:pPr>
        <w:suppressAutoHyphens w:val="0"/>
        <w:autoSpaceDE w:val="0"/>
        <w:autoSpaceDN w:val="0"/>
        <w:adjustRightInd w:val="0"/>
        <w:jc w:val="both"/>
        <w:rPr>
          <w:rFonts w:eastAsia="Calibri"/>
          <w:color w:val="000000"/>
          <w:lang w:eastAsia="en-US"/>
        </w:rPr>
      </w:pPr>
      <w:r w:rsidRPr="003F7A07">
        <w:rPr>
          <w:rFonts w:eastAsia="Calibri"/>
          <w:color w:val="000000"/>
          <w:lang w:eastAsia="en-US"/>
        </w:rPr>
        <w:tab/>
        <w:t xml:space="preserve">Pēc moduļa A daļas patstāvīgas apgūšanas izglītojamie piedalās </w:t>
      </w:r>
      <w:r w:rsidRPr="003F7A07">
        <w:rPr>
          <w:rFonts w:eastAsia="Calibri"/>
          <w:bCs/>
          <w:color w:val="000000"/>
          <w:lang w:eastAsia="en-US"/>
        </w:rPr>
        <w:t xml:space="preserve">moduļa B daļā </w:t>
      </w:r>
      <w:r w:rsidRPr="003F7A07">
        <w:rPr>
          <w:rFonts w:eastAsia="Calibri"/>
          <w:color w:val="000000"/>
          <w:lang w:eastAsia="en-US"/>
        </w:rPr>
        <w:t xml:space="preserve">- klātienes nodarbībās grupā, kuru laikā paralēli lekcijām pasniedzējs izmanto daudzveidīgas interaktīvas metodes iegūto zināšanu un izpratnes nostiprināšanai, to praktiskas pielietošanas un informācijas/situāciju analīzes prasmju veidošanai. </w:t>
      </w:r>
    </w:p>
    <w:p w14:paraId="1EB17041" w14:textId="77777777" w:rsidR="00DF4820" w:rsidRPr="003F7A07" w:rsidRDefault="00DF4820" w:rsidP="00DF4820">
      <w:pPr>
        <w:suppressAutoHyphens w:val="0"/>
        <w:autoSpaceDE w:val="0"/>
        <w:autoSpaceDN w:val="0"/>
        <w:adjustRightInd w:val="0"/>
        <w:jc w:val="both"/>
        <w:rPr>
          <w:rFonts w:eastAsia="Calibri"/>
          <w:bCs/>
          <w:color w:val="000000"/>
          <w:lang w:eastAsia="en-US"/>
        </w:rPr>
      </w:pPr>
    </w:p>
    <w:p w14:paraId="182C225E" w14:textId="77777777" w:rsidR="00DF4820" w:rsidRPr="003F7A07" w:rsidRDefault="00DF4820" w:rsidP="00DF4820">
      <w:pPr>
        <w:suppressAutoHyphens w:val="0"/>
        <w:autoSpaceDE w:val="0"/>
        <w:autoSpaceDN w:val="0"/>
        <w:adjustRightInd w:val="0"/>
        <w:jc w:val="both"/>
        <w:rPr>
          <w:rFonts w:eastAsia="Calibri"/>
          <w:bCs/>
          <w:color w:val="000000"/>
          <w:lang w:eastAsia="en-US"/>
        </w:rPr>
      </w:pPr>
    </w:p>
    <w:p w14:paraId="702F1ED3" w14:textId="77777777" w:rsidR="00DF4820" w:rsidRPr="003F7A07" w:rsidRDefault="00DF4820" w:rsidP="00DF4820">
      <w:pPr>
        <w:suppressAutoHyphens w:val="0"/>
        <w:autoSpaceDE w:val="0"/>
        <w:autoSpaceDN w:val="0"/>
        <w:adjustRightInd w:val="0"/>
        <w:jc w:val="both"/>
        <w:rPr>
          <w:rFonts w:eastAsia="Calibri"/>
          <w:bCs/>
          <w:color w:val="000000"/>
          <w:lang w:eastAsia="en-US"/>
        </w:rPr>
      </w:pPr>
      <w:r w:rsidRPr="003F7A07">
        <w:rPr>
          <w:rFonts w:eastAsia="Calibri"/>
          <w:bCs/>
          <w:color w:val="000000"/>
          <w:lang w:eastAsia="en-US"/>
        </w:rPr>
        <w:br w:type="page"/>
      </w:r>
    </w:p>
    <w:p w14:paraId="5ABE8B13" w14:textId="77777777" w:rsidR="00DF4820" w:rsidRPr="003F7A07" w:rsidRDefault="00DF4820" w:rsidP="00DF4820">
      <w:pPr>
        <w:suppressAutoHyphens w:val="0"/>
        <w:autoSpaceDE w:val="0"/>
        <w:autoSpaceDN w:val="0"/>
        <w:adjustRightInd w:val="0"/>
        <w:jc w:val="both"/>
        <w:rPr>
          <w:rFonts w:eastAsia="Calibri"/>
          <w:bCs/>
          <w:color w:val="000000"/>
          <w:lang w:eastAsia="en-US"/>
        </w:rPr>
      </w:pPr>
    </w:p>
    <w:p w14:paraId="5AEA2CA5" w14:textId="77777777" w:rsidR="00DF4820" w:rsidRPr="003F7A07" w:rsidRDefault="00DF4820" w:rsidP="00DF4820">
      <w:pPr>
        <w:suppressAutoHyphens w:val="0"/>
        <w:autoSpaceDE w:val="0"/>
        <w:autoSpaceDN w:val="0"/>
        <w:adjustRightInd w:val="0"/>
        <w:jc w:val="center"/>
        <w:rPr>
          <w:rFonts w:eastAsia="Calibri"/>
          <w:b/>
          <w:bCs/>
          <w:color w:val="000000"/>
          <w:lang w:eastAsia="en-US"/>
        </w:rPr>
      </w:pPr>
      <w:r w:rsidRPr="003F7A07">
        <w:rPr>
          <w:rFonts w:eastAsia="Calibri"/>
          <w:b/>
          <w:bCs/>
          <w:color w:val="000000"/>
          <w:lang w:eastAsia="en-US"/>
        </w:rPr>
        <w:t>Izglītības programmas moduļu B daļas klātienes nodarbību apjoms</w:t>
      </w:r>
    </w:p>
    <w:p w14:paraId="64BFA07D" w14:textId="77777777" w:rsidR="00DF4820" w:rsidRPr="003F7A07" w:rsidRDefault="00DF4820" w:rsidP="00DF4820">
      <w:pPr>
        <w:suppressAutoHyphens w:val="0"/>
        <w:autoSpaceDE w:val="0"/>
        <w:autoSpaceDN w:val="0"/>
        <w:adjustRightInd w:val="0"/>
        <w:jc w:val="both"/>
        <w:rPr>
          <w:rFonts w:eastAsia="Calibri"/>
          <w:bCs/>
          <w:color w:val="000000"/>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4937"/>
        <w:gridCol w:w="3118"/>
      </w:tblGrid>
      <w:tr w:rsidR="00DF4820" w:rsidRPr="003F7A07" w14:paraId="634F394C" w14:textId="77777777" w:rsidTr="001754D5">
        <w:tc>
          <w:tcPr>
            <w:tcW w:w="1017" w:type="dxa"/>
            <w:shd w:val="clear" w:color="auto" w:fill="EEECE1"/>
            <w:vAlign w:val="center"/>
          </w:tcPr>
          <w:p w14:paraId="267CC07E" w14:textId="77777777" w:rsidR="00DF4820" w:rsidRPr="003F7A07" w:rsidRDefault="00DF4820" w:rsidP="001754D5">
            <w:pPr>
              <w:suppressAutoHyphens w:val="0"/>
              <w:jc w:val="center"/>
              <w:rPr>
                <w:rFonts w:eastAsia="Calibri"/>
                <w:b/>
                <w:lang w:eastAsia="en-US"/>
              </w:rPr>
            </w:pPr>
            <w:r w:rsidRPr="003F7A07">
              <w:rPr>
                <w:rFonts w:eastAsia="Calibri"/>
                <w:b/>
                <w:lang w:eastAsia="en-US"/>
              </w:rPr>
              <w:t>Moduļa nr.</w:t>
            </w:r>
          </w:p>
        </w:tc>
        <w:tc>
          <w:tcPr>
            <w:tcW w:w="4937" w:type="dxa"/>
            <w:shd w:val="clear" w:color="auto" w:fill="EEECE1"/>
            <w:vAlign w:val="center"/>
          </w:tcPr>
          <w:p w14:paraId="1AF15687" w14:textId="77777777" w:rsidR="00DF4820" w:rsidRPr="003F7A07" w:rsidRDefault="00DF4820" w:rsidP="001754D5">
            <w:pPr>
              <w:suppressAutoHyphens w:val="0"/>
              <w:jc w:val="center"/>
              <w:rPr>
                <w:rFonts w:eastAsia="Calibri"/>
                <w:b/>
                <w:lang w:eastAsia="en-US"/>
              </w:rPr>
            </w:pPr>
            <w:r w:rsidRPr="003F7A07">
              <w:rPr>
                <w:rFonts w:eastAsia="Calibri"/>
                <w:b/>
                <w:lang w:eastAsia="en-US"/>
              </w:rPr>
              <w:t>Moduļa nosaukums</w:t>
            </w:r>
          </w:p>
        </w:tc>
        <w:tc>
          <w:tcPr>
            <w:tcW w:w="3118" w:type="dxa"/>
            <w:shd w:val="clear" w:color="auto" w:fill="EEECE1"/>
            <w:vAlign w:val="center"/>
          </w:tcPr>
          <w:p w14:paraId="379127B9" w14:textId="77777777" w:rsidR="00DF4820" w:rsidRPr="003F7A07" w:rsidRDefault="00DF4820" w:rsidP="001754D5">
            <w:pPr>
              <w:suppressAutoHyphens w:val="0"/>
              <w:jc w:val="center"/>
              <w:rPr>
                <w:rFonts w:eastAsia="Calibri"/>
                <w:b/>
                <w:lang w:eastAsia="en-US"/>
              </w:rPr>
            </w:pPr>
            <w:r w:rsidRPr="003F7A07">
              <w:rPr>
                <w:rFonts w:eastAsia="Calibri"/>
                <w:b/>
                <w:lang w:eastAsia="en-US"/>
              </w:rPr>
              <w:t>Moduļa B daļas (40 ak. st.)</w:t>
            </w:r>
          </w:p>
          <w:p w14:paraId="56ADC444" w14:textId="77777777" w:rsidR="00DF4820" w:rsidRPr="003F7A07" w:rsidRDefault="00DF4820" w:rsidP="001754D5">
            <w:pPr>
              <w:suppressAutoHyphens w:val="0"/>
              <w:jc w:val="center"/>
              <w:rPr>
                <w:rFonts w:eastAsia="Calibri"/>
                <w:b/>
                <w:lang w:eastAsia="en-US"/>
              </w:rPr>
            </w:pPr>
            <w:r w:rsidRPr="003F7A07">
              <w:rPr>
                <w:rFonts w:eastAsia="Calibri"/>
                <w:b/>
                <w:lang w:eastAsia="en-US"/>
              </w:rPr>
              <w:t>klātienes nodarbību apjoms</w:t>
            </w:r>
          </w:p>
        </w:tc>
      </w:tr>
      <w:tr w:rsidR="00DF4820" w:rsidRPr="003F7A07" w14:paraId="65184738" w14:textId="77777777" w:rsidTr="001754D5">
        <w:trPr>
          <w:trHeight w:val="407"/>
        </w:trPr>
        <w:tc>
          <w:tcPr>
            <w:tcW w:w="1017" w:type="dxa"/>
            <w:shd w:val="clear" w:color="auto" w:fill="auto"/>
            <w:vAlign w:val="center"/>
          </w:tcPr>
          <w:p w14:paraId="7155F538" w14:textId="77777777" w:rsidR="00DF4820" w:rsidRPr="003F7A07" w:rsidRDefault="00DF4820" w:rsidP="001754D5">
            <w:pPr>
              <w:suppressAutoHyphens w:val="0"/>
              <w:jc w:val="center"/>
              <w:rPr>
                <w:rFonts w:eastAsia="Calibri"/>
                <w:lang w:eastAsia="en-US"/>
              </w:rPr>
            </w:pPr>
            <w:r w:rsidRPr="003F7A07">
              <w:rPr>
                <w:rFonts w:eastAsia="Calibri"/>
                <w:lang w:eastAsia="en-US"/>
              </w:rPr>
              <w:t>1.</w:t>
            </w:r>
          </w:p>
        </w:tc>
        <w:tc>
          <w:tcPr>
            <w:tcW w:w="4937" w:type="dxa"/>
            <w:shd w:val="clear" w:color="auto" w:fill="auto"/>
            <w:vAlign w:val="center"/>
          </w:tcPr>
          <w:p w14:paraId="09AD52AB" w14:textId="77777777" w:rsidR="00DF4820" w:rsidRPr="003F7A07" w:rsidRDefault="00DF4820" w:rsidP="001754D5">
            <w:pPr>
              <w:suppressAutoHyphens w:val="0"/>
              <w:rPr>
                <w:rFonts w:eastAsia="Calibri"/>
                <w:lang w:eastAsia="en-US"/>
              </w:rPr>
            </w:pPr>
            <w:r w:rsidRPr="003F7A07">
              <w:rPr>
                <w:rFonts w:eastAsia="Calibri"/>
                <w:lang w:eastAsia="en-US"/>
              </w:rPr>
              <w:t>Vardarbība pret bērnu. Vardarbība bērna ģimenē</w:t>
            </w:r>
          </w:p>
        </w:tc>
        <w:tc>
          <w:tcPr>
            <w:tcW w:w="3118" w:type="dxa"/>
            <w:shd w:val="clear" w:color="auto" w:fill="auto"/>
            <w:vAlign w:val="center"/>
          </w:tcPr>
          <w:p w14:paraId="59491E32" w14:textId="77777777" w:rsidR="00DF4820" w:rsidRPr="003F7A07" w:rsidRDefault="00DF4820" w:rsidP="001754D5">
            <w:pPr>
              <w:suppressAutoHyphens w:val="0"/>
              <w:ind w:right="313"/>
              <w:jc w:val="right"/>
              <w:rPr>
                <w:rFonts w:eastAsia="Calibri"/>
                <w:lang w:eastAsia="en-US"/>
              </w:rPr>
            </w:pPr>
            <w:r w:rsidRPr="003F7A07">
              <w:rPr>
                <w:rFonts w:eastAsia="Calibri"/>
                <w:lang w:eastAsia="en-US"/>
              </w:rPr>
              <w:t>8 akadēmiskās stundas</w:t>
            </w:r>
          </w:p>
        </w:tc>
      </w:tr>
      <w:tr w:rsidR="00DF4820" w:rsidRPr="003F7A07" w14:paraId="71F8CEE6" w14:textId="77777777" w:rsidTr="001754D5">
        <w:trPr>
          <w:trHeight w:val="407"/>
        </w:trPr>
        <w:tc>
          <w:tcPr>
            <w:tcW w:w="1017" w:type="dxa"/>
            <w:shd w:val="clear" w:color="auto" w:fill="auto"/>
            <w:vAlign w:val="center"/>
          </w:tcPr>
          <w:p w14:paraId="6F710E20" w14:textId="77777777" w:rsidR="00DF4820" w:rsidRPr="003F7A07" w:rsidRDefault="00DF4820" w:rsidP="001754D5">
            <w:pPr>
              <w:suppressAutoHyphens w:val="0"/>
              <w:jc w:val="center"/>
              <w:rPr>
                <w:rFonts w:eastAsia="Calibri"/>
                <w:lang w:eastAsia="en-US"/>
              </w:rPr>
            </w:pPr>
            <w:r w:rsidRPr="003F7A07">
              <w:rPr>
                <w:rFonts w:eastAsia="Calibri"/>
                <w:lang w:eastAsia="en-US"/>
              </w:rPr>
              <w:t>2.</w:t>
            </w:r>
          </w:p>
        </w:tc>
        <w:tc>
          <w:tcPr>
            <w:tcW w:w="4937" w:type="dxa"/>
            <w:shd w:val="clear" w:color="auto" w:fill="auto"/>
            <w:vAlign w:val="center"/>
          </w:tcPr>
          <w:p w14:paraId="5F37D935" w14:textId="77777777" w:rsidR="00DF4820" w:rsidRPr="003F7A07" w:rsidRDefault="00DF4820" w:rsidP="001754D5">
            <w:pPr>
              <w:suppressAutoHyphens w:val="0"/>
              <w:rPr>
                <w:rFonts w:eastAsia="Calibri"/>
                <w:lang w:eastAsia="en-US"/>
              </w:rPr>
            </w:pPr>
            <w:r w:rsidRPr="003F7A07">
              <w:rPr>
                <w:rFonts w:eastAsia="Calibri"/>
                <w:lang w:eastAsia="en-US"/>
              </w:rPr>
              <w:t>Saskarsmes veidošana ar bērnu</w:t>
            </w:r>
          </w:p>
        </w:tc>
        <w:tc>
          <w:tcPr>
            <w:tcW w:w="3118" w:type="dxa"/>
            <w:shd w:val="clear" w:color="auto" w:fill="auto"/>
            <w:vAlign w:val="center"/>
          </w:tcPr>
          <w:p w14:paraId="7C94C28E" w14:textId="77777777" w:rsidR="00DF4820" w:rsidRPr="003F7A07" w:rsidRDefault="00DF4820" w:rsidP="001754D5">
            <w:pPr>
              <w:suppressAutoHyphens w:val="0"/>
              <w:ind w:right="313"/>
              <w:jc w:val="right"/>
              <w:rPr>
                <w:rFonts w:eastAsia="Calibri"/>
                <w:lang w:eastAsia="en-US"/>
              </w:rPr>
            </w:pPr>
            <w:r w:rsidRPr="003F7A07">
              <w:rPr>
                <w:rFonts w:eastAsia="Calibri"/>
                <w:lang w:eastAsia="en-US"/>
              </w:rPr>
              <w:t>24 akadēmiskās stundas</w:t>
            </w:r>
          </w:p>
        </w:tc>
      </w:tr>
      <w:tr w:rsidR="00DF4820" w:rsidRPr="003F7A07" w14:paraId="4D77EE5A" w14:textId="77777777" w:rsidTr="001754D5">
        <w:trPr>
          <w:trHeight w:val="407"/>
        </w:trPr>
        <w:tc>
          <w:tcPr>
            <w:tcW w:w="1017" w:type="dxa"/>
            <w:shd w:val="clear" w:color="auto" w:fill="auto"/>
            <w:vAlign w:val="center"/>
          </w:tcPr>
          <w:p w14:paraId="71263D92" w14:textId="77777777" w:rsidR="00DF4820" w:rsidRPr="003F7A07" w:rsidRDefault="00DF4820" w:rsidP="001754D5">
            <w:pPr>
              <w:suppressAutoHyphens w:val="0"/>
              <w:jc w:val="center"/>
              <w:rPr>
                <w:rFonts w:eastAsia="Calibri"/>
                <w:lang w:eastAsia="en-US"/>
              </w:rPr>
            </w:pPr>
            <w:r w:rsidRPr="003F7A07">
              <w:rPr>
                <w:rFonts w:eastAsia="Calibri"/>
                <w:lang w:eastAsia="en-US"/>
              </w:rPr>
              <w:t>3.</w:t>
            </w:r>
          </w:p>
        </w:tc>
        <w:tc>
          <w:tcPr>
            <w:tcW w:w="4937" w:type="dxa"/>
            <w:shd w:val="clear" w:color="auto" w:fill="auto"/>
            <w:vAlign w:val="center"/>
          </w:tcPr>
          <w:p w14:paraId="6314F928" w14:textId="77777777" w:rsidR="00DF4820" w:rsidRPr="003F7A07" w:rsidRDefault="00DF4820" w:rsidP="001754D5">
            <w:pPr>
              <w:suppressAutoHyphens w:val="0"/>
              <w:rPr>
                <w:rFonts w:eastAsia="Calibri"/>
                <w:lang w:eastAsia="en-US"/>
              </w:rPr>
            </w:pPr>
            <w:r w:rsidRPr="003F7A07">
              <w:rPr>
                <w:rFonts w:eastAsia="Calibri"/>
                <w:lang w:eastAsia="en-US"/>
              </w:rPr>
              <w:t>Starpinstitucionālā sadarbība bērnu tiesību aizsardzībā</w:t>
            </w:r>
          </w:p>
        </w:tc>
        <w:tc>
          <w:tcPr>
            <w:tcW w:w="3118" w:type="dxa"/>
            <w:shd w:val="clear" w:color="auto" w:fill="auto"/>
            <w:vAlign w:val="center"/>
          </w:tcPr>
          <w:p w14:paraId="36A75BC2" w14:textId="77777777" w:rsidR="00DF4820" w:rsidRPr="003F7A07" w:rsidRDefault="00DF4820" w:rsidP="001754D5">
            <w:pPr>
              <w:suppressAutoHyphens w:val="0"/>
              <w:ind w:right="313"/>
              <w:jc w:val="right"/>
              <w:rPr>
                <w:rFonts w:ascii="Calibri" w:eastAsia="Calibri" w:hAnsi="Calibri"/>
                <w:sz w:val="22"/>
                <w:szCs w:val="22"/>
                <w:lang w:eastAsia="en-US"/>
              </w:rPr>
            </w:pPr>
            <w:r w:rsidRPr="003F7A07">
              <w:rPr>
                <w:rFonts w:eastAsia="Calibri"/>
                <w:lang w:eastAsia="en-US"/>
              </w:rPr>
              <w:t>8 akadēmiskās stundas</w:t>
            </w:r>
          </w:p>
        </w:tc>
      </w:tr>
    </w:tbl>
    <w:p w14:paraId="0CFFDA79" w14:textId="77777777" w:rsidR="00DF4820" w:rsidRPr="003F7A07" w:rsidRDefault="00DF4820" w:rsidP="00DF4820">
      <w:pPr>
        <w:suppressAutoHyphens w:val="0"/>
        <w:autoSpaceDE w:val="0"/>
        <w:autoSpaceDN w:val="0"/>
        <w:adjustRightInd w:val="0"/>
        <w:jc w:val="both"/>
        <w:rPr>
          <w:rFonts w:eastAsia="Calibri"/>
          <w:b/>
          <w:color w:val="000000"/>
          <w:lang w:eastAsia="en-US"/>
        </w:rPr>
      </w:pPr>
    </w:p>
    <w:p w14:paraId="4E6D1D63" w14:textId="77777777" w:rsidR="00DF4820" w:rsidRPr="003F7A07" w:rsidRDefault="00DF4820" w:rsidP="00DF4820">
      <w:pPr>
        <w:jc w:val="center"/>
        <w:rPr>
          <w:b/>
        </w:rPr>
      </w:pPr>
      <w:r w:rsidRPr="003F7A07">
        <w:rPr>
          <w:b/>
        </w:rPr>
        <w:t xml:space="preserve">Prasības profesionālās kvalifikācijas pilnveidi </w:t>
      </w:r>
    </w:p>
    <w:p w14:paraId="4B0D391A" w14:textId="77777777" w:rsidR="00DF4820" w:rsidRPr="003F7A07" w:rsidRDefault="00DF4820" w:rsidP="00DF4820">
      <w:pPr>
        <w:jc w:val="center"/>
        <w:rPr>
          <w:b/>
        </w:rPr>
      </w:pPr>
      <w:r w:rsidRPr="003F7A07">
        <w:rPr>
          <w:b/>
        </w:rPr>
        <w:t>apliecinoša dokumenta iegūšanai</w:t>
      </w:r>
    </w:p>
    <w:p w14:paraId="555487FD" w14:textId="77777777" w:rsidR="00DF4820" w:rsidRPr="003F7A07" w:rsidRDefault="00DF4820" w:rsidP="00DF4820">
      <w:pPr>
        <w:suppressAutoHyphens w:val="0"/>
        <w:autoSpaceDE w:val="0"/>
        <w:autoSpaceDN w:val="0"/>
        <w:adjustRightInd w:val="0"/>
        <w:jc w:val="center"/>
        <w:rPr>
          <w:rFonts w:eastAsia="Calibri"/>
          <w:b/>
          <w:color w:val="000000"/>
          <w:lang w:eastAsia="en-US"/>
        </w:rPr>
      </w:pPr>
    </w:p>
    <w:p w14:paraId="26F1E42E" w14:textId="77777777" w:rsidR="00DF4820" w:rsidRPr="003F7A07" w:rsidRDefault="00DF4820" w:rsidP="00DF4820">
      <w:pPr>
        <w:ind w:firstLine="720"/>
        <w:jc w:val="both"/>
        <w:rPr>
          <w:lang w:eastAsia="lv-LV"/>
        </w:rPr>
      </w:pPr>
      <w:r w:rsidRPr="003F7A07">
        <w:rPr>
          <w:lang w:eastAsia="lv-LV"/>
        </w:rPr>
        <w:t>Izglītojamais, kurš apmeklējis 90% no klātienes nodarbībām un nokārtojis pārbaudījumu, saņem profesionālās kvalifikācijas pilnveidi apliecinošu dokumentu - apliecību.</w:t>
      </w:r>
    </w:p>
    <w:p w14:paraId="28CB8870" w14:textId="77777777" w:rsidR="00DF4820" w:rsidRPr="003F7A07" w:rsidRDefault="00DF4820" w:rsidP="00DF4820">
      <w:pPr>
        <w:suppressAutoHyphens w:val="0"/>
        <w:autoSpaceDE w:val="0"/>
        <w:autoSpaceDN w:val="0"/>
        <w:adjustRightInd w:val="0"/>
        <w:jc w:val="center"/>
        <w:rPr>
          <w:rFonts w:eastAsia="Calibri"/>
          <w:b/>
          <w:color w:val="000000"/>
          <w:lang w:eastAsia="en-US"/>
        </w:rPr>
      </w:pPr>
    </w:p>
    <w:p w14:paraId="233DEE5B" w14:textId="77777777" w:rsidR="00DF4820" w:rsidRPr="003F7A07" w:rsidRDefault="00DF4820" w:rsidP="00DF4820">
      <w:pPr>
        <w:suppressAutoHyphens w:val="0"/>
        <w:autoSpaceDE w:val="0"/>
        <w:autoSpaceDN w:val="0"/>
        <w:adjustRightInd w:val="0"/>
        <w:jc w:val="center"/>
        <w:rPr>
          <w:rFonts w:eastAsia="Calibri"/>
          <w:b/>
          <w:color w:val="000000"/>
          <w:lang w:eastAsia="en-US"/>
        </w:rPr>
      </w:pPr>
      <w:r w:rsidRPr="003F7A07">
        <w:rPr>
          <w:rFonts w:eastAsia="Calibri"/>
          <w:b/>
          <w:color w:val="000000"/>
          <w:lang w:eastAsia="en-US"/>
        </w:rPr>
        <w:t xml:space="preserve">Izglītības programmas īstenošanai nepieciešamais </w:t>
      </w:r>
    </w:p>
    <w:p w14:paraId="19EDDF58" w14:textId="77777777" w:rsidR="00DF4820" w:rsidRPr="003F7A07" w:rsidRDefault="00DF4820" w:rsidP="00DF4820">
      <w:pPr>
        <w:suppressAutoHyphens w:val="0"/>
        <w:autoSpaceDE w:val="0"/>
        <w:autoSpaceDN w:val="0"/>
        <w:adjustRightInd w:val="0"/>
        <w:jc w:val="center"/>
        <w:rPr>
          <w:rFonts w:eastAsia="Calibri"/>
          <w:color w:val="000000"/>
          <w:lang w:eastAsia="en-US"/>
        </w:rPr>
      </w:pPr>
      <w:r w:rsidRPr="003F7A07">
        <w:rPr>
          <w:rFonts w:eastAsia="Calibri"/>
          <w:b/>
          <w:color w:val="000000"/>
          <w:lang w:eastAsia="en-US"/>
        </w:rPr>
        <w:t>tehniskais nodrošinājums un materiāli</w:t>
      </w:r>
      <w:r w:rsidRPr="003F7A07">
        <w:rPr>
          <w:rFonts w:eastAsia="Calibri"/>
          <w:color w:val="000000"/>
          <w:lang w:eastAsia="en-US"/>
        </w:rPr>
        <w:t xml:space="preserve"> </w:t>
      </w:r>
    </w:p>
    <w:p w14:paraId="559DF4FB" w14:textId="77777777" w:rsidR="00DF4820" w:rsidRPr="003F7A07" w:rsidRDefault="00DF4820" w:rsidP="00DF4820">
      <w:pPr>
        <w:suppressAutoHyphens w:val="0"/>
        <w:autoSpaceDE w:val="0"/>
        <w:autoSpaceDN w:val="0"/>
        <w:adjustRightInd w:val="0"/>
        <w:jc w:val="center"/>
        <w:rPr>
          <w:rFonts w:eastAsia="Calibri"/>
          <w:color w:val="000000"/>
          <w:lang w:eastAsia="en-US"/>
        </w:rPr>
      </w:pPr>
    </w:p>
    <w:p w14:paraId="27CC1C00" w14:textId="77777777" w:rsidR="00DF4820" w:rsidRPr="003F7A07" w:rsidRDefault="00DF4820" w:rsidP="00DF4820">
      <w:pPr>
        <w:suppressAutoHyphens w:val="0"/>
        <w:autoSpaceDE w:val="0"/>
        <w:autoSpaceDN w:val="0"/>
        <w:adjustRightInd w:val="0"/>
        <w:ind w:firstLine="709"/>
        <w:jc w:val="both"/>
        <w:rPr>
          <w:rFonts w:eastAsia="Calibri"/>
          <w:color w:val="000000"/>
          <w:lang w:eastAsia="en-US"/>
        </w:rPr>
      </w:pPr>
      <w:r w:rsidRPr="003F7A07">
        <w:rPr>
          <w:rFonts w:eastAsia="Calibri"/>
          <w:color w:val="000000"/>
          <w:lang w:eastAsia="en-US"/>
        </w:rPr>
        <w:t>Lai nodrošinātu izglītības programmas veiksmīgu īstenošanu, telpu, kurā notiek apmācības, nepieciešams aprīkot ar datoru un multimediju projektoru, ekrānu projektoram, sienas un/vai statīva tāfeli ar tāfeles papīru, kancelejas precēm, kā arī</w:t>
      </w:r>
      <w:r w:rsidRPr="003F7A07">
        <w:rPr>
          <w:color w:val="000000"/>
          <w:lang w:eastAsia="lv-LV"/>
        </w:rPr>
        <w:t xml:space="preserve"> </w:t>
      </w:r>
      <w:r w:rsidRPr="003F7A07">
        <w:rPr>
          <w:rFonts w:eastAsia="Calibri"/>
          <w:color w:val="000000"/>
          <w:lang w:eastAsia="en-US"/>
        </w:rPr>
        <w:t>interneta pieslēgumu, atbilstoši nodarbībās plānotajām aktivitātēm.</w:t>
      </w:r>
    </w:p>
    <w:p w14:paraId="5C5AE52B" w14:textId="77777777" w:rsidR="00DF4820" w:rsidRPr="003F7A07" w:rsidRDefault="00DF4820" w:rsidP="00DF4820">
      <w:pPr>
        <w:ind w:firstLine="720"/>
        <w:jc w:val="center"/>
        <w:rPr>
          <w:lang w:eastAsia="lv-LV"/>
        </w:rPr>
      </w:pPr>
    </w:p>
    <w:p w14:paraId="2616932A" w14:textId="77777777" w:rsidR="00DF4820" w:rsidRPr="003F7A07" w:rsidRDefault="00DF4820" w:rsidP="00DF4820">
      <w:pPr>
        <w:suppressAutoHyphens w:val="0"/>
        <w:ind w:left="1792" w:hanging="1072"/>
        <w:jc w:val="both"/>
        <w:textAlignment w:val="baseline"/>
        <w:rPr>
          <w:color w:val="000000"/>
          <w:lang w:eastAsia="lv-LV"/>
        </w:rPr>
      </w:pPr>
    </w:p>
    <w:p w14:paraId="4B18855A" w14:textId="77777777" w:rsidR="00DF4820" w:rsidRPr="003F7A07" w:rsidRDefault="00DF4820" w:rsidP="00DF4820">
      <w:pPr>
        <w:rPr>
          <w:color w:val="262626"/>
          <w:lang w:eastAsia="lv-LV"/>
        </w:rPr>
      </w:pPr>
    </w:p>
    <w:p w14:paraId="06C0B866" w14:textId="77777777" w:rsidR="00DF4820" w:rsidRPr="003F7A07" w:rsidRDefault="00DF4820" w:rsidP="00DF4820">
      <w:pPr>
        <w:rPr>
          <w:color w:val="262626"/>
          <w:lang w:eastAsia="lv-LV"/>
        </w:rPr>
      </w:pPr>
      <w:r w:rsidRPr="003F7A07">
        <w:rPr>
          <w:color w:val="262626"/>
          <w:lang w:eastAsia="lv-LV"/>
        </w:rPr>
        <w:br w:type="page"/>
      </w:r>
    </w:p>
    <w:p w14:paraId="2A6EC758" w14:textId="77777777" w:rsidR="00DF4820" w:rsidRPr="003F7A07" w:rsidRDefault="00DF4820" w:rsidP="00DF4820">
      <w:pPr>
        <w:shd w:val="clear" w:color="auto" w:fill="F2F2F2"/>
        <w:jc w:val="right"/>
        <w:rPr>
          <w:sz w:val="28"/>
          <w:lang w:eastAsia="lv-LV"/>
        </w:rPr>
      </w:pPr>
      <w:r w:rsidRPr="003F7A07">
        <w:rPr>
          <w:bCs/>
          <w:color w:val="000000"/>
          <w:sz w:val="28"/>
          <w:lang w:eastAsia="lv-LV"/>
        </w:rPr>
        <w:lastRenderedPageBreak/>
        <w:t>1. modulis – 8 akadēmiskās stundas</w:t>
      </w:r>
    </w:p>
    <w:p w14:paraId="76E24DD6" w14:textId="77777777" w:rsidR="00DF4820" w:rsidRPr="003F7A07" w:rsidRDefault="00DF4820" w:rsidP="00DF4820">
      <w:pPr>
        <w:shd w:val="clear" w:color="auto" w:fill="F2F2F2"/>
        <w:jc w:val="right"/>
        <w:rPr>
          <w:sz w:val="28"/>
          <w:lang w:eastAsia="lv-LV"/>
        </w:rPr>
      </w:pPr>
      <w:r w:rsidRPr="003F7A07">
        <w:rPr>
          <w:b/>
          <w:bCs/>
          <w:color w:val="000000"/>
          <w:sz w:val="28"/>
          <w:lang w:eastAsia="lv-LV"/>
        </w:rPr>
        <w:t xml:space="preserve">„Vardarbība pret bērnu. Vardarbība bērna ģimenē” </w:t>
      </w:r>
    </w:p>
    <w:p w14:paraId="62D106E6" w14:textId="77777777" w:rsidR="00DF4820" w:rsidRPr="003F7A07" w:rsidRDefault="00DF4820" w:rsidP="00DF4820">
      <w:pPr>
        <w:rPr>
          <w:sz w:val="18"/>
          <w:lang w:eastAsia="lv-LV"/>
        </w:rPr>
      </w:pPr>
    </w:p>
    <w:p w14:paraId="08027EA6" w14:textId="77777777" w:rsidR="00DF4820" w:rsidRPr="003F7A07" w:rsidRDefault="00DF4820" w:rsidP="00DF4820">
      <w:pPr>
        <w:rPr>
          <w:lang w:eastAsia="lv-LV"/>
        </w:rPr>
      </w:pPr>
    </w:p>
    <w:p w14:paraId="62C158A8" w14:textId="77777777" w:rsidR="00DF4820" w:rsidRPr="003F7A07" w:rsidRDefault="00DF4820" w:rsidP="00DF4820">
      <w:pPr>
        <w:ind w:firstLine="720"/>
        <w:jc w:val="both"/>
        <w:rPr>
          <w:b/>
          <w:lang w:eastAsia="lv-LV"/>
        </w:rPr>
      </w:pPr>
      <w:r w:rsidRPr="003F7A07">
        <w:rPr>
          <w:b/>
          <w:color w:val="262626"/>
          <w:lang w:eastAsia="lv-LV"/>
        </w:rPr>
        <w:t>Mērķis:</w:t>
      </w:r>
    </w:p>
    <w:p w14:paraId="2E730145" w14:textId="77777777" w:rsidR="00DF4820" w:rsidRPr="003F7A07" w:rsidRDefault="00DF4820" w:rsidP="00DF4820">
      <w:pPr>
        <w:numPr>
          <w:ilvl w:val="0"/>
          <w:numId w:val="5"/>
        </w:numPr>
        <w:tabs>
          <w:tab w:val="num" w:pos="1092"/>
        </w:tabs>
        <w:suppressAutoHyphens w:val="0"/>
        <w:ind w:left="1080"/>
        <w:jc w:val="both"/>
        <w:textAlignment w:val="baseline"/>
        <w:rPr>
          <w:color w:val="262626"/>
          <w:lang w:eastAsia="lv-LV"/>
        </w:rPr>
      </w:pPr>
      <w:r w:rsidRPr="003F7A07">
        <w:rPr>
          <w:color w:val="262626"/>
          <w:lang w:eastAsia="lv-LV"/>
        </w:rPr>
        <w:t>pilnveidot Valsts probācijas dienesta darbinieku profesionālās zināšanas, lai nodrošinātu, ka visi zināmie vardarbības gadījumi pret bērniem tiek identificēti un par tiem tiek ziņots tiesībsargājošām institūcijām, kā arī visi vardarbībā cietušie bērni saņemtu nepieciešamo palīdzību.</w:t>
      </w:r>
    </w:p>
    <w:p w14:paraId="0D047E8C" w14:textId="77777777" w:rsidR="00DF4820" w:rsidRPr="003F7A07" w:rsidRDefault="00DF4820" w:rsidP="00DF4820">
      <w:pPr>
        <w:jc w:val="center"/>
        <w:rPr>
          <w:b/>
          <w:bCs/>
          <w:i/>
          <w:iCs/>
          <w:color w:val="000000"/>
          <w:lang w:eastAsia="lv-LV"/>
        </w:rPr>
      </w:pPr>
    </w:p>
    <w:p w14:paraId="00778978" w14:textId="77777777" w:rsidR="00DF4820" w:rsidRPr="003F7A07" w:rsidRDefault="00DF4820" w:rsidP="00DF4820">
      <w:pPr>
        <w:jc w:val="center"/>
        <w:rPr>
          <w:b/>
          <w:bCs/>
          <w:iCs/>
          <w:color w:val="000000"/>
          <w:lang w:eastAsia="lv-LV"/>
        </w:rPr>
      </w:pPr>
      <w:r w:rsidRPr="003F7A07">
        <w:rPr>
          <w:b/>
          <w:bCs/>
          <w:iCs/>
          <w:color w:val="000000"/>
          <w:lang w:eastAsia="lv-LV"/>
        </w:rPr>
        <w:t>Moduļa saturs</w:t>
      </w:r>
    </w:p>
    <w:p w14:paraId="04E17473" w14:textId="77777777" w:rsidR="00DF4820" w:rsidRPr="003F7A07" w:rsidRDefault="00DF4820" w:rsidP="00DF4820">
      <w:pPr>
        <w:jc w:val="center"/>
        <w:rPr>
          <w:sz w:val="18"/>
          <w:lang w:eastAsia="lv-LV"/>
        </w:rPr>
      </w:pPr>
    </w:p>
    <w:p w14:paraId="583D0790" w14:textId="77777777" w:rsidR="00DF4820" w:rsidRPr="003F7A07" w:rsidRDefault="00DF4820" w:rsidP="00DF4820">
      <w:pPr>
        <w:ind w:left="720"/>
        <w:jc w:val="both"/>
        <w:rPr>
          <w:lang w:eastAsia="lv-LV"/>
        </w:rPr>
      </w:pPr>
      <w:r w:rsidRPr="003F7A07">
        <w:rPr>
          <w:color w:val="000000"/>
          <w:lang w:eastAsia="lv-LV"/>
        </w:rPr>
        <w:t>1. Vardarbības veidi:</w:t>
      </w:r>
    </w:p>
    <w:p w14:paraId="385815F5" w14:textId="77777777" w:rsidR="00DF4820" w:rsidRPr="003F7A07" w:rsidRDefault="00DF4820" w:rsidP="00DF4820">
      <w:pPr>
        <w:ind w:left="993"/>
        <w:jc w:val="both"/>
        <w:rPr>
          <w:lang w:eastAsia="lv-LV"/>
        </w:rPr>
      </w:pPr>
      <w:r w:rsidRPr="003F7A07">
        <w:rPr>
          <w:color w:val="000000"/>
          <w:lang w:eastAsia="lv-LV"/>
        </w:rPr>
        <w:t>1.1. fiziska vardarbība;</w:t>
      </w:r>
    </w:p>
    <w:p w14:paraId="264F2F26" w14:textId="77777777" w:rsidR="00DF4820" w:rsidRPr="003F7A07" w:rsidRDefault="00DF4820" w:rsidP="00DF4820">
      <w:pPr>
        <w:ind w:left="993"/>
        <w:jc w:val="both"/>
        <w:rPr>
          <w:lang w:eastAsia="lv-LV"/>
        </w:rPr>
      </w:pPr>
      <w:r w:rsidRPr="003F7A07">
        <w:rPr>
          <w:color w:val="000000"/>
          <w:lang w:eastAsia="lv-LV"/>
        </w:rPr>
        <w:t>1.2. emocionāla vardarbība;</w:t>
      </w:r>
    </w:p>
    <w:p w14:paraId="46D081CC" w14:textId="77777777" w:rsidR="00DF4820" w:rsidRPr="003F7A07" w:rsidRDefault="00DF4820" w:rsidP="00DF4820">
      <w:pPr>
        <w:ind w:left="993"/>
        <w:jc w:val="both"/>
        <w:rPr>
          <w:lang w:eastAsia="lv-LV"/>
        </w:rPr>
      </w:pPr>
      <w:r w:rsidRPr="003F7A07">
        <w:rPr>
          <w:color w:val="000000"/>
          <w:lang w:eastAsia="lv-LV"/>
        </w:rPr>
        <w:t>1.3. seksuāla vardarbība;</w:t>
      </w:r>
    </w:p>
    <w:p w14:paraId="48104367" w14:textId="77777777" w:rsidR="00DF4820" w:rsidRPr="003F7A07" w:rsidRDefault="00DF4820" w:rsidP="00DF4820">
      <w:pPr>
        <w:ind w:left="993"/>
        <w:jc w:val="both"/>
        <w:rPr>
          <w:lang w:eastAsia="lv-LV"/>
        </w:rPr>
      </w:pPr>
      <w:r w:rsidRPr="003F7A07">
        <w:rPr>
          <w:color w:val="000000"/>
          <w:lang w:eastAsia="lv-LV"/>
        </w:rPr>
        <w:t>1.4. pamešana novārtā.</w:t>
      </w:r>
    </w:p>
    <w:p w14:paraId="32F6AD85" w14:textId="77777777" w:rsidR="00DF4820" w:rsidRPr="003F7A07" w:rsidRDefault="00DF4820" w:rsidP="00DF4820">
      <w:pPr>
        <w:rPr>
          <w:sz w:val="20"/>
          <w:lang w:eastAsia="lv-LV"/>
        </w:rPr>
      </w:pPr>
    </w:p>
    <w:p w14:paraId="3C6B9EC2" w14:textId="77777777" w:rsidR="00DF4820" w:rsidRPr="003F7A07" w:rsidRDefault="00DF4820" w:rsidP="00DF4820">
      <w:pPr>
        <w:ind w:left="720"/>
        <w:jc w:val="both"/>
        <w:rPr>
          <w:lang w:eastAsia="lv-LV"/>
        </w:rPr>
      </w:pPr>
      <w:r w:rsidRPr="003F7A07">
        <w:rPr>
          <w:color w:val="000000"/>
          <w:lang w:eastAsia="lv-LV"/>
        </w:rPr>
        <w:t>2. Vardarbības pret bērnu pazīmes.</w:t>
      </w:r>
    </w:p>
    <w:p w14:paraId="07B65158" w14:textId="77777777" w:rsidR="00DF4820" w:rsidRPr="003F7A07" w:rsidRDefault="00DF4820" w:rsidP="00DF4820">
      <w:pPr>
        <w:jc w:val="both"/>
        <w:rPr>
          <w:sz w:val="20"/>
          <w:lang w:eastAsia="lv-LV"/>
        </w:rPr>
      </w:pPr>
    </w:p>
    <w:p w14:paraId="785B60C7" w14:textId="77777777" w:rsidR="00DF4820" w:rsidRPr="003F7A07" w:rsidRDefault="00DF4820" w:rsidP="00DF4820">
      <w:pPr>
        <w:ind w:left="720"/>
        <w:jc w:val="both"/>
        <w:rPr>
          <w:lang w:eastAsia="lv-LV"/>
        </w:rPr>
      </w:pPr>
      <w:r w:rsidRPr="003F7A07">
        <w:rPr>
          <w:color w:val="000000"/>
          <w:lang w:eastAsia="lv-LV"/>
        </w:rPr>
        <w:t>3. Vardarbības pret bērnu seku raksturojums:</w:t>
      </w:r>
    </w:p>
    <w:p w14:paraId="649C9AE4" w14:textId="77777777" w:rsidR="00DF4820" w:rsidRPr="003F7A07" w:rsidRDefault="00DF4820" w:rsidP="00DF4820">
      <w:pPr>
        <w:ind w:left="993"/>
        <w:jc w:val="both"/>
        <w:rPr>
          <w:color w:val="000000"/>
          <w:lang w:eastAsia="lv-LV"/>
        </w:rPr>
      </w:pPr>
      <w:r w:rsidRPr="003F7A07">
        <w:rPr>
          <w:color w:val="000000"/>
          <w:lang w:eastAsia="lv-LV"/>
        </w:rPr>
        <w:t>3.1. sekas fiziskajā veselībā;</w:t>
      </w:r>
    </w:p>
    <w:p w14:paraId="66EF0C8B" w14:textId="77777777" w:rsidR="00DF4820" w:rsidRPr="003F7A07" w:rsidRDefault="00DF4820" w:rsidP="00DF4820">
      <w:pPr>
        <w:ind w:left="993"/>
        <w:jc w:val="both"/>
        <w:rPr>
          <w:color w:val="000000"/>
          <w:lang w:eastAsia="lv-LV"/>
        </w:rPr>
      </w:pPr>
      <w:r w:rsidRPr="003F7A07">
        <w:rPr>
          <w:color w:val="000000"/>
          <w:lang w:eastAsia="lv-LV"/>
        </w:rPr>
        <w:t>3.2. sekas kognitīvajā sfērā;</w:t>
      </w:r>
    </w:p>
    <w:p w14:paraId="7BC12A07" w14:textId="77777777" w:rsidR="00DF4820" w:rsidRPr="003F7A07" w:rsidRDefault="00DF4820" w:rsidP="00DF4820">
      <w:pPr>
        <w:ind w:left="993"/>
        <w:jc w:val="both"/>
        <w:rPr>
          <w:color w:val="000000"/>
          <w:lang w:eastAsia="lv-LV"/>
        </w:rPr>
      </w:pPr>
      <w:r w:rsidRPr="003F7A07">
        <w:rPr>
          <w:color w:val="000000"/>
          <w:lang w:eastAsia="lv-LV"/>
        </w:rPr>
        <w:t>3.3. sekas emocionālajā sfērā;</w:t>
      </w:r>
    </w:p>
    <w:p w14:paraId="3C764036" w14:textId="77777777" w:rsidR="00DF4820" w:rsidRPr="003F7A07" w:rsidRDefault="00DF4820" w:rsidP="00DF4820">
      <w:pPr>
        <w:ind w:left="993"/>
        <w:jc w:val="both"/>
        <w:rPr>
          <w:color w:val="000000"/>
          <w:lang w:eastAsia="lv-LV"/>
        </w:rPr>
      </w:pPr>
      <w:r w:rsidRPr="003F7A07">
        <w:rPr>
          <w:color w:val="000000"/>
          <w:lang w:eastAsia="lv-LV"/>
        </w:rPr>
        <w:t>3.4. sekas uzvedībā;</w:t>
      </w:r>
    </w:p>
    <w:p w14:paraId="1F8A203A" w14:textId="77777777" w:rsidR="00DF4820" w:rsidRPr="003F7A07" w:rsidRDefault="00DF4820" w:rsidP="00DF4820">
      <w:pPr>
        <w:ind w:left="993"/>
        <w:jc w:val="both"/>
        <w:rPr>
          <w:color w:val="000000"/>
          <w:lang w:eastAsia="lv-LV"/>
        </w:rPr>
      </w:pPr>
      <w:r w:rsidRPr="003F7A07">
        <w:rPr>
          <w:color w:val="000000"/>
          <w:lang w:eastAsia="lv-LV"/>
        </w:rPr>
        <w:t>3.5. sekas sociālajā sfērā.</w:t>
      </w:r>
    </w:p>
    <w:p w14:paraId="110304ED" w14:textId="77777777" w:rsidR="00DF4820" w:rsidRPr="003F7A07" w:rsidRDefault="00DF4820" w:rsidP="00DF4820">
      <w:pPr>
        <w:rPr>
          <w:lang w:eastAsia="lv-LV"/>
        </w:rPr>
      </w:pPr>
    </w:p>
    <w:p w14:paraId="3BE09FE3" w14:textId="77777777" w:rsidR="00DF4820" w:rsidRPr="003F7A07" w:rsidRDefault="00DF4820" w:rsidP="00DF4820">
      <w:pPr>
        <w:ind w:left="993" w:hanging="284"/>
        <w:rPr>
          <w:lang w:eastAsia="lv-LV"/>
        </w:rPr>
      </w:pPr>
      <w:r w:rsidRPr="003F7A07">
        <w:rPr>
          <w:color w:val="000000"/>
          <w:lang w:eastAsia="lv-LV"/>
        </w:rPr>
        <w:t>4. Institūciju un speciālistu kompetence vardarbības pret bērnu gadījumā un vardarbības bērna ģimenē gadījumā:</w:t>
      </w:r>
    </w:p>
    <w:p w14:paraId="33628C40" w14:textId="77777777" w:rsidR="00DF4820" w:rsidRPr="003F7A07" w:rsidRDefault="00DF4820" w:rsidP="00DF4820">
      <w:pPr>
        <w:ind w:left="1418" w:hanging="425"/>
        <w:rPr>
          <w:lang w:eastAsia="lv-LV"/>
        </w:rPr>
      </w:pPr>
      <w:r w:rsidRPr="003F7A07">
        <w:rPr>
          <w:lang w:eastAsia="lv-LV"/>
        </w:rPr>
        <w:t>4.1. bāriņtiesas, sociālā dienesta, sociālās rehabilitācijas institūcijas, izglītības iestādes loma vardarbības gadījumu atklāšanā, palīdzības sniegšanā cietušajam bērnam, darbā ar varmāku;</w:t>
      </w:r>
    </w:p>
    <w:p w14:paraId="66AB4359" w14:textId="77777777" w:rsidR="00DF4820" w:rsidRPr="003F7A07" w:rsidRDefault="00DF4820" w:rsidP="00DF4820">
      <w:pPr>
        <w:ind w:left="1418" w:hanging="425"/>
        <w:rPr>
          <w:lang w:eastAsia="lv-LV"/>
        </w:rPr>
      </w:pPr>
      <w:r w:rsidRPr="003F7A07">
        <w:rPr>
          <w:lang w:eastAsia="lv-LV"/>
        </w:rPr>
        <w:t xml:space="preserve">4.2. policijas un tiesas loma bērna aizsardzībā no vardarbības (lēmums par nošķiršanu, pagaidu aizsardzība pret vardarbību, drošības līdzekļa piemērošana). </w:t>
      </w:r>
    </w:p>
    <w:p w14:paraId="53438DD7" w14:textId="77777777" w:rsidR="00DF4820" w:rsidRPr="003F7A07" w:rsidRDefault="00DF4820" w:rsidP="00DF4820">
      <w:pPr>
        <w:rPr>
          <w:lang w:eastAsia="lv-LV"/>
        </w:rPr>
      </w:pPr>
    </w:p>
    <w:p w14:paraId="61A54925" w14:textId="77777777" w:rsidR="00DF4820" w:rsidRPr="003F7A07" w:rsidRDefault="00DF4820" w:rsidP="00DF4820">
      <w:pPr>
        <w:jc w:val="center"/>
        <w:rPr>
          <w:b/>
          <w:bCs/>
          <w:color w:val="000000"/>
          <w:lang w:eastAsia="lv-LV"/>
        </w:rPr>
      </w:pPr>
      <w:r w:rsidRPr="003F7A07">
        <w:rPr>
          <w:b/>
          <w:bCs/>
          <w:color w:val="000000"/>
          <w:lang w:eastAsia="lv-LV"/>
        </w:rPr>
        <w:t>Moduļa struktūra un mācību uzdevumi</w:t>
      </w:r>
    </w:p>
    <w:p w14:paraId="1CF3FAB1" w14:textId="77777777" w:rsidR="00DF4820" w:rsidRPr="003F7A07" w:rsidRDefault="00DF4820" w:rsidP="00DF4820">
      <w:pPr>
        <w:jc w:val="center"/>
        <w:rPr>
          <w:lang w:eastAsia="lv-LV"/>
        </w:rPr>
      </w:pPr>
    </w:p>
    <w:p w14:paraId="56E52181" w14:textId="77777777" w:rsidR="00DF4820" w:rsidRPr="003F7A07" w:rsidRDefault="00DF4820" w:rsidP="00DF4820">
      <w:pPr>
        <w:ind w:firstLine="720"/>
        <w:jc w:val="both"/>
        <w:rPr>
          <w:b/>
          <w:color w:val="000000"/>
          <w:lang w:eastAsia="lv-LV"/>
        </w:rPr>
      </w:pPr>
      <w:r w:rsidRPr="003F7A07">
        <w:rPr>
          <w:b/>
          <w:color w:val="000000"/>
          <w:lang w:eastAsia="lv-LV"/>
        </w:rPr>
        <w:t>Moduļa A daļa</w:t>
      </w:r>
    </w:p>
    <w:p w14:paraId="2F433D76" w14:textId="77777777" w:rsidR="00DF4820" w:rsidRPr="003F7A07" w:rsidRDefault="00DF4820" w:rsidP="00DF4820">
      <w:pPr>
        <w:ind w:firstLine="720"/>
        <w:jc w:val="both"/>
        <w:rPr>
          <w:color w:val="000000"/>
          <w:lang w:eastAsia="lv-LV"/>
        </w:rPr>
      </w:pPr>
      <w:r w:rsidRPr="003F7A07">
        <w:rPr>
          <w:color w:val="000000"/>
          <w:lang w:eastAsia="lv-LV"/>
        </w:rPr>
        <w:t>Moduļa A daļu veido 2 sadaļas – A1 un A2 sadaļa.</w:t>
      </w:r>
    </w:p>
    <w:p w14:paraId="4199AB6A" w14:textId="77777777" w:rsidR="00DF4820" w:rsidRPr="003F7A07" w:rsidRDefault="00DF4820" w:rsidP="00DF4820">
      <w:pPr>
        <w:jc w:val="both"/>
        <w:rPr>
          <w:lang w:eastAsia="lv-LV"/>
        </w:rPr>
      </w:pPr>
    </w:p>
    <w:p w14:paraId="3F51C94A" w14:textId="77777777" w:rsidR="00DF4820" w:rsidRPr="003F7A07" w:rsidRDefault="00DF4820" w:rsidP="00DF4820">
      <w:pPr>
        <w:ind w:firstLine="720"/>
        <w:jc w:val="both"/>
        <w:rPr>
          <w:lang w:eastAsia="lv-LV"/>
        </w:rPr>
      </w:pPr>
      <w:r w:rsidRPr="003F7A07">
        <w:rPr>
          <w:bCs/>
          <w:iCs/>
          <w:color w:val="000000"/>
          <w:lang w:eastAsia="lv-LV"/>
        </w:rPr>
        <w:t>Moduļa A1 sadaļa</w:t>
      </w:r>
      <w:r w:rsidRPr="003F7A07">
        <w:rPr>
          <w:b/>
          <w:bCs/>
          <w:color w:val="000000"/>
          <w:lang w:eastAsia="lv-LV"/>
        </w:rPr>
        <w:t xml:space="preserve"> </w:t>
      </w:r>
      <w:r w:rsidRPr="003F7A07">
        <w:rPr>
          <w:color w:val="000000"/>
          <w:lang w:eastAsia="lv-LV"/>
        </w:rPr>
        <w:t>– patstāvīga normatīvo aktu, metodisko materiālu, pētījumu un tiesu prakses apkopojumu izpēte. Informācijas avotu detalizēts saraksts pieejams profesionālās kvalifikācijas pilnveides izglītības programmas apmācību metodoloģijā.</w:t>
      </w:r>
    </w:p>
    <w:p w14:paraId="3FA3F62C" w14:textId="77777777" w:rsidR="00DF4820" w:rsidRPr="003F7A07" w:rsidRDefault="00DF4820" w:rsidP="00DF4820">
      <w:pPr>
        <w:rPr>
          <w:lang w:eastAsia="lv-LV"/>
        </w:rPr>
      </w:pPr>
    </w:p>
    <w:p w14:paraId="1027CB1B" w14:textId="77777777" w:rsidR="00DF4820" w:rsidRPr="003F7A07" w:rsidRDefault="00DF4820" w:rsidP="00DF4820">
      <w:pPr>
        <w:ind w:firstLine="720"/>
        <w:jc w:val="both"/>
        <w:rPr>
          <w:lang w:eastAsia="lv-LV"/>
        </w:rPr>
      </w:pPr>
      <w:r w:rsidRPr="003F7A07">
        <w:rPr>
          <w:bCs/>
          <w:iCs/>
          <w:color w:val="000000"/>
          <w:lang w:eastAsia="lv-LV"/>
        </w:rPr>
        <w:t>Moduļa A2 sadaļa</w:t>
      </w:r>
      <w:r w:rsidRPr="003F7A07">
        <w:rPr>
          <w:b/>
          <w:bCs/>
          <w:color w:val="000000"/>
          <w:lang w:eastAsia="lv-LV"/>
        </w:rPr>
        <w:t xml:space="preserve"> </w:t>
      </w:r>
      <w:r w:rsidRPr="003F7A07">
        <w:rPr>
          <w:color w:val="000000"/>
          <w:lang w:eastAsia="lv-LV"/>
        </w:rPr>
        <w:t xml:space="preserve">- patstāvīga zināšanu pārbaude, izmantojot e-vidē pieejamos kontroljautājumus un </w:t>
      </w:r>
      <w:r w:rsidRPr="003F7A07">
        <w:rPr>
          <w:color w:val="262626"/>
          <w:lang w:eastAsia="lv-LV"/>
        </w:rPr>
        <w:t xml:space="preserve">atbildes. </w:t>
      </w:r>
    </w:p>
    <w:p w14:paraId="61A78B78" w14:textId="77777777" w:rsidR="00DF4820" w:rsidRPr="003F7A07" w:rsidRDefault="00DF4820" w:rsidP="00DF4820">
      <w:pPr>
        <w:ind w:firstLine="720"/>
        <w:jc w:val="both"/>
        <w:rPr>
          <w:color w:val="000000"/>
          <w:lang w:eastAsia="lv-LV"/>
        </w:rPr>
      </w:pPr>
      <w:r w:rsidRPr="003F7A07">
        <w:rPr>
          <w:color w:val="000000"/>
          <w:lang w:eastAsia="lv-LV"/>
        </w:rPr>
        <w:lastRenderedPageBreak/>
        <w:t>Kontroljautājumu piemēri pieejami profesionālās kvalifikācijas pilnveides izglītības programmas apmācību metodoloģijā.</w:t>
      </w:r>
    </w:p>
    <w:p w14:paraId="739E716D" w14:textId="77777777" w:rsidR="00DF4820" w:rsidRPr="003F7A07" w:rsidRDefault="00DF4820" w:rsidP="00DF4820">
      <w:pPr>
        <w:ind w:firstLine="720"/>
        <w:jc w:val="both"/>
        <w:rPr>
          <w:color w:val="000000"/>
          <w:lang w:eastAsia="lv-LV"/>
        </w:rPr>
      </w:pPr>
    </w:p>
    <w:p w14:paraId="207265F3" w14:textId="77777777" w:rsidR="00DF4820" w:rsidRPr="003F7A07" w:rsidRDefault="00DF4820" w:rsidP="00DF4820">
      <w:pPr>
        <w:ind w:firstLine="720"/>
        <w:jc w:val="both"/>
        <w:rPr>
          <w:lang w:eastAsia="lv-LV"/>
        </w:rPr>
      </w:pPr>
      <w:r w:rsidRPr="003F7A07">
        <w:rPr>
          <w:color w:val="000000"/>
          <w:lang w:eastAsia="lv-LV"/>
        </w:rPr>
        <w:t xml:space="preserve">Moduļa A daļas </w:t>
      </w:r>
      <w:r w:rsidRPr="003F7A07">
        <w:rPr>
          <w:lang w:eastAsia="lv-LV"/>
        </w:rPr>
        <w:t>mācību uzdevumi</w:t>
      </w:r>
      <w:r w:rsidRPr="003F7A07">
        <w:rPr>
          <w:b/>
          <w:lang w:eastAsia="lv-LV"/>
        </w:rPr>
        <w:t>:</w:t>
      </w:r>
    </w:p>
    <w:p w14:paraId="5FBDDEC9" w14:textId="77777777" w:rsidR="00DF4820" w:rsidRPr="003F7A07" w:rsidRDefault="00DF4820" w:rsidP="00DF4820">
      <w:pPr>
        <w:numPr>
          <w:ilvl w:val="1"/>
          <w:numId w:val="1"/>
        </w:numPr>
        <w:tabs>
          <w:tab w:val="clear" w:pos="1440"/>
          <w:tab w:val="left" w:pos="1078"/>
        </w:tabs>
        <w:suppressAutoHyphens w:val="0"/>
        <w:ind w:left="1080"/>
        <w:textAlignment w:val="baseline"/>
        <w:rPr>
          <w:color w:val="000000"/>
          <w:lang w:eastAsia="lv-LV"/>
        </w:rPr>
      </w:pPr>
      <w:r w:rsidRPr="003F7A07">
        <w:rPr>
          <w:color w:val="000000"/>
          <w:lang w:eastAsia="lv-LV"/>
        </w:rPr>
        <w:t>sniegt zināšanas par vardarbību pret bērnu – terminoloģiju, definīcijām, tiesisko regulējumu, vardarbības teorijām;</w:t>
      </w:r>
    </w:p>
    <w:p w14:paraId="1218B81D" w14:textId="77777777" w:rsidR="00DF4820" w:rsidRPr="003F7A07" w:rsidRDefault="00DF4820" w:rsidP="00DF4820">
      <w:pPr>
        <w:numPr>
          <w:ilvl w:val="1"/>
          <w:numId w:val="1"/>
        </w:numPr>
        <w:tabs>
          <w:tab w:val="clear" w:pos="1440"/>
          <w:tab w:val="left" w:pos="1078"/>
        </w:tabs>
        <w:suppressAutoHyphens w:val="0"/>
        <w:ind w:left="1080"/>
        <w:textAlignment w:val="baseline"/>
        <w:rPr>
          <w:color w:val="000000"/>
          <w:lang w:eastAsia="lv-LV"/>
        </w:rPr>
      </w:pPr>
      <w:r w:rsidRPr="003F7A07">
        <w:rPr>
          <w:color w:val="000000"/>
          <w:lang w:eastAsia="lv-LV"/>
        </w:rPr>
        <w:t>veidot izpratni par vardarbību pret bērnu.</w:t>
      </w:r>
    </w:p>
    <w:p w14:paraId="595BE402" w14:textId="77777777" w:rsidR="00DF4820" w:rsidRPr="003F7A07" w:rsidRDefault="00DF4820" w:rsidP="00DF4820">
      <w:pPr>
        <w:rPr>
          <w:lang w:eastAsia="lv-LV"/>
        </w:rPr>
      </w:pPr>
    </w:p>
    <w:p w14:paraId="354718C3" w14:textId="77777777" w:rsidR="00DF4820" w:rsidRPr="003F7A07" w:rsidRDefault="00DF4820" w:rsidP="00DF4820">
      <w:pPr>
        <w:rPr>
          <w:lang w:eastAsia="lv-LV"/>
        </w:rPr>
      </w:pPr>
      <w:r w:rsidRPr="003F7A07">
        <w:rPr>
          <w:b/>
          <w:bCs/>
          <w:color w:val="000000"/>
          <w:lang w:eastAsia="lv-LV"/>
        </w:rPr>
        <w:tab/>
        <w:t>Moduļa B daļa</w:t>
      </w:r>
    </w:p>
    <w:p w14:paraId="038DCA3C" w14:textId="77777777" w:rsidR="00DF4820" w:rsidRPr="003F7A07" w:rsidRDefault="00DF4820" w:rsidP="00DF4820">
      <w:pPr>
        <w:ind w:firstLine="709"/>
        <w:jc w:val="both"/>
        <w:rPr>
          <w:color w:val="000000"/>
          <w:lang w:eastAsia="lv-LV"/>
        </w:rPr>
      </w:pPr>
      <w:r w:rsidRPr="003F7A07">
        <w:rPr>
          <w:bCs/>
          <w:color w:val="000000"/>
          <w:lang w:eastAsia="lv-LV"/>
        </w:rPr>
        <w:t>B</w:t>
      </w:r>
      <w:r w:rsidRPr="003F7A07">
        <w:rPr>
          <w:color w:val="000000"/>
          <w:lang w:eastAsia="lv-LV"/>
        </w:rPr>
        <w:t xml:space="preserve"> daļas aktivitāšu apraksti un īstenošanas plāns sniegts profesionālās kvalifikācijas pilnveides izglītības programmas apmācību metodoloģijā. </w:t>
      </w:r>
    </w:p>
    <w:p w14:paraId="719407A8" w14:textId="77777777" w:rsidR="00DF4820" w:rsidRPr="003F7A07" w:rsidRDefault="00DF4820" w:rsidP="00DF4820">
      <w:pPr>
        <w:jc w:val="both"/>
        <w:rPr>
          <w:lang w:eastAsia="lv-LV"/>
        </w:rPr>
      </w:pPr>
    </w:p>
    <w:p w14:paraId="56F6AA25" w14:textId="77777777" w:rsidR="00DF4820" w:rsidRPr="003F7A07" w:rsidRDefault="00DF4820" w:rsidP="00DF4820">
      <w:pPr>
        <w:ind w:firstLine="720"/>
        <w:jc w:val="both"/>
        <w:rPr>
          <w:lang w:eastAsia="lv-LV"/>
        </w:rPr>
      </w:pPr>
      <w:r w:rsidRPr="003F7A07">
        <w:rPr>
          <w:iCs/>
          <w:color w:val="000000"/>
          <w:lang w:eastAsia="lv-LV"/>
        </w:rPr>
        <w:t>Moduļa B daļas mācību uzdevumi</w:t>
      </w:r>
      <w:r w:rsidRPr="003F7A07">
        <w:rPr>
          <w:color w:val="000000"/>
          <w:lang w:eastAsia="lv-LV"/>
        </w:rPr>
        <w:t>:</w:t>
      </w:r>
    </w:p>
    <w:p w14:paraId="4FEA3FDB" w14:textId="77777777" w:rsidR="00DF4820" w:rsidRPr="003F7A07" w:rsidRDefault="00DF4820" w:rsidP="00DF4820">
      <w:pPr>
        <w:numPr>
          <w:ilvl w:val="0"/>
          <w:numId w:val="9"/>
        </w:numPr>
        <w:tabs>
          <w:tab w:val="left" w:pos="1078"/>
        </w:tabs>
        <w:suppressAutoHyphens w:val="0"/>
        <w:textAlignment w:val="baseline"/>
        <w:rPr>
          <w:color w:val="000000"/>
          <w:lang w:eastAsia="lv-LV"/>
        </w:rPr>
      </w:pPr>
      <w:r w:rsidRPr="003F7A07">
        <w:rPr>
          <w:color w:val="000000"/>
          <w:lang w:eastAsia="lv-LV"/>
        </w:rPr>
        <w:t>nostiprināt izpratni par vardarbību pret bērnu;</w:t>
      </w:r>
    </w:p>
    <w:p w14:paraId="68A09C68" w14:textId="77777777" w:rsidR="00DF4820" w:rsidRPr="003F7A07" w:rsidRDefault="00DF4820" w:rsidP="00DF4820">
      <w:pPr>
        <w:numPr>
          <w:ilvl w:val="0"/>
          <w:numId w:val="9"/>
        </w:numPr>
        <w:tabs>
          <w:tab w:val="left" w:pos="1078"/>
          <w:tab w:val="num" w:pos="2672"/>
        </w:tabs>
        <w:suppressAutoHyphens w:val="0"/>
        <w:textAlignment w:val="baseline"/>
        <w:rPr>
          <w:color w:val="000000"/>
          <w:lang w:eastAsia="lv-LV"/>
        </w:rPr>
      </w:pPr>
      <w:r w:rsidRPr="003F7A07">
        <w:rPr>
          <w:color w:val="000000"/>
          <w:lang w:eastAsia="lv-LV"/>
        </w:rPr>
        <w:t>attīstīt prasmes atpazīt un novērtēt vardarbības pazīmes un sekas;</w:t>
      </w:r>
    </w:p>
    <w:p w14:paraId="749D388A" w14:textId="77777777" w:rsidR="00DF4820" w:rsidRPr="003F7A07" w:rsidRDefault="00DF4820" w:rsidP="00DF4820">
      <w:pPr>
        <w:numPr>
          <w:ilvl w:val="0"/>
          <w:numId w:val="9"/>
        </w:numPr>
        <w:tabs>
          <w:tab w:val="left" w:pos="1078"/>
          <w:tab w:val="num" w:pos="2672"/>
        </w:tabs>
        <w:suppressAutoHyphens w:val="0"/>
        <w:textAlignment w:val="baseline"/>
        <w:rPr>
          <w:color w:val="000000"/>
          <w:lang w:eastAsia="lv-LV"/>
        </w:rPr>
      </w:pPr>
      <w:r w:rsidRPr="003F7A07">
        <w:rPr>
          <w:color w:val="000000"/>
          <w:lang w:eastAsia="lv-LV"/>
        </w:rPr>
        <w:t>pilnveidot prasmes  izmantot zināšanas par vardarbības pret bērnu veidiem, pazīmēm, sekām, riska faktoriem un institūciju kompetenci vardarbības gadījumu risināšanā; veidot analīzes prasmes, kas ļautu dalībniekiem saskatīt kļūdas un identificēt labo praksi vardarbības pret bērnu un vardarbības bērna ģimenē gadījumu risināšanā.</w:t>
      </w:r>
    </w:p>
    <w:p w14:paraId="4E8F0283" w14:textId="77777777" w:rsidR="00DF4820" w:rsidRPr="003F7A07" w:rsidRDefault="00DF4820" w:rsidP="00DF4820">
      <w:pPr>
        <w:rPr>
          <w:lang w:eastAsia="lv-LV"/>
        </w:rPr>
      </w:pPr>
    </w:p>
    <w:p w14:paraId="5F604982" w14:textId="77777777" w:rsidR="00DF4820" w:rsidRPr="003F7A07" w:rsidRDefault="00DF4820" w:rsidP="00DF4820">
      <w:pPr>
        <w:ind w:left="425" w:hanging="425"/>
        <w:jc w:val="center"/>
        <w:rPr>
          <w:b/>
          <w:lang w:eastAsia="lv-LV"/>
        </w:rPr>
      </w:pPr>
      <w:r w:rsidRPr="003F7A07">
        <w:rPr>
          <w:b/>
          <w:lang w:eastAsia="lv-LV"/>
        </w:rPr>
        <w:t>Sasniedzamie rezultāti</w:t>
      </w:r>
    </w:p>
    <w:p w14:paraId="0BF0EBFA" w14:textId="77777777" w:rsidR="00DF4820" w:rsidRPr="003F7A07" w:rsidRDefault="00DF4820" w:rsidP="00DF4820">
      <w:pPr>
        <w:ind w:left="425" w:hanging="425"/>
        <w:jc w:val="center"/>
        <w:rPr>
          <w:b/>
          <w:lang w:eastAsia="lv-LV"/>
        </w:rPr>
      </w:pPr>
    </w:p>
    <w:p w14:paraId="349990F1" w14:textId="77777777" w:rsidR="00DF4820" w:rsidRPr="003F7A07" w:rsidRDefault="00DF4820" w:rsidP="00DF4820">
      <w:pPr>
        <w:ind w:left="425" w:firstLine="295"/>
        <w:jc w:val="both"/>
        <w:rPr>
          <w:b/>
          <w:lang w:eastAsia="lv-LV"/>
        </w:rPr>
      </w:pPr>
      <w:r w:rsidRPr="003F7A07">
        <w:rPr>
          <w:b/>
          <w:lang w:eastAsia="lv-LV"/>
        </w:rPr>
        <w:t xml:space="preserve">Pēc moduļa apgūšanas: </w:t>
      </w:r>
    </w:p>
    <w:p w14:paraId="025A2D18" w14:textId="77777777" w:rsidR="00DF4820" w:rsidRPr="003F7A07" w:rsidRDefault="00DF4820" w:rsidP="00DF4820">
      <w:pPr>
        <w:numPr>
          <w:ilvl w:val="0"/>
          <w:numId w:val="2"/>
        </w:numPr>
        <w:rPr>
          <w:lang w:eastAsia="lv-LV"/>
        </w:rPr>
      </w:pPr>
      <w:r w:rsidRPr="003F7A07">
        <w:rPr>
          <w:lang w:eastAsia="lv-LV"/>
        </w:rPr>
        <w:t xml:space="preserve">izglītojamie, izmantojot iegūtās zināšanas par </w:t>
      </w:r>
      <w:r w:rsidRPr="003F7A07">
        <w:rPr>
          <w:color w:val="000000"/>
          <w:lang w:eastAsia="lv-LV"/>
        </w:rPr>
        <w:t>vardarbības pret bērnu veidiem, pazīmēm, sekām, riska faktoriem un institūciju kompetenci vardarbības pret bērnu un vardarbības bērna ģimenē gadījumu risināšanā, spēj atpazīt vardarbību pret bērnu un vardarbību bērna ģimenē un veikt darbības cietušā bērna tiesību aizsardzībai atbilstoši profesionālajai kompetencei;</w:t>
      </w:r>
    </w:p>
    <w:p w14:paraId="5880A664" w14:textId="77777777" w:rsidR="00DF4820" w:rsidRPr="003F7A07" w:rsidRDefault="00DF4820" w:rsidP="00DF4820">
      <w:pPr>
        <w:numPr>
          <w:ilvl w:val="0"/>
          <w:numId w:val="2"/>
        </w:numPr>
        <w:rPr>
          <w:lang w:eastAsia="lv-LV"/>
        </w:rPr>
      </w:pPr>
      <w:r w:rsidRPr="003F7A07">
        <w:rPr>
          <w:color w:val="000000"/>
          <w:lang w:eastAsia="lv-LV"/>
        </w:rPr>
        <w:t>izglītojamie spēj saskatīt kļūdas un identificēt labo praksi vardarbības pret bērnu un vardarbības bērna ģimenē gadījumu risināšanā.</w:t>
      </w:r>
    </w:p>
    <w:p w14:paraId="5A7C3EC5" w14:textId="77777777" w:rsidR="00DF4820" w:rsidRPr="003F7A07" w:rsidRDefault="00DF4820" w:rsidP="00DF4820">
      <w:pPr>
        <w:rPr>
          <w:lang w:eastAsia="lv-LV"/>
        </w:rPr>
      </w:pPr>
    </w:p>
    <w:p w14:paraId="6B80E062" w14:textId="77777777" w:rsidR="00DF4820" w:rsidRPr="003F7A07" w:rsidRDefault="00DF4820" w:rsidP="00DF4820">
      <w:pPr>
        <w:rPr>
          <w:lang w:eastAsia="lv-LV"/>
        </w:rPr>
      </w:pPr>
      <w:r w:rsidRPr="003F7A07">
        <w:rPr>
          <w:lang w:eastAsia="lv-LV"/>
        </w:rPr>
        <w:br w:type="page"/>
      </w:r>
    </w:p>
    <w:p w14:paraId="4A2D011E" w14:textId="77777777" w:rsidR="00DF4820" w:rsidRPr="003F7A07" w:rsidRDefault="00DF4820" w:rsidP="00DF4820">
      <w:pPr>
        <w:shd w:val="clear" w:color="auto" w:fill="F2F2F2"/>
        <w:jc w:val="right"/>
        <w:rPr>
          <w:sz w:val="28"/>
          <w:lang w:eastAsia="lv-LV"/>
        </w:rPr>
      </w:pPr>
      <w:r w:rsidRPr="003F7A07">
        <w:rPr>
          <w:bCs/>
          <w:color w:val="000000"/>
          <w:sz w:val="28"/>
          <w:lang w:eastAsia="lv-LV"/>
        </w:rPr>
        <w:lastRenderedPageBreak/>
        <w:t>2. modulis – 24 akadēmiskās stundas</w:t>
      </w:r>
    </w:p>
    <w:p w14:paraId="3B90BCEE" w14:textId="77777777" w:rsidR="00DF4820" w:rsidRPr="003F7A07" w:rsidRDefault="00DF4820" w:rsidP="00DF4820">
      <w:pPr>
        <w:shd w:val="clear" w:color="auto" w:fill="F2F2F2"/>
        <w:jc w:val="right"/>
        <w:rPr>
          <w:sz w:val="28"/>
          <w:lang w:eastAsia="lv-LV"/>
        </w:rPr>
      </w:pPr>
      <w:r w:rsidRPr="003F7A07">
        <w:rPr>
          <w:b/>
          <w:bCs/>
          <w:color w:val="000000"/>
          <w:sz w:val="28"/>
          <w:lang w:eastAsia="lv-LV"/>
        </w:rPr>
        <w:t>„Saskarsmes veidošana ar bērnu”</w:t>
      </w:r>
    </w:p>
    <w:p w14:paraId="3AACD8EB" w14:textId="77777777" w:rsidR="00DF4820" w:rsidRPr="003F7A07" w:rsidRDefault="00DF4820" w:rsidP="00DF4820">
      <w:pPr>
        <w:rPr>
          <w:lang w:eastAsia="lv-LV"/>
        </w:rPr>
      </w:pPr>
    </w:p>
    <w:p w14:paraId="140A7CC6" w14:textId="77777777" w:rsidR="00DF4820" w:rsidRPr="003F7A07" w:rsidRDefault="00DF4820" w:rsidP="00DF4820">
      <w:pPr>
        <w:rPr>
          <w:lang w:eastAsia="lv-LV"/>
        </w:rPr>
      </w:pPr>
    </w:p>
    <w:p w14:paraId="716183C1" w14:textId="77777777" w:rsidR="00DF4820" w:rsidRPr="003F7A07" w:rsidRDefault="00DF4820" w:rsidP="00DF4820">
      <w:pPr>
        <w:ind w:firstLine="720"/>
        <w:jc w:val="both"/>
        <w:rPr>
          <w:lang w:eastAsia="lv-LV"/>
        </w:rPr>
      </w:pPr>
      <w:r w:rsidRPr="003F7A07">
        <w:rPr>
          <w:b/>
          <w:color w:val="262626"/>
          <w:lang w:eastAsia="lv-LV"/>
        </w:rPr>
        <w:t>Mērķis</w:t>
      </w:r>
      <w:r w:rsidRPr="003F7A07">
        <w:rPr>
          <w:color w:val="262626"/>
          <w:lang w:eastAsia="lv-LV"/>
        </w:rPr>
        <w:t>:</w:t>
      </w:r>
    </w:p>
    <w:p w14:paraId="45087C6C" w14:textId="77777777" w:rsidR="00DF4820" w:rsidRPr="003F7A07" w:rsidRDefault="00DF4820" w:rsidP="00DF4820">
      <w:pPr>
        <w:numPr>
          <w:ilvl w:val="0"/>
          <w:numId w:val="3"/>
        </w:numPr>
        <w:tabs>
          <w:tab w:val="num" w:pos="1080"/>
        </w:tabs>
        <w:suppressAutoHyphens w:val="0"/>
        <w:ind w:left="1080"/>
        <w:jc w:val="both"/>
        <w:textAlignment w:val="baseline"/>
        <w:rPr>
          <w:lang w:eastAsia="lv-LV"/>
        </w:rPr>
      </w:pPr>
      <w:r w:rsidRPr="003F7A07">
        <w:rPr>
          <w:color w:val="262626"/>
          <w:lang w:eastAsia="lv-LV"/>
        </w:rPr>
        <w:t>pilnveidot Valsts probācijas dienesta darbinieku profesionālās zināšanas, lai nodrošinātu cieņpilnu un atbalstošu attieksmi pret visiem Valsts probācijas dienesta uzraudzībā esošajiem bērniem, tajā skaitā bērniem ar īpašām vajadzībām.</w:t>
      </w:r>
    </w:p>
    <w:p w14:paraId="719A1811" w14:textId="77777777" w:rsidR="00DF4820" w:rsidRPr="003F7A07" w:rsidRDefault="00DF4820" w:rsidP="00DF4820">
      <w:pPr>
        <w:suppressAutoHyphens w:val="0"/>
        <w:jc w:val="both"/>
        <w:textAlignment w:val="baseline"/>
        <w:rPr>
          <w:lang w:eastAsia="lv-LV"/>
        </w:rPr>
      </w:pPr>
    </w:p>
    <w:p w14:paraId="3F9A4667" w14:textId="77777777" w:rsidR="00DF4820" w:rsidRPr="003F7A07" w:rsidRDefault="00DF4820" w:rsidP="00DF4820">
      <w:pPr>
        <w:jc w:val="center"/>
        <w:rPr>
          <w:b/>
          <w:bCs/>
          <w:iCs/>
          <w:color w:val="000000"/>
          <w:lang w:eastAsia="lv-LV"/>
        </w:rPr>
      </w:pPr>
      <w:r w:rsidRPr="003F7A07">
        <w:rPr>
          <w:b/>
          <w:bCs/>
          <w:iCs/>
          <w:color w:val="000000"/>
          <w:lang w:eastAsia="lv-LV"/>
        </w:rPr>
        <w:t>Moduļa saturs</w:t>
      </w:r>
    </w:p>
    <w:p w14:paraId="1C8BAB92" w14:textId="77777777" w:rsidR="00DF4820" w:rsidRPr="003F7A07" w:rsidRDefault="00DF4820" w:rsidP="00DF4820">
      <w:pPr>
        <w:jc w:val="center"/>
        <w:rPr>
          <w:lang w:eastAsia="lv-LV"/>
        </w:rPr>
      </w:pPr>
    </w:p>
    <w:p w14:paraId="3541C4D3" w14:textId="77777777" w:rsidR="00DF4820" w:rsidRPr="003F7A07" w:rsidRDefault="00DF4820" w:rsidP="00DF4820">
      <w:pPr>
        <w:ind w:firstLine="720"/>
        <w:jc w:val="both"/>
        <w:textAlignment w:val="baseline"/>
        <w:rPr>
          <w:color w:val="000000"/>
          <w:lang w:eastAsia="lv-LV"/>
        </w:rPr>
      </w:pPr>
      <w:r w:rsidRPr="003F7A07">
        <w:rPr>
          <w:color w:val="000000"/>
          <w:lang w:eastAsia="lv-LV"/>
        </w:rPr>
        <w:t>1. Saskarsmes pamati:</w:t>
      </w:r>
    </w:p>
    <w:p w14:paraId="3728A2C0" w14:textId="77777777" w:rsidR="00DF4820" w:rsidRPr="003F7A07" w:rsidRDefault="00DF4820" w:rsidP="00DF4820">
      <w:pPr>
        <w:ind w:left="993"/>
        <w:jc w:val="both"/>
        <w:textAlignment w:val="baseline"/>
        <w:rPr>
          <w:color w:val="000000"/>
          <w:lang w:eastAsia="lv-LV"/>
        </w:rPr>
      </w:pPr>
      <w:r w:rsidRPr="003F7A07">
        <w:rPr>
          <w:color w:val="000000"/>
          <w:lang w:eastAsia="lv-LV"/>
        </w:rPr>
        <w:t>1.1. saskarsmes veidi;</w:t>
      </w:r>
    </w:p>
    <w:p w14:paraId="2CF88042" w14:textId="77777777" w:rsidR="00DF4820" w:rsidRPr="003F7A07" w:rsidRDefault="00DF4820" w:rsidP="00DF4820">
      <w:pPr>
        <w:ind w:left="993"/>
        <w:jc w:val="both"/>
        <w:textAlignment w:val="baseline"/>
        <w:rPr>
          <w:color w:val="000000"/>
          <w:lang w:eastAsia="lv-LV"/>
        </w:rPr>
      </w:pPr>
      <w:r w:rsidRPr="003F7A07">
        <w:rPr>
          <w:color w:val="000000"/>
          <w:lang w:eastAsia="lv-LV"/>
        </w:rPr>
        <w:t>1.2. saskarsmes funkcijas;</w:t>
      </w:r>
    </w:p>
    <w:p w14:paraId="545D3C04" w14:textId="77777777" w:rsidR="00DF4820" w:rsidRPr="003F7A07" w:rsidRDefault="00DF4820" w:rsidP="00DF4820">
      <w:pPr>
        <w:ind w:left="993"/>
        <w:jc w:val="both"/>
        <w:textAlignment w:val="baseline"/>
        <w:rPr>
          <w:color w:val="000000"/>
          <w:lang w:eastAsia="lv-LV"/>
        </w:rPr>
      </w:pPr>
      <w:r w:rsidRPr="003F7A07">
        <w:rPr>
          <w:color w:val="000000"/>
          <w:lang w:eastAsia="lv-LV"/>
        </w:rPr>
        <w:t>1.3. saskarsmē notiekošie procesi;</w:t>
      </w:r>
    </w:p>
    <w:p w14:paraId="17D44FB4" w14:textId="77777777" w:rsidR="00DF4820" w:rsidRPr="003F7A07" w:rsidRDefault="00DF4820" w:rsidP="00DF4820">
      <w:pPr>
        <w:ind w:left="993"/>
        <w:jc w:val="both"/>
        <w:textAlignment w:val="baseline"/>
        <w:rPr>
          <w:color w:val="000000"/>
          <w:lang w:eastAsia="lv-LV"/>
        </w:rPr>
      </w:pPr>
      <w:r w:rsidRPr="003F7A07">
        <w:rPr>
          <w:color w:val="000000"/>
          <w:lang w:eastAsia="lv-LV"/>
        </w:rPr>
        <w:t>1.4. saskarsmes vide;</w:t>
      </w:r>
    </w:p>
    <w:p w14:paraId="47027598" w14:textId="77777777" w:rsidR="00DF4820" w:rsidRPr="003F7A07" w:rsidRDefault="00DF4820" w:rsidP="00DF4820">
      <w:pPr>
        <w:ind w:left="993"/>
        <w:jc w:val="both"/>
        <w:textAlignment w:val="baseline"/>
        <w:rPr>
          <w:color w:val="000000"/>
          <w:lang w:eastAsia="lv-LV"/>
        </w:rPr>
      </w:pPr>
      <w:r w:rsidRPr="003F7A07">
        <w:rPr>
          <w:color w:val="000000"/>
          <w:lang w:eastAsia="lv-LV"/>
        </w:rPr>
        <w:t>1.5. saskarsmes barjeras.</w:t>
      </w:r>
    </w:p>
    <w:p w14:paraId="446633D1" w14:textId="77777777" w:rsidR="00DF4820" w:rsidRPr="003F7A07" w:rsidRDefault="00DF4820" w:rsidP="00DF4820">
      <w:pPr>
        <w:rPr>
          <w:lang w:eastAsia="lv-LV"/>
        </w:rPr>
      </w:pPr>
    </w:p>
    <w:p w14:paraId="1FDEAC79" w14:textId="77777777" w:rsidR="00DF4820" w:rsidRPr="003F7A07" w:rsidRDefault="00DF4820" w:rsidP="00DF4820">
      <w:pPr>
        <w:ind w:firstLine="720"/>
        <w:jc w:val="both"/>
        <w:textAlignment w:val="baseline"/>
        <w:rPr>
          <w:color w:val="000000"/>
          <w:lang w:eastAsia="lv-LV"/>
        </w:rPr>
      </w:pPr>
      <w:r w:rsidRPr="003F7A07">
        <w:rPr>
          <w:color w:val="000000"/>
          <w:lang w:eastAsia="lv-LV"/>
        </w:rPr>
        <w:t>2. Saskarsme ar dažādu mērķgrupu bērniem:</w:t>
      </w:r>
    </w:p>
    <w:p w14:paraId="3C8B65BD" w14:textId="77777777" w:rsidR="00DF4820" w:rsidRPr="003F7A07" w:rsidRDefault="00DF4820" w:rsidP="00DF4820">
      <w:pPr>
        <w:ind w:left="993"/>
        <w:jc w:val="both"/>
        <w:textAlignment w:val="baseline"/>
        <w:rPr>
          <w:color w:val="000000"/>
          <w:lang w:eastAsia="lv-LV"/>
        </w:rPr>
      </w:pPr>
      <w:r w:rsidRPr="003F7A07">
        <w:rPr>
          <w:color w:val="000000"/>
          <w:lang w:eastAsia="lv-LV"/>
        </w:rPr>
        <w:t>2.1. bērniem ar garīgās attīstības traucējumiem;</w:t>
      </w:r>
    </w:p>
    <w:p w14:paraId="4ACADDF3" w14:textId="77777777" w:rsidR="00DF4820" w:rsidRPr="003F7A07" w:rsidRDefault="00DF4820" w:rsidP="00DF4820">
      <w:pPr>
        <w:ind w:left="993"/>
        <w:jc w:val="both"/>
        <w:textAlignment w:val="baseline"/>
        <w:rPr>
          <w:color w:val="000000"/>
          <w:lang w:eastAsia="lv-LV"/>
        </w:rPr>
      </w:pPr>
      <w:r w:rsidRPr="003F7A07">
        <w:rPr>
          <w:color w:val="000000"/>
          <w:lang w:eastAsia="lv-LV"/>
        </w:rPr>
        <w:t>2.2. bērniem ar psihiskiem un uzvedības traucējumiem;</w:t>
      </w:r>
    </w:p>
    <w:p w14:paraId="63B18865" w14:textId="77777777" w:rsidR="00DF4820" w:rsidRPr="003F7A07" w:rsidRDefault="00DF4820" w:rsidP="00DF4820">
      <w:pPr>
        <w:ind w:left="1418" w:hanging="425"/>
        <w:textAlignment w:val="baseline"/>
        <w:rPr>
          <w:color w:val="000000"/>
          <w:lang w:eastAsia="lv-LV"/>
        </w:rPr>
      </w:pPr>
      <w:r w:rsidRPr="003F7A07">
        <w:rPr>
          <w:color w:val="000000"/>
          <w:lang w:eastAsia="lv-LV"/>
        </w:rPr>
        <w:t>2.3. bērniem ar psihiskiem un uzvedības traucējumiem psihoaktīvo vielu lietošanas dēļ;</w:t>
      </w:r>
    </w:p>
    <w:p w14:paraId="2CCA71B8" w14:textId="77777777" w:rsidR="00DF4820" w:rsidRPr="003F7A07" w:rsidRDefault="00DF4820" w:rsidP="00DF4820">
      <w:pPr>
        <w:ind w:left="993"/>
        <w:jc w:val="both"/>
        <w:textAlignment w:val="baseline"/>
        <w:rPr>
          <w:color w:val="000000"/>
          <w:lang w:eastAsia="lv-LV"/>
        </w:rPr>
      </w:pPr>
      <w:r w:rsidRPr="003F7A07">
        <w:rPr>
          <w:color w:val="000000"/>
          <w:lang w:eastAsia="lv-LV"/>
        </w:rPr>
        <w:t>2.4. bērniem, kuriem ir redzes, dzirdes vai kustību traucējumi.</w:t>
      </w:r>
    </w:p>
    <w:p w14:paraId="6D797050" w14:textId="77777777" w:rsidR="00DF4820" w:rsidRPr="003F7A07" w:rsidRDefault="00DF4820" w:rsidP="00DF4820">
      <w:pPr>
        <w:jc w:val="both"/>
        <w:textAlignment w:val="baseline"/>
        <w:rPr>
          <w:color w:val="000000"/>
          <w:lang w:eastAsia="lv-LV"/>
        </w:rPr>
      </w:pPr>
    </w:p>
    <w:p w14:paraId="66D6B069" w14:textId="77777777" w:rsidR="00DF4820" w:rsidRPr="003F7A07" w:rsidRDefault="00DF4820" w:rsidP="00DF4820">
      <w:pPr>
        <w:ind w:firstLine="720"/>
        <w:jc w:val="both"/>
        <w:textAlignment w:val="baseline"/>
        <w:rPr>
          <w:color w:val="000000"/>
          <w:lang w:eastAsia="lv-LV"/>
        </w:rPr>
      </w:pPr>
      <w:r w:rsidRPr="003F7A07">
        <w:rPr>
          <w:color w:val="000000"/>
          <w:lang w:eastAsia="lv-LV"/>
        </w:rPr>
        <w:t>3. Pusaudžu vecumposma raksturojums un tam atbilstošas saskarsmes veidošana.</w:t>
      </w:r>
    </w:p>
    <w:p w14:paraId="553A9604" w14:textId="77777777" w:rsidR="00DF4820" w:rsidRPr="003F7A07" w:rsidRDefault="00DF4820" w:rsidP="00DF4820">
      <w:pPr>
        <w:jc w:val="both"/>
        <w:textAlignment w:val="baseline"/>
        <w:rPr>
          <w:color w:val="000000"/>
          <w:lang w:eastAsia="lv-LV"/>
        </w:rPr>
      </w:pPr>
    </w:p>
    <w:p w14:paraId="439A0A8B" w14:textId="77777777" w:rsidR="00DF4820" w:rsidRPr="003F7A07" w:rsidRDefault="00DF4820" w:rsidP="00DF4820">
      <w:pPr>
        <w:ind w:firstLine="720"/>
        <w:jc w:val="both"/>
        <w:textAlignment w:val="baseline"/>
        <w:rPr>
          <w:color w:val="000000"/>
          <w:lang w:eastAsia="lv-LV"/>
        </w:rPr>
      </w:pPr>
      <w:r w:rsidRPr="003F7A07">
        <w:rPr>
          <w:color w:val="000000"/>
          <w:lang w:eastAsia="lv-LV"/>
        </w:rPr>
        <w:t>4. Konflikti un to risināšanas paņēmieni:</w:t>
      </w:r>
    </w:p>
    <w:p w14:paraId="07935057" w14:textId="77777777" w:rsidR="00DF4820" w:rsidRPr="003F7A07" w:rsidRDefault="00DF4820" w:rsidP="00DF4820">
      <w:pPr>
        <w:ind w:left="993"/>
        <w:jc w:val="both"/>
        <w:textAlignment w:val="baseline"/>
        <w:rPr>
          <w:color w:val="000000"/>
          <w:lang w:eastAsia="lv-LV"/>
        </w:rPr>
      </w:pPr>
      <w:r w:rsidRPr="003F7A07">
        <w:rPr>
          <w:color w:val="000000"/>
          <w:lang w:eastAsia="lv-LV"/>
        </w:rPr>
        <w:t>4.1. konfliktu rašanās cēloņi;</w:t>
      </w:r>
    </w:p>
    <w:p w14:paraId="397DC4EA" w14:textId="77777777" w:rsidR="00DF4820" w:rsidRPr="003F7A07" w:rsidRDefault="00DF4820" w:rsidP="00DF4820">
      <w:pPr>
        <w:ind w:left="993"/>
        <w:jc w:val="both"/>
        <w:textAlignment w:val="baseline"/>
        <w:rPr>
          <w:color w:val="000000"/>
          <w:lang w:eastAsia="lv-LV"/>
        </w:rPr>
      </w:pPr>
      <w:r w:rsidRPr="003F7A07">
        <w:rPr>
          <w:color w:val="000000"/>
          <w:lang w:eastAsia="lv-LV"/>
        </w:rPr>
        <w:t>4.2. konfliktu veidi;</w:t>
      </w:r>
    </w:p>
    <w:p w14:paraId="28F81E66" w14:textId="77777777" w:rsidR="00DF4820" w:rsidRPr="003F7A07" w:rsidRDefault="00DF4820" w:rsidP="00DF4820">
      <w:pPr>
        <w:ind w:left="993"/>
        <w:jc w:val="both"/>
        <w:textAlignment w:val="baseline"/>
        <w:rPr>
          <w:color w:val="000000"/>
          <w:lang w:eastAsia="lv-LV"/>
        </w:rPr>
      </w:pPr>
      <w:r w:rsidRPr="003F7A07">
        <w:rPr>
          <w:color w:val="000000"/>
          <w:lang w:eastAsia="lv-LV"/>
        </w:rPr>
        <w:t>4.3. konfliktu risināšanas stratēģijas.</w:t>
      </w:r>
    </w:p>
    <w:p w14:paraId="51B2FD47" w14:textId="77777777" w:rsidR="00DF4820" w:rsidRPr="003F7A07" w:rsidRDefault="00DF4820" w:rsidP="00DF4820">
      <w:pPr>
        <w:jc w:val="center"/>
        <w:rPr>
          <w:b/>
          <w:bCs/>
          <w:color w:val="000000"/>
          <w:lang w:eastAsia="lv-LV"/>
        </w:rPr>
      </w:pPr>
    </w:p>
    <w:p w14:paraId="5AAB7EE8" w14:textId="77777777" w:rsidR="00DF4820" w:rsidRPr="003F7A07" w:rsidRDefault="00DF4820" w:rsidP="00DF4820">
      <w:pPr>
        <w:jc w:val="center"/>
        <w:rPr>
          <w:b/>
          <w:bCs/>
          <w:color w:val="000000"/>
          <w:lang w:eastAsia="lv-LV"/>
        </w:rPr>
      </w:pPr>
      <w:r w:rsidRPr="003F7A07">
        <w:rPr>
          <w:b/>
          <w:bCs/>
          <w:color w:val="000000"/>
          <w:lang w:eastAsia="lv-LV"/>
        </w:rPr>
        <w:t>Moduļa struktūra un mācību uzdevumi</w:t>
      </w:r>
    </w:p>
    <w:p w14:paraId="00307CA0" w14:textId="77777777" w:rsidR="00DF4820" w:rsidRPr="003F7A07" w:rsidRDefault="00DF4820" w:rsidP="00DF4820">
      <w:pPr>
        <w:jc w:val="center"/>
        <w:rPr>
          <w:lang w:eastAsia="lv-LV"/>
        </w:rPr>
      </w:pPr>
    </w:p>
    <w:p w14:paraId="5F29C0A4" w14:textId="77777777" w:rsidR="00DF4820" w:rsidRPr="003F7A07" w:rsidRDefault="00DF4820" w:rsidP="00DF4820">
      <w:pPr>
        <w:ind w:firstLine="720"/>
        <w:jc w:val="both"/>
        <w:rPr>
          <w:b/>
          <w:color w:val="000000"/>
          <w:lang w:eastAsia="lv-LV"/>
        </w:rPr>
      </w:pPr>
      <w:r w:rsidRPr="003F7A07">
        <w:rPr>
          <w:b/>
          <w:color w:val="000000"/>
          <w:lang w:eastAsia="lv-LV"/>
        </w:rPr>
        <w:t>Moduļa A daļa</w:t>
      </w:r>
    </w:p>
    <w:p w14:paraId="5FD04E76" w14:textId="77777777" w:rsidR="00DF4820" w:rsidRPr="003F7A07" w:rsidRDefault="00DF4820" w:rsidP="00DF4820">
      <w:pPr>
        <w:ind w:firstLine="720"/>
        <w:jc w:val="both"/>
        <w:rPr>
          <w:color w:val="000000"/>
          <w:lang w:eastAsia="lv-LV"/>
        </w:rPr>
      </w:pPr>
      <w:r w:rsidRPr="003F7A07">
        <w:rPr>
          <w:color w:val="000000"/>
          <w:lang w:eastAsia="lv-LV"/>
        </w:rPr>
        <w:t>Moduļa A daļu veido 2 sadaļas – A1 un A2 sadaļa.</w:t>
      </w:r>
    </w:p>
    <w:p w14:paraId="555EE8E5" w14:textId="77777777" w:rsidR="00DF4820" w:rsidRPr="003F7A07" w:rsidRDefault="00DF4820" w:rsidP="00DF4820">
      <w:pPr>
        <w:jc w:val="both"/>
        <w:rPr>
          <w:lang w:eastAsia="lv-LV"/>
        </w:rPr>
      </w:pPr>
    </w:p>
    <w:p w14:paraId="351985D7" w14:textId="77777777" w:rsidR="00DF4820" w:rsidRPr="003F7A07" w:rsidRDefault="00DF4820" w:rsidP="00DF4820">
      <w:pPr>
        <w:ind w:firstLine="720"/>
        <w:jc w:val="both"/>
        <w:rPr>
          <w:lang w:eastAsia="lv-LV"/>
        </w:rPr>
      </w:pPr>
      <w:r w:rsidRPr="003F7A07">
        <w:rPr>
          <w:bCs/>
          <w:iCs/>
          <w:color w:val="000000"/>
          <w:lang w:eastAsia="lv-LV"/>
        </w:rPr>
        <w:t>Moduļa A1 sadaļa</w:t>
      </w:r>
      <w:r w:rsidRPr="003F7A07">
        <w:rPr>
          <w:b/>
          <w:bCs/>
          <w:color w:val="000000"/>
          <w:lang w:eastAsia="lv-LV"/>
        </w:rPr>
        <w:t xml:space="preserve"> </w:t>
      </w:r>
      <w:r w:rsidRPr="003F7A07">
        <w:rPr>
          <w:color w:val="000000"/>
          <w:lang w:eastAsia="lv-LV"/>
        </w:rPr>
        <w:t>– patstāvīga metodisko materiālu izpēte. Informācijas avotu detalizēts saraksts pieejams profesionālās kvalifikācijas pilnveides izglītības programmas apmācību metodoloģijā.</w:t>
      </w:r>
    </w:p>
    <w:p w14:paraId="2F304B1E" w14:textId="77777777" w:rsidR="00DF4820" w:rsidRPr="003F7A07" w:rsidRDefault="00DF4820" w:rsidP="00DF4820">
      <w:pPr>
        <w:rPr>
          <w:lang w:eastAsia="lv-LV"/>
        </w:rPr>
      </w:pPr>
    </w:p>
    <w:p w14:paraId="6ABE98B6" w14:textId="77777777" w:rsidR="00DF4820" w:rsidRPr="003F7A07" w:rsidRDefault="00DF4820" w:rsidP="00DF4820">
      <w:pPr>
        <w:ind w:firstLine="720"/>
        <w:jc w:val="both"/>
        <w:rPr>
          <w:lang w:eastAsia="lv-LV"/>
        </w:rPr>
      </w:pPr>
      <w:r w:rsidRPr="003F7A07">
        <w:rPr>
          <w:bCs/>
          <w:iCs/>
          <w:color w:val="000000"/>
          <w:lang w:eastAsia="lv-LV"/>
        </w:rPr>
        <w:t>Moduļa A2 sadaļa</w:t>
      </w:r>
      <w:r w:rsidRPr="003F7A07">
        <w:rPr>
          <w:b/>
          <w:bCs/>
          <w:color w:val="000000"/>
          <w:lang w:eastAsia="lv-LV"/>
        </w:rPr>
        <w:t xml:space="preserve"> </w:t>
      </w:r>
      <w:r w:rsidRPr="003F7A07">
        <w:rPr>
          <w:color w:val="000000"/>
          <w:lang w:eastAsia="lv-LV"/>
        </w:rPr>
        <w:t xml:space="preserve">– patstāvīga zināšanu pārbaude, izmantojot e-vidē pieejamos kontroljautājumus </w:t>
      </w:r>
      <w:r w:rsidRPr="003F7A07">
        <w:rPr>
          <w:color w:val="262626"/>
          <w:lang w:eastAsia="lv-LV"/>
        </w:rPr>
        <w:t xml:space="preserve">un atbildes. </w:t>
      </w:r>
    </w:p>
    <w:p w14:paraId="2CF55DA7" w14:textId="77777777" w:rsidR="00DF4820" w:rsidRPr="003F7A07" w:rsidRDefault="00DF4820" w:rsidP="00DF4820">
      <w:pPr>
        <w:ind w:firstLine="720"/>
        <w:jc w:val="both"/>
        <w:rPr>
          <w:color w:val="000000"/>
          <w:lang w:eastAsia="lv-LV"/>
        </w:rPr>
      </w:pPr>
      <w:r w:rsidRPr="003F7A07">
        <w:rPr>
          <w:color w:val="000000"/>
          <w:lang w:eastAsia="lv-LV"/>
        </w:rPr>
        <w:t>Kontroljautājumu piemēri pieejami profesionālās kvalifikācijas pilnveides izglītības programmas apmācību metodoloģijā.</w:t>
      </w:r>
    </w:p>
    <w:p w14:paraId="5C1699D8" w14:textId="77777777" w:rsidR="00DF4820" w:rsidRPr="003F7A07" w:rsidRDefault="00DF4820" w:rsidP="00DF4820">
      <w:pPr>
        <w:ind w:firstLine="720"/>
        <w:jc w:val="both"/>
        <w:rPr>
          <w:color w:val="000000"/>
          <w:lang w:eastAsia="lv-LV"/>
        </w:rPr>
      </w:pPr>
    </w:p>
    <w:p w14:paraId="6A18ECED" w14:textId="77777777" w:rsidR="00DF4820" w:rsidRPr="003F7A07" w:rsidRDefault="00DF4820" w:rsidP="00DF4820">
      <w:pPr>
        <w:ind w:firstLine="720"/>
        <w:jc w:val="both"/>
        <w:rPr>
          <w:color w:val="000000"/>
          <w:lang w:eastAsia="lv-LV"/>
        </w:rPr>
      </w:pPr>
    </w:p>
    <w:p w14:paraId="59462ACB" w14:textId="77777777" w:rsidR="00DF4820" w:rsidRPr="003F7A07" w:rsidRDefault="00DF4820" w:rsidP="00DF4820">
      <w:pPr>
        <w:ind w:firstLine="720"/>
        <w:jc w:val="both"/>
        <w:rPr>
          <w:lang w:eastAsia="lv-LV"/>
        </w:rPr>
      </w:pPr>
      <w:r w:rsidRPr="003F7A07">
        <w:rPr>
          <w:bCs/>
          <w:iCs/>
          <w:color w:val="000000"/>
          <w:lang w:eastAsia="lv-LV"/>
        </w:rPr>
        <w:t>Moduļa A daļas</w:t>
      </w:r>
      <w:r w:rsidRPr="003F7A07">
        <w:rPr>
          <w:iCs/>
          <w:color w:val="000000"/>
          <w:lang w:eastAsia="lv-LV"/>
        </w:rPr>
        <w:t xml:space="preserve"> mācību uzdevumi</w:t>
      </w:r>
      <w:r w:rsidRPr="003F7A07">
        <w:rPr>
          <w:color w:val="000000"/>
          <w:lang w:eastAsia="lv-LV"/>
        </w:rPr>
        <w:t>:</w:t>
      </w:r>
    </w:p>
    <w:p w14:paraId="73E4A0C2" w14:textId="77777777" w:rsidR="00DF4820" w:rsidRPr="003F7A07" w:rsidRDefault="00DF4820" w:rsidP="00DF4820">
      <w:pPr>
        <w:numPr>
          <w:ilvl w:val="0"/>
          <w:numId w:val="7"/>
        </w:numPr>
        <w:jc w:val="both"/>
        <w:rPr>
          <w:lang w:eastAsia="lv-LV"/>
        </w:rPr>
      </w:pPr>
      <w:r w:rsidRPr="003F7A07">
        <w:rPr>
          <w:lang w:eastAsia="lv-LV"/>
        </w:rPr>
        <w:t xml:space="preserve">sniegt zināšanas </w:t>
      </w:r>
      <w:r w:rsidRPr="003F7A07">
        <w:rPr>
          <w:color w:val="000000"/>
          <w:lang w:eastAsia="lv-LV"/>
        </w:rPr>
        <w:t xml:space="preserve">par bērna vecumposmiem (attīstību); </w:t>
      </w:r>
    </w:p>
    <w:p w14:paraId="24F82BB6" w14:textId="77777777" w:rsidR="00DF4820" w:rsidRPr="003F7A07" w:rsidRDefault="00DF4820" w:rsidP="00DF4820">
      <w:pPr>
        <w:numPr>
          <w:ilvl w:val="0"/>
          <w:numId w:val="7"/>
        </w:numPr>
        <w:jc w:val="both"/>
        <w:rPr>
          <w:lang w:eastAsia="lv-LV"/>
        </w:rPr>
      </w:pPr>
      <w:r w:rsidRPr="003F7A07">
        <w:rPr>
          <w:color w:val="000000"/>
          <w:lang w:eastAsia="lv-LV"/>
        </w:rPr>
        <w:t>veidot izpratni par saskarsmes īpatnībām ar bērniem ar garīgās vai psihiskās attīstības traucējumiem un uzvedības</w:t>
      </w:r>
      <w:r w:rsidRPr="003F7A07">
        <w:rPr>
          <w:lang w:eastAsia="lv-LV"/>
        </w:rPr>
        <w:t xml:space="preserve"> traucējumiem, kā arī bērniem ar redzes, dzirdes un kustību traucējumiem.</w:t>
      </w:r>
    </w:p>
    <w:p w14:paraId="5FB1BB0F" w14:textId="77777777" w:rsidR="00DF4820" w:rsidRPr="003F7A07" w:rsidRDefault="00DF4820" w:rsidP="00DF4820">
      <w:pPr>
        <w:numPr>
          <w:ilvl w:val="0"/>
          <w:numId w:val="7"/>
        </w:numPr>
        <w:jc w:val="both"/>
        <w:rPr>
          <w:lang w:eastAsia="lv-LV"/>
        </w:rPr>
      </w:pPr>
      <w:r w:rsidRPr="003F7A07">
        <w:rPr>
          <w:color w:val="262626"/>
          <w:lang w:eastAsia="lv-LV"/>
        </w:rPr>
        <w:t>sniegt zināšanas par</w:t>
      </w:r>
      <w:r w:rsidRPr="003F7A07">
        <w:rPr>
          <w:lang w:eastAsia="lv-LV"/>
        </w:rPr>
        <w:t xml:space="preserve"> konfliktu cēloņiem un konfliktu risināšanas stratēģijām.</w:t>
      </w:r>
    </w:p>
    <w:p w14:paraId="40621567" w14:textId="77777777" w:rsidR="00DF4820" w:rsidRPr="003F7A07" w:rsidRDefault="00DF4820" w:rsidP="00DF4820">
      <w:pPr>
        <w:ind w:left="720"/>
        <w:jc w:val="both"/>
        <w:textAlignment w:val="baseline"/>
        <w:rPr>
          <w:lang w:eastAsia="lv-LV"/>
        </w:rPr>
      </w:pPr>
    </w:p>
    <w:p w14:paraId="0DDBD9ED" w14:textId="77777777" w:rsidR="00DF4820" w:rsidRPr="003F7A07" w:rsidRDefault="00DF4820" w:rsidP="00DF4820">
      <w:pPr>
        <w:ind w:firstLine="720"/>
        <w:rPr>
          <w:b/>
          <w:bCs/>
          <w:color w:val="000000"/>
          <w:lang w:eastAsia="lv-LV"/>
        </w:rPr>
      </w:pPr>
      <w:r w:rsidRPr="003F7A07">
        <w:rPr>
          <w:b/>
          <w:bCs/>
          <w:color w:val="000000"/>
          <w:lang w:eastAsia="lv-LV"/>
        </w:rPr>
        <w:t>Moduļa B daļa</w:t>
      </w:r>
    </w:p>
    <w:p w14:paraId="464413D7" w14:textId="77777777" w:rsidR="00DF4820" w:rsidRPr="003F7A07" w:rsidRDefault="00DF4820" w:rsidP="00DF4820">
      <w:pPr>
        <w:ind w:firstLine="720"/>
        <w:jc w:val="both"/>
        <w:rPr>
          <w:b/>
          <w:bCs/>
          <w:color w:val="000000"/>
          <w:lang w:eastAsia="lv-LV"/>
        </w:rPr>
      </w:pPr>
      <w:r w:rsidRPr="003F7A07">
        <w:rPr>
          <w:bCs/>
          <w:color w:val="000000"/>
          <w:lang w:eastAsia="lv-LV"/>
        </w:rPr>
        <w:t>B</w:t>
      </w:r>
      <w:r w:rsidRPr="003F7A07">
        <w:rPr>
          <w:color w:val="000000"/>
          <w:lang w:eastAsia="lv-LV"/>
        </w:rPr>
        <w:t xml:space="preserve"> daļas aktivitāšu apraksti un īstenošanas plāns pieejams profesionālās kvalifikācijas pilnveides izglītības programmas apmācību metodoloģijā. </w:t>
      </w:r>
    </w:p>
    <w:p w14:paraId="3CBA0888" w14:textId="77777777" w:rsidR="00DF4820" w:rsidRPr="003F7A07" w:rsidRDefault="00DF4820" w:rsidP="00DF4820">
      <w:pPr>
        <w:jc w:val="center"/>
        <w:rPr>
          <w:lang w:eastAsia="lv-LV"/>
        </w:rPr>
      </w:pPr>
    </w:p>
    <w:p w14:paraId="47E612B0" w14:textId="77777777" w:rsidR="00DF4820" w:rsidRPr="003F7A07" w:rsidRDefault="00DF4820" w:rsidP="00DF4820">
      <w:pPr>
        <w:ind w:firstLine="720"/>
        <w:jc w:val="both"/>
        <w:rPr>
          <w:lang w:eastAsia="lv-LV"/>
        </w:rPr>
      </w:pPr>
      <w:r w:rsidRPr="003F7A07">
        <w:rPr>
          <w:bCs/>
          <w:iCs/>
          <w:color w:val="000000"/>
          <w:lang w:eastAsia="lv-LV"/>
        </w:rPr>
        <w:t>Moduļa B daļas</w:t>
      </w:r>
      <w:r w:rsidRPr="003F7A07">
        <w:rPr>
          <w:b/>
          <w:bCs/>
          <w:iCs/>
          <w:color w:val="000000"/>
          <w:lang w:eastAsia="lv-LV"/>
        </w:rPr>
        <w:t xml:space="preserve"> </w:t>
      </w:r>
      <w:r w:rsidRPr="003F7A07">
        <w:rPr>
          <w:iCs/>
          <w:color w:val="000000"/>
          <w:lang w:eastAsia="lv-LV"/>
        </w:rPr>
        <w:t>mācību uzdevumi</w:t>
      </w:r>
      <w:r w:rsidRPr="003F7A07">
        <w:rPr>
          <w:lang w:eastAsia="lv-LV"/>
        </w:rPr>
        <w:t>:</w:t>
      </w:r>
    </w:p>
    <w:p w14:paraId="6067B623" w14:textId="77777777" w:rsidR="00DF4820" w:rsidRPr="003F7A07" w:rsidRDefault="00DF4820" w:rsidP="00DF4820">
      <w:pPr>
        <w:numPr>
          <w:ilvl w:val="0"/>
          <w:numId w:val="6"/>
        </w:numPr>
        <w:tabs>
          <w:tab w:val="clear" w:pos="720"/>
          <w:tab w:val="num" w:pos="1092"/>
        </w:tabs>
        <w:suppressAutoHyphens w:val="0"/>
        <w:ind w:left="1080"/>
        <w:jc w:val="both"/>
        <w:textAlignment w:val="baseline"/>
        <w:rPr>
          <w:color w:val="262626"/>
          <w:lang w:eastAsia="lv-LV"/>
        </w:rPr>
      </w:pPr>
      <w:r w:rsidRPr="003F7A07">
        <w:rPr>
          <w:lang w:eastAsia="lv-LV"/>
        </w:rPr>
        <w:t xml:space="preserve">pilnveidot </w:t>
      </w:r>
      <w:r w:rsidRPr="003F7A07">
        <w:rPr>
          <w:color w:val="262626"/>
          <w:lang w:eastAsia="lv-LV"/>
        </w:rPr>
        <w:t>efektīvas saskarsmes prasmes ar bērnu pusaudža vecumā un bērnu ar uzvedības traucējumiem;</w:t>
      </w:r>
    </w:p>
    <w:p w14:paraId="05C35282" w14:textId="77777777" w:rsidR="00DF4820" w:rsidRPr="003F7A07" w:rsidRDefault="00DF4820" w:rsidP="00DF4820">
      <w:pPr>
        <w:numPr>
          <w:ilvl w:val="0"/>
          <w:numId w:val="6"/>
        </w:numPr>
        <w:tabs>
          <w:tab w:val="clear" w:pos="720"/>
          <w:tab w:val="num" w:pos="1092"/>
        </w:tabs>
        <w:suppressAutoHyphens w:val="0"/>
        <w:ind w:left="1080"/>
        <w:jc w:val="both"/>
        <w:textAlignment w:val="baseline"/>
        <w:rPr>
          <w:color w:val="262626"/>
          <w:lang w:eastAsia="lv-LV"/>
        </w:rPr>
      </w:pPr>
      <w:r w:rsidRPr="003F7A07">
        <w:rPr>
          <w:color w:val="262626"/>
          <w:lang w:eastAsia="lv-LV"/>
        </w:rPr>
        <w:t>pilnveidot prasmes atpazīt provocējošu pusaudžu uzvedību un atbilstoši uz to reaģēt;</w:t>
      </w:r>
    </w:p>
    <w:p w14:paraId="3140E705" w14:textId="77777777" w:rsidR="00DF4820" w:rsidRPr="003F7A07" w:rsidRDefault="00DF4820" w:rsidP="00DF4820">
      <w:pPr>
        <w:numPr>
          <w:ilvl w:val="0"/>
          <w:numId w:val="6"/>
        </w:numPr>
        <w:tabs>
          <w:tab w:val="clear" w:pos="720"/>
          <w:tab w:val="num" w:pos="1092"/>
        </w:tabs>
        <w:suppressAutoHyphens w:val="0"/>
        <w:ind w:left="1080"/>
        <w:jc w:val="both"/>
        <w:textAlignment w:val="baseline"/>
        <w:rPr>
          <w:lang w:eastAsia="lv-LV"/>
        </w:rPr>
      </w:pPr>
      <w:r w:rsidRPr="003F7A07">
        <w:rPr>
          <w:color w:val="262626"/>
          <w:lang w:eastAsia="lv-LV"/>
        </w:rPr>
        <w:t>pilnveidot konstruktīvas</w:t>
      </w:r>
      <w:r w:rsidRPr="003F7A07">
        <w:rPr>
          <w:lang w:eastAsia="lv-LV"/>
        </w:rPr>
        <w:t xml:space="preserve"> konfliktu risināšanas prasmes.</w:t>
      </w:r>
    </w:p>
    <w:p w14:paraId="21EB8196" w14:textId="77777777" w:rsidR="00DF4820" w:rsidRPr="003F7A07" w:rsidRDefault="00DF4820" w:rsidP="00DF4820">
      <w:pPr>
        <w:rPr>
          <w:b/>
          <w:lang w:eastAsia="lv-LV"/>
        </w:rPr>
      </w:pPr>
    </w:p>
    <w:p w14:paraId="62D71801" w14:textId="77777777" w:rsidR="00DF4820" w:rsidRPr="003F7A07" w:rsidRDefault="00DF4820" w:rsidP="00DF4820">
      <w:pPr>
        <w:jc w:val="center"/>
        <w:rPr>
          <w:b/>
          <w:lang w:eastAsia="lv-LV"/>
        </w:rPr>
      </w:pPr>
      <w:r w:rsidRPr="003F7A07">
        <w:rPr>
          <w:b/>
          <w:lang w:eastAsia="lv-LV"/>
        </w:rPr>
        <w:t>Sasniedzamie rezultāti</w:t>
      </w:r>
    </w:p>
    <w:p w14:paraId="70C0C743" w14:textId="77777777" w:rsidR="00DF4820" w:rsidRPr="003F7A07" w:rsidRDefault="00DF4820" w:rsidP="00DF4820">
      <w:pPr>
        <w:jc w:val="center"/>
        <w:rPr>
          <w:b/>
          <w:lang w:eastAsia="lv-LV"/>
        </w:rPr>
      </w:pPr>
    </w:p>
    <w:p w14:paraId="2EA93A92" w14:textId="77777777" w:rsidR="00DF4820" w:rsidRPr="003F7A07" w:rsidRDefault="00DF4820" w:rsidP="00DF4820">
      <w:pPr>
        <w:numPr>
          <w:ilvl w:val="0"/>
          <w:numId w:val="1"/>
        </w:numPr>
        <w:ind w:left="425" w:hanging="425"/>
        <w:jc w:val="both"/>
        <w:rPr>
          <w:b/>
          <w:lang w:eastAsia="lv-LV"/>
        </w:rPr>
      </w:pPr>
      <w:r w:rsidRPr="003F7A07">
        <w:rPr>
          <w:b/>
          <w:lang w:eastAsia="lv-LV"/>
        </w:rPr>
        <w:tab/>
        <w:t>Pēc moduļa apgūšanas:</w:t>
      </w:r>
    </w:p>
    <w:p w14:paraId="2D38B5CD" w14:textId="77777777" w:rsidR="00DF4820" w:rsidRPr="003F7A07" w:rsidRDefault="00DF4820" w:rsidP="00DF4820">
      <w:pPr>
        <w:numPr>
          <w:ilvl w:val="1"/>
          <w:numId w:val="1"/>
        </w:numPr>
        <w:tabs>
          <w:tab w:val="clear" w:pos="1440"/>
          <w:tab w:val="left" w:pos="1078"/>
        </w:tabs>
        <w:suppressAutoHyphens w:val="0"/>
        <w:ind w:left="1080"/>
        <w:jc w:val="both"/>
        <w:textAlignment w:val="baseline"/>
        <w:rPr>
          <w:lang w:eastAsia="lv-LV"/>
        </w:rPr>
      </w:pPr>
      <w:r w:rsidRPr="003F7A07">
        <w:rPr>
          <w:lang w:eastAsia="lv-LV"/>
        </w:rPr>
        <w:t xml:space="preserve">izglītojamie, izmantojot iegūtās zināšanas par </w:t>
      </w:r>
      <w:r w:rsidRPr="003F7A07">
        <w:rPr>
          <w:color w:val="000000"/>
          <w:lang w:eastAsia="lv-LV"/>
        </w:rPr>
        <w:t>bērna vecumposmiem (attīstību) un konfliktu cēloņiem un risināšanas stratēģijām, izprotot saskarsmes īpatnības ar bērniem ar garīgās vai psihiskās attīstības traucējumiem un uzvedības</w:t>
      </w:r>
      <w:r w:rsidRPr="003F7A07">
        <w:rPr>
          <w:lang w:eastAsia="lv-LV"/>
        </w:rPr>
        <w:t xml:space="preserve"> traucējumiem, kā arī bērniem ar redzes, dzirdes un kustību traucējumiem, spēj izvēlēties bērna individuālajai situācijai atbilstošu saskarsmi.</w:t>
      </w:r>
    </w:p>
    <w:p w14:paraId="73A34D3D" w14:textId="77777777" w:rsidR="00DF4820" w:rsidRPr="003F7A07" w:rsidRDefault="00DF4820" w:rsidP="00DF4820">
      <w:pPr>
        <w:jc w:val="both"/>
        <w:rPr>
          <w:color w:val="000000"/>
          <w:lang w:eastAsia="lv-LV"/>
        </w:rPr>
      </w:pPr>
    </w:p>
    <w:p w14:paraId="5AD72035" w14:textId="77777777" w:rsidR="00DF4820" w:rsidRPr="003F7A07" w:rsidRDefault="00DF4820" w:rsidP="00DF4820">
      <w:pPr>
        <w:jc w:val="both"/>
        <w:rPr>
          <w:color w:val="000000"/>
          <w:lang w:eastAsia="lv-LV"/>
        </w:rPr>
      </w:pPr>
      <w:r w:rsidRPr="003F7A07">
        <w:rPr>
          <w:color w:val="000000"/>
          <w:lang w:eastAsia="lv-LV"/>
        </w:rPr>
        <w:br w:type="page"/>
      </w:r>
    </w:p>
    <w:p w14:paraId="09FB859F" w14:textId="77777777" w:rsidR="00DF4820" w:rsidRPr="003F7A07" w:rsidRDefault="00DF4820" w:rsidP="00DF4820">
      <w:pPr>
        <w:shd w:val="clear" w:color="auto" w:fill="F2F2F2"/>
        <w:jc w:val="right"/>
        <w:rPr>
          <w:sz w:val="28"/>
          <w:lang w:eastAsia="lv-LV"/>
        </w:rPr>
      </w:pPr>
      <w:r w:rsidRPr="003F7A07">
        <w:rPr>
          <w:bCs/>
          <w:color w:val="000000"/>
          <w:sz w:val="28"/>
          <w:lang w:eastAsia="lv-LV"/>
        </w:rPr>
        <w:lastRenderedPageBreak/>
        <w:t>3. modulis – 8 akadēmiskās stundas</w:t>
      </w:r>
    </w:p>
    <w:p w14:paraId="1141DB9D" w14:textId="77777777" w:rsidR="00DF4820" w:rsidRPr="003F7A07" w:rsidRDefault="00DF4820" w:rsidP="00DF4820">
      <w:pPr>
        <w:shd w:val="clear" w:color="auto" w:fill="F2F2F2"/>
        <w:jc w:val="right"/>
        <w:rPr>
          <w:sz w:val="28"/>
          <w:lang w:eastAsia="lv-LV"/>
        </w:rPr>
      </w:pPr>
      <w:r w:rsidRPr="003F7A07">
        <w:rPr>
          <w:b/>
          <w:bCs/>
          <w:color w:val="000000"/>
          <w:sz w:val="28"/>
          <w:lang w:eastAsia="lv-LV"/>
        </w:rPr>
        <w:t>„Starpinstitucionālā sadarbība bērnu tiesību aizsardzībā”</w:t>
      </w:r>
    </w:p>
    <w:p w14:paraId="2692C804" w14:textId="77777777" w:rsidR="00DF4820" w:rsidRPr="003F7A07" w:rsidRDefault="00DF4820" w:rsidP="00DF4820">
      <w:pPr>
        <w:rPr>
          <w:lang w:eastAsia="lv-LV"/>
        </w:rPr>
      </w:pPr>
    </w:p>
    <w:p w14:paraId="680FFAD9" w14:textId="77777777" w:rsidR="00DF4820" w:rsidRPr="003F7A07" w:rsidRDefault="00DF4820" w:rsidP="00DF4820">
      <w:pPr>
        <w:rPr>
          <w:lang w:eastAsia="lv-LV"/>
        </w:rPr>
      </w:pPr>
    </w:p>
    <w:p w14:paraId="481735EA" w14:textId="77777777" w:rsidR="00DF4820" w:rsidRPr="003F7A07" w:rsidRDefault="00DF4820" w:rsidP="00DF4820">
      <w:pPr>
        <w:ind w:firstLine="720"/>
        <w:rPr>
          <w:b/>
          <w:color w:val="262626"/>
          <w:lang w:eastAsia="lv-LV"/>
        </w:rPr>
      </w:pPr>
      <w:r w:rsidRPr="003F7A07">
        <w:rPr>
          <w:b/>
          <w:color w:val="262626"/>
          <w:lang w:eastAsia="lv-LV"/>
        </w:rPr>
        <w:t>Mērķis:</w:t>
      </w:r>
    </w:p>
    <w:p w14:paraId="3D7C3F1B" w14:textId="77777777" w:rsidR="00DF4820" w:rsidRPr="003F7A07" w:rsidRDefault="00DF4820" w:rsidP="00DF4820">
      <w:pPr>
        <w:numPr>
          <w:ilvl w:val="0"/>
          <w:numId w:val="4"/>
        </w:numPr>
        <w:suppressAutoHyphens w:val="0"/>
        <w:ind w:left="1080"/>
        <w:jc w:val="both"/>
        <w:textAlignment w:val="baseline"/>
        <w:rPr>
          <w:lang w:eastAsia="lv-LV"/>
        </w:rPr>
      </w:pPr>
      <w:r w:rsidRPr="003F7A07">
        <w:rPr>
          <w:color w:val="262626"/>
          <w:lang w:eastAsia="lv-LV"/>
        </w:rPr>
        <w:t>pilnveidot Valsts probācijas dienesta darbinieku profesionālās zināšanas, lai nodrošinātu efektīvu starpinstitucionālo sadarbību bērnu tiesību nodrošināšanā.</w:t>
      </w:r>
    </w:p>
    <w:p w14:paraId="628DB444" w14:textId="77777777" w:rsidR="00DF4820" w:rsidRPr="003F7A07" w:rsidRDefault="00DF4820" w:rsidP="00DF4820">
      <w:pPr>
        <w:suppressAutoHyphens w:val="0"/>
        <w:jc w:val="both"/>
        <w:textAlignment w:val="baseline"/>
        <w:rPr>
          <w:lang w:eastAsia="lv-LV"/>
        </w:rPr>
      </w:pPr>
    </w:p>
    <w:p w14:paraId="71497D27" w14:textId="77777777" w:rsidR="00DF4820" w:rsidRPr="003F7A07" w:rsidRDefault="00DF4820" w:rsidP="00DF4820">
      <w:pPr>
        <w:jc w:val="center"/>
        <w:rPr>
          <w:b/>
          <w:iCs/>
          <w:color w:val="000000"/>
          <w:lang w:eastAsia="lv-LV"/>
        </w:rPr>
      </w:pPr>
      <w:r w:rsidRPr="003F7A07">
        <w:rPr>
          <w:b/>
          <w:iCs/>
          <w:color w:val="000000"/>
          <w:lang w:eastAsia="lv-LV"/>
        </w:rPr>
        <w:t>Moduļ</w:t>
      </w:r>
      <w:r w:rsidRPr="003F7A07">
        <w:rPr>
          <w:b/>
          <w:bCs/>
          <w:iCs/>
          <w:color w:val="000000"/>
          <w:lang w:eastAsia="lv-LV"/>
        </w:rPr>
        <w:t xml:space="preserve">a </w:t>
      </w:r>
      <w:r w:rsidRPr="003F7A07">
        <w:rPr>
          <w:b/>
          <w:iCs/>
          <w:color w:val="000000"/>
          <w:lang w:eastAsia="lv-LV"/>
        </w:rPr>
        <w:t>saturs</w:t>
      </w:r>
    </w:p>
    <w:p w14:paraId="2B5322F3" w14:textId="77777777" w:rsidR="00DF4820" w:rsidRPr="003F7A07" w:rsidRDefault="00DF4820" w:rsidP="00DF4820">
      <w:pPr>
        <w:jc w:val="center"/>
        <w:rPr>
          <w:lang w:eastAsia="lv-LV"/>
        </w:rPr>
      </w:pPr>
    </w:p>
    <w:p w14:paraId="2F709FC4" w14:textId="77777777" w:rsidR="00DF4820" w:rsidRPr="003F7A07" w:rsidRDefault="00DF4820" w:rsidP="00DF4820">
      <w:pPr>
        <w:ind w:firstLine="720"/>
        <w:jc w:val="both"/>
        <w:textAlignment w:val="baseline"/>
        <w:rPr>
          <w:color w:val="000000"/>
          <w:lang w:eastAsia="lv-LV"/>
        </w:rPr>
      </w:pPr>
      <w:r w:rsidRPr="003F7A07">
        <w:rPr>
          <w:color w:val="000000"/>
          <w:lang w:eastAsia="lv-LV"/>
        </w:rPr>
        <w:t>1. Bērnu tiesību aizsardzības nodrošināšanā iesaistīto institūciju kompetence:</w:t>
      </w:r>
    </w:p>
    <w:p w14:paraId="0EADF3BA" w14:textId="77777777" w:rsidR="00DF4820" w:rsidRPr="003F7A07" w:rsidRDefault="00DF4820" w:rsidP="00DF4820">
      <w:pPr>
        <w:ind w:left="1418" w:hanging="425"/>
        <w:rPr>
          <w:lang w:eastAsia="lv-LV"/>
        </w:rPr>
      </w:pPr>
      <w:r w:rsidRPr="003F7A07">
        <w:rPr>
          <w:lang w:eastAsia="lv-LV"/>
        </w:rPr>
        <w:t>1.1. bāriņtiesu un sociālo dienestu, kā arī citu speciālistu sadarbību bērnu tiesību aizsardzības jomā normatīvais regulējums;</w:t>
      </w:r>
    </w:p>
    <w:p w14:paraId="426BF206" w14:textId="77777777" w:rsidR="00DF4820" w:rsidRPr="003F7A07" w:rsidRDefault="00DF4820" w:rsidP="00DF4820">
      <w:pPr>
        <w:ind w:left="993"/>
        <w:jc w:val="both"/>
        <w:rPr>
          <w:lang w:eastAsia="lv-LV"/>
        </w:rPr>
      </w:pPr>
      <w:r w:rsidRPr="003F7A07">
        <w:rPr>
          <w:lang w:eastAsia="lv-LV"/>
        </w:rPr>
        <w:t>1.2. sadarbības virzieni un rīcības.</w:t>
      </w:r>
    </w:p>
    <w:p w14:paraId="4230A6A6" w14:textId="77777777" w:rsidR="00DF4820" w:rsidRPr="003F7A07" w:rsidRDefault="00DF4820" w:rsidP="00DF4820">
      <w:pPr>
        <w:ind w:left="1080"/>
        <w:jc w:val="both"/>
        <w:rPr>
          <w:lang w:eastAsia="lv-LV"/>
        </w:rPr>
      </w:pPr>
    </w:p>
    <w:p w14:paraId="5F75F94E" w14:textId="77777777" w:rsidR="00DF4820" w:rsidRPr="003F7A07" w:rsidRDefault="00DF4820" w:rsidP="00DF4820">
      <w:pPr>
        <w:ind w:firstLine="720"/>
        <w:jc w:val="both"/>
        <w:textAlignment w:val="baseline"/>
        <w:rPr>
          <w:color w:val="000000"/>
          <w:lang w:eastAsia="lv-LV"/>
        </w:rPr>
      </w:pPr>
      <w:r w:rsidRPr="003F7A07">
        <w:rPr>
          <w:color w:val="000000"/>
          <w:lang w:eastAsia="lv-LV"/>
        </w:rPr>
        <w:t>2. Komandas darba principi un efektīvas sadarbības priekšnosacījumi:</w:t>
      </w:r>
    </w:p>
    <w:p w14:paraId="4BEA1EB8" w14:textId="77777777" w:rsidR="00DF4820" w:rsidRPr="003F7A07" w:rsidRDefault="00DF4820" w:rsidP="00DF4820">
      <w:pPr>
        <w:ind w:left="1418" w:hanging="425"/>
        <w:rPr>
          <w:lang w:eastAsia="lv-LV"/>
        </w:rPr>
      </w:pPr>
      <w:r w:rsidRPr="003F7A07">
        <w:rPr>
          <w:lang w:eastAsia="lv-LV"/>
        </w:rPr>
        <w:t>2.1. sistēmiskums;</w:t>
      </w:r>
    </w:p>
    <w:p w14:paraId="6FA95C92" w14:textId="77777777" w:rsidR="00DF4820" w:rsidRPr="003F7A07" w:rsidRDefault="00DF4820" w:rsidP="00DF4820">
      <w:pPr>
        <w:ind w:left="1418" w:hanging="425"/>
        <w:rPr>
          <w:lang w:eastAsia="lv-LV"/>
        </w:rPr>
      </w:pPr>
      <w:r w:rsidRPr="003F7A07">
        <w:rPr>
          <w:lang w:eastAsia="lv-LV"/>
        </w:rPr>
        <w:t>2.2. mijiedarbība;</w:t>
      </w:r>
    </w:p>
    <w:p w14:paraId="4F51442D" w14:textId="77777777" w:rsidR="00DF4820" w:rsidRPr="003F7A07" w:rsidRDefault="00DF4820" w:rsidP="00DF4820">
      <w:pPr>
        <w:ind w:left="1418" w:hanging="425"/>
        <w:rPr>
          <w:lang w:eastAsia="lv-LV"/>
        </w:rPr>
      </w:pPr>
      <w:r w:rsidRPr="003F7A07">
        <w:rPr>
          <w:lang w:eastAsia="lv-LV"/>
        </w:rPr>
        <w:t>2.3. individualizācija;</w:t>
      </w:r>
    </w:p>
    <w:p w14:paraId="7BB144FE" w14:textId="77777777" w:rsidR="00DF4820" w:rsidRPr="003F7A07" w:rsidRDefault="00DF4820" w:rsidP="00DF4820">
      <w:pPr>
        <w:ind w:left="1418" w:hanging="425"/>
        <w:rPr>
          <w:lang w:eastAsia="lv-LV"/>
        </w:rPr>
      </w:pPr>
      <w:r w:rsidRPr="003F7A07">
        <w:rPr>
          <w:lang w:eastAsia="lv-LV"/>
        </w:rPr>
        <w:t>2.4. atbildīgums.</w:t>
      </w:r>
    </w:p>
    <w:p w14:paraId="5AB0AB86" w14:textId="77777777" w:rsidR="00DF4820" w:rsidRPr="003F7A07" w:rsidRDefault="00DF4820" w:rsidP="00DF4820">
      <w:pPr>
        <w:ind w:left="1418" w:hanging="425"/>
        <w:rPr>
          <w:lang w:eastAsia="lv-LV"/>
        </w:rPr>
      </w:pPr>
    </w:p>
    <w:p w14:paraId="46B11935" w14:textId="77777777" w:rsidR="00DF4820" w:rsidRPr="003F7A07" w:rsidRDefault="00DF4820" w:rsidP="00DF4820">
      <w:pPr>
        <w:ind w:firstLine="720"/>
        <w:jc w:val="both"/>
        <w:textAlignment w:val="baseline"/>
        <w:rPr>
          <w:color w:val="000000"/>
          <w:lang w:eastAsia="lv-LV"/>
        </w:rPr>
      </w:pPr>
      <w:r w:rsidRPr="003F7A07">
        <w:rPr>
          <w:color w:val="000000"/>
          <w:lang w:eastAsia="lv-LV"/>
        </w:rPr>
        <w:t>3. Starpinstitucionālā sadarbība darbā ar vardarbībā cietušiem bērniem:</w:t>
      </w:r>
    </w:p>
    <w:p w14:paraId="1320E4D1" w14:textId="77777777" w:rsidR="00DF4820" w:rsidRPr="003F7A07" w:rsidRDefault="00DF4820" w:rsidP="00DF4820">
      <w:pPr>
        <w:ind w:left="1418" w:hanging="425"/>
        <w:rPr>
          <w:lang w:eastAsia="lv-LV"/>
        </w:rPr>
      </w:pPr>
      <w:r w:rsidRPr="003F7A07">
        <w:rPr>
          <w:lang w:eastAsia="lv-LV"/>
        </w:rPr>
        <w:t>3.1. starpinstitucionālās sadarbības pamatojums;</w:t>
      </w:r>
    </w:p>
    <w:p w14:paraId="6FF6E23E" w14:textId="77777777" w:rsidR="00DF4820" w:rsidRPr="003F7A07" w:rsidRDefault="00DF4820" w:rsidP="00DF4820">
      <w:pPr>
        <w:ind w:left="1418" w:hanging="425"/>
        <w:rPr>
          <w:lang w:eastAsia="lv-LV"/>
        </w:rPr>
      </w:pPr>
      <w:r w:rsidRPr="003F7A07">
        <w:rPr>
          <w:lang w:eastAsia="lv-LV"/>
        </w:rPr>
        <w:t>3.2. veicamie pasākumi institūciju kompetenču ietvaros, gadījumos, kad ir aizdomas par iespējamiem bērnu tiesību pārkāpumiem.</w:t>
      </w:r>
    </w:p>
    <w:p w14:paraId="6D5246D4" w14:textId="77777777" w:rsidR="00DF4820" w:rsidRPr="003F7A07" w:rsidRDefault="00DF4820" w:rsidP="00DF4820">
      <w:pPr>
        <w:jc w:val="both"/>
        <w:rPr>
          <w:lang w:eastAsia="lv-LV"/>
        </w:rPr>
      </w:pPr>
    </w:p>
    <w:p w14:paraId="087418D9" w14:textId="77777777" w:rsidR="00DF4820" w:rsidRPr="003F7A07" w:rsidRDefault="00DF4820" w:rsidP="00DF4820">
      <w:pPr>
        <w:ind w:left="993" w:hanging="273"/>
        <w:textAlignment w:val="baseline"/>
        <w:rPr>
          <w:color w:val="000000"/>
          <w:lang w:eastAsia="lv-LV"/>
        </w:rPr>
      </w:pPr>
      <w:r w:rsidRPr="003F7A07">
        <w:rPr>
          <w:color w:val="000000"/>
          <w:lang w:eastAsia="lv-LV"/>
        </w:rPr>
        <w:t>4. Starpinstitucionālā sadarbība darbā ar nepilngadīgiem likumpārkāpējiem un bērniem ar uzvedības traucējumiem:</w:t>
      </w:r>
    </w:p>
    <w:p w14:paraId="68E9EA9C" w14:textId="77777777" w:rsidR="00DF4820" w:rsidRPr="003F7A07" w:rsidRDefault="00DF4820" w:rsidP="00DF4820">
      <w:pPr>
        <w:ind w:left="1418" w:hanging="425"/>
        <w:rPr>
          <w:lang w:eastAsia="lv-LV"/>
        </w:rPr>
      </w:pPr>
      <w:r w:rsidRPr="003F7A07">
        <w:rPr>
          <w:lang w:eastAsia="lv-LV"/>
        </w:rPr>
        <w:t>4.1. starpinstitucionālās komandas speciālistu kompetences darbā ar nepilngadīgajiem likumpārkāpējiem un bērniem ar uzvedības traucējumiem;</w:t>
      </w:r>
    </w:p>
    <w:p w14:paraId="70DA6232" w14:textId="77777777" w:rsidR="00DF4820" w:rsidRPr="003F7A07" w:rsidRDefault="00DF4820" w:rsidP="00DF4820">
      <w:pPr>
        <w:ind w:left="1418" w:hanging="425"/>
        <w:rPr>
          <w:lang w:eastAsia="lv-LV"/>
        </w:rPr>
      </w:pPr>
      <w:r w:rsidRPr="003F7A07">
        <w:rPr>
          <w:lang w:eastAsia="lv-LV"/>
        </w:rPr>
        <w:t>4.2. starpinstitucionālās komandas darba galvenie sadarbības posmi;</w:t>
      </w:r>
    </w:p>
    <w:p w14:paraId="04F61E37" w14:textId="77777777" w:rsidR="00DF4820" w:rsidRPr="003F7A07" w:rsidRDefault="00DF4820" w:rsidP="00DF4820">
      <w:pPr>
        <w:ind w:left="1418" w:hanging="425"/>
        <w:rPr>
          <w:lang w:eastAsia="lv-LV"/>
        </w:rPr>
      </w:pPr>
      <w:r w:rsidRPr="003F7A07">
        <w:rPr>
          <w:lang w:eastAsia="lv-LV"/>
        </w:rPr>
        <w:t>4.3. vadlīnijas nepilngadīgo likumpārkāpumu profilakses darbā.</w:t>
      </w:r>
    </w:p>
    <w:p w14:paraId="70F1D5CE" w14:textId="77777777" w:rsidR="00DF4820" w:rsidRPr="003F7A07" w:rsidRDefault="00DF4820" w:rsidP="00DF4820">
      <w:pPr>
        <w:rPr>
          <w:lang w:eastAsia="lv-LV"/>
        </w:rPr>
      </w:pPr>
    </w:p>
    <w:p w14:paraId="08A43806" w14:textId="77777777" w:rsidR="00DF4820" w:rsidRPr="003F7A07" w:rsidRDefault="00DF4820" w:rsidP="00DF4820">
      <w:pPr>
        <w:jc w:val="center"/>
        <w:rPr>
          <w:b/>
          <w:bCs/>
          <w:color w:val="000000"/>
          <w:lang w:eastAsia="lv-LV"/>
        </w:rPr>
      </w:pPr>
      <w:r w:rsidRPr="003F7A07">
        <w:rPr>
          <w:b/>
          <w:bCs/>
          <w:color w:val="000000"/>
          <w:lang w:eastAsia="lv-LV"/>
        </w:rPr>
        <w:t>Moduļa struktūra un mācību uzdevumi</w:t>
      </w:r>
    </w:p>
    <w:p w14:paraId="1F05FF25" w14:textId="77777777" w:rsidR="00DF4820" w:rsidRPr="003F7A07" w:rsidRDefault="00DF4820" w:rsidP="00DF4820">
      <w:pPr>
        <w:jc w:val="center"/>
        <w:rPr>
          <w:lang w:eastAsia="lv-LV"/>
        </w:rPr>
      </w:pPr>
    </w:p>
    <w:p w14:paraId="4419F46D" w14:textId="77777777" w:rsidR="00DF4820" w:rsidRPr="003F7A07" w:rsidRDefault="00DF4820" w:rsidP="00DF4820">
      <w:pPr>
        <w:ind w:firstLine="720"/>
        <w:jc w:val="both"/>
        <w:rPr>
          <w:b/>
          <w:color w:val="000000"/>
          <w:lang w:eastAsia="lv-LV"/>
        </w:rPr>
      </w:pPr>
      <w:r w:rsidRPr="003F7A07">
        <w:rPr>
          <w:b/>
          <w:color w:val="000000"/>
          <w:lang w:eastAsia="lv-LV"/>
        </w:rPr>
        <w:t>Moduļa A daļa</w:t>
      </w:r>
    </w:p>
    <w:p w14:paraId="32C2C61A" w14:textId="77777777" w:rsidR="00DF4820" w:rsidRPr="003F7A07" w:rsidRDefault="00DF4820" w:rsidP="00DF4820">
      <w:pPr>
        <w:ind w:firstLine="720"/>
        <w:jc w:val="both"/>
        <w:rPr>
          <w:color w:val="000000"/>
          <w:lang w:eastAsia="lv-LV"/>
        </w:rPr>
      </w:pPr>
      <w:r w:rsidRPr="003F7A07">
        <w:rPr>
          <w:color w:val="000000"/>
          <w:lang w:eastAsia="lv-LV"/>
        </w:rPr>
        <w:t>Moduļa A daļu veido 2 sadaļas – A1 un A2 sadaļa.</w:t>
      </w:r>
    </w:p>
    <w:p w14:paraId="75369860" w14:textId="77777777" w:rsidR="00DF4820" w:rsidRPr="003F7A07" w:rsidRDefault="00DF4820" w:rsidP="00DF4820">
      <w:pPr>
        <w:ind w:firstLine="720"/>
        <w:jc w:val="both"/>
        <w:rPr>
          <w:color w:val="000000"/>
          <w:lang w:eastAsia="lv-LV"/>
        </w:rPr>
      </w:pPr>
    </w:p>
    <w:p w14:paraId="4A809F46" w14:textId="77777777" w:rsidR="00DF4820" w:rsidRPr="003F7A07" w:rsidRDefault="00DF4820" w:rsidP="00DF4820">
      <w:pPr>
        <w:ind w:firstLine="720"/>
        <w:jc w:val="both"/>
        <w:rPr>
          <w:lang w:eastAsia="lv-LV"/>
        </w:rPr>
      </w:pPr>
      <w:r w:rsidRPr="003F7A07">
        <w:rPr>
          <w:bCs/>
          <w:iCs/>
          <w:color w:val="000000"/>
          <w:lang w:eastAsia="lv-LV"/>
        </w:rPr>
        <w:t>Moduļa A1 sadaļa</w:t>
      </w:r>
      <w:r w:rsidRPr="003F7A07">
        <w:rPr>
          <w:b/>
          <w:bCs/>
          <w:color w:val="000000"/>
          <w:lang w:eastAsia="lv-LV"/>
        </w:rPr>
        <w:t xml:space="preserve"> </w:t>
      </w:r>
      <w:r w:rsidRPr="003F7A07">
        <w:rPr>
          <w:color w:val="000000"/>
          <w:lang w:eastAsia="lv-LV"/>
        </w:rPr>
        <w:t>– patstāvīga normatīvo aktu un metodisko materiālu izpēte. Informācijas avotu detalizēts saraksts pieejams profesionālās kvalifikācijas pilnveides izglītības programmas apmācību metodoloģijā.</w:t>
      </w:r>
    </w:p>
    <w:p w14:paraId="436B18C5" w14:textId="77777777" w:rsidR="00DF4820" w:rsidRPr="003F7A07" w:rsidRDefault="00DF4820" w:rsidP="00DF4820">
      <w:pPr>
        <w:ind w:firstLine="720"/>
        <w:jc w:val="both"/>
        <w:rPr>
          <w:lang w:eastAsia="lv-LV"/>
        </w:rPr>
      </w:pPr>
      <w:r w:rsidRPr="003F7A07">
        <w:rPr>
          <w:bCs/>
          <w:iCs/>
          <w:color w:val="000000"/>
          <w:lang w:eastAsia="lv-LV"/>
        </w:rPr>
        <w:t>Moduļa A2 sadaļa</w:t>
      </w:r>
      <w:r w:rsidRPr="003F7A07">
        <w:rPr>
          <w:b/>
          <w:bCs/>
          <w:color w:val="000000"/>
          <w:lang w:eastAsia="lv-LV"/>
        </w:rPr>
        <w:t xml:space="preserve"> – </w:t>
      </w:r>
      <w:r w:rsidRPr="003F7A07">
        <w:rPr>
          <w:color w:val="000000"/>
          <w:lang w:eastAsia="lv-LV"/>
        </w:rPr>
        <w:t xml:space="preserve">patstāvīga zināšanu pārbaude, izmantojot e-vidē pieejamos kontroljautājumus </w:t>
      </w:r>
      <w:r w:rsidRPr="003F7A07">
        <w:rPr>
          <w:color w:val="262626"/>
          <w:lang w:eastAsia="lv-LV"/>
        </w:rPr>
        <w:t xml:space="preserve">un atbildes. </w:t>
      </w:r>
    </w:p>
    <w:p w14:paraId="7EA21D52" w14:textId="77777777" w:rsidR="00DF4820" w:rsidRPr="003F7A07" w:rsidRDefault="00DF4820" w:rsidP="00DF4820">
      <w:pPr>
        <w:ind w:firstLine="720"/>
        <w:jc w:val="both"/>
        <w:rPr>
          <w:lang w:eastAsia="lv-LV"/>
        </w:rPr>
      </w:pPr>
      <w:r w:rsidRPr="003F7A07">
        <w:rPr>
          <w:color w:val="000000"/>
          <w:lang w:eastAsia="lv-LV"/>
        </w:rPr>
        <w:t>Kontroljautājumu piemēri pieejami profesionālās kvalifikācijas pilnveides izglītības programmas apmācību metodoloģijā.</w:t>
      </w:r>
    </w:p>
    <w:p w14:paraId="2C4BD83D" w14:textId="77777777" w:rsidR="00DF4820" w:rsidRPr="003F7A07" w:rsidRDefault="00DF4820" w:rsidP="00DF4820">
      <w:pPr>
        <w:rPr>
          <w:lang w:eastAsia="lv-LV"/>
        </w:rPr>
      </w:pPr>
    </w:p>
    <w:p w14:paraId="74B362F7" w14:textId="77777777" w:rsidR="00DF4820" w:rsidRPr="003F7A07" w:rsidRDefault="00DF4820" w:rsidP="00DF4820">
      <w:pPr>
        <w:rPr>
          <w:lang w:eastAsia="lv-LV"/>
        </w:rPr>
      </w:pPr>
    </w:p>
    <w:p w14:paraId="20E89086" w14:textId="77777777" w:rsidR="00DF4820" w:rsidRPr="003F7A07" w:rsidRDefault="00DF4820" w:rsidP="00DF4820">
      <w:pPr>
        <w:ind w:firstLine="720"/>
        <w:jc w:val="both"/>
        <w:rPr>
          <w:lang w:eastAsia="lv-LV"/>
        </w:rPr>
      </w:pPr>
      <w:r w:rsidRPr="003F7A07">
        <w:rPr>
          <w:iCs/>
          <w:color w:val="000000"/>
          <w:lang w:eastAsia="lv-LV"/>
        </w:rPr>
        <w:t>Moduļa A daļas mācību uzdevums</w:t>
      </w:r>
      <w:r w:rsidRPr="003F7A07">
        <w:rPr>
          <w:color w:val="000000"/>
          <w:lang w:eastAsia="lv-LV"/>
        </w:rPr>
        <w:t>:</w:t>
      </w:r>
    </w:p>
    <w:p w14:paraId="14FD22A6" w14:textId="77777777" w:rsidR="00DF4820" w:rsidRPr="003F7A07" w:rsidRDefault="00DF4820" w:rsidP="00DF4820">
      <w:pPr>
        <w:numPr>
          <w:ilvl w:val="1"/>
          <w:numId w:val="1"/>
        </w:numPr>
        <w:tabs>
          <w:tab w:val="clear" w:pos="1440"/>
          <w:tab w:val="left" w:pos="1078"/>
        </w:tabs>
        <w:suppressAutoHyphens w:val="0"/>
        <w:ind w:left="1080"/>
        <w:textAlignment w:val="baseline"/>
        <w:rPr>
          <w:color w:val="000000"/>
          <w:lang w:eastAsia="lv-LV"/>
        </w:rPr>
      </w:pPr>
      <w:r w:rsidRPr="003F7A07">
        <w:rPr>
          <w:lang w:eastAsia="lv-LV"/>
        </w:rPr>
        <w:t xml:space="preserve">veidot izpratni </w:t>
      </w:r>
      <w:r w:rsidRPr="003F7A07">
        <w:rPr>
          <w:color w:val="000000"/>
          <w:lang w:eastAsia="lv-LV"/>
        </w:rPr>
        <w:t>par institūciju kompetenci bērnu tiesību aizsardzībā</w:t>
      </w:r>
      <w:r w:rsidRPr="003F7A07">
        <w:rPr>
          <w:color w:val="FF6600"/>
          <w:lang w:eastAsia="lv-LV"/>
        </w:rPr>
        <w:t>.</w:t>
      </w:r>
    </w:p>
    <w:p w14:paraId="4E26F619" w14:textId="77777777" w:rsidR="00DF4820" w:rsidRPr="003F7A07" w:rsidRDefault="00DF4820" w:rsidP="00DF4820">
      <w:pPr>
        <w:rPr>
          <w:lang w:eastAsia="lv-LV"/>
        </w:rPr>
      </w:pPr>
    </w:p>
    <w:p w14:paraId="47BBF4F9" w14:textId="77777777" w:rsidR="00DF4820" w:rsidRPr="003F7A07" w:rsidRDefault="00DF4820" w:rsidP="00DF4820">
      <w:pPr>
        <w:jc w:val="both"/>
        <w:rPr>
          <w:b/>
          <w:bCs/>
          <w:color w:val="000000"/>
          <w:lang w:eastAsia="lv-LV"/>
        </w:rPr>
      </w:pPr>
      <w:r w:rsidRPr="003F7A07">
        <w:rPr>
          <w:b/>
          <w:bCs/>
          <w:color w:val="000000"/>
          <w:lang w:eastAsia="lv-LV"/>
        </w:rPr>
        <w:tab/>
        <w:t>Moduļa B daļa</w:t>
      </w:r>
    </w:p>
    <w:p w14:paraId="10B1D0C6" w14:textId="77777777" w:rsidR="00DF4820" w:rsidRPr="003F7A07" w:rsidRDefault="00DF4820" w:rsidP="00DF4820">
      <w:pPr>
        <w:ind w:firstLine="720"/>
        <w:jc w:val="both"/>
        <w:rPr>
          <w:b/>
          <w:bCs/>
          <w:color w:val="000000"/>
          <w:lang w:eastAsia="lv-LV"/>
        </w:rPr>
      </w:pPr>
      <w:r w:rsidRPr="003F7A07">
        <w:rPr>
          <w:bCs/>
          <w:color w:val="000000"/>
          <w:lang w:eastAsia="lv-LV"/>
        </w:rPr>
        <w:t>B</w:t>
      </w:r>
      <w:r w:rsidRPr="003F7A07">
        <w:rPr>
          <w:color w:val="000000"/>
          <w:lang w:eastAsia="lv-LV"/>
        </w:rPr>
        <w:t xml:space="preserve"> daļas aktivitāšu apraksti un īstenošanas plāns pieejami profesionālās kvalifikācijas pilnveides izglītības programmas apmācību metodoloģijā.</w:t>
      </w:r>
    </w:p>
    <w:p w14:paraId="10A2E704" w14:textId="77777777" w:rsidR="00DF4820" w:rsidRPr="003F7A07" w:rsidRDefault="00DF4820" w:rsidP="00DF4820">
      <w:pPr>
        <w:jc w:val="center"/>
        <w:rPr>
          <w:lang w:eastAsia="lv-LV"/>
        </w:rPr>
      </w:pPr>
    </w:p>
    <w:p w14:paraId="548548F0" w14:textId="77777777" w:rsidR="00DF4820" w:rsidRPr="003F7A07" w:rsidRDefault="00DF4820" w:rsidP="00DF4820">
      <w:pPr>
        <w:ind w:firstLine="720"/>
        <w:jc w:val="both"/>
        <w:rPr>
          <w:lang w:eastAsia="lv-LV"/>
        </w:rPr>
      </w:pPr>
      <w:r w:rsidRPr="003F7A07">
        <w:rPr>
          <w:b/>
          <w:bCs/>
          <w:iCs/>
          <w:color w:val="000000"/>
          <w:lang w:eastAsia="lv-LV"/>
        </w:rPr>
        <w:t xml:space="preserve">Moduļa </w:t>
      </w:r>
      <w:r w:rsidRPr="003F7A07">
        <w:rPr>
          <w:b/>
          <w:bCs/>
          <w:iCs/>
          <w:lang w:eastAsia="lv-LV"/>
        </w:rPr>
        <w:t xml:space="preserve">B daļas </w:t>
      </w:r>
      <w:r w:rsidRPr="003F7A07">
        <w:rPr>
          <w:iCs/>
          <w:lang w:eastAsia="lv-LV"/>
        </w:rPr>
        <w:t>mācību uzdevumi</w:t>
      </w:r>
      <w:r w:rsidRPr="003F7A07">
        <w:rPr>
          <w:lang w:eastAsia="lv-LV"/>
        </w:rPr>
        <w:t>:</w:t>
      </w:r>
    </w:p>
    <w:p w14:paraId="184BF9C7" w14:textId="77777777" w:rsidR="00DF4820" w:rsidRPr="003F7A07" w:rsidRDefault="00DF4820" w:rsidP="00DF4820">
      <w:pPr>
        <w:numPr>
          <w:ilvl w:val="1"/>
          <w:numId w:val="1"/>
        </w:numPr>
        <w:tabs>
          <w:tab w:val="clear" w:pos="1440"/>
          <w:tab w:val="left" w:pos="1078"/>
        </w:tabs>
        <w:suppressAutoHyphens w:val="0"/>
        <w:ind w:left="1080"/>
        <w:textAlignment w:val="baseline"/>
        <w:rPr>
          <w:color w:val="000000"/>
          <w:lang w:eastAsia="lv-LV"/>
        </w:rPr>
      </w:pPr>
      <w:r w:rsidRPr="003F7A07">
        <w:rPr>
          <w:color w:val="000000"/>
          <w:lang w:eastAsia="lv-LV"/>
        </w:rPr>
        <w:t>nostiprināt izpratni par starpinstitucionālās sadarbības principu nozīmi bērnu tiesību aizsardzībā;</w:t>
      </w:r>
    </w:p>
    <w:p w14:paraId="35BA11EC" w14:textId="77777777" w:rsidR="00DF4820" w:rsidRPr="003F7A07" w:rsidRDefault="00DF4820" w:rsidP="00DF4820">
      <w:pPr>
        <w:numPr>
          <w:ilvl w:val="1"/>
          <w:numId w:val="1"/>
        </w:numPr>
        <w:tabs>
          <w:tab w:val="clear" w:pos="1440"/>
          <w:tab w:val="left" w:pos="1078"/>
        </w:tabs>
        <w:suppressAutoHyphens w:val="0"/>
        <w:ind w:left="1080"/>
        <w:textAlignment w:val="baseline"/>
        <w:rPr>
          <w:color w:val="000000"/>
          <w:lang w:eastAsia="lv-LV"/>
        </w:rPr>
      </w:pPr>
      <w:r w:rsidRPr="003F7A07">
        <w:rPr>
          <w:color w:val="000000"/>
          <w:lang w:eastAsia="lv-LV"/>
        </w:rPr>
        <w:t>veidot izpratni par katras institūcijas misiju darbā ar bērniem;</w:t>
      </w:r>
    </w:p>
    <w:p w14:paraId="3E4E6147" w14:textId="77777777" w:rsidR="00DF4820" w:rsidRPr="003F7A07" w:rsidRDefault="00DF4820" w:rsidP="00DF4820">
      <w:pPr>
        <w:numPr>
          <w:ilvl w:val="1"/>
          <w:numId w:val="1"/>
        </w:numPr>
        <w:tabs>
          <w:tab w:val="clear" w:pos="1440"/>
          <w:tab w:val="left" w:pos="1078"/>
        </w:tabs>
        <w:suppressAutoHyphens w:val="0"/>
        <w:ind w:left="1080"/>
        <w:textAlignment w:val="baseline"/>
        <w:rPr>
          <w:color w:val="000000"/>
          <w:lang w:eastAsia="lv-LV"/>
        </w:rPr>
      </w:pPr>
      <w:r w:rsidRPr="003F7A07">
        <w:rPr>
          <w:color w:val="000000"/>
          <w:lang w:eastAsia="lv-LV"/>
        </w:rPr>
        <w:t>pilnveidot prasmes noteikt institūciju kompetenci bērnu tiesību aizsardzībā, plānojot koordinētu rīcību no vardarbības cietuša bērna tiesību nodrošināšanai;</w:t>
      </w:r>
    </w:p>
    <w:p w14:paraId="5FF6B2C3" w14:textId="77777777" w:rsidR="00DF4820" w:rsidRPr="003F7A07" w:rsidRDefault="00DF4820" w:rsidP="00DF4820">
      <w:pPr>
        <w:numPr>
          <w:ilvl w:val="1"/>
          <w:numId w:val="1"/>
        </w:numPr>
        <w:tabs>
          <w:tab w:val="clear" w:pos="1440"/>
          <w:tab w:val="left" w:pos="1078"/>
        </w:tabs>
        <w:suppressAutoHyphens w:val="0"/>
        <w:ind w:left="1080"/>
        <w:textAlignment w:val="baseline"/>
        <w:rPr>
          <w:color w:val="000000"/>
          <w:lang w:eastAsia="lv-LV"/>
        </w:rPr>
      </w:pPr>
      <w:r w:rsidRPr="003F7A07">
        <w:rPr>
          <w:color w:val="000000"/>
          <w:lang w:eastAsia="lv-LV"/>
        </w:rPr>
        <w:t>pilnveidot starpinstitucionālās sadarbības prasmes darbā ar nepilngadīgajiem likumpārkāpējiem, vienlaikus identificējot katra komandas darbā iesaistītā profesionāļa individuālo atbildību;</w:t>
      </w:r>
    </w:p>
    <w:p w14:paraId="1634D81B" w14:textId="77777777" w:rsidR="00DF4820" w:rsidRPr="003F7A07" w:rsidRDefault="00DF4820" w:rsidP="00DF4820">
      <w:pPr>
        <w:numPr>
          <w:ilvl w:val="1"/>
          <w:numId w:val="1"/>
        </w:numPr>
        <w:tabs>
          <w:tab w:val="clear" w:pos="1440"/>
          <w:tab w:val="left" w:pos="1078"/>
        </w:tabs>
        <w:suppressAutoHyphens w:val="0"/>
        <w:ind w:left="1080"/>
        <w:textAlignment w:val="baseline"/>
        <w:rPr>
          <w:lang w:eastAsia="lv-LV"/>
        </w:rPr>
      </w:pPr>
      <w:r w:rsidRPr="003F7A07">
        <w:rPr>
          <w:color w:val="000000"/>
          <w:lang w:eastAsia="lv-LV"/>
        </w:rPr>
        <w:t>pilnveidot starpinstitucionālās sadarbības sanāksmes organizēšanas un vadīšanas prasmes, plānojot</w:t>
      </w:r>
      <w:r w:rsidRPr="003F7A07">
        <w:rPr>
          <w:lang w:eastAsia="lv-LV"/>
        </w:rPr>
        <w:t xml:space="preserve"> koordinētu un mērķtiecīgu sadarbību.</w:t>
      </w:r>
    </w:p>
    <w:p w14:paraId="0453418E" w14:textId="77777777" w:rsidR="00DF4820" w:rsidRPr="003F7A07" w:rsidRDefault="00DF4820" w:rsidP="00DF4820">
      <w:pPr>
        <w:tabs>
          <w:tab w:val="left" w:pos="1078"/>
        </w:tabs>
        <w:suppressAutoHyphens w:val="0"/>
        <w:ind w:left="1080"/>
        <w:textAlignment w:val="baseline"/>
        <w:rPr>
          <w:lang w:eastAsia="lv-LV"/>
        </w:rPr>
      </w:pPr>
    </w:p>
    <w:p w14:paraId="09068B7A" w14:textId="77777777" w:rsidR="00DF4820" w:rsidRPr="003F7A07" w:rsidRDefault="00DF4820" w:rsidP="00DF4820">
      <w:pPr>
        <w:ind w:left="720"/>
        <w:jc w:val="center"/>
        <w:rPr>
          <w:b/>
          <w:lang w:eastAsia="lv-LV"/>
        </w:rPr>
      </w:pPr>
      <w:r w:rsidRPr="003F7A07">
        <w:rPr>
          <w:b/>
          <w:lang w:eastAsia="lv-LV"/>
        </w:rPr>
        <w:t>Sasniedzamie rezultāti</w:t>
      </w:r>
    </w:p>
    <w:p w14:paraId="5B218536" w14:textId="77777777" w:rsidR="00DF4820" w:rsidRPr="003F7A07" w:rsidRDefault="00DF4820" w:rsidP="00DF4820">
      <w:pPr>
        <w:ind w:left="720"/>
        <w:jc w:val="center"/>
        <w:rPr>
          <w:b/>
          <w:lang w:eastAsia="lv-LV"/>
        </w:rPr>
      </w:pPr>
    </w:p>
    <w:p w14:paraId="300043CE" w14:textId="77777777" w:rsidR="00DF4820" w:rsidRPr="003F7A07" w:rsidRDefault="00DF4820" w:rsidP="00DF4820">
      <w:pPr>
        <w:ind w:left="720"/>
        <w:jc w:val="both"/>
        <w:rPr>
          <w:b/>
          <w:lang w:eastAsia="lv-LV"/>
        </w:rPr>
      </w:pPr>
      <w:r w:rsidRPr="003F7A07">
        <w:rPr>
          <w:b/>
          <w:lang w:eastAsia="lv-LV"/>
        </w:rPr>
        <w:t>Pēc moduļa apgūšanas:</w:t>
      </w:r>
    </w:p>
    <w:p w14:paraId="153611DA" w14:textId="77777777" w:rsidR="00DF4820" w:rsidRPr="003F7A07" w:rsidRDefault="00DF4820" w:rsidP="00DF4820">
      <w:pPr>
        <w:numPr>
          <w:ilvl w:val="1"/>
          <w:numId w:val="1"/>
        </w:numPr>
        <w:tabs>
          <w:tab w:val="clear" w:pos="1440"/>
          <w:tab w:val="num" w:pos="1080"/>
        </w:tabs>
        <w:ind w:left="1080"/>
        <w:jc w:val="both"/>
        <w:rPr>
          <w:lang w:eastAsia="lv-LV"/>
        </w:rPr>
      </w:pPr>
      <w:r w:rsidRPr="003F7A07">
        <w:rPr>
          <w:lang w:eastAsia="lv-LV"/>
        </w:rPr>
        <w:t>izglītojamie izprot k</w:t>
      </w:r>
      <w:r w:rsidRPr="003F7A07">
        <w:rPr>
          <w:color w:val="000000"/>
          <w:lang w:eastAsia="lv-LV"/>
        </w:rPr>
        <w:t>omandas darba principus un efektīvas sadarbības priekšnosacījumus darbā ar vardarbībā cietušiem bērniem, darbā ar nepilngadīgajiem likumpārkāpējiem un bērniem ar uzvedības traucējumiem un spēj plānot sadarbību un koordinēti sadarboties bērna tiesību aizsardzības nodrošināšanai;</w:t>
      </w:r>
    </w:p>
    <w:p w14:paraId="56578DC5" w14:textId="77777777" w:rsidR="00DF4820" w:rsidRPr="003F7A07" w:rsidRDefault="00DF4820" w:rsidP="00DF4820">
      <w:pPr>
        <w:numPr>
          <w:ilvl w:val="1"/>
          <w:numId w:val="1"/>
        </w:numPr>
        <w:tabs>
          <w:tab w:val="clear" w:pos="1440"/>
          <w:tab w:val="num" w:pos="1080"/>
        </w:tabs>
        <w:ind w:left="1080"/>
        <w:jc w:val="both"/>
        <w:rPr>
          <w:lang w:eastAsia="lv-LV"/>
        </w:rPr>
      </w:pPr>
      <w:r w:rsidRPr="003F7A07">
        <w:rPr>
          <w:lang w:eastAsia="lv-LV"/>
        </w:rPr>
        <w:t>izglītojamie izprot bērnu tiesību aizsardzības nodrošināšanā iesaistīto institūciju kompetenci un spēj noteikt un ievērot institūciju kompetences robežas, nodrošinot bērna tiesību aizsardzību.</w:t>
      </w:r>
    </w:p>
    <w:p w14:paraId="77E69388" w14:textId="77777777" w:rsidR="00DF4820" w:rsidRPr="003F7A07" w:rsidRDefault="00DF4820" w:rsidP="00DF4820">
      <w:pPr>
        <w:rPr>
          <w:lang w:eastAsia="lv-LV"/>
        </w:rPr>
      </w:pPr>
    </w:p>
    <w:p w14:paraId="63B6C7DC" w14:textId="77777777" w:rsidR="00DF4820" w:rsidRPr="003F7A07" w:rsidRDefault="00DF4820" w:rsidP="00DF4820">
      <w:pPr>
        <w:rPr>
          <w:lang w:eastAsia="lv-LV"/>
        </w:rPr>
      </w:pPr>
    </w:p>
    <w:p w14:paraId="761E1BB5" w14:textId="77777777" w:rsidR="00DF4820" w:rsidRPr="003F7A07" w:rsidRDefault="00DF4820" w:rsidP="00DF4820">
      <w:pPr>
        <w:rPr>
          <w:lang w:eastAsia="lv-LV"/>
        </w:rPr>
      </w:pPr>
    </w:p>
    <w:p w14:paraId="7C19F852" w14:textId="77777777" w:rsidR="00DF4820" w:rsidRPr="003F7A07" w:rsidRDefault="00DF4820" w:rsidP="00DF4820">
      <w:pPr>
        <w:rPr>
          <w:lang w:eastAsia="lv-LV"/>
        </w:rPr>
      </w:pPr>
    </w:p>
    <w:p w14:paraId="0B584E83" w14:textId="77777777" w:rsidR="00DF4820" w:rsidRPr="003F7A07" w:rsidRDefault="00DF4820" w:rsidP="00DF4820">
      <w:pPr>
        <w:rPr>
          <w:lang w:eastAsia="lv-LV"/>
        </w:rPr>
      </w:pPr>
    </w:p>
    <w:p w14:paraId="499B1554" w14:textId="532E9640" w:rsidR="00DF4820" w:rsidRPr="003F7A07" w:rsidRDefault="00DF4820" w:rsidP="00DF4820">
      <w:pPr>
        <w:suppressAutoHyphens w:val="0"/>
        <w:jc w:val="both"/>
        <w:rPr>
          <w:rFonts w:eastAsia="Calibri"/>
          <w:bCs/>
          <w:sz w:val="20"/>
          <w:szCs w:val="20"/>
          <w:lang w:eastAsia="en-US"/>
        </w:rPr>
      </w:pPr>
      <w:r w:rsidRPr="003F7A07">
        <w:rPr>
          <w:lang w:eastAsia="lv-LV"/>
        </w:rPr>
        <w:t>Labklājības ministrijas Bērnu un ģimenes politikas departamenta direktore L.Liepa</w:t>
      </w:r>
    </w:p>
    <w:p w14:paraId="282AD3C8" w14:textId="5D8E18D9" w:rsidR="00575BC2" w:rsidRDefault="00DF4820" w:rsidP="00DF4820">
      <w:r w:rsidRPr="003F7A07">
        <w:rPr>
          <w:rFonts w:eastAsia="Calibri"/>
          <w:bCs/>
          <w:sz w:val="20"/>
          <w:szCs w:val="20"/>
          <w:lang w:eastAsia="en-US"/>
        </w:rPr>
        <w:br w:type="page"/>
      </w:r>
    </w:p>
    <w:sectPr w:rsidR="00575B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B491F"/>
    <w:multiLevelType w:val="hybridMultilevel"/>
    <w:tmpl w:val="BC22DC3A"/>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 w15:restartNumberingAfterBreak="0">
    <w:nsid w:val="15B57CBB"/>
    <w:multiLevelType w:val="multilevel"/>
    <w:tmpl w:val="D5A267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D57070"/>
    <w:multiLevelType w:val="multilevel"/>
    <w:tmpl w:val="912822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C2786B"/>
    <w:multiLevelType w:val="hybridMultilevel"/>
    <w:tmpl w:val="ECC4C33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319F6A51"/>
    <w:multiLevelType w:val="multilevel"/>
    <w:tmpl w:val="DF963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BC689E"/>
    <w:multiLevelType w:val="multilevel"/>
    <w:tmpl w:val="A2FAEE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2B1A45"/>
    <w:multiLevelType w:val="multilevel"/>
    <w:tmpl w:val="0F024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B5080B"/>
    <w:multiLevelType w:val="hybridMultilevel"/>
    <w:tmpl w:val="991A1BF4"/>
    <w:lvl w:ilvl="0" w:tplc="04260001">
      <w:start w:val="1"/>
      <w:numFmt w:val="bullet"/>
      <w:lvlText w:val=""/>
      <w:lvlJc w:val="left"/>
      <w:pPr>
        <w:ind w:left="1140" w:hanging="360"/>
      </w:pPr>
      <w:rPr>
        <w:rFonts w:ascii="Symbol" w:hAnsi="Symbol"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8" w15:restartNumberingAfterBreak="0">
    <w:nsid w:val="73A6785B"/>
    <w:multiLevelType w:val="hybridMultilevel"/>
    <w:tmpl w:val="06FC55A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56990313">
    <w:abstractNumId w:val="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2" w16cid:durableId="55714303">
    <w:abstractNumId w:val="7"/>
  </w:num>
  <w:num w:numId="3" w16cid:durableId="2104252718">
    <w:abstractNumId w:val="5"/>
  </w:num>
  <w:num w:numId="4" w16cid:durableId="1946383205">
    <w:abstractNumId w:val="1"/>
  </w:num>
  <w:num w:numId="5" w16cid:durableId="861090912">
    <w:abstractNumId w:val="6"/>
  </w:num>
  <w:num w:numId="6" w16cid:durableId="2017146051">
    <w:abstractNumId w:val="4"/>
  </w:num>
  <w:num w:numId="7" w16cid:durableId="1840190416">
    <w:abstractNumId w:val="3"/>
  </w:num>
  <w:num w:numId="8" w16cid:durableId="1385134381">
    <w:abstractNumId w:val="0"/>
  </w:num>
  <w:num w:numId="9" w16cid:durableId="16327071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820"/>
    <w:rsid w:val="00575BC2"/>
    <w:rsid w:val="00DF48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35DCF"/>
  <w15:chartTrackingRefBased/>
  <w15:docId w15:val="{DD86D89F-89C3-45FD-B98B-E6ADE447F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820"/>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1813</Words>
  <Characters>10340</Characters>
  <Application>Microsoft Office Word</Application>
  <DocSecurity>0</DocSecurity>
  <Lines>86</Lines>
  <Paragraphs>24</Paragraphs>
  <ScaleCrop>false</ScaleCrop>
  <Company/>
  <LinksUpToDate>false</LinksUpToDate>
  <CharactersWithSpaces>12129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Arita</dc:creator>
  <cp:keywords/>
  <dc:description/>
  <cp:lastModifiedBy>Arita</cp:lastModifiedBy>
  <cp:revision>1</cp:revision>
  <dcterms:created xsi:type="dcterms:W3CDTF">2022-07-14T05:38:00Z</dcterms:created>
  <dcterms:modified xsi:type="dcterms:W3CDTF">2022-07-14T05:39:00Z</dcterms:modified>
</cp:coreProperties>
</file>