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2F4" w:rsidRPr="00131CE1" w:rsidRDefault="00576DD0" w:rsidP="00D7613F">
      <w:pPr>
        <w:spacing w:before="40" w:after="40"/>
        <w:jc w:val="center"/>
        <w:rPr>
          <w:rFonts w:cs="Times New Roman"/>
          <w:b/>
        </w:rPr>
      </w:pPr>
      <w:r w:rsidRPr="00131CE1">
        <w:rPr>
          <w:rFonts w:cs="Times New Roman"/>
          <w:b/>
        </w:rPr>
        <w:t>Par aizbildņu mācību programmu</w:t>
      </w:r>
    </w:p>
    <w:p w:rsidR="00131CE1" w:rsidRPr="00131CE1" w:rsidRDefault="00131CE1" w:rsidP="00131CE1">
      <w:pPr>
        <w:spacing w:before="40" w:after="40"/>
        <w:ind w:firstLine="720"/>
        <w:rPr>
          <w:rFonts w:cs="Times New Roman"/>
          <w:b/>
        </w:rPr>
      </w:pPr>
    </w:p>
    <w:p w:rsidR="00B64FB7" w:rsidRDefault="00687FBF" w:rsidP="00131CE1">
      <w:pPr>
        <w:spacing w:before="40" w:after="40"/>
        <w:ind w:firstLine="720"/>
        <w:rPr>
          <w:rFonts w:cs="Times New Roman"/>
        </w:rPr>
      </w:pPr>
      <w:r w:rsidRPr="00131CE1">
        <w:rPr>
          <w:rFonts w:cs="Times New Roman"/>
        </w:rPr>
        <w:t xml:space="preserve">2023. gada 1. aprīlī spēkā stājušies grozījumi </w:t>
      </w:r>
      <w:r w:rsidRPr="00131CE1">
        <w:rPr>
          <w:rFonts w:cs="Times New Roman"/>
          <w:b/>
        </w:rPr>
        <w:t>Bērnu tiesību aizsardzības likuma 35. pantā</w:t>
      </w:r>
      <w:r w:rsidRPr="00131CE1">
        <w:rPr>
          <w:rFonts w:cs="Times New Roman"/>
        </w:rPr>
        <w:t xml:space="preserve">, papildinot minēto pantu ar </w:t>
      </w:r>
      <w:r w:rsidRPr="00131CE1">
        <w:rPr>
          <w:rFonts w:cs="Times New Roman"/>
          <w:b/>
        </w:rPr>
        <w:t>1.</w:t>
      </w:r>
      <w:r w:rsidRPr="00131CE1">
        <w:rPr>
          <w:rFonts w:cs="Times New Roman"/>
          <w:b/>
          <w:vertAlign w:val="superscript"/>
        </w:rPr>
        <w:t>1</w:t>
      </w:r>
      <w:r w:rsidRPr="00131CE1">
        <w:rPr>
          <w:rFonts w:cs="Times New Roman"/>
          <w:b/>
        </w:rPr>
        <w:t xml:space="preserve"> daļu</w:t>
      </w:r>
      <w:r w:rsidRPr="00131CE1">
        <w:rPr>
          <w:rFonts w:cs="Times New Roman"/>
        </w:rPr>
        <w:t>, kas paredz, ka persona, kuru bāriņtiesa ir atzinusi par atbilstošu aizbildņa pienākumu pildīšanai vai iecēlusi par aizbildni bērnam, apgūst mācību programmu aizbildņiem. Mācības aizbildņiem organizē šā likuma 36.</w:t>
      </w:r>
      <w:r w:rsidRPr="00131CE1">
        <w:rPr>
          <w:rFonts w:cs="Times New Roman"/>
          <w:vertAlign w:val="superscript"/>
        </w:rPr>
        <w:t>1</w:t>
      </w:r>
      <w:r w:rsidRPr="00131CE1">
        <w:rPr>
          <w:rFonts w:cs="Times New Roman"/>
        </w:rPr>
        <w:t> panta otrajā daļā minētais ārpusģimenes aprūpes atbalsta centrs</w:t>
      </w:r>
      <w:r w:rsidR="002D73DA" w:rsidRPr="00131CE1">
        <w:rPr>
          <w:rFonts w:cs="Times New Roman"/>
        </w:rPr>
        <w:t xml:space="preserve"> (turpmāk – atbalsta centrs).</w:t>
      </w:r>
      <w:r w:rsidRPr="00131CE1">
        <w:rPr>
          <w:rFonts w:cs="Times New Roman"/>
        </w:rPr>
        <w:t xml:space="preserve"> Kārtību un termiņu, kādā apgūstama un saskaņojama aizbildņu mācību programma, prasības mācību programmas saturam un kritērijus tās izstrādei, kā arī izņēmuma gadījumus, kad personai nav nepieciešama mācību programmas apguve, nosaka Ministru kabinets.</w:t>
      </w:r>
    </w:p>
    <w:p w:rsidR="00131CE1" w:rsidRPr="00131CE1" w:rsidRDefault="00131CE1" w:rsidP="00131CE1">
      <w:pPr>
        <w:spacing w:before="40" w:after="40"/>
        <w:ind w:firstLine="720"/>
        <w:rPr>
          <w:rFonts w:cs="Times New Roman"/>
        </w:rPr>
      </w:pPr>
    </w:p>
    <w:p w:rsidR="00B64FB7" w:rsidRDefault="00687FBF" w:rsidP="00131CE1">
      <w:pPr>
        <w:spacing w:before="40" w:after="40"/>
        <w:ind w:firstLine="720"/>
        <w:rPr>
          <w:rFonts w:cs="Times New Roman"/>
        </w:rPr>
      </w:pPr>
      <w:r w:rsidRPr="00131CE1">
        <w:rPr>
          <w:rFonts w:cs="Times New Roman"/>
          <w:b/>
        </w:rPr>
        <w:t xml:space="preserve">2023. gada 28. marta Ministru kabineta noteikumi Nr.147 “Noteikumi par aizbildņu mācību programmu” </w:t>
      </w:r>
      <w:r w:rsidR="002D73DA" w:rsidRPr="00131CE1">
        <w:rPr>
          <w:rFonts w:cs="Times New Roman"/>
        </w:rPr>
        <w:t xml:space="preserve">(turpmāk – Noteikumi) </w:t>
      </w:r>
      <w:r w:rsidRPr="00131CE1">
        <w:rPr>
          <w:rFonts w:cs="Times New Roman"/>
        </w:rPr>
        <w:t>nosaka kārtību un termiņu, kādā apgūstama un saskaņojama aizbildņu mācību programma (turpmāk – mācību programma), prasības mācību programmas saturam un kritērijus tās izstrādei, kā arī izņēmuma gadījumus, kad personai nav nepieciešama mācību programmas apguve</w:t>
      </w:r>
      <w:r w:rsidR="00C457AC" w:rsidRPr="00131CE1">
        <w:rPr>
          <w:rFonts w:cs="Times New Roman"/>
        </w:rPr>
        <w:t>.</w:t>
      </w:r>
    </w:p>
    <w:p w:rsidR="00131CE1" w:rsidRPr="00131CE1" w:rsidRDefault="00131CE1" w:rsidP="00131CE1">
      <w:pPr>
        <w:spacing w:before="40" w:after="40"/>
        <w:ind w:firstLine="720"/>
        <w:rPr>
          <w:rFonts w:cs="Times New Roman"/>
        </w:rPr>
      </w:pPr>
    </w:p>
    <w:p w:rsidR="00B64FB7" w:rsidRDefault="002D73DA" w:rsidP="00131CE1">
      <w:pPr>
        <w:spacing w:before="40" w:after="40"/>
        <w:ind w:firstLine="720"/>
        <w:rPr>
          <w:rFonts w:cs="Times New Roman"/>
        </w:rPr>
      </w:pPr>
      <w:r w:rsidRPr="00131CE1">
        <w:rPr>
          <w:rFonts w:cs="Times New Roman"/>
        </w:rPr>
        <w:t xml:space="preserve">Ņemot vērā minēto, bāriņtiesai, </w:t>
      </w:r>
      <w:proofErr w:type="gramStart"/>
      <w:r w:rsidRPr="00131CE1">
        <w:rPr>
          <w:rFonts w:cs="Times New Roman"/>
        </w:rPr>
        <w:t>atzīstot personu par piemērotu aizbildņa pienākumu pildīšanai, vai ieceļot personu</w:t>
      </w:r>
      <w:proofErr w:type="gramEnd"/>
      <w:r w:rsidRPr="00131CE1">
        <w:rPr>
          <w:rFonts w:cs="Times New Roman"/>
        </w:rPr>
        <w:t xml:space="preserve"> par aizbildni, sākot ar 2023. gada 1. aprīli, tā </w:t>
      </w:r>
      <w:r w:rsidRPr="00131CE1">
        <w:rPr>
          <w:rFonts w:cs="Times New Roman"/>
          <w:b/>
        </w:rPr>
        <w:t>jāinformē par pienākumu slēgt vienošanos ar personas izvēlēto atbalsta centru</w:t>
      </w:r>
      <w:r w:rsidRPr="00131CE1">
        <w:rPr>
          <w:rFonts w:cs="Times New Roman"/>
        </w:rPr>
        <w:t>.</w:t>
      </w:r>
      <w:r w:rsidR="00D155BB" w:rsidRPr="00131CE1">
        <w:rPr>
          <w:rFonts w:cs="Times New Roman"/>
        </w:rPr>
        <w:t xml:space="preserve"> Lietai pievienojams apliecinājums par to, ka persona informēta par minēto pienākumu</w:t>
      </w:r>
      <w:r w:rsidR="00D155BB" w:rsidRPr="00131CE1">
        <w:rPr>
          <w:rStyle w:val="FootnoteReference"/>
          <w:rFonts w:cs="Times New Roman"/>
        </w:rPr>
        <w:footnoteReference w:id="1"/>
      </w:r>
      <w:r w:rsidR="00D155BB" w:rsidRPr="00131CE1">
        <w:rPr>
          <w:rFonts w:cs="Times New Roman"/>
        </w:rPr>
        <w:t xml:space="preserve">. </w:t>
      </w:r>
    </w:p>
    <w:p w:rsidR="00131CE1" w:rsidRPr="00131CE1" w:rsidRDefault="00131CE1" w:rsidP="00131CE1">
      <w:pPr>
        <w:spacing w:before="40" w:after="40"/>
        <w:ind w:firstLine="720"/>
        <w:rPr>
          <w:rFonts w:cs="Times New Roman"/>
        </w:rPr>
      </w:pPr>
    </w:p>
    <w:p w:rsidR="005034E4" w:rsidRDefault="005034E4" w:rsidP="00131CE1">
      <w:pPr>
        <w:spacing w:before="40" w:after="40"/>
        <w:ind w:firstLine="720"/>
        <w:rPr>
          <w:rFonts w:cs="Times New Roman"/>
        </w:rPr>
      </w:pPr>
      <w:r w:rsidRPr="00131CE1">
        <w:rPr>
          <w:rFonts w:cs="Times New Roman"/>
        </w:rPr>
        <w:t xml:space="preserve">Bērnu tiesību aizsardzības likuma </w:t>
      </w:r>
      <w:r w:rsidRPr="00131CE1">
        <w:rPr>
          <w:rFonts w:cs="Times New Roman"/>
          <w:b/>
        </w:rPr>
        <w:t>Pārejas noteikumu 49. punktā</w:t>
      </w:r>
      <w:r w:rsidRPr="00131CE1">
        <w:rPr>
          <w:rFonts w:cs="Times New Roman"/>
        </w:rPr>
        <w:t xml:space="preserve"> noteikts, ka persona, kuru bāriņtiesa iecēlusi par aizbildni </w:t>
      </w:r>
      <w:r w:rsidRPr="00131CE1">
        <w:rPr>
          <w:rFonts w:cs="Times New Roman"/>
          <w:b/>
        </w:rPr>
        <w:t>līdz 2023. gada 31. martam</w:t>
      </w:r>
      <w:r w:rsidRPr="00131CE1">
        <w:rPr>
          <w:rFonts w:cs="Times New Roman"/>
        </w:rPr>
        <w:t xml:space="preserve">, apgūst mācību programmu aizbildņiem, ja aizbildnis </w:t>
      </w:r>
      <w:r w:rsidRPr="00131CE1">
        <w:rPr>
          <w:rFonts w:cs="Times New Roman"/>
          <w:u w:val="single"/>
        </w:rPr>
        <w:t>izteicis šādu vēlmi</w:t>
      </w:r>
      <w:r w:rsidRPr="00131CE1">
        <w:rPr>
          <w:rFonts w:cs="Times New Roman"/>
        </w:rPr>
        <w:t xml:space="preserve"> vai bāriņtiesa, izvērtējot aizbildņa rīcību bērna personisko un mantisko tiesību un interešu nodrošināšanā, ir </w:t>
      </w:r>
      <w:r w:rsidRPr="00131CE1">
        <w:rPr>
          <w:rFonts w:cs="Times New Roman"/>
          <w:u w:val="single"/>
        </w:rPr>
        <w:t>konstatējusi šādu nepieciešamību</w:t>
      </w:r>
      <w:r w:rsidRPr="00131CE1">
        <w:rPr>
          <w:rFonts w:cs="Times New Roman"/>
        </w:rPr>
        <w:t>. Līdz ar to bāriņtiesām, pārbaudot aizbildnībā nodotā bērna aprūpi aizbildņa ģimenē un konstatējot iespējamu nepieciešamību aizbildnim pilnveidot zināšanas un prasmes aizbildnībā nodotā bērna aprūpē un audzināšanā</w:t>
      </w:r>
      <w:r w:rsidR="006D5FFB" w:rsidRPr="00131CE1">
        <w:rPr>
          <w:rFonts w:cs="Times New Roman"/>
        </w:rPr>
        <w:t xml:space="preserve">, </w:t>
      </w:r>
      <w:r w:rsidR="006D5FFB" w:rsidRPr="00131CE1">
        <w:rPr>
          <w:rFonts w:cs="Times New Roman"/>
          <w:u w:val="single"/>
        </w:rPr>
        <w:t>ir tiesības norādīt aizbildnim uz nepieciešamību slēgt vienošanos ar atbalsta centru par mācību programmas apguvi</w:t>
      </w:r>
      <w:r w:rsidR="006D5FFB" w:rsidRPr="00131CE1">
        <w:rPr>
          <w:rFonts w:cs="Times New Roman"/>
        </w:rPr>
        <w:t>.</w:t>
      </w:r>
    </w:p>
    <w:p w:rsidR="00131CE1" w:rsidRPr="00131CE1" w:rsidRDefault="00131CE1" w:rsidP="00131CE1">
      <w:pPr>
        <w:spacing w:before="40" w:after="40"/>
        <w:ind w:firstLine="720"/>
        <w:rPr>
          <w:rFonts w:cs="Times New Roman"/>
        </w:rPr>
      </w:pPr>
    </w:p>
    <w:p w:rsidR="002D73DA" w:rsidRDefault="00B37898" w:rsidP="00131CE1">
      <w:pPr>
        <w:spacing w:before="40" w:after="40"/>
        <w:ind w:firstLine="720"/>
        <w:rPr>
          <w:rFonts w:cs="Times New Roman"/>
        </w:rPr>
      </w:pPr>
      <w:r w:rsidRPr="00131CE1">
        <w:rPr>
          <w:rFonts w:cs="Times New Roman"/>
        </w:rPr>
        <w:t xml:space="preserve">Saskaņā ar Noteikumu 4. punktu, personai </w:t>
      </w:r>
      <w:r w:rsidRPr="00131CE1">
        <w:rPr>
          <w:rFonts w:cs="Times New Roman"/>
          <w:b/>
        </w:rPr>
        <w:t xml:space="preserve">vienošanās jānoslēdz 10 darbdienu laikā </w:t>
      </w:r>
      <w:r w:rsidRPr="00131CE1">
        <w:rPr>
          <w:rFonts w:cs="Times New Roman"/>
        </w:rPr>
        <w:t xml:space="preserve">pēc tam, kad bāriņtiesa pieņēmusi lēmumu, ar kuru tā ir atzīta par atbilstošu aizbildņa pienākumu pildīšanai vai iecelta par aizbildni. Par noslēgto vienošanos </w:t>
      </w:r>
      <w:r w:rsidRPr="00131CE1">
        <w:rPr>
          <w:rFonts w:cs="Times New Roman"/>
          <w:u w:val="single"/>
        </w:rPr>
        <w:t>atbalsta centram</w:t>
      </w:r>
      <w:r w:rsidRPr="00131CE1">
        <w:rPr>
          <w:rFonts w:cs="Times New Roman"/>
        </w:rPr>
        <w:t xml:space="preserve"> triju darbdienu laikā jāinformē bāriņtiesa.</w:t>
      </w:r>
    </w:p>
    <w:p w:rsidR="00131CE1" w:rsidRPr="00131CE1" w:rsidRDefault="00131CE1" w:rsidP="00131CE1">
      <w:pPr>
        <w:spacing w:before="40" w:after="40"/>
        <w:ind w:firstLine="720"/>
        <w:rPr>
          <w:rFonts w:cs="Times New Roman"/>
        </w:rPr>
      </w:pPr>
    </w:p>
    <w:p w:rsidR="00131CE1" w:rsidRDefault="00EB4E7A" w:rsidP="00131CE1">
      <w:pPr>
        <w:spacing w:before="40" w:after="40"/>
        <w:ind w:firstLine="720"/>
        <w:rPr>
          <w:rFonts w:cs="Times New Roman"/>
        </w:rPr>
      </w:pPr>
      <w:r w:rsidRPr="00131CE1">
        <w:rPr>
          <w:rFonts w:cs="Times New Roman"/>
        </w:rPr>
        <w:t xml:space="preserve">Persona </w:t>
      </w:r>
      <w:r w:rsidRPr="00131CE1">
        <w:rPr>
          <w:rFonts w:cs="Times New Roman"/>
          <w:b/>
        </w:rPr>
        <w:t>sešu mēnešu laikā</w:t>
      </w:r>
      <w:r w:rsidRPr="00131CE1">
        <w:rPr>
          <w:rFonts w:cs="Times New Roman"/>
        </w:rPr>
        <w:t xml:space="preserve"> pēc tam, kad pieņemts bāriņtiesas lēmums, ar kuru tā ir atzīta par atbilstošu aizbildņa pienākumu pildīšanai vai iecelta par aizbildni, </w:t>
      </w:r>
      <w:r w:rsidRPr="00131CE1">
        <w:rPr>
          <w:rFonts w:cs="Times New Roman"/>
          <w:b/>
        </w:rPr>
        <w:t>apgūst mācību programmu.</w:t>
      </w:r>
      <w:r w:rsidR="00C04A8A" w:rsidRPr="00131CE1">
        <w:rPr>
          <w:rFonts w:cs="Times New Roman"/>
          <w:b/>
        </w:rPr>
        <w:t xml:space="preserve"> </w:t>
      </w:r>
      <w:r w:rsidR="00C04A8A" w:rsidRPr="00131CE1">
        <w:rPr>
          <w:rFonts w:cs="Times New Roman"/>
        </w:rPr>
        <w:t>Līdz ar to svarīgi, lai persona pēc iespējas ātrāk uzsāk sadarbību ar atbalsta centru mācību apguvei.</w:t>
      </w:r>
      <w:r w:rsidR="008A472B" w:rsidRPr="00131CE1">
        <w:rPr>
          <w:rFonts w:cs="Times New Roman"/>
        </w:rPr>
        <w:t xml:space="preserve"> Ja aizbildnis ar bērnu dzīvo ārvalstīs, bāriņtiesa sniedz apliecinošu informāciju</w:t>
      </w:r>
      <w:r w:rsidR="008A472B" w:rsidRPr="00131CE1">
        <w:rPr>
          <w:rStyle w:val="FootnoteReference"/>
          <w:rFonts w:cs="Times New Roman"/>
        </w:rPr>
        <w:footnoteReference w:id="2"/>
      </w:r>
      <w:r w:rsidR="008A472B" w:rsidRPr="00131CE1">
        <w:rPr>
          <w:rFonts w:cs="Times New Roman"/>
        </w:rPr>
        <w:t xml:space="preserve"> atbalsta centram, lai mācību programmu persona apgūtu attālināti.</w:t>
      </w:r>
    </w:p>
    <w:p w:rsidR="00131CE1" w:rsidRDefault="00131CE1" w:rsidP="00131CE1">
      <w:pPr>
        <w:spacing w:before="40" w:after="40"/>
        <w:ind w:firstLine="720"/>
        <w:rPr>
          <w:rFonts w:cs="Times New Roman"/>
        </w:rPr>
      </w:pPr>
    </w:p>
    <w:p w:rsidR="00131CE1" w:rsidRDefault="00131CE1" w:rsidP="00131CE1">
      <w:pPr>
        <w:spacing w:before="40" w:after="40"/>
        <w:ind w:firstLine="720"/>
        <w:rPr>
          <w:rFonts w:cs="Times New Roman"/>
        </w:rPr>
      </w:pPr>
    </w:p>
    <w:p w:rsidR="00131CE1" w:rsidRPr="00131CE1" w:rsidRDefault="00131CE1" w:rsidP="00131CE1">
      <w:pPr>
        <w:spacing w:before="40" w:after="40"/>
        <w:ind w:firstLine="720"/>
        <w:rPr>
          <w:rFonts w:cs="Times New Roman"/>
        </w:rPr>
      </w:pPr>
    </w:p>
    <w:p w:rsidR="00BE4F38" w:rsidRDefault="00BE4F38" w:rsidP="00131CE1">
      <w:pPr>
        <w:pStyle w:val="tv213"/>
        <w:spacing w:before="40" w:beforeAutospacing="0" w:after="40" w:afterAutospacing="0"/>
        <w:ind w:firstLine="720"/>
        <w:jc w:val="both"/>
      </w:pPr>
      <w:r w:rsidRPr="00131CE1">
        <w:lastRenderedPageBreak/>
        <w:t xml:space="preserve">Noteikumu 6. punkts nosaka personu loku, kuras </w:t>
      </w:r>
      <w:r w:rsidRPr="00131CE1">
        <w:rPr>
          <w:b/>
          <w:u w:val="single"/>
        </w:rPr>
        <w:t>var neapgūt</w:t>
      </w:r>
      <w:r w:rsidRPr="00131CE1">
        <w:rPr>
          <w:rStyle w:val="FootnoteReference"/>
          <w:u w:val="single"/>
        </w:rPr>
        <w:footnoteReference w:id="3"/>
      </w:r>
      <w:r w:rsidRPr="00131CE1">
        <w:t xml:space="preserve"> aizbildņu mācību programmu:</w:t>
      </w:r>
    </w:p>
    <w:p w:rsidR="00131CE1" w:rsidRPr="00131CE1" w:rsidRDefault="00131CE1" w:rsidP="00131CE1">
      <w:pPr>
        <w:pStyle w:val="tv213"/>
        <w:spacing w:before="40" w:beforeAutospacing="0" w:after="40" w:afterAutospacing="0"/>
        <w:ind w:firstLine="720"/>
        <w:jc w:val="both"/>
      </w:pPr>
    </w:p>
    <w:p w:rsidR="00BE4F38" w:rsidRDefault="00BE4F38" w:rsidP="00131CE1">
      <w:pPr>
        <w:pStyle w:val="tv213"/>
        <w:numPr>
          <w:ilvl w:val="0"/>
          <w:numId w:val="2"/>
        </w:numPr>
        <w:tabs>
          <w:tab w:val="left" w:pos="284"/>
        </w:tabs>
        <w:spacing w:before="40" w:beforeAutospacing="0" w:after="40" w:afterAutospacing="0"/>
        <w:ind w:left="0" w:firstLine="0"/>
      </w:pPr>
      <w:r w:rsidRPr="00131CE1">
        <w:t>ar bāriņtiesas lēmumu ir iecelta par aizbildni uz laiku</w:t>
      </w:r>
      <w:r w:rsidR="00695A3F" w:rsidRPr="00131CE1">
        <w:rPr>
          <w:rStyle w:val="FootnoteReference"/>
        </w:rPr>
        <w:footnoteReference w:id="4"/>
      </w:r>
      <w:r w:rsidRPr="00131CE1">
        <w:t>, sevišķo aizbildni, ārkārtas aizbildni</w:t>
      </w:r>
      <w:r w:rsidR="008664E5" w:rsidRPr="00131CE1">
        <w:rPr>
          <w:rStyle w:val="FootnoteReference"/>
        </w:rPr>
        <w:footnoteReference w:id="5"/>
      </w:r>
      <w:r w:rsidRPr="00131CE1">
        <w:t xml:space="preserve"> vai aizbildni bērnam, kurš ir sasniedzis 17 gadu vecumu;</w:t>
      </w:r>
    </w:p>
    <w:p w:rsidR="00131CE1" w:rsidRPr="00131CE1" w:rsidRDefault="00131CE1" w:rsidP="00131CE1">
      <w:pPr>
        <w:pStyle w:val="tv213"/>
        <w:tabs>
          <w:tab w:val="left" w:pos="284"/>
        </w:tabs>
        <w:spacing w:before="40" w:beforeAutospacing="0" w:after="40" w:afterAutospacing="0"/>
      </w:pPr>
    </w:p>
    <w:p w:rsidR="00BE4F38" w:rsidRDefault="00BE4F38" w:rsidP="00131CE1">
      <w:pPr>
        <w:pStyle w:val="tv213"/>
        <w:numPr>
          <w:ilvl w:val="0"/>
          <w:numId w:val="2"/>
        </w:numPr>
        <w:tabs>
          <w:tab w:val="left" w:pos="284"/>
        </w:tabs>
        <w:spacing w:before="40" w:beforeAutospacing="0" w:after="40" w:afterAutospacing="0"/>
        <w:ind w:left="0" w:firstLine="0"/>
      </w:pPr>
      <w:r w:rsidRPr="00131CE1">
        <w:t>ir apguvusi adoptētāja vai audžuģimenes mācību programmu</w:t>
      </w:r>
      <w:r w:rsidR="00F30DB6" w:rsidRPr="00131CE1">
        <w:rPr>
          <w:rStyle w:val="FootnoteReference"/>
        </w:rPr>
        <w:footnoteReference w:id="6"/>
      </w:r>
      <w:r w:rsidRPr="00131CE1">
        <w:t>;</w:t>
      </w:r>
    </w:p>
    <w:p w:rsidR="00131CE1" w:rsidRPr="00131CE1" w:rsidRDefault="00131CE1" w:rsidP="00131CE1">
      <w:pPr>
        <w:pStyle w:val="tv213"/>
        <w:tabs>
          <w:tab w:val="left" w:pos="284"/>
        </w:tabs>
        <w:spacing w:before="40" w:beforeAutospacing="0" w:after="40" w:afterAutospacing="0"/>
      </w:pPr>
    </w:p>
    <w:p w:rsidR="00BE4F38" w:rsidRPr="00131CE1" w:rsidRDefault="00BE4F38" w:rsidP="00131CE1">
      <w:pPr>
        <w:pStyle w:val="tv213"/>
        <w:numPr>
          <w:ilvl w:val="0"/>
          <w:numId w:val="2"/>
        </w:numPr>
        <w:tabs>
          <w:tab w:val="left" w:pos="284"/>
        </w:tabs>
        <w:spacing w:before="40" w:beforeAutospacing="0" w:after="40" w:afterAutospacing="0"/>
        <w:ind w:left="0" w:firstLine="0"/>
      </w:pPr>
      <w:r w:rsidRPr="00131CE1">
        <w:t>jau ir apguvusi atbalsta centru izstrādāto aizbildņu mācību programmu pēc 2019. gada 1. aprīļa</w:t>
      </w:r>
      <w:r w:rsidR="00811578" w:rsidRPr="00131CE1">
        <w:rPr>
          <w:rStyle w:val="FootnoteReference"/>
        </w:rPr>
        <w:footnoteReference w:id="7"/>
      </w:r>
      <w:r w:rsidRPr="00131CE1">
        <w:t>.</w:t>
      </w:r>
    </w:p>
    <w:p w:rsidR="00131CE1" w:rsidRDefault="00131CE1" w:rsidP="00131CE1">
      <w:pPr>
        <w:pStyle w:val="tv213"/>
        <w:spacing w:before="40" w:beforeAutospacing="0" w:after="40" w:afterAutospacing="0"/>
        <w:ind w:firstLine="720"/>
        <w:jc w:val="both"/>
        <w:rPr>
          <w:u w:val="single"/>
        </w:rPr>
      </w:pPr>
    </w:p>
    <w:p w:rsidR="0076204B" w:rsidRDefault="0076204B" w:rsidP="00131CE1">
      <w:pPr>
        <w:pStyle w:val="tv213"/>
        <w:spacing w:before="40" w:beforeAutospacing="0" w:after="40" w:afterAutospacing="0"/>
        <w:ind w:firstLine="720"/>
        <w:jc w:val="both"/>
      </w:pPr>
      <w:r w:rsidRPr="00131CE1">
        <w:rPr>
          <w:u w:val="single"/>
        </w:rPr>
        <w:t>Atkārtota</w:t>
      </w:r>
      <w:r w:rsidRPr="00131CE1">
        <w:t xml:space="preserve"> aizbildņu mācību programmas apguve </w:t>
      </w:r>
      <w:r w:rsidRPr="00131CE1">
        <w:rPr>
          <w:u w:val="single"/>
        </w:rPr>
        <w:t>nav nepieciešama</w:t>
      </w:r>
      <w:r w:rsidRPr="00131CE1">
        <w:t>, ja persona vēlas ņemt aizbildnībā nākamo bērnu,</w:t>
      </w:r>
      <w:r w:rsidR="00F30DB6" w:rsidRPr="00131CE1">
        <w:t xml:space="preserve"> </w:t>
      </w:r>
      <w:r w:rsidRPr="00131CE1">
        <w:t>un vienreiz jau apguvusi Noteikumos noteikto mācību programmu.</w:t>
      </w:r>
    </w:p>
    <w:p w:rsidR="00131CE1" w:rsidRPr="00131CE1" w:rsidRDefault="00131CE1" w:rsidP="00131CE1">
      <w:pPr>
        <w:pStyle w:val="tv213"/>
        <w:spacing w:before="40" w:beforeAutospacing="0" w:after="40" w:afterAutospacing="0"/>
        <w:ind w:firstLine="720"/>
        <w:jc w:val="both"/>
      </w:pPr>
    </w:p>
    <w:p w:rsidR="003162F7" w:rsidRDefault="00695A3F" w:rsidP="00131CE1">
      <w:pPr>
        <w:pStyle w:val="tv213"/>
        <w:spacing w:before="40" w:beforeAutospacing="0" w:after="40" w:afterAutospacing="0"/>
        <w:ind w:firstLine="720"/>
        <w:jc w:val="both"/>
      </w:pPr>
      <w:bookmarkStart w:id="0" w:name="p7"/>
      <w:bookmarkStart w:id="1" w:name="p-1183845"/>
      <w:bookmarkEnd w:id="0"/>
      <w:bookmarkEnd w:id="1"/>
      <w:r w:rsidRPr="00131CE1">
        <w:t xml:space="preserve">Kad persona sekmīgi apguvusi mācību programmu, </w:t>
      </w:r>
      <w:r w:rsidRPr="00131CE1">
        <w:rPr>
          <w:u w:val="single"/>
        </w:rPr>
        <w:t>a</w:t>
      </w:r>
      <w:r w:rsidR="00BE4F38" w:rsidRPr="00131CE1">
        <w:rPr>
          <w:u w:val="single"/>
        </w:rPr>
        <w:t>tbalsta centrs personai izsniedz attiecīgu apliecību</w:t>
      </w:r>
      <w:r w:rsidR="00BE4F38" w:rsidRPr="00131CE1">
        <w:t>, ko tā iesniedz bāriņtiesā.</w:t>
      </w:r>
      <w:r w:rsidR="00D67858" w:rsidRPr="00131CE1">
        <w:t xml:space="preserve"> Apliecība iesniedzama bāriņtiesā, kura ir pieņēmusi lēmumu par personas atbilstību aizbildņa pienākumu pildīšanai vai par aizbildnības nodibināšanu un aizbildņa iecelšanu bērnam. Labas pārvaldības ietvaros, aicinām bāriņtiesas, ja persona apliecību iesniegusi, piemēram, savas dzīvesvietas bāriņtiesā, nevis bāriņtiesā, kura pieņēmusi lēmumu, sadarbojoties apliecību pārsūtīt atbilstošajai bāriņtiesai. Bāriņtiesa, kurā aizbildnības lieta atrodas pārraudzībā, lietai pievieno apliecības kopiju.</w:t>
      </w:r>
    </w:p>
    <w:p w:rsidR="00131CE1" w:rsidRDefault="00131CE1" w:rsidP="00131CE1">
      <w:pPr>
        <w:pStyle w:val="tv213"/>
        <w:spacing w:before="40" w:beforeAutospacing="0" w:after="40" w:afterAutospacing="0"/>
        <w:ind w:firstLine="720"/>
        <w:jc w:val="both"/>
      </w:pPr>
    </w:p>
    <w:p w:rsidR="00737FC2" w:rsidRPr="00131CE1" w:rsidRDefault="00737FC2" w:rsidP="00737FC2">
      <w:pPr>
        <w:spacing w:before="40" w:after="40"/>
        <w:ind w:firstLine="720"/>
        <w:rPr>
          <w:rFonts w:cs="Times New Roman"/>
        </w:rPr>
      </w:pPr>
      <w:r w:rsidRPr="00131CE1">
        <w:rPr>
          <w:rFonts w:cs="Times New Roman"/>
        </w:rPr>
        <w:t>Noteikumu Pielikuma</w:t>
      </w:r>
      <w:r w:rsidRPr="00131CE1">
        <w:rPr>
          <w:rFonts w:cs="Times New Roman"/>
          <w:b/>
        </w:rPr>
        <w:t xml:space="preserve"> </w:t>
      </w:r>
      <w:r w:rsidRPr="00131CE1">
        <w:rPr>
          <w:rFonts w:cs="Times New Roman"/>
        </w:rPr>
        <w:t xml:space="preserve">7.2. apakšpunktā noteikts, ka atbalsta centra lektori un mentori, veicot mācību programmas apguves kvalitātes novērtēšanu, izveido </w:t>
      </w:r>
      <w:r w:rsidRPr="009A03C9">
        <w:rPr>
          <w:rFonts w:cs="Times New Roman"/>
          <w:b/>
        </w:rPr>
        <w:t>novērtējumu, kas iesniedzams bāriņtiesā</w:t>
      </w:r>
      <w:r w:rsidRPr="00131CE1">
        <w:rPr>
          <w:rFonts w:cs="Times New Roman"/>
        </w:rPr>
        <w:t xml:space="preserve">. Tādēļ pēc tam, kad persona apguvusi mācību programmu, </w:t>
      </w:r>
      <w:r>
        <w:rPr>
          <w:rFonts w:cs="Times New Roman"/>
        </w:rPr>
        <w:t xml:space="preserve">atbalsta centram </w:t>
      </w:r>
      <w:r w:rsidRPr="00131CE1">
        <w:rPr>
          <w:rFonts w:cs="Times New Roman"/>
        </w:rPr>
        <w:t xml:space="preserve">bāriņtiesā </w:t>
      </w:r>
      <w:r>
        <w:rPr>
          <w:rFonts w:cs="Times New Roman"/>
        </w:rPr>
        <w:t>jāiesniedz</w:t>
      </w:r>
      <w:r w:rsidRPr="00131CE1">
        <w:rPr>
          <w:rFonts w:cs="Times New Roman"/>
        </w:rPr>
        <w:t xml:space="preserve"> izvērtējums par katra aizbildņa iegūtajām zināšanām mācību procesa ietvaros</w:t>
      </w:r>
      <w:r>
        <w:rPr>
          <w:rStyle w:val="FootnoteReference"/>
          <w:rFonts w:cs="Times New Roman"/>
        </w:rPr>
        <w:footnoteReference w:id="8"/>
      </w:r>
      <w:r w:rsidRPr="00131CE1">
        <w:rPr>
          <w:rFonts w:cs="Times New Roman"/>
        </w:rPr>
        <w:t>. </w:t>
      </w:r>
    </w:p>
    <w:p w:rsidR="00131CE1" w:rsidRDefault="00131CE1" w:rsidP="00131CE1">
      <w:pPr>
        <w:pStyle w:val="tv213"/>
        <w:spacing w:before="40" w:beforeAutospacing="0" w:after="40" w:afterAutospacing="0"/>
        <w:ind w:firstLine="720"/>
        <w:jc w:val="both"/>
      </w:pPr>
    </w:p>
    <w:p w:rsidR="00131CE1" w:rsidRDefault="00131CE1" w:rsidP="00131CE1">
      <w:pPr>
        <w:pStyle w:val="tv213"/>
        <w:spacing w:before="40" w:beforeAutospacing="0" w:after="40" w:afterAutospacing="0"/>
        <w:ind w:firstLine="720"/>
        <w:jc w:val="both"/>
      </w:pPr>
    </w:p>
    <w:p w:rsidR="00131CE1" w:rsidRDefault="00131CE1" w:rsidP="00131CE1">
      <w:pPr>
        <w:pStyle w:val="tv213"/>
        <w:spacing w:before="40" w:beforeAutospacing="0" w:after="40" w:afterAutospacing="0"/>
        <w:ind w:firstLine="720"/>
        <w:jc w:val="both"/>
      </w:pPr>
    </w:p>
    <w:p w:rsidR="00131CE1" w:rsidRDefault="00131CE1" w:rsidP="00D7613F">
      <w:pPr>
        <w:pStyle w:val="tv213"/>
        <w:spacing w:before="40" w:beforeAutospacing="0" w:after="40" w:afterAutospacing="0"/>
        <w:jc w:val="both"/>
      </w:pPr>
    </w:p>
    <w:p w:rsidR="00131CE1" w:rsidRDefault="00131CE1" w:rsidP="00131CE1">
      <w:pPr>
        <w:pStyle w:val="tv213"/>
        <w:spacing w:before="40" w:beforeAutospacing="0" w:after="40" w:afterAutospacing="0"/>
        <w:ind w:firstLine="720"/>
        <w:jc w:val="both"/>
      </w:pPr>
      <w:r>
        <w:t>Pārskats par galvenajiem procesiem aizbildņu mācību programmas apguvei</w:t>
      </w:r>
    </w:p>
    <w:p w:rsidR="00737FC2" w:rsidRPr="00131CE1" w:rsidRDefault="00737FC2" w:rsidP="00131CE1">
      <w:pPr>
        <w:pStyle w:val="tv213"/>
        <w:spacing w:before="40" w:beforeAutospacing="0" w:after="40" w:afterAutospacing="0"/>
        <w:ind w:firstLine="720"/>
        <w:jc w:val="both"/>
      </w:pPr>
    </w:p>
    <w:tbl>
      <w:tblPr>
        <w:tblStyle w:val="TableGrid"/>
        <w:tblW w:w="8784" w:type="dxa"/>
        <w:tblLook w:val="04A0" w:firstRow="1" w:lastRow="0" w:firstColumn="1" w:lastColumn="0" w:noHBand="0" w:noVBand="1"/>
      </w:tblPr>
      <w:tblGrid>
        <w:gridCol w:w="4957"/>
        <w:gridCol w:w="3827"/>
      </w:tblGrid>
      <w:tr w:rsidR="0095306D" w:rsidRPr="00671E47" w:rsidTr="00671E47">
        <w:tc>
          <w:tcPr>
            <w:tcW w:w="4957" w:type="dxa"/>
          </w:tcPr>
          <w:p w:rsidR="0095306D" w:rsidRPr="00671E47" w:rsidRDefault="0095306D" w:rsidP="00131CE1">
            <w:pPr>
              <w:pStyle w:val="ListParagraph"/>
              <w:spacing w:before="40" w:after="40"/>
              <w:ind w:firstLine="720"/>
              <w:rPr>
                <w:rFonts w:cs="Times New Roman"/>
                <w:sz w:val="22"/>
              </w:rPr>
            </w:pPr>
            <w:r w:rsidRPr="00671E47">
              <w:rPr>
                <w:rFonts w:cs="Times New Roman"/>
                <w:sz w:val="22"/>
              </w:rPr>
              <w:t>Darbības</w:t>
            </w:r>
          </w:p>
        </w:tc>
        <w:tc>
          <w:tcPr>
            <w:tcW w:w="3827" w:type="dxa"/>
          </w:tcPr>
          <w:p w:rsidR="0095306D" w:rsidRPr="00671E47" w:rsidRDefault="0095306D" w:rsidP="00671E47">
            <w:pPr>
              <w:spacing w:before="40" w:after="40"/>
              <w:ind w:firstLine="720"/>
              <w:jc w:val="center"/>
              <w:rPr>
                <w:rFonts w:cs="Times New Roman"/>
                <w:sz w:val="22"/>
              </w:rPr>
            </w:pPr>
            <w:r w:rsidRPr="00671E47">
              <w:rPr>
                <w:rFonts w:cs="Times New Roman"/>
                <w:sz w:val="22"/>
              </w:rPr>
              <w:t>Normatīvajos aktos noteikto termiņi</w:t>
            </w:r>
          </w:p>
        </w:tc>
      </w:tr>
      <w:tr w:rsidR="0095306D" w:rsidRPr="00671E47" w:rsidTr="00671E47">
        <w:tc>
          <w:tcPr>
            <w:tcW w:w="4957" w:type="dxa"/>
          </w:tcPr>
          <w:p w:rsidR="0095306D" w:rsidRPr="00671E47" w:rsidRDefault="0095306D" w:rsidP="00671E47">
            <w:pPr>
              <w:pStyle w:val="ListParagraph"/>
              <w:numPr>
                <w:ilvl w:val="0"/>
                <w:numId w:val="1"/>
              </w:numPr>
              <w:tabs>
                <w:tab w:val="left" w:pos="251"/>
              </w:tabs>
              <w:spacing w:before="40" w:after="40"/>
              <w:ind w:left="0" w:firstLine="0"/>
              <w:rPr>
                <w:rFonts w:cs="Times New Roman"/>
                <w:sz w:val="22"/>
              </w:rPr>
            </w:pPr>
            <w:r w:rsidRPr="00671E47">
              <w:rPr>
                <w:rFonts w:cs="Times New Roman"/>
                <w:b/>
                <w:sz w:val="22"/>
              </w:rPr>
              <w:t xml:space="preserve">Bāriņtiesas </w:t>
            </w:r>
            <w:r w:rsidRPr="00671E47">
              <w:rPr>
                <w:rFonts w:cs="Times New Roman"/>
                <w:sz w:val="22"/>
              </w:rPr>
              <w:t>lēmums, ar kuru tā ir atzīta par atbilstošu aizbildņa pienākumu pildīšanai vai iecelta par aizbildni</w:t>
            </w:r>
          </w:p>
        </w:tc>
        <w:tc>
          <w:tcPr>
            <w:tcW w:w="3827" w:type="dxa"/>
          </w:tcPr>
          <w:p w:rsidR="0095306D" w:rsidRPr="00671E47" w:rsidRDefault="0095306D" w:rsidP="00131CE1">
            <w:pPr>
              <w:spacing w:before="40" w:after="40"/>
              <w:ind w:firstLine="720"/>
              <w:rPr>
                <w:rFonts w:cs="Times New Roman"/>
                <w:sz w:val="22"/>
              </w:rPr>
            </w:pPr>
          </w:p>
        </w:tc>
      </w:tr>
      <w:tr w:rsidR="0095306D" w:rsidRPr="00671E47" w:rsidTr="00671E47">
        <w:tc>
          <w:tcPr>
            <w:tcW w:w="4957" w:type="dxa"/>
          </w:tcPr>
          <w:p w:rsidR="0095306D" w:rsidRPr="00671E47" w:rsidRDefault="0095306D" w:rsidP="00671E47">
            <w:pPr>
              <w:pStyle w:val="ListParagraph"/>
              <w:numPr>
                <w:ilvl w:val="0"/>
                <w:numId w:val="1"/>
              </w:numPr>
              <w:tabs>
                <w:tab w:val="left" w:pos="201"/>
              </w:tabs>
              <w:spacing w:before="40" w:after="40"/>
              <w:ind w:left="0" w:firstLine="0"/>
              <w:rPr>
                <w:rFonts w:cs="Times New Roman"/>
                <w:sz w:val="22"/>
              </w:rPr>
            </w:pPr>
            <w:r w:rsidRPr="00671E47">
              <w:rPr>
                <w:rFonts w:cs="Times New Roman"/>
                <w:b/>
                <w:sz w:val="22"/>
              </w:rPr>
              <w:t>Persona</w:t>
            </w:r>
            <w:r w:rsidRPr="00671E47">
              <w:rPr>
                <w:rFonts w:cs="Times New Roman"/>
                <w:sz w:val="22"/>
              </w:rPr>
              <w:t xml:space="preserve"> slēdz vienošanos ar izvēlēto atbalsta centru par mācību programmas apguves nodrošināšanu. </w:t>
            </w:r>
          </w:p>
        </w:tc>
        <w:tc>
          <w:tcPr>
            <w:tcW w:w="3827" w:type="dxa"/>
          </w:tcPr>
          <w:p w:rsidR="0095306D" w:rsidRPr="00671E47" w:rsidRDefault="0095306D" w:rsidP="00671E47">
            <w:pPr>
              <w:spacing w:before="40" w:after="40"/>
              <w:ind w:firstLine="33"/>
              <w:rPr>
                <w:rFonts w:cs="Times New Roman"/>
                <w:sz w:val="22"/>
              </w:rPr>
            </w:pPr>
            <w:r w:rsidRPr="00671E47">
              <w:rPr>
                <w:rFonts w:cs="Times New Roman"/>
                <w:b/>
                <w:sz w:val="22"/>
              </w:rPr>
              <w:t>10</w:t>
            </w:r>
            <w:r w:rsidRPr="00671E47">
              <w:rPr>
                <w:rFonts w:cs="Times New Roman"/>
                <w:sz w:val="22"/>
              </w:rPr>
              <w:t xml:space="preserve"> darbdienas no lēmuma pieņemšanas </w:t>
            </w:r>
          </w:p>
        </w:tc>
      </w:tr>
      <w:tr w:rsidR="0095306D" w:rsidRPr="00671E47" w:rsidTr="00671E47">
        <w:tc>
          <w:tcPr>
            <w:tcW w:w="4957" w:type="dxa"/>
          </w:tcPr>
          <w:p w:rsidR="0095306D" w:rsidRPr="00671E47" w:rsidRDefault="0095306D" w:rsidP="00671E47">
            <w:pPr>
              <w:pStyle w:val="ListParagraph"/>
              <w:numPr>
                <w:ilvl w:val="0"/>
                <w:numId w:val="1"/>
              </w:numPr>
              <w:tabs>
                <w:tab w:val="left" w:pos="201"/>
              </w:tabs>
              <w:spacing w:before="40" w:after="40"/>
              <w:ind w:left="0" w:firstLine="0"/>
              <w:rPr>
                <w:rFonts w:cs="Times New Roman"/>
                <w:sz w:val="22"/>
              </w:rPr>
            </w:pPr>
            <w:r w:rsidRPr="00671E47">
              <w:rPr>
                <w:rFonts w:cs="Times New Roman"/>
                <w:b/>
                <w:sz w:val="22"/>
              </w:rPr>
              <w:t>Atbalsta centrs</w:t>
            </w:r>
            <w:r w:rsidRPr="00671E47">
              <w:rPr>
                <w:rFonts w:cs="Times New Roman"/>
                <w:sz w:val="22"/>
              </w:rPr>
              <w:t xml:space="preserve"> informē bāriņtiesu par noslēgto vienošanos.</w:t>
            </w:r>
          </w:p>
        </w:tc>
        <w:tc>
          <w:tcPr>
            <w:tcW w:w="3827" w:type="dxa"/>
          </w:tcPr>
          <w:p w:rsidR="0095306D" w:rsidRPr="00671E47" w:rsidRDefault="0095306D" w:rsidP="00671E47">
            <w:pPr>
              <w:spacing w:before="40" w:after="40"/>
              <w:ind w:firstLine="33"/>
              <w:rPr>
                <w:rFonts w:cs="Times New Roman"/>
                <w:sz w:val="22"/>
              </w:rPr>
            </w:pPr>
            <w:r w:rsidRPr="00671E47">
              <w:rPr>
                <w:rFonts w:cs="Times New Roman"/>
                <w:b/>
                <w:sz w:val="22"/>
              </w:rPr>
              <w:t xml:space="preserve">3 </w:t>
            </w:r>
            <w:r w:rsidRPr="00671E47">
              <w:rPr>
                <w:rFonts w:cs="Times New Roman"/>
                <w:sz w:val="22"/>
              </w:rPr>
              <w:t xml:space="preserve">darba dienas </w:t>
            </w:r>
          </w:p>
        </w:tc>
      </w:tr>
      <w:tr w:rsidR="0095306D" w:rsidRPr="00671E47" w:rsidTr="00671E47">
        <w:tc>
          <w:tcPr>
            <w:tcW w:w="4957" w:type="dxa"/>
          </w:tcPr>
          <w:p w:rsidR="0095306D" w:rsidRPr="00671E47" w:rsidRDefault="0095306D" w:rsidP="00671E47">
            <w:pPr>
              <w:pStyle w:val="ListParagraph"/>
              <w:numPr>
                <w:ilvl w:val="0"/>
                <w:numId w:val="1"/>
              </w:numPr>
              <w:tabs>
                <w:tab w:val="left" w:pos="201"/>
              </w:tabs>
              <w:spacing w:before="40" w:after="40"/>
              <w:ind w:left="0" w:firstLine="0"/>
              <w:rPr>
                <w:rFonts w:cs="Times New Roman"/>
                <w:b/>
                <w:sz w:val="22"/>
              </w:rPr>
            </w:pPr>
            <w:r w:rsidRPr="00671E47">
              <w:rPr>
                <w:rFonts w:cs="Times New Roman"/>
                <w:b/>
                <w:sz w:val="22"/>
              </w:rPr>
              <w:t>Persona</w:t>
            </w:r>
            <w:r w:rsidRPr="00671E47">
              <w:rPr>
                <w:rFonts w:cs="Times New Roman"/>
                <w:sz w:val="22"/>
              </w:rPr>
              <w:t xml:space="preserve"> apgūst mācību programmu.</w:t>
            </w:r>
          </w:p>
          <w:p w:rsidR="0095306D" w:rsidRPr="00671E47" w:rsidRDefault="0095306D" w:rsidP="00671E47">
            <w:pPr>
              <w:tabs>
                <w:tab w:val="left" w:pos="201"/>
              </w:tabs>
              <w:spacing w:before="40" w:after="40"/>
              <w:rPr>
                <w:rFonts w:cs="Times New Roman"/>
                <w:sz w:val="22"/>
              </w:rPr>
            </w:pPr>
          </w:p>
        </w:tc>
        <w:tc>
          <w:tcPr>
            <w:tcW w:w="3827" w:type="dxa"/>
          </w:tcPr>
          <w:p w:rsidR="0095306D" w:rsidRPr="00671E47" w:rsidRDefault="0095306D" w:rsidP="00671E47">
            <w:pPr>
              <w:spacing w:before="40" w:after="40"/>
              <w:ind w:firstLine="33"/>
              <w:rPr>
                <w:rFonts w:cs="Times New Roman"/>
                <w:sz w:val="22"/>
              </w:rPr>
            </w:pPr>
            <w:r w:rsidRPr="00671E47">
              <w:rPr>
                <w:rFonts w:cs="Times New Roman"/>
                <w:b/>
                <w:sz w:val="22"/>
              </w:rPr>
              <w:t>sešu mēnešu laikā</w:t>
            </w:r>
            <w:r w:rsidRPr="00671E47">
              <w:rPr>
                <w:rFonts w:cs="Times New Roman"/>
                <w:sz w:val="22"/>
              </w:rPr>
              <w:t xml:space="preserve"> pēc tam, kad pieņemts bāriņtiesas lēmums, ar kuru tā ir atzīta par atbilstošu aizbildņa pienākumu pildīšanai vai iecelta par aizbildni</w:t>
            </w:r>
          </w:p>
        </w:tc>
      </w:tr>
      <w:tr w:rsidR="0095306D" w:rsidRPr="00671E47" w:rsidTr="00671E47">
        <w:tc>
          <w:tcPr>
            <w:tcW w:w="4957" w:type="dxa"/>
          </w:tcPr>
          <w:p w:rsidR="0095306D" w:rsidRPr="00671E47" w:rsidRDefault="0095306D" w:rsidP="00671E47">
            <w:pPr>
              <w:pStyle w:val="ListParagraph"/>
              <w:numPr>
                <w:ilvl w:val="0"/>
                <w:numId w:val="1"/>
              </w:numPr>
              <w:tabs>
                <w:tab w:val="left" w:pos="201"/>
              </w:tabs>
              <w:spacing w:before="40" w:after="40"/>
              <w:ind w:left="0" w:firstLine="0"/>
              <w:rPr>
                <w:rFonts w:cs="Times New Roman"/>
                <w:sz w:val="22"/>
              </w:rPr>
            </w:pPr>
            <w:r w:rsidRPr="00671E47">
              <w:rPr>
                <w:rFonts w:cs="Times New Roman"/>
                <w:b/>
                <w:sz w:val="22"/>
              </w:rPr>
              <w:t>Atbalsta centrs</w:t>
            </w:r>
            <w:r w:rsidRPr="00671E47">
              <w:rPr>
                <w:rFonts w:cs="Times New Roman"/>
                <w:sz w:val="22"/>
              </w:rPr>
              <w:t xml:space="preserve"> personai izsniedz apliecību</w:t>
            </w:r>
          </w:p>
        </w:tc>
        <w:tc>
          <w:tcPr>
            <w:tcW w:w="3827" w:type="dxa"/>
          </w:tcPr>
          <w:p w:rsidR="0095306D" w:rsidRPr="00671E47" w:rsidRDefault="0095306D" w:rsidP="00671E47">
            <w:pPr>
              <w:spacing w:before="40" w:after="40"/>
              <w:ind w:firstLine="33"/>
              <w:rPr>
                <w:rFonts w:cs="Times New Roman"/>
                <w:sz w:val="22"/>
              </w:rPr>
            </w:pPr>
            <w:r w:rsidRPr="00671E47">
              <w:rPr>
                <w:rFonts w:cs="Times New Roman"/>
                <w:sz w:val="22"/>
              </w:rPr>
              <w:t>pēc mācību programmas sekmīgas apguves</w:t>
            </w:r>
          </w:p>
        </w:tc>
      </w:tr>
      <w:tr w:rsidR="00E37B43" w:rsidRPr="00671E47" w:rsidTr="00671E47">
        <w:tc>
          <w:tcPr>
            <w:tcW w:w="4957" w:type="dxa"/>
          </w:tcPr>
          <w:p w:rsidR="00E37B43" w:rsidRPr="00671E47" w:rsidRDefault="00E37B43" w:rsidP="00671E47">
            <w:pPr>
              <w:pStyle w:val="ListParagraph"/>
              <w:numPr>
                <w:ilvl w:val="0"/>
                <w:numId w:val="1"/>
              </w:numPr>
              <w:tabs>
                <w:tab w:val="left" w:pos="201"/>
              </w:tabs>
              <w:spacing w:before="40" w:after="40"/>
              <w:ind w:left="0" w:firstLine="0"/>
              <w:rPr>
                <w:rFonts w:cs="Times New Roman"/>
                <w:b/>
                <w:sz w:val="22"/>
              </w:rPr>
            </w:pPr>
            <w:r w:rsidRPr="00671E47">
              <w:rPr>
                <w:rFonts w:cs="Times New Roman"/>
                <w:b/>
                <w:sz w:val="22"/>
              </w:rPr>
              <w:t xml:space="preserve">Atbalsta centrs </w:t>
            </w:r>
            <w:r w:rsidRPr="00671E47">
              <w:rPr>
                <w:rFonts w:cs="Times New Roman"/>
                <w:sz w:val="22"/>
              </w:rPr>
              <w:t>nosūta bāriņtiesai</w:t>
            </w:r>
            <w:r w:rsidRPr="00671E47">
              <w:rPr>
                <w:rFonts w:cs="Times New Roman"/>
                <w:b/>
                <w:sz w:val="22"/>
              </w:rPr>
              <w:t xml:space="preserve"> </w:t>
            </w:r>
            <w:r w:rsidRPr="00671E47">
              <w:rPr>
                <w:rFonts w:cs="Times New Roman"/>
                <w:sz w:val="22"/>
              </w:rPr>
              <w:t>izvērtējumu par aizbildņa iegūtajām zināšanām mācību procesa ietvaros</w:t>
            </w:r>
          </w:p>
        </w:tc>
        <w:tc>
          <w:tcPr>
            <w:tcW w:w="3827" w:type="dxa"/>
          </w:tcPr>
          <w:p w:rsidR="00E37B43" w:rsidRPr="00671E47" w:rsidRDefault="00E37B43" w:rsidP="00671E47">
            <w:pPr>
              <w:spacing w:before="40" w:after="40"/>
              <w:ind w:firstLine="33"/>
              <w:rPr>
                <w:rFonts w:cs="Times New Roman"/>
                <w:sz w:val="22"/>
              </w:rPr>
            </w:pPr>
            <w:r w:rsidRPr="00671E47">
              <w:rPr>
                <w:rFonts w:cs="Times New Roman"/>
                <w:sz w:val="22"/>
              </w:rPr>
              <w:t>pēc mācību programmas apguves</w:t>
            </w:r>
          </w:p>
        </w:tc>
      </w:tr>
      <w:tr w:rsidR="0095306D" w:rsidRPr="00671E47" w:rsidTr="00671E47">
        <w:tc>
          <w:tcPr>
            <w:tcW w:w="4957" w:type="dxa"/>
          </w:tcPr>
          <w:p w:rsidR="0095306D" w:rsidRPr="00671E47" w:rsidRDefault="0095306D" w:rsidP="00671E47">
            <w:pPr>
              <w:pStyle w:val="ListParagraph"/>
              <w:numPr>
                <w:ilvl w:val="0"/>
                <w:numId w:val="1"/>
              </w:numPr>
              <w:tabs>
                <w:tab w:val="left" w:pos="188"/>
              </w:tabs>
              <w:spacing w:before="40" w:after="40"/>
              <w:ind w:left="0" w:firstLine="0"/>
              <w:rPr>
                <w:rFonts w:cs="Times New Roman"/>
                <w:b/>
                <w:sz w:val="22"/>
              </w:rPr>
            </w:pPr>
            <w:r w:rsidRPr="00671E47">
              <w:rPr>
                <w:rFonts w:cs="Times New Roman"/>
                <w:b/>
                <w:sz w:val="22"/>
              </w:rPr>
              <w:t xml:space="preserve">Persona </w:t>
            </w:r>
            <w:r w:rsidRPr="00671E47">
              <w:rPr>
                <w:rFonts w:cs="Times New Roman"/>
                <w:sz w:val="22"/>
              </w:rPr>
              <w:t>apliecību iesniedz bāriņtiesā</w:t>
            </w:r>
          </w:p>
        </w:tc>
        <w:tc>
          <w:tcPr>
            <w:tcW w:w="3827" w:type="dxa"/>
          </w:tcPr>
          <w:p w:rsidR="0095306D" w:rsidRPr="00671E47" w:rsidRDefault="0095306D" w:rsidP="00671E47">
            <w:pPr>
              <w:spacing w:before="40" w:after="40"/>
              <w:ind w:firstLine="33"/>
              <w:rPr>
                <w:rFonts w:cs="Times New Roman"/>
                <w:sz w:val="22"/>
              </w:rPr>
            </w:pPr>
            <w:r w:rsidRPr="00671E47">
              <w:rPr>
                <w:rFonts w:cs="Times New Roman"/>
                <w:sz w:val="22"/>
              </w:rPr>
              <w:t>pēc mācību programmas sekmīgas apguves</w:t>
            </w:r>
          </w:p>
        </w:tc>
      </w:tr>
    </w:tbl>
    <w:p w:rsidR="00671E47" w:rsidRDefault="00671E47" w:rsidP="00131CE1">
      <w:pPr>
        <w:spacing w:before="40" w:after="40"/>
        <w:ind w:firstLine="720"/>
        <w:jc w:val="left"/>
        <w:rPr>
          <w:rFonts w:cs="Times New Roman"/>
          <w:b/>
        </w:rPr>
      </w:pPr>
    </w:p>
    <w:p w:rsidR="00671E47" w:rsidRDefault="00671E47">
      <w:pPr>
        <w:spacing w:line="259" w:lineRule="auto"/>
        <w:jc w:val="left"/>
        <w:rPr>
          <w:rFonts w:cs="Times New Roman"/>
          <w:b/>
        </w:rPr>
      </w:pPr>
      <w:r>
        <w:rPr>
          <w:rFonts w:cs="Times New Roman"/>
          <w:b/>
        </w:rPr>
        <w:br w:type="page"/>
      </w:r>
    </w:p>
    <w:p w:rsidR="00671E47" w:rsidRDefault="00671E47" w:rsidP="00B860A1">
      <w:pPr>
        <w:spacing w:before="40" w:after="40"/>
        <w:ind w:firstLine="720"/>
        <w:jc w:val="center"/>
        <w:rPr>
          <w:rFonts w:cs="Times New Roman"/>
          <w:b/>
        </w:rPr>
      </w:pPr>
      <w:r>
        <w:rPr>
          <w:rFonts w:cs="Times New Roman"/>
          <w:b/>
        </w:rPr>
        <w:lastRenderedPageBreak/>
        <w:t>Ārpusģimenes aprūpes atbalsta centriem</w:t>
      </w:r>
    </w:p>
    <w:p w:rsidR="00B860A1" w:rsidRDefault="00B860A1" w:rsidP="00B860A1">
      <w:pPr>
        <w:spacing w:before="40" w:after="40"/>
        <w:ind w:firstLine="720"/>
        <w:jc w:val="center"/>
        <w:rPr>
          <w:rFonts w:cs="Times New Roman"/>
          <w:b/>
        </w:rPr>
      </w:pPr>
      <w:r>
        <w:rPr>
          <w:rFonts w:cs="Times New Roman"/>
          <w:b/>
        </w:rPr>
        <w:t>Par aizbildņu mācību programmu</w:t>
      </w:r>
    </w:p>
    <w:p w:rsidR="00671E47" w:rsidRDefault="00671E47" w:rsidP="00131CE1">
      <w:pPr>
        <w:spacing w:before="40" w:after="40"/>
        <w:ind w:firstLine="720"/>
        <w:jc w:val="left"/>
        <w:rPr>
          <w:rFonts w:cs="Times New Roman"/>
          <w:b/>
        </w:rPr>
      </w:pPr>
    </w:p>
    <w:p w:rsidR="008F5A1F" w:rsidRPr="00131CE1" w:rsidRDefault="001E5F8B" w:rsidP="009A03C9">
      <w:pPr>
        <w:spacing w:before="40" w:after="40"/>
        <w:jc w:val="left"/>
        <w:rPr>
          <w:rFonts w:cs="Times New Roman"/>
        </w:rPr>
      </w:pPr>
      <w:r w:rsidRPr="00131CE1">
        <w:rPr>
          <w:rFonts w:cs="Times New Roman"/>
          <w:b/>
        </w:rPr>
        <w:t>Par mācību programmas izstrādi un saskaņošanu ar VBTAI</w:t>
      </w:r>
      <w:r w:rsidR="008F5A1F" w:rsidRPr="00131CE1">
        <w:rPr>
          <w:rFonts w:cs="Times New Roman"/>
          <w:b/>
        </w:rPr>
        <w:t xml:space="preserve"> </w:t>
      </w:r>
    </w:p>
    <w:p w:rsidR="00C933CC" w:rsidRPr="00131CE1" w:rsidRDefault="008F5A1F" w:rsidP="00131CE1">
      <w:pPr>
        <w:spacing w:before="40" w:after="40"/>
        <w:ind w:firstLine="720"/>
        <w:rPr>
          <w:rFonts w:cs="Times New Roman"/>
        </w:rPr>
      </w:pPr>
      <w:r w:rsidRPr="00131CE1">
        <w:rPr>
          <w:rFonts w:cs="Times New Roman"/>
        </w:rPr>
        <w:t>A</w:t>
      </w:r>
      <w:r w:rsidR="00C933CC" w:rsidRPr="00131CE1">
        <w:rPr>
          <w:rFonts w:cs="Times New Roman"/>
        </w:rPr>
        <w:t>tbalsta centriem, saskaņojot</w:t>
      </w:r>
      <w:r w:rsidRPr="00131CE1">
        <w:rPr>
          <w:rFonts w:cs="Times New Roman"/>
        </w:rPr>
        <w:t xml:space="preserve"> mācību programmu, nepieciešams </w:t>
      </w:r>
      <w:r w:rsidR="001250D3" w:rsidRPr="00131CE1">
        <w:rPr>
          <w:rFonts w:cs="Times New Roman"/>
        </w:rPr>
        <w:t xml:space="preserve">VBTAI </w:t>
      </w:r>
      <w:r w:rsidR="00062E85" w:rsidRPr="00131CE1">
        <w:rPr>
          <w:rFonts w:cs="Times New Roman"/>
        </w:rPr>
        <w:t>ie</w:t>
      </w:r>
      <w:r w:rsidRPr="00131CE1">
        <w:rPr>
          <w:rFonts w:cs="Times New Roman"/>
        </w:rPr>
        <w:t>sniegt</w:t>
      </w:r>
      <w:r w:rsidR="00C933CC" w:rsidRPr="00131CE1">
        <w:rPr>
          <w:rFonts w:cs="Times New Roman"/>
        </w:rPr>
        <w:t xml:space="preserve"> </w:t>
      </w:r>
      <w:r w:rsidR="00062E85" w:rsidRPr="00131CE1">
        <w:rPr>
          <w:rFonts w:cs="Times New Roman"/>
        </w:rPr>
        <w:t xml:space="preserve">mācību programmas paraugu, t.sk., </w:t>
      </w:r>
      <w:r w:rsidR="00C933CC" w:rsidRPr="00131CE1">
        <w:rPr>
          <w:rFonts w:cs="Times New Roman"/>
        </w:rPr>
        <w:t>informāciju par:</w:t>
      </w:r>
    </w:p>
    <w:p w:rsidR="001E5F8B" w:rsidRPr="00131CE1" w:rsidRDefault="00C933CC" w:rsidP="00B860A1">
      <w:pPr>
        <w:pStyle w:val="ListParagraph"/>
        <w:numPr>
          <w:ilvl w:val="0"/>
          <w:numId w:val="3"/>
        </w:numPr>
        <w:tabs>
          <w:tab w:val="left" w:pos="284"/>
        </w:tabs>
        <w:spacing w:before="40" w:after="40"/>
        <w:ind w:left="0" w:firstLine="0"/>
        <w:rPr>
          <w:rFonts w:cs="Times New Roman"/>
        </w:rPr>
      </w:pPr>
      <w:r w:rsidRPr="00131CE1">
        <w:rPr>
          <w:rFonts w:cs="Times New Roman"/>
        </w:rPr>
        <w:t xml:space="preserve">detalizētu </w:t>
      </w:r>
      <w:r w:rsidR="008F5A1F" w:rsidRPr="00131CE1">
        <w:rPr>
          <w:rFonts w:cs="Times New Roman"/>
        </w:rPr>
        <w:t>programmas saturu</w:t>
      </w:r>
      <w:r w:rsidR="006831ED">
        <w:rPr>
          <w:rStyle w:val="FootnoteReference"/>
          <w:rFonts w:cs="Times New Roman"/>
        </w:rPr>
        <w:footnoteReference w:id="9"/>
      </w:r>
      <w:r w:rsidR="008F5A1F" w:rsidRPr="00131CE1">
        <w:rPr>
          <w:rFonts w:cs="Times New Roman"/>
        </w:rPr>
        <w:t xml:space="preserve">, tostarp norādīt, cik akadēmiskās stundas ir paredzētas konkrētās mācību </w:t>
      </w:r>
      <w:r w:rsidRPr="00131CE1">
        <w:rPr>
          <w:rFonts w:cs="Times New Roman"/>
        </w:rPr>
        <w:t>programmas sadaļas pasniegšanai;</w:t>
      </w:r>
    </w:p>
    <w:p w:rsidR="00C933CC" w:rsidRPr="00131CE1" w:rsidRDefault="00C933CC" w:rsidP="00B860A1">
      <w:pPr>
        <w:pStyle w:val="ListParagraph"/>
        <w:numPr>
          <w:ilvl w:val="0"/>
          <w:numId w:val="3"/>
        </w:numPr>
        <w:tabs>
          <w:tab w:val="left" w:pos="284"/>
        </w:tabs>
        <w:spacing w:before="40" w:after="40"/>
        <w:ind w:left="0" w:firstLine="0"/>
        <w:rPr>
          <w:rFonts w:cs="Times New Roman"/>
        </w:rPr>
      </w:pPr>
      <w:r w:rsidRPr="00131CE1">
        <w:rPr>
          <w:rFonts w:cs="Times New Roman"/>
        </w:rPr>
        <w:t>plānoto mācību programmas formu, grupas lielumu, plānotajām mācību metodēm;</w:t>
      </w:r>
    </w:p>
    <w:p w:rsidR="00C933CC" w:rsidRPr="00131CE1" w:rsidRDefault="00C933CC" w:rsidP="00B860A1">
      <w:pPr>
        <w:pStyle w:val="ListParagraph"/>
        <w:numPr>
          <w:ilvl w:val="0"/>
          <w:numId w:val="3"/>
        </w:numPr>
        <w:tabs>
          <w:tab w:val="left" w:pos="284"/>
        </w:tabs>
        <w:spacing w:before="40" w:after="40"/>
        <w:ind w:left="0" w:firstLine="0"/>
        <w:rPr>
          <w:rFonts w:cs="Times New Roman"/>
        </w:rPr>
      </w:pPr>
      <w:r w:rsidRPr="00131CE1">
        <w:rPr>
          <w:rFonts w:cs="Times New Roman"/>
        </w:rPr>
        <w:t>pasniedzējiem, norādot konkrētus pasniedzējus konkrētai mācību programmas sadaļai. Sniedzama informācija par attiecīgā lektora izglītību</w:t>
      </w:r>
      <w:r w:rsidRPr="00131CE1">
        <w:rPr>
          <w:rStyle w:val="FootnoteReference"/>
          <w:rFonts w:cs="Times New Roman"/>
        </w:rPr>
        <w:footnoteReference w:id="10"/>
      </w:r>
      <w:r w:rsidRPr="00131CE1">
        <w:rPr>
          <w:rFonts w:cs="Times New Roman"/>
        </w:rPr>
        <w:t xml:space="preserve"> un informācija, kas apliecina praktisko darba pieredzi darbā ar ārpusģimenes aprūpes nodrošinātājiem vai ārpusģimenes aprūpē esošiem bērniem;</w:t>
      </w:r>
    </w:p>
    <w:p w:rsidR="00854366" w:rsidRPr="00131CE1" w:rsidRDefault="00854366" w:rsidP="00B860A1">
      <w:pPr>
        <w:pStyle w:val="ListParagraph"/>
        <w:numPr>
          <w:ilvl w:val="0"/>
          <w:numId w:val="3"/>
        </w:numPr>
        <w:tabs>
          <w:tab w:val="left" w:pos="284"/>
        </w:tabs>
        <w:spacing w:before="40" w:after="40"/>
        <w:ind w:left="0" w:firstLine="0"/>
        <w:jc w:val="left"/>
        <w:rPr>
          <w:rFonts w:eastAsia="Times New Roman" w:cs="Times New Roman"/>
          <w:szCs w:val="24"/>
          <w:lang w:eastAsia="lv-LV"/>
        </w:rPr>
      </w:pPr>
      <w:r w:rsidRPr="00131CE1">
        <w:rPr>
          <w:rFonts w:eastAsia="Times New Roman" w:cs="Times New Roman"/>
          <w:szCs w:val="24"/>
          <w:lang w:eastAsia="lv-LV"/>
        </w:rPr>
        <w:t>informāciju par plānoto mācību programmas apguves kvalitātes novērtēšanu;</w:t>
      </w:r>
    </w:p>
    <w:p w:rsidR="00C933CC" w:rsidRDefault="00C933CC" w:rsidP="00B860A1">
      <w:pPr>
        <w:pStyle w:val="ListParagraph"/>
        <w:spacing w:before="40" w:after="40"/>
        <w:ind w:left="1440"/>
        <w:rPr>
          <w:rFonts w:cs="Times New Roman"/>
        </w:rPr>
      </w:pPr>
    </w:p>
    <w:p w:rsidR="00B860A1" w:rsidRPr="00131CE1" w:rsidRDefault="00B860A1" w:rsidP="00B860A1">
      <w:pPr>
        <w:pStyle w:val="ListParagraph"/>
        <w:spacing w:before="40" w:after="40"/>
        <w:ind w:left="1440"/>
        <w:rPr>
          <w:rFonts w:cs="Times New Roman"/>
        </w:rPr>
      </w:pPr>
    </w:p>
    <w:p w:rsidR="00C933CC" w:rsidRPr="009A03C9" w:rsidRDefault="00062E85" w:rsidP="009A03C9">
      <w:pPr>
        <w:spacing w:before="40" w:after="40"/>
        <w:rPr>
          <w:rFonts w:cs="Times New Roman"/>
          <w:b/>
        </w:rPr>
      </w:pPr>
      <w:r w:rsidRPr="009A03C9">
        <w:rPr>
          <w:rFonts w:cs="Times New Roman"/>
          <w:b/>
        </w:rPr>
        <w:t>Mācību programmas mērķis</w:t>
      </w:r>
    </w:p>
    <w:p w:rsidR="00062E85" w:rsidRPr="00131CE1" w:rsidRDefault="00062E85" w:rsidP="00131CE1">
      <w:pPr>
        <w:spacing w:before="40" w:after="40"/>
        <w:ind w:firstLine="720"/>
        <w:rPr>
          <w:rFonts w:cs="Times New Roman"/>
        </w:rPr>
      </w:pPr>
      <w:r w:rsidRPr="00131CE1">
        <w:rPr>
          <w:rFonts w:cs="Times New Roman"/>
        </w:rPr>
        <w:t>Sniegt aizbildņiem padziļinātāku izpratni par aizbildnībā esošo bērnu vajadzībām, uz bērna vajadzībām vērstu aprūpes nodrošināšanu, kā arī veicināt to, ka aizbildņi sekmīgāk spēj realizēt bērna tiesību un interešu pārstāvību laika periodā, kamēr bērns atrodas ārpusģimenes aprūpē, kā arī sniegt atbalstu aizbildņiem ārpusģimenes aprūpē esošā bērna sagatavošanai patstāvīgai dzīvei pēc pilngadības sasniegšanas</w:t>
      </w:r>
      <w:r w:rsidRPr="00131CE1">
        <w:rPr>
          <w:rStyle w:val="FootnoteReference"/>
          <w:rFonts w:cs="Times New Roman"/>
        </w:rPr>
        <w:footnoteReference w:id="11"/>
      </w:r>
      <w:r w:rsidRPr="00131CE1">
        <w:rPr>
          <w:rFonts w:cs="Times New Roman"/>
        </w:rPr>
        <w:t>. </w:t>
      </w:r>
    </w:p>
    <w:p w:rsidR="00C933CC" w:rsidRPr="00131CE1" w:rsidRDefault="00C933CC" w:rsidP="00131CE1">
      <w:pPr>
        <w:spacing w:before="40" w:after="40"/>
        <w:ind w:firstLine="720"/>
        <w:rPr>
          <w:rFonts w:cs="Times New Roman"/>
        </w:rPr>
      </w:pPr>
    </w:p>
    <w:p w:rsidR="0017580B" w:rsidRPr="00131CE1" w:rsidRDefault="001250D3" w:rsidP="009A03C9">
      <w:pPr>
        <w:spacing w:before="40" w:after="40"/>
        <w:rPr>
          <w:rFonts w:cs="Times New Roman"/>
        </w:rPr>
      </w:pPr>
      <w:r w:rsidRPr="009A03C9">
        <w:rPr>
          <w:rFonts w:cs="Times New Roman"/>
          <w:u w:val="single"/>
        </w:rPr>
        <w:t>Noteikumu prasības m</w:t>
      </w:r>
      <w:r w:rsidR="008F5A1F" w:rsidRPr="009A03C9">
        <w:rPr>
          <w:rFonts w:cs="Times New Roman"/>
          <w:u w:val="single"/>
        </w:rPr>
        <w:t>ācību programma</w:t>
      </w:r>
      <w:r w:rsidRPr="009A03C9">
        <w:rPr>
          <w:rFonts w:cs="Times New Roman"/>
          <w:u w:val="single"/>
        </w:rPr>
        <w:t>i</w:t>
      </w:r>
      <w:r w:rsidR="008F5A1F" w:rsidRPr="00131CE1">
        <w:rPr>
          <w:rFonts w:cs="Times New Roman"/>
        </w:rPr>
        <w:t>:</w:t>
      </w:r>
    </w:p>
    <w:p w:rsidR="006908A0" w:rsidRPr="00131CE1" w:rsidRDefault="008F5A1F" w:rsidP="009A03C9">
      <w:pPr>
        <w:spacing w:before="40" w:after="40"/>
        <w:rPr>
          <w:rFonts w:cs="Times New Roman"/>
        </w:rPr>
      </w:pPr>
      <w:r w:rsidRPr="00131CE1">
        <w:rPr>
          <w:rFonts w:cs="Times New Roman"/>
          <w:b/>
        </w:rPr>
        <w:t>Ilgums</w:t>
      </w:r>
      <w:r w:rsidRPr="00131CE1">
        <w:rPr>
          <w:rFonts w:cs="Times New Roman"/>
        </w:rPr>
        <w:t xml:space="preserve"> </w:t>
      </w:r>
      <w:r w:rsidR="006908A0" w:rsidRPr="00131CE1">
        <w:rPr>
          <w:rFonts w:cs="Times New Roman"/>
        </w:rPr>
        <w:t>–</w:t>
      </w:r>
      <w:r w:rsidRPr="00131CE1">
        <w:rPr>
          <w:rFonts w:cs="Times New Roman"/>
        </w:rPr>
        <w:t xml:space="preserve"> 56 akadēmiskās stundas. Mācību programma apgūstama kā vienota 56 stundu programma</w:t>
      </w:r>
      <w:r w:rsidR="006908A0" w:rsidRPr="00131CE1">
        <w:rPr>
          <w:rStyle w:val="FootnoteReference"/>
          <w:rFonts w:cs="Times New Roman"/>
        </w:rPr>
        <w:footnoteReference w:id="12"/>
      </w:r>
      <w:r w:rsidRPr="00131CE1">
        <w:rPr>
          <w:rFonts w:cs="Times New Roman"/>
        </w:rPr>
        <w:t xml:space="preserve">. </w:t>
      </w:r>
      <w:r w:rsidR="006908A0" w:rsidRPr="00131CE1">
        <w:rPr>
          <w:rFonts w:cs="Times New Roman"/>
        </w:rPr>
        <w:t>Atbalsta centri, izstrādājot mācību programmu, ir tiesīgi noteikt katras mācību tēmas ilgumu, to sadalījumu un secību, izvērtējot mērķa grupas vajadzības</w:t>
      </w:r>
      <w:r w:rsidR="006908A0" w:rsidRPr="00131CE1">
        <w:rPr>
          <w:rStyle w:val="FootnoteReference"/>
          <w:rFonts w:cs="Times New Roman"/>
        </w:rPr>
        <w:footnoteReference w:id="13"/>
      </w:r>
      <w:r w:rsidR="006908A0" w:rsidRPr="00131CE1">
        <w:rPr>
          <w:rFonts w:cs="Times New Roman"/>
        </w:rPr>
        <w:t>.</w:t>
      </w:r>
    </w:p>
    <w:p w:rsidR="009A03C9" w:rsidRDefault="009A03C9" w:rsidP="009A03C9">
      <w:pPr>
        <w:spacing w:before="40" w:after="40"/>
        <w:rPr>
          <w:rFonts w:cs="Times New Roman"/>
          <w:b/>
        </w:rPr>
      </w:pPr>
    </w:p>
    <w:p w:rsidR="00E54253" w:rsidRPr="00131CE1" w:rsidRDefault="008F5A1F" w:rsidP="009A03C9">
      <w:pPr>
        <w:spacing w:before="40" w:after="40"/>
        <w:rPr>
          <w:rFonts w:cs="Times New Roman"/>
        </w:rPr>
      </w:pPr>
      <w:r w:rsidRPr="00131CE1">
        <w:rPr>
          <w:rFonts w:cs="Times New Roman"/>
          <w:b/>
        </w:rPr>
        <w:t>Mācību programmas forma</w:t>
      </w:r>
      <w:r w:rsidRPr="00131CE1">
        <w:rPr>
          <w:rFonts w:cs="Times New Roman"/>
        </w:rPr>
        <w:t xml:space="preserve"> ir kombinēta: klātienē un attālināti</w:t>
      </w:r>
      <w:r w:rsidR="00E54253" w:rsidRPr="00131CE1">
        <w:rPr>
          <w:rFonts w:cs="Times New Roman"/>
        </w:rPr>
        <w:t xml:space="preserve">. </w:t>
      </w:r>
      <w:r w:rsidRPr="00131CE1">
        <w:rPr>
          <w:rFonts w:cs="Times New Roman"/>
        </w:rPr>
        <w:t xml:space="preserve"> </w:t>
      </w:r>
      <w:r w:rsidR="00E54253" w:rsidRPr="00131CE1">
        <w:rPr>
          <w:rFonts w:cs="Times New Roman"/>
        </w:rPr>
        <w:t xml:space="preserve">Mācības attālinātā formā pieļaujamas 30 % no kopējās apgūstamās aizbildņu mācību programmas. Lai mācību procesā tiktu īstenota atbalsta komponente un notiktu grupas savstarpējā mijiedarbība, vēlamais dalībnieku skaits grupā 7–15 personas. </w:t>
      </w:r>
    </w:p>
    <w:p w:rsidR="00E54253" w:rsidRPr="00131CE1" w:rsidRDefault="00E54253" w:rsidP="00131CE1">
      <w:pPr>
        <w:spacing w:before="40" w:after="40"/>
        <w:ind w:firstLine="720"/>
        <w:rPr>
          <w:rFonts w:cs="Times New Roman"/>
        </w:rPr>
      </w:pPr>
      <w:r w:rsidRPr="00131CE1">
        <w:rPr>
          <w:rFonts w:cs="Times New Roman"/>
        </w:rPr>
        <w:t>U</w:t>
      </w:r>
      <w:r w:rsidR="008F5A1F" w:rsidRPr="00131CE1">
        <w:rPr>
          <w:rFonts w:cs="Times New Roman"/>
        </w:rPr>
        <w:t>zsvar</w:t>
      </w:r>
      <w:r w:rsidRPr="00131CE1">
        <w:rPr>
          <w:rFonts w:cs="Times New Roman"/>
        </w:rPr>
        <w:t>s liekams</w:t>
      </w:r>
      <w:r w:rsidR="008F5A1F" w:rsidRPr="00131CE1">
        <w:rPr>
          <w:rFonts w:cs="Times New Roman"/>
        </w:rPr>
        <w:t xml:space="preserve"> uz klātienes nodarbībām, jo tādējādi mācību programmas pasniedzējiem un mentoriem tiks sniegta iespēja pilnvērtīgāk izprast konkrētās grupas dinamiku un specifiskās aizbildņu vajadzības mācību programmas apguves procesā, kā arī tiks nodrošināta pilnvērtīga aizbildņu iesaistīšanās mācību procesā. </w:t>
      </w:r>
    </w:p>
    <w:p w:rsidR="00E54253" w:rsidRPr="00131CE1" w:rsidRDefault="008F5A1F" w:rsidP="00131CE1">
      <w:pPr>
        <w:spacing w:before="40" w:after="40"/>
        <w:ind w:firstLine="720"/>
        <w:rPr>
          <w:rFonts w:cs="Times New Roman"/>
        </w:rPr>
      </w:pPr>
      <w:r w:rsidRPr="00131CE1">
        <w:rPr>
          <w:rFonts w:cs="Times New Roman"/>
        </w:rPr>
        <w:t>Situācijās, kad mācību programma tiek realizēta dalīti gan attālināti, gan klātienē –</w:t>
      </w:r>
      <w:r w:rsidR="001250D3" w:rsidRPr="00131CE1">
        <w:rPr>
          <w:rFonts w:cs="Times New Roman"/>
        </w:rPr>
        <w:t xml:space="preserve"> </w:t>
      </w:r>
      <w:r w:rsidRPr="00131CE1">
        <w:rPr>
          <w:rFonts w:cs="Times New Roman"/>
        </w:rPr>
        <w:t xml:space="preserve">atbalsta centriem ir </w:t>
      </w:r>
      <w:r w:rsidRPr="00131CE1">
        <w:rPr>
          <w:rFonts w:cs="Times New Roman"/>
          <w:u w:val="single"/>
        </w:rPr>
        <w:t>pienākums nodrošināt iespēju mācību programmu apgūt klātienē</w:t>
      </w:r>
      <w:r w:rsidRPr="00131CE1">
        <w:rPr>
          <w:rFonts w:cs="Times New Roman"/>
        </w:rPr>
        <w:t xml:space="preserve"> tiem aizbildņiem, kuriem nav</w:t>
      </w:r>
      <w:bookmarkStart w:id="2" w:name="_GoBack"/>
      <w:bookmarkEnd w:id="2"/>
      <w:proofErr w:type="gramStart"/>
      <w:r w:rsidRPr="00131CE1">
        <w:rPr>
          <w:rFonts w:cs="Times New Roman"/>
        </w:rPr>
        <w:t xml:space="preserve"> iespējams</w:t>
      </w:r>
      <w:proofErr w:type="gramEnd"/>
      <w:r w:rsidRPr="00131CE1">
        <w:rPr>
          <w:rFonts w:cs="Times New Roman"/>
        </w:rPr>
        <w:t xml:space="preserve"> plānotajām nodarbībām attālinātā formātā pieslēgties izmantojot tehniskos palīglīdzekļus</w:t>
      </w:r>
      <w:r w:rsidR="003B3146" w:rsidRPr="00131CE1">
        <w:rPr>
          <w:rStyle w:val="FootnoteReference"/>
          <w:rFonts w:cs="Times New Roman"/>
        </w:rPr>
        <w:footnoteReference w:id="14"/>
      </w:r>
      <w:r w:rsidRPr="00131CE1">
        <w:rPr>
          <w:rFonts w:cs="Times New Roman"/>
        </w:rPr>
        <w:t xml:space="preserve">. </w:t>
      </w:r>
    </w:p>
    <w:p w:rsidR="008F5A1F" w:rsidRPr="00131CE1" w:rsidRDefault="008F5A1F" w:rsidP="00131CE1">
      <w:pPr>
        <w:spacing w:before="40" w:after="40"/>
        <w:ind w:firstLine="720"/>
        <w:rPr>
          <w:rFonts w:cs="Times New Roman"/>
        </w:rPr>
      </w:pPr>
      <w:r w:rsidRPr="00131CE1">
        <w:rPr>
          <w:rFonts w:cs="Times New Roman"/>
          <w:u w:val="single"/>
        </w:rPr>
        <w:t>Izņēmuma gadījumi</w:t>
      </w:r>
      <w:r w:rsidR="00E54253" w:rsidRPr="00131CE1">
        <w:rPr>
          <w:rFonts w:cs="Times New Roman"/>
          <w:u w:val="single"/>
        </w:rPr>
        <w:t>, kad apmācības nodrošināmas tikai attālināti,</w:t>
      </w:r>
      <w:r w:rsidRPr="00131CE1">
        <w:rPr>
          <w:rFonts w:cs="Times New Roman"/>
        </w:rPr>
        <w:t xml:space="preserve"> ir tad, kad par bērna aizbildni tiek iecelta persona, kuras faktiskā dzīvesvieta ir </w:t>
      </w:r>
      <w:r w:rsidRPr="00131CE1">
        <w:rPr>
          <w:rFonts w:cs="Times New Roman"/>
          <w:u w:val="single"/>
        </w:rPr>
        <w:t>ārvalstīs</w:t>
      </w:r>
      <w:r w:rsidRPr="00131CE1">
        <w:rPr>
          <w:rFonts w:cs="Times New Roman"/>
        </w:rPr>
        <w:t xml:space="preserve">. Bāriņtiesas pienākums ir pārliecināties, ka aizbildnis kopā ar bērnu ārpusģimenes aprūpes laikā faktiski dzīvos un uzturēsies ārvalstīs, savukārt ārpusģimenes aprūpes atbalsta centri šādā gadījumā aizbildņu mācību programmas </w:t>
      </w:r>
      <w:r w:rsidRPr="00131CE1">
        <w:rPr>
          <w:rFonts w:cs="Times New Roman"/>
        </w:rPr>
        <w:lastRenderedPageBreak/>
        <w:t>apguvi nodrošina attālinātā formā. Nodrošinot attālinātu mācību formu, nepieciešams ievērot sekojošus noteikumus: nodarbības tiek vadītas pārī (speciālists un mentors); obligāta pieslēgšanās ar ieslēgtu kameru; nodrošināta dalībnieku dalīšanās mazajās grupās, pāros; grupas konfidencialitātes ievērošana, mācību programmas dalībniekam atrodoties telpā, kurā nav citu personu</w:t>
      </w:r>
      <w:r w:rsidR="003B3146" w:rsidRPr="00131CE1">
        <w:rPr>
          <w:rStyle w:val="FootnoteReference"/>
          <w:rFonts w:cs="Times New Roman"/>
        </w:rPr>
        <w:footnoteReference w:id="15"/>
      </w:r>
      <w:r w:rsidRPr="00131CE1">
        <w:rPr>
          <w:rFonts w:cs="Times New Roman"/>
        </w:rPr>
        <w:t>.</w:t>
      </w:r>
    </w:p>
    <w:p w:rsidR="009A03C9" w:rsidRDefault="009A03C9" w:rsidP="009A03C9">
      <w:pPr>
        <w:spacing w:before="40" w:after="40"/>
        <w:rPr>
          <w:rFonts w:cs="Times New Roman"/>
          <w:b/>
        </w:rPr>
      </w:pPr>
    </w:p>
    <w:p w:rsidR="00214FAD" w:rsidRPr="00131CE1" w:rsidRDefault="00445EDC" w:rsidP="009A03C9">
      <w:pPr>
        <w:spacing w:before="40" w:after="40"/>
        <w:rPr>
          <w:rFonts w:cs="Times New Roman"/>
        </w:rPr>
      </w:pPr>
      <w:r w:rsidRPr="00131CE1">
        <w:rPr>
          <w:rFonts w:cs="Times New Roman"/>
          <w:b/>
        </w:rPr>
        <w:t>Mācību programmas metodes</w:t>
      </w:r>
      <w:r w:rsidRPr="00131CE1">
        <w:rPr>
          <w:rFonts w:cs="Times New Roman"/>
        </w:rPr>
        <w:t xml:space="preserve"> izvēlas atbalsta centri, atbilstoši plānotajām nodarbībām – t.sk.,  lekcijas, praktiskie uzdevumi, pieredzes apzināšanas aktivitātes, gadījumu analīze, refleksijas, lomu spēles, asociatīvās aktivitātes, videomateriālu vai mācību filmu demonstrēšana, grupu diskusijas, darbs grupās, darbs pāros, patstāvīga materiālu apguve, mājas uzdevumi. Mācību metodika ir vērsta uz to, lai mācību procesā dalībnieki izprastu bērna vajadzības un attīstītu aizbildnībā esoša bērna aprūpei un audzināšanai nepieciešamās kompetences</w:t>
      </w:r>
      <w:r w:rsidRPr="00131CE1">
        <w:rPr>
          <w:rStyle w:val="FootnoteReference"/>
          <w:rFonts w:cs="Times New Roman"/>
        </w:rPr>
        <w:footnoteReference w:id="16"/>
      </w:r>
      <w:r w:rsidRPr="00131CE1">
        <w:rPr>
          <w:rFonts w:cs="Times New Roman"/>
        </w:rPr>
        <w:t>.</w:t>
      </w:r>
    </w:p>
    <w:p w:rsidR="009A03C9" w:rsidRDefault="009A03C9" w:rsidP="009A03C9">
      <w:pPr>
        <w:spacing w:before="40" w:after="40"/>
        <w:rPr>
          <w:rFonts w:cs="Times New Roman"/>
          <w:b/>
        </w:rPr>
      </w:pPr>
    </w:p>
    <w:p w:rsidR="00B5078F" w:rsidRPr="00131CE1" w:rsidRDefault="00B5078F" w:rsidP="009A03C9">
      <w:pPr>
        <w:spacing w:before="40" w:after="40"/>
        <w:rPr>
          <w:rFonts w:cs="Times New Roman"/>
        </w:rPr>
      </w:pPr>
      <w:r w:rsidRPr="00131CE1">
        <w:rPr>
          <w:rFonts w:cs="Times New Roman"/>
          <w:b/>
        </w:rPr>
        <w:t>Prasības mācību programmas vadītājiem</w:t>
      </w:r>
    </w:p>
    <w:p w:rsidR="00B5078F" w:rsidRPr="00131CE1" w:rsidRDefault="00B5078F" w:rsidP="00131CE1">
      <w:pPr>
        <w:spacing w:before="40" w:after="40"/>
        <w:ind w:firstLine="720"/>
        <w:rPr>
          <w:rFonts w:cs="Times New Roman"/>
          <w:b/>
        </w:rPr>
      </w:pPr>
      <w:r w:rsidRPr="00131CE1">
        <w:rPr>
          <w:rFonts w:cs="Times New Roman"/>
          <w:u w:val="single"/>
        </w:rPr>
        <w:t>Lektoram</w:t>
      </w:r>
      <w:r w:rsidRPr="00131CE1">
        <w:rPr>
          <w:rFonts w:cs="Times New Roman"/>
        </w:rPr>
        <w:t xml:space="preserve"> ir vismaz </w:t>
      </w:r>
      <w:r w:rsidRPr="00131CE1">
        <w:rPr>
          <w:rFonts w:cs="Times New Roman"/>
          <w:u w:val="single"/>
        </w:rPr>
        <w:t>otrā līmeņa profesionālā vai augstākā akadēmiskā izglītība</w:t>
      </w:r>
      <w:r w:rsidRPr="00131CE1">
        <w:rPr>
          <w:rFonts w:cs="Times New Roman"/>
        </w:rPr>
        <w:t> </w:t>
      </w:r>
      <w:r w:rsidRPr="00131CE1">
        <w:rPr>
          <w:rFonts w:cs="Times New Roman"/>
          <w:b/>
        </w:rPr>
        <w:t>pedagoģijā</w:t>
      </w:r>
      <w:r w:rsidRPr="00131CE1">
        <w:rPr>
          <w:rFonts w:cs="Times New Roman"/>
        </w:rPr>
        <w:t xml:space="preserve">, </w:t>
      </w:r>
      <w:r w:rsidRPr="00131CE1">
        <w:rPr>
          <w:rFonts w:cs="Times New Roman"/>
          <w:b/>
        </w:rPr>
        <w:t>sociālajā darbā</w:t>
      </w:r>
      <w:r w:rsidRPr="00131CE1">
        <w:rPr>
          <w:rFonts w:cs="Times New Roman"/>
        </w:rPr>
        <w:t xml:space="preserve"> vai </w:t>
      </w:r>
      <w:proofErr w:type="spellStart"/>
      <w:r w:rsidRPr="00131CE1">
        <w:rPr>
          <w:rFonts w:cs="Times New Roman"/>
          <w:b/>
        </w:rPr>
        <w:t>karitatīvajā</w:t>
      </w:r>
      <w:proofErr w:type="spellEnd"/>
      <w:r w:rsidRPr="00131CE1">
        <w:rPr>
          <w:rFonts w:cs="Times New Roman"/>
          <w:b/>
        </w:rPr>
        <w:t> sociālajā darbā</w:t>
      </w:r>
      <w:r w:rsidRPr="00131CE1">
        <w:rPr>
          <w:rFonts w:cs="Times New Roman"/>
        </w:rPr>
        <w:t xml:space="preserve"> vai </w:t>
      </w:r>
      <w:r w:rsidRPr="00131CE1">
        <w:rPr>
          <w:rFonts w:cs="Times New Roman"/>
          <w:u w:val="single"/>
        </w:rPr>
        <w:t>maģistra grāds</w:t>
      </w:r>
      <w:r w:rsidRPr="00131CE1">
        <w:rPr>
          <w:rFonts w:cs="Times New Roman"/>
        </w:rPr>
        <w:t xml:space="preserve"> </w:t>
      </w:r>
      <w:r w:rsidRPr="00131CE1">
        <w:rPr>
          <w:rFonts w:cs="Times New Roman"/>
          <w:b/>
        </w:rPr>
        <w:t>psiholoģijā</w:t>
      </w:r>
      <w:r w:rsidRPr="00131CE1">
        <w:rPr>
          <w:rFonts w:cs="Times New Roman"/>
        </w:rPr>
        <w:t xml:space="preserve">, </w:t>
      </w:r>
      <w:r w:rsidRPr="00131CE1">
        <w:rPr>
          <w:rFonts w:cs="Times New Roman"/>
          <w:b/>
        </w:rPr>
        <w:t>praktiskā pieredze</w:t>
      </w:r>
      <w:r w:rsidRPr="00131CE1">
        <w:rPr>
          <w:rFonts w:cs="Times New Roman"/>
        </w:rPr>
        <w:t xml:space="preserve"> </w:t>
      </w:r>
      <w:r w:rsidRPr="00131CE1">
        <w:rPr>
          <w:rFonts w:cs="Times New Roman"/>
          <w:b/>
        </w:rPr>
        <w:t>darbā</w:t>
      </w:r>
      <w:r w:rsidRPr="00131CE1">
        <w:rPr>
          <w:rFonts w:cs="Times New Roman"/>
        </w:rPr>
        <w:t xml:space="preserve"> ar ārpusģimenes aprūpes veicējiem vai bērniem. </w:t>
      </w:r>
      <w:r w:rsidRPr="00131CE1">
        <w:rPr>
          <w:rFonts w:cs="Times New Roman"/>
          <w:u w:val="single"/>
        </w:rPr>
        <w:t>Mentors ir praktiķis</w:t>
      </w:r>
      <w:r w:rsidRPr="00131CE1">
        <w:rPr>
          <w:rFonts w:cs="Times New Roman"/>
        </w:rPr>
        <w:t xml:space="preserve"> ar pieredzi ārpusģimenes aprūpē esošu bērnu audzināšanā un aprūpē.</w:t>
      </w:r>
    </w:p>
    <w:p w:rsidR="009A03C9" w:rsidRDefault="009A03C9" w:rsidP="009A03C9">
      <w:pPr>
        <w:spacing w:before="40" w:after="40"/>
        <w:jc w:val="left"/>
        <w:rPr>
          <w:rFonts w:eastAsia="Times New Roman" w:cs="Times New Roman"/>
          <w:b/>
          <w:szCs w:val="24"/>
          <w:lang w:eastAsia="lv-LV"/>
        </w:rPr>
      </w:pPr>
    </w:p>
    <w:p w:rsidR="00E40901" w:rsidRPr="00131CE1" w:rsidRDefault="00E40901" w:rsidP="009A03C9">
      <w:pPr>
        <w:spacing w:before="40" w:after="40"/>
        <w:jc w:val="left"/>
        <w:rPr>
          <w:rFonts w:eastAsia="Times New Roman" w:cs="Times New Roman"/>
          <w:b/>
          <w:szCs w:val="24"/>
          <w:lang w:eastAsia="lv-LV"/>
        </w:rPr>
      </w:pPr>
      <w:r w:rsidRPr="00E40901">
        <w:rPr>
          <w:rFonts w:eastAsia="Times New Roman" w:cs="Times New Roman"/>
          <w:b/>
          <w:szCs w:val="24"/>
          <w:lang w:eastAsia="lv-LV"/>
        </w:rPr>
        <w:t>Mācību programmas apguves kvalitātes novērtēšana</w:t>
      </w:r>
    </w:p>
    <w:p w:rsidR="00E40901" w:rsidRPr="00E40901" w:rsidRDefault="00E40901" w:rsidP="00131CE1">
      <w:pPr>
        <w:spacing w:before="40" w:after="40"/>
        <w:ind w:firstLine="720"/>
        <w:jc w:val="left"/>
        <w:rPr>
          <w:rFonts w:eastAsia="Times New Roman" w:cs="Times New Roman"/>
          <w:szCs w:val="24"/>
          <w:lang w:eastAsia="lv-LV"/>
        </w:rPr>
      </w:pPr>
      <w:r w:rsidRPr="00131CE1">
        <w:rPr>
          <w:rFonts w:eastAsia="Times New Roman" w:cs="Times New Roman"/>
          <w:szCs w:val="24"/>
          <w:lang w:eastAsia="lv-LV"/>
        </w:rPr>
        <w:t xml:space="preserve">Atbalsta centra speciālisti </w:t>
      </w:r>
      <w:r w:rsidRPr="00E40901">
        <w:rPr>
          <w:rFonts w:eastAsia="Times New Roman" w:cs="Times New Roman"/>
          <w:szCs w:val="24"/>
          <w:lang w:eastAsia="lv-LV"/>
        </w:rPr>
        <w:t xml:space="preserve">aizbildņiem, kuri apguvuši mācību programmu, veic </w:t>
      </w:r>
      <w:r w:rsidRPr="00E40901">
        <w:rPr>
          <w:rFonts w:eastAsia="Times New Roman" w:cs="Times New Roman"/>
          <w:szCs w:val="24"/>
          <w:u w:val="single"/>
          <w:lang w:eastAsia="lv-LV"/>
        </w:rPr>
        <w:t>daudzpakāpju novērtējumu</w:t>
      </w:r>
      <w:r w:rsidRPr="00E40901">
        <w:rPr>
          <w:rFonts w:eastAsia="Times New Roman" w:cs="Times New Roman"/>
          <w:szCs w:val="24"/>
          <w:lang w:eastAsia="lv-LV"/>
        </w:rPr>
        <w:t>, kurā ietilpst:</w:t>
      </w:r>
    </w:p>
    <w:p w:rsidR="00E40901" w:rsidRPr="00131CE1" w:rsidRDefault="00E40901" w:rsidP="009A03C9">
      <w:pPr>
        <w:pStyle w:val="ListParagraph"/>
        <w:numPr>
          <w:ilvl w:val="0"/>
          <w:numId w:val="4"/>
        </w:numPr>
        <w:tabs>
          <w:tab w:val="left" w:pos="284"/>
        </w:tabs>
        <w:spacing w:before="40" w:after="40"/>
        <w:ind w:left="0" w:firstLine="0"/>
        <w:jc w:val="left"/>
        <w:rPr>
          <w:rFonts w:eastAsia="Times New Roman" w:cs="Times New Roman"/>
          <w:szCs w:val="24"/>
          <w:lang w:eastAsia="lv-LV"/>
        </w:rPr>
      </w:pPr>
      <w:r w:rsidRPr="00131CE1">
        <w:rPr>
          <w:rFonts w:eastAsia="Times New Roman" w:cs="Times New Roman"/>
          <w:szCs w:val="24"/>
          <w:lang w:eastAsia="lv-LV"/>
        </w:rPr>
        <w:t>individuāls kompetenču pašvērtējums;</w:t>
      </w:r>
    </w:p>
    <w:p w:rsidR="00E40901" w:rsidRPr="00131CE1" w:rsidRDefault="00E40901" w:rsidP="009A03C9">
      <w:pPr>
        <w:pStyle w:val="ListParagraph"/>
        <w:numPr>
          <w:ilvl w:val="0"/>
          <w:numId w:val="4"/>
        </w:numPr>
        <w:tabs>
          <w:tab w:val="left" w:pos="284"/>
        </w:tabs>
        <w:spacing w:before="40" w:after="40"/>
        <w:ind w:left="0" w:firstLine="0"/>
        <w:jc w:val="left"/>
        <w:rPr>
          <w:rFonts w:eastAsia="Times New Roman" w:cs="Times New Roman"/>
          <w:szCs w:val="24"/>
          <w:lang w:eastAsia="lv-LV"/>
        </w:rPr>
      </w:pPr>
      <w:r w:rsidRPr="00131CE1">
        <w:rPr>
          <w:rFonts w:eastAsia="Times New Roman" w:cs="Times New Roman"/>
          <w:szCs w:val="24"/>
          <w:lang w:eastAsia="lv-LV"/>
        </w:rPr>
        <w:t>lektora un mentora atgriezeniskā saite – novērtējums, kas iesniedzams bāriņtiesā;</w:t>
      </w:r>
    </w:p>
    <w:p w:rsidR="00E40901" w:rsidRPr="00131CE1" w:rsidRDefault="00E40901" w:rsidP="009A03C9">
      <w:pPr>
        <w:pStyle w:val="ListParagraph"/>
        <w:numPr>
          <w:ilvl w:val="0"/>
          <w:numId w:val="4"/>
        </w:numPr>
        <w:tabs>
          <w:tab w:val="left" w:pos="284"/>
        </w:tabs>
        <w:spacing w:before="40" w:after="40"/>
        <w:ind w:left="0" w:firstLine="0"/>
        <w:jc w:val="left"/>
        <w:rPr>
          <w:rFonts w:eastAsia="Times New Roman" w:cs="Times New Roman"/>
          <w:szCs w:val="24"/>
          <w:lang w:eastAsia="lv-LV"/>
        </w:rPr>
      </w:pPr>
      <w:r w:rsidRPr="00131CE1">
        <w:rPr>
          <w:rFonts w:eastAsia="Times New Roman" w:cs="Times New Roman"/>
          <w:szCs w:val="24"/>
          <w:lang w:eastAsia="lv-LV"/>
        </w:rPr>
        <w:t>grupas atgriezeniskā saite;</w:t>
      </w:r>
    </w:p>
    <w:p w:rsidR="00E40901" w:rsidRPr="00131CE1" w:rsidRDefault="00E40901" w:rsidP="009A03C9">
      <w:pPr>
        <w:pStyle w:val="ListParagraph"/>
        <w:numPr>
          <w:ilvl w:val="0"/>
          <w:numId w:val="4"/>
        </w:numPr>
        <w:tabs>
          <w:tab w:val="left" w:pos="284"/>
        </w:tabs>
        <w:spacing w:before="40" w:after="40"/>
        <w:ind w:left="0" w:firstLine="0"/>
        <w:jc w:val="left"/>
        <w:rPr>
          <w:rFonts w:eastAsia="Times New Roman" w:cs="Times New Roman"/>
          <w:szCs w:val="24"/>
          <w:lang w:eastAsia="lv-LV"/>
        </w:rPr>
      </w:pPr>
      <w:r w:rsidRPr="00131CE1">
        <w:rPr>
          <w:rFonts w:eastAsia="Times New Roman" w:cs="Times New Roman"/>
          <w:szCs w:val="24"/>
          <w:lang w:eastAsia="lv-LV"/>
        </w:rPr>
        <w:t>vismaz 90 % apmeklējums un dalība grupas procesā.</w:t>
      </w:r>
    </w:p>
    <w:p w:rsidR="00E40901" w:rsidRPr="00E40901" w:rsidRDefault="00E40901" w:rsidP="009A03C9">
      <w:pPr>
        <w:spacing w:before="40" w:after="40"/>
        <w:ind w:firstLine="720"/>
        <w:rPr>
          <w:rFonts w:eastAsia="Times New Roman" w:cs="Times New Roman"/>
          <w:szCs w:val="24"/>
          <w:lang w:eastAsia="lv-LV"/>
        </w:rPr>
      </w:pPr>
      <w:r w:rsidRPr="00E40901">
        <w:rPr>
          <w:rFonts w:eastAsia="Times New Roman" w:cs="Times New Roman"/>
          <w:szCs w:val="24"/>
          <w:lang w:eastAsia="lv-LV"/>
        </w:rPr>
        <w:t>Apliecību par mācību programmas apguvi saņem aizbildnis, kurš ieguvis pozitīvu novērtējumu.</w:t>
      </w:r>
    </w:p>
    <w:p w:rsidR="00B5078F" w:rsidRPr="00131CE1" w:rsidRDefault="00B5078F" w:rsidP="00131CE1">
      <w:pPr>
        <w:spacing w:before="40" w:after="40"/>
        <w:ind w:firstLine="720"/>
        <w:rPr>
          <w:rFonts w:cs="Times New Roman"/>
          <w:b/>
        </w:rPr>
      </w:pPr>
    </w:p>
    <w:p w:rsidR="0017580B" w:rsidRPr="00131CE1" w:rsidRDefault="0017580B" w:rsidP="009A03C9">
      <w:pPr>
        <w:spacing w:before="40" w:after="40"/>
        <w:rPr>
          <w:rFonts w:cs="Times New Roman"/>
          <w:b/>
        </w:rPr>
      </w:pPr>
      <w:r w:rsidRPr="00131CE1">
        <w:rPr>
          <w:rFonts w:cs="Times New Roman"/>
          <w:b/>
        </w:rPr>
        <w:t>Apliecības izsniegšana</w:t>
      </w:r>
    </w:p>
    <w:p w:rsidR="0017580B" w:rsidRPr="00131CE1" w:rsidRDefault="0017580B" w:rsidP="00131CE1">
      <w:pPr>
        <w:spacing w:before="40" w:after="40"/>
        <w:ind w:firstLine="720"/>
        <w:rPr>
          <w:rFonts w:cs="Times New Roman"/>
        </w:rPr>
      </w:pPr>
      <w:r w:rsidRPr="00131CE1">
        <w:rPr>
          <w:rFonts w:cs="Times New Roman"/>
        </w:rPr>
        <w:t>Apliecība aizbildnim tiek izsniegta, ja persona ir saņēmusi pozitīvu vērtējumu par mā</w:t>
      </w:r>
      <w:r w:rsidR="003C41BF" w:rsidRPr="00131CE1">
        <w:rPr>
          <w:rFonts w:cs="Times New Roman"/>
        </w:rPr>
        <w:t>cību programmas apguvi, tas ir, – v</w:t>
      </w:r>
      <w:r w:rsidRPr="00131CE1">
        <w:rPr>
          <w:rFonts w:cs="Times New Roman"/>
        </w:rPr>
        <w:t>eikts individuāls kompetenču pašvērtējums, saņemta pozitīva atgriezeniskā saite no lektora un mentora, ir saņemta pozitīva grupas atgriezeniskā saite, kā arī persona ir apmeklējusi 90% no plānotajām nodarbībām</w:t>
      </w:r>
      <w:r w:rsidR="00F05462" w:rsidRPr="00131CE1">
        <w:rPr>
          <w:rStyle w:val="FootnoteReference"/>
          <w:rFonts w:cs="Times New Roman"/>
        </w:rPr>
        <w:footnoteReference w:id="17"/>
      </w:r>
      <w:r w:rsidRPr="00131CE1">
        <w:rPr>
          <w:rFonts w:cs="Times New Roman"/>
        </w:rPr>
        <w:t>. </w:t>
      </w:r>
    </w:p>
    <w:p w:rsidR="009A03C9" w:rsidRDefault="009A03C9" w:rsidP="009A03C9">
      <w:pPr>
        <w:spacing w:before="40" w:after="40"/>
        <w:rPr>
          <w:rFonts w:cs="Times New Roman"/>
          <w:b/>
        </w:rPr>
      </w:pPr>
    </w:p>
    <w:p w:rsidR="001E5F8B" w:rsidRPr="00131CE1" w:rsidRDefault="00115AF6" w:rsidP="009A03C9">
      <w:pPr>
        <w:spacing w:before="40" w:after="40"/>
        <w:rPr>
          <w:rFonts w:cs="Times New Roman"/>
          <w:b/>
        </w:rPr>
      </w:pPr>
      <w:r w:rsidRPr="00131CE1">
        <w:rPr>
          <w:rFonts w:cs="Times New Roman"/>
          <w:b/>
        </w:rPr>
        <w:t>Izvērtējums</w:t>
      </w:r>
    </w:p>
    <w:p w:rsidR="00D155BB" w:rsidRPr="00131CE1" w:rsidRDefault="00240A07" w:rsidP="00131CE1">
      <w:pPr>
        <w:spacing w:before="40" w:after="40"/>
        <w:ind w:firstLine="720"/>
        <w:rPr>
          <w:rFonts w:cs="Times New Roman"/>
        </w:rPr>
      </w:pPr>
      <w:r w:rsidRPr="00131CE1">
        <w:rPr>
          <w:rFonts w:cs="Times New Roman"/>
        </w:rPr>
        <w:t xml:space="preserve">Noteikumu </w:t>
      </w:r>
      <w:r w:rsidR="00115AF6" w:rsidRPr="00131CE1">
        <w:rPr>
          <w:rFonts w:cs="Times New Roman"/>
        </w:rPr>
        <w:t>Pielikuma</w:t>
      </w:r>
      <w:r w:rsidR="00115AF6" w:rsidRPr="00131CE1">
        <w:rPr>
          <w:rFonts w:cs="Times New Roman"/>
          <w:b/>
        </w:rPr>
        <w:t xml:space="preserve"> </w:t>
      </w:r>
      <w:r w:rsidR="00115AF6" w:rsidRPr="00131CE1">
        <w:rPr>
          <w:rFonts w:cs="Times New Roman"/>
        </w:rPr>
        <w:t>7.2. apakšpunktā noteikts, ka atbalsta centr</w:t>
      </w:r>
      <w:r w:rsidR="00E37B43" w:rsidRPr="00131CE1">
        <w:rPr>
          <w:rFonts w:cs="Times New Roman"/>
        </w:rPr>
        <w:t>a lektori un mentori</w:t>
      </w:r>
      <w:r w:rsidR="00115AF6" w:rsidRPr="00131CE1">
        <w:rPr>
          <w:rFonts w:cs="Times New Roman"/>
        </w:rPr>
        <w:t>, veicot mācību programmas apguves kvalitātes novērtēšanu</w:t>
      </w:r>
      <w:r w:rsidR="00E37B43" w:rsidRPr="00131CE1">
        <w:rPr>
          <w:rFonts w:cs="Times New Roman"/>
        </w:rPr>
        <w:t>,</w:t>
      </w:r>
      <w:r w:rsidR="00115AF6" w:rsidRPr="00131CE1">
        <w:rPr>
          <w:rFonts w:cs="Times New Roman"/>
        </w:rPr>
        <w:t xml:space="preserve"> izveido </w:t>
      </w:r>
      <w:r w:rsidR="00115AF6" w:rsidRPr="009A03C9">
        <w:rPr>
          <w:rFonts w:cs="Times New Roman"/>
          <w:b/>
        </w:rPr>
        <w:t>novērtējumu, kas iesniedzams bāriņtiesā</w:t>
      </w:r>
      <w:r w:rsidRPr="00131CE1">
        <w:rPr>
          <w:rFonts w:cs="Times New Roman"/>
        </w:rPr>
        <w:t>. Tādēļ pēc tam, kad persona apguvusi mācību programmu, bāriņtiesā iesniedz</w:t>
      </w:r>
      <w:r w:rsidR="009A03C9">
        <w:rPr>
          <w:rFonts w:cs="Times New Roman"/>
        </w:rPr>
        <w:t>a</w:t>
      </w:r>
      <w:r w:rsidRPr="00131CE1">
        <w:rPr>
          <w:rFonts w:cs="Times New Roman"/>
        </w:rPr>
        <w:t>ms izvērtējums par katra aizbildņa iegūtajām zināšanām mācību procesa ietvaros</w:t>
      </w:r>
      <w:r w:rsidR="009A03C9">
        <w:rPr>
          <w:rStyle w:val="FootnoteReference"/>
          <w:rFonts w:cs="Times New Roman"/>
        </w:rPr>
        <w:footnoteReference w:id="18"/>
      </w:r>
      <w:r w:rsidRPr="00131CE1">
        <w:rPr>
          <w:rFonts w:cs="Times New Roman"/>
        </w:rPr>
        <w:t>. </w:t>
      </w:r>
    </w:p>
    <w:p w:rsidR="00D155BB" w:rsidRPr="00131CE1" w:rsidRDefault="00D155BB" w:rsidP="00131CE1">
      <w:pPr>
        <w:spacing w:before="40" w:after="40"/>
        <w:ind w:firstLine="720"/>
        <w:jc w:val="left"/>
        <w:rPr>
          <w:rFonts w:cs="Times New Roman"/>
        </w:rPr>
      </w:pPr>
      <w:r w:rsidRPr="00131CE1">
        <w:rPr>
          <w:rFonts w:cs="Times New Roman"/>
        </w:rPr>
        <w:br w:type="page"/>
      </w:r>
    </w:p>
    <w:p w:rsidR="00115AF6" w:rsidRDefault="00D155BB" w:rsidP="00131CE1">
      <w:pPr>
        <w:spacing w:before="40" w:after="40"/>
        <w:ind w:firstLine="720"/>
        <w:jc w:val="center"/>
        <w:rPr>
          <w:rFonts w:cs="Times New Roman"/>
          <w:b/>
        </w:rPr>
      </w:pPr>
      <w:r w:rsidRPr="00131CE1">
        <w:rPr>
          <w:rFonts w:cs="Times New Roman"/>
          <w:b/>
        </w:rPr>
        <w:lastRenderedPageBreak/>
        <w:t>Personas, kurām jāapgūst aizbildņa mācību programma</w:t>
      </w:r>
    </w:p>
    <w:p w:rsidR="009A03C9" w:rsidRPr="00131CE1" w:rsidRDefault="009A03C9" w:rsidP="00131CE1">
      <w:pPr>
        <w:spacing w:before="40" w:after="40"/>
        <w:ind w:firstLine="720"/>
        <w:jc w:val="center"/>
        <w:rPr>
          <w:rFonts w:cs="Times New Roman"/>
          <w:b/>
        </w:rPr>
      </w:pPr>
    </w:p>
    <w:tbl>
      <w:tblPr>
        <w:tblStyle w:val="TableGrid"/>
        <w:tblW w:w="0" w:type="auto"/>
        <w:tblLook w:val="04A0" w:firstRow="1" w:lastRow="0" w:firstColumn="1" w:lastColumn="0" w:noHBand="0" w:noVBand="1"/>
      </w:tblPr>
      <w:tblGrid>
        <w:gridCol w:w="3209"/>
        <w:gridCol w:w="3209"/>
        <w:gridCol w:w="3210"/>
      </w:tblGrid>
      <w:tr w:rsidR="00D155BB" w:rsidRPr="00131CE1" w:rsidTr="002A1251">
        <w:trPr>
          <w:trHeight w:val="735"/>
        </w:trPr>
        <w:tc>
          <w:tcPr>
            <w:tcW w:w="3209" w:type="dxa"/>
          </w:tcPr>
          <w:p w:rsidR="00D155BB" w:rsidRPr="00131CE1" w:rsidRDefault="00D155BB" w:rsidP="00131CE1">
            <w:pPr>
              <w:tabs>
                <w:tab w:val="left" w:pos="2279"/>
              </w:tabs>
              <w:spacing w:before="40" w:after="40"/>
              <w:ind w:firstLine="720"/>
              <w:rPr>
                <w:rFonts w:cs="Times New Roman"/>
              </w:rPr>
            </w:pPr>
            <w:r w:rsidRPr="00131CE1">
              <w:rPr>
                <w:rFonts w:cs="Times New Roman"/>
              </w:rPr>
              <w:t>Kam jāapgūst aizbildņa mācību programma</w:t>
            </w:r>
          </w:p>
        </w:tc>
        <w:tc>
          <w:tcPr>
            <w:tcW w:w="3209" w:type="dxa"/>
          </w:tcPr>
          <w:p w:rsidR="00D155BB" w:rsidRPr="00131CE1" w:rsidRDefault="00D155BB" w:rsidP="00131CE1">
            <w:pPr>
              <w:spacing w:before="40" w:after="40"/>
              <w:ind w:firstLine="720"/>
              <w:jc w:val="left"/>
              <w:rPr>
                <w:rFonts w:cs="Times New Roman"/>
              </w:rPr>
            </w:pPr>
            <w:r w:rsidRPr="00131CE1">
              <w:rPr>
                <w:rFonts w:cs="Times New Roman"/>
              </w:rPr>
              <w:t>Obligāti</w:t>
            </w:r>
          </w:p>
        </w:tc>
        <w:tc>
          <w:tcPr>
            <w:tcW w:w="3210" w:type="dxa"/>
          </w:tcPr>
          <w:p w:rsidR="00D155BB" w:rsidRPr="00131CE1" w:rsidRDefault="00D155BB" w:rsidP="00131CE1">
            <w:pPr>
              <w:spacing w:before="40" w:after="40"/>
              <w:ind w:firstLine="720"/>
              <w:jc w:val="left"/>
              <w:rPr>
                <w:rFonts w:cs="Times New Roman"/>
              </w:rPr>
            </w:pPr>
            <w:r w:rsidRPr="00131CE1">
              <w:rPr>
                <w:rFonts w:cs="Times New Roman"/>
              </w:rPr>
              <w:t>Pēc personas izvēles</w:t>
            </w:r>
          </w:p>
        </w:tc>
      </w:tr>
      <w:tr w:rsidR="00D155BB" w:rsidRPr="00131CE1" w:rsidTr="002A1251">
        <w:tc>
          <w:tcPr>
            <w:tcW w:w="3209" w:type="dxa"/>
          </w:tcPr>
          <w:p w:rsidR="00D155BB" w:rsidRPr="00131CE1" w:rsidRDefault="00D155BB" w:rsidP="00131CE1">
            <w:pPr>
              <w:spacing w:before="40" w:after="40"/>
              <w:ind w:firstLine="720"/>
              <w:jc w:val="left"/>
              <w:rPr>
                <w:rFonts w:cs="Times New Roman"/>
              </w:rPr>
            </w:pPr>
            <w:r w:rsidRPr="00131CE1">
              <w:rPr>
                <w:rFonts w:cs="Times New Roman"/>
              </w:rPr>
              <w:t xml:space="preserve">Personai, kuru bāriņtiesa ir atzinusi par atbilstošu aizbildņa pienākumu pildīšanai vai iecēlusi par aizbildni bērnam </w:t>
            </w:r>
            <w:r w:rsidRPr="00131CE1">
              <w:rPr>
                <w:rFonts w:cs="Times New Roman"/>
                <w:b/>
              </w:rPr>
              <w:t>pēc 01.04.2023.</w:t>
            </w:r>
          </w:p>
        </w:tc>
        <w:tc>
          <w:tcPr>
            <w:tcW w:w="3209" w:type="dxa"/>
          </w:tcPr>
          <w:p w:rsidR="00D155BB" w:rsidRPr="00131CE1" w:rsidRDefault="00D155BB" w:rsidP="00131CE1">
            <w:pPr>
              <w:spacing w:before="40" w:after="40"/>
              <w:ind w:firstLine="720"/>
              <w:jc w:val="center"/>
              <w:rPr>
                <w:rFonts w:cs="Times New Roman"/>
              </w:rPr>
            </w:pPr>
            <w:r w:rsidRPr="00131CE1">
              <w:rPr>
                <w:rFonts w:cs="Times New Roman"/>
                <w:sz w:val="44"/>
              </w:rPr>
              <w:t>x</w:t>
            </w:r>
          </w:p>
        </w:tc>
        <w:tc>
          <w:tcPr>
            <w:tcW w:w="3210" w:type="dxa"/>
          </w:tcPr>
          <w:p w:rsidR="00D155BB" w:rsidRPr="00131CE1" w:rsidRDefault="00D155BB" w:rsidP="00131CE1">
            <w:pPr>
              <w:spacing w:before="40" w:after="40"/>
              <w:ind w:firstLine="720"/>
              <w:jc w:val="left"/>
              <w:rPr>
                <w:rFonts w:cs="Times New Roman"/>
              </w:rPr>
            </w:pPr>
          </w:p>
        </w:tc>
      </w:tr>
      <w:tr w:rsidR="00D155BB" w:rsidRPr="00131CE1" w:rsidTr="002A1251">
        <w:tc>
          <w:tcPr>
            <w:tcW w:w="3209" w:type="dxa"/>
          </w:tcPr>
          <w:p w:rsidR="00D155BB" w:rsidRPr="00131CE1" w:rsidRDefault="00D155BB" w:rsidP="00131CE1">
            <w:pPr>
              <w:spacing w:before="40" w:after="40"/>
              <w:ind w:firstLine="720"/>
              <w:jc w:val="left"/>
              <w:rPr>
                <w:rFonts w:cs="Times New Roman"/>
              </w:rPr>
            </w:pPr>
            <w:r w:rsidRPr="00131CE1">
              <w:rPr>
                <w:rFonts w:cs="Times New Roman"/>
              </w:rPr>
              <w:t xml:space="preserve">persona, kuru bāriņtiesa iecēlusi par aizbildni </w:t>
            </w:r>
            <w:r w:rsidRPr="00131CE1">
              <w:rPr>
                <w:rFonts w:cs="Times New Roman"/>
                <w:b/>
              </w:rPr>
              <w:t>līdz 31.03.2023. </w:t>
            </w:r>
            <w:r w:rsidRPr="00131CE1">
              <w:rPr>
                <w:rFonts w:cs="Times New Roman"/>
              </w:rPr>
              <w:t>un</w:t>
            </w:r>
            <w:r w:rsidRPr="00131CE1">
              <w:rPr>
                <w:rFonts w:cs="Times New Roman"/>
                <w:b/>
              </w:rPr>
              <w:t xml:space="preserve"> </w:t>
            </w:r>
            <w:r w:rsidRPr="00131CE1">
              <w:rPr>
                <w:rFonts w:cs="Times New Roman"/>
              </w:rPr>
              <w:t xml:space="preserve">bāriņtiesa, izvērtējot aizbildņa rīcību bērna personisko un mantisko tiesību un interešu nodrošināšanā, ir </w:t>
            </w:r>
            <w:r w:rsidRPr="00131CE1">
              <w:rPr>
                <w:rFonts w:cs="Times New Roman"/>
                <w:u w:val="single"/>
              </w:rPr>
              <w:t>konstatējusi šādu nepieciešamību</w:t>
            </w:r>
          </w:p>
        </w:tc>
        <w:tc>
          <w:tcPr>
            <w:tcW w:w="3209" w:type="dxa"/>
          </w:tcPr>
          <w:p w:rsidR="00D155BB" w:rsidRPr="00131CE1" w:rsidRDefault="00D155BB" w:rsidP="00131CE1">
            <w:pPr>
              <w:spacing w:before="40" w:after="40"/>
              <w:ind w:firstLine="720"/>
              <w:jc w:val="center"/>
              <w:rPr>
                <w:rFonts w:cs="Times New Roman"/>
              </w:rPr>
            </w:pPr>
            <w:r w:rsidRPr="00131CE1">
              <w:rPr>
                <w:rFonts w:cs="Times New Roman"/>
                <w:sz w:val="44"/>
              </w:rPr>
              <w:t>x</w:t>
            </w:r>
          </w:p>
        </w:tc>
        <w:tc>
          <w:tcPr>
            <w:tcW w:w="3210" w:type="dxa"/>
          </w:tcPr>
          <w:p w:rsidR="00D155BB" w:rsidRPr="00131CE1" w:rsidRDefault="00D155BB" w:rsidP="00131CE1">
            <w:pPr>
              <w:spacing w:before="40" w:after="40"/>
              <w:ind w:firstLine="720"/>
              <w:jc w:val="left"/>
              <w:rPr>
                <w:rFonts w:cs="Times New Roman"/>
              </w:rPr>
            </w:pPr>
          </w:p>
        </w:tc>
      </w:tr>
      <w:tr w:rsidR="00D155BB" w:rsidRPr="00131CE1" w:rsidTr="002A1251">
        <w:tc>
          <w:tcPr>
            <w:tcW w:w="3209" w:type="dxa"/>
          </w:tcPr>
          <w:p w:rsidR="00D155BB" w:rsidRPr="00131CE1" w:rsidRDefault="00D155BB" w:rsidP="00131CE1">
            <w:pPr>
              <w:spacing w:before="40" w:after="40"/>
              <w:ind w:firstLine="720"/>
              <w:jc w:val="left"/>
              <w:rPr>
                <w:rFonts w:cs="Times New Roman"/>
              </w:rPr>
            </w:pPr>
            <w:r w:rsidRPr="00131CE1">
              <w:rPr>
                <w:rFonts w:cs="Times New Roman"/>
              </w:rPr>
              <w:t>Aizbildnim, kurš jau apguvis adoptētāja vai audžuģimenes mācību programmu</w:t>
            </w:r>
          </w:p>
        </w:tc>
        <w:tc>
          <w:tcPr>
            <w:tcW w:w="3209" w:type="dxa"/>
          </w:tcPr>
          <w:p w:rsidR="00D155BB" w:rsidRPr="00131CE1" w:rsidRDefault="00D155BB" w:rsidP="00131CE1">
            <w:pPr>
              <w:spacing w:before="40" w:after="40"/>
              <w:ind w:firstLine="720"/>
              <w:jc w:val="left"/>
              <w:rPr>
                <w:rFonts w:cs="Times New Roman"/>
              </w:rPr>
            </w:pPr>
          </w:p>
        </w:tc>
        <w:tc>
          <w:tcPr>
            <w:tcW w:w="3210" w:type="dxa"/>
          </w:tcPr>
          <w:p w:rsidR="00D155BB" w:rsidRPr="00131CE1" w:rsidRDefault="00D155BB" w:rsidP="00131CE1">
            <w:pPr>
              <w:spacing w:before="40" w:after="40"/>
              <w:ind w:firstLine="720"/>
              <w:jc w:val="center"/>
              <w:rPr>
                <w:rFonts w:cs="Times New Roman"/>
              </w:rPr>
            </w:pPr>
            <w:r w:rsidRPr="00131CE1">
              <w:rPr>
                <w:rFonts w:cs="Times New Roman"/>
                <w:sz w:val="44"/>
              </w:rPr>
              <w:t>x</w:t>
            </w:r>
          </w:p>
        </w:tc>
      </w:tr>
      <w:tr w:rsidR="00D155BB" w:rsidRPr="00131CE1" w:rsidTr="002A1251">
        <w:tc>
          <w:tcPr>
            <w:tcW w:w="3209" w:type="dxa"/>
          </w:tcPr>
          <w:p w:rsidR="00D155BB" w:rsidRPr="00131CE1" w:rsidRDefault="00D155BB" w:rsidP="00131CE1">
            <w:pPr>
              <w:spacing w:before="40" w:after="40"/>
              <w:ind w:firstLine="720"/>
              <w:jc w:val="left"/>
              <w:rPr>
                <w:rFonts w:cs="Times New Roman"/>
              </w:rPr>
            </w:pPr>
            <w:r w:rsidRPr="00131CE1">
              <w:rPr>
                <w:rFonts w:cs="Times New Roman"/>
              </w:rPr>
              <w:t>aizbildnim uz laiku</w:t>
            </w:r>
          </w:p>
        </w:tc>
        <w:tc>
          <w:tcPr>
            <w:tcW w:w="3209" w:type="dxa"/>
          </w:tcPr>
          <w:p w:rsidR="00D155BB" w:rsidRPr="00131CE1" w:rsidRDefault="00D155BB" w:rsidP="00131CE1">
            <w:pPr>
              <w:spacing w:before="40" w:after="40"/>
              <w:ind w:firstLine="720"/>
              <w:jc w:val="left"/>
              <w:rPr>
                <w:rFonts w:cs="Times New Roman"/>
              </w:rPr>
            </w:pPr>
          </w:p>
        </w:tc>
        <w:tc>
          <w:tcPr>
            <w:tcW w:w="3210" w:type="dxa"/>
          </w:tcPr>
          <w:p w:rsidR="00D155BB" w:rsidRPr="00131CE1" w:rsidRDefault="00D155BB" w:rsidP="00131CE1">
            <w:pPr>
              <w:spacing w:before="40" w:after="40"/>
              <w:ind w:firstLine="720"/>
              <w:jc w:val="center"/>
              <w:rPr>
                <w:rFonts w:cs="Times New Roman"/>
              </w:rPr>
            </w:pPr>
            <w:r w:rsidRPr="00131CE1">
              <w:rPr>
                <w:rFonts w:cs="Times New Roman"/>
                <w:sz w:val="44"/>
              </w:rPr>
              <w:t>x</w:t>
            </w:r>
          </w:p>
        </w:tc>
      </w:tr>
      <w:tr w:rsidR="00D155BB" w:rsidRPr="00131CE1" w:rsidTr="002A1251">
        <w:tc>
          <w:tcPr>
            <w:tcW w:w="3209" w:type="dxa"/>
          </w:tcPr>
          <w:p w:rsidR="00D155BB" w:rsidRPr="00131CE1" w:rsidRDefault="00D155BB" w:rsidP="00131CE1">
            <w:pPr>
              <w:spacing w:before="40" w:after="40"/>
              <w:ind w:firstLine="720"/>
              <w:jc w:val="left"/>
              <w:rPr>
                <w:rFonts w:cs="Times New Roman"/>
              </w:rPr>
            </w:pPr>
            <w:r w:rsidRPr="00131CE1">
              <w:rPr>
                <w:rFonts w:cs="Times New Roman"/>
              </w:rPr>
              <w:t>Sevišķajam aizbildnim</w:t>
            </w:r>
          </w:p>
        </w:tc>
        <w:tc>
          <w:tcPr>
            <w:tcW w:w="3209" w:type="dxa"/>
          </w:tcPr>
          <w:p w:rsidR="00D155BB" w:rsidRPr="00131CE1" w:rsidRDefault="00D155BB" w:rsidP="00131CE1">
            <w:pPr>
              <w:spacing w:before="40" w:after="40"/>
              <w:ind w:firstLine="720"/>
              <w:jc w:val="left"/>
              <w:rPr>
                <w:rFonts w:cs="Times New Roman"/>
              </w:rPr>
            </w:pPr>
          </w:p>
        </w:tc>
        <w:tc>
          <w:tcPr>
            <w:tcW w:w="3210" w:type="dxa"/>
          </w:tcPr>
          <w:p w:rsidR="00D155BB" w:rsidRPr="00131CE1" w:rsidRDefault="00D155BB" w:rsidP="00131CE1">
            <w:pPr>
              <w:spacing w:before="40" w:after="40"/>
              <w:ind w:firstLine="720"/>
              <w:jc w:val="center"/>
              <w:rPr>
                <w:rFonts w:cs="Times New Roman"/>
              </w:rPr>
            </w:pPr>
            <w:r w:rsidRPr="00131CE1">
              <w:rPr>
                <w:rFonts w:cs="Times New Roman"/>
                <w:sz w:val="44"/>
              </w:rPr>
              <w:t>x</w:t>
            </w:r>
          </w:p>
        </w:tc>
      </w:tr>
      <w:tr w:rsidR="00D155BB" w:rsidRPr="00131CE1" w:rsidTr="002A1251">
        <w:tc>
          <w:tcPr>
            <w:tcW w:w="3209" w:type="dxa"/>
          </w:tcPr>
          <w:p w:rsidR="00D155BB" w:rsidRPr="00131CE1" w:rsidRDefault="00D155BB" w:rsidP="00131CE1">
            <w:pPr>
              <w:spacing w:before="40" w:after="40"/>
              <w:ind w:firstLine="720"/>
              <w:jc w:val="left"/>
              <w:rPr>
                <w:rFonts w:cs="Times New Roman"/>
              </w:rPr>
            </w:pPr>
            <w:r w:rsidRPr="00131CE1">
              <w:rPr>
                <w:rFonts w:cs="Times New Roman"/>
              </w:rPr>
              <w:t>Ārkārtas aizbildnim</w:t>
            </w:r>
          </w:p>
        </w:tc>
        <w:tc>
          <w:tcPr>
            <w:tcW w:w="3209" w:type="dxa"/>
          </w:tcPr>
          <w:p w:rsidR="00D155BB" w:rsidRPr="00131CE1" w:rsidRDefault="00D155BB" w:rsidP="00131CE1">
            <w:pPr>
              <w:spacing w:before="40" w:after="40"/>
              <w:ind w:firstLine="720"/>
              <w:jc w:val="left"/>
              <w:rPr>
                <w:rFonts w:cs="Times New Roman"/>
              </w:rPr>
            </w:pPr>
          </w:p>
        </w:tc>
        <w:tc>
          <w:tcPr>
            <w:tcW w:w="3210" w:type="dxa"/>
          </w:tcPr>
          <w:p w:rsidR="00D155BB" w:rsidRPr="00131CE1" w:rsidRDefault="00D155BB" w:rsidP="00131CE1">
            <w:pPr>
              <w:spacing w:before="40" w:after="40"/>
              <w:ind w:firstLine="720"/>
              <w:jc w:val="center"/>
              <w:rPr>
                <w:rFonts w:cs="Times New Roman"/>
              </w:rPr>
            </w:pPr>
            <w:r w:rsidRPr="00131CE1">
              <w:rPr>
                <w:rFonts w:cs="Times New Roman"/>
                <w:sz w:val="44"/>
              </w:rPr>
              <w:t>x</w:t>
            </w:r>
          </w:p>
        </w:tc>
      </w:tr>
      <w:tr w:rsidR="00D155BB" w:rsidRPr="00131CE1" w:rsidTr="002A1251">
        <w:tc>
          <w:tcPr>
            <w:tcW w:w="3209" w:type="dxa"/>
          </w:tcPr>
          <w:p w:rsidR="00D155BB" w:rsidRPr="00131CE1" w:rsidRDefault="00D155BB" w:rsidP="00131CE1">
            <w:pPr>
              <w:spacing w:before="40" w:after="40"/>
              <w:ind w:firstLine="720"/>
              <w:jc w:val="left"/>
              <w:rPr>
                <w:rFonts w:cs="Times New Roman"/>
              </w:rPr>
            </w:pPr>
            <w:r w:rsidRPr="00131CE1">
              <w:rPr>
                <w:rFonts w:cs="Times New Roman"/>
              </w:rPr>
              <w:t>Aizbildnim, kura aizbildnībā nodotais bērns sasniedzis jau 17 gadu vecumu</w:t>
            </w:r>
          </w:p>
        </w:tc>
        <w:tc>
          <w:tcPr>
            <w:tcW w:w="3209" w:type="dxa"/>
          </w:tcPr>
          <w:p w:rsidR="00D155BB" w:rsidRPr="00131CE1" w:rsidRDefault="00D155BB" w:rsidP="00131CE1">
            <w:pPr>
              <w:spacing w:before="40" w:after="40"/>
              <w:ind w:firstLine="720"/>
              <w:jc w:val="left"/>
              <w:rPr>
                <w:rFonts w:cs="Times New Roman"/>
              </w:rPr>
            </w:pPr>
          </w:p>
        </w:tc>
        <w:tc>
          <w:tcPr>
            <w:tcW w:w="3210" w:type="dxa"/>
          </w:tcPr>
          <w:p w:rsidR="00D155BB" w:rsidRPr="00131CE1" w:rsidRDefault="00D155BB" w:rsidP="00131CE1">
            <w:pPr>
              <w:spacing w:before="40" w:after="40"/>
              <w:ind w:firstLine="720"/>
              <w:jc w:val="center"/>
              <w:rPr>
                <w:rFonts w:cs="Times New Roman"/>
              </w:rPr>
            </w:pPr>
            <w:r w:rsidRPr="00131CE1">
              <w:rPr>
                <w:rFonts w:cs="Times New Roman"/>
                <w:sz w:val="44"/>
              </w:rPr>
              <w:t>x</w:t>
            </w:r>
          </w:p>
        </w:tc>
      </w:tr>
      <w:tr w:rsidR="00D155BB" w:rsidRPr="00131CE1" w:rsidTr="002A1251">
        <w:tc>
          <w:tcPr>
            <w:tcW w:w="3209" w:type="dxa"/>
          </w:tcPr>
          <w:p w:rsidR="00D155BB" w:rsidRPr="00131CE1" w:rsidRDefault="00D155BB" w:rsidP="00131CE1">
            <w:pPr>
              <w:spacing w:before="40" w:after="40"/>
              <w:ind w:firstLine="720"/>
              <w:jc w:val="left"/>
              <w:rPr>
                <w:rFonts w:cs="Times New Roman"/>
              </w:rPr>
            </w:pPr>
            <w:r w:rsidRPr="00131CE1">
              <w:rPr>
                <w:rFonts w:cs="Times New Roman"/>
              </w:rPr>
              <w:t>Personai, kura apguvusi pašvaldības nodrošināto aizbildņu mācību programmu pēc 2019. gada 1. aprīļa</w:t>
            </w:r>
          </w:p>
        </w:tc>
        <w:tc>
          <w:tcPr>
            <w:tcW w:w="3209" w:type="dxa"/>
          </w:tcPr>
          <w:p w:rsidR="00D155BB" w:rsidRPr="00131CE1" w:rsidRDefault="00D155BB" w:rsidP="00131CE1">
            <w:pPr>
              <w:spacing w:before="40" w:after="40"/>
              <w:ind w:firstLine="720"/>
              <w:jc w:val="left"/>
              <w:rPr>
                <w:rFonts w:cs="Times New Roman"/>
              </w:rPr>
            </w:pPr>
          </w:p>
        </w:tc>
        <w:tc>
          <w:tcPr>
            <w:tcW w:w="3210" w:type="dxa"/>
          </w:tcPr>
          <w:p w:rsidR="00D155BB" w:rsidRPr="00131CE1" w:rsidRDefault="00D155BB" w:rsidP="00131CE1">
            <w:pPr>
              <w:spacing w:before="40" w:after="40"/>
              <w:ind w:firstLine="720"/>
              <w:jc w:val="center"/>
              <w:rPr>
                <w:rFonts w:cs="Times New Roman"/>
                <w:sz w:val="44"/>
              </w:rPr>
            </w:pPr>
            <w:r w:rsidRPr="00131CE1">
              <w:rPr>
                <w:rFonts w:cs="Times New Roman"/>
                <w:sz w:val="44"/>
              </w:rPr>
              <w:t>x</w:t>
            </w:r>
          </w:p>
        </w:tc>
      </w:tr>
    </w:tbl>
    <w:p w:rsidR="00D155BB" w:rsidRPr="00131CE1" w:rsidRDefault="00D155BB" w:rsidP="00131CE1">
      <w:pPr>
        <w:spacing w:before="40" w:after="40"/>
        <w:ind w:firstLine="720"/>
        <w:rPr>
          <w:rFonts w:cs="Times New Roman"/>
          <w:b/>
        </w:rPr>
      </w:pPr>
    </w:p>
    <w:sectPr w:rsidR="00D155BB" w:rsidRPr="00131CE1" w:rsidSect="006653CC">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27" w:rsidRDefault="00A51F27" w:rsidP="00BE4F38">
      <w:pPr>
        <w:spacing w:after="0"/>
      </w:pPr>
      <w:r>
        <w:separator/>
      </w:r>
    </w:p>
  </w:endnote>
  <w:endnote w:type="continuationSeparator" w:id="0">
    <w:p w:rsidR="00A51F27" w:rsidRDefault="00A51F27" w:rsidP="00BE4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0086473"/>
      <w:docPartObj>
        <w:docPartGallery w:val="Page Numbers (Bottom of Page)"/>
        <w:docPartUnique/>
      </w:docPartObj>
    </w:sdtPr>
    <w:sdtEndPr>
      <w:rPr>
        <w:noProof/>
      </w:rPr>
    </w:sdtEndPr>
    <w:sdtContent>
      <w:p w:rsidR="006653CC" w:rsidRDefault="006653CC">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rsidR="006653CC" w:rsidRDefault="00665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27" w:rsidRDefault="00A51F27" w:rsidP="00BE4F38">
      <w:pPr>
        <w:spacing w:after="0"/>
      </w:pPr>
      <w:r>
        <w:separator/>
      </w:r>
    </w:p>
  </w:footnote>
  <w:footnote w:type="continuationSeparator" w:id="0">
    <w:p w:rsidR="00A51F27" w:rsidRDefault="00A51F27" w:rsidP="00BE4F38">
      <w:pPr>
        <w:spacing w:after="0"/>
      </w:pPr>
      <w:r>
        <w:continuationSeparator/>
      </w:r>
    </w:p>
  </w:footnote>
  <w:footnote w:id="1">
    <w:p w:rsidR="00D155BB" w:rsidRDefault="00D155BB">
      <w:pPr>
        <w:pStyle w:val="FootnoteText"/>
      </w:pPr>
      <w:r>
        <w:rPr>
          <w:rStyle w:val="FootnoteReference"/>
        </w:rPr>
        <w:footnoteRef/>
      </w:r>
      <w:r>
        <w:t xml:space="preserve"> Piemēram, informatīva vēstule personai vai sarunu protokols, kuru parakstījusi persona. Pienākums var tikt iekļauts arī kā punkts aizbildņa tiesību un pienākumu aprakstā, kuru par iepazīšanos ar tā saturu, aizbildnis paraksta;</w:t>
      </w:r>
    </w:p>
  </w:footnote>
  <w:footnote w:id="2">
    <w:p w:rsidR="008A472B" w:rsidRDefault="008A472B">
      <w:pPr>
        <w:pStyle w:val="FootnoteText"/>
      </w:pPr>
      <w:r>
        <w:rPr>
          <w:rStyle w:val="FootnoteReference"/>
        </w:rPr>
        <w:footnoteRef/>
      </w:r>
      <w:r>
        <w:t xml:space="preserve"> Piemēram, informatīvu vēstuli, ka aizbildnis ir informējis bāriņtiesu par pārcelšanos ar aizbildnībā esošo bērnu uz pastāvīgu dzīvi ārvalstīs;</w:t>
      </w:r>
    </w:p>
  </w:footnote>
  <w:footnote w:id="3">
    <w:p w:rsidR="00BE4F38" w:rsidRPr="00F30DB6" w:rsidRDefault="00BE4F38">
      <w:pPr>
        <w:pStyle w:val="FootnoteText"/>
      </w:pPr>
      <w:r w:rsidRPr="00F30DB6">
        <w:rPr>
          <w:rStyle w:val="FootnoteReference"/>
        </w:rPr>
        <w:footnoteRef/>
      </w:r>
      <w:r w:rsidRPr="00F30DB6">
        <w:t xml:space="preserve"> Minētais nozīmē, ka persona, ja vēlas, ir tiesīga vērsties atbalsta centrā un pilnveidot zināšanas, apgūstot aizbildņu mācību programmu;</w:t>
      </w:r>
    </w:p>
  </w:footnote>
  <w:footnote w:id="4">
    <w:p w:rsidR="00695A3F" w:rsidRPr="00F30DB6" w:rsidRDefault="00695A3F">
      <w:pPr>
        <w:pStyle w:val="FootnoteText"/>
      </w:pPr>
      <w:r w:rsidRPr="00F30DB6">
        <w:rPr>
          <w:rStyle w:val="FootnoteReference"/>
        </w:rPr>
        <w:footnoteRef/>
      </w:r>
      <w:r w:rsidRPr="00F30DB6">
        <w:t xml:space="preserve"> </w:t>
      </w:r>
      <w:r w:rsidR="00395FE1" w:rsidRPr="00F30DB6">
        <w:t>Civillikuma 237. pants – Ja aizbildnis ir pagaidām kavēts uzņemties aizbildnību, līdz šo kavēkļu novēršanai bāriņtiesa ieceļ aizbildni uz laiku. VBTAI vērš bāriņtiesu vērību uz to, ka nav atbalstāma prakse Civillikuma regulējumu izmantot neatbilstoši tā būtībai – proti, kā aizbildni uz laiku celt personu, kura plāno veikt pastāvīgus aizbildņa pienākumus, bet bāriņtiesa nav ieguvusi aizbildņa izvērtēšanai nepieciešamo informāciju;</w:t>
      </w:r>
      <w:r w:rsidR="00494A3C" w:rsidRPr="00F30DB6">
        <w:t xml:space="preserve"> Noteikumu izņēmums aizbildņa mācību programmas apguvei attiecas uz tiem aizbildņiem uz laiku, kuri iecelti konkrētu, īslaicīgu pienākumu veikšanai</w:t>
      </w:r>
      <w:r w:rsidR="0020515D" w:rsidRPr="00F30DB6">
        <w:t>;</w:t>
      </w:r>
    </w:p>
  </w:footnote>
  <w:footnote w:id="5">
    <w:p w:rsidR="008664E5" w:rsidRDefault="008664E5">
      <w:pPr>
        <w:pStyle w:val="FootnoteText"/>
      </w:pPr>
      <w:r>
        <w:rPr>
          <w:rStyle w:val="FootnoteReference"/>
        </w:rPr>
        <w:footnoteRef/>
      </w:r>
      <w:r>
        <w:t xml:space="preserve"> pienākums apgūt aizbildņa obligātās mācības nav attiecināms arī uz ārkārtas aizbildni, kas iecelts atbilstoši Ukrainas civiliedzīvotāju atbalsta likumam;</w:t>
      </w:r>
    </w:p>
  </w:footnote>
  <w:footnote w:id="6">
    <w:p w:rsidR="00F30DB6" w:rsidRDefault="00F30DB6">
      <w:pPr>
        <w:pStyle w:val="FootnoteText"/>
      </w:pPr>
      <w:r w:rsidRPr="00F30DB6">
        <w:rPr>
          <w:rStyle w:val="FootnoteReference"/>
        </w:rPr>
        <w:footnoteRef/>
      </w:r>
      <w:r w:rsidRPr="00F30DB6">
        <w:t xml:space="preserve"> Ņemot vērā, ka kritēriji adoptētāju mācību programmas un audžuģimenes mācību programmas izstrādei atšķiras no prasībām mācību programmai aizbildņiem satura un, </w:t>
      </w:r>
      <w:r w:rsidRPr="00E40901">
        <w:rPr>
          <w:b/>
        </w:rPr>
        <w:t>ja personas, kuras apguvušas adoptētāja mācību programmu vai audžuģimeņu mācību programmu</w:t>
      </w:r>
      <w:r w:rsidRPr="00F30DB6">
        <w:t xml:space="preserve"> </w:t>
      </w:r>
      <w:r w:rsidRPr="00F30DB6">
        <w:rPr>
          <w:b/>
        </w:rPr>
        <w:t>izsaka tādu vēlmi</w:t>
      </w:r>
      <w:r w:rsidRPr="00F30DB6">
        <w:t>, atbalsta centri var nodrošināt iespēju šīm personām apgūt mācību programmu aizbildņiem vai papildus apgūt aizbildņa pienākumu pildīšanai nepieciešamās kompetences, kas norādītas šo noteikumu projekta pielikuma "Prasības aizbildņu mācību programmas saturam" 5.sadaļā "Bērnu tiesību aizsardzības sistēma un aizbildnības tiesiskie aspekti" un 6.sadaļā “Kā aizbildnim palīdzēt sev, lai palīdzētu bērnam”, jo norādīto sadaļu saturs ir vērsts ar aizbildņa pienākumu pildīšanai nepieciešamajām kompetencēm un zināšanām, lai sekmīgi īstenotu aizbildnībā esošo bērnu tiesību un interešu pārstāvību un aprūpi aizbildņa ģimenē;</w:t>
      </w:r>
    </w:p>
  </w:footnote>
  <w:footnote w:id="7">
    <w:p w:rsidR="00811578" w:rsidRDefault="00811578">
      <w:pPr>
        <w:pStyle w:val="FootnoteText"/>
      </w:pPr>
      <w:r>
        <w:rPr>
          <w:rStyle w:val="FootnoteReference"/>
        </w:rPr>
        <w:footnoteRef/>
      </w:r>
      <w:r>
        <w:t xml:space="preserve"> Ar minēto domātas pašvaldību brīvprātīgi organizētās apmācību programmas aizbildņiem pēc </w:t>
      </w:r>
      <w:proofErr w:type="gramStart"/>
      <w:r>
        <w:t>2019.gada</w:t>
      </w:r>
      <w:proofErr w:type="gramEnd"/>
      <w:r>
        <w:t xml:space="preserve"> 1.aprīļa, ar nosacījumu, ka pašvaldību brīvprātīgi organizētās apmācību programmas aizbildņiem tika izstrādātas pamatojoties uz 2019.gada 21.februāra labklājības ministres rīkojumu Nr.19 "Par aizbildņa apmācības programmas parauga apstiprināšanu", jo minētais aizbildņu apmācību programmas paraugs tika izstrādāts, lai nodrošinātu vienotu pieeju visiem potenciālajiem ārpusģimenes aprūpes veicējiem un aizbildņiem tiktu sniegts nepieciešamais informācijas un zināšanu apjoms, kas veicina aizbildņa izpratni par aizbildnībā esoša bērna pilnvērtīgas aprūpes un aizbilstamā tiesību un interešu nodrošināšanu; </w:t>
      </w:r>
    </w:p>
  </w:footnote>
  <w:footnote w:id="8">
    <w:p w:rsidR="00737FC2" w:rsidRDefault="00737FC2" w:rsidP="00737FC2">
      <w:pPr>
        <w:pStyle w:val="FootnoteText"/>
      </w:pPr>
      <w:r>
        <w:rPr>
          <w:rStyle w:val="FootnoteReference"/>
        </w:rPr>
        <w:footnoteRef/>
      </w:r>
      <w:r>
        <w:t xml:space="preserve"> Noteikumu anotācija;</w:t>
      </w:r>
    </w:p>
  </w:footnote>
  <w:footnote w:id="9">
    <w:p w:rsidR="006831ED" w:rsidRDefault="006831ED">
      <w:pPr>
        <w:pStyle w:val="FootnoteText"/>
      </w:pPr>
      <w:r>
        <w:rPr>
          <w:rStyle w:val="FootnoteReference"/>
        </w:rPr>
        <w:footnoteRef/>
      </w:r>
      <w:r>
        <w:t xml:space="preserve"> Satura prasības atrunātas Noteikumos </w:t>
      </w:r>
      <w:r w:rsidRPr="006831ED">
        <w:t>https://likumi.lv/ta/id/340628-noteikumi-par-aizbildnu-macibu-programmu</w:t>
      </w:r>
      <w:r>
        <w:t>;</w:t>
      </w:r>
    </w:p>
  </w:footnote>
  <w:footnote w:id="10">
    <w:p w:rsidR="00C933CC" w:rsidRDefault="00C933CC">
      <w:pPr>
        <w:pStyle w:val="FootnoteText"/>
      </w:pPr>
      <w:r>
        <w:rPr>
          <w:rStyle w:val="FootnoteReference"/>
        </w:rPr>
        <w:footnoteRef/>
      </w:r>
      <w:r>
        <w:t xml:space="preserve"> VBTAI nav nepieciešams iesūtīt izglītības dokumentu kopijas</w:t>
      </w:r>
      <w:r w:rsidR="00DF41D9">
        <w:t xml:space="preserve"> </w:t>
      </w:r>
      <w:r>
        <w:t>– minētie dokumenti iesniedzami un glabājami atbalsta centrā</w:t>
      </w:r>
      <w:r w:rsidR="00DF41D9">
        <w:t xml:space="preserve">. </w:t>
      </w:r>
      <w:r>
        <w:t>Atbalsta centrs pārliecinās par dokumentāru apliecinājumu lektora sniegtajai informācijai par atbilstošu izglītību;</w:t>
      </w:r>
    </w:p>
  </w:footnote>
  <w:footnote w:id="11">
    <w:p w:rsidR="00062E85" w:rsidRDefault="00062E85">
      <w:pPr>
        <w:pStyle w:val="FootnoteText"/>
      </w:pPr>
      <w:r>
        <w:rPr>
          <w:rStyle w:val="FootnoteReference"/>
        </w:rPr>
        <w:footnoteRef/>
      </w:r>
      <w:r>
        <w:t xml:space="preserve"> Noteikumu anotācija;</w:t>
      </w:r>
    </w:p>
  </w:footnote>
  <w:footnote w:id="12">
    <w:p w:rsidR="006908A0" w:rsidRDefault="006908A0">
      <w:pPr>
        <w:pStyle w:val="FootnoteText"/>
      </w:pPr>
      <w:r>
        <w:rPr>
          <w:rStyle w:val="FootnoteReference"/>
        </w:rPr>
        <w:footnoteRef/>
      </w:r>
      <w:r>
        <w:t xml:space="preserve"> Noteikumu pielikuma 3.punkts;</w:t>
      </w:r>
    </w:p>
  </w:footnote>
  <w:footnote w:id="13">
    <w:p w:rsidR="006908A0" w:rsidRDefault="006908A0">
      <w:pPr>
        <w:pStyle w:val="FootnoteText"/>
      </w:pPr>
      <w:r>
        <w:rPr>
          <w:rStyle w:val="FootnoteReference"/>
        </w:rPr>
        <w:footnoteRef/>
      </w:r>
      <w:r>
        <w:t xml:space="preserve"> Noteikumu pielikums “Prasības aizbildņu mācību programmas saturam un kritēriji mācību programmas izstrādei”;</w:t>
      </w:r>
    </w:p>
  </w:footnote>
  <w:footnote w:id="14">
    <w:p w:rsidR="003B3146" w:rsidRDefault="003B3146">
      <w:pPr>
        <w:pStyle w:val="FootnoteText"/>
      </w:pPr>
      <w:r>
        <w:rPr>
          <w:rStyle w:val="FootnoteReference"/>
        </w:rPr>
        <w:footnoteRef/>
      </w:r>
      <w:r>
        <w:t xml:space="preserve"> Noteikumu anotācija;</w:t>
      </w:r>
    </w:p>
  </w:footnote>
  <w:footnote w:id="15">
    <w:p w:rsidR="003B3146" w:rsidRDefault="003B3146">
      <w:pPr>
        <w:pStyle w:val="FootnoteText"/>
      </w:pPr>
      <w:r>
        <w:rPr>
          <w:rStyle w:val="FootnoteReference"/>
        </w:rPr>
        <w:footnoteRef/>
      </w:r>
      <w:r>
        <w:t xml:space="preserve"> Noteikumu anotācija;</w:t>
      </w:r>
    </w:p>
  </w:footnote>
  <w:footnote w:id="16">
    <w:p w:rsidR="00445EDC" w:rsidRDefault="00445EDC">
      <w:pPr>
        <w:pStyle w:val="FootnoteText"/>
      </w:pPr>
      <w:r>
        <w:rPr>
          <w:rStyle w:val="FootnoteReference"/>
        </w:rPr>
        <w:footnoteRef/>
      </w:r>
      <w:r>
        <w:t xml:space="preserve"> Noteikumu pielikuma 5. punkts;</w:t>
      </w:r>
    </w:p>
  </w:footnote>
  <w:footnote w:id="17">
    <w:p w:rsidR="00F05462" w:rsidRDefault="00F05462">
      <w:pPr>
        <w:pStyle w:val="FootnoteText"/>
      </w:pPr>
      <w:r>
        <w:rPr>
          <w:rStyle w:val="FootnoteReference"/>
        </w:rPr>
        <w:footnoteRef/>
      </w:r>
      <w:r>
        <w:t xml:space="preserve"> Noteikumu anotācija;</w:t>
      </w:r>
    </w:p>
  </w:footnote>
  <w:footnote w:id="18">
    <w:p w:rsidR="009A03C9" w:rsidRDefault="009A03C9">
      <w:pPr>
        <w:pStyle w:val="FootnoteText"/>
      </w:pPr>
      <w:r>
        <w:rPr>
          <w:rStyle w:val="FootnoteReference"/>
        </w:rPr>
        <w:footnoteRef/>
      </w:r>
      <w:r>
        <w:t xml:space="preserve"> Noteikumu anotācija;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2411A"/>
    <w:multiLevelType w:val="hybridMultilevel"/>
    <w:tmpl w:val="61AC935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56E5011"/>
    <w:multiLevelType w:val="hybridMultilevel"/>
    <w:tmpl w:val="AC9EDA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4C961E3"/>
    <w:multiLevelType w:val="multilevel"/>
    <w:tmpl w:val="FC42058C"/>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85E0791"/>
    <w:multiLevelType w:val="hybridMultilevel"/>
    <w:tmpl w:val="041C28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BF"/>
    <w:rsid w:val="00062E85"/>
    <w:rsid w:val="00115AF6"/>
    <w:rsid w:val="001250D3"/>
    <w:rsid w:val="00131CE1"/>
    <w:rsid w:val="0017580B"/>
    <w:rsid w:val="001E5F8B"/>
    <w:rsid w:val="0020515D"/>
    <w:rsid w:val="00214FAD"/>
    <w:rsid w:val="00240A07"/>
    <w:rsid w:val="00255D1C"/>
    <w:rsid w:val="00292AEB"/>
    <w:rsid w:val="002D73DA"/>
    <w:rsid w:val="003162F7"/>
    <w:rsid w:val="00395FE1"/>
    <w:rsid w:val="003B3146"/>
    <w:rsid w:val="003C41BF"/>
    <w:rsid w:val="00445EDC"/>
    <w:rsid w:val="004605F2"/>
    <w:rsid w:val="00494A3C"/>
    <w:rsid w:val="005034E4"/>
    <w:rsid w:val="005151C6"/>
    <w:rsid w:val="00531BCA"/>
    <w:rsid w:val="005379EF"/>
    <w:rsid w:val="00576DD0"/>
    <w:rsid w:val="006653CC"/>
    <w:rsid w:val="00671E47"/>
    <w:rsid w:val="006831ED"/>
    <w:rsid w:val="00687FBF"/>
    <w:rsid w:val="006908A0"/>
    <w:rsid w:val="00695A3F"/>
    <w:rsid w:val="006D5FFB"/>
    <w:rsid w:val="00737FC2"/>
    <w:rsid w:val="0076204B"/>
    <w:rsid w:val="00811578"/>
    <w:rsid w:val="00854366"/>
    <w:rsid w:val="008664E5"/>
    <w:rsid w:val="00866B7D"/>
    <w:rsid w:val="008A472B"/>
    <w:rsid w:val="008A4F60"/>
    <w:rsid w:val="008B4782"/>
    <w:rsid w:val="008F5A1F"/>
    <w:rsid w:val="0095306D"/>
    <w:rsid w:val="00983221"/>
    <w:rsid w:val="00990A50"/>
    <w:rsid w:val="009A03C9"/>
    <w:rsid w:val="00A51F27"/>
    <w:rsid w:val="00AF70E0"/>
    <w:rsid w:val="00B37898"/>
    <w:rsid w:val="00B5078F"/>
    <w:rsid w:val="00B64FB7"/>
    <w:rsid w:val="00B860A1"/>
    <w:rsid w:val="00BD3C61"/>
    <w:rsid w:val="00BE4F38"/>
    <w:rsid w:val="00C04A8A"/>
    <w:rsid w:val="00C21AC6"/>
    <w:rsid w:val="00C457AC"/>
    <w:rsid w:val="00C933CC"/>
    <w:rsid w:val="00D155BB"/>
    <w:rsid w:val="00D67858"/>
    <w:rsid w:val="00D7613F"/>
    <w:rsid w:val="00DC111A"/>
    <w:rsid w:val="00DF41D9"/>
    <w:rsid w:val="00E37B43"/>
    <w:rsid w:val="00E40901"/>
    <w:rsid w:val="00E54253"/>
    <w:rsid w:val="00E872F4"/>
    <w:rsid w:val="00EB4E7A"/>
    <w:rsid w:val="00F05462"/>
    <w:rsid w:val="00F30D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19D20-0A1A-42F8-9B93-3E574467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BCA"/>
    <w:pPr>
      <w:spacing w:line="240" w:lineRule="auto"/>
      <w:jc w:val="both"/>
    </w:pPr>
    <w:rPr>
      <w:rFonts w:ascii="Times New Roman" w:hAnsi="Times New Roman"/>
      <w:sz w:val="24"/>
    </w:rPr>
  </w:style>
  <w:style w:type="paragraph" w:styleId="Heading1">
    <w:name w:val="heading 1"/>
    <w:basedOn w:val="Normal"/>
    <w:next w:val="Normal"/>
    <w:link w:val="Heading1Char"/>
    <w:rsid w:val="008B4782"/>
    <w:pPr>
      <w:keepNext/>
      <w:keepLines/>
      <w:suppressAutoHyphens/>
      <w:autoSpaceDN w:val="0"/>
      <w:spacing w:before="240" w:after="0" w:line="251" w:lineRule="auto"/>
      <w:jc w:val="center"/>
      <w:textAlignment w:val="baseline"/>
      <w:outlineLvl w:val="0"/>
    </w:pPr>
    <w:rPr>
      <w:rFonts w:eastAsia="Times New Roman" w:cs="Times New Roman"/>
      <w:b/>
      <w:sz w:val="28"/>
      <w:szCs w:val="32"/>
    </w:rPr>
  </w:style>
  <w:style w:type="paragraph" w:styleId="Heading2">
    <w:name w:val="heading 2"/>
    <w:basedOn w:val="Normal"/>
    <w:next w:val="Normal"/>
    <w:link w:val="Heading2Char"/>
    <w:rsid w:val="00255D1C"/>
    <w:pPr>
      <w:keepNext/>
      <w:keepLines/>
      <w:suppressAutoHyphens/>
      <w:autoSpaceDN w:val="0"/>
      <w:spacing w:after="0"/>
      <w:jc w:val="center"/>
      <w:textAlignment w:val="baseline"/>
      <w:outlineLvl w:val="1"/>
    </w:pPr>
    <w:rPr>
      <w:rFonts w:eastAsia="Times New Roman" w:cs="Times New Roman"/>
      <w:b/>
      <w:sz w:val="26"/>
      <w:szCs w:val="26"/>
    </w:rPr>
  </w:style>
  <w:style w:type="paragraph" w:styleId="Heading3">
    <w:name w:val="heading 3"/>
    <w:basedOn w:val="Normal"/>
    <w:next w:val="Normal"/>
    <w:link w:val="Heading3Char"/>
    <w:uiPriority w:val="9"/>
    <w:unhideWhenUsed/>
    <w:qFormat/>
    <w:rsid w:val="004605F2"/>
    <w:pPr>
      <w:keepNext/>
      <w:keepLines/>
      <w:spacing w:before="40" w:after="0" w:line="259" w:lineRule="auto"/>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4782"/>
    <w:rPr>
      <w:rFonts w:ascii="Times New Roman" w:eastAsia="Times New Roman" w:hAnsi="Times New Roman" w:cs="Times New Roman"/>
      <w:b/>
      <w:sz w:val="28"/>
      <w:szCs w:val="32"/>
    </w:rPr>
  </w:style>
  <w:style w:type="character" w:customStyle="1" w:styleId="Heading2Char">
    <w:name w:val="Heading 2 Char"/>
    <w:basedOn w:val="DefaultParagraphFont"/>
    <w:link w:val="Heading2"/>
    <w:rsid w:val="00255D1C"/>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
    <w:rsid w:val="004605F2"/>
    <w:rPr>
      <w:rFonts w:ascii="Times New Roman" w:eastAsiaTheme="majorEastAsia" w:hAnsi="Times New Roman" w:cstheme="majorBidi"/>
      <w:b/>
      <w:sz w:val="24"/>
      <w:szCs w:val="24"/>
    </w:rPr>
  </w:style>
  <w:style w:type="character" w:styleId="Hyperlink">
    <w:name w:val="Hyperlink"/>
    <w:basedOn w:val="DefaultParagraphFont"/>
    <w:uiPriority w:val="99"/>
    <w:semiHidden/>
    <w:unhideWhenUsed/>
    <w:rsid w:val="00687FBF"/>
    <w:rPr>
      <w:color w:val="0000FF"/>
      <w:u w:val="single"/>
    </w:rPr>
  </w:style>
  <w:style w:type="table" w:styleId="TableGrid">
    <w:name w:val="Table Grid"/>
    <w:basedOn w:val="TableNormal"/>
    <w:uiPriority w:val="39"/>
    <w:rsid w:val="00B37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898"/>
    <w:pPr>
      <w:ind w:left="720"/>
      <w:contextualSpacing/>
    </w:pPr>
  </w:style>
  <w:style w:type="paragraph" w:customStyle="1" w:styleId="tv213">
    <w:name w:val="tv213"/>
    <w:basedOn w:val="Normal"/>
    <w:rsid w:val="00BE4F38"/>
    <w:pPr>
      <w:spacing w:before="100" w:beforeAutospacing="1" w:after="100" w:afterAutospacing="1"/>
      <w:jc w:val="left"/>
    </w:pPr>
    <w:rPr>
      <w:rFonts w:eastAsia="Times New Roman" w:cs="Times New Roman"/>
      <w:szCs w:val="24"/>
      <w:lang w:eastAsia="lv-LV"/>
    </w:rPr>
  </w:style>
  <w:style w:type="paragraph" w:styleId="FootnoteText">
    <w:name w:val="footnote text"/>
    <w:basedOn w:val="Normal"/>
    <w:link w:val="FootnoteTextChar"/>
    <w:uiPriority w:val="99"/>
    <w:semiHidden/>
    <w:unhideWhenUsed/>
    <w:rsid w:val="00BE4F38"/>
    <w:pPr>
      <w:spacing w:after="0"/>
    </w:pPr>
    <w:rPr>
      <w:sz w:val="20"/>
      <w:szCs w:val="20"/>
    </w:rPr>
  </w:style>
  <w:style w:type="character" w:customStyle="1" w:styleId="FootnoteTextChar">
    <w:name w:val="Footnote Text Char"/>
    <w:basedOn w:val="DefaultParagraphFont"/>
    <w:link w:val="FootnoteText"/>
    <w:uiPriority w:val="99"/>
    <w:semiHidden/>
    <w:rsid w:val="00BE4F38"/>
    <w:rPr>
      <w:rFonts w:ascii="Times New Roman" w:hAnsi="Times New Roman"/>
      <w:sz w:val="20"/>
      <w:szCs w:val="20"/>
    </w:rPr>
  </w:style>
  <w:style w:type="character" w:styleId="FootnoteReference">
    <w:name w:val="footnote reference"/>
    <w:basedOn w:val="DefaultParagraphFont"/>
    <w:uiPriority w:val="99"/>
    <w:semiHidden/>
    <w:unhideWhenUsed/>
    <w:rsid w:val="00BE4F38"/>
    <w:rPr>
      <w:vertAlign w:val="superscript"/>
    </w:rPr>
  </w:style>
  <w:style w:type="paragraph" w:styleId="NormalWeb">
    <w:name w:val="Normal (Web)"/>
    <w:basedOn w:val="Normal"/>
    <w:uiPriority w:val="99"/>
    <w:semiHidden/>
    <w:unhideWhenUsed/>
    <w:rsid w:val="00E40901"/>
    <w:pPr>
      <w:spacing w:before="100" w:beforeAutospacing="1" w:after="100" w:afterAutospacing="1"/>
      <w:jc w:val="left"/>
    </w:pPr>
    <w:rPr>
      <w:rFonts w:eastAsia="Times New Roman" w:cs="Times New Roman"/>
      <w:szCs w:val="24"/>
      <w:lang w:eastAsia="lv-LV"/>
    </w:rPr>
  </w:style>
  <w:style w:type="character" w:styleId="CommentReference">
    <w:name w:val="annotation reference"/>
    <w:basedOn w:val="DefaultParagraphFont"/>
    <w:uiPriority w:val="99"/>
    <w:semiHidden/>
    <w:unhideWhenUsed/>
    <w:rsid w:val="00D155BB"/>
    <w:rPr>
      <w:sz w:val="16"/>
      <w:szCs w:val="16"/>
    </w:rPr>
  </w:style>
  <w:style w:type="paragraph" w:styleId="CommentText">
    <w:name w:val="annotation text"/>
    <w:basedOn w:val="Normal"/>
    <w:link w:val="CommentTextChar"/>
    <w:uiPriority w:val="99"/>
    <w:semiHidden/>
    <w:unhideWhenUsed/>
    <w:rsid w:val="00D155BB"/>
    <w:rPr>
      <w:sz w:val="20"/>
      <w:szCs w:val="20"/>
    </w:rPr>
  </w:style>
  <w:style w:type="character" w:customStyle="1" w:styleId="CommentTextChar">
    <w:name w:val="Comment Text Char"/>
    <w:basedOn w:val="DefaultParagraphFont"/>
    <w:link w:val="CommentText"/>
    <w:uiPriority w:val="99"/>
    <w:semiHidden/>
    <w:rsid w:val="00D155B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155BB"/>
    <w:rPr>
      <w:b/>
      <w:bCs/>
    </w:rPr>
  </w:style>
  <w:style w:type="character" w:customStyle="1" w:styleId="CommentSubjectChar">
    <w:name w:val="Comment Subject Char"/>
    <w:basedOn w:val="CommentTextChar"/>
    <w:link w:val="CommentSubject"/>
    <w:uiPriority w:val="99"/>
    <w:semiHidden/>
    <w:rsid w:val="00D155BB"/>
    <w:rPr>
      <w:rFonts w:ascii="Times New Roman" w:hAnsi="Times New Roman"/>
      <w:b/>
      <w:bCs/>
      <w:sz w:val="20"/>
      <w:szCs w:val="20"/>
    </w:rPr>
  </w:style>
  <w:style w:type="paragraph" w:styleId="BalloonText">
    <w:name w:val="Balloon Text"/>
    <w:basedOn w:val="Normal"/>
    <w:link w:val="BalloonTextChar"/>
    <w:uiPriority w:val="99"/>
    <w:semiHidden/>
    <w:unhideWhenUsed/>
    <w:rsid w:val="00D155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5BB"/>
    <w:rPr>
      <w:rFonts w:ascii="Segoe UI" w:hAnsi="Segoe UI" w:cs="Segoe UI"/>
      <w:sz w:val="18"/>
      <w:szCs w:val="18"/>
    </w:rPr>
  </w:style>
  <w:style w:type="paragraph" w:styleId="Header">
    <w:name w:val="header"/>
    <w:basedOn w:val="Normal"/>
    <w:link w:val="HeaderChar"/>
    <w:uiPriority w:val="99"/>
    <w:unhideWhenUsed/>
    <w:rsid w:val="006653CC"/>
    <w:pPr>
      <w:tabs>
        <w:tab w:val="center" w:pos="4153"/>
        <w:tab w:val="right" w:pos="8306"/>
      </w:tabs>
      <w:spacing w:after="0"/>
    </w:pPr>
  </w:style>
  <w:style w:type="character" w:customStyle="1" w:styleId="HeaderChar">
    <w:name w:val="Header Char"/>
    <w:basedOn w:val="DefaultParagraphFont"/>
    <w:link w:val="Header"/>
    <w:uiPriority w:val="99"/>
    <w:rsid w:val="006653CC"/>
    <w:rPr>
      <w:rFonts w:ascii="Times New Roman" w:hAnsi="Times New Roman"/>
      <w:sz w:val="24"/>
    </w:rPr>
  </w:style>
  <w:style w:type="paragraph" w:styleId="Footer">
    <w:name w:val="footer"/>
    <w:basedOn w:val="Normal"/>
    <w:link w:val="FooterChar"/>
    <w:uiPriority w:val="99"/>
    <w:unhideWhenUsed/>
    <w:rsid w:val="006653CC"/>
    <w:pPr>
      <w:tabs>
        <w:tab w:val="center" w:pos="4153"/>
        <w:tab w:val="right" w:pos="8306"/>
      </w:tabs>
      <w:spacing w:after="0"/>
    </w:pPr>
  </w:style>
  <w:style w:type="character" w:customStyle="1" w:styleId="FooterChar">
    <w:name w:val="Footer Char"/>
    <w:basedOn w:val="DefaultParagraphFont"/>
    <w:link w:val="Footer"/>
    <w:uiPriority w:val="99"/>
    <w:rsid w:val="006653C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634367">
      <w:bodyDiv w:val="1"/>
      <w:marLeft w:val="0"/>
      <w:marRight w:val="0"/>
      <w:marTop w:val="0"/>
      <w:marBottom w:val="0"/>
      <w:divBdr>
        <w:top w:val="none" w:sz="0" w:space="0" w:color="auto"/>
        <w:left w:val="none" w:sz="0" w:space="0" w:color="auto"/>
        <w:bottom w:val="none" w:sz="0" w:space="0" w:color="auto"/>
        <w:right w:val="none" w:sz="0" w:space="0" w:color="auto"/>
      </w:divBdr>
    </w:div>
    <w:div w:id="992566846">
      <w:bodyDiv w:val="1"/>
      <w:marLeft w:val="0"/>
      <w:marRight w:val="0"/>
      <w:marTop w:val="0"/>
      <w:marBottom w:val="0"/>
      <w:divBdr>
        <w:top w:val="none" w:sz="0" w:space="0" w:color="auto"/>
        <w:left w:val="none" w:sz="0" w:space="0" w:color="auto"/>
        <w:bottom w:val="none" w:sz="0" w:space="0" w:color="auto"/>
        <w:right w:val="none" w:sz="0" w:space="0" w:color="auto"/>
      </w:divBdr>
      <w:divsChild>
        <w:div w:id="1403790209">
          <w:marLeft w:val="0"/>
          <w:marRight w:val="0"/>
          <w:marTop w:val="0"/>
          <w:marBottom w:val="0"/>
          <w:divBdr>
            <w:top w:val="none" w:sz="0" w:space="0" w:color="auto"/>
            <w:left w:val="none" w:sz="0" w:space="0" w:color="auto"/>
            <w:bottom w:val="none" w:sz="0" w:space="0" w:color="auto"/>
            <w:right w:val="none" w:sz="0" w:space="0" w:color="auto"/>
          </w:divBdr>
        </w:div>
        <w:div w:id="309947848">
          <w:marLeft w:val="0"/>
          <w:marRight w:val="0"/>
          <w:marTop w:val="0"/>
          <w:marBottom w:val="0"/>
          <w:divBdr>
            <w:top w:val="none" w:sz="0" w:space="0" w:color="auto"/>
            <w:left w:val="none" w:sz="0" w:space="0" w:color="auto"/>
            <w:bottom w:val="none" w:sz="0" w:space="0" w:color="auto"/>
            <w:right w:val="none" w:sz="0" w:space="0" w:color="auto"/>
          </w:divBdr>
        </w:div>
      </w:divsChild>
    </w:div>
    <w:div w:id="1473794625">
      <w:bodyDiv w:val="1"/>
      <w:marLeft w:val="0"/>
      <w:marRight w:val="0"/>
      <w:marTop w:val="0"/>
      <w:marBottom w:val="0"/>
      <w:divBdr>
        <w:top w:val="none" w:sz="0" w:space="0" w:color="auto"/>
        <w:left w:val="none" w:sz="0" w:space="0" w:color="auto"/>
        <w:bottom w:val="none" w:sz="0" w:space="0" w:color="auto"/>
        <w:right w:val="none" w:sz="0" w:space="0" w:color="auto"/>
      </w:divBdr>
      <w:divsChild>
        <w:div w:id="949508081">
          <w:marLeft w:val="0"/>
          <w:marRight w:val="0"/>
          <w:marTop w:val="0"/>
          <w:marBottom w:val="0"/>
          <w:divBdr>
            <w:top w:val="none" w:sz="0" w:space="0" w:color="auto"/>
            <w:left w:val="none" w:sz="0" w:space="0" w:color="auto"/>
            <w:bottom w:val="none" w:sz="0" w:space="0" w:color="auto"/>
            <w:right w:val="none" w:sz="0" w:space="0" w:color="auto"/>
          </w:divBdr>
        </w:div>
        <w:div w:id="1544830409">
          <w:marLeft w:val="0"/>
          <w:marRight w:val="0"/>
          <w:marTop w:val="0"/>
          <w:marBottom w:val="0"/>
          <w:divBdr>
            <w:top w:val="none" w:sz="0" w:space="0" w:color="auto"/>
            <w:left w:val="none" w:sz="0" w:space="0" w:color="auto"/>
            <w:bottom w:val="none" w:sz="0" w:space="0" w:color="auto"/>
            <w:right w:val="none" w:sz="0" w:space="0" w:color="auto"/>
          </w:divBdr>
        </w:div>
      </w:divsChild>
    </w:div>
    <w:div w:id="19229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C1DA6-2272-4386-883D-AE1E60DD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6</Pages>
  <Words>7331</Words>
  <Characters>4179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Erno</dc:creator>
  <cp:keywords/>
  <dc:description/>
  <cp:lastModifiedBy>Aija Erno</cp:lastModifiedBy>
  <cp:revision>51</cp:revision>
  <dcterms:created xsi:type="dcterms:W3CDTF">2023-04-01T17:06:00Z</dcterms:created>
  <dcterms:modified xsi:type="dcterms:W3CDTF">2023-04-03T06:29:00Z</dcterms:modified>
</cp:coreProperties>
</file>