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42B8" w14:textId="37146124" w:rsidR="00B149BF" w:rsidRPr="00133917" w:rsidRDefault="00B149BF" w:rsidP="006E57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14:paraId="0D89CB2A" w14:textId="23D96889" w:rsidR="00B149BF" w:rsidRPr="00133917" w:rsidRDefault="00B149BF" w:rsidP="00B149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14:paraId="77C44726" w14:textId="079996ED" w:rsidR="000D63C7" w:rsidRPr="00133917" w:rsidRDefault="00297070" w:rsidP="00B149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 w:rsidRPr="00133917">
        <w:rPr>
          <w:noProof/>
        </w:rPr>
        <w:drawing>
          <wp:inline distT="0" distB="0" distL="0" distR="0" wp14:anchorId="2A3FA744" wp14:editId="27A6B1EB">
            <wp:extent cx="4143791" cy="1111250"/>
            <wp:effectExtent l="0" t="0" r="9525" b="0"/>
            <wp:docPr id="1185083616" name="Picture 1" descr="A logo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83616" name="Picture 1" descr="A logo with numbers and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363" cy="111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BC67A" w14:textId="77777777" w:rsidR="00DE377F" w:rsidRPr="00133917" w:rsidRDefault="00DE377F" w:rsidP="006E57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14:paraId="45D25854" w14:textId="77777777" w:rsidR="00D36094" w:rsidRPr="00133917" w:rsidRDefault="00D36094" w:rsidP="00D36094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33917">
        <w:rPr>
          <w:rFonts w:cstheme="minorHAnsi"/>
          <w:b/>
          <w:bCs/>
          <w:sz w:val="24"/>
          <w:szCs w:val="24"/>
        </w:rPr>
        <w:t>ES kohēzijas politikas programmas 2021.- 2027. gadam ESF+ līdzfinansētā projekta “Profesionālās kvalifikācijas pilnveide bērnu tiesību aizsardzības jautājumos un bērnu likumisko pārstāvju atbildības stiprināšana” (SAM 4.3.6.1) progress</w:t>
      </w:r>
    </w:p>
    <w:p w14:paraId="31937325" w14:textId="77777777" w:rsidR="00D36094" w:rsidRPr="00133917" w:rsidRDefault="00D36094" w:rsidP="00D3609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187516" w14:textId="77777777" w:rsidR="0075172A" w:rsidRPr="00133917" w:rsidRDefault="00D36094" w:rsidP="00F86E9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lv-LV"/>
        </w:rPr>
      </w:pPr>
      <w:r w:rsidRPr="00133917">
        <w:rPr>
          <w:rFonts w:eastAsia="Times New Roman" w:cstheme="minorHAnsi"/>
          <w:lang w:eastAsia="lv-LV"/>
        </w:rPr>
        <w:t xml:space="preserve">Valsts bērnu tiesību aizsardzības inspekcija (turpmāk – Inspekcija) </w:t>
      </w:r>
      <w:r w:rsidR="009F6294" w:rsidRPr="00133917">
        <w:rPr>
          <w:rFonts w:eastAsia="Times New Roman" w:cstheme="minorHAnsi"/>
          <w:lang w:eastAsia="lv-LV"/>
        </w:rPr>
        <w:t xml:space="preserve">turpina īstenot </w:t>
      </w:r>
      <w:r w:rsidRPr="00133917">
        <w:rPr>
          <w:rFonts w:cstheme="minorHAnsi"/>
        </w:rPr>
        <w:t>Eiropas Sociālā fonda Plus līdzfinansēt</w:t>
      </w:r>
      <w:r w:rsidR="009F6294" w:rsidRPr="00133917">
        <w:rPr>
          <w:rFonts w:cstheme="minorHAnsi"/>
        </w:rPr>
        <w:t>o</w:t>
      </w:r>
      <w:r w:rsidRPr="00133917">
        <w:rPr>
          <w:rFonts w:cstheme="minorHAnsi"/>
        </w:rPr>
        <w:t xml:space="preserve"> projekt</w:t>
      </w:r>
      <w:r w:rsidR="009F6294" w:rsidRPr="00133917">
        <w:rPr>
          <w:rFonts w:cstheme="minorHAnsi"/>
        </w:rPr>
        <w:t>u</w:t>
      </w:r>
      <w:r w:rsidRPr="00133917">
        <w:rPr>
          <w:rFonts w:cstheme="minorHAnsi"/>
        </w:rPr>
        <w:t xml:space="preserve"> “Profesionālās kvalifikācijas pilnveide bērnu tiesību aizsardzības jautājumos un bērnu likumisko pārstāvju atbildības stiprināšana” </w:t>
      </w:r>
      <w:r w:rsidRPr="00133917">
        <w:rPr>
          <w:rFonts w:eastAsia="Times New Roman" w:cstheme="minorHAnsi"/>
          <w:lang w:eastAsia="lv-LV"/>
        </w:rPr>
        <w:t>(turpmāk – projekts)</w:t>
      </w:r>
      <w:r w:rsidR="00B11A0F" w:rsidRPr="00133917">
        <w:rPr>
          <w:rFonts w:eastAsia="Times New Roman" w:cstheme="minorHAnsi"/>
          <w:lang w:eastAsia="lv-LV"/>
        </w:rPr>
        <w:t xml:space="preserve">. </w:t>
      </w:r>
    </w:p>
    <w:p w14:paraId="6F3CE907" w14:textId="77777777" w:rsidR="0075172A" w:rsidRPr="00133917" w:rsidRDefault="0075172A" w:rsidP="00F86E9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lv-LV"/>
        </w:rPr>
      </w:pPr>
    </w:p>
    <w:p w14:paraId="11A2776E" w14:textId="1B1D5D53" w:rsidR="00DE7F45" w:rsidRPr="00133917" w:rsidRDefault="00984530" w:rsidP="00133917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133917">
        <w:rPr>
          <w:rFonts w:cstheme="minorHAnsi"/>
        </w:rPr>
        <w:t xml:space="preserve">Pārskata periodā turpināta </w:t>
      </w:r>
      <w:r w:rsidR="00DE7F45" w:rsidRPr="00133917">
        <w:rPr>
          <w:rFonts w:cstheme="minorHAnsi"/>
        </w:rPr>
        <w:t>p</w:t>
      </w:r>
      <w:r w:rsidRPr="00133917">
        <w:rPr>
          <w:rFonts w:cstheme="minorHAnsi"/>
        </w:rPr>
        <w:t xml:space="preserve">rojekta </w:t>
      </w:r>
      <w:r w:rsidR="00DE7F45" w:rsidRPr="00133917">
        <w:rPr>
          <w:rFonts w:cstheme="minorHAnsi"/>
        </w:rPr>
        <w:t xml:space="preserve"> aktivitāte “Profesionālās kompetences pilnveides programmu un to mācību metodoloģiju izstrāde un pilnveide atbilstoši bērnu tiesību aizsardzības sistēmas pilnveidei</w:t>
      </w:r>
      <w:r w:rsidR="00D91486">
        <w:rPr>
          <w:rFonts w:cstheme="minorHAnsi"/>
        </w:rPr>
        <w:t xml:space="preserve">”. </w:t>
      </w:r>
      <w:r w:rsidR="00F86E92" w:rsidRPr="00133917">
        <w:rPr>
          <w:rFonts w:cstheme="minorHAnsi"/>
          <w:shd w:val="clear" w:color="auto" w:fill="FFFFFF"/>
        </w:rPr>
        <w:t xml:space="preserve">Pamatojoties uz </w:t>
      </w:r>
      <w:r w:rsidR="00D91486" w:rsidRPr="00133917">
        <w:rPr>
          <w:rFonts w:cstheme="minorHAnsi"/>
        </w:rPr>
        <w:t>Latvijas Tiesnešu mācību centrs” (turpmāk -  LTMC</w:t>
      </w:r>
      <w:r w:rsidR="00D91486">
        <w:rPr>
          <w:rFonts w:cstheme="minorHAnsi"/>
        </w:rPr>
        <w:t>)</w:t>
      </w:r>
      <w:r w:rsidR="00F86E92" w:rsidRPr="00133917">
        <w:rPr>
          <w:rFonts w:cstheme="minorHAnsi"/>
          <w:shd w:val="clear" w:color="auto" w:fill="FFFFFF"/>
        </w:rPr>
        <w:t xml:space="preserve"> un Inspekcijas  savstarpēji noslēgto līgumu Nr.</w:t>
      </w:r>
      <w:r w:rsidR="000458FA">
        <w:rPr>
          <w:rFonts w:cstheme="minorHAnsi"/>
          <w:shd w:val="clear" w:color="auto" w:fill="FFFFFF"/>
        </w:rPr>
        <w:t> </w:t>
      </w:r>
      <w:r w:rsidR="00F86E92" w:rsidRPr="00133917">
        <w:rPr>
          <w:rFonts w:cstheme="minorHAnsi"/>
          <w:shd w:val="clear" w:color="auto" w:fill="FFFFFF"/>
        </w:rPr>
        <w:t>13-5/34 </w:t>
      </w:r>
      <w:r w:rsidR="009F12EA" w:rsidRPr="00133917">
        <w:rPr>
          <w:rFonts w:cstheme="minorHAnsi"/>
        </w:rPr>
        <w:t xml:space="preserve">saņemti </w:t>
      </w:r>
      <w:r w:rsidR="00D91486">
        <w:rPr>
          <w:rFonts w:cstheme="minorHAnsi"/>
        </w:rPr>
        <w:t>četri</w:t>
      </w:r>
      <w:r w:rsidR="0096271F" w:rsidRPr="00133917">
        <w:rPr>
          <w:rFonts w:cstheme="minorHAnsi"/>
        </w:rPr>
        <w:t xml:space="preserve"> LTMC</w:t>
      </w:r>
      <w:r w:rsidR="009F12EA" w:rsidRPr="00133917">
        <w:rPr>
          <w:rFonts w:cstheme="minorHAnsi"/>
        </w:rPr>
        <w:t xml:space="preserve"> n</w:t>
      </w:r>
      <w:r w:rsidR="00B8481B" w:rsidRPr="00133917">
        <w:rPr>
          <w:rFonts w:cstheme="minorHAnsi"/>
        </w:rPr>
        <w:t>odevum</w:t>
      </w:r>
      <w:r w:rsidR="009F12EA" w:rsidRPr="00133917">
        <w:rPr>
          <w:rFonts w:cstheme="minorHAnsi"/>
        </w:rPr>
        <w:t>i</w:t>
      </w:r>
      <w:r w:rsidR="00D91486">
        <w:rPr>
          <w:rFonts w:cstheme="minorHAnsi"/>
        </w:rPr>
        <w:t xml:space="preserve"> – </w:t>
      </w:r>
      <w:r w:rsidR="00D91486">
        <w:t>b</w:t>
      </w:r>
      <w:r w:rsidR="00D91486" w:rsidRPr="00B35B49">
        <w:t xml:space="preserve">ērnu tiesību aizsardzībā iesaistīto speciālistu speciālo zināšanu un prasmju vajadzību </w:t>
      </w:r>
      <w:proofErr w:type="spellStart"/>
      <w:r w:rsidR="00D91486" w:rsidRPr="00B35B49">
        <w:t>izvērtējums</w:t>
      </w:r>
      <w:proofErr w:type="spellEnd"/>
      <w:r w:rsidR="00D91486">
        <w:t xml:space="preserve">, </w:t>
      </w:r>
      <w:r w:rsidR="00D91486" w:rsidRPr="00B35B49">
        <w:t>sākotnējo un kārtējo profesionālās kompetences pilnveides programmu modeļa izstrāde</w:t>
      </w:r>
      <w:r w:rsidR="00D91486">
        <w:t xml:space="preserve">, </w:t>
      </w:r>
      <w:r w:rsidR="00D91486" w:rsidRPr="00B35B49">
        <w:t>pilnveidot</w:t>
      </w:r>
      <w:r w:rsidR="00D91486">
        <w:t>ā</w:t>
      </w:r>
      <w:r w:rsidR="00D91486" w:rsidRPr="00B35B49">
        <w:t>s kārtējās profesionālās kompetences pilnveides programmas</w:t>
      </w:r>
      <w:r w:rsidR="00D91486">
        <w:t xml:space="preserve"> un to metodika.</w:t>
      </w:r>
      <w:r w:rsidR="00D91486">
        <w:rPr>
          <w:rFonts w:cstheme="minorHAnsi"/>
        </w:rPr>
        <w:t xml:space="preserve"> Aktivitātes ietvaros tiek organizētas arī regulāras sanāksmes ar LTMC, kurās tiek </w:t>
      </w:r>
      <w:r w:rsidR="00D91486" w:rsidRPr="00133917">
        <w:rPr>
          <w:rFonts w:cstheme="minorHAnsi"/>
          <w:lang w:eastAsia="lv-LV"/>
        </w:rPr>
        <w:t>apspriest</w:t>
      </w:r>
      <w:r w:rsidR="00D91486">
        <w:rPr>
          <w:rFonts w:cstheme="minorHAnsi"/>
          <w:lang w:eastAsia="lv-LV"/>
        </w:rPr>
        <w:t>i</w:t>
      </w:r>
      <w:r w:rsidR="00D91486" w:rsidRPr="00133917">
        <w:rPr>
          <w:rFonts w:cstheme="minorHAnsi"/>
          <w:lang w:eastAsia="lv-LV"/>
        </w:rPr>
        <w:t xml:space="preserve"> LTMC izstrādāt</w:t>
      </w:r>
      <w:r w:rsidR="00D91486">
        <w:rPr>
          <w:rFonts w:cstheme="minorHAnsi"/>
          <w:lang w:eastAsia="lv-LV"/>
        </w:rPr>
        <w:t xml:space="preserve">o mācību programmu modeļi, </w:t>
      </w:r>
      <w:r w:rsidR="00D91486" w:rsidRPr="00133917">
        <w:rPr>
          <w:rFonts w:cstheme="minorHAnsi"/>
          <w:lang w:eastAsia="lv-LV"/>
        </w:rPr>
        <w:t xml:space="preserve">idejas un virzieni, </w:t>
      </w:r>
      <w:r w:rsidR="00D91486">
        <w:rPr>
          <w:rFonts w:cstheme="minorHAnsi"/>
          <w:lang w:eastAsia="lv-LV"/>
        </w:rPr>
        <w:t>pilnveidojot</w:t>
      </w:r>
      <w:r w:rsidR="00D91486" w:rsidRPr="00133917">
        <w:rPr>
          <w:rFonts w:cstheme="minorHAnsi"/>
          <w:lang w:eastAsia="lv-LV"/>
        </w:rPr>
        <w:t xml:space="preserve"> profesionālās kompetences pilnveides programmas.</w:t>
      </w:r>
    </w:p>
    <w:p w14:paraId="08299583" w14:textId="77777777" w:rsidR="0096271F" w:rsidRPr="00133917" w:rsidRDefault="0096271F" w:rsidP="00F86E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588428" w14:textId="40E17E69" w:rsidR="009F12EA" w:rsidRPr="00133917" w:rsidRDefault="00D91486" w:rsidP="00F86E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eastAsia="lv-LV"/>
        </w:rPr>
        <w:t>P</w:t>
      </w:r>
      <w:r w:rsidRPr="00133917">
        <w:rPr>
          <w:rFonts w:cstheme="minorHAnsi"/>
          <w:lang w:eastAsia="lv-LV"/>
        </w:rPr>
        <w:t>rofesionālās kompetences pilnveides programm</w:t>
      </w:r>
      <w:r>
        <w:rPr>
          <w:rFonts w:cstheme="minorHAnsi"/>
          <w:lang w:eastAsia="lv-LV"/>
        </w:rPr>
        <w:t>u</w:t>
      </w:r>
      <w:r>
        <w:rPr>
          <w:rFonts w:cstheme="minorHAnsi"/>
        </w:rPr>
        <w:t xml:space="preserve"> saskaņošanai izveidota </w:t>
      </w:r>
      <w:r w:rsidR="009F12EA" w:rsidRPr="00133917">
        <w:rPr>
          <w:rFonts w:cstheme="minorHAnsi"/>
        </w:rPr>
        <w:t>Bērnu lietu sadarbības padomes apakšgrupa</w:t>
      </w:r>
      <w:r w:rsidR="0096271F" w:rsidRPr="00133917">
        <w:rPr>
          <w:rFonts w:cstheme="minorHAnsi"/>
        </w:rPr>
        <w:t xml:space="preserve"> – </w:t>
      </w:r>
      <w:r w:rsidR="009F12EA" w:rsidRPr="00133917">
        <w:rPr>
          <w:rFonts w:cstheme="minorHAnsi"/>
        </w:rPr>
        <w:t>Ģimeņu, bērnu un jauniešu atbalsta un speciālistu kompetences pilnveides jomā</w:t>
      </w:r>
      <w:r>
        <w:rPr>
          <w:rFonts w:cstheme="minorHAnsi"/>
        </w:rPr>
        <w:t xml:space="preserve">, </w:t>
      </w:r>
      <w:r w:rsidR="0096271F" w:rsidRPr="00133917">
        <w:rPr>
          <w:rFonts w:cstheme="minorHAnsi"/>
        </w:rPr>
        <w:t xml:space="preserve">kas </w:t>
      </w:r>
      <w:r w:rsidR="009F12EA" w:rsidRPr="00133917">
        <w:rPr>
          <w:rFonts w:cstheme="minorHAnsi"/>
        </w:rPr>
        <w:t>iekļauj dažādu organizāciju pārstāvjus</w:t>
      </w:r>
      <w:r>
        <w:rPr>
          <w:rFonts w:cstheme="minorHAnsi"/>
        </w:rPr>
        <w:t>. Apakšgrupas ietvaros ir  izskatīti</w:t>
      </w:r>
      <w:r w:rsidR="0096271F" w:rsidRPr="00133917">
        <w:rPr>
          <w:rFonts w:cstheme="minorHAnsi"/>
        </w:rPr>
        <w:t xml:space="preserve"> LTMC sagatavot</w:t>
      </w:r>
      <w:r>
        <w:rPr>
          <w:rFonts w:cstheme="minorHAnsi"/>
        </w:rPr>
        <w:t>ie</w:t>
      </w:r>
      <w:r w:rsidR="0096271F" w:rsidRPr="00133917">
        <w:rPr>
          <w:rFonts w:cstheme="minorHAnsi"/>
        </w:rPr>
        <w:t xml:space="preserve"> </w:t>
      </w:r>
      <w:r w:rsidR="00D42FD2">
        <w:rPr>
          <w:rFonts w:cstheme="minorHAnsi"/>
        </w:rPr>
        <w:t xml:space="preserve">sākotnējo un kārtējo </w:t>
      </w:r>
      <w:r w:rsidR="00D42FD2" w:rsidRPr="00133917">
        <w:rPr>
          <w:rFonts w:cstheme="minorHAnsi"/>
        </w:rPr>
        <w:t>profesionālās kompetences pilnveides programmu modeļ</w:t>
      </w:r>
      <w:r w:rsidR="00D42FD2">
        <w:rPr>
          <w:rFonts w:cstheme="minorHAnsi"/>
        </w:rPr>
        <w:t>i un kārtēj</w:t>
      </w:r>
      <w:r>
        <w:rPr>
          <w:rFonts w:cstheme="minorHAnsi"/>
        </w:rPr>
        <w:t>ās</w:t>
      </w:r>
      <w:r w:rsidR="00D42FD2">
        <w:rPr>
          <w:rFonts w:cstheme="minorHAnsi"/>
        </w:rPr>
        <w:t xml:space="preserve"> </w:t>
      </w:r>
      <w:r w:rsidR="00D42FD2" w:rsidRPr="00133917">
        <w:rPr>
          <w:rFonts w:cstheme="minorHAnsi"/>
        </w:rPr>
        <w:t>profesionālās kompetences pilnveides programm</w:t>
      </w:r>
      <w:r w:rsidR="00D42FD2">
        <w:rPr>
          <w:rFonts w:cstheme="minorHAnsi"/>
        </w:rPr>
        <w:t>as un to metodika</w:t>
      </w:r>
      <w:r>
        <w:rPr>
          <w:rFonts w:cstheme="minorHAnsi"/>
        </w:rPr>
        <w:t>s</w:t>
      </w:r>
      <w:r w:rsidR="0096271F" w:rsidRPr="00133917">
        <w:rPr>
          <w:rFonts w:cstheme="minorHAnsi"/>
        </w:rPr>
        <w:t>.</w:t>
      </w:r>
      <w:r w:rsidR="009F12EA" w:rsidRPr="00133917">
        <w:rPr>
          <w:rFonts w:cstheme="minorHAnsi"/>
        </w:rPr>
        <w:t xml:space="preserve">  </w:t>
      </w:r>
    </w:p>
    <w:p w14:paraId="2AEFC973" w14:textId="20CC70E2" w:rsidR="00984530" w:rsidRPr="00133917" w:rsidRDefault="00984530" w:rsidP="00F86E92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2321BD94" w14:textId="4F181B11" w:rsidR="004C3E93" w:rsidRPr="00133917" w:rsidRDefault="009F12EA" w:rsidP="00F86E92">
      <w:pPr>
        <w:spacing w:after="0" w:line="240" w:lineRule="auto"/>
        <w:jc w:val="both"/>
        <w:rPr>
          <w:rFonts w:cstheme="minorHAnsi"/>
        </w:rPr>
      </w:pPr>
      <w:r w:rsidRPr="00133917">
        <w:rPr>
          <w:rFonts w:cstheme="minorHAnsi"/>
          <w:shd w:val="clear" w:color="auto" w:fill="FFFFFF"/>
        </w:rPr>
        <w:t xml:space="preserve">Projekta </w:t>
      </w:r>
      <w:r w:rsidR="00D42FD2">
        <w:rPr>
          <w:rFonts w:cstheme="minorHAnsi"/>
          <w:shd w:val="clear" w:color="auto" w:fill="FFFFFF"/>
        </w:rPr>
        <w:t>aktivitātei</w:t>
      </w:r>
      <w:r w:rsidRPr="00133917">
        <w:rPr>
          <w:rFonts w:cstheme="minorHAnsi"/>
          <w:shd w:val="clear" w:color="auto" w:fill="FFFFFF"/>
        </w:rPr>
        <w:t xml:space="preserve"> </w:t>
      </w:r>
      <w:r w:rsidR="004C3E93" w:rsidRPr="00133917">
        <w:rPr>
          <w:rFonts w:cstheme="minorHAnsi"/>
          <w:shd w:val="clear" w:color="auto" w:fill="FFFFFF"/>
        </w:rPr>
        <w:t>“</w:t>
      </w:r>
      <w:proofErr w:type="spellStart"/>
      <w:r w:rsidR="004C3E93" w:rsidRPr="00133917">
        <w:rPr>
          <w:rFonts w:cstheme="minorHAnsi"/>
        </w:rPr>
        <w:t>Izvērtējuma</w:t>
      </w:r>
      <w:proofErr w:type="spellEnd"/>
      <w:r w:rsidR="004C3E93" w:rsidRPr="00133917">
        <w:rPr>
          <w:rFonts w:cstheme="minorHAnsi"/>
        </w:rPr>
        <w:t xml:space="preserve"> veikšana, lai noteiktu risinājumu speciālistu, kas pilnveidojuši profesionālo kompetenci bērnu tiesību aizsardzības jomā, reģistra izstrādei</w:t>
      </w:r>
      <w:r w:rsidR="004C3E93" w:rsidRPr="00133917">
        <w:rPr>
          <w:rFonts w:cstheme="minorHAnsi"/>
          <w:shd w:val="clear" w:color="auto" w:fill="FFFFFF"/>
        </w:rPr>
        <w:t xml:space="preserve">” </w:t>
      </w:r>
      <w:r w:rsidR="0096271F" w:rsidRPr="00133917">
        <w:rPr>
          <w:rFonts w:cstheme="minorHAnsi"/>
          <w:shd w:val="clear" w:color="auto" w:fill="FFFFFF"/>
        </w:rPr>
        <w:t xml:space="preserve"> </w:t>
      </w:r>
      <w:r w:rsidR="0096271F" w:rsidRPr="00133917">
        <w:rPr>
          <w:rFonts w:cstheme="minorHAnsi"/>
        </w:rPr>
        <w:t xml:space="preserve">izveidota iepirkuma </w:t>
      </w:r>
      <w:r w:rsidR="0096271F" w:rsidRPr="00133917">
        <w:rPr>
          <w:rFonts w:cstheme="minorHAnsi"/>
          <w:shd w:val="clear" w:color="auto" w:fill="FFFFFF"/>
        </w:rPr>
        <w:t>komisija</w:t>
      </w:r>
      <w:r w:rsidR="0096271F" w:rsidRPr="00133917">
        <w:rPr>
          <w:rFonts w:cstheme="minorHAnsi"/>
        </w:rPr>
        <w:t xml:space="preserve"> un </w:t>
      </w:r>
      <w:r w:rsidR="004C3E93" w:rsidRPr="00133917">
        <w:rPr>
          <w:rFonts w:cstheme="minorHAnsi"/>
        </w:rPr>
        <w:t>uzsākts darbs pie iepirkuma dokumentācijas sagatavošanas un organizēšanas</w:t>
      </w:r>
      <w:r w:rsidR="0096271F" w:rsidRPr="00133917">
        <w:rPr>
          <w:rFonts w:cstheme="minorHAnsi"/>
        </w:rPr>
        <w:t xml:space="preserve">, </w:t>
      </w:r>
      <w:r w:rsidR="004C3E93" w:rsidRPr="00133917">
        <w:rPr>
          <w:rFonts w:cstheme="minorHAnsi"/>
        </w:rPr>
        <w:t xml:space="preserve">lai iepirkuma nolikumu izsludinātu publisko iepirkumu sistēmā. </w:t>
      </w:r>
    </w:p>
    <w:p w14:paraId="2F429775" w14:textId="77777777" w:rsidR="006667BA" w:rsidRPr="00133917" w:rsidRDefault="006667BA" w:rsidP="00F86E92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1C963F0C" w14:textId="61F183C6" w:rsidR="004C3E93" w:rsidRPr="00133917" w:rsidRDefault="004F4B88" w:rsidP="00F86E92">
      <w:pPr>
        <w:spacing w:after="0" w:line="240" w:lineRule="auto"/>
        <w:jc w:val="both"/>
        <w:rPr>
          <w:rFonts w:cstheme="minorHAnsi"/>
        </w:rPr>
      </w:pPr>
      <w:r w:rsidRPr="00133917">
        <w:rPr>
          <w:rFonts w:cstheme="minorHAnsi"/>
          <w:shd w:val="clear" w:color="auto" w:fill="FFFFFF"/>
        </w:rPr>
        <w:t xml:space="preserve">Projekta </w:t>
      </w:r>
      <w:r w:rsidR="00D42FD2">
        <w:rPr>
          <w:rFonts w:cstheme="minorHAnsi"/>
          <w:shd w:val="clear" w:color="auto" w:fill="FFFFFF"/>
        </w:rPr>
        <w:t>aktivitātes</w:t>
      </w:r>
      <w:r w:rsidR="0015477D" w:rsidRPr="00133917">
        <w:rPr>
          <w:rFonts w:cstheme="minorHAnsi"/>
          <w:shd w:val="clear" w:color="auto" w:fill="FFFFFF"/>
        </w:rPr>
        <w:t xml:space="preserve"> </w:t>
      </w:r>
      <w:bookmarkStart w:id="0" w:name="_Hlk120630295"/>
      <w:r w:rsidRPr="00133917">
        <w:rPr>
          <w:rFonts w:cstheme="minorHAnsi"/>
          <w:shd w:val="clear" w:color="auto" w:fill="FFFFFF"/>
        </w:rPr>
        <w:t>“</w:t>
      </w:r>
      <w:r w:rsidR="0015477D" w:rsidRPr="00133917">
        <w:rPr>
          <w:rFonts w:eastAsia="Times New Roman" w:cstheme="minorHAnsi"/>
        </w:rPr>
        <w:t>Bāriņtiesu likuma komentāru izstrāde</w:t>
      </w:r>
      <w:bookmarkEnd w:id="0"/>
      <w:r w:rsidRPr="00133917">
        <w:rPr>
          <w:rFonts w:eastAsia="Times New Roman" w:cstheme="minorHAnsi"/>
        </w:rPr>
        <w:t>” ietvaros n</w:t>
      </w:r>
      <w:r w:rsidR="009F12EA" w:rsidRPr="00133917">
        <w:rPr>
          <w:rFonts w:cstheme="minorHAnsi"/>
        </w:rPr>
        <w:t xml:space="preserve">otikušas </w:t>
      </w:r>
      <w:r w:rsidR="000458FA">
        <w:rPr>
          <w:rFonts w:cstheme="minorHAnsi"/>
        </w:rPr>
        <w:t xml:space="preserve">4 </w:t>
      </w:r>
      <w:r w:rsidR="00D91486">
        <w:rPr>
          <w:rFonts w:cstheme="minorHAnsi"/>
        </w:rPr>
        <w:t>darba grupas</w:t>
      </w:r>
      <w:r w:rsidR="000458FA">
        <w:rPr>
          <w:rFonts w:cstheme="minorHAnsi"/>
        </w:rPr>
        <w:t> sanāksmes</w:t>
      </w:r>
      <w:r w:rsidR="004C3E93" w:rsidRPr="00133917">
        <w:rPr>
          <w:rFonts w:cstheme="minorHAnsi"/>
        </w:rPr>
        <w:t xml:space="preserve">, </w:t>
      </w:r>
      <w:r w:rsidR="006667BA" w:rsidRPr="00133917">
        <w:rPr>
          <w:rFonts w:cstheme="minorHAnsi"/>
        </w:rPr>
        <w:t xml:space="preserve">lai </w:t>
      </w:r>
      <w:r w:rsidR="004C3E93" w:rsidRPr="00133917">
        <w:rPr>
          <w:rFonts w:cstheme="minorHAnsi"/>
        </w:rPr>
        <w:t>sa</w:t>
      </w:r>
      <w:r w:rsidR="004C3E93" w:rsidRPr="00133917">
        <w:rPr>
          <w:rFonts w:eastAsia="Times New Roman" w:cstheme="minorHAnsi"/>
          <w:lang w:eastAsia="lv-LV"/>
        </w:rPr>
        <w:t>gatavotu priekšlikumu</w:t>
      </w:r>
      <w:r w:rsidR="00F86E92" w:rsidRPr="00133917">
        <w:rPr>
          <w:rFonts w:eastAsia="Times New Roman" w:cstheme="minorHAnsi"/>
          <w:lang w:eastAsia="lv-LV"/>
        </w:rPr>
        <w:t>s</w:t>
      </w:r>
      <w:r w:rsidR="004C3E93" w:rsidRPr="00133917">
        <w:rPr>
          <w:rFonts w:eastAsia="Times New Roman" w:cstheme="minorHAnsi"/>
          <w:lang w:eastAsia="lv-LV"/>
        </w:rPr>
        <w:t xml:space="preserve"> iepirkuma</w:t>
      </w:r>
      <w:r w:rsidR="004C3E93" w:rsidRPr="00133917">
        <w:rPr>
          <w:rFonts w:cstheme="minorHAnsi"/>
        </w:rPr>
        <w:t xml:space="preserve"> prasību izstrādei</w:t>
      </w:r>
      <w:r w:rsidR="00F86E92" w:rsidRPr="00133917">
        <w:rPr>
          <w:rFonts w:cstheme="minorHAnsi"/>
        </w:rPr>
        <w:t>.</w:t>
      </w:r>
    </w:p>
    <w:p w14:paraId="1863E847" w14:textId="77777777" w:rsidR="00133917" w:rsidRPr="00133917" w:rsidRDefault="00133917" w:rsidP="00F86E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0146EE" w14:textId="1D71186F" w:rsidR="005712C6" w:rsidRPr="00133917" w:rsidRDefault="00595A7F" w:rsidP="0013391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Pārskata periodā notikušas</w:t>
      </w:r>
      <w:r w:rsidR="00F75692" w:rsidRPr="00133917">
        <w:rPr>
          <w:rFonts w:cstheme="minorHAnsi"/>
        </w:rPr>
        <w:t xml:space="preserve"> </w:t>
      </w:r>
      <w:r w:rsidR="00F86E92" w:rsidRPr="00133917">
        <w:rPr>
          <w:rFonts w:cstheme="minorHAnsi"/>
        </w:rPr>
        <w:t>četras</w:t>
      </w:r>
      <w:r w:rsidR="00F75692" w:rsidRPr="00133917">
        <w:rPr>
          <w:rFonts w:cstheme="minorHAnsi"/>
        </w:rPr>
        <w:t xml:space="preserve"> reģionālās </w:t>
      </w:r>
      <w:proofErr w:type="spellStart"/>
      <w:r w:rsidR="00F75692" w:rsidRPr="00133917">
        <w:rPr>
          <w:rFonts w:cstheme="minorHAnsi"/>
        </w:rPr>
        <w:t>domnīcas</w:t>
      </w:r>
      <w:proofErr w:type="spellEnd"/>
      <w:r w:rsidR="00F86E92" w:rsidRPr="00133917">
        <w:rPr>
          <w:rFonts w:cstheme="minorHAnsi"/>
        </w:rPr>
        <w:t xml:space="preserve"> </w:t>
      </w:r>
      <w:r w:rsidR="00F86E92" w:rsidRPr="00133917">
        <w:rPr>
          <w:rFonts w:cstheme="minorHAnsi"/>
          <w:bCs/>
          <w:iCs/>
        </w:rPr>
        <w:t>“</w:t>
      </w:r>
      <w:r w:rsidR="00F86E92" w:rsidRPr="00133917">
        <w:rPr>
          <w:rFonts w:cstheme="minorHAnsi"/>
          <w:bCs/>
        </w:rPr>
        <w:t>Pirmsskolas izglītības iestāde – starts bērna izaugsmei</w:t>
      </w:r>
      <w:r w:rsidR="00F86E92" w:rsidRPr="00133917">
        <w:rPr>
          <w:rFonts w:cstheme="minorHAnsi"/>
          <w:bCs/>
          <w:iCs/>
        </w:rPr>
        <w:t xml:space="preserve">” </w:t>
      </w:r>
      <w:r>
        <w:rPr>
          <w:rFonts w:cstheme="minorHAnsi"/>
          <w:bCs/>
          <w:iCs/>
        </w:rPr>
        <w:t xml:space="preserve">ar mērķi palielināt </w:t>
      </w:r>
      <w:r w:rsidR="00F86E92" w:rsidRPr="00133917">
        <w:rPr>
          <w:rFonts w:cstheme="minorHAnsi"/>
        </w:rPr>
        <w:t>v</w:t>
      </w:r>
      <w:r w:rsidR="005712C6" w:rsidRPr="00133917">
        <w:rPr>
          <w:rFonts w:cstheme="minorHAnsi"/>
        </w:rPr>
        <w:t>ienot</w:t>
      </w:r>
      <w:r>
        <w:rPr>
          <w:rFonts w:cstheme="minorHAnsi"/>
        </w:rPr>
        <w:t>u</w:t>
      </w:r>
      <w:r w:rsidR="005712C6" w:rsidRPr="00133917">
        <w:rPr>
          <w:rFonts w:cstheme="minorHAnsi"/>
        </w:rPr>
        <w:t xml:space="preserve"> bērnu atbalsta sistēmā strādājošo izpratn</w:t>
      </w:r>
      <w:r>
        <w:rPr>
          <w:rFonts w:cstheme="minorHAnsi"/>
        </w:rPr>
        <w:t>i</w:t>
      </w:r>
      <w:r w:rsidR="005712C6" w:rsidRPr="00133917">
        <w:rPr>
          <w:rFonts w:cstheme="minorHAnsi"/>
        </w:rPr>
        <w:t xml:space="preserve"> par bērnu tiesību aizsardzības nodrošināšanas aspektiem</w:t>
      </w:r>
      <w:r w:rsidR="00F86E92" w:rsidRPr="00133917">
        <w:rPr>
          <w:rFonts w:cstheme="minorHAnsi"/>
        </w:rPr>
        <w:t xml:space="preserve">. </w:t>
      </w:r>
      <w:r w:rsidR="00133917" w:rsidRPr="00133917">
        <w:rPr>
          <w:rFonts w:cstheme="minorHAnsi"/>
        </w:rPr>
        <w:t xml:space="preserve"> </w:t>
      </w:r>
      <w:proofErr w:type="spellStart"/>
      <w:r w:rsidR="00133917" w:rsidRPr="00133917">
        <w:rPr>
          <w:rFonts w:cstheme="minorHAnsi"/>
          <w:lang w:eastAsia="lv-LV"/>
        </w:rPr>
        <w:t>Domnīcās</w:t>
      </w:r>
      <w:proofErr w:type="spellEnd"/>
      <w:r w:rsidR="00133917" w:rsidRPr="00133917">
        <w:rPr>
          <w:rFonts w:cstheme="minorHAnsi"/>
          <w:lang w:eastAsia="lv-LV"/>
        </w:rPr>
        <w:t xml:space="preserve"> R</w:t>
      </w:r>
      <w:r w:rsidR="00F86E92" w:rsidRPr="00133917">
        <w:rPr>
          <w:rFonts w:cstheme="minorHAnsi"/>
          <w:lang w:eastAsia="lv-LV"/>
        </w:rPr>
        <w:t xml:space="preserve">ēzeknē, Liepājā, </w:t>
      </w:r>
      <w:r w:rsidR="00F86E92" w:rsidRPr="00133917">
        <w:rPr>
          <w:rFonts w:cstheme="minorHAnsi"/>
        </w:rPr>
        <w:t xml:space="preserve">Valmierā un </w:t>
      </w:r>
      <w:r w:rsidR="00F86E92" w:rsidRPr="00133917">
        <w:rPr>
          <w:rFonts w:cstheme="minorHAnsi"/>
          <w:lang w:eastAsia="lv-LV"/>
        </w:rPr>
        <w:t>Bauskā</w:t>
      </w:r>
      <w:r w:rsidR="00F86E92" w:rsidRPr="00133917">
        <w:rPr>
          <w:rFonts w:cstheme="minorHAnsi"/>
        </w:rPr>
        <w:t xml:space="preserve"> </w:t>
      </w:r>
      <w:r w:rsidR="00133917" w:rsidRPr="00133917">
        <w:rPr>
          <w:rFonts w:cstheme="minorHAnsi"/>
        </w:rPr>
        <w:t xml:space="preserve">tika </w:t>
      </w:r>
      <w:r w:rsidR="005712C6" w:rsidRPr="00133917">
        <w:rPr>
          <w:rFonts w:eastAsia="Times New Roman" w:cstheme="minorHAnsi"/>
          <w:lang w:eastAsia="lv-LV"/>
        </w:rPr>
        <w:t>apzināt</w:t>
      </w:r>
      <w:r w:rsidR="00133917" w:rsidRPr="00133917">
        <w:rPr>
          <w:rFonts w:eastAsia="Times New Roman" w:cstheme="minorHAnsi"/>
          <w:lang w:eastAsia="lv-LV"/>
        </w:rPr>
        <w:t>s</w:t>
      </w:r>
      <w:r w:rsidR="005712C6" w:rsidRPr="00133917">
        <w:rPr>
          <w:rFonts w:eastAsia="Times New Roman" w:cstheme="minorHAnsi"/>
          <w:lang w:eastAsia="lv-LV"/>
        </w:rPr>
        <w:t xml:space="preserve"> </w:t>
      </w:r>
      <w:r w:rsidR="005712C6" w:rsidRPr="00133917">
        <w:rPr>
          <w:rFonts w:cstheme="minorHAnsi"/>
        </w:rPr>
        <w:t>pirmsskolas izglītības iestāžu darbinieku profesionālās darbības veikšanai nepieciešamo zināšanu, prasmju vajadzības un nepieciešamais atbalsts, lai stiprinātu pirmsskolas izglītības iestāžu speciālistu sadarbību ar bērnu, vecākiem un institūcijām.</w:t>
      </w:r>
      <w:r w:rsidR="005712C6" w:rsidRPr="00133917">
        <w:rPr>
          <w:rFonts w:eastAsia="Times New Roman" w:cstheme="minorHAnsi"/>
          <w:lang w:eastAsia="lv-LV"/>
        </w:rPr>
        <w:t xml:space="preserve"> </w:t>
      </w:r>
    </w:p>
    <w:p w14:paraId="59324254" w14:textId="46DD86B2" w:rsidR="00F75692" w:rsidRPr="00133917" w:rsidRDefault="00F75692" w:rsidP="00F03C96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64024E97" w14:textId="45F04DFE" w:rsidR="00D36094" w:rsidRPr="00133917" w:rsidRDefault="00D36094" w:rsidP="00F03C96">
      <w:pPr>
        <w:spacing w:after="0" w:line="240" w:lineRule="auto"/>
        <w:jc w:val="both"/>
        <w:rPr>
          <w:rStyle w:val="Hipersaite"/>
          <w:rFonts w:cstheme="minorHAnsi"/>
          <w:color w:val="auto"/>
        </w:rPr>
      </w:pPr>
      <w:r w:rsidRPr="00133917">
        <w:rPr>
          <w:rFonts w:cstheme="minorHAnsi"/>
        </w:rPr>
        <w:t xml:space="preserve">Plašāka informācija par projektu, mērķi un galvenajām darbībām pieejama Inspekcijas mājaslapā </w:t>
      </w:r>
      <w:hyperlink r:id="rId8" w:history="1">
        <w:r w:rsidRPr="007E7517">
          <w:rPr>
            <w:rStyle w:val="Hipersaite"/>
            <w:rFonts w:cstheme="minorHAnsi"/>
            <w:color w:val="2E74B5" w:themeColor="accent5" w:themeShade="BF"/>
            <w:sz w:val="21"/>
            <w:szCs w:val="21"/>
          </w:rPr>
          <w:t>https://www.bti.gov.lv/lv/projekti</w:t>
        </w:r>
      </w:hyperlink>
      <w:r w:rsidRPr="00133917">
        <w:rPr>
          <w:rFonts w:cstheme="minorHAnsi"/>
        </w:rPr>
        <w:t>.</w:t>
      </w:r>
    </w:p>
    <w:p w14:paraId="478DD3FE" w14:textId="77777777" w:rsidR="00D36094" w:rsidRPr="00133917" w:rsidRDefault="00D36094" w:rsidP="00F03C96">
      <w:pPr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72D127FF" w14:textId="77777777" w:rsidR="00D36094" w:rsidRPr="00245A55" w:rsidRDefault="00D36094" w:rsidP="00F03C9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45A55">
        <w:rPr>
          <w:rFonts w:cstheme="minorHAnsi"/>
          <w:sz w:val="20"/>
          <w:szCs w:val="20"/>
        </w:rPr>
        <w:t xml:space="preserve">Sagatavoja: </w:t>
      </w:r>
    </w:p>
    <w:p w14:paraId="3D7861C1" w14:textId="0DC8AF68" w:rsidR="00D36094" w:rsidRPr="00245A55" w:rsidRDefault="008E61CC" w:rsidP="00F03C96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lv-LV"/>
        </w:rPr>
      </w:pPr>
      <w:r w:rsidRPr="00245A55">
        <w:rPr>
          <w:rFonts w:eastAsia="Times New Roman" w:cstheme="minorHAnsi"/>
          <w:sz w:val="20"/>
          <w:szCs w:val="20"/>
          <w:lang w:eastAsia="lv-LV"/>
        </w:rPr>
        <w:t>Inita Litiņa-Bērziņa</w:t>
      </w:r>
    </w:p>
    <w:p w14:paraId="54A3C6C5" w14:textId="77777777" w:rsidR="008E61CC" w:rsidRPr="00245A55" w:rsidRDefault="008E61CC" w:rsidP="00F03C96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245A55">
        <w:rPr>
          <w:rFonts w:cstheme="minorHAnsi"/>
          <w:sz w:val="20"/>
          <w:szCs w:val="20"/>
          <w:shd w:val="clear" w:color="auto" w:fill="FFFFFF"/>
        </w:rPr>
        <w:t>Kompetenču pilnveides nodaļa</w:t>
      </w:r>
      <w:r w:rsidRPr="00245A55">
        <w:rPr>
          <w:rFonts w:cstheme="minorHAnsi"/>
          <w:sz w:val="20"/>
          <w:szCs w:val="20"/>
        </w:rPr>
        <w:t>s</w:t>
      </w:r>
    </w:p>
    <w:p w14:paraId="2A0D4996" w14:textId="77777777" w:rsidR="008E61CC" w:rsidRPr="00245A55" w:rsidRDefault="008E61CC" w:rsidP="00F03C96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245A55">
        <w:rPr>
          <w:rFonts w:cstheme="minorHAnsi"/>
          <w:sz w:val="20"/>
          <w:szCs w:val="20"/>
          <w:shd w:val="clear" w:color="auto" w:fill="FFFFFF"/>
        </w:rPr>
        <w:t>konsultante administratīvajos jautājumos</w:t>
      </w:r>
    </w:p>
    <w:p w14:paraId="2DFE5C6D" w14:textId="3DCC6722" w:rsidR="00245A55" w:rsidRPr="00245A55" w:rsidRDefault="00D36094" w:rsidP="00245A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v-LV"/>
        </w:rPr>
      </w:pPr>
      <w:r w:rsidRPr="00245A55">
        <w:rPr>
          <w:rFonts w:eastAsia="Times New Roman" w:cstheme="minorHAnsi"/>
          <w:sz w:val="20"/>
          <w:szCs w:val="20"/>
          <w:lang w:eastAsia="lv-LV"/>
        </w:rPr>
        <w:t>tālrunis</w:t>
      </w:r>
      <w:r w:rsidRPr="00245A55">
        <w:rPr>
          <w:rFonts w:eastAsiaTheme="minorEastAsia" w:cstheme="minorHAnsi"/>
          <w:noProof/>
          <w:sz w:val="20"/>
          <w:szCs w:val="20"/>
        </w:rPr>
        <w:t xml:space="preserve"> 2</w:t>
      </w:r>
      <w:r w:rsidR="008E61CC" w:rsidRPr="00245A55">
        <w:rPr>
          <w:rFonts w:eastAsiaTheme="minorEastAsia" w:cstheme="minorHAnsi"/>
          <w:noProof/>
          <w:sz w:val="20"/>
          <w:szCs w:val="20"/>
        </w:rPr>
        <w:t>5724511</w:t>
      </w:r>
      <w:r w:rsidRPr="00245A55">
        <w:rPr>
          <w:rFonts w:eastAsiaTheme="minorEastAsia" w:cstheme="minorHAnsi"/>
          <w:noProof/>
          <w:sz w:val="20"/>
          <w:szCs w:val="20"/>
        </w:rPr>
        <w:t xml:space="preserve">, e-pasts: </w:t>
      </w:r>
      <w:hyperlink r:id="rId9" w:history="1">
        <w:r w:rsidR="008E61CC" w:rsidRPr="00245A55">
          <w:rPr>
            <w:rStyle w:val="Hipersaite"/>
            <w:rFonts w:eastAsiaTheme="minorEastAsia" w:cstheme="minorHAnsi"/>
            <w:noProof/>
            <w:color w:val="2E74B5" w:themeColor="accent5" w:themeShade="BF"/>
            <w:sz w:val="20"/>
            <w:szCs w:val="20"/>
          </w:rPr>
          <w:t>inita.litina-berzina@bti.gov.lv</w:t>
        </w:r>
      </w:hyperlink>
    </w:p>
    <w:sectPr w:rsidR="00245A55" w:rsidRPr="00245A55" w:rsidSect="005D6E5F">
      <w:pgSz w:w="11906" w:h="16838"/>
      <w:pgMar w:top="426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E2B8" w14:textId="77777777" w:rsidR="00460F11" w:rsidRDefault="00460F11" w:rsidP="0015477D">
      <w:pPr>
        <w:spacing w:after="0" w:line="240" w:lineRule="auto"/>
      </w:pPr>
      <w:r>
        <w:separator/>
      </w:r>
    </w:p>
  </w:endnote>
  <w:endnote w:type="continuationSeparator" w:id="0">
    <w:p w14:paraId="1947B54C" w14:textId="77777777" w:rsidR="00460F11" w:rsidRDefault="00460F11" w:rsidP="0015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0535" w14:textId="77777777" w:rsidR="00460F11" w:rsidRDefault="00460F11" w:rsidP="0015477D">
      <w:pPr>
        <w:spacing w:after="0" w:line="240" w:lineRule="auto"/>
      </w:pPr>
      <w:r>
        <w:separator/>
      </w:r>
    </w:p>
  </w:footnote>
  <w:footnote w:type="continuationSeparator" w:id="0">
    <w:p w14:paraId="67F1029E" w14:textId="77777777" w:rsidR="00460F11" w:rsidRDefault="00460F11" w:rsidP="00154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2473E"/>
    <w:multiLevelType w:val="hybridMultilevel"/>
    <w:tmpl w:val="9162DCCE"/>
    <w:lvl w:ilvl="0" w:tplc="9A346D0A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24E43CA"/>
    <w:multiLevelType w:val="multilevel"/>
    <w:tmpl w:val="E0CEF1D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2EED69CC"/>
    <w:multiLevelType w:val="hybridMultilevel"/>
    <w:tmpl w:val="96D6F53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216154"/>
    <w:multiLevelType w:val="hybridMultilevel"/>
    <w:tmpl w:val="6232A5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B3ED6"/>
    <w:multiLevelType w:val="multilevel"/>
    <w:tmpl w:val="1772AF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67C0FCA"/>
    <w:multiLevelType w:val="hybridMultilevel"/>
    <w:tmpl w:val="F4B088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27E88"/>
    <w:multiLevelType w:val="hybridMultilevel"/>
    <w:tmpl w:val="3AAA0D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161A2"/>
    <w:multiLevelType w:val="hybridMultilevel"/>
    <w:tmpl w:val="A8CE5C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35FCA"/>
    <w:multiLevelType w:val="hybridMultilevel"/>
    <w:tmpl w:val="2414659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7C0A6268"/>
    <w:multiLevelType w:val="hybridMultilevel"/>
    <w:tmpl w:val="0B8EC700"/>
    <w:lvl w:ilvl="0" w:tplc="9A346D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A67A3"/>
    <w:multiLevelType w:val="hybridMultilevel"/>
    <w:tmpl w:val="24E6F230"/>
    <w:lvl w:ilvl="0" w:tplc="B7721A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19636">
    <w:abstractNumId w:val="8"/>
  </w:num>
  <w:num w:numId="2" w16cid:durableId="221411035">
    <w:abstractNumId w:val="1"/>
  </w:num>
  <w:num w:numId="3" w16cid:durableId="1073939982">
    <w:abstractNumId w:val="7"/>
  </w:num>
  <w:num w:numId="4" w16cid:durableId="221332754">
    <w:abstractNumId w:val="4"/>
  </w:num>
  <w:num w:numId="5" w16cid:durableId="1164852967">
    <w:abstractNumId w:val="6"/>
  </w:num>
  <w:num w:numId="6" w16cid:durableId="824007800">
    <w:abstractNumId w:val="5"/>
  </w:num>
  <w:num w:numId="7" w16cid:durableId="118233330">
    <w:abstractNumId w:val="3"/>
  </w:num>
  <w:num w:numId="8" w16cid:durableId="2001078780">
    <w:abstractNumId w:val="10"/>
  </w:num>
  <w:num w:numId="9" w16cid:durableId="1554654615">
    <w:abstractNumId w:val="2"/>
  </w:num>
  <w:num w:numId="10" w16cid:durableId="1634630068">
    <w:abstractNumId w:val="0"/>
  </w:num>
  <w:num w:numId="11" w16cid:durableId="478306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3E"/>
    <w:rsid w:val="000107D8"/>
    <w:rsid w:val="00035FD7"/>
    <w:rsid w:val="00044EBD"/>
    <w:rsid w:val="000458FA"/>
    <w:rsid w:val="00047067"/>
    <w:rsid w:val="000C5F14"/>
    <w:rsid w:val="000D1330"/>
    <w:rsid w:val="000D63C7"/>
    <w:rsid w:val="000F2218"/>
    <w:rsid w:val="00123F30"/>
    <w:rsid w:val="00125669"/>
    <w:rsid w:val="00133917"/>
    <w:rsid w:val="0015477D"/>
    <w:rsid w:val="00167E84"/>
    <w:rsid w:val="001A19BD"/>
    <w:rsid w:val="001B25BA"/>
    <w:rsid w:val="00245A55"/>
    <w:rsid w:val="002504BB"/>
    <w:rsid w:val="00260852"/>
    <w:rsid w:val="00297070"/>
    <w:rsid w:val="002C0BBA"/>
    <w:rsid w:val="002D5183"/>
    <w:rsid w:val="00307D02"/>
    <w:rsid w:val="00353289"/>
    <w:rsid w:val="00361E93"/>
    <w:rsid w:val="00395E1B"/>
    <w:rsid w:val="00396D24"/>
    <w:rsid w:val="00397D4A"/>
    <w:rsid w:val="003D61A5"/>
    <w:rsid w:val="00460F11"/>
    <w:rsid w:val="004855AD"/>
    <w:rsid w:val="00495D87"/>
    <w:rsid w:val="004B115F"/>
    <w:rsid w:val="004B34B7"/>
    <w:rsid w:val="004B7CD4"/>
    <w:rsid w:val="004C3E93"/>
    <w:rsid w:val="004D7395"/>
    <w:rsid w:val="004F4B88"/>
    <w:rsid w:val="00520842"/>
    <w:rsid w:val="00563E38"/>
    <w:rsid w:val="005712C6"/>
    <w:rsid w:val="00595A7F"/>
    <w:rsid w:val="005D2A9B"/>
    <w:rsid w:val="005D6E5F"/>
    <w:rsid w:val="0061259C"/>
    <w:rsid w:val="00626CC8"/>
    <w:rsid w:val="006667BA"/>
    <w:rsid w:val="006E57D4"/>
    <w:rsid w:val="00710A1C"/>
    <w:rsid w:val="00716832"/>
    <w:rsid w:val="0075172A"/>
    <w:rsid w:val="007A0165"/>
    <w:rsid w:val="007E7517"/>
    <w:rsid w:val="00805C98"/>
    <w:rsid w:val="008077CE"/>
    <w:rsid w:val="008C13FE"/>
    <w:rsid w:val="008E61CC"/>
    <w:rsid w:val="00927153"/>
    <w:rsid w:val="0096271F"/>
    <w:rsid w:val="00984530"/>
    <w:rsid w:val="0099618E"/>
    <w:rsid w:val="009C7D3E"/>
    <w:rsid w:val="009D0C90"/>
    <w:rsid w:val="009F12EA"/>
    <w:rsid w:val="009F31F5"/>
    <w:rsid w:val="009F6294"/>
    <w:rsid w:val="00A02417"/>
    <w:rsid w:val="00A065D8"/>
    <w:rsid w:val="00A073AB"/>
    <w:rsid w:val="00A5626D"/>
    <w:rsid w:val="00A73875"/>
    <w:rsid w:val="00AD0EB8"/>
    <w:rsid w:val="00AF5A1F"/>
    <w:rsid w:val="00B11A0F"/>
    <w:rsid w:val="00B149BF"/>
    <w:rsid w:val="00B4031A"/>
    <w:rsid w:val="00B75AF8"/>
    <w:rsid w:val="00B8481B"/>
    <w:rsid w:val="00BB3831"/>
    <w:rsid w:val="00BC1972"/>
    <w:rsid w:val="00BC3532"/>
    <w:rsid w:val="00BC6F5A"/>
    <w:rsid w:val="00BF169F"/>
    <w:rsid w:val="00BF29E9"/>
    <w:rsid w:val="00C04DB1"/>
    <w:rsid w:val="00C116CE"/>
    <w:rsid w:val="00C27619"/>
    <w:rsid w:val="00C726E2"/>
    <w:rsid w:val="00CC3BE9"/>
    <w:rsid w:val="00CD7237"/>
    <w:rsid w:val="00D02313"/>
    <w:rsid w:val="00D06D6B"/>
    <w:rsid w:val="00D15C77"/>
    <w:rsid w:val="00D36094"/>
    <w:rsid w:val="00D42FD2"/>
    <w:rsid w:val="00D91486"/>
    <w:rsid w:val="00DA1FF7"/>
    <w:rsid w:val="00DE377F"/>
    <w:rsid w:val="00DE7F45"/>
    <w:rsid w:val="00E31098"/>
    <w:rsid w:val="00E4562F"/>
    <w:rsid w:val="00EE25B8"/>
    <w:rsid w:val="00EE4AC0"/>
    <w:rsid w:val="00F03C96"/>
    <w:rsid w:val="00F070C8"/>
    <w:rsid w:val="00F078BB"/>
    <w:rsid w:val="00F75692"/>
    <w:rsid w:val="00F86E92"/>
    <w:rsid w:val="00FB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2C99D"/>
  <w15:chartTrackingRefBased/>
  <w15:docId w15:val="{CCE1B600-A8F4-4D28-95BA-EFE76177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739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Akapit z listą BS,Bullet list,Colorful List - Accent 12,Dot pt,F5 List Paragraph,H&amp;P List Paragraph,List Paragraph Char Char Cha,List Paragraph1,List1,Normal bullet 2,Numbered Para 1,PPS_Bullet,References,Saraksta rindkopa1,Strip"/>
    <w:basedOn w:val="Parasts"/>
    <w:link w:val="SarakstarindkopaRakstz"/>
    <w:uiPriority w:val="34"/>
    <w:qFormat/>
    <w:rsid w:val="004855AD"/>
    <w:pPr>
      <w:ind w:left="720"/>
      <w:contextualSpacing/>
    </w:pPr>
  </w:style>
  <w:style w:type="character" w:customStyle="1" w:styleId="SarakstarindkopaRakstz">
    <w:name w:val="Saraksta rindkopa Rakstz."/>
    <w:aliases w:val="2 Rakstz.,Akapit z listą BS Rakstz.,Bullet list Rakstz.,Colorful List - Accent 12 Rakstz.,Dot pt Rakstz.,F5 List Paragraph Rakstz.,H&amp;P List Paragraph Rakstz.,List Paragraph Char Char Cha Rakstz.,List Paragraph1 Rakstz."/>
    <w:link w:val="Sarakstarindkopa"/>
    <w:uiPriority w:val="34"/>
    <w:qFormat/>
    <w:locked/>
    <w:rsid w:val="004855AD"/>
  </w:style>
  <w:style w:type="paragraph" w:customStyle="1" w:styleId="tv213">
    <w:name w:val="tv213"/>
    <w:basedOn w:val="Parasts"/>
    <w:rsid w:val="001B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5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F14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495D87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EE25B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E25B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99"/>
    <w:rsid w:val="000D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uiPriority w:val="20"/>
    <w:qFormat/>
    <w:rsid w:val="005712C6"/>
    <w:rPr>
      <w:i/>
      <w:iCs/>
    </w:rPr>
  </w:style>
  <w:style w:type="character" w:styleId="Izteiksmgs">
    <w:name w:val="Strong"/>
    <w:uiPriority w:val="22"/>
    <w:qFormat/>
    <w:rsid w:val="005712C6"/>
    <w:rPr>
      <w:b/>
      <w:bCs/>
    </w:rPr>
  </w:style>
  <w:style w:type="paragraph" w:styleId="Paraststmeklis">
    <w:name w:val="Normal (Web)"/>
    <w:basedOn w:val="Parasts"/>
    <w:uiPriority w:val="99"/>
    <w:semiHidden/>
    <w:unhideWhenUsed/>
    <w:rsid w:val="00DE7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Vresatsauce">
    <w:name w:val="footnote reference"/>
    <w:aliases w:val="-E Fußnotenzeichen,BVI fnr,E,E FNZ,Footnote Reference Number,Footnote Reference Superscript,Footnote Refernece,Footnote reference number,Footnote symbol,Footnotes refss,Odwołanie przypisu,Ref,SUPERS,Times 10 Point,de nota al pie,ftref"/>
    <w:link w:val="CharCharCharChar"/>
    <w:uiPriority w:val="99"/>
    <w:unhideWhenUsed/>
    <w:qFormat/>
    <w:rsid w:val="0015477D"/>
    <w:rPr>
      <w:vertAlign w:val="superscript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0015477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15477D"/>
    <w:rPr>
      <w:sz w:val="20"/>
      <w:szCs w:val="20"/>
    </w:rPr>
  </w:style>
  <w:style w:type="paragraph" w:customStyle="1" w:styleId="Default">
    <w:name w:val="Default"/>
    <w:rsid w:val="001547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15477D"/>
    <w:pPr>
      <w:spacing w:line="240" w:lineRule="exact"/>
      <w:jc w:val="both"/>
    </w:pPr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EE4A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E4AC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E4AC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4A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4A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ti.gov.lv/lv/projek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ita.litina-berzina@bti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Litina-Berzina</dc:creator>
  <cp:keywords/>
  <dc:description/>
  <cp:lastModifiedBy>Inita Litina-Berzina</cp:lastModifiedBy>
  <cp:revision>4</cp:revision>
  <dcterms:created xsi:type="dcterms:W3CDTF">2023-10-08T05:36:00Z</dcterms:created>
  <dcterms:modified xsi:type="dcterms:W3CDTF">2023-10-09T08:52:00Z</dcterms:modified>
</cp:coreProperties>
</file>