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1.xml" ContentType="application/vnd.openxmlformats-officedocument.themeOverrid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09A" w:rsidRDefault="00B4509A" w:rsidP="00B4509A">
      <w:pPr>
        <w:spacing w:line="480" w:lineRule="auto"/>
        <w:jc w:val="center"/>
        <w:rPr>
          <w:b/>
          <w:caps/>
          <w:sz w:val="28"/>
          <w:szCs w:val="28"/>
        </w:rPr>
      </w:pPr>
    </w:p>
    <w:p w:rsidR="00B4509A" w:rsidRDefault="00B4509A" w:rsidP="00B4509A">
      <w:pPr>
        <w:spacing w:line="480" w:lineRule="auto"/>
        <w:jc w:val="center"/>
        <w:rPr>
          <w:b/>
          <w:caps/>
          <w:sz w:val="28"/>
          <w:szCs w:val="28"/>
        </w:rPr>
      </w:pPr>
    </w:p>
    <w:p w:rsidR="00B4509A" w:rsidRDefault="00B4509A" w:rsidP="00B4509A">
      <w:pPr>
        <w:spacing w:line="480" w:lineRule="auto"/>
        <w:jc w:val="center"/>
        <w:rPr>
          <w:b/>
          <w:caps/>
          <w:sz w:val="28"/>
          <w:szCs w:val="28"/>
        </w:rPr>
      </w:pPr>
    </w:p>
    <w:p w:rsidR="00B4509A" w:rsidRDefault="00B4509A" w:rsidP="00B4509A">
      <w:pPr>
        <w:tabs>
          <w:tab w:val="left" w:pos="1227"/>
        </w:tabs>
        <w:spacing w:line="480" w:lineRule="auto"/>
        <w:ind w:firstLine="0"/>
        <w:rPr>
          <w:b/>
          <w:caps/>
          <w:sz w:val="28"/>
          <w:szCs w:val="28"/>
        </w:rPr>
      </w:pPr>
      <w:r>
        <w:rPr>
          <w:b/>
          <w:caps/>
          <w:sz w:val="28"/>
          <w:szCs w:val="28"/>
        </w:rPr>
        <w:tab/>
      </w:r>
    </w:p>
    <w:p w:rsidR="00B4509A" w:rsidRDefault="00B4509A" w:rsidP="00B4509A">
      <w:pPr>
        <w:spacing w:line="480" w:lineRule="auto"/>
        <w:ind w:firstLine="0"/>
        <w:rPr>
          <w:b/>
          <w:caps/>
          <w:sz w:val="28"/>
          <w:szCs w:val="28"/>
        </w:rPr>
      </w:pPr>
    </w:p>
    <w:p w:rsidR="00B4509A" w:rsidRPr="00504B20" w:rsidRDefault="00B4509A" w:rsidP="00B4509A">
      <w:pPr>
        <w:spacing w:line="480" w:lineRule="auto"/>
        <w:jc w:val="center"/>
        <w:rPr>
          <w:b/>
          <w:caps/>
          <w:sz w:val="28"/>
          <w:szCs w:val="28"/>
        </w:rPr>
      </w:pPr>
      <w:r w:rsidRPr="00504B20">
        <w:rPr>
          <w:b/>
          <w:caps/>
          <w:sz w:val="28"/>
          <w:szCs w:val="28"/>
        </w:rPr>
        <w:t>LABKLĀJĪBAS ministrijas</w:t>
      </w:r>
    </w:p>
    <w:p w:rsidR="00B4509A" w:rsidRPr="00504B20" w:rsidRDefault="00B4509A" w:rsidP="00B4509A">
      <w:pPr>
        <w:spacing w:line="360" w:lineRule="auto"/>
        <w:jc w:val="center"/>
        <w:rPr>
          <w:b/>
          <w:sz w:val="36"/>
          <w:szCs w:val="36"/>
        </w:rPr>
      </w:pPr>
      <w:bookmarkStart w:id="0" w:name="_Toc234647797"/>
      <w:r w:rsidRPr="00504B20">
        <w:rPr>
          <w:b/>
          <w:sz w:val="36"/>
          <w:szCs w:val="36"/>
        </w:rPr>
        <w:t>VALSTS BĒRNU TIESĪBU AIZSARDZĪBAS INSPEKCIJAS</w:t>
      </w:r>
      <w:bookmarkEnd w:id="0"/>
    </w:p>
    <w:p w:rsidR="00B4509A" w:rsidRPr="00504B20" w:rsidRDefault="00B4509A" w:rsidP="00B4509A">
      <w:pPr>
        <w:spacing w:line="360" w:lineRule="auto"/>
        <w:jc w:val="center"/>
      </w:pPr>
      <w:bookmarkStart w:id="1" w:name="_Toc234647798"/>
      <w:r w:rsidRPr="00504B20">
        <w:rPr>
          <w:b/>
          <w:sz w:val="36"/>
          <w:szCs w:val="36"/>
        </w:rPr>
        <w:t>20</w:t>
      </w:r>
      <w:r>
        <w:rPr>
          <w:b/>
          <w:sz w:val="36"/>
          <w:szCs w:val="36"/>
        </w:rPr>
        <w:t>18</w:t>
      </w:r>
      <w:r w:rsidRPr="00504B20">
        <w:rPr>
          <w:b/>
          <w:sz w:val="36"/>
          <w:szCs w:val="36"/>
        </w:rPr>
        <w:t>. GADA PUBLISKAIS PĀRSKATS</w:t>
      </w:r>
      <w:bookmarkEnd w:id="1"/>
    </w:p>
    <w:p w:rsidR="00B4509A" w:rsidRDefault="00B4509A" w:rsidP="00B4509A"/>
    <w:p w:rsidR="00B4509A" w:rsidRDefault="00B4509A" w:rsidP="00B4509A"/>
    <w:p w:rsidR="00B4509A" w:rsidRDefault="00B4509A" w:rsidP="00B4509A"/>
    <w:p w:rsidR="00B4509A" w:rsidRDefault="00B4509A" w:rsidP="00B4509A"/>
    <w:p w:rsidR="00B4509A" w:rsidRDefault="00B4509A" w:rsidP="00B4509A"/>
    <w:p w:rsidR="00B4509A" w:rsidRDefault="00B4509A" w:rsidP="00B4509A"/>
    <w:p w:rsidR="00B4509A" w:rsidRDefault="00B4509A" w:rsidP="00B4509A"/>
    <w:p w:rsidR="00B4509A" w:rsidRDefault="00B4509A" w:rsidP="00B4509A"/>
    <w:p w:rsidR="00B4509A" w:rsidRDefault="00B4509A" w:rsidP="00B4509A"/>
    <w:p w:rsidR="00B4509A" w:rsidRDefault="00B4509A" w:rsidP="00B4509A"/>
    <w:p w:rsidR="00B4509A" w:rsidRDefault="00B4509A" w:rsidP="00B4509A"/>
    <w:p w:rsidR="00B4509A" w:rsidRDefault="00B4509A" w:rsidP="00B4509A"/>
    <w:p w:rsidR="00B4509A" w:rsidRDefault="00B4509A" w:rsidP="00B4509A"/>
    <w:p w:rsidR="00B4509A" w:rsidRDefault="00B4509A" w:rsidP="00B4509A"/>
    <w:p w:rsidR="00B4509A" w:rsidRDefault="00B4509A" w:rsidP="00B4509A"/>
    <w:p w:rsidR="00B4509A" w:rsidRDefault="00B4509A" w:rsidP="00B4509A"/>
    <w:p w:rsidR="00B4509A" w:rsidRDefault="00B4509A" w:rsidP="00B4509A"/>
    <w:p w:rsidR="00B4509A" w:rsidRDefault="00B4509A" w:rsidP="00B4509A"/>
    <w:p w:rsidR="00B4509A" w:rsidRDefault="00B4509A" w:rsidP="00B4509A"/>
    <w:p w:rsidR="00B4509A" w:rsidRDefault="00B4509A" w:rsidP="00B4509A"/>
    <w:p w:rsidR="00B4509A" w:rsidRDefault="00B4509A" w:rsidP="00B4509A"/>
    <w:p w:rsidR="00B4509A" w:rsidRDefault="00B4509A" w:rsidP="00B4509A">
      <w:pPr>
        <w:spacing w:line="360" w:lineRule="auto"/>
        <w:ind w:firstLine="0"/>
        <w:rPr>
          <w:b/>
          <w:sz w:val="28"/>
          <w:szCs w:val="28"/>
        </w:rPr>
      </w:pPr>
      <w:bookmarkStart w:id="2" w:name="_Toc234647799"/>
    </w:p>
    <w:p w:rsidR="00B4509A" w:rsidRDefault="00B4509A" w:rsidP="00B4509A">
      <w:pPr>
        <w:spacing w:line="360" w:lineRule="auto"/>
        <w:jc w:val="center"/>
        <w:rPr>
          <w:b/>
          <w:sz w:val="28"/>
          <w:szCs w:val="28"/>
        </w:rPr>
      </w:pPr>
      <w:r w:rsidRPr="00504B20">
        <w:rPr>
          <w:b/>
          <w:sz w:val="28"/>
          <w:szCs w:val="28"/>
        </w:rPr>
        <w:t>Rīga, 20</w:t>
      </w:r>
      <w:bookmarkEnd w:id="2"/>
      <w:r w:rsidRPr="00504B20">
        <w:rPr>
          <w:b/>
          <w:sz w:val="28"/>
          <w:szCs w:val="28"/>
        </w:rPr>
        <w:t>1</w:t>
      </w:r>
      <w:r>
        <w:rPr>
          <w:b/>
          <w:sz w:val="28"/>
          <w:szCs w:val="28"/>
        </w:rPr>
        <w:t>9</w:t>
      </w:r>
    </w:p>
    <w:p w:rsidR="00D35852" w:rsidRPr="00504B20" w:rsidRDefault="00D35852" w:rsidP="00D35852">
      <w:pPr>
        <w:spacing w:line="360" w:lineRule="auto"/>
        <w:ind w:firstLine="540"/>
        <w:jc w:val="left"/>
        <w:rPr>
          <w:b/>
          <w:sz w:val="36"/>
          <w:szCs w:val="36"/>
        </w:rPr>
      </w:pPr>
      <w:r w:rsidRPr="00504B20">
        <w:rPr>
          <w:b/>
          <w:sz w:val="36"/>
          <w:szCs w:val="36"/>
        </w:rPr>
        <w:lastRenderedPageBreak/>
        <w:t>Saturs</w:t>
      </w:r>
    </w:p>
    <w:p w:rsidR="00D35852" w:rsidRPr="00504B20" w:rsidRDefault="00D35852" w:rsidP="00D35852">
      <w:r w:rsidRPr="00504B20">
        <w:rPr>
          <w:noProof/>
        </w:rPr>
        <mc:AlternateContent>
          <mc:Choice Requires="wps">
            <w:drawing>
              <wp:anchor distT="0" distB="0" distL="114300" distR="114300" simplePos="0" relativeHeight="251659264" behindDoc="0" locked="0" layoutInCell="1" allowOverlap="1" wp14:anchorId="421F1473" wp14:editId="3D604576">
                <wp:simplePos x="0" y="0"/>
                <wp:positionH relativeFrom="column">
                  <wp:posOffset>0</wp:posOffset>
                </wp:positionH>
                <wp:positionV relativeFrom="paragraph">
                  <wp:posOffset>-51435</wp:posOffset>
                </wp:positionV>
                <wp:extent cx="617220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E77D4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48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AlGlQIAAHAFAAAOAAAAZHJzL2Uyb0RvYy54bWysVMuOmzAU3VfqP1jeMzxCXmjIaIaQbqbt&#10;SJmqawcbsAo2sp2QqOq/99oJNJluqmpAsvw8Pvece33/cGwbdGBKcylSHN4FGDFRSMpFleJvrxtv&#10;gZE2RFDSSMFSfGIaP6w+frjvu4RFspYNZQoBiNBJ36W4NqZLfF8XNWuJvpMdE7BYStUSA0NV+VSR&#10;HtDbxo+CYOb3UtFOyYJpDbPr8yJeOfyyZIX5WpaaGdSkGLgZ1yrX7mzrr+5JUinS1by40CD/waIl&#10;XMClI9SaGIL2iv8F1fJCSS1Lc1fI1pdlyQvmYoBowuBNNNuadMzFAuLobpRJvx9s8eXwohCnKY4w&#10;EqQFi7ZGEV7VBmVSCBBQKhRZnfpOJ7A9Ey/KRlocxbZ7lsUPjYTMaiIq5vi+njoACe0J/+aIHegO&#10;btv1nyWFPWRvpBPtWKrWQoIc6Oi8OY3esKNBBUzOwnkEhmNUDGs+SYaDndLmE5Mtsp0UN1xY2UhC&#10;Ds/aWCIkGbbYaSE3vGmc9Y1APbBdBtPAndCy4dSu2n1aVbusUehAIHuywP4uLFi53qbkXlCHVjNC&#10;80vfEN6c+3B7Iywecwl5pgSjo4Gum4cYXbL8XAbLfJEvYi+OZrkXB+u197jJYm+2CefT9WSdZevw&#10;lyUaxknNKWXCch0SN4z/LTEuJXROuTF1R1X8W3QnH5C9Zfq4mQbzeLLw5vPpxIsneeA9LTaZ95iF&#10;s9k8f8qe8jdMcxe9fh+yo5SWldwbprY17RHl1v/JdBmFGAZQ6NE8sB9GpKnghSqMwkhJ852b2qWr&#10;TTSLceP1IrD/xesR/SzE4KEdjS5cYvsjFXg++OuqwCb+uYR2kp5e1FAdUNbu0OUJsu/G9Rj61w/l&#10;6jcAAAD//wMAUEsDBBQABgAIAAAAIQA8Soib2gAAAAYBAAAPAAAAZHJzL2Rvd25yZXYueG1sTI/B&#10;TsMwEETvSPyDtUjcWqcVghDiVAiJY6W2cIDbJlnsqPE6xG6b/n0XcYDjzKxm3paryffqSGPsAhtY&#10;zDNQxE1oO7YG3t9eZzmomJBb7AOTgTNFWFXXVyUWbTjxlo67ZJWUcCzQgEtpKLSOjSOPcR4GYsm+&#10;wugxiRytbkc8Sbnv9TLL7rXHjmXB4UAvjpr97uANpGSncHbrjd3Xa/eZf+A23n0bc3szPT+BSjSl&#10;v2P4wRd0qISpDgduo+oNyCPJwCxfgJL08WEpRv1r6KrU//GrCwAAAP//AwBQSwECLQAUAAYACAAA&#10;ACEAtoM4kv4AAADhAQAAEwAAAAAAAAAAAAAAAAAAAAAAW0NvbnRlbnRfVHlwZXNdLnhtbFBLAQIt&#10;ABQABgAIAAAAIQA4/SH/1gAAAJQBAAALAAAAAAAAAAAAAAAAAC8BAABfcmVscy8ucmVsc1BLAQIt&#10;ABQABgAIAAAAIQB7SAlGlQIAAHAFAAAOAAAAAAAAAAAAAAAAAC4CAABkcnMvZTJvRG9jLnhtbFBL&#10;AQItABQABgAIAAAAIQA8Soib2gAAAAYBAAAPAAAAAAAAAAAAAAAAAO8EAABkcnMvZG93bnJldi54&#10;bWxQSwUGAAAAAAQABADzAAAA9gUAAAAA&#10;" strokecolor="silver" strokeweight="1.5pt"/>
            </w:pict>
          </mc:Fallback>
        </mc:AlternateContent>
      </w:r>
    </w:p>
    <w:p w:rsidR="00D35852" w:rsidRDefault="00D35852" w:rsidP="00D35852">
      <w:pPr>
        <w:pStyle w:val="TOC1"/>
        <w:rPr>
          <w:b/>
          <w:i/>
        </w:rPr>
      </w:pPr>
    </w:p>
    <w:p w:rsidR="00D35852" w:rsidRDefault="00D35852" w:rsidP="00D35852">
      <w:pPr>
        <w:pStyle w:val="TOC1"/>
        <w:rPr>
          <w:b/>
          <w:i/>
        </w:rPr>
      </w:pPr>
    </w:p>
    <w:p w:rsidR="00D35852" w:rsidRPr="007F0C4D" w:rsidRDefault="00D35852" w:rsidP="00D35852">
      <w:pPr>
        <w:pStyle w:val="TOC1"/>
      </w:pPr>
      <w:r w:rsidRPr="007F0C4D">
        <w:rPr>
          <w:b/>
          <w:i/>
        </w:rPr>
        <w:t>Priekšvārds</w:t>
      </w:r>
      <w:r w:rsidRPr="007F0C4D">
        <w:rPr>
          <w:i/>
        </w:rPr>
        <w:tab/>
      </w:r>
      <w:r w:rsidRPr="007F0C4D">
        <w:rPr>
          <w:i/>
        </w:rPr>
        <w:tab/>
      </w:r>
      <w:r w:rsidRPr="007F0C4D">
        <w:rPr>
          <w:i/>
        </w:rPr>
        <w:tab/>
      </w:r>
      <w:r w:rsidRPr="007F0C4D">
        <w:rPr>
          <w:i/>
        </w:rPr>
        <w:tab/>
      </w:r>
      <w:r w:rsidRPr="007F0C4D">
        <w:rPr>
          <w:i/>
        </w:rPr>
        <w:tab/>
      </w:r>
      <w:r w:rsidRPr="007F0C4D">
        <w:rPr>
          <w:i/>
        </w:rPr>
        <w:tab/>
      </w:r>
      <w:r w:rsidRPr="007F0C4D">
        <w:tab/>
      </w:r>
      <w:r w:rsidRPr="007F0C4D">
        <w:tab/>
        <w:t xml:space="preserve">        3. lpp.</w:t>
      </w:r>
    </w:p>
    <w:p w:rsidR="00D35852" w:rsidRPr="007F0C4D" w:rsidRDefault="00D35852" w:rsidP="00D35852">
      <w:pPr>
        <w:numPr>
          <w:ilvl w:val="0"/>
          <w:numId w:val="1"/>
        </w:numPr>
      </w:pPr>
      <w:r w:rsidRPr="007F0C4D">
        <w:rPr>
          <w:b/>
          <w:i/>
        </w:rPr>
        <w:t>Pamatinformācija</w:t>
      </w:r>
      <w:r w:rsidRPr="007F0C4D">
        <w:tab/>
      </w:r>
      <w:r w:rsidRPr="007F0C4D">
        <w:tab/>
      </w:r>
      <w:r w:rsidRPr="007F0C4D">
        <w:tab/>
      </w:r>
      <w:r w:rsidRPr="007F0C4D">
        <w:tab/>
      </w:r>
      <w:r w:rsidRPr="007F0C4D">
        <w:tab/>
      </w:r>
      <w:r w:rsidRPr="007F0C4D">
        <w:tab/>
      </w:r>
      <w:r w:rsidRPr="007F0C4D">
        <w:tab/>
        <w:t xml:space="preserve">        4. lpp.</w:t>
      </w:r>
    </w:p>
    <w:p w:rsidR="00D35852" w:rsidRPr="007F0C4D" w:rsidRDefault="00D35852" w:rsidP="00D35852">
      <w:pPr>
        <w:numPr>
          <w:ilvl w:val="1"/>
          <w:numId w:val="1"/>
        </w:numPr>
      </w:pPr>
      <w:r w:rsidRPr="007F0C4D">
        <w:rPr>
          <w:i/>
        </w:rPr>
        <w:t>Valsts bērnu tiesību aizsardzības inspekcijas juridiskais statuss</w:t>
      </w:r>
      <w:r w:rsidRPr="007F0C4D">
        <w:tab/>
        <w:t xml:space="preserve">        4. lpp.</w:t>
      </w:r>
    </w:p>
    <w:p w:rsidR="00D35852" w:rsidRPr="007F0C4D" w:rsidRDefault="00D35852" w:rsidP="00D35852">
      <w:pPr>
        <w:numPr>
          <w:ilvl w:val="1"/>
          <w:numId w:val="1"/>
        </w:numPr>
      </w:pPr>
      <w:r w:rsidRPr="007F0C4D">
        <w:rPr>
          <w:i/>
          <w:color w:val="000000"/>
        </w:rPr>
        <w:t>Politikas jomas, nozares, apakšnozares vai funkcijas, par kurām</w:t>
      </w:r>
    </w:p>
    <w:p w:rsidR="00D35852" w:rsidRPr="007F0C4D" w:rsidRDefault="00D35852" w:rsidP="00D35852">
      <w:pPr>
        <w:ind w:left="539" w:firstLine="0"/>
      </w:pPr>
      <w:r w:rsidRPr="007F0C4D">
        <w:rPr>
          <w:i/>
          <w:color w:val="000000"/>
        </w:rPr>
        <w:t xml:space="preserve">        ir atbildīga inspekcija</w:t>
      </w:r>
      <w:r w:rsidRPr="007F0C4D">
        <w:rPr>
          <w:color w:val="000000"/>
        </w:rPr>
        <w:tab/>
      </w:r>
      <w:r w:rsidRPr="007F0C4D">
        <w:rPr>
          <w:color w:val="000000"/>
        </w:rPr>
        <w:tab/>
      </w:r>
      <w:r w:rsidRPr="007F0C4D">
        <w:rPr>
          <w:color w:val="000000"/>
        </w:rPr>
        <w:tab/>
      </w:r>
      <w:r w:rsidRPr="007F0C4D">
        <w:rPr>
          <w:color w:val="000000"/>
        </w:rPr>
        <w:tab/>
      </w:r>
      <w:r w:rsidRPr="007F0C4D">
        <w:rPr>
          <w:color w:val="000000"/>
        </w:rPr>
        <w:tab/>
      </w:r>
      <w:r w:rsidRPr="007F0C4D">
        <w:rPr>
          <w:color w:val="000000"/>
        </w:rPr>
        <w:tab/>
        <w:t xml:space="preserve">        4. lpp.</w:t>
      </w:r>
    </w:p>
    <w:p w:rsidR="00D35852" w:rsidRPr="007F0C4D" w:rsidRDefault="00D35852" w:rsidP="00D35852">
      <w:pPr>
        <w:numPr>
          <w:ilvl w:val="1"/>
          <w:numId w:val="1"/>
        </w:numPr>
        <w:rPr>
          <w:i/>
        </w:rPr>
      </w:pPr>
      <w:r w:rsidRPr="007F0C4D">
        <w:rPr>
          <w:i/>
          <w:color w:val="000000"/>
        </w:rPr>
        <w:t>Iestādes darbības virzieni un to mērķi</w:t>
      </w:r>
      <w:r w:rsidRPr="007F0C4D">
        <w:rPr>
          <w:i/>
          <w:color w:val="000000"/>
        </w:rPr>
        <w:tab/>
      </w:r>
      <w:r w:rsidRPr="007F0C4D">
        <w:rPr>
          <w:i/>
          <w:color w:val="000000"/>
        </w:rPr>
        <w:tab/>
      </w:r>
      <w:r w:rsidRPr="007F0C4D">
        <w:rPr>
          <w:i/>
          <w:color w:val="000000"/>
        </w:rPr>
        <w:tab/>
      </w:r>
      <w:r w:rsidRPr="007F0C4D">
        <w:rPr>
          <w:i/>
          <w:color w:val="000000"/>
        </w:rPr>
        <w:tab/>
        <w:t xml:space="preserve">        </w:t>
      </w:r>
      <w:r w:rsidRPr="007F0C4D">
        <w:rPr>
          <w:color w:val="000000"/>
        </w:rPr>
        <w:t>4. lpp.</w:t>
      </w:r>
    </w:p>
    <w:p w:rsidR="00D35852" w:rsidRPr="007F0C4D" w:rsidRDefault="00D35852" w:rsidP="00D35852">
      <w:pPr>
        <w:numPr>
          <w:ilvl w:val="1"/>
          <w:numId w:val="1"/>
        </w:numPr>
        <w:rPr>
          <w:i/>
        </w:rPr>
      </w:pPr>
      <w:r w:rsidRPr="007F0C4D">
        <w:rPr>
          <w:i/>
          <w:color w:val="000000"/>
        </w:rPr>
        <w:t>Pārskata gada galvenie uzdevumi (prioritātes, pasākumi)</w:t>
      </w:r>
      <w:r w:rsidRPr="007F0C4D">
        <w:rPr>
          <w:i/>
          <w:color w:val="000000"/>
        </w:rPr>
        <w:tab/>
      </w:r>
      <w:r w:rsidRPr="007F0C4D">
        <w:rPr>
          <w:i/>
          <w:color w:val="000000"/>
        </w:rPr>
        <w:tab/>
        <w:t xml:space="preserve">        </w:t>
      </w:r>
      <w:r w:rsidRPr="007F0C4D">
        <w:rPr>
          <w:color w:val="000000"/>
        </w:rPr>
        <w:t>5. lpp.</w:t>
      </w:r>
    </w:p>
    <w:p w:rsidR="00D35852" w:rsidRPr="007F0C4D" w:rsidRDefault="00D35852" w:rsidP="00D35852">
      <w:pPr>
        <w:ind w:left="539" w:firstLine="0"/>
        <w:rPr>
          <w:i/>
          <w:color w:val="000000"/>
        </w:rPr>
      </w:pPr>
    </w:p>
    <w:p w:rsidR="00E35651" w:rsidRDefault="00D35852" w:rsidP="00E35651">
      <w:pPr>
        <w:ind w:left="539" w:firstLine="0"/>
      </w:pPr>
      <w:r w:rsidRPr="007F0C4D">
        <w:rPr>
          <w:color w:val="000000"/>
        </w:rPr>
        <w:t xml:space="preserve">2. </w:t>
      </w:r>
      <w:r w:rsidRPr="007F0C4D">
        <w:rPr>
          <w:b/>
          <w:i/>
        </w:rPr>
        <w:t>Finanšu resursi un inspekcijas darbības rezultāti</w:t>
      </w:r>
      <w:r w:rsidRPr="007F0C4D">
        <w:tab/>
      </w:r>
      <w:r w:rsidRPr="007F0C4D">
        <w:tab/>
      </w:r>
      <w:r w:rsidRPr="007F0C4D">
        <w:tab/>
        <w:t xml:space="preserve">        </w:t>
      </w:r>
      <w:r>
        <w:t>6</w:t>
      </w:r>
      <w:r w:rsidRPr="007F0C4D">
        <w:t>. lpp.</w:t>
      </w:r>
      <w:r w:rsidRPr="007F0C4D">
        <w:rPr>
          <w:color w:val="000000"/>
        </w:rPr>
        <w:t xml:space="preserve"> </w:t>
      </w:r>
      <w:r w:rsidRPr="007F0C4D">
        <w:rPr>
          <w:i/>
        </w:rPr>
        <w:t>Valsts budžeta finansējums un tā izlietojums</w:t>
      </w:r>
      <w:r w:rsidRPr="007F0C4D">
        <w:tab/>
      </w:r>
      <w:r w:rsidRPr="007F0C4D">
        <w:tab/>
      </w:r>
      <w:r w:rsidRPr="007F0C4D">
        <w:tab/>
        <w:t xml:space="preserve">        </w:t>
      </w:r>
      <w:r w:rsidR="00E35651">
        <w:t xml:space="preserve">            </w:t>
      </w:r>
      <w:r>
        <w:t>6</w:t>
      </w:r>
      <w:r w:rsidRPr="007F0C4D">
        <w:t>. lpp.</w:t>
      </w:r>
    </w:p>
    <w:p w:rsidR="00D35852" w:rsidRPr="007F0C4D" w:rsidRDefault="00D35852" w:rsidP="00E35651">
      <w:pPr>
        <w:ind w:left="539" w:firstLine="0"/>
      </w:pPr>
      <w:r w:rsidRPr="007F0C4D">
        <w:rPr>
          <w:i/>
        </w:rPr>
        <w:t>Normatīvo aktu ievērošanas uzraudzība un kontrole 20</w:t>
      </w:r>
      <w:r w:rsidR="0052621F">
        <w:rPr>
          <w:i/>
        </w:rPr>
        <w:t>18</w:t>
      </w:r>
      <w:r w:rsidRPr="007F0C4D">
        <w:rPr>
          <w:i/>
        </w:rPr>
        <w:t>. gadā</w:t>
      </w:r>
      <w:r w:rsidRPr="007F0C4D">
        <w:rPr>
          <w:i/>
        </w:rPr>
        <w:tab/>
        <w:t xml:space="preserve">      </w:t>
      </w:r>
      <w:r w:rsidRPr="007F0C4D">
        <w:t>1</w:t>
      </w:r>
      <w:r>
        <w:t>0</w:t>
      </w:r>
      <w:r w:rsidRPr="007F0C4D">
        <w:t>. lpp.</w:t>
      </w:r>
    </w:p>
    <w:p w:rsidR="00D35852" w:rsidRPr="007F0C4D" w:rsidRDefault="00D35852" w:rsidP="00D35852">
      <w:pPr>
        <w:tabs>
          <w:tab w:val="left" w:pos="1800"/>
        </w:tabs>
        <w:rPr>
          <w:color w:val="000000"/>
        </w:rPr>
      </w:pPr>
      <w:r w:rsidRPr="007F0C4D">
        <w:t xml:space="preserve">       </w:t>
      </w:r>
      <w:r w:rsidRPr="007F0C4D">
        <w:rPr>
          <w:i/>
          <w:color w:val="000000"/>
        </w:rPr>
        <w:t>Konstatētie bērnu tiesību pārkāpumi</w:t>
      </w:r>
      <w:r w:rsidRPr="007F0C4D">
        <w:rPr>
          <w:i/>
          <w:color w:val="000000"/>
        </w:rPr>
        <w:tab/>
      </w:r>
      <w:r w:rsidRPr="007F0C4D">
        <w:rPr>
          <w:i/>
          <w:color w:val="000000"/>
        </w:rPr>
        <w:tab/>
      </w:r>
      <w:r w:rsidRPr="007F0C4D">
        <w:rPr>
          <w:i/>
          <w:color w:val="000000"/>
        </w:rPr>
        <w:tab/>
      </w:r>
      <w:r w:rsidRPr="007F0C4D">
        <w:rPr>
          <w:i/>
          <w:color w:val="000000"/>
        </w:rPr>
        <w:tab/>
        <w:t xml:space="preserve">      </w:t>
      </w:r>
      <w:r w:rsidRPr="007F0C4D">
        <w:rPr>
          <w:color w:val="000000"/>
        </w:rPr>
        <w:t>1</w:t>
      </w:r>
      <w:r>
        <w:rPr>
          <w:color w:val="000000"/>
        </w:rPr>
        <w:t>0</w:t>
      </w:r>
      <w:r w:rsidRPr="007F0C4D">
        <w:rPr>
          <w:color w:val="000000"/>
        </w:rPr>
        <w:t>. lpp.</w:t>
      </w:r>
    </w:p>
    <w:p w:rsidR="00D35852" w:rsidRPr="007F0C4D" w:rsidRDefault="00D35852" w:rsidP="00D35852">
      <w:pPr>
        <w:tabs>
          <w:tab w:val="left" w:pos="1800"/>
        </w:tabs>
        <w:ind w:left="360" w:firstLine="0"/>
        <w:rPr>
          <w:color w:val="000000"/>
        </w:rPr>
      </w:pPr>
      <w:r w:rsidRPr="007F0C4D">
        <w:rPr>
          <w:color w:val="000000"/>
        </w:rPr>
        <w:t xml:space="preserve">              </w:t>
      </w:r>
      <w:r w:rsidRPr="007F0C4D">
        <w:rPr>
          <w:i/>
          <w:color w:val="000000"/>
        </w:rPr>
        <w:t>Bērnu ārpusģimenes aprūpes iestādēs</w:t>
      </w:r>
      <w:r w:rsidRPr="007F0C4D">
        <w:rPr>
          <w:i/>
          <w:color w:val="000000"/>
        </w:rPr>
        <w:tab/>
      </w:r>
      <w:r w:rsidRPr="007F0C4D">
        <w:rPr>
          <w:i/>
          <w:color w:val="000000"/>
        </w:rPr>
        <w:tab/>
      </w:r>
      <w:r w:rsidRPr="007F0C4D">
        <w:rPr>
          <w:i/>
          <w:color w:val="000000"/>
        </w:rPr>
        <w:tab/>
      </w:r>
      <w:r w:rsidRPr="007F0C4D">
        <w:rPr>
          <w:i/>
          <w:color w:val="000000"/>
        </w:rPr>
        <w:tab/>
        <w:t xml:space="preserve">      </w:t>
      </w:r>
      <w:r w:rsidRPr="007F0C4D">
        <w:rPr>
          <w:color w:val="000000"/>
        </w:rPr>
        <w:t>1</w:t>
      </w:r>
      <w:r>
        <w:rPr>
          <w:color w:val="000000"/>
        </w:rPr>
        <w:t>0</w:t>
      </w:r>
      <w:r w:rsidRPr="007F0C4D">
        <w:rPr>
          <w:color w:val="000000"/>
        </w:rPr>
        <w:t>. lpp.</w:t>
      </w:r>
    </w:p>
    <w:p w:rsidR="00D35852" w:rsidRPr="007F0C4D" w:rsidRDefault="00D35852" w:rsidP="00D35852">
      <w:pPr>
        <w:ind w:left="360" w:firstLine="0"/>
      </w:pPr>
      <w:r w:rsidRPr="007F0C4D">
        <w:rPr>
          <w:i/>
          <w:color w:val="000000"/>
        </w:rPr>
        <w:t xml:space="preserve">              </w:t>
      </w:r>
      <w:r w:rsidRPr="007F0C4D">
        <w:rPr>
          <w:i/>
        </w:rPr>
        <w:t>Izglītības iestādēs</w:t>
      </w:r>
      <w:r w:rsidRPr="007F0C4D">
        <w:rPr>
          <w:i/>
        </w:rPr>
        <w:tab/>
      </w:r>
      <w:r w:rsidRPr="007F0C4D">
        <w:rPr>
          <w:i/>
        </w:rPr>
        <w:tab/>
      </w:r>
      <w:r w:rsidRPr="007F0C4D">
        <w:rPr>
          <w:i/>
        </w:rPr>
        <w:tab/>
      </w:r>
      <w:r w:rsidRPr="007F0C4D">
        <w:rPr>
          <w:i/>
        </w:rPr>
        <w:tab/>
      </w:r>
      <w:r w:rsidRPr="007F0C4D">
        <w:rPr>
          <w:i/>
        </w:rPr>
        <w:tab/>
      </w:r>
      <w:r w:rsidRPr="007F0C4D">
        <w:rPr>
          <w:i/>
        </w:rPr>
        <w:tab/>
        <w:t xml:space="preserve">      </w:t>
      </w:r>
      <w:r w:rsidRPr="007F0C4D">
        <w:t>1</w:t>
      </w:r>
      <w:r>
        <w:t>3</w:t>
      </w:r>
      <w:r w:rsidRPr="007F0C4D">
        <w:t>. lpp.</w:t>
      </w:r>
    </w:p>
    <w:p w:rsidR="00D35852" w:rsidRPr="007F0C4D" w:rsidRDefault="00D35852" w:rsidP="00D35852">
      <w:pPr>
        <w:ind w:left="360" w:firstLine="0"/>
      </w:pPr>
      <w:r w:rsidRPr="007F0C4D">
        <w:rPr>
          <w:i/>
        </w:rPr>
        <w:tab/>
        <w:t xml:space="preserve">        Citās iestādēs, kur uzturas bērni</w:t>
      </w:r>
      <w:r w:rsidRPr="007F0C4D">
        <w:rPr>
          <w:i/>
        </w:rPr>
        <w:tab/>
      </w:r>
      <w:r w:rsidRPr="007F0C4D">
        <w:rPr>
          <w:i/>
        </w:rPr>
        <w:tab/>
      </w:r>
      <w:r w:rsidRPr="007F0C4D">
        <w:rPr>
          <w:i/>
        </w:rPr>
        <w:tab/>
      </w:r>
      <w:r w:rsidRPr="007F0C4D">
        <w:rPr>
          <w:i/>
        </w:rPr>
        <w:tab/>
      </w:r>
      <w:r w:rsidRPr="007F0C4D">
        <w:rPr>
          <w:i/>
        </w:rPr>
        <w:tab/>
        <w:t xml:space="preserve">      </w:t>
      </w:r>
      <w:r w:rsidR="00B54B8C">
        <w:t>14</w:t>
      </w:r>
      <w:r w:rsidRPr="007F0C4D">
        <w:t>. lpp.</w:t>
      </w:r>
    </w:p>
    <w:p w:rsidR="00D35852" w:rsidRPr="007F0C4D" w:rsidRDefault="00D35852" w:rsidP="00D35852">
      <w:pPr>
        <w:rPr>
          <w:bCs/>
        </w:rPr>
      </w:pPr>
      <w:r w:rsidRPr="007F0C4D">
        <w:rPr>
          <w:i/>
        </w:rPr>
        <w:t xml:space="preserve">       </w:t>
      </w:r>
      <w:r w:rsidRPr="007F0C4D">
        <w:rPr>
          <w:bCs/>
          <w:i/>
        </w:rPr>
        <w:t>Bērnu personas lietu pārbaudes 20</w:t>
      </w:r>
      <w:r w:rsidR="0052621F">
        <w:rPr>
          <w:bCs/>
          <w:i/>
        </w:rPr>
        <w:t>18</w:t>
      </w:r>
      <w:r w:rsidRPr="007F0C4D">
        <w:rPr>
          <w:bCs/>
          <w:i/>
        </w:rPr>
        <w:t>. gadā</w:t>
      </w:r>
      <w:r w:rsidRPr="007F0C4D">
        <w:rPr>
          <w:bCs/>
          <w:i/>
        </w:rPr>
        <w:tab/>
      </w:r>
      <w:r w:rsidRPr="007F0C4D">
        <w:rPr>
          <w:bCs/>
          <w:i/>
        </w:rPr>
        <w:tab/>
      </w:r>
      <w:r w:rsidRPr="007F0C4D">
        <w:rPr>
          <w:bCs/>
          <w:i/>
        </w:rPr>
        <w:tab/>
        <w:t xml:space="preserve">      </w:t>
      </w:r>
      <w:r>
        <w:rPr>
          <w:bCs/>
        </w:rPr>
        <w:t>1</w:t>
      </w:r>
      <w:r w:rsidR="00B54B8C">
        <w:rPr>
          <w:bCs/>
        </w:rPr>
        <w:t>5</w:t>
      </w:r>
      <w:r w:rsidRPr="007F0C4D">
        <w:rPr>
          <w:bCs/>
        </w:rPr>
        <w:t>. lpp.</w:t>
      </w:r>
    </w:p>
    <w:p w:rsidR="00D35852" w:rsidRPr="007F0C4D" w:rsidRDefault="00E35651" w:rsidP="00D35852">
      <w:pPr>
        <w:tabs>
          <w:tab w:val="left" w:pos="720"/>
        </w:tabs>
        <w:ind w:left="900" w:firstLine="0"/>
        <w:rPr>
          <w:i/>
        </w:rPr>
      </w:pPr>
      <w:r>
        <w:t xml:space="preserve"> </w:t>
      </w:r>
      <w:r w:rsidR="00D35852" w:rsidRPr="007F0C4D">
        <w:rPr>
          <w:i/>
        </w:rPr>
        <w:t>Inspekcijas darbības un ieteikumi atklāto problēmu risināšanā</w:t>
      </w:r>
    </w:p>
    <w:p w:rsidR="00D35852" w:rsidRPr="007F0C4D" w:rsidRDefault="00E35651" w:rsidP="00D35852">
      <w:pPr>
        <w:tabs>
          <w:tab w:val="left" w:pos="720"/>
        </w:tabs>
        <w:ind w:left="900" w:firstLine="0"/>
      </w:pPr>
      <w:r>
        <w:rPr>
          <w:i/>
        </w:rPr>
        <w:t xml:space="preserve"> </w:t>
      </w:r>
      <w:r w:rsidR="00D35852" w:rsidRPr="007F0C4D">
        <w:rPr>
          <w:i/>
        </w:rPr>
        <w:t>bērnu tiesību aizsardzības jomā</w:t>
      </w:r>
      <w:r w:rsidR="00D35852" w:rsidRPr="007F0C4D">
        <w:rPr>
          <w:i/>
        </w:rPr>
        <w:tab/>
      </w:r>
      <w:r w:rsidR="00D35852" w:rsidRPr="007F0C4D">
        <w:rPr>
          <w:i/>
        </w:rPr>
        <w:tab/>
      </w:r>
      <w:r w:rsidR="00D35852" w:rsidRPr="007F0C4D">
        <w:rPr>
          <w:i/>
        </w:rPr>
        <w:tab/>
      </w:r>
      <w:r w:rsidR="00D35852" w:rsidRPr="007F0C4D">
        <w:rPr>
          <w:i/>
        </w:rPr>
        <w:tab/>
      </w:r>
      <w:r w:rsidR="00D35852" w:rsidRPr="007F0C4D">
        <w:rPr>
          <w:i/>
        </w:rPr>
        <w:tab/>
        <w:t xml:space="preserve">      </w:t>
      </w:r>
      <w:r w:rsidR="00D35852">
        <w:t>1</w:t>
      </w:r>
      <w:r w:rsidR="00B54B8C">
        <w:t>5</w:t>
      </w:r>
      <w:r w:rsidR="00D35852" w:rsidRPr="007F0C4D">
        <w:t>. lpp.</w:t>
      </w:r>
    </w:p>
    <w:p w:rsidR="00D35852" w:rsidRPr="007F0C4D" w:rsidRDefault="00D35852" w:rsidP="00D35852">
      <w:pPr>
        <w:ind w:left="479" w:firstLine="421"/>
        <w:rPr>
          <w:i/>
        </w:rPr>
      </w:pPr>
      <w:r w:rsidRPr="007F0C4D">
        <w:rPr>
          <w:i/>
        </w:rPr>
        <w:t xml:space="preserve">      Bērnu tiesību ievērošanas pārbaudes un metodiskais darbs,</w:t>
      </w:r>
    </w:p>
    <w:p w:rsidR="00D35852" w:rsidRPr="007F0C4D" w:rsidRDefault="00D35852" w:rsidP="00D35852">
      <w:pPr>
        <w:ind w:left="1199" w:firstLine="0"/>
      </w:pPr>
      <w:r w:rsidRPr="007F0C4D">
        <w:rPr>
          <w:i/>
        </w:rPr>
        <w:t xml:space="preserve"> sabiedrības informēšana</w:t>
      </w:r>
      <w:r w:rsidRPr="007F0C4D">
        <w:rPr>
          <w:i/>
        </w:rPr>
        <w:tab/>
      </w:r>
      <w:r w:rsidRPr="007F0C4D">
        <w:rPr>
          <w:i/>
        </w:rPr>
        <w:tab/>
      </w:r>
      <w:r w:rsidRPr="007F0C4D">
        <w:rPr>
          <w:i/>
        </w:rPr>
        <w:tab/>
      </w:r>
      <w:r w:rsidRPr="007F0C4D">
        <w:rPr>
          <w:i/>
        </w:rPr>
        <w:tab/>
      </w:r>
      <w:r w:rsidRPr="007F0C4D">
        <w:rPr>
          <w:i/>
        </w:rPr>
        <w:tab/>
        <w:t xml:space="preserve">      </w:t>
      </w:r>
      <w:r>
        <w:t>1</w:t>
      </w:r>
      <w:r w:rsidR="00B54B8C">
        <w:t>5</w:t>
      </w:r>
      <w:r w:rsidRPr="007F0C4D">
        <w:t>. lpp.</w:t>
      </w:r>
    </w:p>
    <w:p w:rsidR="00D35852" w:rsidRPr="007F0C4D" w:rsidRDefault="00D35852" w:rsidP="00D35852">
      <w:pPr>
        <w:ind w:left="1199" w:firstLine="0"/>
      </w:pPr>
      <w:r w:rsidRPr="007F0C4D">
        <w:rPr>
          <w:i/>
        </w:rPr>
        <w:t xml:space="preserve"> Bērnu līdzdalības veicināšana</w:t>
      </w:r>
      <w:r w:rsidRPr="007F0C4D">
        <w:rPr>
          <w:i/>
        </w:rPr>
        <w:tab/>
      </w:r>
      <w:r w:rsidRPr="007F0C4D">
        <w:rPr>
          <w:i/>
        </w:rPr>
        <w:tab/>
      </w:r>
      <w:r w:rsidRPr="007F0C4D">
        <w:rPr>
          <w:i/>
        </w:rPr>
        <w:tab/>
      </w:r>
      <w:r w:rsidRPr="007F0C4D">
        <w:rPr>
          <w:i/>
        </w:rPr>
        <w:tab/>
      </w:r>
      <w:r w:rsidRPr="007F0C4D">
        <w:rPr>
          <w:i/>
        </w:rPr>
        <w:tab/>
        <w:t xml:space="preserve">      </w:t>
      </w:r>
      <w:r w:rsidR="00B54B8C">
        <w:t>16</w:t>
      </w:r>
      <w:r w:rsidRPr="007F0C4D">
        <w:t>. lpp.</w:t>
      </w:r>
    </w:p>
    <w:p w:rsidR="00D35852" w:rsidRPr="007F0C4D" w:rsidRDefault="00D35852" w:rsidP="00D35852">
      <w:pPr>
        <w:tabs>
          <w:tab w:val="left" w:pos="720"/>
        </w:tabs>
        <w:ind w:left="900" w:firstLine="0"/>
        <w:rPr>
          <w:i/>
        </w:rPr>
      </w:pPr>
      <w:r w:rsidRPr="007F0C4D">
        <w:rPr>
          <w:i/>
        </w:rPr>
        <w:t xml:space="preserve">      Inspekcijas priekšlikumi normatīvo aktu grozījumiem,</w:t>
      </w:r>
    </w:p>
    <w:p w:rsidR="00D35852" w:rsidRPr="007F0C4D" w:rsidRDefault="00D35852" w:rsidP="00D35852">
      <w:pPr>
        <w:tabs>
          <w:tab w:val="left" w:pos="720"/>
        </w:tabs>
        <w:ind w:left="900" w:firstLine="0"/>
        <w:rPr>
          <w:i/>
        </w:rPr>
      </w:pPr>
      <w:r w:rsidRPr="007F0C4D">
        <w:rPr>
          <w:i/>
        </w:rPr>
        <w:t xml:space="preserve">      izvērtējot bērnu tiesību ievērošanas pārbaudēs konstatētos</w:t>
      </w:r>
    </w:p>
    <w:p w:rsidR="00D35852" w:rsidRPr="007F0C4D" w:rsidRDefault="00D35852" w:rsidP="00D35852">
      <w:pPr>
        <w:tabs>
          <w:tab w:val="left" w:pos="720"/>
        </w:tabs>
        <w:ind w:left="900" w:firstLine="0"/>
      </w:pPr>
      <w:r w:rsidRPr="007F0C4D">
        <w:rPr>
          <w:i/>
        </w:rPr>
        <w:t xml:space="preserve">      pārkāpumus</w:t>
      </w:r>
      <w:r w:rsidRPr="007F0C4D">
        <w:rPr>
          <w:i/>
        </w:rPr>
        <w:tab/>
      </w:r>
      <w:r w:rsidRPr="007F0C4D">
        <w:rPr>
          <w:i/>
        </w:rPr>
        <w:tab/>
      </w:r>
      <w:r w:rsidRPr="007F0C4D">
        <w:rPr>
          <w:i/>
        </w:rPr>
        <w:tab/>
      </w:r>
      <w:r w:rsidRPr="007F0C4D">
        <w:rPr>
          <w:i/>
        </w:rPr>
        <w:tab/>
      </w:r>
      <w:r w:rsidRPr="007F0C4D">
        <w:rPr>
          <w:i/>
        </w:rPr>
        <w:tab/>
      </w:r>
      <w:r w:rsidRPr="007F0C4D">
        <w:rPr>
          <w:i/>
        </w:rPr>
        <w:tab/>
      </w:r>
      <w:r w:rsidRPr="007F0C4D">
        <w:rPr>
          <w:i/>
        </w:rPr>
        <w:tab/>
        <w:t xml:space="preserve">      </w:t>
      </w:r>
      <w:r w:rsidR="00C51C2C">
        <w:t>17</w:t>
      </w:r>
      <w:r w:rsidRPr="007F0C4D">
        <w:t>. lpp.</w:t>
      </w:r>
    </w:p>
    <w:p w:rsidR="00D35852" w:rsidRPr="007F0C4D" w:rsidRDefault="00D35852" w:rsidP="00D35852">
      <w:r w:rsidRPr="007F0C4D">
        <w:rPr>
          <w:i/>
        </w:rPr>
        <w:t xml:space="preserve">        Uzticības tālruņa darbības nodrošināšana</w:t>
      </w:r>
      <w:r w:rsidRPr="007F0C4D">
        <w:rPr>
          <w:i/>
        </w:rPr>
        <w:tab/>
      </w:r>
      <w:r w:rsidRPr="007F0C4D">
        <w:rPr>
          <w:i/>
        </w:rPr>
        <w:tab/>
      </w:r>
      <w:r w:rsidRPr="007F0C4D">
        <w:rPr>
          <w:i/>
        </w:rPr>
        <w:tab/>
        <w:t xml:space="preserve">      </w:t>
      </w:r>
      <w:r w:rsidR="00C51C2C">
        <w:t>18</w:t>
      </w:r>
      <w:r w:rsidRPr="007F0C4D">
        <w:t>. lpp.</w:t>
      </w:r>
    </w:p>
    <w:p w:rsidR="00D35852" w:rsidRDefault="00D35852" w:rsidP="00D35852">
      <w:r w:rsidRPr="007F0C4D">
        <w:tab/>
        <w:t xml:space="preserve">     </w:t>
      </w:r>
      <w:r w:rsidRPr="007F0C4D">
        <w:rPr>
          <w:i/>
        </w:rPr>
        <w:t>Bāriņtiesu un audžuģimeņu departaments</w:t>
      </w:r>
      <w:r w:rsidRPr="007F0C4D">
        <w:rPr>
          <w:i/>
        </w:rPr>
        <w:tab/>
      </w:r>
      <w:r w:rsidRPr="007F0C4D">
        <w:rPr>
          <w:i/>
        </w:rPr>
        <w:tab/>
      </w:r>
      <w:r w:rsidRPr="007F0C4D">
        <w:rPr>
          <w:i/>
        </w:rPr>
        <w:tab/>
      </w:r>
      <w:r w:rsidRPr="007F0C4D">
        <w:rPr>
          <w:i/>
        </w:rPr>
        <w:tab/>
        <w:t xml:space="preserve">      </w:t>
      </w:r>
      <w:r>
        <w:t>3</w:t>
      </w:r>
      <w:r w:rsidR="00C51C2C">
        <w:t>3</w:t>
      </w:r>
      <w:r w:rsidRPr="007F0C4D">
        <w:t>. lpp.</w:t>
      </w:r>
    </w:p>
    <w:p w:rsidR="00D35852" w:rsidRPr="00DB4228" w:rsidRDefault="00D35852" w:rsidP="00D35852">
      <w:r>
        <w:tab/>
        <w:t xml:space="preserve">     </w:t>
      </w:r>
      <w:r>
        <w:rPr>
          <w:i/>
        </w:rPr>
        <w:t>Konsultatīvā nodaļa</w:t>
      </w:r>
      <w:r>
        <w:rPr>
          <w:i/>
        </w:rPr>
        <w:tab/>
      </w:r>
      <w:r>
        <w:rPr>
          <w:i/>
        </w:rPr>
        <w:tab/>
      </w:r>
      <w:r>
        <w:rPr>
          <w:i/>
        </w:rPr>
        <w:tab/>
      </w:r>
      <w:r>
        <w:rPr>
          <w:i/>
        </w:rPr>
        <w:tab/>
      </w:r>
      <w:r>
        <w:tab/>
      </w:r>
      <w:r>
        <w:tab/>
        <w:t xml:space="preserve">      </w:t>
      </w:r>
      <w:r w:rsidR="00C51C2C">
        <w:t>41</w:t>
      </w:r>
      <w:r>
        <w:t>. lpp.</w:t>
      </w:r>
    </w:p>
    <w:p w:rsidR="00D35852" w:rsidRPr="007F0C4D" w:rsidRDefault="00D35852" w:rsidP="00D35852"/>
    <w:p w:rsidR="00D35852" w:rsidRPr="007F0C4D" w:rsidRDefault="00D35852" w:rsidP="00D35852">
      <w:r w:rsidRPr="007F0C4D">
        <w:t xml:space="preserve">3. </w:t>
      </w:r>
      <w:r w:rsidRPr="007F0C4D">
        <w:rPr>
          <w:b/>
          <w:i/>
        </w:rPr>
        <w:t>Personāls</w:t>
      </w:r>
      <w:r w:rsidRPr="007F0C4D">
        <w:rPr>
          <w:b/>
          <w:i/>
        </w:rPr>
        <w:tab/>
      </w:r>
      <w:r w:rsidRPr="007F0C4D">
        <w:rPr>
          <w:b/>
          <w:i/>
        </w:rPr>
        <w:tab/>
      </w:r>
      <w:r w:rsidRPr="007F0C4D">
        <w:rPr>
          <w:b/>
          <w:i/>
        </w:rPr>
        <w:tab/>
      </w:r>
      <w:r w:rsidRPr="007F0C4D">
        <w:rPr>
          <w:b/>
          <w:i/>
        </w:rPr>
        <w:tab/>
      </w:r>
      <w:r w:rsidRPr="007F0C4D">
        <w:rPr>
          <w:b/>
          <w:i/>
        </w:rPr>
        <w:tab/>
      </w:r>
      <w:r w:rsidRPr="007F0C4D">
        <w:rPr>
          <w:b/>
          <w:i/>
        </w:rPr>
        <w:tab/>
      </w:r>
      <w:r w:rsidRPr="007F0C4D">
        <w:rPr>
          <w:b/>
          <w:i/>
        </w:rPr>
        <w:tab/>
      </w:r>
      <w:r w:rsidRPr="007F0C4D">
        <w:rPr>
          <w:b/>
          <w:i/>
        </w:rPr>
        <w:tab/>
        <w:t xml:space="preserve">      </w:t>
      </w:r>
      <w:r w:rsidR="00C51C2C">
        <w:t>65</w:t>
      </w:r>
      <w:r w:rsidRPr="007F0C4D">
        <w:t>. lpp.</w:t>
      </w:r>
    </w:p>
    <w:p w:rsidR="00D35852" w:rsidRPr="007F0C4D" w:rsidRDefault="00D35852" w:rsidP="00D35852"/>
    <w:p w:rsidR="00D35852" w:rsidRPr="007F0C4D" w:rsidRDefault="00D35852" w:rsidP="00D35852">
      <w:r w:rsidRPr="007F0C4D">
        <w:t xml:space="preserve">4. </w:t>
      </w:r>
      <w:r w:rsidRPr="007F0C4D">
        <w:rPr>
          <w:b/>
          <w:i/>
        </w:rPr>
        <w:t>Komunikācija ar sabiedrību</w:t>
      </w:r>
      <w:r w:rsidRPr="007F0C4D">
        <w:rPr>
          <w:b/>
          <w:i/>
        </w:rPr>
        <w:tab/>
      </w:r>
      <w:r w:rsidRPr="007F0C4D">
        <w:rPr>
          <w:b/>
          <w:i/>
        </w:rPr>
        <w:tab/>
      </w:r>
      <w:r w:rsidRPr="007F0C4D">
        <w:rPr>
          <w:b/>
          <w:i/>
        </w:rPr>
        <w:tab/>
      </w:r>
      <w:r w:rsidRPr="007F0C4D">
        <w:rPr>
          <w:b/>
          <w:i/>
        </w:rPr>
        <w:tab/>
      </w:r>
      <w:r w:rsidRPr="007F0C4D">
        <w:rPr>
          <w:b/>
          <w:i/>
        </w:rPr>
        <w:tab/>
      </w:r>
      <w:r w:rsidRPr="007F0C4D">
        <w:rPr>
          <w:b/>
          <w:i/>
        </w:rPr>
        <w:tab/>
        <w:t xml:space="preserve">      </w:t>
      </w:r>
      <w:r w:rsidR="00C51C2C">
        <w:t>66</w:t>
      </w:r>
      <w:r w:rsidRPr="007F0C4D">
        <w:t>. lpp.</w:t>
      </w:r>
    </w:p>
    <w:p w:rsidR="00D35852" w:rsidRPr="007F0C4D" w:rsidRDefault="00D35852" w:rsidP="00D35852"/>
    <w:p w:rsidR="00D35852" w:rsidRPr="00420412" w:rsidRDefault="00D35852" w:rsidP="00D35852">
      <w:r w:rsidRPr="007F0C4D">
        <w:t xml:space="preserve">5. </w:t>
      </w:r>
      <w:r w:rsidRPr="007F0C4D">
        <w:rPr>
          <w:b/>
          <w:i/>
        </w:rPr>
        <w:t>201</w:t>
      </w:r>
      <w:r w:rsidR="007018DF">
        <w:rPr>
          <w:b/>
          <w:i/>
        </w:rPr>
        <w:t>9</w:t>
      </w:r>
      <w:r w:rsidRPr="007F0C4D">
        <w:rPr>
          <w:b/>
          <w:i/>
        </w:rPr>
        <w:t>. gadā plānotie pasākumi</w:t>
      </w:r>
      <w:r w:rsidRPr="007F0C4D">
        <w:rPr>
          <w:b/>
          <w:i/>
        </w:rPr>
        <w:tab/>
      </w:r>
      <w:r w:rsidRPr="007F0C4D">
        <w:rPr>
          <w:b/>
          <w:i/>
        </w:rPr>
        <w:tab/>
      </w:r>
      <w:r w:rsidRPr="007F0C4D">
        <w:rPr>
          <w:b/>
          <w:i/>
        </w:rPr>
        <w:tab/>
      </w:r>
      <w:r w:rsidRPr="007F0C4D">
        <w:rPr>
          <w:b/>
          <w:i/>
        </w:rPr>
        <w:tab/>
      </w:r>
      <w:r w:rsidRPr="007F0C4D">
        <w:rPr>
          <w:b/>
          <w:i/>
        </w:rPr>
        <w:tab/>
        <w:t xml:space="preserve">      </w:t>
      </w:r>
      <w:r w:rsidR="00C51C2C">
        <w:t>66</w:t>
      </w:r>
      <w:bookmarkStart w:id="3" w:name="_GoBack"/>
      <w:bookmarkEnd w:id="3"/>
      <w:r w:rsidRPr="007F0C4D">
        <w:t>. lpp.</w:t>
      </w:r>
    </w:p>
    <w:p w:rsidR="00D35852" w:rsidRDefault="00D35852" w:rsidP="00D35852">
      <w:pPr>
        <w:tabs>
          <w:tab w:val="left" w:pos="720"/>
        </w:tabs>
        <w:ind w:left="900" w:firstLine="0"/>
      </w:pPr>
    </w:p>
    <w:p w:rsidR="00D35852" w:rsidRDefault="00D35852" w:rsidP="00D35852">
      <w:pPr>
        <w:tabs>
          <w:tab w:val="left" w:pos="720"/>
        </w:tabs>
        <w:ind w:left="900" w:firstLine="0"/>
      </w:pPr>
    </w:p>
    <w:p w:rsidR="00D35852" w:rsidRDefault="00D35852" w:rsidP="00D35852">
      <w:pPr>
        <w:tabs>
          <w:tab w:val="left" w:pos="720"/>
        </w:tabs>
        <w:ind w:left="900" w:firstLine="0"/>
      </w:pPr>
    </w:p>
    <w:p w:rsidR="00D35852" w:rsidRDefault="00D35852" w:rsidP="00D35852">
      <w:pPr>
        <w:tabs>
          <w:tab w:val="left" w:pos="720"/>
        </w:tabs>
        <w:ind w:left="900" w:firstLine="0"/>
      </w:pPr>
    </w:p>
    <w:p w:rsidR="00D35852" w:rsidRDefault="00D35852" w:rsidP="00D35852">
      <w:pPr>
        <w:tabs>
          <w:tab w:val="left" w:pos="720"/>
        </w:tabs>
        <w:ind w:left="900" w:firstLine="0"/>
      </w:pPr>
    </w:p>
    <w:p w:rsidR="00D35852" w:rsidRDefault="00D35852" w:rsidP="00D35852">
      <w:pPr>
        <w:tabs>
          <w:tab w:val="left" w:pos="720"/>
        </w:tabs>
        <w:ind w:left="900" w:firstLine="0"/>
      </w:pPr>
    </w:p>
    <w:p w:rsidR="005B778C" w:rsidRDefault="005B778C"/>
    <w:p w:rsidR="00D35852" w:rsidRDefault="00D35852"/>
    <w:p w:rsidR="00D35852" w:rsidRDefault="00D35852"/>
    <w:p w:rsidR="00835A1C" w:rsidRDefault="00835A1C"/>
    <w:p w:rsidR="00D35852" w:rsidRPr="00504B20" w:rsidRDefault="00D35852" w:rsidP="00D35852">
      <w:pPr>
        <w:pStyle w:val="Heading1"/>
      </w:pPr>
      <w:bookmarkStart w:id="4" w:name="_Toc234814639"/>
      <w:r w:rsidRPr="00504B20">
        <w:lastRenderedPageBreak/>
        <w:t>Priekšvārds</w:t>
      </w:r>
      <w:bookmarkEnd w:id="4"/>
    </w:p>
    <w:p w:rsidR="00D35852" w:rsidRPr="00504B20" w:rsidRDefault="00D35852" w:rsidP="00D35852">
      <w:r w:rsidRPr="00504B20">
        <w:rPr>
          <w:noProof/>
        </w:rPr>
        <mc:AlternateContent>
          <mc:Choice Requires="wps">
            <w:drawing>
              <wp:anchor distT="0" distB="0" distL="114300" distR="114300" simplePos="0" relativeHeight="251661312" behindDoc="0" locked="0" layoutInCell="1" allowOverlap="1" wp14:anchorId="75147FFC" wp14:editId="2E7EEED8">
                <wp:simplePos x="0" y="0"/>
                <wp:positionH relativeFrom="column">
                  <wp:posOffset>0</wp:posOffset>
                </wp:positionH>
                <wp:positionV relativeFrom="paragraph">
                  <wp:posOffset>80010</wp:posOffset>
                </wp:positionV>
                <wp:extent cx="6172200" cy="0"/>
                <wp:effectExtent l="9525" t="9525"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91B848"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pt" to="48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xfylQIAAHAFAAAOAAAAZHJzL2Uyb0RvYy54bWysVF1v2jAUfZ+0/2D5PU0CgUBUqNok7KXb&#10;KtFpz8Z2iLXEjmxDQNP++64NZNC9TFMTyfLn8bnn3Ov7h0PboD3XRii5wPFdhBGXVDEhtwv87XUV&#10;zDAylkhGGiX5Ah+5wQ/Ljx/u+y7jI1WrhnGNAESarO8WuLa2y8LQ0Jq3xNypjktYrJRuiYWh3oZM&#10;kx7Q2yYcRdE07JVmnVaUGwOzxWkRLz1+VXFqv1aV4RY1CwzcrG+1bzeuDZf3JNtq0tWCnmmQ/2DR&#10;EiHh0gGqIJagnRZ/QbWCamVUZe+oakNVVYJyHwNEE0dvolnXpOM+FhDHdINM5v1g6Zf9i0aCLfAY&#10;I0lasGhtNRHb2qJcSQkCKo3GTqe+Mxlsz+WLdpHSg1x3z4r+MEiqvCZyyz3f12MHILE7Ed4ccQPT&#10;wW2b/rNisIfsrPKiHSrdOkiQAx28N8fBG36wiMLkNE5HYDhG9LIWkuxysNPGfuKqRa6zwI2QTjaS&#10;kf2zsY4IyS5b3LRUK9E03vpGoh7YzqNJ5E8Y1QjmVt0+o7ebvNFoTyB78sj9PixYud6m1U4yj1Zz&#10;wspz3xLRnPpweyMdHvcJeaIEo4OFrp+HGH2y/JxH83JWzpIgGU3LIImKInhc5UkwXcXppBgXeV7E&#10;vxzROMlqwRiXjuslcePk3xLjXEKnlBtSd1AlvEX38gHZW6aPq0mUJuNZkKaTcZCMyyh4mq3y4DGP&#10;p9O0fMqfyjdMSx+9eR+yg5SOldpZrtc16xETzv/xZD6KMQyg0Edp5D6MSLOFF4pajZFW9ruwtU9X&#10;l2gO48brWeT+s9cD+kmIi4duNLhwju2PVOD5xV9fBS7xTyW0Uez4oi/VAWXtD52fIPduXI+hf/1Q&#10;Ln8DAAD//wMAUEsDBBQABgAIAAAAIQCwLKj52AAAAAYBAAAPAAAAZHJzL2Rvd25yZXYueG1sTI/B&#10;TsMwDIbvSLxDZCRuLF2FxihNJ4TEcRIbO8DNbb2kWpOUxtu6t8eIAxz9/dbvz+Vq8r060Zi6GAzM&#10;ZxkoCk1su2AN7N5f75agEmNosY+BDFwowaq6viqxaOM5bOi0ZaukJKQCDTjmodA6NY48plkcKEi2&#10;j6NHlnG0uh3xLOW+13mWLbTHLsgFhwO9OGoO26M3wGyneHHrN3uo1+5z+YGbdP9lzO3N9PwEimni&#10;v2X40Rd1qMSpjsfQJtUbkEdYaL4AJenjQy6g/gW6KvV//eobAAD//wMAUEsBAi0AFAAGAAgAAAAh&#10;ALaDOJL+AAAA4QEAABMAAAAAAAAAAAAAAAAAAAAAAFtDb250ZW50X1R5cGVzXS54bWxQSwECLQAU&#10;AAYACAAAACEAOP0h/9YAAACUAQAACwAAAAAAAAAAAAAAAAAvAQAAX3JlbHMvLnJlbHNQSwECLQAU&#10;AAYACAAAACEAOhsX8pUCAABwBQAADgAAAAAAAAAAAAAAAAAuAgAAZHJzL2Uyb0RvYy54bWxQSwEC&#10;LQAUAAYACAAAACEAsCyo+dgAAAAGAQAADwAAAAAAAAAAAAAAAADvBAAAZHJzL2Rvd25yZXYueG1s&#10;UEsFBgAAAAAEAAQA8wAAAPQFAAAAAA==&#10;" strokecolor="silver" strokeweight="1.5pt"/>
            </w:pict>
          </mc:Fallback>
        </mc:AlternateContent>
      </w:r>
    </w:p>
    <w:p w:rsidR="00D35852" w:rsidRPr="00504B20" w:rsidRDefault="00D35852" w:rsidP="00D35852">
      <w:pPr>
        <w:ind w:firstLine="0"/>
      </w:pPr>
    </w:p>
    <w:p w:rsidR="00D35852" w:rsidRPr="00504B20" w:rsidRDefault="00D35852" w:rsidP="00D35852">
      <w:pPr>
        <w:jc w:val="right"/>
        <w:rPr>
          <w:i/>
        </w:rPr>
      </w:pPr>
      <w:bookmarkStart w:id="5" w:name="_Toc234647802"/>
      <w:r w:rsidRPr="00504B20">
        <w:rPr>
          <w:i/>
        </w:rPr>
        <w:t>Valsts bērnu tiesību aizsardzības inspekcijas priekšnie</w:t>
      </w:r>
      <w:bookmarkEnd w:id="5"/>
      <w:r>
        <w:rPr>
          <w:i/>
        </w:rPr>
        <w:t>ce</w:t>
      </w:r>
    </w:p>
    <w:p w:rsidR="00D35852" w:rsidRDefault="00D35852" w:rsidP="00D35852">
      <w:pPr>
        <w:ind w:firstLine="720"/>
        <w:jc w:val="right"/>
        <w:rPr>
          <w:i/>
        </w:rPr>
      </w:pPr>
      <w:r>
        <w:rPr>
          <w:i/>
        </w:rPr>
        <w:t>Marianna Dreja</w:t>
      </w:r>
    </w:p>
    <w:p w:rsidR="00D35852" w:rsidRDefault="00D35852" w:rsidP="00D35852"/>
    <w:p w:rsidR="00D35852" w:rsidRDefault="00D35852" w:rsidP="00D35852"/>
    <w:p w:rsidR="00D35852" w:rsidRDefault="00D35852" w:rsidP="00D35852"/>
    <w:p w:rsidR="00D35852" w:rsidRPr="002748F6" w:rsidRDefault="00D35852" w:rsidP="00D35852">
      <w:r w:rsidRPr="002748F6">
        <w:t>Dārgie lasītāji!</w:t>
      </w:r>
    </w:p>
    <w:p w:rsidR="00D35852" w:rsidRPr="002748F6" w:rsidRDefault="00D35852" w:rsidP="00D35852"/>
    <w:p w:rsidR="00D35852" w:rsidRDefault="00D35852" w:rsidP="00D35852">
      <w:r w:rsidRPr="002748F6">
        <w:t xml:space="preserve">Esam aizvadījuši </w:t>
      </w:r>
      <w:r>
        <w:t>sarežģītu un dažādiem izaicinājumiem un pārbaudījumiem pilnu gadu. Šī gada laikā esam daudz ko sapratuši, vēl daudz ko pārvērtējuši un spējuši skatīt citām acīm. Mēs esam daudz mācījušies, un šīs jauniegūtās zināšanas un atziņas mums noteikti palīdzēs turpmākajā darbā.</w:t>
      </w:r>
    </w:p>
    <w:p w:rsidR="00D35852" w:rsidRDefault="00D35852" w:rsidP="00D35852">
      <w:r>
        <w:t xml:space="preserve">Uzņemoties Valsts bērnu tiesību aizsardzības inspekcijas priekšnieces amatu, definēju, ka mana darba būtiskākā prioritāte būs bērna intereses. Nevis vecāku, pedagogu, </w:t>
      </w:r>
      <w:r w:rsidR="00FB118E">
        <w:t xml:space="preserve">bāriņtiesu, </w:t>
      </w:r>
      <w:r>
        <w:t xml:space="preserve">audžuģimeņu utt., bet tieši bērnu – kā tas jau noteikts pašā iestādes nosaukumā. Tieši tādēļ mēs par savām pārbaudēm vairs neinformējām iepriekš, liedzot iespēju </w:t>
      </w:r>
      <w:r w:rsidR="00FB118E">
        <w:t xml:space="preserve">pārbaudāmajam </w:t>
      </w:r>
      <w:r>
        <w:t xml:space="preserve">pienācīgi sagatavoties, </w:t>
      </w:r>
      <w:r w:rsidR="00FB118E">
        <w:t>tostarp</w:t>
      </w:r>
      <w:r>
        <w:t xml:space="preserve"> arī atbilstoši </w:t>
      </w:r>
      <w:r w:rsidR="00403EA8">
        <w:t>ietekmēt</w:t>
      </w:r>
      <w:r>
        <w:t xml:space="preserve"> bērnu. </w:t>
      </w:r>
      <w:r w:rsidR="00BE7F0C">
        <w:t>V</w:t>
      </w:r>
      <w:r>
        <w:t xml:space="preserve">eicām </w:t>
      </w:r>
      <w:r w:rsidR="00BE7F0C">
        <w:t xml:space="preserve">arī </w:t>
      </w:r>
      <w:r>
        <w:t>vairākas citas izmaiņas savā ikdienas darbā. Jā, iespējams, tas rada nepatīkamus brīžus un problēmas pārbaudāmajam, taču tikai tā mēs varam vislabākajā veidā iestāties par bērnu interesēm.</w:t>
      </w:r>
    </w:p>
    <w:p w:rsidR="00D35852" w:rsidRDefault="00D35852" w:rsidP="00D35852">
      <w:r>
        <w:t xml:space="preserve">Aizvadītajā gadā mēs praksē pārbaudījām, ko nozīmē strādāt augsta stresa apstākļos, </w:t>
      </w:r>
      <w:r w:rsidR="002F0317">
        <w:t xml:space="preserve">ar ierobežotiem resursiem </w:t>
      </w:r>
      <w:r>
        <w:t>darī</w:t>
      </w:r>
      <w:r w:rsidR="002F0317">
        <w:t>jām</w:t>
      </w:r>
      <w:r>
        <w:t xml:space="preserve"> visu iespējamo, lai bērni saņemtu tiem nepieciešamo palīdzību un atbalstu. Esam saņēmuši arī savu daļu kritikas – un esam gatavi atzīt savas kļūdas un pilnveidoties tajā, kur kritika bijusi pamatota un objektīva. Šī gada laikā mums nācies atbildēt arī par citu kļūdām. Taču, ja tā rezultātā bērnu stāvoklis kopumā uzlabojas – tā nav liela maksa.</w:t>
      </w:r>
    </w:p>
    <w:p w:rsidR="00D35852" w:rsidRDefault="00D35852" w:rsidP="00D35852">
      <w:r>
        <w:t>Šo gada pārskatu piedāvājam saviem lasītājiem ar sajūtu, ka Latvijas bērnu tiesību aizsardzības sistēma ir pārmaiņu priekšā. Tas ir labi – izmaiņas sabiedrībā notiek ļoti strauji, mainās cilvēku izpratne par bērnu tiesībām un gaidas, kas saistās ar bērnu drošību un labklājību. Sistēmai ir jāmainās tam līdzi. Tikai neaizmirsīsim, ka pārmaiņas nevar būt pašmērķis, jo bērnam joprojām jāpaliek sistēmas interešu centrā.</w:t>
      </w:r>
    </w:p>
    <w:p w:rsidR="00D35852" w:rsidRDefault="00D35852" w:rsidP="00D35852"/>
    <w:p w:rsidR="00E930A6" w:rsidRDefault="00E930A6" w:rsidP="00D35852"/>
    <w:p w:rsidR="00D35852" w:rsidRDefault="00D35852" w:rsidP="00D35852">
      <w:r>
        <w:t xml:space="preserve">Patiesā cieņā – </w:t>
      </w:r>
    </w:p>
    <w:p w:rsidR="00D35852" w:rsidRDefault="00D35852" w:rsidP="00D35852"/>
    <w:p w:rsidR="00D35852" w:rsidRPr="006C4B96" w:rsidRDefault="00D35852" w:rsidP="00D35852">
      <w:r>
        <w:t>Marianna Dreja, Valsts bērnu tiesību aizsardzības inspekcijas priekšniece</w:t>
      </w:r>
    </w:p>
    <w:p w:rsidR="00D35852" w:rsidRDefault="00D35852"/>
    <w:p w:rsidR="00D35852" w:rsidRDefault="00D35852"/>
    <w:p w:rsidR="00D35852" w:rsidRDefault="00D35852"/>
    <w:p w:rsidR="00D35852" w:rsidRDefault="00D35852"/>
    <w:p w:rsidR="00D35852" w:rsidRDefault="00D35852"/>
    <w:p w:rsidR="00D35852" w:rsidRDefault="00D35852"/>
    <w:p w:rsidR="00D35852" w:rsidRDefault="00D35852"/>
    <w:p w:rsidR="00D35852" w:rsidRDefault="00D35852"/>
    <w:p w:rsidR="00D35852" w:rsidRDefault="00D35852"/>
    <w:p w:rsidR="00D35852" w:rsidRDefault="00D35852"/>
    <w:p w:rsidR="00D35852" w:rsidRDefault="00D35852"/>
    <w:p w:rsidR="00D35852" w:rsidRDefault="00D35852"/>
    <w:p w:rsidR="00C10FF2" w:rsidRPr="00504B20" w:rsidRDefault="00C10FF2" w:rsidP="00C10FF2">
      <w:pPr>
        <w:pStyle w:val="VirsrakstsX"/>
      </w:pPr>
      <w:bookmarkStart w:id="6" w:name="_Toc234814640"/>
      <w:r w:rsidRPr="00504B20">
        <w:lastRenderedPageBreak/>
        <w:t>1. Pamatinformācija</w:t>
      </w:r>
      <w:bookmarkEnd w:id="6"/>
    </w:p>
    <w:p w:rsidR="00C10FF2" w:rsidRPr="00504B20" w:rsidRDefault="00C10FF2" w:rsidP="00C10FF2">
      <w:r w:rsidRPr="00504B20">
        <w:rPr>
          <w:noProof/>
        </w:rPr>
        <mc:AlternateContent>
          <mc:Choice Requires="wps">
            <w:drawing>
              <wp:anchor distT="0" distB="0" distL="114300" distR="114300" simplePos="0" relativeHeight="251663360" behindDoc="0" locked="0" layoutInCell="1" allowOverlap="1" wp14:anchorId="054C83E3" wp14:editId="636C5C0D">
                <wp:simplePos x="0" y="0"/>
                <wp:positionH relativeFrom="column">
                  <wp:posOffset>0</wp:posOffset>
                </wp:positionH>
                <wp:positionV relativeFrom="paragraph">
                  <wp:posOffset>45720</wp:posOffset>
                </wp:positionV>
                <wp:extent cx="6172200" cy="0"/>
                <wp:effectExtent l="9525" t="17145" r="952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C9F541"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5IlAIAAHAFAAAOAAAAZHJzL2Uyb0RvYy54bWysVF1vmzAUfZ+0/2D5nQIJ+UIlVQtkL91W&#10;KZ327GAD1sBGthMSTfvvu3YCS7qXaSpIlj+Pzz3nXt8/HNsGHZjSXIoEh3cBRkwUknJRJfjb68Zb&#10;YqQNEZQ0UrAEn5jGD+uPH+77LmYTWcuGMoUAROi47xJcG9PFvq+LmrVE38mOCVgspWqJgaGqfKpI&#10;D+ht40+CYO73UtFOyYJpDbPZeRGvHX5ZssJ8LUvNDGoSDNyMa5Vrd7b11/ckrhTpal5caJD/YNES&#10;LuDSESojhqC94n9BtbxQUsvS3BWy9WVZ8oK5GCCaMHgTzbYmHXOxgDi6G2XS7wdbfDm8KMRpgiOM&#10;BGnBoq1RhFe1QakUAgSUCkVWp77TMWxPxYuykRZHse2eZfFDIyHTmoiKOb6vpw5AQnvCvzliB7qD&#10;23b9Z0lhD9kb6UQ7lqq1kCAHOjpvTqM37GhQAZPzcDEBwzEqhjWfxMPBTmnzickW2U6CGy6sbCQm&#10;h2dtLBESD1vstJAb3jTO+kagHtiuglngTmjZcGpX7T6tql3aKHQgkD1pYH8XFqxcb1NyL6hDqxmh&#10;+aVvCG/Ofbi9ERaPuYQ8U4LR0UDXzUOMLll+roJVvsyXkRdN5rkXBVnmPW7SyJtvwsUsm2ZpmoW/&#10;LNEwimtOKROW65C4YfRviXEpoXPKjak7quLfojv5gOwt08fNLFhE06W3WMymXjTNA+9puUm9xzSc&#10;zxf5U/qUv2Gau+j1+5AdpbSs5N4wta1pjyi3/k9nq0mIYQCFPlkE9sOINBW8UIVRGClpvnNTu3S1&#10;iWYxbrxeBva/eD2in4UYPLSj0YVLbH+kAs8Hf10V2MQ/l9BO0tOLGqoDytodujxB9t24HkP/+qFc&#10;/wYAAP//AwBQSwMEFAAGAAgAAAAhAMvZve3YAAAABAEAAA8AAABkcnMvZG93bnJldi54bWxMj8FO&#10;wzAQRO9I/IO1SNyo0wjREuJUCIljJVp6gNsm2dpRYzvE2zb9exYucHya1czbcjX5Xp1oTF0MBuaz&#10;DBSFJrZdsAZ27693S1CJMbTYx0AGLpRgVV1flVi08Rw2dNqyVVISUoEGHPNQaJ0aRx7TLA4UJNvH&#10;0SMLjla3I56l3Pc6z7IH7bELsuBwoBdHzWF79AaY7RQvbv1mD/XafS4/cJPuv4y5vZmen0AxTfx3&#10;DD/6og6VONXxGNqkegPyCBtY5KAkfFzkwvUv66rU/+WrbwAAAP//AwBQSwECLQAUAAYACAAAACEA&#10;toM4kv4AAADhAQAAEwAAAAAAAAAAAAAAAAAAAAAAW0NvbnRlbnRfVHlwZXNdLnhtbFBLAQItABQA&#10;BgAIAAAAIQA4/SH/1gAAAJQBAAALAAAAAAAAAAAAAAAAAC8BAABfcmVscy8ucmVsc1BLAQItABQA&#10;BgAIAAAAIQB/r65IlAIAAHAFAAAOAAAAAAAAAAAAAAAAAC4CAABkcnMvZTJvRG9jLnhtbFBLAQIt&#10;ABQABgAIAAAAIQDL2b3t2AAAAAQBAAAPAAAAAAAAAAAAAAAAAO4EAABkcnMvZG93bnJldi54bWxQ&#10;SwUGAAAAAAQABADzAAAA8wUAAAAA&#10;" strokecolor="silver" strokeweight="1.5pt"/>
            </w:pict>
          </mc:Fallback>
        </mc:AlternateContent>
      </w:r>
    </w:p>
    <w:p w:rsidR="00C10FF2" w:rsidRPr="00EC221E" w:rsidRDefault="00C10FF2" w:rsidP="00C10FF2">
      <w:pPr>
        <w:pStyle w:val="Heading2"/>
        <w:rPr>
          <w:rFonts w:ascii="Times New Roman" w:hAnsi="Times New Roman" w:cs="Times New Roman"/>
          <w:b/>
          <w:i/>
          <w:color w:val="auto"/>
          <w:sz w:val="28"/>
          <w:szCs w:val="28"/>
        </w:rPr>
      </w:pPr>
      <w:bookmarkStart w:id="7" w:name="_Toc234647804"/>
      <w:bookmarkStart w:id="8" w:name="_Toc234814641"/>
      <w:r w:rsidRPr="00EC221E">
        <w:rPr>
          <w:rFonts w:ascii="Times New Roman" w:hAnsi="Times New Roman" w:cs="Times New Roman"/>
          <w:b/>
          <w:color w:val="auto"/>
          <w:sz w:val="28"/>
          <w:szCs w:val="28"/>
        </w:rPr>
        <w:t>1.1. Valsts bērnu tiesību aizsardzības inspekcijas juridiskais statuss</w:t>
      </w:r>
      <w:bookmarkEnd w:id="7"/>
      <w:bookmarkEnd w:id="8"/>
    </w:p>
    <w:p w:rsidR="00C10FF2" w:rsidRPr="00504B20" w:rsidRDefault="00C10FF2" w:rsidP="00C10FF2"/>
    <w:p w:rsidR="00C10FF2" w:rsidRPr="00504B20" w:rsidRDefault="00C10FF2" w:rsidP="00C10FF2">
      <w:pPr>
        <w:ind w:firstLine="540"/>
      </w:pPr>
      <w:r w:rsidRPr="00504B20">
        <w:t xml:space="preserve">Valsts bērnu tiesību aizsardzības inspekcija (turpmāk − </w:t>
      </w:r>
      <w:r>
        <w:t>i</w:t>
      </w:r>
      <w:r w:rsidRPr="00504B20">
        <w:t>nspekcija) izvei</w:t>
      </w:r>
      <w:r>
        <w:t>dota, pamatojoties uz Ministru k</w:t>
      </w:r>
      <w:r w:rsidRPr="00504B20">
        <w:t>abineta 2005. gada 29. novembra rīkojumu Nr. 755 „Par tiešās pārvaldes iestādes „Valsts bērnu tiesību aizsardzības inspekcija” izveidošanu”. Inspekcijas darbība sākta 2005. gada 1. decembrī.</w:t>
      </w:r>
    </w:p>
    <w:p w:rsidR="00C10FF2" w:rsidRDefault="00C10FF2" w:rsidP="00C10FF2">
      <w:pPr>
        <w:ind w:firstLine="540"/>
      </w:pPr>
      <w:r w:rsidRPr="00504B20">
        <w:t>Saskaņā ar Bērnu tiesību aizsardzības likuma 65.</w:t>
      </w:r>
      <w:r w:rsidRPr="006C454C">
        <w:rPr>
          <w:sz w:val="22"/>
          <w:vertAlign w:val="superscript"/>
        </w:rPr>
        <w:t>1</w:t>
      </w:r>
      <w:r w:rsidRPr="00504B20">
        <w:t xml:space="preserve"> pantu </w:t>
      </w:r>
      <w:r>
        <w:t>i</w:t>
      </w:r>
      <w:r w:rsidRPr="00504B20">
        <w:t>nspekcija uzrauga un kontrolē normatīvo aktu ievērošanu bērnu tiesību aizsardzības jomā.</w:t>
      </w:r>
    </w:p>
    <w:p w:rsidR="00C10FF2" w:rsidRDefault="00C10FF2" w:rsidP="00C10FF2"/>
    <w:p w:rsidR="00C10FF2" w:rsidRDefault="00C10FF2" w:rsidP="00C10FF2">
      <w:pPr>
        <w:ind w:firstLine="540"/>
        <w:rPr>
          <w:b/>
          <w:color w:val="000000"/>
          <w:sz w:val="28"/>
          <w:szCs w:val="28"/>
        </w:rPr>
      </w:pPr>
      <w:r w:rsidRPr="006E602D">
        <w:rPr>
          <w:b/>
          <w:color w:val="000000"/>
          <w:sz w:val="28"/>
          <w:szCs w:val="28"/>
        </w:rPr>
        <w:t>1.2. Politikas jomas, nozares, apakšnozares vai funkcijas, par kurām ir atbildīga</w:t>
      </w:r>
      <w:r>
        <w:rPr>
          <w:b/>
          <w:color w:val="000000"/>
          <w:sz w:val="28"/>
          <w:szCs w:val="28"/>
        </w:rPr>
        <w:t xml:space="preserve"> inspekcija</w:t>
      </w:r>
    </w:p>
    <w:p w:rsidR="00C10FF2" w:rsidRDefault="00C10FF2" w:rsidP="00C10FF2">
      <w:pPr>
        <w:ind w:firstLine="540"/>
        <w:rPr>
          <w:b/>
          <w:color w:val="000000"/>
          <w:sz w:val="28"/>
          <w:szCs w:val="28"/>
        </w:rPr>
      </w:pPr>
    </w:p>
    <w:p w:rsidR="00C10FF2" w:rsidRPr="00FB1799" w:rsidRDefault="00C10FF2" w:rsidP="00C10FF2">
      <w:pPr>
        <w:ind w:firstLine="540"/>
      </w:pPr>
      <w:r>
        <w:t xml:space="preserve">Inspekcija ir </w:t>
      </w:r>
      <w:r>
        <w:rPr>
          <w:color w:val="000000"/>
        </w:rPr>
        <w:t>labklājības</w:t>
      </w:r>
      <w:r w:rsidRPr="00D47E4C">
        <w:rPr>
          <w:color w:val="000000"/>
        </w:rPr>
        <w:t xml:space="preserve"> ministra</w:t>
      </w:r>
      <w:r>
        <w:t xml:space="preserve"> pārraudzībā esoša tiešās pārvaldes iestāde, kas nodrošina normatīvo aktu ievērošanas uzraudzību un kontroli bērnu tiesību aizsardzības jomā. Inspekcijas funkcijas un uzdevumus nosaka Ministru Kabineta 2005. gada 29. novembra noteikumi Nr. 898 „Valsts bērnu tiesību aizsardzības inspekcijas nolikums” </w:t>
      </w:r>
      <w:r w:rsidRPr="00FB1799">
        <w:t xml:space="preserve">(turpmāk – </w:t>
      </w:r>
      <w:smartTag w:uri="schemas-tilde-lv/tildestengine" w:element="veidnes">
        <w:smartTagPr>
          <w:attr w:name="text" w:val="nolikums"/>
          <w:attr w:name="baseform" w:val="nolikums"/>
          <w:attr w:name="id" w:val="-1"/>
        </w:smartTagPr>
        <w:r w:rsidRPr="00FB1799">
          <w:t>nolikums</w:t>
        </w:r>
      </w:smartTag>
      <w:r w:rsidRPr="00FB1799">
        <w:t>).</w:t>
      </w:r>
      <w:r w:rsidRPr="00FB1799">
        <w:rPr>
          <w:rFonts w:ascii="Verdana" w:hAnsi="Verdana"/>
          <w:i/>
          <w:iCs/>
          <w:sz w:val="16"/>
          <w:szCs w:val="16"/>
        </w:rPr>
        <w:t xml:space="preserve"> </w:t>
      </w:r>
    </w:p>
    <w:p w:rsidR="00C10FF2" w:rsidRDefault="00C10FF2" w:rsidP="00C10FF2">
      <w:pPr>
        <w:ind w:firstLine="720"/>
      </w:pPr>
      <w:r w:rsidRPr="00FB1799">
        <w:t>Saskaņā ar grozījumiem</w:t>
      </w:r>
      <w:r>
        <w:t>,</w:t>
      </w:r>
      <w:r w:rsidRPr="00FB1799">
        <w:t xml:space="preserve"> kas izdarīti ar Ministru kabineta 2009. gada 22. decembra noteikum</w:t>
      </w:r>
      <w:r>
        <w:t>iem</w:t>
      </w:r>
      <w:r w:rsidRPr="00FB1799">
        <w:t xml:space="preserve"> Nr. 1601 "Grozījumi Ministru kabineta 2005. gada 29. novembra noteikumos Nr. 898 „Valsts bērnu tiesību aizsardzības inspekcijas nolikums””, inspekcija no 2010. gada 1. janvāra īsteno bāriņtiesu darba uzraudzību un metodisko palīdzību, kā arī īsteno audžuģimeņu atbalsta pasākumus.</w:t>
      </w:r>
    </w:p>
    <w:p w:rsidR="00C10FF2" w:rsidRDefault="00C10FF2" w:rsidP="00C10FF2">
      <w:pPr>
        <w:ind w:firstLine="720"/>
      </w:pPr>
    </w:p>
    <w:p w:rsidR="00C10FF2" w:rsidRPr="00EA7831" w:rsidRDefault="00C10FF2" w:rsidP="00C10FF2">
      <w:pPr>
        <w:ind w:firstLine="540"/>
        <w:rPr>
          <w:b/>
        </w:rPr>
      </w:pPr>
      <w:bookmarkStart w:id="9" w:name="_Toc234647806"/>
      <w:r w:rsidRPr="00EA7831">
        <w:rPr>
          <w:b/>
        </w:rPr>
        <w:t>Inspekcijai ir šādas funkcijas:</w:t>
      </w:r>
      <w:bookmarkEnd w:id="9"/>
    </w:p>
    <w:p w:rsidR="00C10FF2" w:rsidRPr="00FB1799" w:rsidRDefault="00C10FF2" w:rsidP="00C10FF2">
      <w:pPr>
        <w:numPr>
          <w:ilvl w:val="0"/>
          <w:numId w:val="2"/>
        </w:numPr>
        <w:tabs>
          <w:tab w:val="clear" w:pos="720"/>
          <w:tab w:val="num" w:pos="1260"/>
        </w:tabs>
        <w:ind w:left="1260"/>
      </w:pPr>
      <w:r>
        <w:t xml:space="preserve">uzraudzīt un kontrolēt Bērnu tiesību aizsardzības likuma un citu bērnu </w:t>
      </w:r>
      <w:r w:rsidRPr="00FB1799">
        <w:t>tiesību aizsardzību regulējošo normatīvo aktu ievērošanu;</w:t>
      </w:r>
    </w:p>
    <w:p w:rsidR="00C10FF2" w:rsidRPr="00FB1799" w:rsidRDefault="00C10FF2" w:rsidP="00C10FF2">
      <w:pPr>
        <w:numPr>
          <w:ilvl w:val="0"/>
          <w:numId w:val="2"/>
        </w:numPr>
        <w:tabs>
          <w:tab w:val="clear" w:pos="720"/>
          <w:tab w:val="num" w:pos="1260"/>
        </w:tabs>
        <w:ind w:left="1260"/>
      </w:pPr>
      <w:r w:rsidRPr="00FB1799">
        <w:t>īstenot bāriņtiesu darba uzraudzību un metodisko palīdzību (izņemot uzdevumus, kas noteikti Bāriņtiesu likuma VII un VIII nodaļā);</w:t>
      </w:r>
    </w:p>
    <w:p w:rsidR="00C10FF2" w:rsidRPr="00FB1799" w:rsidRDefault="00C10FF2" w:rsidP="00C10FF2">
      <w:pPr>
        <w:numPr>
          <w:ilvl w:val="0"/>
          <w:numId w:val="2"/>
        </w:numPr>
        <w:tabs>
          <w:tab w:val="clear" w:pos="720"/>
          <w:tab w:val="num" w:pos="1260"/>
        </w:tabs>
        <w:ind w:left="1260"/>
      </w:pPr>
      <w:r w:rsidRPr="00FB1799">
        <w:t>analizēt situāciju bērnu tiesību aizsardzības jomā;</w:t>
      </w:r>
    </w:p>
    <w:p w:rsidR="00C10FF2" w:rsidRPr="00FB1799" w:rsidRDefault="00C10FF2" w:rsidP="00C10FF2">
      <w:pPr>
        <w:numPr>
          <w:ilvl w:val="0"/>
          <w:numId w:val="2"/>
        </w:numPr>
        <w:tabs>
          <w:tab w:val="clear" w:pos="720"/>
          <w:tab w:val="num" w:pos="1260"/>
        </w:tabs>
        <w:ind w:left="1260"/>
      </w:pPr>
      <w:r w:rsidRPr="00FB1799">
        <w:t>nodrošināt uzticības tālruņa darbību bērnu tiesību aizsardzības jomā;</w:t>
      </w:r>
    </w:p>
    <w:p w:rsidR="00C10FF2" w:rsidRPr="00FB1799" w:rsidRDefault="00C10FF2" w:rsidP="00C10FF2">
      <w:pPr>
        <w:numPr>
          <w:ilvl w:val="0"/>
          <w:numId w:val="2"/>
        </w:numPr>
        <w:tabs>
          <w:tab w:val="clear" w:pos="720"/>
          <w:tab w:val="num" w:pos="1260"/>
        </w:tabs>
        <w:ind w:left="1260"/>
      </w:pPr>
      <w:r w:rsidRPr="00FB1799">
        <w:t>sniegt ieteikumus valsts un pašvaldību iestādēm un citām institūcijām, lai nodrošinātu un pilnveidotu bērnu tiesību aizsardzību;</w:t>
      </w:r>
    </w:p>
    <w:p w:rsidR="00C10FF2" w:rsidRPr="00FB1799" w:rsidRDefault="00C10FF2" w:rsidP="00C10FF2">
      <w:pPr>
        <w:numPr>
          <w:ilvl w:val="0"/>
          <w:numId w:val="2"/>
        </w:numPr>
        <w:tabs>
          <w:tab w:val="clear" w:pos="720"/>
          <w:tab w:val="num" w:pos="1260"/>
        </w:tabs>
        <w:ind w:left="1260"/>
      </w:pPr>
      <w:r w:rsidRPr="00FB1799">
        <w:t>sadarboties ar valsts un pašvaldību iestāžu amatpersonām, kā arī nevalstiskajām organizācijām bērnu tiesību aizsardzības jomā;</w:t>
      </w:r>
    </w:p>
    <w:p w:rsidR="00C10FF2" w:rsidRPr="00FB1799" w:rsidRDefault="00C10FF2" w:rsidP="00C10FF2">
      <w:pPr>
        <w:numPr>
          <w:ilvl w:val="0"/>
          <w:numId w:val="2"/>
        </w:numPr>
        <w:tabs>
          <w:tab w:val="clear" w:pos="720"/>
          <w:tab w:val="num" w:pos="1260"/>
        </w:tabs>
        <w:ind w:left="1260"/>
      </w:pPr>
      <w:r w:rsidRPr="00FB1799">
        <w:t>īstenot audžuģimeņu atbalsta pasākumus;</w:t>
      </w:r>
    </w:p>
    <w:p w:rsidR="00C10FF2" w:rsidRDefault="00C10FF2" w:rsidP="00C10FF2">
      <w:pPr>
        <w:numPr>
          <w:ilvl w:val="0"/>
          <w:numId w:val="2"/>
        </w:numPr>
        <w:tabs>
          <w:tab w:val="clear" w:pos="720"/>
          <w:tab w:val="num" w:pos="1260"/>
        </w:tabs>
        <w:ind w:left="1260"/>
      </w:pPr>
      <w:r>
        <w:t>veikt citas bērnu tiesību aizsardzību regulējošajos normatīvajos aktos noteiktās funkcijas.</w:t>
      </w:r>
    </w:p>
    <w:p w:rsidR="00C10FF2" w:rsidRDefault="00C10FF2" w:rsidP="00C10FF2"/>
    <w:p w:rsidR="00C10FF2" w:rsidRDefault="00C10FF2" w:rsidP="00C10FF2">
      <w:pPr>
        <w:ind w:firstLine="540"/>
        <w:rPr>
          <w:b/>
          <w:color w:val="000000"/>
          <w:sz w:val="28"/>
          <w:szCs w:val="28"/>
        </w:rPr>
      </w:pPr>
      <w:r>
        <w:rPr>
          <w:b/>
          <w:color w:val="000000"/>
          <w:sz w:val="28"/>
          <w:szCs w:val="28"/>
        </w:rPr>
        <w:t xml:space="preserve">1.3. Iestādes darbības virzieni un to mērķi </w:t>
      </w:r>
    </w:p>
    <w:p w:rsidR="00C10FF2" w:rsidRPr="00190DCE" w:rsidRDefault="00C10FF2" w:rsidP="00C10FF2">
      <w:pPr>
        <w:ind w:firstLine="540"/>
        <w:rPr>
          <w:color w:val="993300"/>
          <w:sz w:val="28"/>
          <w:szCs w:val="28"/>
        </w:rPr>
      </w:pPr>
    </w:p>
    <w:p w:rsidR="00C10FF2" w:rsidRDefault="00C10FF2" w:rsidP="00C10FF2">
      <w:r>
        <w:t>Inspekcija</w:t>
      </w:r>
      <w:r w:rsidRPr="008A71B8">
        <w:t xml:space="preserve"> </w:t>
      </w:r>
      <w:r>
        <w:t xml:space="preserve">darbojas, lai </w:t>
      </w:r>
      <w:r w:rsidRPr="008A71B8">
        <w:t>veidot</w:t>
      </w:r>
      <w:r>
        <w:t>u</w:t>
      </w:r>
      <w:r w:rsidRPr="008A71B8">
        <w:t xml:space="preserve"> sistēm</w:t>
      </w:r>
      <w:r>
        <w:t>u</w:t>
      </w:r>
      <w:r w:rsidRPr="008A71B8">
        <w:t>, kuras ietvaros ikviens bērns var saņemt ātru, kvalitatīvu un pieejamu palīdzību savu problēmu risināšanai un tiesību aizsardzībai.</w:t>
      </w:r>
      <w:r>
        <w:t xml:space="preserve"> Šīs darbības galvenais mērķis ir panākt, lai b</w:t>
      </w:r>
      <w:r w:rsidRPr="008A71B8">
        <w:t>ērni valstī kļ</w:t>
      </w:r>
      <w:r>
        <w:t>ūst</w:t>
      </w:r>
      <w:r w:rsidRPr="008A71B8">
        <w:t xml:space="preserve"> par vērtību sabiedrībā un jūtas droši un pasargāti.</w:t>
      </w:r>
    </w:p>
    <w:p w:rsidR="00DA2F63" w:rsidRDefault="00DA2F63" w:rsidP="00C10FF2"/>
    <w:p w:rsidR="00C10FF2" w:rsidRPr="00190DCE" w:rsidRDefault="00C10FF2" w:rsidP="00C10FF2">
      <w:r>
        <w:lastRenderedPageBreak/>
        <w:t>I</w:t>
      </w:r>
      <w:r w:rsidRPr="00190DCE">
        <w:t>nspekcija savā darbā</w:t>
      </w:r>
    </w:p>
    <w:p w:rsidR="00C10FF2" w:rsidRPr="00190DCE" w:rsidRDefault="00C10FF2" w:rsidP="00C10FF2">
      <w:pPr>
        <w:numPr>
          <w:ilvl w:val="0"/>
          <w:numId w:val="3"/>
        </w:numPr>
      </w:pPr>
      <w:r w:rsidRPr="00190DCE">
        <w:t>savlaicīgi konstatē pārkāpumus un sniedz efektīvu palīdzību cietušajiem</w:t>
      </w:r>
      <w:r>
        <w:t>,</w:t>
      </w:r>
    </w:p>
    <w:p w:rsidR="00C10FF2" w:rsidRPr="00190DCE" w:rsidRDefault="00C10FF2" w:rsidP="00C10FF2">
      <w:pPr>
        <w:numPr>
          <w:ilvl w:val="0"/>
          <w:numId w:val="3"/>
        </w:numPr>
      </w:pPr>
      <w:r w:rsidRPr="00190DCE">
        <w:t>nodrošina pēc iespējas plašāku un pieejamāku atbalstu bērniem krīzes situācijās</w:t>
      </w:r>
      <w:r>
        <w:t>,</w:t>
      </w:r>
    </w:p>
    <w:p w:rsidR="00C10FF2" w:rsidRPr="00190DCE" w:rsidRDefault="00C10FF2" w:rsidP="00C10FF2">
      <w:pPr>
        <w:numPr>
          <w:ilvl w:val="0"/>
          <w:numId w:val="3"/>
        </w:numPr>
      </w:pPr>
      <w:r w:rsidRPr="00190DCE">
        <w:t>identificē iespējamos riskus un apdraudējumus</w:t>
      </w:r>
      <w:r>
        <w:t>,</w:t>
      </w:r>
    </w:p>
    <w:p w:rsidR="00C10FF2" w:rsidRPr="00190DCE" w:rsidRDefault="00C10FF2" w:rsidP="00C10FF2">
      <w:pPr>
        <w:numPr>
          <w:ilvl w:val="0"/>
          <w:numId w:val="3"/>
        </w:numPr>
      </w:pPr>
      <w:r w:rsidRPr="00190DCE">
        <w:t>darbojas prevencijas un informācijas analīzes jomā</w:t>
      </w:r>
      <w:r>
        <w:t>,</w:t>
      </w:r>
    </w:p>
    <w:p w:rsidR="00C10FF2" w:rsidRDefault="00C10FF2" w:rsidP="00C10FF2">
      <w:pPr>
        <w:numPr>
          <w:ilvl w:val="0"/>
          <w:numId w:val="3"/>
        </w:numPr>
      </w:pPr>
      <w:r w:rsidRPr="00190DCE">
        <w:t>rada priekšnoteikumus bērniem drošas un draudzīgas vides veidošanai,</w:t>
      </w:r>
    </w:p>
    <w:p w:rsidR="00C10FF2" w:rsidRDefault="00C10FF2" w:rsidP="00C10FF2">
      <w:pPr>
        <w:numPr>
          <w:ilvl w:val="0"/>
          <w:numId w:val="3"/>
        </w:numPr>
      </w:pPr>
      <w:r w:rsidRPr="00720246">
        <w:t xml:space="preserve">pārbauda bāriņtiesu darbu bērnu un personu </w:t>
      </w:r>
      <w:r>
        <w:t xml:space="preserve">ar ierobežotu rīcībspēju </w:t>
      </w:r>
      <w:r w:rsidRPr="00720246">
        <w:t>personisko un mantisko tiesību un interešu nodrošināšanā</w:t>
      </w:r>
      <w:r>
        <w:t xml:space="preserve"> un</w:t>
      </w:r>
      <w:r w:rsidRPr="00720246">
        <w:t xml:space="preserve"> uzdod novērst konstatētos pārkāpumus</w:t>
      </w:r>
      <w:r>
        <w:t>,</w:t>
      </w:r>
    </w:p>
    <w:p w:rsidR="00C10FF2" w:rsidRPr="00B41DB0" w:rsidRDefault="00C10FF2" w:rsidP="00C10FF2">
      <w:pPr>
        <w:numPr>
          <w:ilvl w:val="0"/>
          <w:numId w:val="3"/>
        </w:numPr>
      </w:pPr>
      <w:r w:rsidRPr="00B41DB0">
        <w:t xml:space="preserve">veic audžuģimeņu uzskaiti, </w:t>
      </w:r>
      <w:r>
        <w:t>sniedz tām</w:t>
      </w:r>
      <w:r w:rsidRPr="00B41DB0">
        <w:t xml:space="preserve"> psiholoģisko un informatīvo atbalstu</w:t>
      </w:r>
      <w:r>
        <w:t>, nodrošina</w:t>
      </w:r>
      <w:r w:rsidRPr="00B41DB0">
        <w:t xml:space="preserve"> apmācību</w:t>
      </w:r>
      <w:r>
        <w:t>,</w:t>
      </w:r>
    </w:p>
    <w:p w:rsidR="00C10FF2" w:rsidRPr="00190DCE" w:rsidRDefault="00C10FF2" w:rsidP="00C10FF2">
      <w:pPr>
        <w:numPr>
          <w:ilvl w:val="0"/>
          <w:numId w:val="3"/>
        </w:numPr>
      </w:pPr>
      <w:r w:rsidRPr="00190DCE">
        <w:t>izglīto sabiedrību un profesionāļus, lai veicinātu kopējo izpratni par bērnu tiesību aizsardzību un drošību</w:t>
      </w:r>
      <w:r>
        <w:t>,</w:t>
      </w:r>
    </w:p>
    <w:p w:rsidR="00C10FF2" w:rsidRPr="00190DCE" w:rsidRDefault="00C10FF2" w:rsidP="00C10FF2">
      <w:pPr>
        <w:numPr>
          <w:ilvl w:val="0"/>
          <w:numId w:val="3"/>
        </w:numPr>
      </w:pPr>
      <w:r w:rsidRPr="00190DCE">
        <w:t>veido efektīvus sadarbības modeļus starp jomā iesaistītajām struktūrām</w:t>
      </w:r>
      <w:r>
        <w:t>,</w:t>
      </w:r>
    </w:p>
    <w:p w:rsidR="00C10FF2" w:rsidRPr="00190DCE" w:rsidRDefault="00C10FF2" w:rsidP="00C10FF2">
      <w:pPr>
        <w:numPr>
          <w:ilvl w:val="0"/>
          <w:numId w:val="3"/>
        </w:numPr>
      </w:pPr>
      <w:r w:rsidRPr="00190DCE">
        <w:t xml:space="preserve">izstrādā un virza grozījumus normatīvajos aktos, uzlabojot un padarot efektīvāku savas jomas </w:t>
      </w:r>
      <w:r>
        <w:t>normatīvo regulējumu,</w:t>
      </w:r>
    </w:p>
    <w:p w:rsidR="00C10FF2" w:rsidRPr="00190DCE" w:rsidRDefault="00C10FF2" w:rsidP="00C10FF2">
      <w:pPr>
        <w:numPr>
          <w:ilvl w:val="0"/>
          <w:numId w:val="3"/>
        </w:numPr>
      </w:pPr>
      <w:r w:rsidRPr="00190DCE">
        <w:t>veicina bērnu līdzdalību lēmumu pieņemšanā</w:t>
      </w:r>
      <w:r>
        <w:t>,</w:t>
      </w:r>
    </w:p>
    <w:p w:rsidR="00C10FF2" w:rsidRPr="00190DCE" w:rsidRDefault="00C10FF2" w:rsidP="00C10FF2">
      <w:pPr>
        <w:numPr>
          <w:ilvl w:val="0"/>
          <w:numId w:val="3"/>
        </w:numPr>
      </w:pPr>
      <w:r w:rsidRPr="00190DCE">
        <w:t>sniedz atbalstu profesionāļiem</w:t>
      </w:r>
      <w:r>
        <w:t>,</w:t>
      </w:r>
    </w:p>
    <w:p w:rsidR="00C10FF2" w:rsidRDefault="00C10FF2" w:rsidP="00C10FF2">
      <w:pPr>
        <w:numPr>
          <w:ilvl w:val="0"/>
          <w:numId w:val="3"/>
        </w:numPr>
      </w:pPr>
      <w:r w:rsidRPr="00190DCE">
        <w:t>sniedz konsultatīvo atbalstu iedzīvotājiem</w:t>
      </w:r>
      <w:r>
        <w:t>,</w:t>
      </w:r>
    </w:p>
    <w:p w:rsidR="00C10FF2" w:rsidRPr="003D00DF" w:rsidRDefault="00C10FF2" w:rsidP="00C10FF2">
      <w:pPr>
        <w:numPr>
          <w:ilvl w:val="0"/>
          <w:numId w:val="3"/>
        </w:numPr>
      </w:pPr>
      <w:r>
        <w:t>pilnveido atbalsta sistēmu bērniem ar saskarsmes grūtībām, uzvedības traucējumiem un vardarbību ģimenē.</w:t>
      </w:r>
      <w:r w:rsidRPr="001A196F">
        <w:rPr>
          <w:color w:val="993300"/>
          <w:sz w:val="28"/>
          <w:szCs w:val="28"/>
        </w:rPr>
        <w:t xml:space="preserve"> </w:t>
      </w:r>
    </w:p>
    <w:p w:rsidR="00D35852" w:rsidRDefault="00D35852"/>
    <w:p w:rsidR="00C10FF2" w:rsidRPr="00167A9E" w:rsidRDefault="00C10FF2" w:rsidP="00C10FF2">
      <w:pPr>
        <w:ind w:firstLine="360"/>
        <w:rPr>
          <w:b/>
          <w:color w:val="000000"/>
          <w:sz w:val="28"/>
          <w:szCs w:val="28"/>
        </w:rPr>
      </w:pPr>
      <w:r w:rsidRPr="00167A9E">
        <w:rPr>
          <w:b/>
          <w:color w:val="000000"/>
          <w:sz w:val="28"/>
          <w:szCs w:val="28"/>
        </w:rPr>
        <w:t>1.4. Pārskata gada galvenie uzdevumi (prioritātes, pasākumi)</w:t>
      </w:r>
    </w:p>
    <w:p w:rsidR="00C10FF2" w:rsidRDefault="00C10FF2"/>
    <w:p w:rsidR="0016494F" w:rsidRDefault="007E42BF">
      <w:r>
        <w:t xml:space="preserve">Lai pēc iespējas efektīvāk nodrošinātu bērnu tiesību ievērošanu, inspekcija pārbaudes veiks, par to vairs iepriekš nebrīdinot iestādes vai organizācijas, kurās tās notiks. </w:t>
      </w:r>
    </w:p>
    <w:p w:rsidR="00985E88" w:rsidRDefault="00985E88">
      <w:r>
        <w:t>Bērnu un pusaudžu uzticības tālruņa 116111 sniegto pakalpojumu pilnveidošana, plašāk izmantojot iespējas sniegt konsultācijas elektroniskajā vidē.</w:t>
      </w:r>
    </w:p>
    <w:p w:rsidR="00985E88" w:rsidRDefault="0061210C">
      <w:r>
        <w:t>Līdzšinējā sadarbības modeļa institucionālajā un nevalstisko organizāciju līmenī analīze un pilnveidošana.</w:t>
      </w:r>
    </w:p>
    <w:p w:rsidR="00256E4E" w:rsidRDefault="00256E4E"/>
    <w:p w:rsidR="00256E4E" w:rsidRDefault="00256E4E"/>
    <w:p w:rsidR="00256E4E" w:rsidRDefault="00256E4E"/>
    <w:p w:rsidR="00D0205F" w:rsidRDefault="00D0205F"/>
    <w:p w:rsidR="00D0205F" w:rsidRDefault="00D0205F"/>
    <w:p w:rsidR="00D0205F" w:rsidRDefault="00D0205F"/>
    <w:p w:rsidR="00D0205F" w:rsidRDefault="00D0205F"/>
    <w:p w:rsidR="00D0205F" w:rsidRDefault="00D0205F"/>
    <w:p w:rsidR="00D0205F" w:rsidRDefault="00D0205F"/>
    <w:p w:rsidR="00D0205F" w:rsidRDefault="00D0205F"/>
    <w:p w:rsidR="00D0205F" w:rsidRDefault="00D0205F"/>
    <w:p w:rsidR="00D0205F" w:rsidRDefault="00D0205F"/>
    <w:p w:rsidR="00D0205F" w:rsidRDefault="00D0205F"/>
    <w:p w:rsidR="00D0205F" w:rsidRDefault="00D0205F"/>
    <w:p w:rsidR="00D0205F" w:rsidRDefault="00D0205F"/>
    <w:p w:rsidR="00D0205F" w:rsidRDefault="00D0205F"/>
    <w:p w:rsidR="00D0205F" w:rsidRDefault="00D0205F"/>
    <w:p w:rsidR="00D0205F" w:rsidRDefault="00D0205F">
      <w:pPr>
        <w:sectPr w:rsidR="00D0205F" w:rsidSect="006148C8">
          <w:headerReference w:type="default" r:id="rId7"/>
          <w:footerReference w:type="default" r:id="rId8"/>
          <w:headerReference w:type="first" r:id="rId9"/>
          <w:pgSz w:w="11906" w:h="16838"/>
          <w:pgMar w:top="1440" w:right="1800" w:bottom="1440" w:left="1800" w:header="0" w:footer="708" w:gutter="0"/>
          <w:cols w:space="708"/>
          <w:titlePg/>
          <w:docGrid w:linePitch="360"/>
        </w:sectPr>
      </w:pPr>
    </w:p>
    <w:p w:rsidR="00D0205F" w:rsidRPr="00F05F84" w:rsidRDefault="00D0205F" w:rsidP="00D0205F">
      <w:pPr>
        <w:ind w:firstLine="0"/>
        <w:rPr>
          <w:b/>
        </w:rPr>
      </w:pPr>
      <w:r w:rsidRPr="00F05F84">
        <w:rPr>
          <w:i/>
          <w:iCs/>
          <w:sz w:val="36"/>
        </w:rPr>
        <w:lastRenderedPageBreak/>
        <w:t>2. Finanšu resursi un</w:t>
      </w:r>
      <w:r>
        <w:rPr>
          <w:i/>
          <w:iCs/>
          <w:sz w:val="36"/>
        </w:rPr>
        <w:t xml:space="preserve"> inspekcijas darbības rezultāti</w:t>
      </w:r>
      <w:r>
        <w:rPr>
          <w:noProof/>
        </w:rPr>
        <w:t xml:space="preserve"> </w:t>
      </w:r>
      <w:r>
        <w:rPr>
          <w:noProof/>
        </w:rPr>
        <mc:AlternateContent>
          <mc:Choice Requires="wps">
            <w:drawing>
              <wp:anchor distT="4294967294" distB="4294967294" distL="114300" distR="114300" simplePos="0" relativeHeight="251665408" behindDoc="0" locked="0" layoutInCell="1" allowOverlap="1" wp14:anchorId="69EC4AEF" wp14:editId="2903A0F8">
                <wp:simplePos x="0" y="0"/>
                <wp:positionH relativeFrom="column">
                  <wp:posOffset>0</wp:posOffset>
                </wp:positionH>
                <wp:positionV relativeFrom="paragraph">
                  <wp:posOffset>-1</wp:posOffset>
                </wp:positionV>
                <wp:extent cx="61722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283EB5" id="Straight Connector 39"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j9GlwIAAHIFAAAOAAAAZHJzL2Uyb0RvYy54bWysVE2PmzAQvVfqf7B8Z4GEfKElq10gvWzb&#10;lbJVzw42YBVsZDshUdX/3rETaLK9VNWCZHlsz/ObeTO+fzi2DTowpbkUCQ7vAoyYKCTlokrwt9eN&#10;t8RIGyIoaaRgCT4xjR/WHz/c913MJrKWDWUKAYjQcd8luDami31fFzVrib6THROwWUrVEgOmqnyq&#10;SA/obeNPgmDu91LRTsmCaQ2r2XkTrx1+WbLCfC1LzQxqEgzcjBuVG3d29Nf3JK4U6WpeXGiQ/2DR&#10;Ei7g0hEqI4agveJ/QbW8UFLL0twVsvVlWfKCuRggmjB4E822Jh1zsUBydDemSb8fbPHl8KIQpwme&#10;rjASpAWNtkYRXtUGpVIIyKBUCDYhU32nY3BIxYuysRZHse2eZfFDIyHTmoiKOcavpw5QQuvh37hY&#10;Q3dw367/LCmcIXsjXdqOpWotJCQEHZ06p1EddjSogMV5uJiA5BgVw55P4sGxU9p8YrJFdpLghgub&#10;OBKTw7M2lgiJhyN2WcgNbxonfiNQD2xXwSxwHlo2nNpde06rapc2Ch0I1E8a2N+FBTvXx5TcC+rQ&#10;akZofpkbwpvzHG5vhMVjriTPlMA6Gpi6dYjRlcvPVbDKl/ky8qLJPPeiIMu8x00aefNNuJhl0yxN&#10;s/CXJRpGcc0pZcJyHUo3jP6tNC5NdC66sXjHrPi36C59QPaW6eNmFiyi6dJbLGZTL5rmgfe03KTe&#10;YxrO54v8KX3K3zDNXfT6fciOqbSs5N4wta1pjyi3+k9nq0mIwYBWnywC+2FEmgreqMIojJQ037mp&#10;XbnaQrMYN1ovA/tftB7Rz4kYNLTWqMIltj+pAs0HfV0X2MI/t9BO0tOLGroDGts5XR4h+3Jc2zC/&#10;firXvwEAAP//AwBQSwMEFAAGAAgAAAAhAN3aiLfWAAAAAgEAAA8AAABkcnMvZG93bnJldi54bWxM&#10;j8FOwzAMhu9IvENkJG4sZUIwStMJIXGcxMYOcEsbk1RrnNJ4W/f2eFzgYunTb/3+XC2n2KsDjrlL&#10;ZOB2VoBCapPryBvYvr/eLEBltuRsnwgNnDDDsr68qGzp0pHWeNiwV1JCubQGAvNQap3bgNHmWRqQ&#10;JPtKY7QsOHrtRnuU8tjreVHc62g7kgvBDvgSsN1t9tEAs5/SKaze/K5Zhc/Fh13nu29jrq+m5ydQ&#10;jBP/LcNZX9ShFqcm7cll1RuQR/h3Svb4MBdszqjrSv9Xr38AAAD//wMAUEsBAi0AFAAGAAgAAAAh&#10;ALaDOJL+AAAA4QEAABMAAAAAAAAAAAAAAAAAAAAAAFtDb250ZW50X1R5cGVzXS54bWxQSwECLQAU&#10;AAYACAAAACEAOP0h/9YAAACUAQAACwAAAAAAAAAAAAAAAAAvAQAAX3JlbHMvLnJlbHNQSwECLQAU&#10;AAYACAAAACEAZPY/RpcCAAByBQAADgAAAAAAAAAAAAAAAAAuAgAAZHJzL2Uyb0RvYy54bWxQSwEC&#10;LQAUAAYACAAAACEA3dqIt9YAAAACAQAADwAAAAAAAAAAAAAAAADxBAAAZHJzL2Rvd25yZXYueG1s&#10;UEsFBgAAAAAEAAQA8wAAAPQFAAAAAA==&#10;" strokecolor="silver" strokeweight="1.5pt"/>
            </w:pict>
          </mc:Fallback>
        </mc:AlternateContent>
      </w:r>
    </w:p>
    <w:p w:rsidR="00D0205F" w:rsidRDefault="00D0205F"/>
    <w:p w:rsidR="000A6855" w:rsidRPr="00B85625" w:rsidRDefault="000A6855">
      <w:pPr>
        <w:rPr>
          <w:b/>
          <w:sz w:val="28"/>
          <w:szCs w:val="28"/>
        </w:rPr>
      </w:pPr>
      <w:r w:rsidRPr="00F05F84">
        <w:rPr>
          <w:b/>
          <w:sz w:val="28"/>
          <w:szCs w:val="28"/>
        </w:rPr>
        <w:t xml:space="preserve">2.1. Valsts budžeta finansējums un tā izlietojums </w:t>
      </w:r>
      <w:r w:rsidR="00B85625">
        <w:rPr>
          <w:b/>
          <w:sz w:val="28"/>
          <w:szCs w:val="28"/>
        </w:rPr>
        <w:t>2018</w:t>
      </w:r>
      <w:r>
        <w:rPr>
          <w:b/>
          <w:sz w:val="28"/>
          <w:szCs w:val="28"/>
        </w:rPr>
        <w:t>. gadā</w:t>
      </w:r>
    </w:p>
    <w:p w:rsidR="00B85625" w:rsidRDefault="00B85625" w:rsidP="00B85625">
      <w:pPr>
        <w:rPr>
          <w:b/>
          <w:sz w:val="28"/>
          <w:szCs w:val="28"/>
        </w:rPr>
      </w:pPr>
    </w:p>
    <w:tbl>
      <w:tblPr>
        <w:tblW w:w="13577" w:type="dxa"/>
        <w:tblCellMar>
          <w:top w:w="15" w:type="dxa"/>
          <w:bottom w:w="15" w:type="dxa"/>
        </w:tblCellMar>
        <w:tblLook w:val="00A0" w:firstRow="1" w:lastRow="0" w:firstColumn="1" w:lastColumn="0" w:noHBand="0" w:noVBand="0"/>
      </w:tblPr>
      <w:tblGrid>
        <w:gridCol w:w="978"/>
        <w:gridCol w:w="3835"/>
        <w:gridCol w:w="2057"/>
        <w:gridCol w:w="1857"/>
        <w:gridCol w:w="2017"/>
        <w:gridCol w:w="2151"/>
        <w:gridCol w:w="682"/>
      </w:tblGrid>
      <w:tr w:rsidR="00B85625" w:rsidRPr="00C926DB" w:rsidTr="00F35DF0">
        <w:trPr>
          <w:trHeight w:val="780"/>
        </w:trPr>
        <w:tc>
          <w:tcPr>
            <w:tcW w:w="978" w:type="dxa"/>
            <w:tcBorders>
              <w:top w:val="single" w:sz="4" w:space="0" w:color="auto"/>
              <w:left w:val="single" w:sz="4" w:space="0" w:color="auto"/>
              <w:bottom w:val="nil"/>
              <w:right w:val="single" w:sz="4" w:space="0" w:color="auto"/>
            </w:tcBorders>
            <w:vAlign w:val="bottom"/>
          </w:tcPr>
          <w:p w:rsidR="00B85625" w:rsidRPr="00C926DB" w:rsidRDefault="00B85625" w:rsidP="00F35DF0">
            <w:pPr>
              <w:ind w:firstLine="0"/>
              <w:jc w:val="left"/>
              <w:rPr>
                <w:i/>
                <w:iCs/>
                <w:color w:val="000000"/>
                <w:sz w:val="20"/>
                <w:szCs w:val="20"/>
              </w:rPr>
            </w:pPr>
            <w:r w:rsidRPr="00C926DB">
              <w:rPr>
                <w:i/>
                <w:iCs/>
                <w:color w:val="000000"/>
                <w:sz w:val="20"/>
                <w:szCs w:val="20"/>
              </w:rPr>
              <w:t>Nr.p.k.</w:t>
            </w:r>
          </w:p>
        </w:tc>
        <w:tc>
          <w:tcPr>
            <w:tcW w:w="3835" w:type="dxa"/>
            <w:tcBorders>
              <w:top w:val="single" w:sz="4" w:space="0" w:color="auto"/>
              <w:left w:val="single" w:sz="4" w:space="0" w:color="auto"/>
              <w:bottom w:val="nil"/>
              <w:right w:val="single" w:sz="4" w:space="0" w:color="auto"/>
            </w:tcBorders>
            <w:vAlign w:val="bottom"/>
          </w:tcPr>
          <w:p w:rsidR="00B85625" w:rsidRPr="00C926DB" w:rsidRDefault="00B85625" w:rsidP="00F35DF0">
            <w:pPr>
              <w:ind w:firstLine="0"/>
              <w:jc w:val="left"/>
              <w:rPr>
                <w:i/>
                <w:iCs/>
                <w:color w:val="000000"/>
                <w:sz w:val="20"/>
                <w:szCs w:val="20"/>
              </w:rPr>
            </w:pPr>
            <w:r w:rsidRPr="00C926DB">
              <w:rPr>
                <w:i/>
                <w:iCs/>
                <w:color w:val="000000"/>
                <w:sz w:val="20"/>
                <w:szCs w:val="20"/>
              </w:rPr>
              <w:t>Finanšu līdzekļi</w:t>
            </w:r>
          </w:p>
        </w:tc>
        <w:tc>
          <w:tcPr>
            <w:tcW w:w="2057" w:type="dxa"/>
            <w:tcBorders>
              <w:top w:val="single" w:sz="4" w:space="0" w:color="auto"/>
              <w:left w:val="single" w:sz="4" w:space="0" w:color="auto"/>
              <w:bottom w:val="nil"/>
              <w:right w:val="single" w:sz="4" w:space="0" w:color="auto"/>
            </w:tcBorders>
            <w:vAlign w:val="bottom"/>
          </w:tcPr>
          <w:p w:rsidR="00B85625" w:rsidRPr="00C926DB" w:rsidRDefault="00B85625" w:rsidP="00F35DF0">
            <w:pPr>
              <w:ind w:firstLine="0"/>
              <w:jc w:val="left"/>
              <w:rPr>
                <w:i/>
                <w:iCs/>
                <w:color w:val="000000"/>
                <w:sz w:val="20"/>
                <w:szCs w:val="20"/>
              </w:rPr>
            </w:pPr>
            <w:r w:rsidRPr="00C926DB">
              <w:rPr>
                <w:i/>
                <w:iCs/>
                <w:color w:val="000000"/>
                <w:sz w:val="20"/>
                <w:szCs w:val="20"/>
              </w:rPr>
              <w:t>Apstiprināts likumā (201</w:t>
            </w:r>
            <w:r>
              <w:rPr>
                <w:i/>
                <w:iCs/>
                <w:color w:val="000000"/>
                <w:sz w:val="20"/>
                <w:szCs w:val="20"/>
              </w:rPr>
              <w:t>7</w:t>
            </w:r>
            <w:r w:rsidRPr="00C926DB">
              <w:rPr>
                <w:i/>
                <w:iCs/>
                <w:color w:val="000000"/>
                <w:sz w:val="20"/>
                <w:szCs w:val="20"/>
              </w:rPr>
              <w:t>. g.) „Par valsts budžetu”</w:t>
            </w:r>
          </w:p>
        </w:tc>
        <w:tc>
          <w:tcPr>
            <w:tcW w:w="1857" w:type="dxa"/>
            <w:tcBorders>
              <w:top w:val="single" w:sz="4" w:space="0" w:color="auto"/>
              <w:left w:val="single" w:sz="4" w:space="0" w:color="auto"/>
              <w:bottom w:val="nil"/>
              <w:right w:val="single" w:sz="4" w:space="0" w:color="auto"/>
            </w:tcBorders>
            <w:vAlign w:val="bottom"/>
          </w:tcPr>
          <w:p w:rsidR="00B85625" w:rsidRPr="00C926DB" w:rsidRDefault="00B85625" w:rsidP="00F35DF0">
            <w:pPr>
              <w:ind w:firstLine="0"/>
              <w:jc w:val="left"/>
              <w:rPr>
                <w:i/>
                <w:iCs/>
                <w:color w:val="000000"/>
                <w:sz w:val="20"/>
                <w:szCs w:val="20"/>
              </w:rPr>
            </w:pPr>
            <w:r w:rsidRPr="00C926DB">
              <w:rPr>
                <w:i/>
                <w:iCs/>
                <w:color w:val="000000"/>
                <w:sz w:val="20"/>
                <w:szCs w:val="20"/>
              </w:rPr>
              <w:t>Gada faktiskā izpilde (201</w:t>
            </w:r>
            <w:r>
              <w:rPr>
                <w:i/>
                <w:iCs/>
                <w:color w:val="000000"/>
                <w:sz w:val="20"/>
                <w:szCs w:val="20"/>
              </w:rPr>
              <w:t>7</w:t>
            </w:r>
            <w:r w:rsidRPr="00C926DB">
              <w:rPr>
                <w:i/>
                <w:iCs/>
                <w:color w:val="000000"/>
                <w:sz w:val="20"/>
                <w:szCs w:val="20"/>
              </w:rPr>
              <w:t>. g.) (euro)</w:t>
            </w:r>
          </w:p>
        </w:tc>
        <w:tc>
          <w:tcPr>
            <w:tcW w:w="2017" w:type="dxa"/>
            <w:tcBorders>
              <w:top w:val="single" w:sz="4" w:space="0" w:color="auto"/>
              <w:left w:val="single" w:sz="4" w:space="0" w:color="auto"/>
              <w:bottom w:val="nil"/>
              <w:right w:val="single" w:sz="4" w:space="0" w:color="auto"/>
            </w:tcBorders>
            <w:vAlign w:val="bottom"/>
          </w:tcPr>
          <w:p w:rsidR="00B85625" w:rsidRPr="00C926DB" w:rsidRDefault="00B85625" w:rsidP="00F35DF0">
            <w:pPr>
              <w:ind w:firstLine="0"/>
              <w:jc w:val="left"/>
              <w:rPr>
                <w:i/>
                <w:iCs/>
                <w:color w:val="000000"/>
                <w:sz w:val="20"/>
                <w:szCs w:val="20"/>
              </w:rPr>
            </w:pPr>
            <w:r w:rsidRPr="00C926DB">
              <w:rPr>
                <w:i/>
                <w:iCs/>
                <w:color w:val="000000"/>
                <w:sz w:val="20"/>
                <w:szCs w:val="20"/>
              </w:rPr>
              <w:t>Apstiprināts likumā (201</w:t>
            </w:r>
            <w:r>
              <w:rPr>
                <w:i/>
                <w:iCs/>
                <w:color w:val="000000"/>
                <w:sz w:val="20"/>
                <w:szCs w:val="20"/>
              </w:rPr>
              <w:t>8</w:t>
            </w:r>
            <w:r w:rsidRPr="00C926DB">
              <w:rPr>
                <w:i/>
                <w:iCs/>
                <w:color w:val="000000"/>
                <w:sz w:val="20"/>
                <w:szCs w:val="20"/>
              </w:rPr>
              <w:t>. g.) „Par valsts budžetu”</w:t>
            </w:r>
          </w:p>
        </w:tc>
        <w:tc>
          <w:tcPr>
            <w:tcW w:w="2151" w:type="dxa"/>
            <w:tcBorders>
              <w:top w:val="single" w:sz="4" w:space="0" w:color="auto"/>
              <w:left w:val="single" w:sz="4" w:space="0" w:color="auto"/>
              <w:bottom w:val="nil"/>
              <w:right w:val="single" w:sz="4" w:space="0" w:color="auto"/>
            </w:tcBorders>
            <w:vAlign w:val="bottom"/>
          </w:tcPr>
          <w:p w:rsidR="00B85625" w:rsidRPr="00C926DB" w:rsidRDefault="00B85625" w:rsidP="00F35DF0">
            <w:pPr>
              <w:ind w:firstLine="0"/>
              <w:jc w:val="left"/>
              <w:rPr>
                <w:i/>
                <w:iCs/>
                <w:color w:val="000000"/>
                <w:sz w:val="20"/>
                <w:szCs w:val="20"/>
              </w:rPr>
            </w:pPr>
            <w:r w:rsidRPr="00C926DB">
              <w:rPr>
                <w:i/>
                <w:iCs/>
                <w:color w:val="000000"/>
                <w:sz w:val="20"/>
                <w:szCs w:val="20"/>
              </w:rPr>
              <w:t>Gada faktiskā izpilde (201</w:t>
            </w:r>
            <w:r>
              <w:rPr>
                <w:i/>
                <w:iCs/>
                <w:color w:val="000000"/>
                <w:sz w:val="20"/>
                <w:szCs w:val="20"/>
              </w:rPr>
              <w:t>8</w:t>
            </w:r>
            <w:r w:rsidRPr="00C926DB">
              <w:rPr>
                <w:i/>
                <w:iCs/>
                <w:color w:val="000000"/>
                <w:sz w:val="20"/>
                <w:szCs w:val="20"/>
              </w:rPr>
              <w:t>. g.) (euro)</w:t>
            </w:r>
          </w:p>
        </w:tc>
        <w:tc>
          <w:tcPr>
            <w:tcW w:w="682" w:type="dxa"/>
            <w:tcBorders>
              <w:top w:val="nil"/>
              <w:left w:val="nil"/>
              <w:bottom w:val="nil"/>
              <w:right w:val="nil"/>
            </w:tcBorders>
            <w:noWrap/>
            <w:vAlign w:val="bottom"/>
          </w:tcPr>
          <w:p w:rsidR="00B85625" w:rsidRPr="00C926DB" w:rsidRDefault="00B85625" w:rsidP="00F35DF0">
            <w:pPr>
              <w:ind w:firstLine="0"/>
              <w:jc w:val="left"/>
              <w:rPr>
                <w:i/>
                <w:iCs/>
                <w:color w:val="000000"/>
                <w:sz w:val="20"/>
                <w:szCs w:val="20"/>
              </w:rPr>
            </w:pPr>
          </w:p>
        </w:tc>
      </w:tr>
      <w:tr w:rsidR="00B85625" w:rsidRPr="00C926DB" w:rsidTr="00F35DF0">
        <w:trPr>
          <w:trHeight w:val="300"/>
        </w:trPr>
        <w:tc>
          <w:tcPr>
            <w:tcW w:w="978" w:type="dxa"/>
            <w:tcBorders>
              <w:top w:val="nil"/>
              <w:left w:val="single" w:sz="4" w:space="0" w:color="auto"/>
              <w:bottom w:val="single" w:sz="4" w:space="0" w:color="auto"/>
              <w:right w:val="single" w:sz="4" w:space="0" w:color="auto"/>
            </w:tcBorders>
            <w:vAlign w:val="bottom"/>
          </w:tcPr>
          <w:p w:rsidR="00B85625" w:rsidRPr="00C926DB" w:rsidRDefault="00B85625" w:rsidP="00F35DF0">
            <w:pPr>
              <w:ind w:firstLine="0"/>
              <w:jc w:val="left"/>
              <w:rPr>
                <w:sz w:val="20"/>
                <w:szCs w:val="20"/>
              </w:rPr>
            </w:pPr>
          </w:p>
        </w:tc>
        <w:tc>
          <w:tcPr>
            <w:tcW w:w="3835" w:type="dxa"/>
            <w:tcBorders>
              <w:top w:val="nil"/>
              <w:left w:val="single" w:sz="4" w:space="0" w:color="auto"/>
              <w:bottom w:val="single" w:sz="4" w:space="0" w:color="auto"/>
              <w:right w:val="single" w:sz="4" w:space="0" w:color="auto"/>
            </w:tcBorders>
            <w:vAlign w:val="bottom"/>
          </w:tcPr>
          <w:p w:rsidR="00B85625" w:rsidRPr="00C926DB" w:rsidRDefault="00B85625" w:rsidP="00F35DF0">
            <w:pPr>
              <w:ind w:firstLine="0"/>
              <w:jc w:val="left"/>
              <w:rPr>
                <w:sz w:val="20"/>
                <w:szCs w:val="20"/>
              </w:rPr>
            </w:pPr>
          </w:p>
        </w:tc>
        <w:tc>
          <w:tcPr>
            <w:tcW w:w="2057" w:type="dxa"/>
            <w:tcBorders>
              <w:top w:val="nil"/>
              <w:left w:val="single" w:sz="4" w:space="0" w:color="auto"/>
              <w:bottom w:val="single" w:sz="4" w:space="0" w:color="auto"/>
              <w:right w:val="single" w:sz="4" w:space="0" w:color="auto"/>
            </w:tcBorders>
            <w:vAlign w:val="bottom"/>
          </w:tcPr>
          <w:p w:rsidR="00B85625" w:rsidRPr="00C926DB" w:rsidRDefault="00B85625" w:rsidP="00F35DF0">
            <w:pPr>
              <w:ind w:firstLine="0"/>
              <w:jc w:val="left"/>
              <w:rPr>
                <w:i/>
                <w:iCs/>
                <w:color w:val="000000"/>
                <w:sz w:val="20"/>
                <w:szCs w:val="20"/>
              </w:rPr>
            </w:pPr>
            <w:r w:rsidRPr="00C926DB">
              <w:rPr>
                <w:i/>
                <w:iCs/>
                <w:color w:val="000000"/>
                <w:sz w:val="20"/>
                <w:szCs w:val="20"/>
              </w:rPr>
              <w:t>(euro)</w:t>
            </w:r>
          </w:p>
        </w:tc>
        <w:tc>
          <w:tcPr>
            <w:tcW w:w="1857" w:type="dxa"/>
            <w:tcBorders>
              <w:top w:val="nil"/>
              <w:left w:val="single" w:sz="4" w:space="0" w:color="auto"/>
              <w:bottom w:val="single" w:sz="4" w:space="0" w:color="auto"/>
              <w:right w:val="single" w:sz="4" w:space="0" w:color="auto"/>
            </w:tcBorders>
            <w:vAlign w:val="bottom"/>
          </w:tcPr>
          <w:p w:rsidR="00B85625" w:rsidRPr="00C926DB" w:rsidRDefault="00B85625" w:rsidP="00F35DF0">
            <w:pPr>
              <w:ind w:firstLine="0"/>
              <w:jc w:val="left"/>
              <w:rPr>
                <w:i/>
                <w:iCs/>
                <w:color w:val="000000"/>
                <w:sz w:val="20"/>
                <w:szCs w:val="20"/>
              </w:rPr>
            </w:pPr>
          </w:p>
        </w:tc>
        <w:tc>
          <w:tcPr>
            <w:tcW w:w="2017" w:type="dxa"/>
            <w:tcBorders>
              <w:top w:val="nil"/>
              <w:left w:val="single" w:sz="4" w:space="0" w:color="auto"/>
              <w:bottom w:val="single" w:sz="4" w:space="0" w:color="auto"/>
              <w:right w:val="single" w:sz="4" w:space="0" w:color="auto"/>
            </w:tcBorders>
            <w:vAlign w:val="bottom"/>
          </w:tcPr>
          <w:p w:rsidR="00B85625" w:rsidRPr="00C926DB" w:rsidRDefault="00B85625" w:rsidP="00F35DF0">
            <w:pPr>
              <w:ind w:firstLine="0"/>
              <w:jc w:val="left"/>
              <w:rPr>
                <w:i/>
                <w:iCs/>
                <w:color w:val="000000"/>
                <w:sz w:val="20"/>
                <w:szCs w:val="20"/>
              </w:rPr>
            </w:pPr>
            <w:r w:rsidRPr="00C926DB">
              <w:rPr>
                <w:i/>
                <w:iCs/>
                <w:color w:val="000000"/>
                <w:sz w:val="20"/>
                <w:szCs w:val="20"/>
              </w:rPr>
              <w:t>(euro)</w:t>
            </w:r>
          </w:p>
        </w:tc>
        <w:tc>
          <w:tcPr>
            <w:tcW w:w="2151" w:type="dxa"/>
            <w:tcBorders>
              <w:top w:val="nil"/>
              <w:left w:val="single" w:sz="4" w:space="0" w:color="auto"/>
              <w:bottom w:val="single" w:sz="4" w:space="0" w:color="auto"/>
              <w:right w:val="single" w:sz="4" w:space="0" w:color="auto"/>
            </w:tcBorders>
            <w:vAlign w:val="bottom"/>
          </w:tcPr>
          <w:p w:rsidR="00B85625" w:rsidRPr="00C926DB" w:rsidRDefault="00B85625" w:rsidP="00F35DF0">
            <w:pPr>
              <w:ind w:firstLine="0"/>
              <w:jc w:val="left"/>
              <w:rPr>
                <w:i/>
                <w:iCs/>
                <w:color w:val="000000"/>
                <w:sz w:val="20"/>
                <w:szCs w:val="20"/>
              </w:rPr>
            </w:pPr>
          </w:p>
        </w:tc>
        <w:tc>
          <w:tcPr>
            <w:tcW w:w="682" w:type="dxa"/>
            <w:tcBorders>
              <w:top w:val="nil"/>
              <w:left w:val="nil"/>
              <w:bottom w:val="nil"/>
              <w:right w:val="nil"/>
            </w:tcBorders>
            <w:noWrap/>
            <w:vAlign w:val="bottom"/>
          </w:tcPr>
          <w:p w:rsidR="00B85625" w:rsidRPr="00C926DB" w:rsidRDefault="00B85625" w:rsidP="00F35DF0">
            <w:pPr>
              <w:ind w:firstLine="0"/>
              <w:jc w:val="left"/>
              <w:rPr>
                <w:sz w:val="20"/>
                <w:szCs w:val="20"/>
              </w:rPr>
            </w:pPr>
          </w:p>
        </w:tc>
      </w:tr>
      <w:tr w:rsidR="00B85625" w:rsidRPr="00C926DB" w:rsidTr="00F35DF0">
        <w:trPr>
          <w:trHeight w:val="630"/>
        </w:trPr>
        <w:tc>
          <w:tcPr>
            <w:tcW w:w="978"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rPr>
                <w:b/>
                <w:bCs/>
                <w:color w:val="000000"/>
              </w:rPr>
            </w:pPr>
            <w:r w:rsidRPr="00C926DB">
              <w:rPr>
                <w:b/>
                <w:bCs/>
                <w:color w:val="000000"/>
              </w:rPr>
              <w:t>1.</w:t>
            </w:r>
          </w:p>
        </w:tc>
        <w:tc>
          <w:tcPr>
            <w:tcW w:w="3835"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rPr>
                <w:b/>
                <w:bCs/>
                <w:color w:val="000000"/>
              </w:rPr>
            </w:pPr>
            <w:r w:rsidRPr="00C926DB">
              <w:rPr>
                <w:b/>
                <w:bCs/>
                <w:color w:val="000000"/>
              </w:rPr>
              <w:t>Finanšu resursi izdevumu segšanai (kopā)</w:t>
            </w:r>
          </w:p>
        </w:tc>
        <w:tc>
          <w:tcPr>
            <w:tcW w:w="20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color w:val="000000"/>
              </w:rPr>
            </w:pPr>
            <w:r w:rsidRPr="002B160A">
              <w:rPr>
                <w:b/>
                <w:bCs/>
                <w:color w:val="000000"/>
              </w:rPr>
              <w:t>1909650</w:t>
            </w:r>
          </w:p>
        </w:tc>
        <w:tc>
          <w:tcPr>
            <w:tcW w:w="18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color w:val="000000"/>
              </w:rPr>
            </w:pPr>
            <w:r w:rsidRPr="002B160A">
              <w:rPr>
                <w:b/>
                <w:bCs/>
                <w:color w:val="000000"/>
              </w:rPr>
              <w:t>1871233</w:t>
            </w:r>
          </w:p>
        </w:tc>
        <w:tc>
          <w:tcPr>
            <w:tcW w:w="2017" w:type="dxa"/>
            <w:tcBorders>
              <w:top w:val="single" w:sz="8" w:space="0" w:color="000000"/>
              <w:left w:val="nil"/>
              <w:bottom w:val="single" w:sz="8" w:space="0" w:color="000000"/>
              <w:right w:val="single" w:sz="8" w:space="0" w:color="000000"/>
            </w:tcBorders>
            <w:shd w:val="clear" w:color="FFFFFF" w:fill="FFFFFF"/>
            <w:vAlign w:val="center"/>
          </w:tcPr>
          <w:p w:rsidR="00B85625" w:rsidRDefault="00B85625" w:rsidP="00F35DF0">
            <w:pPr>
              <w:ind w:firstLine="0"/>
              <w:jc w:val="right"/>
              <w:rPr>
                <w:b/>
                <w:bCs/>
                <w:color w:val="000000"/>
              </w:rPr>
            </w:pPr>
          </w:p>
          <w:p w:rsidR="00B85625" w:rsidRDefault="00B85625" w:rsidP="00F35DF0">
            <w:pPr>
              <w:ind w:firstLine="0"/>
              <w:jc w:val="right"/>
              <w:rPr>
                <w:b/>
                <w:bCs/>
                <w:color w:val="000000"/>
                <w:lang w:eastAsia="en-GB"/>
              </w:rPr>
            </w:pPr>
            <w:r>
              <w:rPr>
                <w:b/>
                <w:bCs/>
                <w:color w:val="000000"/>
              </w:rPr>
              <w:t>2366476</w:t>
            </w:r>
          </w:p>
        </w:tc>
        <w:tc>
          <w:tcPr>
            <w:tcW w:w="2151" w:type="dxa"/>
            <w:tcBorders>
              <w:top w:val="single" w:sz="8" w:space="0" w:color="000000"/>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rPr>
            </w:pPr>
          </w:p>
          <w:p w:rsidR="00B85625" w:rsidRDefault="00B85625" w:rsidP="00F35DF0">
            <w:pPr>
              <w:jc w:val="right"/>
              <w:rPr>
                <w:b/>
                <w:bCs/>
                <w:color w:val="000000"/>
              </w:rPr>
            </w:pPr>
            <w:r>
              <w:rPr>
                <w:b/>
                <w:bCs/>
                <w:color w:val="000000"/>
              </w:rPr>
              <w:t>2343186</w:t>
            </w:r>
          </w:p>
        </w:tc>
        <w:tc>
          <w:tcPr>
            <w:tcW w:w="682" w:type="dxa"/>
            <w:tcBorders>
              <w:top w:val="nil"/>
              <w:left w:val="nil"/>
              <w:bottom w:val="nil"/>
              <w:right w:val="nil"/>
            </w:tcBorders>
            <w:noWrap/>
            <w:vAlign w:val="bottom"/>
          </w:tcPr>
          <w:p w:rsidR="00B85625" w:rsidRPr="00C926DB" w:rsidRDefault="00B85625" w:rsidP="00F35DF0">
            <w:pPr>
              <w:ind w:firstLine="0"/>
              <w:jc w:val="right"/>
              <w:rPr>
                <w:b/>
                <w:bCs/>
                <w:color w:val="000000"/>
              </w:rPr>
            </w:pPr>
          </w:p>
        </w:tc>
      </w:tr>
      <w:tr w:rsidR="00B85625" w:rsidRPr="00C926DB" w:rsidTr="00F35DF0">
        <w:trPr>
          <w:trHeight w:val="315"/>
        </w:trPr>
        <w:tc>
          <w:tcPr>
            <w:tcW w:w="978"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rPr>
                <w:color w:val="000000"/>
              </w:rPr>
            </w:pPr>
            <w:r w:rsidRPr="00C926DB">
              <w:rPr>
                <w:color w:val="000000"/>
              </w:rPr>
              <w:t>1.1.</w:t>
            </w:r>
          </w:p>
        </w:tc>
        <w:tc>
          <w:tcPr>
            <w:tcW w:w="3835"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rPr>
                <w:color w:val="000000"/>
              </w:rPr>
            </w:pPr>
            <w:r w:rsidRPr="00C926DB">
              <w:rPr>
                <w:color w:val="000000"/>
              </w:rPr>
              <w:t>Dotācijas</w:t>
            </w:r>
          </w:p>
        </w:tc>
        <w:tc>
          <w:tcPr>
            <w:tcW w:w="20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color w:val="000000"/>
              </w:rPr>
            </w:pPr>
            <w:r w:rsidRPr="002B160A">
              <w:rPr>
                <w:b/>
                <w:bCs/>
                <w:color w:val="000000"/>
              </w:rPr>
              <w:t>1877561</w:t>
            </w:r>
          </w:p>
        </w:tc>
        <w:tc>
          <w:tcPr>
            <w:tcW w:w="18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color w:val="000000"/>
              </w:rPr>
            </w:pPr>
            <w:r w:rsidRPr="002B160A">
              <w:rPr>
                <w:b/>
                <w:bCs/>
                <w:color w:val="000000"/>
              </w:rPr>
              <w:t>1839144</w:t>
            </w:r>
          </w:p>
        </w:tc>
        <w:tc>
          <w:tcPr>
            <w:tcW w:w="2017" w:type="dxa"/>
            <w:tcBorders>
              <w:top w:val="nil"/>
              <w:left w:val="nil"/>
              <w:bottom w:val="single" w:sz="8" w:space="0" w:color="000000"/>
              <w:right w:val="single" w:sz="8" w:space="0" w:color="000000"/>
            </w:tcBorders>
            <w:shd w:val="clear" w:color="FFFFFF" w:fill="FFFFFF"/>
            <w:vAlign w:val="center"/>
          </w:tcPr>
          <w:p w:rsidR="00B85625" w:rsidRDefault="00B85625" w:rsidP="00F35DF0">
            <w:pPr>
              <w:ind w:firstLine="0"/>
              <w:jc w:val="right"/>
              <w:rPr>
                <w:b/>
                <w:bCs/>
                <w:color w:val="000000"/>
                <w:lang w:eastAsia="en-GB"/>
              </w:rPr>
            </w:pPr>
            <w:r>
              <w:rPr>
                <w:b/>
                <w:bCs/>
                <w:color w:val="000000"/>
              </w:rPr>
              <w:t>2328459</w:t>
            </w:r>
          </w:p>
        </w:tc>
        <w:tc>
          <w:tcPr>
            <w:tcW w:w="2151"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rPr>
            </w:pPr>
            <w:r>
              <w:rPr>
                <w:b/>
                <w:bCs/>
                <w:color w:val="000000"/>
              </w:rPr>
              <w:t>2305170</w:t>
            </w:r>
          </w:p>
        </w:tc>
        <w:tc>
          <w:tcPr>
            <w:tcW w:w="682" w:type="dxa"/>
            <w:tcBorders>
              <w:top w:val="nil"/>
              <w:left w:val="nil"/>
              <w:bottom w:val="nil"/>
              <w:right w:val="nil"/>
            </w:tcBorders>
            <w:noWrap/>
            <w:vAlign w:val="bottom"/>
          </w:tcPr>
          <w:p w:rsidR="00B85625" w:rsidRPr="00C926DB" w:rsidRDefault="00B85625" w:rsidP="00F35DF0">
            <w:pPr>
              <w:ind w:firstLine="0"/>
              <w:jc w:val="right"/>
              <w:rPr>
                <w:b/>
                <w:bCs/>
                <w:color w:val="000000"/>
              </w:rPr>
            </w:pPr>
          </w:p>
        </w:tc>
      </w:tr>
      <w:tr w:rsidR="00B85625" w:rsidRPr="00C926DB" w:rsidTr="00F35DF0">
        <w:trPr>
          <w:trHeight w:val="945"/>
        </w:trPr>
        <w:tc>
          <w:tcPr>
            <w:tcW w:w="978"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rPr>
                <w:color w:val="000000"/>
              </w:rPr>
            </w:pPr>
            <w:r w:rsidRPr="00C926DB">
              <w:rPr>
                <w:color w:val="000000"/>
              </w:rPr>
              <w:t>t.sk.</w:t>
            </w:r>
          </w:p>
        </w:tc>
        <w:tc>
          <w:tcPr>
            <w:tcW w:w="3835"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rPr>
                <w:color w:val="000000"/>
              </w:rPr>
            </w:pPr>
            <w:r w:rsidRPr="00C926DB">
              <w:rPr>
                <w:color w:val="000000"/>
              </w:rPr>
              <w:t>22.01. Apakšprogramma Valsts bērnu tiesību aizsardzības inspekcijas un bērnu uzticības tālrunis</w:t>
            </w:r>
          </w:p>
        </w:tc>
        <w:tc>
          <w:tcPr>
            <w:tcW w:w="20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color w:val="000000"/>
                <w:sz w:val="20"/>
                <w:szCs w:val="20"/>
              </w:rPr>
            </w:pPr>
            <w:r w:rsidRPr="002B160A">
              <w:rPr>
                <w:b/>
                <w:bCs/>
                <w:color w:val="000000"/>
                <w:sz w:val="20"/>
                <w:szCs w:val="20"/>
              </w:rPr>
              <w:t>803884</w:t>
            </w:r>
          </w:p>
        </w:tc>
        <w:tc>
          <w:tcPr>
            <w:tcW w:w="18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color w:val="000000"/>
                <w:sz w:val="20"/>
                <w:szCs w:val="20"/>
              </w:rPr>
            </w:pPr>
            <w:r w:rsidRPr="002B160A">
              <w:rPr>
                <w:b/>
                <w:bCs/>
                <w:color w:val="000000"/>
                <w:sz w:val="20"/>
                <w:szCs w:val="20"/>
              </w:rPr>
              <w:t>803490</w:t>
            </w:r>
          </w:p>
        </w:tc>
        <w:tc>
          <w:tcPr>
            <w:tcW w:w="2017"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1035538</w:t>
            </w:r>
          </w:p>
        </w:tc>
        <w:tc>
          <w:tcPr>
            <w:tcW w:w="2151"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1033418</w:t>
            </w:r>
          </w:p>
        </w:tc>
        <w:tc>
          <w:tcPr>
            <w:tcW w:w="682" w:type="dxa"/>
            <w:tcBorders>
              <w:top w:val="nil"/>
              <w:left w:val="nil"/>
              <w:bottom w:val="nil"/>
              <w:right w:val="nil"/>
            </w:tcBorders>
            <w:noWrap/>
            <w:vAlign w:val="bottom"/>
          </w:tcPr>
          <w:p w:rsidR="00B85625" w:rsidRPr="00C926DB" w:rsidRDefault="00B85625" w:rsidP="00F35DF0">
            <w:pPr>
              <w:ind w:firstLine="0"/>
              <w:jc w:val="right"/>
              <w:rPr>
                <w:b/>
                <w:bCs/>
                <w:color w:val="000000"/>
                <w:sz w:val="20"/>
                <w:szCs w:val="20"/>
              </w:rPr>
            </w:pPr>
          </w:p>
        </w:tc>
      </w:tr>
      <w:tr w:rsidR="00B85625" w:rsidRPr="00C926DB" w:rsidTr="00F35DF0">
        <w:trPr>
          <w:trHeight w:val="945"/>
        </w:trPr>
        <w:tc>
          <w:tcPr>
            <w:tcW w:w="978"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rPr>
                <w:color w:val="000000"/>
              </w:rPr>
            </w:pPr>
            <w:r w:rsidRPr="00C926DB">
              <w:rPr>
                <w:color w:val="000000"/>
              </w:rPr>
              <w:t> </w:t>
            </w:r>
          </w:p>
        </w:tc>
        <w:tc>
          <w:tcPr>
            <w:tcW w:w="3835"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rPr>
                <w:color w:val="000000"/>
              </w:rPr>
            </w:pPr>
            <w:r w:rsidRPr="00C926DB">
              <w:rPr>
                <w:color w:val="000000"/>
              </w:rPr>
              <w:t>22.02. Apakšprogramma Valsts programmas bērnu un ģimenes stāvokļa uzlabošanai</w:t>
            </w:r>
          </w:p>
        </w:tc>
        <w:tc>
          <w:tcPr>
            <w:tcW w:w="20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color w:val="000000"/>
                <w:sz w:val="20"/>
                <w:szCs w:val="20"/>
              </w:rPr>
            </w:pPr>
            <w:r w:rsidRPr="002B160A">
              <w:rPr>
                <w:b/>
                <w:bCs/>
                <w:color w:val="000000"/>
                <w:sz w:val="20"/>
                <w:szCs w:val="20"/>
              </w:rPr>
              <w:t>535318</w:t>
            </w:r>
          </w:p>
        </w:tc>
        <w:tc>
          <w:tcPr>
            <w:tcW w:w="18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color w:val="000000"/>
                <w:sz w:val="20"/>
                <w:szCs w:val="20"/>
              </w:rPr>
            </w:pPr>
            <w:r w:rsidRPr="002B160A">
              <w:rPr>
                <w:b/>
                <w:bCs/>
                <w:color w:val="000000"/>
                <w:sz w:val="20"/>
                <w:szCs w:val="20"/>
              </w:rPr>
              <w:t>534875</w:t>
            </w:r>
          </w:p>
        </w:tc>
        <w:tc>
          <w:tcPr>
            <w:tcW w:w="2017"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701363</w:t>
            </w:r>
          </w:p>
        </w:tc>
        <w:tc>
          <w:tcPr>
            <w:tcW w:w="2151"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698474</w:t>
            </w:r>
          </w:p>
        </w:tc>
        <w:tc>
          <w:tcPr>
            <w:tcW w:w="682" w:type="dxa"/>
            <w:tcBorders>
              <w:top w:val="nil"/>
              <w:left w:val="nil"/>
              <w:bottom w:val="nil"/>
              <w:right w:val="nil"/>
            </w:tcBorders>
            <w:noWrap/>
            <w:vAlign w:val="bottom"/>
          </w:tcPr>
          <w:p w:rsidR="00B85625" w:rsidRPr="00C926DB" w:rsidRDefault="00B85625" w:rsidP="00F35DF0">
            <w:pPr>
              <w:ind w:firstLine="0"/>
              <w:jc w:val="right"/>
              <w:rPr>
                <w:b/>
                <w:bCs/>
                <w:color w:val="000000"/>
                <w:sz w:val="20"/>
                <w:szCs w:val="20"/>
              </w:rPr>
            </w:pPr>
          </w:p>
        </w:tc>
      </w:tr>
      <w:tr w:rsidR="00B85625" w:rsidRPr="00C926DB" w:rsidTr="00F35DF0">
        <w:trPr>
          <w:trHeight w:val="945"/>
        </w:trPr>
        <w:tc>
          <w:tcPr>
            <w:tcW w:w="978"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rPr>
                <w:sz w:val="20"/>
                <w:szCs w:val="20"/>
              </w:rPr>
            </w:pPr>
          </w:p>
        </w:tc>
        <w:tc>
          <w:tcPr>
            <w:tcW w:w="3835"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pPr>
            <w:r w:rsidRPr="00C926DB">
              <w:t>63.07. Apakšprogramma Eiropas Sociālā fonda (ESF) īstenotie projekti labklājības nozarē (2014-2020)</w:t>
            </w:r>
          </w:p>
        </w:tc>
        <w:tc>
          <w:tcPr>
            <w:tcW w:w="20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sz w:val="20"/>
                <w:szCs w:val="20"/>
              </w:rPr>
            </w:pPr>
            <w:r w:rsidRPr="002B160A">
              <w:rPr>
                <w:b/>
                <w:bCs/>
                <w:sz w:val="20"/>
                <w:szCs w:val="20"/>
              </w:rPr>
              <w:t>465685</w:t>
            </w:r>
          </w:p>
        </w:tc>
        <w:tc>
          <w:tcPr>
            <w:tcW w:w="18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sz w:val="20"/>
                <w:szCs w:val="20"/>
              </w:rPr>
            </w:pPr>
            <w:r w:rsidRPr="002B160A">
              <w:rPr>
                <w:b/>
                <w:bCs/>
                <w:sz w:val="20"/>
                <w:szCs w:val="20"/>
              </w:rPr>
              <w:t>432474</w:t>
            </w:r>
          </w:p>
        </w:tc>
        <w:tc>
          <w:tcPr>
            <w:tcW w:w="2017"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552727</w:t>
            </w:r>
          </w:p>
        </w:tc>
        <w:tc>
          <w:tcPr>
            <w:tcW w:w="2151"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534699</w:t>
            </w:r>
          </w:p>
        </w:tc>
        <w:tc>
          <w:tcPr>
            <w:tcW w:w="682" w:type="dxa"/>
            <w:tcBorders>
              <w:top w:val="nil"/>
              <w:left w:val="nil"/>
              <w:bottom w:val="nil"/>
              <w:right w:val="nil"/>
            </w:tcBorders>
            <w:noWrap/>
            <w:vAlign w:val="bottom"/>
          </w:tcPr>
          <w:p w:rsidR="00B85625" w:rsidRPr="00C926DB" w:rsidRDefault="00B85625" w:rsidP="00F35DF0">
            <w:pPr>
              <w:ind w:firstLine="0"/>
              <w:jc w:val="right"/>
              <w:rPr>
                <w:b/>
                <w:bCs/>
                <w:sz w:val="20"/>
                <w:szCs w:val="20"/>
              </w:rPr>
            </w:pPr>
          </w:p>
        </w:tc>
      </w:tr>
      <w:tr w:rsidR="00B85625" w:rsidRPr="00C926DB" w:rsidTr="00F35DF0">
        <w:trPr>
          <w:trHeight w:val="945"/>
        </w:trPr>
        <w:tc>
          <w:tcPr>
            <w:tcW w:w="978"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left"/>
            </w:pPr>
            <w:r w:rsidRPr="00C926DB">
              <w:t> </w:t>
            </w:r>
          </w:p>
        </w:tc>
        <w:tc>
          <w:tcPr>
            <w:tcW w:w="3835"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left"/>
            </w:pPr>
            <w:r w:rsidRPr="00C926DB">
              <w:t>73.06. Apakšprogramma Ārvalstu finanšu palīdzības finansēto projektu īstenošana labklājības nozarē</w:t>
            </w:r>
          </w:p>
        </w:tc>
        <w:tc>
          <w:tcPr>
            <w:tcW w:w="2057"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right"/>
              <w:rPr>
                <w:b/>
                <w:bCs/>
                <w:sz w:val="20"/>
                <w:szCs w:val="20"/>
              </w:rPr>
            </w:pPr>
            <w:r>
              <w:rPr>
                <w:b/>
                <w:bCs/>
                <w:sz w:val="20"/>
                <w:szCs w:val="20"/>
              </w:rPr>
              <w:t>0</w:t>
            </w:r>
          </w:p>
        </w:tc>
        <w:tc>
          <w:tcPr>
            <w:tcW w:w="1857"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right"/>
              <w:rPr>
                <w:b/>
                <w:bCs/>
                <w:sz w:val="20"/>
                <w:szCs w:val="20"/>
              </w:rPr>
            </w:pPr>
            <w:r>
              <w:rPr>
                <w:b/>
                <w:bCs/>
                <w:sz w:val="20"/>
                <w:szCs w:val="20"/>
              </w:rPr>
              <w:t>0</w:t>
            </w:r>
          </w:p>
        </w:tc>
        <w:tc>
          <w:tcPr>
            <w:tcW w:w="2017" w:type="dxa"/>
            <w:tcBorders>
              <w:top w:val="nil"/>
              <w:left w:val="nil"/>
              <w:bottom w:val="single" w:sz="4" w:space="0" w:color="auto"/>
              <w:right w:val="single" w:sz="8" w:space="0" w:color="000000"/>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0</w:t>
            </w:r>
          </w:p>
        </w:tc>
        <w:tc>
          <w:tcPr>
            <w:tcW w:w="2151" w:type="dxa"/>
            <w:tcBorders>
              <w:top w:val="nil"/>
              <w:left w:val="nil"/>
              <w:bottom w:val="single" w:sz="4" w:space="0" w:color="auto"/>
              <w:right w:val="single" w:sz="8" w:space="0" w:color="000000"/>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0</w:t>
            </w:r>
          </w:p>
        </w:tc>
        <w:tc>
          <w:tcPr>
            <w:tcW w:w="682" w:type="dxa"/>
            <w:tcBorders>
              <w:top w:val="nil"/>
              <w:left w:val="nil"/>
              <w:bottom w:val="nil"/>
              <w:right w:val="nil"/>
            </w:tcBorders>
            <w:shd w:val="clear" w:color="000000" w:fill="FFFFFF"/>
            <w:noWrap/>
            <w:vAlign w:val="bottom"/>
          </w:tcPr>
          <w:p w:rsidR="00B85625" w:rsidRPr="00C926DB" w:rsidRDefault="00B85625" w:rsidP="00F35DF0">
            <w:pPr>
              <w:ind w:firstLine="0"/>
              <w:jc w:val="right"/>
              <w:rPr>
                <w:b/>
                <w:bCs/>
                <w:sz w:val="20"/>
                <w:szCs w:val="20"/>
              </w:rPr>
            </w:pPr>
          </w:p>
        </w:tc>
      </w:tr>
      <w:tr w:rsidR="00B85625" w:rsidRPr="00C926DB" w:rsidTr="00F35DF0">
        <w:trPr>
          <w:trHeight w:val="945"/>
        </w:trPr>
        <w:tc>
          <w:tcPr>
            <w:tcW w:w="978"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left"/>
            </w:pPr>
            <w:r w:rsidRPr="00C926DB">
              <w:lastRenderedPageBreak/>
              <w:t> </w:t>
            </w:r>
          </w:p>
        </w:tc>
        <w:tc>
          <w:tcPr>
            <w:tcW w:w="3835"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left"/>
            </w:pPr>
            <w:r w:rsidRPr="00C926DB">
              <w:t>70.08. Citu Eiropas Savienību politiku instrumentu projektu un pasākumu īstenošanas labklājības nozarē</w:t>
            </w:r>
          </w:p>
        </w:tc>
        <w:tc>
          <w:tcPr>
            <w:tcW w:w="2057"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right"/>
              <w:rPr>
                <w:b/>
                <w:bCs/>
                <w:sz w:val="20"/>
                <w:szCs w:val="20"/>
              </w:rPr>
            </w:pPr>
            <w:r w:rsidRPr="002B160A">
              <w:rPr>
                <w:b/>
                <w:bCs/>
                <w:sz w:val="20"/>
                <w:szCs w:val="20"/>
              </w:rPr>
              <w:t>63930</w:t>
            </w:r>
          </w:p>
        </w:tc>
        <w:tc>
          <w:tcPr>
            <w:tcW w:w="1857"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right"/>
              <w:rPr>
                <w:b/>
                <w:bCs/>
                <w:sz w:val="20"/>
                <w:szCs w:val="20"/>
              </w:rPr>
            </w:pPr>
            <w:r w:rsidRPr="002B160A">
              <w:rPr>
                <w:b/>
                <w:bCs/>
                <w:sz w:val="20"/>
                <w:szCs w:val="20"/>
              </w:rPr>
              <w:t>59561</w:t>
            </w:r>
          </w:p>
        </w:tc>
        <w:tc>
          <w:tcPr>
            <w:tcW w:w="2017" w:type="dxa"/>
            <w:tcBorders>
              <w:top w:val="single" w:sz="4" w:space="0" w:color="auto"/>
              <w:left w:val="nil"/>
              <w:bottom w:val="single" w:sz="4" w:space="0" w:color="auto"/>
              <w:right w:val="single" w:sz="4" w:space="0" w:color="auto"/>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31516</w:t>
            </w:r>
          </w:p>
        </w:tc>
        <w:tc>
          <w:tcPr>
            <w:tcW w:w="2151" w:type="dxa"/>
            <w:tcBorders>
              <w:top w:val="single" w:sz="4" w:space="0" w:color="auto"/>
              <w:left w:val="single" w:sz="4" w:space="0" w:color="auto"/>
              <w:bottom w:val="single" w:sz="4" w:space="0" w:color="auto"/>
              <w:right w:val="single" w:sz="4" w:space="0" w:color="auto"/>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31439</w:t>
            </w:r>
          </w:p>
        </w:tc>
        <w:tc>
          <w:tcPr>
            <w:tcW w:w="682" w:type="dxa"/>
            <w:tcBorders>
              <w:top w:val="nil"/>
              <w:left w:val="single" w:sz="4" w:space="0" w:color="auto"/>
              <w:bottom w:val="nil"/>
              <w:right w:val="nil"/>
            </w:tcBorders>
            <w:shd w:val="clear" w:color="000000" w:fill="FFFFFF"/>
            <w:noWrap/>
            <w:vAlign w:val="bottom"/>
          </w:tcPr>
          <w:p w:rsidR="00B85625" w:rsidRPr="00C926DB" w:rsidRDefault="00B85625" w:rsidP="00F35DF0">
            <w:pPr>
              <w:ind w:firstLine="0"/>
              <w:jc w:val="right"/>
              <w:rPr>
                <w:b/>
                <w:bCs/>
                <w:sz w:val="20"/>
                <w:szCs w:val="20"/>
              </w:rPr>
            </w:pPr>
          </w:p>
        </w:tc>
      </w:tr>
      <w:tr w:rsidR="00B85625" w:rsidRPr="00C926DB" w:rsidTr="00F35DF0">
        <w:trPr>
          <w:trHeight w:val="315"/>
        </w:trPr>
        <w:tc>
          <w:tcPr>
            <w:tcW w:w="978"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pPr>
            <w:r w:rsidRPr="00C926DB">
              <w:t> </w:t>
            </w:r>
          </w:p>
        </w:tc>
        <w:tc>
          <w:tcPr>
            <w:tcW w:w="3835"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pPr>
            <w:r w:rsidRPr="00C926DB">
              <w:t>97.02. Nozares centrālo funkciju izpilde</w:t>
            </w:r>
          </w:p>
        </w:tc>
        <w:tc>
          <w:tcPr>
            <w:tcW w:w="20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sz w:val="20"/>
                <w:szCs w:val="20"/>
              </w:rPr>
            </w:pPr>
            <w:r w:rsidRPr="002B160A">
              <w:rPr>
                <w:b/>
                <w:bCs/>
                <w:sz w:val="20"/>
                <w:szCs w:val="20"/>
              </w:rPr>
              <w:t>8744</w:t>
            </w:r>
          </w:p>
        </w:tc>
        <w:tc>
          <w:tcPr>
            <w:tcW w:w="18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sz w:val="20"/>
                <w:szCs w:val="20"/>
              </w:rPr>
            </w:pPr>
            <w:r w:rsidRPr="002B160A">
              <w:rPr>
                <w:b/>
                <w:bCs/>
                <w:sz w:val="20"/>
                <w:szCs w:val="20"/>
              </w:rPr>
              <w:t>8744</w:t>
            </w:r>
          </w:p>
        </w:tc>
        <w:tc>
          <w:tcPr>
            <w:tcW w:w="2017" w:type="dxa"/>
            <w:tcBorders>
              <w:top w:val="single" w:sz="4" w:space="0" w:color="auto"/>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7315</w:t>
            </w:r>
          </w:p>
        </w:tc>
        <w:tc>
          <w:tcPr>
            <w:tcW w:w="2151" w:type="dxa"/>
            <w:tcBorders>
              <w:top w:val="single" w:sz="4" w:space="0" w:color="auto"/>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7140</w:t>
            </w:r>
          </w:p>
        </w:tc>
        <w:tc>
          <w:tcPr>
            <w:tcW w:w="682" w:type="dxa"/>
            <w:tcBorders>
              <w:top w:val="nil"/>
              <w:left w:val="nil"/>
              <w:bottom w:val="nil"/>
              <w:right w:val="nil"/>
            </w:tcBorders>
            <w:noWrap/>
            <w:vAlign w:val="bottom"/>
          </w:tcPr>
          <w:p w:rsidR="00B85625" w:rsidRPr="00C926DB" w:rsidRDefault="00B85625" w:rsidP="00F35DF0">
            <w:pPr>
              <w:ind w:firstLine="0"/>
              <w:jc w:val="right"/>
              <w:rPr>
                <w:b/>
                <w:bCs/>
                <w:sz w:val="20"/>
                <w:szCs w:val="20"/>
              </w:rPr>
            </w:pPr>
          </w:p>
        </w:tc>
      </w:tr>
      <w:tr w:rsidR="00B85625" w:rsidRPr="00C926DB" w:rsidTr="00F35DF0">
        <w:trPr>
          <w:trHeight w:val="630"/>
        </w:trPr>
        <w:tc>
          <w:tcPr>
            <w:tcW w:w="978"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pPr>
            <w:r w:rsidRPr="00C926DB">
              <w:t> </w:t>
            </w:r>
          </w:p>
        </w:tc>
        <w:tc>
          <w:tcPr>
            <w:tcW w:w="3835"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pPr>
            <w:r w:rsidRPr="00C926DB">
              <w:t>99.00. Programma Līdzekļu neparedzētiem gadījumiem izlietojums</w:t>
            </w:r>
          </w:p>
        </w:tc>
        <w:tc>
          <w:tcPr>
            <w:tcW w:w="20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sz w:val="20"/>
                <w:szCs w:val="20"/>
              </w:rPr>
            </w:pPr>
            <w:r w:rsidRPr="00C926DB">
              <w:rPr>
                <w:b/>
                <w:bCs/>
                <w:sz w:val="20"/>
                <w:szCs w:val="20"/>
              </w:rPr>
              <w:t>0</w:t>
            </w:r>
          </w:p>
        </w:tc>
        <w:tc>
          <w:tcPr>
            <w:tcW w:w="18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sz w:val="20"/>
                <w:szCs w:val="20"/>
              </w:rPr>
            </w:pPr>
            <w:r w:rsidRPr="00C926DB">
              <w:rPr>
                <w:b/>
                <w:bCs/>
                <w:sz w:val="20"/>
                <w:szCs w:val="20"/>
              </w:rPr>
              <w:t>0</w:t>
            </w:r>
          </w:p>
        </w:tc>
        <w:tc>
          <w:tcPr>
            <w:tcW w:w="2017"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sz w:val="20"/>
                <w:szCs w:val="20"/>
              </w:rPr>
            </w:pPr>
            <w:r>
              <w:rPr>
                <w:b/>
                <w:bCs/>
                <w:color w:val="000000"/>
                <w:sz w:val="20"/>
                <w:szCs w:val="20"/>
              </w:rPr>
              <w:t>0</w:t>
            </w:r>
          </w:p>
        </w:tc>
        <w:tc>
          <w:tcPr>
            <w:tcW w:w="2151"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sz w:val="20"/>
                <w:szCs w:val="20"/>
              </w:rPr>
            </w:pPr>
            <w:r>
              <w:rPr>
                <w:b/>
                <w:bCs/>
                <w:color w:val="000000"/>
                <w:sz w:val="20"/>
                <w:szCs w:val="20"/>
              </w:rPr>
              <w:t>0</w:t>
            </w:r>
          </w:p>
        </w:tc>
        <w:tc>
          <w:tcPr>
            <w:tcW w:w="682" w:type="dxa"/>
            <w:tcBorders>
              <w:top w:val="nil"/>
              <w:left w:val="nil"/>
              <w:bottom w:val="nil"/>
              <w:right w:val="nil"/>
            </w:tcBorders>
            <w:noWrap/>
            <w:vAlign w:val="bottom"/>
          </w:tcPr>
          <w:p w:rsidR="00B85625" w:rsidRPr="00C926DB" w:rsidRDefault="00B85625" w:rsidP="00F35DF0">
            <w:pPr>
              <w:ind w:firstLine="0"/>
              <w:jc w:val="right"/>
              <w:rPr>
                <w:b/>
                <w:bCs/>
                <w:sz w:val="20"/>
                <w:szCs w:val="20"/>
              </w:rPr>
            </w:pPr>
          </w:p>
        </w:tc>
      </w:tr>
      <w:tr w:rsidR="00B85625" w:rsidRPr="00C926DB" w:rsidTr="00F35DF0">
        <w:trPr>
          <w:trHeight w:val="630"/>
        </w:trPr>
        <w:tc>
          <w:tcPr>
            <w:tcW w:w="978"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rPr>
                <w:color w:val="000000"/>
              </w:rPr>
            </w:pPr>
            <w:r w:rsidRPr="00C926DB">
              <w:rPr>
                <w:color w:val="000000"/>
              </w:rPr>
              <w:t>1.2.</w:t>
            </w:r>
          </w:p>
        </w:tc>
        <w:tc>
          <w:tcPr>
            <w:tcW w:w="3835"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rPr>
                <w:color w:val="000000"/>
              </w:rPr>
            </w:pPr>
            <w:r w:rsidRPr="00C926DB">
              <w:rPr>
                <w:color w:val="000000"/>
              </w:rPr>
              <w:t>Maksas pakalpojumi un citi pašu ieņēmumi</w:t>
            </w:r>
          </w:p>
        </w:tc>
        <w:tc>
          <w:tcPr>
            <w:tcW w:w="2057" w:type="dxa"/>
            <w:tcBorders>
              <w:top w:val="single" w:sz="4" w:space="0" w:color="auto"/>
              <w:left w:val="single" w:sz="4" w:space="0" w:color="auto"/>
              <w:bottom w:val="single" w:sz="4" w:space="0" w:color="auto"/>
              <w:right w:val="single" w:sz="4" w:space="0" w:color="auto"/>
            </w:tcBorders>
            <w:vAlign w:val="bottom"/>
          </w:tcPr>
          <w:p w:rsidR="00B85625" w:rsidRPr="002D01D3" w:rsidRDefault="00B85625" w:rsidP="00F35DF0">
            <w:pPr>
              <w:ind w:firstLine="0"/>
              <w:jc w:val="right"/>
              <w:rPr>
                <w:b/>
                <w:bCs/>
                <w:sz w:val="20"/>
                <w:szCs w:val="20"/>
              </w:rPr>
            </w:pPr>
            <w:r w:rsidRPr="002D01D3">
              <w:rPr>
                <w:b/>
                <w:bCs/>
                <w:sz w:val="20"/>
                <w:szCs w:val="20"/>
              </w:rPr>
              <w:t> 0</w:t>
            </w:r>
          </w:p>
        </w:tc>
        <w:tc>
          <w:tcPr>
            <w:tcW w:w="1857" w:type="dxa"/>
            <w:tcBorders>
              <w:top w:val="single" w:sz="4" w:space="0" w:color="auto"/>
              <w:left w:val="single" w:sz="4" w:space="0" w:color="auto"/>
              <w:bottom w:val="single" w:sz="4" w:space="0" w:color="auto"/>
              <w:right w:val="single" w:sz="4" w:space="0" w:color="auto"/>
            </w:tcBorders>
            <w:vAlign w:val="bottom"/>
          </w:tcPr>
          <w:p w:rsidR="00B85625" w:rsidRPr="002D01D3" w:rsidRDefault="00B85625" w:rsidP="00F35DF0">
            <w:pPr>
              <w:ind w:firstLine="0"/>
              <w:jc w:val="right"/>
              <w:rPr>
                <w:b/>
                <w:bCs/>
                <w:sz w:val="20"/>
                <w:szCs w:val="20"/>
              </w:rPr>
            </w:pPr>
            <w:r w:rsidRPr="002D01D3">
              <w:rPr>
                <w:b/>
                <w:bCs/>
                <w:sz w:val="20"/>
                <w:szCs w:val="20"/>
              </w:rPr>
              <w:t>0 </w:t>
            </w:r>
          </w:p>
        </w:tc>
        <w:tc>
          <w:tcPr>
            <w:tcW w:w="2017"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sz w:val="20"/>
                <w:szCs w:val="20"/>
              </w:rPr>
            </w:pPr>
            <w:r>
              <w:rPr>
                <w:b/>
                <w:bCs/>
                <w:color w:val="000000"/>
                <w:sz w:val="20"/>
                <w:szCs w:val="20"/>
              </w:rPr>
              <w:t>0</w:t>
            </w:r>
          </w:p>
        </w:tc>
        <w:tc>
          <w:tcPr>
            <w:tcW w:w="2151"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sz w:val="20"/>
                <w:szCs w:val="20"/>
              </w:rPr>
            </w:pPr>
            <w:r>
              <w:rPr>
                <w:b/>
                <w:bCs/>
                <w:color w:val="000000"/>
                <w:sz w:val="20"/>
                <w:szCs w:val="20"/>
              </w:rPr>
              <w:t>0</w:t>
            </w:r>
          </w:p>
        </w:tc>
        <w:tc>
          <w:tcPr>
            <w:tcW w:w="682" w:type="dxa"/>
            <w:tcBorders>
              <w:top w:val="nil"/>
              <w:left w:val="nil"/>
              <w:bottom w:val="nil"/>
              <w:right w:val="nil"/>
            </w:tcBorders>
            <w:noWrap/>
            <w:vAlign w:val="bottom"/>
          </w:tcPr>
          <w:p w:rsidR="00B85625" w:rsidRPr="00C926DB" w:rsidRDefault="00B85625" w:rsidP="00F35DF0">
            <w:pPr>
              <w:ind w:firstLine="0"/>
              <w:jc w:val="left"/>
              <w:rPr>
                <w:b/>
                <w:bCs/>
                <w:color w:val="0070C0"/>
              </w:rPr>
            </w:pPr>
          </w:p>
        </w:tc>
      </w:tr>
      <w:tr w:rsidR="00B85625" w:rsidRPr="00C926DB" w:rsidTr="00F35DF0">
        <w:trPr>
          <w:trHeight w:val="315"/>
        </w:trPr>
        <w:tc>
          <w:tcPr>
            <w:tcW w:w="978"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left"/>
            </w:pPr>
            <w:r w:rsidRPr="00C926DB">
              <w:t>1.3.</w:t>
            </w:r>
          </w:p>
        </w:tc>
        <w:tc>
          <w:tcPr>
            <w:tcW w:w="3835"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left"/>
            </w:pPr>
            <w:r w:rsidRPr="00C926DB">
              <w:t>Ārvalstu finansiāla palīdzība</w:t>
            </w:r>
          </w:p>
        </w:tc>
        <w:tc>
          <w:tcPr>
            <w:tcW w:w="2057"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right"/>
              <w:rPr>
                <w:b/>
                <w:bCs/>
              </w:rPr>
            </w:pPr>
            <w:r w:rsidRPr="00625581">
              <w:rPr>
                <w:b/>
                <w:bCs/>
              </w:rPr>
              <w:t>32089</w:t>
            </w:r>
          </w:p>
        </w:tc>
        <w:tc>
          <w:tcPr>
            <w:tcW w:w="1857"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right"/>
              <w:rPr>
                <w:b/>
                <w:bCs/>
              </w:rPr>
            </w:pPr>
            <w:r w:rsidRPr="00625581">
              <w:rPr>
                <w:b/>
                <w:bCs/>
              </w:rPr>
              <w:t>32089</w:t>
            </w:r>
          </w:p>
        </w:tc>
        <w:tc>
          <w:tcPr>
            <w:tcW w:w="2017"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rPr>
            </w:pPr>
            <w:r>
              <w:rPr>
                <w:b/>
                <w:bCs/>
                <w:color w:val="000000"/>
              </w:rPr>
              <w:t>38017</w:t>
            </w:r>
          </w:p>
        </w:tc>
        <w:tc>
          <w:tcPr>
            <w:tcW w:w="2151"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rPr>
            </w:pPr>
            <w:r>
              <w:rPr>
                <w:b/>
                <w:bCs/>
                <w:color w:val="000000"/>
              </w:rPr>
              <w:t>38016</w:t>
            </w:r>
          </w:p>
        </w:tc>
        <w:tc>
          <w:tcPr>
            <w:tcW w:w="682" w:type="dxa"/>
            <w:tcBorders>
              <w:top w:val="nil"/>
              <w:left w:val="nil"/>
              <w:bottom w:val="nil"/>
              <w:right w:val="nil"/>
            </w:tcBorders>
            <w:shd w:val="clear" w:color="000000" w:fill="FFFFFF"/>
            <w:noWrap/>
            <w:vAlign w:val="bottom"/>
          </w:tcPr>
          <w:p w:rsidR="00B85625" w:rsidRPr="00C926DB" w:rsidRDefault="00B85625" w:rsidP="00F35DF0">
            <w:pPr>
              <w:ind w:firstLine="0"/>
              <w:jc w:val="right"/>
              <w:rPr>
                <w:b/>
                <w:bCs/>
              </w:rPr>
            </w:pPr>
          </w:p>
        </w:tc>
      </w:tr>
      <w:tr w:rsidR="00B85625" w:rsidRPr="00C926DB" w:rsidTr="00F35DF0">
        <w:trPr>
          <w:trHeight w:val="315"/>
        </w:trPr>
        <w:tc>
          <w:tcPr>
            <w:tcW w:w="978"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left"/>
              <w:rPr>
                <w:b/>
                <w:bCs/>
              </w:rPr>
            </w:pPr>
            <w:r w:rsidRPr="00C926DB">
              <w:rPr>
                <w:b/>
                <w:bCs/>
              </w:rPr>
              <w:t>2.</w:t>
            </w:r>
          </w:p>
        </w:tc>
        <w:tc>
          <w:tcPr>
            <w:tcW w:w="3835"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left"/>
              <w:rPr>
                <w:b/>
                <w:bCs/>
              </w:rPr>
            </w:pPr>
            <w:r w:rsidRPr="00C926DB">
              <w:rPr>
                <w:b/>
                <w:bCs/>
              </w:rPr>
              <w:t>Izdevumi (kopā)</w:t>
            </w:r>
          </w:p>
        </w:tc>
        <w:tc>
          <w:tcPr>
            <w:tcW w:w="2057"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right"/>
              <w:rPr>
                <w:b/>
                <w:bCs/>
              </w:rPr>
            </w:pPr>
            <w:r w:rsidRPr="00625581">
              <w:rPr>
                <w:b/>
                <w:bCs/>
              </w:rPr>
              <w:t>1910253</w:t>
            </w:r>
          </w:p>
        </w:tc>
        <w:tc>
          <w:tcPr>
            <w:tcW w:w="1857"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right"/>
              <w:rPr>
                <w:b/>
                <w:bCs/>
              </w:rPr>
            </w:pPr>
            <w:r w:rsidRPr="00625581">
              <w:rPr>
                <w:b/>
                <w:bCs/>
              </w:rPr>
              <w:t>1871835</w:t>
            </w:r>
          </w:p>
        </w:tc>
        <w:tc>
          <w:tcPr>
            <w:tcW w:w="2017"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rPr>
            </w:pPr>
            <w:r>
              <w:rPr>
                <w:b/>
                <w:bCs/>
                <w:color w:val="000000"/>
              </w:rPr>
              <w:t>2366476</w:t>
            </w:r>
          </w:p>
        </w:tc>
        <w:tc>
          <w:tcPr>
            <w:tcW w:w="2151"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rPr>
            </w:pPr>
            <w:r>
              <w:rPr>
                <w:b/>
                <w:bCs/>
                <w:color w:val="000000"/>
              </w:rPr>
              <w:t>2343186</w:t>
            </w:r>
          </w:p>
        </w:tc>
        <w:tc>
          <w:tcPr>
            <w:tcW w:w="682" w:type="dxa"/>
            <w:tcBorders>
              <w:top w:val="nil"/>
              <w:left w:val="nil"/>
              <w:bottom w:val="nil"/>
              <w:right w:val="nil"/>
            </w:tcBorders>
            <w:shd w:val="clear" w:color="000000" w:fill="FFFFFF"/>
            <w:noWrap/>
            <w:vAlign w:val="bottom"/>
          </w:tcPr>
          <w:p w:rsidR="00B85625" w:rsidRPr="00C926DB" w:rsidRDefault="00B85625" w:rsidP="00F35DF0">
            <w:pPr>
              <w:ind w:firstLine="0"/>
              <w:jc w:val="right"/>
              <w:rPr>
                <w:b/>
                <w:bCs/>
              </w:rPr>
            </w:pPr>
          </w:p>
        </w:tc>
      </w:tr>
      <w:tr w:rsidR="00B85625" w:rsidRPr="00C926DB" w:rsidTr="00F35DF0">
        <w:trPr>
          <w:trHeight w:val="315"/>
        </w:trPr>
        <w:tc>
          <w:tcPr>
            <w:tcW w:w="978"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left"/>
            </w:pPr>
            <w:r w:rsidRPr="00C926DB">
              <w:t>2.1.</w:t>
            </w:r>
          </w:p>
        </w:tc>
        <w:tc>
          <w:tcPr>
            <w:tcW w:w="3835"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left"/>
            </w:pPr>
            <w:r w:rsidRPr="00C926DB">
              <w:t>Uzturēšanas izdevumi (kopā)</w:t>
            </w:r>
          </w:p>
        </w:tc>
        <w:tc>
          <w:tcPr>
            <w:tcW w:w="2057"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right"/>
              <w:rPr>
                <w:b/>
                <w:bCs/>
              </w:rPr>
            </w:pPr>
            <w:r w:rsidRPr="00625581">
              <w:rPr>
                <w:b/>
                <w:bCs/>
              </w:rPr>
              <w:t>1825233</w:t>
            </w:r>
          </w:p>
        </w:tc>
        <w:tc>
          <w:tcPr>
            <w:tcW w:w="1857"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right"/>
              <w:rPr>
                <w:b/>
                <w:bCs/>
              </w:rPr>
            </w:pPr>
            <w:r w:rsidRPr="00625581">
              <w:rPr>
                <w:b/>
                <w:bCs/>
              </w:rPr>
              <w:t>1818312</w:t>
            </w:r>
          </w:p>
        </w:tc>
        <w:tc>
          <w:tcPr>
            <w:tcW w:w="2017"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rPr>
            </w:pPr>
            <w:r>
              <w:rPr>
                <w:b/>
                <w:bCs/>
                <w:color w:val="000000"/>
              </w:rPr>
              <w:t>2298269</w:t>
            </w:r>
          </w:p>
        </w:tc>
        <w:tc>
          <w:tcPr>
            <w:tcW w:w="2151"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rPr>
            </w:pPr>
            <w:r>
              <w:rPr>
                <w:b/>
                <w:bCs/>
                <w:color w:val="000000"/>
              </w:rPr>
              <w:t>2275059</w:t>
            </w:r>
          </w:p>
        </w:tc>
        <w:tc>
          <w:tcPr>
            <w:tcW w:w="682" w:type="dxa"/>
            <w:tcBorders>
              <w:top w:val="nil"/>
              <w:left w:val="nil"/>
              <w:bottom w:val="nil"/>
              <w:right w:val="nil"/>
            </w:tcBorders>
            <w:shd w:val="clear" w:color="000000" w:fill="FFFFFF"/>
            <w:noWrap/>
            <w:vAlign w:val="bottom"/>
          </w:tcPr>
          <w:p w:rsidR="00B85625" w:rsidRPr="00C926DB" w:rsidRDefault="00B85625" w:rsidP="00F35DF0">
            <w:pPr>
              <w:ind w:firstLine="0"/>
              <w:jc w:val="right"/>
              <w:rPr>
                <w:b/>
                <w:bCs/>
              </w:rPr>
            </w:pPr>
          </w:p>
        </w:tc>
      </w:tr>
      <w:tr w:rsidR="00B85625" w:rsidRPr="00C926DB" w:rsidTr="00F35DF0">
        <w:trPr>
          <w:trHeight w:val="630"/>
        </w:trPr>
        <w:tc>
          <w:tcPr>
            <w:tcW w:w="978"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pPr>
            <w:r w:rsidRPr="00C926DB">
              <w:t>2.1.1.</w:t>
            </w:r>
          </w:p>
        </w:tc>
        <w:tc>
          <w:tcPr>
            <w:tcW w:w="3835"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pPr>
            <w:r w:rsidRPr="00C926DB">
              <w:t>Subsīdijas un dotācijas, tai skaitā iemaksas starptautiskajās organizācijās</w:t>
            </w:r>
          </w:p>
        </w:tc>
        <w:tc>
          <w:tcPr>
            <w:tcW w:w="20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rPr>
                <w:b/>
                <w:bCs/>
              </w:rPr>
            </w:pPr>
            <w:r w:rsidRPr="00C926DB">
              <w:rPr>
                <w:b/>
                <w:bCs/>
              </w:rPr>
              <w:t> </w:t>
            </w:r>
          </w:p>
        </w:tc>
        <w:tc>
          <w:tcPr>
            <w:tcW w:w="18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rPr>
                <w:b/>
                <w:bCs/>
              </w:rPr>
            </w:pPr>
            <w:r w:rsidRPr="00C926DB">
              <w:rPr>
                <w:b/>
                <w:bCs/>
              </w:rPr>
              <w:t> </w:t>
            </w:r>
          </w:p>
        </w:tc>
        <w:tc>
          <w:tcPr>
            <w:tcW w:w="2017"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left"/>
              <w:rPr>
                <w:b/>
                <w:bCs/>
                <w:color w:val="000000"/>
              </w:rPr>
            </w:pPr>
            <w:r>
              <w:rPr>
                <w:b/>
                <w:bCs/>
                <w:color w:val="000000"/>
              </w:rPr>
              <w:t> </w:t>
            </w:r>
          </w:p>
        </w:tc>
        <w:tc>
          <w:tcPr>
            <w:tcW w:w="2151" w:type="dxa"/>
            <w:tcBorders>
              <w:top w:val="nil"/>
              <w:left w:val="nil"/>
              <w:bottom w:val="single" w:sz="8" w:space="0" w:color="000000"/>
              <w:right w:val="single" w:sz="8" w:space="0" w:color="000000"/>
            </w:tcBorders>
            <w:shd w:val="clear" w:color="FFFFFF" w:fill="FFFFFF"/>
            <w:vAlign w:val="center"/>
          </w:tcPr>
          <w:p w:rsidR="00B85625" w:rsidRDefault="00B85625" w:rsidP="00F35DF0">
            <w:pPr>
              <w:rPr>
                <w:b/>
                <w:bCs/>
                <w:color w:val="000000"/>
              </w:rPr>
            </w:pPr>
            <w:r>
              <w:rPr>
                <w:b/>
                <w:bCs/>
                <w:color w:val="000000"/>
              </w:rPr>
              <w:t> </w:t>
            </w:r>
          </w:p>
        </w:tc>
        <w:tc>
          <w:tcPr>
            <w:tcW w:w="682" w:type="dxa"/>
            <w:tcBorders>
              <w:top w:val="nil"/>
              <w:left w:val="nil"/>
              <w:bottom w:val="nil"/>
              <w:right w:val="nil"/>
            </w:tcBorders>
            <w:noWrap/>
            <w:vAlign w:val="bottom"/>
          </w:tcPr>
          <w:p w:rsidR="00B85625" w:rsidRPr="00C926DB" w:rsidRDefault="00B85625" w:rsidP="00F35DF0">
            <w:pPr>
              <w:ind w:firstLine="0"/>
              <w:jc w:val="left"/>
              <w:rPr>
                <w:b/>
                <w:bCs/>
              </w:rPr>
            </w:pPr>
          </w:p>
        </w:tc>
      </w:tr>
      <w:tr w:rsidR="00B85625" w:rsidRPr="00C926DB" w:rsidTr="00F35DF0">
        <w:trPr>
          <w:trHeight w:val="315"/>
        </w:trPr>
        <w:tc>
          <w:tcPr>
            <w:tcW w:w="978"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left"/>
            </w:pPr>
            <w:r w:rsidRPr="00C926DB">
              <w:t>2.1.2.</w:t>
            </w:r>
          </w:p>
        </w:tc>
        <w:tc>
          <w:tcPr>
            <w:tcW w:w="3835"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left"/>
            </w:pPr>
            <w:r w:rsidRPr="00C926DB">
              <w:t>Pārējie uzturēšanas izdevumi</w:t>
            </w:r>
          </w:p>
        </w:tc>
        <w:tc>
          <w:tcPr>
            <w:tcW w:w="2057"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right"/>
              <w:rPr>
                <w:b/>
                <w:bCs/>
              </w:rPr>
            </w:pPr>
            <w:r w:rsidRPr="00625581">
              <w:rPr>
                <w:b/>
                <w:bCs/>
              </w:rPr>
              <w:t>1825233</w:t>
            </w:r>
          </w:p>
        </w:tc>
        <w:tc>
          <w:tcPr>
            <w:tcW w:w="1857"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right"/>
              <w:rPr>
                <w:b/>
                <w:bCs/>
              </w:rPr>
            </w:pPr>
            <w:r w:rsidRPr="00625581">
              <w:rPr>
                <w:b/>
                <w:bCs/>
              </w:rPr>
              <w:t>1818312</w:t>
            </w:r>
          </w:p>
        </w:tc>
        <w:tc>
          <w:tcPr>
            <w:tcW w:w="2017"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rPr>
            </w:pPr>
            <w:r>
              <w:rPr>
                <w:b/>
                <w:bCs/>
                <w:color w:val="000000"/>
              </w:rPr>
              <w:t>2298269</w:t>
            </w:r>
          </w:p>
        </w:tc>
        <w:tc>
          <w:tcPr>
            <w:tcW w:w="2151"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rPr>
            </w:pPr>
            <w:r>
              <w:rPr>
                <w:b/>
                <w:bCs/>
                <w:color w:val="000000"/>
              </w:rPr>
              <w:t>2275059</w:t>
            </w:r>
          </w:p>
        </w:tc>
        <w:tc>
          <w:tcPr>
            <w:tcW w:w="682" w:type="dxa"/>
            <w:tcBorders>
              <w:top w:val="nil"/>
              <w:left w:val="nil"/>
              <w:bottom w:val="nil"/>
              <w:right w:val="nil"/>
            </w:tcBorders>
            <w:shd w:val="clear" w:color="000000" w:fill="FFFFFF"/>
            <w:noWrap/>
            <w:vAlign w:val="bottom"/>
          </w:tcPr>
          <w:p w:rsidR="00B85625" w:rsidRPr="00C926DB" w:rsidRDefault="00B85625" w:rsidP="00F35DF0">
            <w:pPr>
              <w:ind w:firstLine="0"/>
              <w:jc w:val="right"/>
              <w:rPr>
                <w:b/>
                <w:bCs/>
              </w:rPr>
            </w:pPr>
          </w:p>
        </w:tc>
      </w:tr>
      <w:tr w:rsidR="00B85625" w:rsidRPr="00C926DB" w:rsidTr="00F35DF0">
        <w:trPr>
          <w:trHeight w:val="945"/>
        </w:trPr>
        <w:tc>
          <w:tcPr>
            <w:tcW w:w="978"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pPr>
            <w:r w:rsidRPr="00C926DB">
              <w:t>t.sk.</w:t>
            </w:r>
          </w:p>
        </w:tc>
        <w:tc>
          <w:tcPr>
            <w:tcW w:w="3835"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pPr>
            <w:r w:rsidRPr="00C926DB">
              <w:t>22.01. Apakšprogramma Valsts bērnu tiesību aizsardzības inspekcijas un bērnu uzticības tālrunis</w:t>
            </w:r>
          </w:p>
        </w:tc>
        <w:tc>
          <w:tcPr>
            <w:tcW w:w="20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sz w:val="20"/>
                <w:szCs w:val="20"/>
              </w:rPr>
            </w:pPr>
            <w:r w:rsidRPr="00625581">
              <w:rPr>
                <w:b/>
                <w:bCs/>
                <w:sz w:val="20"/>
                <w:szCs w:val="20"/>
              </w:rPr>
              <w:t>798080</w:t>
            </w:r>
          </w:p>
        </w:tc>
        <w:tc>
          <w:tcPr>
            <w:tcW w:w="18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sz w:val="20"/>
                <w:szCs w:val="20"/>
              </w:rPr>
            </w:pPr>
            <w:r w:rsidRPr="00625581">
              <w:rPr>
                <w:b/>
                <w:bCs/>
                <w:sz w:val="20"/>
                <w:szCs w:val="20"/>
              </w:rPr>
              <w:t>797842</w:t>
            </w:r>
          </w:p>
        </w:tc>
        <w:tc>
          <w:tcPr>
            <w:tcW w:w="2017"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1000576</w:t>
            </w:r>
          </w:p>
        </w:tc>
        <w:tc>
          <w:tcPr>
            <w:tcW w:w="2151"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998456</w:t>
            </w:r>
          </w:p>
        </w:tc>
        <w:tc>
          <w:tcPr>
            <w:tcW w:w="682" w:type="dxa"/>
            <w:tcBorders>
              <w:top w:val="nil"/>
              <w:left w:val="nil"/>
              <w:bottom w:val="nil"/>
              <w:right w:val="nil"/>
            </w:tcBorders>
            <w:noWrap/>
            <w:vAlign w:val="bottom"/>
          </w:tcPr>
          <w:p w:rsidR="00B85625" w:rsidRPr="00C926DB" w:rsidRDefault="00B85625" w:rsidP="00F35DF0">
            <w:pPr>
              <w:ind w:firstLine="0"/>
              <w:jc w:val="right"/>
              <w:rPr>
                <w:b/>
                <w:bCs/>
                <w:sz w:val="20"/>
                <w:szCs w:val="20"/>
              </w:rPr>
            </w:pPr>
          </w:p>
        </w:tc>
      </w:tr>
      <w:tr w:rsidR="00B85625" w:rsidRPr="00C926DB" w:rsidTr="00F35DF0">
        <w:trPr>
          <w:trHeight w:val="945"/>
        </w:trPr>
        <w:tc>
          <w:tcPr>
            <w:tcW w:w="978"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pPr>
            <w:r w:rsidRPr="00C926DB">
              <w:t> </w:t>
            </w:r>
          </w:p>
        </w:tc>
        <w:tc>
          <w:tcPr>
            <w:tcW w:w="3835"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pPr>
            <w:r w:rsidRPr="00C926DB">
              <w:t>22.02. Apakšprogramma Valsts programmas bērnu un ģimenes stāvokļa uzlabošanai</w:t>
            </w:r>
          </w:p>
        </w:tc>
        <w:tc>
          <w:tcPr>
            <w:tcW w:w="20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sz w:val="20"/>
                <w:szCs w:val="20"/>
              </w:rPr>
            </w:pPr>
            <w:r w:rsidRPr="00625581">
              <w:rPr>
                <w:b/>
                <w:bCs/>
                <w:sz w:val="20"/>
                <w:szCs w:val="20"/>
              </w:rPr>
              <w:t>535318</w:t>
            </w:r>
          </w:p>
        </w:tc>
        <w:tc>
          <w:tcPr>
            <w:tcW w:w="18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sz w:val="20"/>
                <w:szCs w:val="20"/>
              </w:rPr>
            </w:pPr>
            <w:r w:rsidRPr="00625581">
              <w:rPr>
                <w:b/>
                <w:bCs/>
                <w:sz w:val="20"/>
                <w:szCs w:val="20"/>
              </w:rPr>
              <w:t>534875</w:t>
            </w:r>
          </w:p>
        </w:tc>
        <w:tc>
          <w:tcPr>
            <w:tcW w:w="2017" w:type="dxa"/>
            <w:tcBorders>
              <w:top w:val="nil"/>
              <w:left w:val="nil"/>
              <w:bottom w:val="single" w:sz="4" w:space="0" w:color="auto"/>
              <w:right w:val="single" w:sz="8" w:space="0" w:color="000000"/>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701363</w:t>
            </w:r>
          </w:p>
        </w:tc>
        <w:tc>
          <w:tcPr>
            <w:tcW w:w="2151" w:type="dxa"/>
            <w:tcBorders>
              <w:top w:val="nil"/>
              <w:left w:val="nil"/>
              <w:bottom w:val="single" w:sz="4" w:space="0" w:color="auto"/>
              <w:right w:val="single" w:sz="8" w:space="0" w:color="000000"/>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698474</w:t>
            </w:r>
          </w:p>
        </w:tc>
        <w:tc>
          <w:tcPr>
            <w:tcW w:w="682" w:type="dxa"/>
            <w:tcBorders>
              <w:top w:val="nil"/>
              <w:left w:val="nil"/>
              <w:bottom w:val="nil"/>
              <w:right w:val="nil"/>
            </w:tcBorders>
            <w:noWrap/>
            <w:vAlign w:val="bottom"/>
          </w:tcPr>
          <w:p w:rsidR="00B85625" w:rsidRPr="00C926DB" w:rsidRDefault="00B85625" w:rsidP="00F35DF0">
            <w:pPr>
              <w:ind w:firstLine="0"/>
              <w:jc w:val="right"/>
              <w:rPr>
                <w:b/>
                <w:bCs/>
                <w:sz w:val="20"/>
                <w:szCs w:val="20"/>
              </w:rPr>
            </w:pPr>
          </w:p>
        </w:tc>
      </w:tr>
      <w:tr w:rsidR="00B85625" w:rsidRPr="00C926DB" w:rsidTr="00F35DF0">
        <w:trPr>
          <w:trHeight w:val="945"/>
        </w:trPr>
        <w:tc>
          <w:tcPr>
            <w:tcW w:w="978"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pPr>
            <w:r w:rsidRPr="00C926DB">
              <w:lastRenderedPageBreak/>
              <w:t> </w:t>
            </w:r>
          </w:p>
        </w:tc>
        <w:tc>
          <w:tcPr>
            <w:tcW w:w="3835"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pPr>
            <w:r w:rsidRPr="00C926DB">
              <w:t>63.07. Apakšprogramma Eiropas Sociālā fonda (ESF) īstenotie projekti labklājības nozarē (2014-2020)</w:t>
            </w:r>
          </w:p>
        </w:tc>
        <w:tc>
          <w:tcPr>
            <w:tcW w:w="20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sz w:val="20"/>
                <w:szCs w:val="20"/>
              </w:rPr>
            </w:pPr>
            <w:r w:rsidRPr="00625581">
              <w:rPr>
                <w:b/>
                <w:bCs/>
                <w:sz w:val="20"/>
                <w:szCs w:val="20"/>
              </w:rPr>
              <w:t>386469</w:t>
            </w:r>
          </w:p>
        </w:tc>
        <w:tc>
          <w:tcPr>
            <w:tcW w:w="18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sz w:val="20"/>
                <w:szCs w:val="20"/>
              </w:rPr>
            </w:pPr>
            <w:r w:rsidRPr="00625581">
              <w:rPr>
                <w:b/>
                <w:bCs/>
                <w:sz w:val="20"/>
                <w:szCs w:val="20"/>
              </w:rPr>
              <w:t>384599</w:t>
            </w:r>
          </w:p>
        </w:tc>
        <w:tc>
          <w:tcPr>
            <w:tcW w:w="2017" w:type="dxa"/>
            <w:tcBorders>
              <w:top w:val="single" w:sz="4" w:space="0" w:color="auto"/>
              <w:left w:val="nil"/>
              <w:bottom w:val="single" w:sz="4" w:space="0" w:color="auto"/>
              <w:right w:val="single" w:sz="4" w:space="0" w:color="auto"/>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519482</w:t>
            </w:r>
          </w:p>
        </w:tc>
        <w:tc>
          <w:tcPr>
            <w:tcW w:w="2151" w:type="dxa"/>
            <w:tcBorders>
              <w:top w:val="single" w:sz="4" w:space="0" w:color="auto"/>
              <w:left w:val="single" w:sz="4" w:space="0" w:color="auto"/>
              <w:bottom w:val="single" w:sz="4" w:space="0" w:color="auto"/>
              <w:right w:val="single" w:sz="4" w:space="0" w:color="auto"/>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501533</w:t>
            </w:r>
          </w:p>
        </w:tc>
        <w:tc>
          <w:tcPr>
            <w:tcW w:w="682" w:type="dxa"/>
            <w:tcBorders>
              <w:top w:val="nil"/>
              <w:left w:val="single" w:sz="4" w:space="0" w:color="auto"/>
              <w:bottom w:val="nil"/>
              <w:right w:val="nil"/>
            </w:tcBorders>
            <w:noWrap/>
            <w:vAlign w:val="bottom"/>
          </w:tcPr>
          <w:p w:rsidR="00B85625" w:rsidRPr="00C926DB" w:rsidRDefault="00B85625" w:rsidP="00F35DF0">
            <w:pPr>
              <w:ind w:firstLine="0"/>
              <w:jc w:val="right"/>
              <w:rPr>
                <w:b/>
                <w:bCs/>
                <w:sz w:val="20"/>
                <w:szCs w:val="20"/>
              </w:rPr>
            </w:pPr>
          </w:p>
        </w:tc>
      </w:tr>
      <w:tr w:rsidR="00B85625" w:rsidRPr="00C926DB" w:rsidTr="00F35DF0">
        <w:trPr>
          <w:trHeight w:val="945"/>
        </w:trPr>
        <w:tc>
          <w:tcPr>
            <w:tcW w:w="978"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pPr>
            <w:r w:rsidRPr="00C926DB">
              <w:t> </w:t>
            </w:r>
          </w:p>
        </w:tc>
        <w:tc>
          <w:tcPr>
            <w:tcW w:w="3835"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pPr>
            <w:r w:rsidRPr="00C926DB">
              <w:t>73.06. Apakšprogramma Ārvalstu finanšu palīdzības finansēto projektu īstenošana labklājības nozarē</w:t>
            </w:r>
          </w:p>
        </w:tc>
        <w:tc>
          <w:tcPr>
            <w:tcW w:w="20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sz w:val="20"/>
                <w:szCs w:val="20"/>
              </w:rPr>
            </w:pPr>
            <w:r>
              <w:rPr>
                <w:b/>
                <w:bCs/>
                <w:sz w:val="20"/>
                <w:szCs w:val="20"/>
              </w:rPr>
              <w:t>0</w:t>
            </w:r>
          </w:p>
        </w:tc>
        <w:tc>
          <w:tcPr>
            <w:tcW w:w="18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sz w:val="20"/>
                <w:szCs w:val="20"/>
              </w:rPr>
            </w:pPr>
            <w:r>
              <w:rPr>
                <w:b/>
                <w:bCs/>
                <w:sz w:val="20"/>
                <w:szCs w:val="20"/>
              </w:rPr>
              <w:t>0</w:t>
            </w:r>
          </w:p>
        </w:tc>
        <w:tc>
          <w:tcPr>
            <w:tcW w:w="2017" w:type="dxa"/>
            <w:tcBorders>
              <w:top w:val="single" w:sz="4" w:space="0" w:color="auto"/>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sz w:val="20"/>
                <w:szCs w:val="20"/>
              </w:rPr>
            </w:pPr>
            <w:r>
              <w:rPr>
                <w:b/>
                <w:bCs/>
                <w:color w:val="000000"/>
                <w:sz w:val="20"/>
                <w:szCs w:val="20"/>
              </w:rPr>
              <w:t>0</w:t>
            </w:r>
          </w:p>
        </w:tc>
        <w:tc>
          <w:tcPr>
            <w:tcW w:w="2151" w:type="dxa"/>
            <w:tcBorders>
              <w:top w:val="single" w:sz="4" w:space="0" w:color="auto"/>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sz w:val="20"/>
                <w:szCs w:val="20"/>
              </w:rPr>
            </w:pPr>
            <w:r>
              <w:rPr>
                <w:b/>
                <w:bCs/>
                <w:color w:val="000000"/>
                <w:sz w:val="20"/>
                <w:szCs w:val="20"/>
              </w:rPr>
              <w:t>0</w:t>
            </w:r>
          </w:p>
        </w:tc>
        <w:tc>
          <w:tcPr>
            <w:tcW w:w="682" w:type="dxa"/>
            <w:tcBorders>
              <w:top w:val="nil"/>
              <w:left w:val="nil"/>
              <w:bottom w:val="nil"/>
              <w:right w:val="nil"/>
            </w:tcBorders>
            <w:noWrap/>
            <w:vAlign w:val="bottom"/>
          </w:tcPr>
          <w:p w:rsidR="00B85625" w:rsidRPr="00C926DB" w:rsidRDefault="00B85625" w:rsidP="00F35DF0">
            <w:pPr>
              <w:ind w:firstLine="0"/>
              <w:jc w:val="right"/>
              <w:rPr>
                <w:b/>
                <w:bCs/>
                <w:sz w:val="20"/>
                <w:szCs w:val="20"/>
              </w:rPr>
            </w:pPr>
          </w:p>
        </w:tc>
      </w:tr>
      <w:tr w:rsidR="00B85625" w:rsidRPr="00C926DB" w:rsidTr="00F35DF0">
        <w:trPr>
          <w:trHeight w:val="945"/>
        </w:trPr>
        <w:tc>
          <w:tcPr>
            <w:tcW w:w="978"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pPr>
            <w:r w:rsidRPr="00C926DB">
              <w:t> </w:t>
            </w:r>
          </w:p>
        </w:tc>
        <w:tc>
          <w:tcPr>
            <w:tcW w:w="3835"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pPr>
            <w:r w:rsidRPr="00C926DB">
              <w:t>70.08. Citu Eiropas Savienību politiku instrumentu projektu un pasākumu īstenošanas labklājības nozarē</w:t>
            </w:r>
          </w:p>
        </w:tc>
        <w:tc>
          <w:tcPr>
            <w:tcW w:w="20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sz w:val="20"/>
                <w:szCs w:val="20"/>
              </w:rPr>
            </w:pPr>
            <w:r w:rsidRPr="00625581">
              <w:rPr>
                <w:b/>
                <w:bCs/>
                <w:sz w:val="20"/>
                <w:szCs w:val="20"/>
              </w:rPr>
              <w:t>96622</w:t>
            </w:r>
          </w:p>
        </w:tc>
        <w:tc>
          <w:tcPr>
            <w:tcW w:w="18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sz w:val="20"/>
                <w:szCs w:val="20"/>
              </w:rPr>
            </w:pPr>
            <w:r w:rsidRPr="00625581">
              <w:rPr>
                <w:b/>
                <w:bCs/>
                <w:sz w:val="20"/>
                <w:szCs w:val="20"/>
              </w:rPr>
              <w:t>92252</w:t>
            </w:r>
          </w:p>
        </w:tc>
        <w:tc>
          <w:tcPr>
            <w:tcW w:w="2017"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69533</w:t>
            </w:r>
          </w:p>
        </w:tc>
        <w:tc>
          <w:tcPr>
            <w:tcW w:w="2151"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69455</w:t>
            </w:r>
          </w:p>
        </w:tc>
        <w:tc>
          <w:tcPr>
            <w:tcW w:w="682" w:type="dxa"/>
            <w:tcBorders>
              <w:top w:val="nil"/>
              <w:left w:val="nil"/>
              <w:bottom w:val="nil"/>
              <w:right w:val="nil"/>
            </w:tcBorders>
            <w:noWrap/>
            <w:vAlign w:val="bottom"/>
          </w:tcPr>
          <w:p w:rsidR="00B85625" w:rsidRPr="00C926DB" w:rsidRDefault="00B85625" w:rsidP="00F35DF0">
            <w:pPr>
              <w:ind w:firstLine="0"/>
              <w:jc w:val="right"/>
              <w:rPr>
                <w:b/>
                <w:bCs/>
                <w:sz w:val="20"/>
                <w:szCs w:val="20"/>
              </w:rPr>
            </w:pPr>
          </w:p>
        </w:tc>
      </w:tr>
      <w:tr w:rsidR="00B85625" w:rsidRPr="00C926DB" w:rsidTr="00F35DF0">
        <w:trPr>
          <w:trHeight w:val="315"/>
        </w:trPr>
        <w:tc>
          <w:tcPr>
            <w:tcW w:w="978"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pPr>
            <w:r w:rsidRPr="00C926DB">
              <w:t> </w:t>
            </w:r>
          </w:p>
        </w:tc>
        <w:tc>
          <w:tcPr>
            <w:tcW w:w="3835"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pPr>
            <w:r w:rsidRPr="00C926DB">
              <w:t>97.02. Nozares centrālo funkciju izpilde</w:t>
            </w:r>
          </w:p>
        </w:tc>
        <w:tc>
          <w:tcPr>
            <w:tcW w:w="20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sz w:val="20"/>
                <w:szCs w:val="20"/>
              </w:rPr>
            </w:pPr>
            <w:r w:rsidRPr="00625581">
              <w:rPr>
                <w:b/>
                <w:bCs/>
                <w:sz w:val="20"/>
                <w:szCs w:val="20"/>
              </w:rPr>
              <w:t>8744</w:t>
            </w:r>
          </w:p>
        </w:tc>
        <w:tc>
          <w:tcPr>
            <w:tcW w:w="18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sz w:val="20"/>
                <w:szCs w:val="20"/>
              </w:rPr>
            </w:pPr>
            <w:r w:rsidRPr="009E2B7F">
              <w:rPr>
                <w:b/>
                <w:bCs/>
                <w:sz w:val="20"/>
                <w:szCs w:val="20"/>
              </w:rPr>
              <w:t>8744</w:t>
            </w:r>
          </w:p>
        </w:tc>
        <w:tc>
          <w:tcPr>
            <w:tcW w:w="2017"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sz w:val="20"/>
                <w:szCs w:val="20"/>
              </w:rPr>
            </w:pPr>
            <w:r>
              <w:rPr>
                <w:b/>
                <w:bCs/>
                <w:color w:val="000000"/>
                <w:sz w:val="20"/>
                <w:szCs w:val="20"/>
              </w:rPr>
              <w:t>7315</w:t>
            </w:r>
          </w:p>
        </w:tc>
        <w:tc>
          <w:tcPr>
            <w:tcW w:w="2151"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sz w:val="20"/>
                <w:szCs w:val="20"/>
              </w:rPr>
            </w:pPr>
            <w:r>
              <w:rPr>
                <w:b/>
                <w:bCs/>
                <w:color w:val="000000"/>
                <w:sz w:val="20"/>
                <w:szCs w:val="20"/>
              </w:rPr>
              <w:t>7140</w:t>
            </w:r>
          </w:p>
        </w:tc>
        <w:tc>
          <w:tcPr>
            <w:tcW w:w="682" w:type="dxa"/>
            <w:tcBorders>
              <w:top w:val="nil"/>
              <w:left w:val="nil"/>
              <w:bottom w:val="nil"/>
              <w:right w:val="nil"/>
            </w:tcBorders>
            <w:noWrap/>
            <w:vAlign w:val="bottom"/>
          </w:tcPr>
          <w:p w:rsidR="00B85625" w:rsidRPr="00C926DB" w:rsidRDefault="00B85625" w:rsidP="00F35DF0">
            <w:pPr>
              <w:ind w:firstLine="0"/>
              <w:jc w:val="right"/>
              <w:rPr>
                <w:b/>
                <w:bCs/>
                <w:sz w:val="20"/>
                <w:szCs w:val="20"/>
              </w:rPr>
            </w:pPr>
          </w:p>
        </w:tc>
      </w:tr>
      <w:tr w:rsidR="00B85625" w:rsidRPr="00C926DB" w:rsidTr="00F35DF0">
        <w:trPr>
          <w:trHeight w:val="315"/>
        </w:trPr>
        <w:tc>
          <w:tcPr>
            <w:tcW w:w="978"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left"/>
            </w:pPr>
            <w:r w:rsidRPr="00C926DB">
              <w:t>2.2.</w:t>
            </w:r>
          </w:p>
        </w:tc>
        <w:tc>
          <w:tcPr>
            <w:tcW w:w="3835"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left"/>
            </w:pPr>
            <w:r w:rsidRPr="00C926DB">
              <w:t>Izdevumi kapitālieguldījumiem (kopā)</w:t>
            </w:r>
          </w:p>
        </w:tc>
        <w:tc>
          <w:tcPr>
            <w:tcW w:w="2057"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right"/>
              <w:rPr>
                <w:b/>
                <w:bCs/>
                <w:sz w:val="20"/>
                <w:szCs w:val="20"/>
              </w:rPr>
            </w:pPr>
            <w:r w:rsidRPr="009E2B7F">
              <w:rPr>
                <w:b/>
                <w:bCs/>
                <w:sz w:val="20"/>
                <w:szCs w:val="20"/>
              </w:rPr>
              <w:t>85020</w:t>
            </w:r>
          </w:p>
        </w:tc>
        <w:tc>
          <w:tcPr>
            <w:tcW w:w="1857" w:type="dxa"/>
            <w:tcBorders>
              <w:top w:val="single" w:sz="4" w:space="0" w:color="auto"/>
              <w:left w:val="single" w:sz="4" w:space="0" w:color="auto"/>
              <w:bottom w:val="single" w:sz="4" w:space="0" w:color="auto"/>
              <w:right w:val="single" w:sz="4" w:space="0" w:color="auto"/>
            </w:tcBorders>
            <w:shd w:val="clear" w:color="000000" w:fill="FFFFFF"/>
            <w:vAlign w:val="bottom"/>
          </w:tcPr>
          <w:p w:rsidR="00B85625" w:rsidRPr="00C926DB" w:rsidRDefault="00B85625" w:rsidP="00F35DF0">
            <w:pPr>
              <w:ind w:firstLine="0"/>
              <w:jc w:val="right"/>
              <w:rPr>
                <w:b/>
                <w:bCs/>
                <w:sz w:val="20"/>
                <w:szCs w:val="20"/>
              </w:rPr>
            </w:pPr>
            <w:r w:rsidRPr="009E2B7F">
              <w:rPr>
                <w:b/>
                <w:bCs/>
                <w:sz w:val="20"/>
                <w:szCs w:val="20"/>
              </w:rPr>
              <w:t>53523</w:t>
            </w:r>
          </w:p>
        </w:tc>
        <w:tc>
          <w:tcPr>
            <w:tcW w:w="2017"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68207</w:t>
            </w:r>
          </w:p>
        </w:tc>
        <w:tc>
          <w:tcPr>
            <w:tcW w:w="2151"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68128</w:t>
            </w:r>
          </w:p>
        </w:tc>
        <w:tc>
          <w:tcPr>
            <w:tcW w:w="682" w:type="dxa"/>
            <w:tcBorders>
              <w:top w:val="nil"/>
              <w:left w:val="nil"/>
              <w:bottom w:val="nil"/>
              <w:right w:val="nil"/>
            </w:tcBorders>
            <w:shd w:val="clear" w:color="000000" w:fill="FFFFFF"/>
            <w:noWrap/>
            <w:vAlign w:val="bottom"/>
          </w:tcPr>
          <w:p w:rsidR="00B85625" w:rsidRPr="00C926DB" w:rsidRDefault="00B85625" w:rsidP="00F35DF0">
            <w:pPr>
              <w:ind w:firstLine="0"/>
              <w:jc w:val="right"/>
              <w:rPr>
                <w:b/>
                <w:bCs/>
                <w:sz w:val="20"/>
                <w:szCs w:val="20"/>
              </w:rPr>
            </w:pPr>
          </w:p>
        </w:tc>
      </w:tr>
      <w:tr w:rsidR="00B85625" w:rsidRPr="00C926DB" w:rsidTr="00F35DF0">
        <w:trPr>
          <w:trHeight w:val="1260"/>
        </w:trPr>
        <w:tc>
          <w:tcPr>
            <w:tcW w:w="978"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pPr>
            <w:r w:rsidRPr="00C926DB">
              <w:t>2.2.1.</w:t>
            </w:r>
          </w:p>
        </w:tc>
        <w:tc>
          <w:tcPr>
            <w:tcW w:w="3835"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pPr>
            <w:r w:rsidRPr="00C926DB">
              <w:t>Izdevumi kapitālieguldījumiem (22.01. Apakšprogramma Valsts bērnu tiesību aizsardzības inspekcijas un bērnu uzticības tālrunis)</w:t>
            </w:r>
          </w:p>
        </w:tc>
        <w:tc>
          <w:tcPr>
            <w:tcW w:w="20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sz w:val="20"/>
                <w:szCs w:val="20"/>
              </w:rPr>
            </w:pPr>
            <w:r w:rsidRPr="009E2B7F">
              <w:rPr>
                <w:b/>
                <w:bCs/>
                <w:sz w:val="20"/>
                <w:szCs w:val="20"/>
              </w:rPr>
              <w:t>5804</w:t>
            </w:r>
          </w:p>
        </w:tc>
        <w:tc>
          <w:tcPr>
            <w:tcW w:w="18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sz w:val="20"/>
                <w:szCs w:val="20"/>
              </w:rPr>
            </w:pPr>
            <w:r w:rsidRPr="009E2B7F">
              <w:rPr>
                <w:b/>
                <w:bCs/>
                <w:sz w:val="20"/>
                <w:szCs w:val="20"/>
              </w:rPr>
              <w:t>5648</w:t>
            </w:r>
          </w:p>
        </w:tc>
        <w:tc>
          <w:tcPr>
            <w:tcW w:w="2017"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34962</w:t>
            </w:r>
          </w:p>
        </w:tc>
        <w:tc>
          <w:tcPr>
            <w:tcW w:w="2151" w:type="dxa"/>
            <w:tcBorders>
              <w:top w:val="nil"/>
              <w:left w:val="nil"/>
              <w:bottom w:val="single" w:sz="8" w:space="0" w:color="000000"/>
              <w:right w:val="single" w:sz="8" w:space="0" w:color="000000"/>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34962</w:t>
            </w:r>
          </w:p>
        </w:tc>
        <w:tc>
          <w:tcPr>
            <w:tcW w:w="682" w:type="dxa"/>
            <w:tcBorders>
              <w:top w:val="nil"/>
              <w:left w:val="nil"/>
              <w:bottom w:val="nil"/>
              <w:right w:val="nil"/>
            </w:tcBorders>
            <w:noWrap/>
            <w:vAlign w:val="bottom"/>
          </w:tcPr>
          <w:p w:rsidR="00B85625" w:rsidRPr="00C926DB" w:rsidRDefault="00B85625" w:rsidP="00F35DF0">
            <w:pPr>
              <w:ind w:firstLine="0"/>
              <w:jc w:val="right"/>
              <w:rPr>
                <w:b/>
                <w:bCs/>
                <w:sz w:val="20"/>
                <w:szCs w:val="20"/>
              </w:rPr>
            </w:pPr>
          </w:p>
        </w:tc>
      </w:tr>
      <w:tr w:rsidR="00B85625" w:rsidRPr="00C926DB" w:rsidTr="00F35DF0">
        <w:trPr>
          <w:trHeight w:val="1260"/>
        </w:trPr>
        <w:tc>
          <w:tcPr>
            <w:tcW w:w="978"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pPr>
            <w:r w:rsidRPr="00C926DB">
              <w:t>2.2.2.</w:t>
            </w:r>
          </w:p>
        </w:tc>
        <w:tc>
          <w:tcPr>
            <w:tcW w:w="3835"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left"/>
            </w:pPr>
            <w:r w:rsidRPr="00C926DB">
              <w:t>Izdevumi kapitālieguldījumiem (63.07. Apakšprogramma Eiropas Sociālā fonda (ESF) īstenotie projekti labklājības nozarē (2014-2020)</w:t>
            </w:r>
          </w:p>
        </w:tc>
        <w:tc>
          <w:tcPr>
            <w:tcW w:w="20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sz w:val="20"/>
                <w:szCs w:val="20"/>
              </w:rPr>
            </w:pPr>
            <w:r w:rsidRPr="009E2B7F">
              <w:rPr>
                <w:b/>
                <w:bCs/>
                <w:sz w:val="20"/>
                <w:szCs w:val="20"/>
              </w:rPr>
              <w:t>79216</w:t>
            </w:r>
          </w:p>
        </w:tc>
        <w:tc>
          <w:tcPr>
            <w:tcW w:w="1857" w:type="dxa"/>
            <w:tcBorders>
              <w:top w:val="single" w:sz="4" w:space="0" w:color="auto"/>
              <w:left w:val="single" w:sz="4" w:space="0" w:color="auto"/>
              <w:bottom w:val="single" w:sz="4" w:space="0" w:color="auto"/>
              <w:right w:val="single" w:sz="4" w:space="0" w:color="auto"/>
            </w:tcBorders>
            <w:vAlign w:val="bottom"/>
          </w:tcPr>
          <w:p w:rsidR="00B85625" w:rsidRPr="00C926DB" w:rsidRDefault="00B85625" w:rsidP="00F35DF0">
            <w:pPr>
              <w:ind w:firstLine="0"/>
              <w:jc w:val="right"/>
              <w:rPr>
                <w:b/>
                <w:bCs/>
                <w:sz w:val="20"/>
                <w:szCs w:val="20"/>
              </w:rPr>
            </w:pPr>
            <w:r w:rsidRPr="009E2B7F">
              <w:rPr>
                <w:b/>
                <w:bCs/>
                <w:sz w:val="20"/>
                <w:szCs w:val="20"/>
              </w:rPr>
              <w:t>47875</w:t>
            </w:r>
          </w:p>
        </w:tc>
        <w:tc>
          <w:tcPr>
            <w:tcW w:w="2017" w:type="dxa"/>
            <w:tcBorders>
              <w:top w:val="nil"/>
              <w:left w:val="nil"/>
              <w:bottom w:val="single" w:sz="4" w:space="0" w:color="auto"/>
              <w:right w:val="single" w:sz="8" w:space="0" w:color="000000"/>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33245</w:t>
            </w:r>
          </w:p>
        </w:tc>
        <w:tc>
          <w:tcPr>
            <w:tcW w:w="2151" w:type="dxa"/>
            <w:tcBorders>
              <w:top w:val="nil"/>
              <w:left w:val="nil"/>
              <w:bottom w:val="single" w:sz="4" w:space="0" w:color="auto"/>
              <w:right w:val="single" w:sz="8" w:space="0" w:color="000000"/>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33166</w:t>
            </w:r>
          </w:p>
        </w:tc>
        <w:tc>
          <w:tcPr>
            <w:tcW w:w="682" w:type="dxa"/>
            <w:tcBorders>
              <w:top w:val="nil"/>
              <w:left w:val="nil"/>
              <w:bottom w:val="nil"/>
              <w:right w:val="nil"/>
            </w:tcBorders>
            <w:noWrap/>
            <w:vAlign w:val="bottom"/>
          </w:tcPr>
          <w:p w:rsidR="00B85625" w:rsidRPr="00C926DB" w:rsidRDefault="00B85625" w:rsidP="00F35DF0">
            <w:pPr>
              <w:ind w:firstLine="0"/>
              <w:jc w:val="right"/>
              <w:rPr>
                <w:b/>
                <w:bCs/>
                <w:sz w:val="20"/>
                <w:szCs w:val="20"/>
              </w:rPr>
            </w:pPr>
          </w:p>
        </w:tc>
      </w:tr>
      <w:tr w:rsidR="00B85625" w:rsidRPr="005D129E" w:rsidTr="00F35DF0">
        <w:trPr>
          <w:trHeight w:val="315"/>
        </w:trPr>
        <w:tc>
          <w:tcPr>
            <w:tcW w:w="978" w:type="dxa"/>
            <w:tcBorders>
              <w:top w:val="single" w:sz="4" w:space="0" w:color="auto"/>
              <w:left w:val="single" w:sz="4" w:space="0" w:color="auto"/>
              <w:bottom w:val="single" w:sz="4" w:space="0" w:color="auto"/>
              <w:right w:val="single" w:sz="4" w:space="0" w:color="auto"/>
            </w:tcBorders>
            <w:vAlign w:val="bottom"/>
          </w:tcPr>
          <w:p w:rsidR="00B85625" w:rsidRPr="005D129E" w:rsidRDefault="00B85625" w:rsidP="00F35DF0">
            <w:pPr>
              <w:ind w:firstLine="0"/>
              <w:jc w:val="left"/>
              <w:rPr>
                <w:b/>
                <w:bCs/>
              </w:rPr>
            </w:pPr>
            <w:r w:rsidRPr="005D129E">
              <w:rPr>
                <w:b/>
                <w:bCs/>
              </w:rPr>
              <w:t>3.</w:t>
            </w:r>
          </w:p>
        </w:tc>
        <w:tc>
          <w:tcPr>
            <w:tcW w:w="3835" w:type="dxa"/>
            <w:tcBorders>
              <w:top w:val="single" w:sz="4" w:space="0" w:color="auto"/>
              <w:left w:val="single" w:sz="4" w:space="0" w:color="auto"/>
              <w:bottom w:val="single" w:sz="4" w:space="0" w:color="auto"/>
              <w:right w:val="single" w:sz="4" w:space="0" w:color="auto"/>
            </w:tcBorders>
            <w:vAlign w:val="bottom"/>
          </w:tcPr>
          <w:p w:rsidR="00B85625" w:rsidRPr="005D129E" w:rsidRDefault="00B85625" w:rsidP="00F35DF0">
            <w:pPr>
              <w:ind w:firstLine="0"/>
              <w:jc w:val="left"/>
              <w:rPr>
                <w:b/>
                <w:bCs/>
              </w:rPr>
            </w:pPr>
            <w:r w:rsidRPr="005D129E">
              <w:rPr>
                <w:b/>
                <w:bCs/>
              </w:rPr>
              <w:t>Papildus informācija:</w:t>
            </w:r>
          </w:p>
          <w:p w:rsidR="00B85625" w:rsidRPr="005D129E" w:rsidRDefault="00B85625" w:rsidP="00F35DF0">
            <w:pPr>
              <w:ind w:firstLine="0"/>
              <w:jc w:val="left"/>
              <w:rPr>
                <w:bCs/>
              </w:rPr>
            </w:pPr>
            <w:r w:rsidRPr="005D129E">
              <w:rPr>
                <w:bCs/>
              </w:rPr>
              <w:t>Ārvalstu finanšu palīdzības naudas atlikumu izmaiņas palielinājums</w:t>
            </w:r>
          </w:p>
        </w:tc>
        <w:tc>
          <w:tcPr>
            <w:tcW w:w="2057" w:type="dxa"/>
            <w:tcBorders>
              <w:top w:val="single" w:sz="4" w:space="0" w:color="auto"/>
              <w:left w:val="single" w:sz="4" w:space="0" w:color="auto"/>
              <w:bottom w:val="single" w:sz="4" w:space="0" w:color="auto"/>
              <w:right w:val="single" w:sz="4" w:space="0" w:color="auto"/>
            </w:tcBorders>
            <w:vAlign w:val="bottom"/>
          </w:tcPr>
          <w:p w:rsidR="00B85625" w:rsidRPr="005D129E" w:rsidRDefault="00B85625" w:rsidP="00F35DF0">
            <w:pPr>
              <w:ind w:firstLine="0"/>
              <w:jc w:val="right"/>
              <w:rPr>
                <w:b/>
                <w:bCs/>
                <w:sz w:val="20"/>
                <w:szCs w:val="20"/>
              </w:rPr>
            </w:pPr>
            <w:r w:rsidRPr="009E2B7F">
              <w:rPr>
                <w:b/>
                <w:bCs/>
                <w:sz w:val="20"/>
                <w:szCs w:val="20"/>
              </w:rPr>
              <w:t>603</w:t>
            </w:r>
          </w:p>
        </w:tc>
        <w:tc>
          <w:tcPr>
            <w:tcW w:w="1857" w:type="dxa"/>
            <w:tcBorders>
              <w:top w:val="single" w:sz="4" w:space="0" w:color="auto"/>
              <w:left w:val="single" w:sz="4" w:space="0" w:color="auto"/>
              <w:bottom w:val="single" w:sz="4" w:space="0" w:color="auto"/>
              <w:right w:val="single" w:sz="4" w:space="0" w:color="auto"/>
            </w:tcBorders>
            <w:vAlign w:val="bottom"/>
          </w:tcPr>
          <w:p w:rsidR="00B85625" w:rsidRPr="005D129E" w:rsidRDefault="00B85625" w:rsidP="00F35DF0">
            <w:pPr>
              <w:ind w:firstLine="0"/>
              <w:jc w:val="right"/>
              <w:rPr>
                <w:b/>
                <w:bCs/>
                <w:sz w:val="20"/>
                <w:szCs w:val="20"/>
              </w:rPr>
            </w:pPr>
            <w:r w:rsidRPr="009E2B7F">
              <w:rPr>
                <w:b/>
                <w:bCs/>
                <w:sz w:val="20"/>
                <w:szCs w:val="20"/>
              </w:rPr>
              <w:t>602</w:t>
            </w:r>
          </w:p>
        </w:tc>
        <w:tc>
          <w:tcPr>
            <w:tcW w:w="2017" w:type="dxa"/>
            <w:tcBorders>
              <w:top w:val="single" w:sz="4" w:space="0" w:color="auto"/>
              <w:left w:val="single" w:sz="4" w:space="0" w:color="auto"/>
              <w:bottom w:val="single" w:sz="4" w:space="0" w:color="auto"/>
              <w:right w:val="single" w:sz="4" w:space="0" w:color="auto"/>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0</w:t>
            </w:r>
          </w:p>
        </w:tc>
        <w:tc>
          <w:tcPr>
            <w:tcW w:w="2151" w:type="dxa"/>
            <w:tcBorders>
              <w:top w:val="single" w:sz="4" w:space="0" w:color="auto"/>
              <w:left w:val="single" w:sz="4" w:space="0" w:color="auto"/>
              <w:bottom w:val="single" w:sz="4" w:space="0" w:color="auto"/>
              <w:right w:val="single" w:sz="4" w:space="0" w:color="auto"/>
            </w:tcBorders>
            <w:shd w:val="clear" w:color="FFFFFF" w:fill="FFFFFF"/>
            <w:vAlign w:val="center"/>
          </w:tcPr>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p>
          <w:p w:rsidR="00B85625" w:rsidRDefault="00B85625" w:rsidP="00F35DF0">
            <w:pPr>
              <w:jc w:val="right"/>
              <w:rPr>
                <w:b/>
                <w:bCs/>
                <w:color w:val="000000"/>
                <w:sz w:val="20"/>
                <w:szCs w:val="20"/>
              </w:rPr>
            </w:pPr>
            <w:r>
              <w:rPr>
                <w:b/>
                <w:bCs/>
                <w:color w:val="000000"/>
                <w:sz w:val="20"/>
                <w:szCs w:val="20"/>
              </w:rPr>
              <w:t>0</w:t>
            </w:r>
          </w:p>
        </w:tc>
        <w:tc>
          <w:tcPr>
            <w:tcW w:w="682" w:type="dxa"/>
            <w:tcBorders>
              <w:top w:val="nil"/>
              <w:left w:val="single" w:sz="4" w:space="0" w:color="auto"/>
              <w:bottom w:val="nil"/>
              <w:right w:val="nil"/>
            </w:tcBorders>
            <w:noWrap/>
            <w:vAlign w:val="bottom"/>
          </w:tcPr>
          <w:p w:rsidR="00B85625" w:rsidRDefault="00B85625" w:rsidP="00F35DF0">
            <w:pPr>
              <w:ind w:firstLine="0"/>
              <w:jc w:val="right"/>
              <w:rPr>
                <w:b/>
                <w:bCs/>
              </w:rPr>
            </w:pPr>
          </w:p>
          <w:p w:rsidR="00B85625" w:rsidRDefault="00B85625" w:rsidP="00F35DF0">
            <w:pPr>
              <w:ind w:firstLine="0"/>
              <w:jc w:val="right"/>
              <w:rPr>
                <w:b/>
                <w:bCs/>
              </w:rPr>
            </w:pPr>
          </w:p>
          <w:p w:rsidR="00B85625" w:rsidRPr="005D129E" w:rsidRDefault="00B85625" w:rsidP="00F35DF0">
            <w:pPr>
              <w:ind w:firstLine="0"/>
              <w:jc w:val="right"/>
              <w:rPr>
                <w:b/>
                <w:bCs/>
              </w:rPr>
            </w:pPr>
          </w:p>
        </w:tc>
      </w:tr>
      <w:tr w:rsidR="00B85625" w:rsidRPr="00E34E87" w:rsidTr="00F35DF0">
        <w:trPr>
          <w:trHeight w:val="315"/>
        </w:trPr>
        <w:tc>
          <w:tcPr>
            <w:tcW w:w="978" w:type="dxa"/>
            <w:tcBorders>
              <w:top w:val="single" w:sz="4" w:space="0" w:color="auto"/>
              <w:left w:val="single" w:sz="4" w:space="0" w:color="auto"/>
              <w:bottom w:val="single" w:sz="4" w:space="0" w:color="auto"/>
              <w:right w:val="single" w:sz="4" w:space="0" w:color="auto"/>
            </w:tcBorders>
            <w:vAlign w:val="bottom"/>
          </w:tcPr>
          <w:p w:rsidR="00B85625" w:rsidRPr="00E34E87" w:rsidRDefault="00B85625" w:rsidP="00F35DF0">
            <w:pPr>
              <w:ind w:firstLine="0"/>
              <w:jc w:val="left"/>
              <w:rPr>
                <w:b/>
                <w:bCs/>
              </w:rPr>
            </w:pPr>
            <w:r w:rsidRPr="00E34E87">
              <w:rPr>
                <w:b/>
                <w:bCs/>
              </w:rPr>
              <w:lastRenderedPageBreak/>
              <w:t>4.</w:t>
            </w:r>
          </w:p>
        </w:tc>
        <w:tc>
          <w:tcPr>
            <w:tcW w:w="3835" w:type="dxa"/>
            <w:tcBorders>
              <w:top w:val="single" w:sz="4" w:space="0" w:color="auto"/>
              <w:left w:val="single" w:sz="4" w:space="0" w:color="auto"/>
              <w:bottom w:val="single" w:sz="4" w:space="0" w:color="auto"/>
              <w:right w:val="single" w:sz="4" w:space="0" w:color="auto"/>
            </w:tcBorders>
            <w:vAlign w:val="bottom"/>
          </w:tcPr>
          <w:p w:rsidR="00B85625" w:rsidRPr="00E34E87" w:rsidRDefault="00B85625" w:rsidP="00F35DF0">
            <w:pPr>
              <w:ind w:firstLine="0"/>
              <w:jc w:val="left"/>
              <w:rPr>
                <w:b/>
                <w:bCs/>
              </w:rPr>
            </w:pPr>
            <w:r w:rsidRPr="00E34E87">
              <w:rPr>
                <w:bCs/>
              </w:rPr>
              <w:t>Valsts pamatbudžeta iestāžu saņemtie transferti novalsts pamatbudžetadotācijas no vispārējiem ieņēmumiem (22.02. Apakšprogramma Valsts programmas bērnu un ģimenes stāvokļa uzlabošanai)</w:t>
            </w:r>
          </w:p>
        </w:tc>
        <w:tc>
          <w:tcPr>
            <w:tcW w:w="2057" w:type="dxa"/>
            <w:tcBorders>
              <w:top w:val="single" w:sz="4" w:space="0" w:color="auto"/>
              <w:left w:val="single" w:sz="4" w:space="0" w:color="auto"/>
              <w:bottom w:val="single" w:sz="4" w:space="0" w:color="auto"/>
              <w:right w:val="single" w:sz="4" w:space="0" w:color="auto"/>
            </w:tcBorders>
            <w:vAlign w:val="bottom"/>
          </w:tcPr>
          <w:p w:rsidR="00B85625" w:rsidRPr="00E34E87" w:rsidRDefault="00B85625" w:rsidP="00F35DF0">
            <w:pPr>
              <w:ind w:firstLine="0"/>
              <w:jc w:val="right"/>
              <w:rPr>
                <w:b/>
                <w:bCs/>
                <w:sz w:val="20"/>
                <w:szCs w:val="20"/>
              </w:rPr>
            </w:pPr>
            <w:r w:rsidRPr="00E34E87">
              <w:rPr>
                <w:b/>
                <w:bCs/>
                <w:sz w:val="20"/>
                <w:szCs w:val="20"/>
              </w:rPr>
              <w:t>0</w:t>
            </w:r>
          </w:p>
        </w:tc>
        <w:tc>
          <w:tcPr>
            <w:tcW w:w="1857" w:type="dxa"/>
            <w:tcBorders>
              <w:top w:val="single" w:sz="4" w:space="0" w:color="auto"/>
              <w:left w:val="single" w:sz="4" w:space="0" w:color="auto"/>
              <w:bottom w:val="single" w:sz="4" w:space="0" w:color="auto"/>
              <w:right w:val="single" w:sz="4" w:space="0" w:color="auto"/>
            </w:tcBorders>
            <w:vAlign w:val="bottom"/>
          </w:tcPr>
          <w:p w:rsidR="00B85625" w:rsidRPr="00E34E87" w:rsidRDefault="00B85625" w:rsidP="00F35DF0">
            <w:pPr>
              <w:ind w:firstLine="0"/>
              <w:jc w:val="right"/>
              <w:rPr>
                <w:b/>
                <w:bCs/>
                <w:sz w:val="20"/>
                <w:szCs w:val="20"/>
              </w:rPr>
            </w:pPr>
            <w:r w:rsidRPr="00E34E87">
              <w:rPr>
                <w:b/>
                <w:bCs/>
                <w:sz w:val="20"/>
                <w:szCs w:val="20"/>
              </w:rPr>
              <w:t>0</w:t>
            </w:r>
          </w:p>
        </w:tc>
        <w:tc>
          <w:tcPr>
            <w:tcW w:w="2017" w:type="dxa"/>
            <w:tcBorders>
              <w:top w:val="single" w:sz="4" w:space="0" w:color="auto"/>
              <w:left w:val="single" w:sz="8" w:space="0" w:color="000000"/>
              <w:bottom w:val="single" w:sz="8" w:space="0" w:color="000000"/>
              <w:right w:val="single" w:sz="8" w:space="0" w:color="000000"/>
            </w:tcBorders>
            <w:shd w:val="clear" w:color="FFFFFF" w:fill="FFFFFF"/>
            <w:vAlign w:val="center"/>
          </w:tcPr>
          <w:p w:rsidR="00B85625" w:rsidRPr="00E34E87" w:rsidRDefault="00B85625" w:rsidP="00F35DF0">
            <w:pPr>
              <w:jc w:val="right"/>
              <w:rPr>
                <w:b/>
                <w:bCs/>
                <w:sz w:val="20"/>
                <w:szCs w:val="20"/>
              </w:rPr>
            </w:pPr>
          </w:p>
          <w:p w:rsidR="00B85625" w:rsidRPr="00E34E87" w:rsidRDefault="00B85625" w:rsidP="00F35DF0">
            <w:pPr>
              <w:jc w:val="right"/>
              <w:rPr>
                <w:b/>
                <w:bCs/>
                <w:sz w:val="20"/>
                <w:szCs w:val="20"/>
              </w:rPr>
            </w:pPr>
          </w:p>
          <w:p w:rsidR="00B85625" w:rsidRPr="00E34E87" w:rsidRDefault="00B85625" w:rsidP="00F35DF0">
            <w:pPr>
              <w:jc w:val="right"/>
              <w:rPr>
                <w:b/>
                <w:bCs/>
                <w:sz w:val="20"/>
                <w:szCs w:val="20"/>
              </w:rPr>
            </w:pPr>
          </w:p>
          <w:p w:rsidR="00B85625" w:rsidRPr="00E34E87" w:rsidRDefault="00B85625" w:rsidP="00F35DF0">
            <w:pPr>
              <w:jc w:val="right"/>
              <w:rPr>
                <w:b/>
                <w:bCs/>
                <w:sz w:val="20"/>
                <w:szCs w:val="20"/>
              </w:rPr>
            </w:pPr>
          </w:p>
          <w:p w:rsidR="00B85625" w:rsidRPr="00E34E87" w:rsidRDefault="00B85625" w:rsidP="00F35DF0">
            <w:pPr>
              <w:jc w:val="right"/>
              <w:rPr>
                <w:b/>
                <w:bCs/>
                <w:sz w:val="20"/>
                <w:szCs w:val="20"/>
              </w:rPr>
            </w:pPr>
          </w:p>
          <w:p w:rsidR="00B85625" w:rsidRPr="00E34E87" w:rsidRDefault="00B85625" w:rsidP="00F35DF0">
            <w:pPr>
              <w:jc w:val="right"/>
              <w:rPr>
                <w:b/>
                <w:bCs/>
                <w:sz w:val="20"/>
                <w:szCs w:val="20"/>
              </w:rPr>
            </w:pPr>
          </w:p>
          <w:p w:rsidR="00B85625" w:rsidRPr="00E34E87" w:rsidRDefault="00B85625" w:rsidP="00F35DF0">
            <w:pPr>
              <w:jc w:val="right"/>
              <w:rPr>
                <w:b/>
                <w:bCs/>
                <w:sz w:val="20"/>
                <w:szCs w:val="20"/>
              </w:rPr>
            </w:pPr>
          </w:p>
          <w:p w:rsidR="00B85625" w:rsidRPr="00E34E87" w:rsidRDefault="00B85625" w:rsidP="00F35DF0">
            <w:pPr>
              <w:jc w:val="right"/>
              <w:rPr>
                <w:b/>
                <w:bCs/>
                <w:sz w:val="20"/>
                <w:szCs w:val="20"/>
              </w:rPr>
            </w:pPr>
            <w:r w:rsidRPr="00E34E87">
              <w:rPr>
                <w:b/>
                <w:bCs/>
                <w:sz w:val="20"/>
                <w:szCs w:val="20"/>
              </w:rPr>
              <w:t>15000</w:t>
            </w:r>
          </w:p>
        </w:tc>
        <w:tc>
          <w:tcPr>
            <w:tcW w:w="2151" w:type="dxa"/>
            <w:tcBorders>
              <w:top w:val="single" w:sz="4" w:space="0" w:color="auto"/>
              <w:left w:val="single" w:sz="8" w:space="0" w:color="000000"/>
              <w:bottom w:val="single" w:sz="8" w:space="0" w:color="000000"/>
              <w:right w:val="single" w:sz="8" w:space="0" w:color="000000"/>
            </w:tcBorders>
            <w:shd w:val="clear" w:color="FFFFFF" w:fill="FFFFFF"/>
            <w:vAlign w:val="center"/>
          </w:tcPr>
          <w:p w:rsidR="00B85625" w:rsidRPr="00E34E87" w:rsidRDefault="00B85625" w:rsidP="00F35DF0">
            <w:pPr>
              <w:jc w:val="right"/>
              <w:rPr>
                <w:b/>
                <w:bCs/>
                <w:sz w:val="20"/>
                <w:szCs w:val="20"/>
              </w:rPr>
            </w:pPr>
          </w:p>
          <w:p w:rsidR="00B85625" w:rsidRPr="00E34E87" w:rsidRDefault="00B85625" w:rsidP="00F35DF0">
            <w:pPr>
              <w:jc w:val="right"/>
              <w:rPr>
                <w:b/>
                <w:bCs/>
                <w:sz w:val="20"/>
                <w:szCs w:val="20"/>
              </w:rPr>
            </w:pPr>
          </w:p>
          <w:p w:rsidR="00B85625" w:rsidRPr="00E34E87" w:rsidRDefault="00B85625" w:rsidP="00F35DF0">
            <w:pPr>
              <w:jc w:val="right"/>
              <w:rPr>
                <w:b/>
                <w:bCs/>
                <w:sz w:val="20"/>
                <w:szCs w:val="20"/>
              </w:rPr>
            </w:pPr>
          </w:p>
          <w:p w:rsidR="00B85625" w:rsidRPr="00E34E87" w:rsidRDefault="00B85625" w:rsidP="00F35DF0">
            <w:pPr>
              <w:jc w:val="right"/>
              <w:rPr>
                <w:b/>
                <w:bCs/>
                <w:sz w:val="20"/>
                <w:szCs w:val="20"/>
              </w:rPr>
            </w:pPr>
          </w:p>
          <w:p w:rsidR="00B85625" w:rsidRPr="00E34E87" w:rsidRDefault="00B85625" w:rsidP="00F35DF0">
            <w:pPr>
              <w:jc w:val="right"/>
              <w:rPr>
                <w:b/>
                <w:bCs/>
                <w:sz w:val="20"/>
                <w:szCs w:val="20"/>
              </w:rPr>
            </w:pPr>
          </w:p>
          <w:p w:rsidR="00B85625" w:rsidRPr="00E34E87" w:rsidRDefault="00B85625" w:rsidP="00F35DF0">
            <w:pPr>
              <w:jc w:val="right"/>
              <w:rPr>
                <w:b/>
                <w:bCs/>
                <w:sz w:val="20"/>
                <w:szCs w:val="20"/>
              </w:rPr>
            </w:pPr>
          </w:p>
          <w:p w:rsidR="00B85625" w:rsidRPr="00E34E87" w:rsidRDefault="00B85625" w:rsidP="00F35DF0">
            <w:pPr>
              <w:jc w:val="right"/>
              <w:rPr>
                <w:b/>
                <w:bCs/>
                <w:sz w:val="20"/>
                <w:szCs w:val="20"/>
              </w:rPr>
            </w:pPr>
          </w:p>
          <w:p w:rsidR="00B85625" w:rsidRPr="00E34E87" w:rsidRDefault="00B85625" w:rsidP="00F35DF0">
            <w:pPr>
              <w:jc w:val="right"/>
              <w:rPr>
                <w:b/>
                <w:bCs/>
                <w:sz w:val="20"/>
                <w:szCs w:val="20"/>
              </w:rPr>
            </w:pPr>
            <w:r w:rsidRPr="00E34E87">
              <w:rPr>
                <w:b/>
                <w:bCs/>
                <w:sz w:val="20"/>
                <w:szCs w:val="20"/>
              </w:rPr>
              <w:t>15000</w:t>
            </w:r>
          </w:p>
        </w:tc>
        <w:tc>
          <w:tcPr>
            <w:tcW w:w="682" w:type="dxa"/>
            <w:tcBorders>
              <w:top w:val="nil"/>
              <w:left w:val="nil"/>
              <w:bottom w:val="nil"/>
              <w:right w:val="nil"/>
            </w:tcBorders>
            <w:noWrap/>
            <w:vAlign w:val="bottom"/>
          </w:tcPr>
          <w:p w:rsidR="00B85625" w:rsidRPr="00E34E87" w:rsidRDefault="00B85625" w:rsidP="00F35DF0">
            <w:pPr>
              <w:ind w:firstLine="0"/>
              <w:jc w:val="right"/>
              <w:rPr>
                <w:b/>
                <w:bCs/>
              </w:rPr>
            </w:pPr>
          </w:p>
        </w:tc>
      </w:tr>
    </w:tbl>
    <w:p w:rsidR="00B85625" w:rsidRDefault="00B85625" w:rsidP="00B85625">
      <w:pPr>
        <w:ind w:firstLine="0"/>
      </w:pPr>
    </w:p>
    <w:p w:rsidR="00D7167B" w:rsidRPr="00363DC4" w:rsidRDefault="00D7167B" w:rsidP="00D7167B">
      <w:pPr>
        <w:rPr>
          <w:i/>
        </w:rPr>
      </w:pPr>
      <w:r w:rsidRPr="008077F4">
        <w:rPr>
          <w:i/>
        </w:rPr>
        <w:t xml:space="preserve">Detalizētu pārskatu par budžeta </w:t>
      </w:r>
      <w:r>
        <w:rPr>
          <w:i/>
        </w:rPr>
        <w:t xml:space="preserve">un </w:t>
      </w:r>
      <w:r w:rsidR="00F5308C">
        <w:rPr>
          <w:i/>
        </w:rPr>
        <w:t>V</w:t>
      </w:r>
      <w:r>
        <w:rPr>
          <w:i/>
        </w:rPr>
        <w:t xml:space="preserve">alsts programmas bērna un ģimenes stāvokļa uzlabošanai </w:t>
      </w:r>
      <w:r w:rsidRPr="008077F4">
        <w:rPr>
          <w:i/>
        </w:rPr>
        <w:t xml:space="preserve">izpildi lūdzam </w:t>
      </w:r>
      <w:r>
        <w:rPr>
          <w:i/>
          <w:u w:val="single"/>
        </w:rPr>
        <w:t xml:space="preserve">skatīt </w:t>
      </w:r>
      <w:r w:rsidRPr="008077F4">
        <w:rPr>
          <w:i/>
          <w:u w:val="single"/>
        </w:rPr>
        <w:t>pielikum</w:t>
      </w:r>
      <w:r>
        <w:rPr>
          <w:i/>
          <w:u w:val="single"/>
        </w:rPr>
        <w:t>os</w:t>
      </w:r>
      <w:r w:rsidRPr="008077F4">
        <w:rPr>
          <w:i/>
        </w:rPr>
        <w:t>.</w:t>
      </w:r>
    </w:p>
    <w:p w:rsidR="00652ADA" w:rsidRDefault="00652ADA"/>
    <w:p w:rsidR="003545C0" w:rsidRDefault="003545C0"/>
    <w:p w:rsidR="003545C0" w:rsidRDefault="003545C0"/>
    <w:p w:rsidR="003545C0" w:rsidRDefault="003545C0"/>
    <w:p w:rsidR="003545C0" w:rsidRDefault="003545C0"/>
    <w:p w:rsidR="003545C0" w:rsidRDefault="003545C0"/>
    <w:p w:rsidR="003545C0" w:rsidRDefault="003545C0"/>
    <w:p w:rsidR="003545C0" w:rsidRDefault="003545C0"/>
    <w:p w:rsidR="003545C0" w:rsidRDefault="003545C0"/>
    <w:p w:rsidR="003545C0" w:rsidRDefault="003545C0"/>
    <w:p w:rsidR="003545C0" w:rsidRDefault="003545C0"/>
    <w:p w:rsidR="003545C0" w:rsidRDefault="003545C0"/>
    <w:p w:rsidR="003545C0" w:rsidRDefault="003545C0"/>
    <w:p w:rsidR="003545C0" w:rsidRDefault="003545C0"/>
    <w:p w:rsidR="003545C0" w:rsidRDefault="003545C0"/>
    <w:p w:rsidR="003545C0" w:rsidRDefault="003545C0"/>
    <w:p w:rsidR="003545C0" w:rsidRDefault="003545C0"/>
    <w:p w:rsidR="003545C0" w:rsidRDefault="003545C0"/>
    <w:p w:rsidR="003545C0" w:rsidRDefault="003545C0"/>
    <w:p w:rsidR="003545C0" w:rsidRDefault="003545C0"/>
    <w:p w:rsidR="003545C0" w:rsidRDefault="003545C0">
      <w:pPr>
        <w:sectPr w:rsidR="003545C0" w:rsidSect="00D0205F">
          <w:pgSz w:w="16838" w:h="11906" w:orient="landscape"/>
          <w:pgMar w:top="1797" w:right="1440" w:bottom="1797" w:left="1440" w:header="0" w:footer="709" w:gutter="0"/>
          <w:cols w:space="708"/>
          <w:docGrid w:linePitch="360"/>
        </w:sectPr>
      </w:pPr>
    </w:p>
    <w:p w:rsidR="003545C0" w:rsidRPr="00C8696F" w:rsidRDefault="003545C0" w:rsidP="003545C0">
      <w:pPr>
        <w:rPr>
          <w:b/>
          <w:sz w:val="28"/>
          <w:szCs w:val="28"/>
          <w:u w:val="single"/>
        </w:rPr>
      </w:pPr>
      <w:r w:rsidRPr="00C8696F">
        <w:rPr>
          <w:b/>
          <w:sz w:val="28"/>
          <w:szCs w:val="28"/>
          <w:u w:val="single"/>
        </w:rPr>
        <w:lastRenderedPageBreak/>
        <w:t>Normatīvo aktu ievērošanas uzraudzība un kontrole 2018. gadā</w:t>
      </w:r>
    </w:p>
    <w:p w:rsidR="003545C0" w:rsidRPr="00C8696F" w:rsidRDefault="003545C0" w:rsidP="003545C0">
      <w:pPr>
        <w:ind w:firstLine="540"/>
      </w:pPr>
    </w:p>
    <w:p w:rsidR="003545C0" w:rsidRPr="00C8696F" w:rsidRDefault="003545C0" w:rsidP="003545C0">
      <w:pPr>
        <w:ind w:firstLine="540"/>
      </w:pPr>
      <w:r w:rsidRPr="00C8696F">
        <w:t>Viena no inspekcijas pamatfunkcijām, saskaņā ar nolikuma</w:t>
      </w:r>
      <w:r>
        <w:t xml:space="preserve"> 2.1.</w:t>
      </w:r>
      <w:r w:rsidRPr="00C8696F">
        <w:t>apakšpunktā noteikto, ir uzraudzīt un kontrolēt Bērnu tiesību aizsardzības likuma un citu bērnu tiesību aizsardzību regulējošo normatīvo aktu ievērošanu.</w:t>
      </w:r>
    </w:p>
    <w:p w:rsidR="003545C0" w:rsidRPr="00C8696F" w:rsidRDefault="003545C0" w:rsidP="003545C0">
      <w:pPr>
        <w:ind w:firstLine="540"/>
      </w:pPr>
    </w:p>
    <w:p w:rsidR="003545C0" w:rsidRPr="00C8696F" w:rsidRDefault="003545C0" w:rsidP="003545C0">
      <w:pPr>
        <w:ind w:firstLine="540"/>
      </w:pPr>
      <w:r w:rsidRPr="00C8696F">
        <w:t xml:space="preserve">Inspekcijas valsts bērnu tiesību aizsardzības inspektori (turpmāk - inspektori) 2018. gadā veica </w:t>
      </w:r>
      <w:r w:rsidRPr="008B7E43">
        <w:rPr>
          <w:b/>
        </w:rPr>
        <w:t>141</w:t>
      </w:r>
      <w:r w:rsidRPr="00C8696F">
        <w:rPr>
          <w:b/>
        </w:rPr>
        <w:t xml:space="preserve"> </w:t>
      </w:r>
      <w:r w:rsidRPr="00C8696F">
        <w:t xml:space="preserve">bērnu tiesību ievērošanas pārbaudi: </w:t>
      </w:r>
    </w:p>
    <w:p w:rsidR="003545C0" w:rsidRPr="00C8696F" w:rsidRDefault="003545C0" w:rsidP="003545C0">
      <w:pPr>
        <w:ind w:firstLine="0"/>
      </w:pPr>
    </w:p>
    <w:p w:rsidR="003545C0" w:rsidRPr="00C8696F" w:rsidRDefault="003545C0" w:rsidP="003545C0">
      <w:pPr>
        <w:numPr>
          <w:ilvl w:val="0"/>
          <w:numId w:val="4"/>
        </w:numPr>
      </w:pPr>
      <w:r w:rsidRPr="00C8696F">
        <w:t xml:space="preserve">bērnu ārpusģimenes aprūpes iestādēs – </w:t>
      </w:r>
      <w:r w:rsidRPr="008B7E43">
        <w:t xml:space="preserve">24 </w:t>
      </w:r>
      <w:r w:rsidRPr="00C8696F">
        <w:t>pārbaudes;</w:t>
      </w:r>
    </w:p>
    <w:p w:rsidR="003545C0" w:rsidRPr="00C8696F" w:rsidRDefault="003545C0" w:rsidP="003545C0">
      <w:pPr>
        <w:numPr>
          <w:ilvl w:val="0"/>
          <w:numId w:val="4"/>
        </w:numPr>
      </w:pPr>
      <w:r w:rsidRPr="00C8696F">
        <w:t>internātskolās, t.sk. speciālajās internātskolās –</w:t>
      </w:r>
      <w:r>
        <w:rPr>
          <w:color w:val="FF0000"/>
        </w:rPr>
        <w:t xml:space="preserve"> </w:t>
      </w:r>
      <w:r w:rsidRPr="008B7E43">
        <w:t xml:space="preserve">3 </w:t>
      </w:r>
      <w:r w:rsidRPr="00C8696F">
        <w:t>pārbaudes;</w:t>
      </w:r>
    </w:p>
    <w:p w:rsidR="003545C0" w:rsidRPr="00C8696F" w:rsidRDefault="003545C0" w:rsidP="003545C0">
      <w:pPr>
        <w:numPr>
          <w:ilvl w:val="0"/>
          <w:numId w:val="4"/>
        </w:numPr>
      </w:pPr>
      <w:r w:rsidRPr="00C8696F">
        <w:t xml:space="preserve">vispārizglītojošajās un speciālajās skolās – </w:t>
      </w:r>
      <w:r w:rsidRPr="008B7E43">
        <w:t xml:space="preserve">50 </w:t>
      </w:r>
      <w:r w:rsidRPr="00C8696F">
        <w:t xml:space="preserve">pārbaudes; </w:t>
      </w:r>
    </w:p>
    <w:p w:rsidR="003545C0" w:rsidRPr="00C8696F" w:rsidRDefault="003545C0" w:rsidP="003545C0">
      <w:pPr>
        <w:numPr>
          <w:ilvl w:val="0"/>
          <w:numId w:val="4"/>
        </w:numPr>
      </w:pPr>
      <w:r w:rsidRPr="00C8696F">
        <w:t xml:space="preserve">pirmsskolas izglītības iestādēs – </w:t>
      </w:r>
      <w:r w:rsidRPr="008B7E43">
        <w:t xml:space="preserve">36 </w:t>
      </w:r>
      <w:r w:rsidRPr="00C8696F">
        <w:t xml:space="preserve">pārbaudes; </w:t>
      </w:r>
    </w:p>
    <w:p w:rsidR="003545C0" w:rsidRPr="00C8696F" w:rsidRDefault="003545C0" w:rsidP="003545C0">
      <w:pPr>
        <w:numPr>
          <w:ilvl w:val="0"/>
          <w:numId w:val="4"/>
        </w:numPr>
      </w:pPr>
      <w:r w:rsidRPr="00C8696F">
        <w:t xml:space="preserve">krīžu un rehabilitācijas centros – </w:t>
      </w:r>
      <w:r w:rsidRPr="0087145F">
        <w:t xml:space="preserve">7 </w:t>
      </w:r>
      <w:r w:rsidRPr="00C8696F">
        <w:t>pārbaude;</w:t>
      </w:r>
    </w:p>
    <w:p w:rsidR="003545C0" w:rsidRPr="00C8696F" w:rsidRDefault="003545C0" w:rsidP="003545C0">
      <w:pPr>
        <w:numPr>
          <w:ilvl w:val="0"/>
          <w:numId w:val="4"/>
        </w:numPr>
      </w:pPr>
      <w:r w:rsidRPr="00C8696F">
        <w:t xml:space="preserve">sporta un atpūtas nometnēs – </w:t>
      </w:r>
      <w:r w:rsidRPr="0087145F">
        <w:t xml:space="preserve">3 </w:t>
      </w:r>
      <w:r w:rsidRPr="00C8696F">
        <w:t>pārbaudes;</w:t>
      </w:r>
    </w:p>
    <w:p w:rsidR="003545C0" w:rsidRPr="00C8696F" w:rsidRDefault="003545C0" w:rsidP="003545C0">
      <w:pPr>
        <w:numPr>
          <w:ilvl w:val="0"/>
          <w:numId w:val="4"/>
        </w:numPr>
        <w:tabs>
          <w:tab w:val="num" w:pos="1260"/>
          <w:tab w:val="left" w:pos="1620"/>
          <w:tab w:val="left" w:pos="1800"/>
        </w:tabs>
      </w:pPr>
      <w:r w:rsidRPr="00C8696F">
        <w:t xml:space="preserve">ārstniecības iestādēs – </w:t>
      </w:r>
      <w:r w:rsidRPr="0087145F">
        <w:t xml:space="preserve">2 </w:t>
      </w:r>
      <w:r w:rsidRPr="00C8696F">
        <w:t>pārbaudes;</w:t>
      </w:r>
    </w:p>
    <w:p w:rsidR="003545C0" w:rsidRPr="00C8696F" w:rsidRDefault="003545C0" w:rsidP="003545C0">
      <w:pPr>
        <w:numPr>
          <w:ilvl w:val="0"/>
          <w:numId w:val="4"/>
        </w:numPr>
        <w:tabs>
          <w:tab w:val="num" w:pos="1260"/>
          <w:tab w:val="left" w:pos="1620"/>
          <w:tab w:val="left" w:pos="1800"/>
        </w:tabs>
      </w:pPr>
      <w:r w:rsidRPr="00C8696F">
        <w:rPr>
          <w:noProof/>
        </w:rPr>
        <w:t>pie bērnu uzraudzības pakalpojuma sniedzējiem</w:t>
      </w:r>
      <w:r w:rsidRPr="00C8696F">
        <w:t xml:space="preserve"> – </w:t>
      </w:r>
      <w:r w:rsidRPr="0087145F">
        <w:t xml:space="preserve">13 </w:t>
      </w:r>
      <w:r w:rsidRPr="00C8696F">
        <w:t>pārbaudes;</w:t>
      </w:r>
    </w:p>
    <w:p w:rsidR="003545C0" w:rsidRPr="00C8696F" w:rsidRDefault="003545C0" w:rsidP="003545C0">
      <w:pPr>
        <w:numPr>
          <w:ilvl w:val="0"/>
          <w:numId w:val="4"/>
        </w:numPr>
        <w:tabs>
          <w:tab w:val="num" w:pos="1260"/>
          <w:tab w:val="left" w:pos="1620"/>
          <w:tab w:val="left" w:pos="1800"/>
        </w:tabs>
      </w:pPr>
      <w:r w:rsidRPr="00C8696F">
        <w:t xml:space="preserve">citās iestādēs – </w:t>
      </w:r>
      <w:r w:rsidRPr="0087145F">
        <w:t xml:space="preserve">3 </w:t>
      </w:r>
      <w:r w:rsidRPr="00C8696F">
        <w:t>pārbaudes.</w:t>
      </w:r>
    </w:p>
    <w:p w:rsidR="003545C0" w:rsidRPr="00C8696F" w:rsidRDefault="003545C0" w:rsidP="003545C0">
      <w:pPr>
        <w:tabs>
          <w:tab w:val="left" w:pos="1800"/>
        </w:tabs>
        <w:ind w:firstLine="0"/>
      </w:pPr>
      <w:r w:rsidRPr="00C8696F">
        <w:rPr>
          <w:noProof/>
        </w:rPr>
        <w:drawing>
          <wp:anchor distT="0" distB="0" distL="114300" distR="114300" simplePos="0" relativeHeight="251667456" behindDoc="1" locked="0" layoutInCell="1" allowOverlap="1" wp14:anchorId="7DA3C3C5" wp14:editId="0E9A4B8A">
            <wp:simplePos x="0" y="0"/>
            <wp:positionH relativeFrom="margin">
              <wp:posOffset>-257175</wp:posOffset>
            </wp:positionH>
            <wp:positionV relativeFrom="paragraph">
              <wp:posOffset>128905</wp:posOffset>
            </wp:positionV>
            <wp:extent cx="6097270" cy="3079115"/>
            <wp:effectExtent l="0" t="0" r="17780" b="698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3545C0" w:rsidRPr="00C8696F" w:rsidRDefault="003545C0" w:rsidP="003545C0">
      <w:pPr>
        <w:tabs>
          <w:tab w:val="left" w:pos="1800"/>
        </w:tabs>
        <w:ind w:firstLine="0"/>
      </w:pPr>
    </w:p>
    <w:p w:rsidR="003545C0" w:rsidRPr="00C8696F" w:rsidRDefault="003545C0" w:rsidP="003545C0">
      <w:pPr>
        <w:ind w:firstLine="540"/>
      </w:pPr>
    </w:p>
    <w:p w:rsidR="003545C0" w:rsidRPr="00C8696F" w:rsidRDefault="003545C0" w:rsidP="003545C0">
      <w:pPr>
        <w:ind w:firstLine="540"/>
      </w:pPr>
    </w:p>
    <w:p w:rsidR="003545C0" w:rsidRPr="00C8696F" w:rsidRDefault="003545C0" w:rsidP="003545C0">
      <w:pPr>
        <w:ind w:firstLine="540"/>
      </w:pPr>
    </w:p>
    <w:p w:rsidR="003545C0" w:rsidRPr="00C8696F" w:rsidRDefault="003545C0" w:rsidP="003545C0">
      <w:pPr>
        <w:ind w:firstLine="540"/>
      </w:pPr>
    </w:p>
    <w:p w:rsidR="003545C0" w:rsidRPr="00C8696F" w:rsidRDefault="003545C0" w:rsidP="003545C0">
      <w:pPr>
        <w:ind w:firstLine="540"/>
      </w:pPr>
    </w:p>
    <w:p w:rsidR="003545C0" w:rsidRPr="00C8696F" w:rsidRDefault="003545C0" w:rsidP="003545C0">
      <w:pPr>
        <w:ind w:firstLine="540"/>
      </w:pPr>
    </w:p>
    <w:p w:rsidR="003545C0" w:rsidRPr="00C8696F" w:rsidRDefault="003545C0" w:rsidP="003545C0">
      <w:pPr>
        <w:ind w:firstLine="540"/>
      </w:pPr>
    </w:p>
    <w:p w:rsidR="003545C0" w:rsidRPr="00C8696F" w:rsidRDefault="003545C0" w:rsidP="003545C0">
      <w:pPr>
        <w:ind w:firstLine="540"/>
      </w:pPr>
    </w:p>
    <w:p w:rsidR="003545C0" w:rsidRPr="00C8696F" w:rsidRDefault="003545C0" w:rsidP="003545C0">
      <w:pPr>
        <w:ind w:firstLine="540"/>
      </w:pPr>
    </w:p>
    <w:p w:rsidR="003545C0" w:rsidRPr="00C8696F" w:rsidRDefault="003545C0" w:rsidP="003545C0">
      <w:pPr>
        <w:ind w:firstLine="540"/>
      </w:pPr>
    </w:p>
    <w:p w:rsidR="003545C0" w:rsidRPr="00C8696F" w:rsidRDefault="003545C0" w:rsidP="003545C0">
      <w:pPr>
        <w:ind w:firstLine="540"/>
      </w:pPr>
    </w:p>
    <w:p w:rsidR="003545C0" w:rsidRPr="00C8696F" w:rsidRDefault="003545C0" w:rsidP="003545C0">
      <w:pPr>
        <w:ind w:firstLine="540"/>
      </w:pPr>
    </w:p>
    <w:p w:rsidR="003545C0" w:rsidRPr="00C8696F" w:rsidRDefault="003545C0" w:rsidP="003545C0">
      <w:pPr>
        <w:ind w:firstLine="540"/>
      </w:pPr>
    </w:p>
    <w:p w:rsidR="003545C0" w:rsidRPr="00C8696F" w:rsidRDefault="003545C0" w:rsidP="003545C0">
      <w:pPr>
        <w:ind w:firstLine="540"/>
      </w:pPr>
    </w:p>
    <w:p w:rsidR="003545C0" w:rsidRPr="00C8696F" w:rsidRDefault="003545C0" w:rsidP="003545C0">
      <w:pPr>
        <w:ind w:firstLine="540"/>
      </w:pPr>
    </w:p>
    <w:p w:rsidR="003545C0" w:rsidRPr="00C8696F" w:rsidRDefault="003545C0" w:rsidP="003545C0">
      <w:pPr>
        <w:ind w:firstLine="540"/>
      </w:pPr>
    </w:p>
    <w:p w:rsidR="003545C0" w:rsidRPr="00C8696F" w:rsidRDefault="003545C0" w:rsidP="003545C0">
      <w:pPr>
        <w:ind w:firstLine="540"/>
      </w:pPr>
    </w:p>
    <w:p w:rsidR="003545C0" w:rsidRPr="00C8696F" w:rsidRDefault="003545C0" w:rsidP="003545C0">
      <w:pPr>
        <w:ind w:firstLine="540"/>
      </w:pPr>
      <w:r w:rsidRPr="00C8696F">
        <w:t>Kopumā 2018.</w:t>
      </w:r>
      <w:r>
        <w:t xml:space="preserve"> </w:t>
      </w:r>
      <w:r w:rsidRPr="00C8696F">
        <w:t xml:space="preserve">gadā, veicot bērnu tiesību ievērošanas pārbaudes, bērni aizpildīja </w:t>
      </w:r>
      <w:r w:rsidRPr="00764DA2">
        <w:rPr>
          <w:b/>
        </w:rPr>
        <w:t>299</w:t>
      </w:r>
      <w:r w:rsidRPr="00764DA2">
        <w:t xml:space="preserve"> </w:t>
      </w:r>
      <w:r w:rsidRPr="00C8696F">
        <w:t xml:space="preserve">anonīmas aptaujas anketas un inspektori veica pārrunas ar </w:t>
      </w:r>
      <w:r w:rsidRPr="00764DA2">
        <w:rPr>
          <w:b/>
        </w:rPr>
        <w:t>1391</w:t>
      </w:r>
      <w:r w:rsidRPr="00764DA2">
        <w:t xml:space="preserve"> </w:t>
      </w:r>
      <w:r w:rsidRPr="00C8696F">
        <w:t>bērniem.</w:t>
      </w:r>
    </w:p>
    <w:p w:rsidR="003545C0" w:rsidRPr="00C8696F" w:rsidRDefault="003545C0" w:rsidP="003545C0">
      <w:pPr>
        <w:tabs>
          <w:tab w:val="left" w:pos="1800"/>
        </w:tabs>
        <w:jc w:val="center"/>
        <w:rPr>
          <w:b/>
        </w:rPr>
      </w:pPr>
    </w:p>
    <w:p w:rsidR="003545C0" w:rsidRPr="00C8696F" w:rsidRDefault="003545C0" w:rsidP="003545C0">
      <w:pPr>
        <w:tabs>
          <w:tab w:val="left" w:pos="1800"/>
        </w:tabs>
        <w:jc w:val="center"/>
        <w:rPr>
          <w:b/>
        </w:rPr>
      </w:pPr>
      <w:r w:rsidRPr="00C8696F">
        <w:rPr>
          <w:b/>
        </w:rPr>
        <w:t>Konstatētie bērnu tiesību pārkāpumi</w:t>
      </w:r>
    </w:p>
    <w:p w:rsidR="003545C0" w:rsidRPr="00C8696F" w:rsidRDefault="003545C0" w:rsidP="003545C0">
      <w:pPr>
        <w:tabs>
          <w:tab w:val="left" w:pos="1800"/>
        </w:tabs>
        <w:rPr>
          <w:b/>
        </w:rPr>
      </w:pPr>
    </w:p>
    <w:p w:rsidR="003545C0" w:rsidRPr="00C8696F" w:rsidRDefault="003545C0" w:rsidP="003545C0">
      <w:pPr>
        <w:numPr>
          <w:ilvl w:val="0"/>
          <w:numId w:val="5"/>
        </w:numPr>
        <w:tabs>
          <w:tab w:val="left" w:pos="1800"/>
        </w:tabs>
        <w:rPr>
          <w:b/>
        </w:rPr>
      </w:pPr>
      <w:r w:rsidRPr="00C8696F">
        <w:rPr>
          <w:b/>
        </w:rPr>
        <w:t>Bērnu ārpusģimenes aprūpes iestādēs</w:t>
      </w:r>
    </w:p>
    <w:p w:rsidR="003545C0" w:rsidRPr="00C8696F" w:rsidRDefault="003545C0" w:rsidP="003545C0">
      <w:pPr>
        <w:numPr>
          <w:ilvl w:val="0"/>
          <w:numId w:val="6"/>
        </w:numPr>
        <w:tabs>
          <w:tab w:val="clear" w:pos="720"/>
          <w:tab w:val="num" w:pos="567"/>
        </w:tabs>
        <w:ind w:left="567" w:hanging="567"/>
      </w:pPr>
      <w:r>
        <w:rPr>
          <w:b/>
        </w:rPr>
        <w:t>septiņos</w:t>
      </w:r>
      <w:r w:rsidRPr="00764DA2">
        <w:t xml:space="preserve"> </w:t>
      </w:r>
      <w:r w:rsidRPr="00C8696F">
        <w:t xml:space="preserve">gadījumos pārkāpta Bērnu </w:t>
      </w:r>
      <w:r>
        <w:t xml:space="preserve">tiesību aizsardzības likuma 72. </w:t>
      </w:r>
      <w:r w:rsidRPr="00C8696F">
        <w:t>panta pirmā daļa, kurā teikts, ka bērnu aprūpes un citu iestāžu, kurās uzturas bērni, vadītāji un darbinieki ir atbildīgi par bērna veselības un dzīvības aizsardzību, par to, lai bērns būtu drošībā, lai viņam tiktu sniegti kvalificēti pakalpojumi un ievērotas citas viņa tiesības. Šajos gadījumos konstatēts, ka darbā ar bērniem tiek pieļautas nepedagoģiskas darba metodes, konstatēti bērniem nelabvēlīgi dzīves apstākļi vai draudi bērnu drošībai;</w:t>
      </w:r>
    </w:p>
    <w:p w:rsidR="003545C0" w:rsidRPr="00C8696F" w:rsidRDefault="003545C0" w:rsidP="003545C0">
      <w:pPr>
        <w:numPr>
          <w:ilvl w:val="0"/>
          <w:numId w:val="6"/>
        </w:numPr>
        <w:tabs>
          <w:tab w:val="clear" w:pos="720"/>
          <w:tab w:val="num" w:pos="567"/>
        </w:tabs>
        <w:ind w:left="567" w:hanging="567"/>
      </w:pPr>
      <w:r>
        <w:rPr>
          <w:b/>
        </w:rPr>
        <w:lastRenderedPageBreak/>
        <w:t>septiņos</w:t>
      </w:r>
      <w:r w:rsidRPr="00DF061A">
        <w:rPr>
          <w:b/>
        </w:rPr>
        <w:t xml:space="preserve"> </w:t>
      </w:r>
      <w:r w:rsidRPr="00C8696F">
        <w:t>gadījumos iestādēs pārkāpts Bērnu</w:t>
      </w:r>
      <w:r>
        <w:t xml:space="preserve"> tiesību aizsardzības likuma 9. </w:t>
      </w:r>
      <w:r w:rsidRPr="00C8696F">
        <w:t xml:space="preserve">panta otrajā daļā noteiktais, ka pret bērnu nedrīkst izturēties cietsirdīgi, nedrīkst viņu mocīt un fiziski sodīt, aizskart viņa cieņu un godu. Konstatēts, ka </w:t>
      </w:r>
      <w:r>
        <w:rPr>
          <w:b/>
        </w:rPr>
        <w:t>četros</w:t>
      </w:r>
      <w:r>
        <w:rPr>
          <w:b/>
          <w:color w:val="FF0000"/>
        </w:rPr>
        <w:t> </w:t>
      </w:r>
      <w:r w:rsidRPr="00C8696F">
        <w:t>gadījumos bērni cietuši no vienaudžu emocionālās vardarbības,</w:t>
      </w:r>
      <w:r>
        <w:t xml:space="preserve"> bet</w:t>
      </w:r>
      <w:r w:rsidRPr="00C8696F">
        <w:t xml:space="preserve"> </w:t>
      </w:r>
      <w:r>
        <w:rPr>
          <w:b/>
        </w:rPr>
        <w:t>trīs</w:t>
      </w:r>
      <w:r>
        <w:rPr>
          <w:b/>
          <w:color w:val="FF0000"/>
        </w:rPr>
        <w:t> </w:t>
      </w:r>
      <w:r w:rsidRPr="00C8696F">
        <w:t xml:space="preserve">gadījumos </w:t>
      </w:r>
      <w:r>
        <w:t xml:space="preserve">- </w:t>
      </w:r>
      <w:r w:rsidRPr="00C8696F">
        <w:t xml:space="preserve">no vienaudžu fiziskās vardarbības; </w:t>
      </w:r>
    </w:p>
    <w:p w:rsidR="003545C0" w:rsidRPr="00C8696F" w:rsidRDefault="003545C0" w:rsidP="003545C0">
      <w:pPr>
        <w:numPr>
          <w:ilvl w:val="0"/>
          <w:numId w:val="6"/>
        </w:numPr>
        <w:tabs>
          <w:tab w:val="clear" w:pos="720"/>
          <w:tab w:val="num" w:pos="567"/>
        </w:tabs>
        <w:ind w:left="567" w:hanging="567"/>
      </w:pPr>
      <w:r>
        <w:rPr>
          <w:b/>
        </w:rPr>
        <w:t>divos</w:t>
      </w:r>
      <w:r w:rsidRPr="00C8696F">
        <w:rPr>
          <w:b/>
          <w:color w:val="FF0000"/>
        </w:rPr>
        <w:t xml:space="preserve"> </w:t>
      </w:r>
      <w:r w:rsidRPr="00C8696F">
        <w:t>gadījumos netika ievērotas bērnu tiesības uz privāto dzīvi;</w:t>
      </w:r>
    </w:p>
    <w:p w:rsidR="003545C0" w:rsidRPr="00C8696F" w:rsidRDefault="003545C0" w:rsidP="003545C0">
      <w:pPr>
        <w:numPr>
          <w:ilvl w:val="0"/>
          <w:numId w:val="6"/>
        </w:numPr>
        <w:tabs>
          <w:tab w:val="clear" w:pos="720"/>
          <w:tab w:val="num" w:pos="567"/>
        </w:tabs>
        <w:ind w:left="567" w:hanging="567"/>
      </w:pPr>
      <w:r>
        <w:rPr>
          <w:b/>
        </w:rPr>
        <w:t>trīs</w:t>
      </w:r>
      <w:r w:rsidRPr="00C8696F">
        <w:rPr>
          <w:b/>
          <w:color w:val="FF0000"/>
        </w:rPr>
        <w:t xml:space="preserve"> </w:t>
      </w:r>
      <w:r w:rsidRPr="00C8696F">
        <w:t>gadījumos tika apdraudētas bērnu tiesības uz izglītību;</w:t>
      </w:r>
    </w:p>
    <w:p w:rsidR="003545C0" w:rsidRPr="00C8696F" w:rsidRDefault="003545C0" w:rsidP="003545C0">
      <w:pPr>
        <w:numPr>
          <w:ilvl w:val="0"/>
          <w:numId w:val="6"/>
        </w:numPr>
        <w:tabs>
          <w:tab w:val="clear" w:pos="720"/>
          <w:tab w:val="num" w:pos="567"/>
        </w:tabs>
        <w:ind w:left="567" w:hanging="567"/>
      </w:pPr>
      <w:r>
        <w:rPr>
          <w:b/>
        </w:rPr>
        <w:t>divos</w:t>
      </w:r>
      <w:r w:rsidRPr="00C8696F">
        <w:t xml:space="preserve"> gadījumos tika konstatēta nelabvēlīga sociālā vide iestādē;</w:t>
      </w:r>
    </w:p>
    <w:p w:rsidR="003545C0" w:rsidRPr="00C8696F" w:rsidRDefault="003545C0" w:rsidP="003545C0">
      <w:pPr>
        <w:numPr>
          <w:ilvl w:val="0"/>
          <w:numId w:val="6"/>
        </w:numPr>
        <w:tabs>
          <w:tab w:val="clear" w:pos="720"/>
          <w:tab w:val="num" w:pos="567"/>
        </w:tabs>
        <w:ind w:left="567" w:hanging="567"/>
      </w:pPr>
      <w:r>
        <w:rPr>
          <w:b/>
        </w:rPr>
        <w:t>vienā</w:t>
      </w:r>
      <w:r w:rsidRPr="00C8696F">
        <w:t xml:space="preserve"> gadījumā tika konstatēts, ka iestāde nav pieprasījusi informāciju no I</w:t>
      </w:r>
      <w:r>
        <w:t>e</w:t>
      </w:r>
      <w:r w:rsidRPr="00C8696F">
        <w:t>M Informācijas centr</w:t>
      </w:r>
      <w:r>
        <w:t>a</w:t>
      </w:r>
      <w:r w:rsidRPr="00C8696F">
        <w:t xml:space="preserve"> Sodu reģistra;</w:t>
      </w:r>
    </w:p>
    <w:p w:rsidR="003545C0" w:rsidRPr="00C8696F" w:rsidRDefault="003545C0" w:rsidP="003545C0">
      <w:pPr>
        <w:numPr>
          <w:ilvl w:val="0"/>
          <w:numId w:val="6"/>
        </w:numPr>
        <w:tabs>
          <w:tab w:val="clear" w:pos="720"/>
          <w:tab w:val="num" w:pos="567"/>
        </w:tabs>
        <w:ind w:left="567" w:hanging="567"/>
      </w:pPr>
      <w:r>
        <w:rPr>
          <w:b/>
        </w:rPr>
        <w:t>trīs</w:t>
      </w:r>
      <w:r w:rsidRPr="00C8696F">
        <w:t xml:space="preserve"> gadījumos tika konstatēta nepietiekama sadarbība ar vecākiem;</w:t>
      </w:r>
    </w:p>
    <w:p w:rsidR="003545C0" w:rsidRPr="00C8696F" w:rsidRDefault="003545C0" w:rsidP="003545C0">
      <w:pPr>
        <w:numPr>
          <w:ilvl w:val="0"/>
          <w:numId w:val="6"/>
        </w:numPr>
        <w:tabs>
          <w:tab w:val="clear" w:pos="720"/>
          <w:tab w:val="num" w:pos="567"/>
        </w:tabs>
        <w:ind w:left="567" w:hanging="567"/>
      </w:pPr>
      <w:r>
        <w:rPr>
          <w:b/>
        </w:rPr>
        <w:t>deviņos</w:t>
      </w:r>
      <w:r w:rsidRPr="00C8696F">
        <w:t xml:space="preserve"> gadījumos tika apdraudēta bērnu drošība;</w:t>
      </w:r>
    </w:p>
    <w:p w:rsidR="003545C0" w:rsidRPr="00C8696F" w:rsidRDefault="003545C0" w:rsidP="003545C0">
      <w:pPr>
        <w:numPr>
          <w:ilvl w:val="0"/>
          <w:numId w:val="6"/>
        </w:numPr>
        <w:tabs>
          <w:tab w:val="clear" w:pos="720"/>
          <w:tab w:val="num" w:pos="567"/>
        </w:tabs>
        <w:ind w:left="567" w:hanging="567"/>
      </w:pPr>
      <w:r>
        <w:rPr>
          <w:b/>
        </w:rPr>
        <w:t>vienā</w:t>
      </w:r>
      <w:r w:rsidRPr="00C8696F">
        <w:t xml:space="preserve"> gadījumā tika konstatēts, ka iestādes datoriem nebija uzstādīts satura filtrs;</w:t>
      </w:r>
    </w:p>
    <w:p w:rsidR="003545C0" w:rsidRPr="00C8696F" w:rsidRDefault="003545C0" w:rsidP="003545C0">
      <w:pPr>
        <w:numPr>
          <w:ilvl w:val="0"/>
          <w:numId w:val="6"/>
        </w:numPr>
        <w:tabs>
          <w:tab w:val="clear" w:pos="720"/>
          <w:tab w:val="num" w:pos="567"/>
        </w:tabs>
        <w:ind w:left="567" w:hanging="567"/>
      </w:pPr>
      <w:r>
        <w:rPr>
          <w:b/>
        </w:rPr>
        <w:t>divos</w:t>
      </w:r>
      <w:r w:rsidRPr="00C8696F">
        <w:t xml:space="preserve"> gadījumos netika risināti jautājumi par iestāžu audzēkņu sociālajām garantijām;</w:t>
      </w:r>
    </w:p>
    <w:p w:rsidR="003545C0" w:rsidRPr="00C8696F" w:rsidRDefault="003545C0" w:rsidP="003545C0">
      <w:pPr>
        <w:numPr>
          <w:ilvl w:val="0"/>
          <w:numId w:val="6"/>
        </w:numPr>
        <w:tabs>
          <w:tab w:val="clear" w:pos="720"/>
          <w:tab w:val="num" w:pos="567"/>
        </w:tabs>
        <w:ind w:left="567" w:hanging="567"/>
      </w:pPr>
      <w:r>
        <w:rPr>
          <w:b/>
        </w:rPr>
        <w:t>divos</w:t>
      </w:r>
      <w:r w:rsidRPr="00C8696F">
        <w:t xml:space="preserve"> gadījumos iestādes nebija sniegušas ziņas par adoptējamiem audzēkņiem </w:t>
      </w:r>
      <w:r w:rsidRPr="00956C0E">
        <w:t>Labklā</w:t>
      </w:r>
      <w:r>
        <w:t>jības ministrijas</w:t>
      </w:r>
      <w:r w:rsidRPr="00C8696F">
        <w:t xml:space="preserve"> Adopcijas reģistram;</w:t>
      </w:r>
    </w:p>
    <w:p w:rsidR="003545C0" w:rsidRPr="00C8696F" w:rsidRDefault="003545C0" w:rsidP="003545C0">
      <w:pPr>
        <w:numPr>
          <w:ilvl w:val="0"/>
          <w:numId w:val="6"/>
        </w:numPr>
        <w:tabs>
          <w:tab w:val="clear" w:pos="720"/>
          <w:tab w:val="num" w:pos="567"/>
        </w:tabs>
        <w:ind w:left="567" w:hanging="567"/>
      </w:pPr>
      <w:r>
        <w:rPr>
          <w:b/>
        </w:rPr>
        <w:t>vienā</w:t>
      </w:r>
      <w:r w:rsidRPr="003D6F2D">
        <w:t xml:space="preserve"> </w:t>
      </w:r>
      <w:r w:rsidRPr="00C8696F">
        <w:t>gadījumā tika ierobežotas bērna tiesības uz īpašumu;</w:t>
      </w:r>
    </w:p>
    <w:p w:rsidR="003545C0" w:rsidRPr="00C8696F" w:rsidRDefault="003545C0" w:rsidP="003545C0">
      <w:pPr>
        <w:numPr>
          <w:ilvl w:val="0"/>
          <w:numId w:val="6"/>
        </w:numPr>
        <w:tabs>
          <w:tab w:val="clear" w:pos="720"/>
          <w:tab w:val="num" w:pos="567"/>
        </w:tabs>
        <w:ind w:left="567" w:hanging="567"/>
      </w:pPr>
      <w:r>
        <w:rPr>
          <w:b/>
        </w:rPr>
        <w:t>divos</w:t>
      </w:r>
      <w:r w:rsidRPr="003D6F2D">
        <w:t xml:space="preserve"> </w:t>
      </w:r>
      <w:r w:rsidRPr="00C8696F">
        <w:t>gadījumos tika ierobežotas bērna tiesības uz atpūtu;</w:t>
      </w:r>
    </w:p>
    <w:p w:rsidR="003545C0" w:rsidRPr="00C8696F" w:rsidRDefault="003545C0" w:rsidP="003545C0">
      <w:pPr>
        <w:numPr>
          <w:ilvl w:val="0"/>
          <w:numId w:val="6"/>
        </w:numPr>
        <w:tabs>
          <w:tab w:val="clear" w:pos="720"/>
          <w:tab w:val="num" w:pos="567"/>
        </w:tabs>
        <w:ind w:left="567" w:hanging="567"/>
      </w:pPr>
      <w:r>
        <w:rPr>
          <w:b/>
        </w:rPr>
        <w:t>vienā</w:t>
      </w:r>
      <w:r w:rsidRPr="003D6F2D">
        <w:t xml:space="preserve"> </w:t>
      </w:r>
      <w:r w:rsidRPr="00C8696F">
        <w:t>gadījumā netika sniegtas ziņas tiesībsargājošām iestādēm par vardarbību pret bērniem;</w:t>
      </w:r>
    </w:p>
    <w:p w:rsidR="003545C0" w:rsidRPr="00C8696F" w:rsidRDefault="003545C0" w:rsidP="003545C0">
      <w:pPr>
        <w:numPr>
          <w:ilvl w:val="0"/>
          <w:numId w:val="6"/>
        </w:numPr>
        <w:tabs>
          <w:tab w:val="clear" w:pos="720"/>
          <w:tab w:val="num" w:pos="567"/>
        </w:tabs>
        <w:ind w:left="567" w:hanging="567"/>
      </w:pPr>
      <w:r>
        <w:rPr>
          <w:b/>
        </w:rPr>
        <w:t>divos</w:t>
      </w:r>
      <w:r w:rsidRPr="003D6F2D">
        <w:t xml:space="preserve"> </w:t>
      </w:r>
      <w:r w:rsidRPr="00C8696F">
        <w:t>gadījumos tika konstatēts bērnu tiesību uz veselības aprūpi ierobežojums;</w:t>
      </w:r>
    </w:p>
    <w:p w:rsidR="003545C0" w:rsidRPr="00C8696F" w:rsidRDefault="003545C0" w:rsidP="003545C0">
      <w:pPr>
        <w:numPr>
          <w:ilvl w:val="0"/>
          <w:numId w:val="6"/>
        </w:numPr>
        <w:tabs>
          <w:tab w:val="clear" w:pos="720"/>
          <w:tab w:val="num" w:pos="567"/>
        </w:tabs>
        <w:ind w:left="567" w:hanging="567"/>
      </w:pPr>
      <w:r>
        <w:t>u</w:t>
      </w:r>
      <w:r w:rsidRPr="00C8696F">
        <w:t xml:space="preserve">n vēl </w:t>
      </w:r>
      <w:r w:rsidRPr="003D6F2D">
        <w:rPr>
          <w:b/>
        </w:rPr>
        <w:t>četri</w:t>
      </w:r>
      <w:r w:rsidRPr="003D6F2D">
        <w:t xml:space="preserve"> </w:t>
      </w:r>
      <w:r w:rsidRPr="00C8696F">
        <w:t>citi gadījumi.</w:t>
      </w:r>
    </w:p>
    <w:p w:rsidR="003545C0" w:rsidRPr="00C8696F" w:rsidRDefault="003545C0" w:rsidP="003545C0">
      <w:pPr>
        <w:ind w:firstLine="0"/>
      </w:pPr>
    </w:p>
    <w:p w:rsidR="003545C0" w:rsidRPr="00C8696F" w:rsidRDefault="003545C0" w:rsidP="003545C0">
      <w:pPr>
        <w:ind w:right="-2" w:firstLine="540"/>
      </w:pPr>
      <w:r w:rsidRPr="00C8696F">
        <w:t>Vienlaikus inspekcija sadarbībā ar biedrību “Latvijas Kustība par neatkarīgu dzīvi” 2018</w:t>
      </w:r>
      <w:r>
        <w:t xml:space="preserve">. </w:t>
      </w:r>
      <w:r w:rsidRPr="00C8696F">
        <w:t xml:space="preserve">gadā veica padziļinātās bērnu tiesību ievērošanas pārbaudes </w:t>
      </w:r>
      <w:r w:rsidRPr="00EC1AD9">
        <w:rPr>
          <w:b/>
        </w:rPr>
        <w:t xml:space="preserve">trijās </w:t>
      </w:r>
      <w:r>
        <w:t>ārpusģimenes aprūpes iestādēs</w:t>
      </w:r>
      <w:r w:rsidRPr="00C8696F">
        <w:t xml:space="preserve">, lai novērtētu bērnu ar īpašām vajadzībām tiesību un interešu nodrošināšanu iestādē. </w:t>
      </w:r>
    </w:p>
    <w:p w:rsidR="003545C0" w:rsidRPr="00C8696F" w:rsidRDefault="003545C0" w:rsidP="003545C0">
      <w:pPr>
        <w:ind w:right="-2" w:firstLine="540"/>
      </w:pPr>
      <w:r w:rsidRPr="00C8696F">
        <w:t xml:space="preserve">Padziļinātās izpētes rezultātā valsts sociālās aprūpes centros konstatēti vairāki bērnu tiesību pārkāpumi: </w:t>
      </w:r>
    </w:p>
    <w:p w:rsidR="003545C0" w:rsidRPr="00C8696F" w:rsidRDefault="003545C0" w:rsidP="003545C0">
      <w:pPr>
        <w:ind w:firstLine="0"/>
        <w:rPr>
          <w:lang w:eastAsia="en-US"/>
        </w:rPr>
      </w:pPr>
    </w:p>
    <w:p w:rsidR="003545C0" w:rsidRPr="00A843FC" w:rsidRDefault="003545C0" w:rsidP="003545C0">
      <w:pPr>
        <w:pStyle w:val="ListParagraph"/>
        <w:numPr>
          <w:ilvl w:val="0"/>
          <w:numId w:val="6"/>
        </w:numPr>
        <w:rPr>
          <w:lang w:eastAsia="en-US"/>
        </w:rPr>
      </w:pPr>
      <w:r>
        <w:t>n</w:t>
      </w:r>
      <w:r w:rsidRPr="00A843FC">
        <w:t>av nodrošināts pietiekams darbinieku skaits grupās diennakts garumā.</w:t>
      </w:r>
    </w:p>
    <w:p w:rsidR="003545C0" w:rsidRDefault="003545C0" w:rsidP="003545C0">
      <w:pPr>
        <w:pStyle w:val="ListParagraph"/>
        <w:numPr>
          <w:ilvl w:val="0"/>
          <w:numId w:val="6"/>
        </w:numPr>
        <w:rPr>
          <w:lang w:eastAsia="en-US"/>
        </w:rPr>
      </w:pPr>
      <w:r>
        <w:rPr>
          <w:lang w:eastAsia="en-US"/>
        </w:rPr>
        <w:t>d</w:t>
      </w:r>
      <w:r w:rsidRPr="00C8696F">
        <w:rPr>
          <w:lang w:eastAsia="en-US"/>
        </w:rPr>
        <w:t>arba vides risku n</w:t>
      </w:r>
      <w:r>
        <w:rPr>
          <w:lang w:eastAsia="en-US"/>
        </w:rPr>
        <w:t>ovērtējums neatbilst realitātei;</w:t>
      </w:r>
    </w:p>
    <w:p w:rsidR="003545C0" w:rsidRDefault="003545C0" w:rsidP="003545C0">
      <w:pPr>
        <w:pStyle w:val="ListParagraph"/>
        <w:numPr>
          <w:ilvl w:val="0"/>
          <w:numId w:val="6"/>
        </w:numPr>
        <w:rPr>
          <w:lang w:eastAsia="en-US"/>
        </w:rPr>
      </w:pPr>
      <w:r>
        <w:rPr>
          <w:lang w:eastAsia="en-US"/>
        </w:rPr>
        <w:t>n</w:t>
      </w:r>
      <w:r w:rsidRPr="00C8696F">
        <w:rPr>
          <w:lang w:eastAsia="en-US"/>
        </w:rPr>
        <w:t>av nodrošināta atbilstoša vide speciālistu darbam ar bērniem</w:t>
      </w:r>
      <w:r>
        <w:rPr>
          <w:lang w:eastAsia="en-US"/>
        </w:rPr>
        <w:t>;</w:t>
      </w:r>
    </w:p>
    <w:p w:rsidR="003545C0" w:rsidRDefault="003545C0" w:rsidP="003545C0">
      <w:pPr>
        <w:pStyle w:val="ListParagraph"/>
        <w:numPr>
          <w:ilvl w:val="0"/>
          <w:numId w:val="6"/>
        </w:numPr>
        <w:rPr>
          <w:lang w:eastAsia="en-US"/>
        </w:rPr>
      </w:pPr>
      <w:r>
        <w:rPr>
          <w:lang w:eastAsia="en-US"/>
        </w:rPr>
        <w:t>a</w:t>
      </w:r>
      <w:r w:rsidRPr="00C8696F">
        <w:rPr>
          <w:lang w:eastAsia="en-US"/>
        </w:rPr>
        <w:t>prūpes personāls darba dienas laikā ir nepiemēroti ģērbies</w:t>
      </w:r>
      <w:r>
        <w:rPr>
          <w:lang w:eastAsia="en-US"/>
        </w:rPr>
        <w:t>;</w:t>
      </w:r>
    </w:p>
    <w:p w:rsidR="003545C0" w:rsidRDefault="003545C0" w:rsidP="003545C0">
      <w:pPr>
        <w:pStyle w:val="ListParagraph"/>
        <w:numPr>
          <w:ilvl w:val="0"/>
          <w:numId w:val="6"/>
        </w:numPr>
        <w:rPr>
          <w:lang w:eastAsia="en-US"/>
        </w:rPr>
      </w:pPr>
      <w:r>
        <w:rPr>
          <w:lang w:eastAsia="en-US"/>
        </w:rPr>
        <w:t>f</w:t>
      </w:r>
      <w:r w:rsidRPr="00C8696F">
        <w:rPr>
          <w:lang w:eastAsia="en-US"/>
        </w:rPr>
        <w:t>iliālē ir novērota nevērīga attieksme pret drošību</w:t>
      </w:r>
      <w:r>
        <w:rPr>
          <w:lang w:eastAsia="en-US"/>
        </w:rPr>
        <w:t>;</w:t>
      </w:r>
    </w:p>
    <w:p w:rsidR="003545C0" w:rsidRDefault="003545C0" w:rsidP="003545C0">
      <w:pPr>
        <w:pStyle w:val="ListParagraph"/>
        <w:numPr>
          <w:ilvl w:val="0"/>
          <w:numId w:val="6"/>
        </w:numPr>
        <w:rPr>
          <w:lang w:eastAsia="en-US"/>
        </w:rPr>
      </w:pPr>
      <w:r>
        <w:rPr>
          <w:lang w:eastAsia="en-US"/>
        </w:rPr>
        <w:t>g</w:t>
      </w:r>
      <w:r w:rsidRPr="00C8696F">
        <w:rPr>
          <w:lang w:eastAsia="en-US"/>
        </w:rPr>
        <w:t>ultas ne vienmēr ir atbilstošas bērnu individuāl</w:t>
      </w:r>
      <w:r>
        <w:rPr>
          <w:lang w:eastAsia="en-US"/>
        </w:rPr>
        <w:t>aj</w:t>
      </w:r>
      <w:r w:rsidRPr="00C8696F">
        <w:rPr>
          <w:lang w:eastAsia="en-US"/>
        </w:rPr>
        <w:t>ām vajadzībām</w:t>
      </w:r>
      <w:r>
        <w:rPr>
          <w:lang w:eastAsia="en-US"/>
        </w:rPr>
        <w:t>;</w:t>
      </w:r>
    </w:p>
    <w:p w:rsidR="003545C0" w:rsidRDefault="003545C0" w:rsidP="003545C0">
      <w:pPr>
        <w:pStyle w:val="ListParagraph"/>
        <w:numPr>
          <w:ilvl w:val="0"/>
          <w:numId w:val="6"/>
        </w:numPr>
        <w:rPr>
          <w:lang w:eastAsia="en-US"/>
        </w:rPr>
      </w:pPr>
      <w:r>
        <w:rPr>
          <w:lang w:eastAsia="en-US"/>
        </w:rPr>
        <w:t>g</w:t>
      </w:r>
      <w:r w:rsidRPr="00C8696F">
        <w:rPr>
          <w:lang w:eastAsia="en-US"/>
        </w:rPr>
        <w:t>uļamtelpa ir pārāk maza</w:t>
      </w:r>
      <w:r>
        <w:rPr>
          <w:lang w:eastAsia="en-US"/>
        </w:rPr>
        <w:t>;</w:t>
      </w:r>
    </w:p>
    <w:p w:rsidR="003545C0" w:rsidRPr="00C8696F" w:rsidRDefault="003545C0" w:rsidP="003545C0">
      <w:pPr>
        <w:pStyle w:val="ListParagraph"/>
        <w:numPr>
          <w:ilvl w:val="0"/>
          <w:numId w:val="6"/>
        </w:numPr>
        <w:rPr>
          <w:lang w:eastAsia="en-US"/>
        </w:rPr>
      </w:pPr>
      <w:r>
        <w:rPr>
          <w:lang w:eastAsia="en-US"/>
        </w:rPr>
        <w:t>n</w:t>
      </w:r>
      <w:r w:rsidRPr="00C8696F">
        <w:rPr>
          <w:lang w:eastAsia="en-US"/>
        </w:rPr>
        <w:t>etiek nodrošināts normāls ēšanas process pie ēdamgalda.</w:t>
      </w:r>
      <w:r>
        <w:rPr>
          <w:lang w:eastAsia="en-US"/>
        </w:rPr>
        <w:t xml:space="preserve"> </w:t>
      </w:r>
      <w:r w:rsidRPr="00C8696F">
        <w:rPr>
          <w:lang w:eastAsia="en-US"/>
        </w:rPr>
        <w:t>Bērnu ēdināšanas temps neatbilst bērnu individuālām vajadzībām un vispārpieņemtām normām</w:t>
      </w:r>
      <w:r>
        <w:rPr>
          <w:lang w:eastAsia="en-US"/>
        </w:rPr>
        <w:t xml:space="preserve">. Netiek veicinātas bērnu prasmes rīkoties ar galda piederumiem. </w:t>
      </w:r>
      <w:r w:rsidRPr="00C8696F">
        <w:rPr>
          <w:lang w:eastAsia="en-US"/>
        </w:rPr>
        <w:t>Bērnu poza ēšanas laikā netiek stabilizēta.</w:t>
      </w:r>
      <w:r>
        <w:rPr>
          <w:lang w:eastAsia="en-US"/>
        </w:rPr>
        <w:t xml:space="preserve"> Pie ēdiena sadales netiek ņemta vērā audzēkņu individuālās vajadzības;</w:t>
      </w:r>
    </w:p>
    <w:p w:rsidR="003545C0" w:rsidRPr="00C8696F" w:rsidRDefault="003545C0" w:rsidP="003545C0">
      <w:pPr>
        <w:pStyle w:val="ListParagraph"/>
        <w:numPr>
          <w:ilvl w:val="0"/>
          <w:numId w:val="6"/>
        </w:numPr>
        <w:rPr>
          <w:lang w:eastAsia="en-US"/>
        </w:rPr>
      </w:pPr>
      <w:r>
        <w:rPr>
          <w:lang w:eastAsia="en-US"/>
        </w:rPr>
        <w:t>n</w:t>
      </w:r>
      <w:r w:rsidRPr="00C8696F">
        <w:rPr>
          <w:lang w:eastAsia="en-US"/>
        </w:rPr>
        <w:t>etiek nodrošināts pietiekams uzņemtā šķidruma daudzums (ēdienreizēs un starp tām)</w:t>
      </w:r>
      <w:r>
        <w:rPr>
          <w:lang w:eastAsia="en-US"/>
        </w:rPr>
        <w:t>;</w:t>
      </w:r>
    </w:p>
    <w:p w:rsidR="003545C0" w:rsidRPr="00C8696F" w:rsidRDefault="003545C0" w:rsidP="003545C0">
      <w:pPr>
        <w:pStyle w:val="ListParagraph"/>
        <w:numPr>
          <w:ilvl w:val="0"/>
          <w:numId w:val="6"/>
        </w:numPr>
        <w:rPr>
          <w:lang w:eastAsia="en-US"/>
        </w:rPr>
      </w:pPr>
      <w:r>
        <w:rPr>
          <w:lang w:eastAsia="en-US"/>
        </w:rPr>
        <w:t>b</w:t>
      </w:r>
      <w:r w:rsidRPr="00C8696F">
        <w:rPr>
          <w:lang w:eastAsia="en-US"/>
        </w:rPr>
        <w:t>ērniem ar smagiem kustību traucējumiem nav piemērota vieta grupas telpā rotaļu aktivitātēm.</w:t>
      </w:r>
      <w:r>
        <w:rPr>
          <w:lang w:eastAsia="en-US"/>
        </w:rPr>
        <w:t xml:space="preserve"> </w:t>
      </w:r>
      <w:r w:rsidRPr="00C8696F">
        <w:rPr>
          <w:lang w:eastAsia="en-US"/>
        </w:rPr>
        <w:t>Bērniem pieejamās rotaļlietas neatbilst bērnu vecumam, spējām un interesēm</w:t>
      </w:r>
      <w:r>
        <w:rPr>
          <w:lang w:eastAsia="en-US"/>
        </w:rPr>
        <w:t>.</w:t>
      </w:r>
      <w:r w:rsidRPr="00C8696F">
        <w:t xml:space="preserve"> </w:t>
      </w:r>
      <w:r w:rsidRPr="00C8696F">
        <w:rPr>
          <w:lang w:eastAsia="en-US"/>
        </w:rPr>
        <w:t>Netiek attīstītas bērnu spējas rotaļājotie</w:t>
      </w:r>
      <w:r>
        <w:rPr>
          <w:lang w:eastAsia="en-US"/>
        </w:rPr>
        <w:t>s sadarboties ar citiem bērniem;</w:t>
      </w:r>
    </w:p>
    <w:p w:rsidR="003545C0" w:rsidRDefault="003545C0" w:rsidP="003545C0">
      <w:pPr>
        <w:pStyle w:val="ListParagraph"/>
        <w:numPr>
          <w:ilvl w:val="0"/>
          <w:numId w:val="6"/>
        </w:numPr>
        <w:rPr>
          <w:lang w:eastAsia="en-US"/>
        </w:rPr>
      </w:pPr>
      <w:r>
        <w:rPr>
          <w:lang w:eastAsia="en-US"/>
        </w:rPr>
        <w:lastRenderedPageBreak/>
        <w:t>a</w:t>
      </w:r>
      <w:r w:rsidRPr="00C8696F">
        <w:rPr>
          <w:lang w:eastAsia="en-US"/>
        </w:rPr>
        <w:t>pģērba individuāla lietošana ir nodrošināta</w:t>
      </w:r>
      <w:r w:rsidRPr="00947232">
        <w:rPr>
          <w:lang w:eastAsia="en-US"/>
        </w:rPr>
        <w:t xml:space="preserve"> </w:t>
      </w:r>
      <w:r w:rsidRPr="00C8696F">
        <w:rPr>
          <w:lang w:eastAsia="en-US"/>
        </w:rPr>
        <w:t>daļēji</w:t>
      </w:r>
      <w:r>
        <w:rPr>
          <w:lang w:eastAsia="en-US"/>
        </w:rPr>
        <w:t>;</w:t>
      </w:r>
    </w:p>
    <w:p w:rsidR="003545C0" w:rsidRDefault="003545C0" w:rsidP="003545C0">
      <w:pPr>
        <w:pStyle w:val="ListParagraph"/>
        <w:numPr>
          <w:ilvl w:val="0"/>
          <w:numId w:val="6"/>
        </w:numPr>
        <w:rPr>
          <w:lang w:eastAsia="en-US"/>
        </w:rPr>
      </w:pPr>
      <w:r>
        <w:rPr>
          <w:lang w:eastAsia="en-US"/>
        </w:rPr>
        <w:t>filiālē netiek nodrošināta bērnu ar smagiem funkcionāliem traucējumiem pozicionēšana atbilstoši bērnu vajadzībām un funkcionālajam stāvoklim. Aprūpes personālam nav izpratnes par pozicionēšanas nozīmi un izmantošanu bērnu ar smagiem traucējumiem aprūpē;</w:t>
      </w:r>
    </w:p>
    <w:p w:rsidR="003545C0" w:rsidRPr="001E1225" w:rsidRDefault="003545C0" w:rsidP="003545C0">
      <w:pPr>
        <w:pStyle w:val="ListParagraph"/>
        <w:ind w:firstLine="0"/>
        <w:rPr>
          <w:i/>
          <w:lang w:eastAsia="en-US"/>
        </w:rPr>
      </w:pPr>
      <w:r w:rsidRPr="001E1225">
        <w:rPr>
          <w:i/>
          <w:lang w:eastAsia="en-US"/>
        </w:rPr>
        <w:t>Aprūpes personāls neprot atbilstoši un adekvāti izmantot pozicionēšanas palīglīdzekļus. Filiālē nav nodrošināts pietiekams daudzums pozicionēšanas palīglīdzekļu. Nav izstrādāti individuālie pozicionēšanas plāni, kas norādītu</w:t>
      </w:r>
      <w:r>
        <w:rPr>
          <w:i/>
          <w:lang w:eastAsia="en-US"/>
        </w:rPr>
        <w:t>,</w:t>
      </w:r>
      <w:r w:rsidRPr="001E1225">
        <w:rPr>
          <w:i/>
          <w:lang w:eastAsia="en-US"/>
        </w:rPr>
        <w:t xml:space="preserve"> kādas pozas ir rekomendējamas, kādas ierobežojamas, kā izvietojamas ekstremitātes un kādi palīglīdzekļi izmantojami konkrētam bērnam.</w:t>
      </w:r>
    </w:p>
    <w:p w:rsidR="003545C0" w:rsidRDefault="003545C0" w:rsidP="003545C0">
      <w:pPr>
        <w:pStyle w:val="ListParagraph"/>
        <w:numPr>
          <w:ilvl w:val="0"/>
          <w:numId w:val="6"/>
        </w:numPr>
        <w:rPr>
          <w:lang w:eastAsia="en-US"/>
        </w:rPr>
      </w:pPr>
      <w:r>
        <w:rPr>
          <w:lang w:eastAsia="en-US"/>
        </w:rPr>
        <w:t>f</w:t>
      </w:r>
      <w:r w:rsidRPr="00C8696F">
        <w:rPr>
          <w:lang w:eastAsia="en-US"/>
        </w:rPr>
        <w:t>iliālē nav nodrošinātas bērnu funkcionālajam stāvoklim un vajadzībām atbilstošas mēbeles - grupās nav piemērotu galdu un krēslu, kurus bērni varētu lietot ēdienreižu, mācību procesa vai ikdienas aktivitāšu laikā</w:t>
      </w:r>
      <w:r>
        <w:rPr>
          <w:lang w:eastAsia="en-US"/>
        </w:rPr>
        <w:t>;</w:t>
      </w:r>
    </w:p>
    <w:p w:rsidR="003545C0" w:rsidRDefault="003545C0" w:rsidP="003545C0">
      <w:pPr>
        <w:pStyle w:val="ListParagraph"/>
        <w:numPr>
          <w:ilvl w:val="0"/>
          <w:numId w:val="6"/>
        </w:numPr>
        <w:rPr>
          <w:lang w:eastAsia="en-US"/>
        </w:rPr>
      </w:pPr>
      <w:r>
        <w:rPr>
          <w:lang w:eastAsia="en-US"/>
        </w:rPr>
        <w:t>a</w:t>
      </w:r>
      <w:r w:rsidRPr="00C8696F">
        <w:rPr>
          <w:lang w:eastAsia="en-US"/>
        </w:rPr>
        <w:t>prūpes personāls neatbilstoši lieto mobilos pacēlājus</w:t>
      </w:r>
      <w:r>
        <w:rPr>
          <w:lang w:eastAsia="en-US"/>
        </w:rPr>
        <w:t>;</w:t>
      </w:r>
    </w:p>
    <w:p w:rsidR="003545C0" w:rsidRDefault="003545C0" w:rsidP="003545C0">
      <w:pPr>
        <w:pStyle w:val="ListParagraph"/>
        <w:numPr>
          <w:ilvl w:val="0"/>
          <w:numId w:val="6"/>
        </w:numPr>
        <w:rPr>
          <w:lang w:eastAsia="en-US"/>
        </w:rPr>
      </w:pPr>
      <w:r>
        <w:rPr>
          <w:lang w:eastAsia="en-US"/>
        </w:rPr>
        <w:t>a</w:t>
      </w:r>
      <w:r w:rsidRPr="00C8696F">
        <w:rPr>
          <w:lang w:eastAsia="en-US"/>
        </w:rPr>
        <w:t>prūpes personāls neievēro drošas bērnu pārvietošanas principus un nevērīgi izturas pret bērnu ar smagiem kustību traucējumiem pārvietošanu</w:t>
      </w:r>
      <w:r>
        <w:rPr>
          <w:lang w:eastAsia="en-US"/>
        </w:rPr>
        <w:t>;</w:t>
      </w:r>
    </w:p>
    <w:p w:rsidR="003545C0" w:rsidRDefault="003545C0" w:rsidP="003545C0">
      <w:pPr>
        <w:pStyle w:val="ListParagraph"/>
        <w:numPr>
          <w:ilvl w:val="0"/>
          <w:numId w:val="6"/>
        </w:numPr>
        <w:rPr>
          <w:lang w:eastAsia="en-US"/>
        </w:rPr>
      </w:pPr>
      <w:r>
        <w:rPr>
          <w:lang w:eastAsia="en-US"/>
        </w:rPr>
        <w:t>n</w:t>
      </w:r>
      <w:r w:rsidRPr="00C8696F">
        <w:rPr>
          <w:lang w:eastAsia="en-US"/>
        </w:rPr>
        <w:t>etiek nodrošin</w:t>
      </w:r>
      <w:r>
        <w:rPr>
          <w:lang w:eastAsia="en-US"/>
        </w:rPr>
        <w:t>āta ortopēdisko apavu valkāšana;</w:t>
      </w:r>
    </w:p>
    <w:p w:rsidR="003545C0" w:rsidRDefault="003545C0" w:rsidP="003545C0">
      <w:pPr>
        <w:pStyle w:val="ListParagraph"/>
        <w:numPr>
          <w:ilvl w:val="0"/>
          <w:numId w:val="6"/>
        </w:numPr>
        <w:rPr>
          <w:lang w:eastAsia="en-US"/>
        </w:rPr>
      </w:pPr>
      <w:r>
        <w:rPr>
          <w:lang w:eastAsia="en-US"/>
        </w:rPr>
        <w:t>h</w:t>
      </w:r>
      <w:r w:rsidRPr="00C8696F">
        <w:rPr>
          <w:lang w:eastAsia="en-US"/>
        </w:rPr>
        <w:t>igiēnas telpas aprīkojums nav piemērots bērniem ar kustību traucējumiem</w:t>
      </w:r>
      <w:r>
        <w:rPr>
          <w:lang w:eastAsia="en-US"/>
        </w:rPr>
        <w:t>;</w:t>
      </w:r>
    </w:p>
    <w:p w:rsidR="003545C0" w:rsidRDefault="003545C0" w:rsidP="003545C0">
      <w:pPr>
        <w:pStyle w:val="ListParagraph"/>
        <w:numPr>
          <w:ilvl w:val="0"/>
          <w:numId w:val="6"/>
        </w:numPr>
        <w:rPr>
          <w:lang w:eastAsia="en-US"/>
        </w:rPr>
      </w:pPr>
      <w:r>
        <w:rPr>
          <w:lang w:eastAsia="en-US"/>
        </w:rPr>
        <w:t>t</w:t>
      </w:r>
      <w:r w:rsidRPr="00C8696F">
        <w:rPr>
          <w:lang w:eastAsia="en-US"/>
        </w:rPr>
        <w:t>ehniski nepareiza ēdināšana caur gastrostomu. Netiek ievērotas higiēnas prasības</w:t>
      </w:r>
      <w:r>
        <w:rPr>
          <w:lang w:eastAsia="en-US"/>
        </w:rPr>
        <w:t>,</w:t>
      </w:r>
      <w:r w:rsidRPr="00C8696F">
        <w:rPr>
          <w:lang w:eastAsia="en-US"/>
        </w:rPr>
        <w:t xml:space="preserve"> veicot gastrostomas aprūpi</w:t>
      </w:r>
      <w:r>
        <w:rPr>
          <w:lang w:eastAsia="en-US"/>
        </w:rPr>
        <w:t>;</w:t>
      </w:r>
    </w:p>
    <w:p w:rsidR="003545C0" w:rsidRPr="00E7754D" w:rsidRDefault="003545C0" w:rsidP="003545C0">
      <w:pPr>
        <w:pStyle w:val="ListParagraph"/>
        <w:numPr>
          <w:ilvl w:val="0"/>
          <w:numId w:val="6"/>
        </w:numPr>
        <w:rPr>
          <w:lang w:eastAsia="en-US"/>
        </w:rPr>
      </w:pPr>
      <w:r>
        <w:rPr>
          <w:lang w:eastAsia="en-US"/>
        </w:rPr>
        <w:t>n</w:t>
      </w:r>
      <w:r w:rsidRPr="00C8696F">
        <w:rPr>
          <w:lang w:eastAsia="en-US"/>
        </w:rPr>
        <w:t>av uzskaitīta ūdens lietošana uzturā. Ne vienmēr tiek veikta arteriālā asinsspiediena mērīšana. Nepietiekama zīdaiņu aprūpe un uzraudzība.</w:t>
      </w:r>
      <w:r w:rsidRPr="00E7754D">
        <w:rPr>
          <w:lang w:eastAsia="en-US"/>
        </w:rPr>
        <w:t xml:space="preserve"> Netiek nodrošinātas regulāras oftalmologa konsultācijas.</w:t>
      </w:r>
      <w:r w:rsidRPr="00E7754D">
        <w:t xml:space="preserve"> </w:t>
      </w:r>
      <w:r w:rsidRPr="00E7754D">
        <w:rPr>
          <w:lang w:eastAsia="en-US"/>
        </w:rPr>
        <w:t>Fi</w:t>
      </w:r>
      <w:r>
        <w:rPr>
          <w:lang w:eastAsia="en-US"/>
        </w:rPr>
        <w:t>liālē ir augsts infekciju risks;</w:t>
      </w:r>
    </w:p>
    <w:p w:rsidR="003545C0" w:rsidRPr="00E7754D" w:rsidRDefault="003545C0" w:rsidP="003545C0">
      <w:pPr>
        <w:pStyle w:val="ListParagraph"/>
        <w:numPr>
          <w:ilvl w:val="0"/>
          <w:numId w:val="6"/>
        </w:numPr>
        <w:rPr>
          <w:lang w:eastAsia="en-US"/>
        </w:rPr>
      </w:pPr>
      <w:r>
        <w:rPr>
          <w:lang w:eastAsia="en-US"/>
        </w:rPr>
        <w:t>b</w:t>
      </w:r>
      <w:r w:rsidRPr="00E7754D">
        <w:rPr>
          <w:lang w:eastAsia="en-US"/>
        </w:rPr>
        <w:t>ērnu miega režīms nav atbilstošs vecumposmam</w:t>
      </w:r>
      <w:r>
        <w:rPr>
          <w:lang w:eastAsia="en-US"/>
        </w:rPr>
        <w:t>;</w:t>
      </w:r>
    </w:p>
    <w:p w:rsidR="003545C0" w:rsidRPr="00C8696F" w:rsidRDefault="003545C0" w:rsidP="003545C0">
      <w:pPr>
        <w:pStyle w:val="ListParagraph"/>
        <w:numPr>
          <w:ilvl w:val="0"/>
          <w:numId w:val="6"/>
        </w:numPr>
        <w:rPr>
          <w:lang w:eastAsia="en-US"/>
        </w:rPr>
      </w:pPr>
      <w:r>
        <w:rPr>
          <w:lang w:eastAsia="en-US"/>
        </w:rPr>
        <w:t>s</w:t>
      </w:r>
      <w:r w:rsidRPr="00E7754D">
        <w:rPr>
          <w:lang w:eastAsia="en-US"/>
        </w:rPr>
        <w:t>ensoro maņu stimulācija bērniem netiek veikta pietiekamā apjomā un ar pietiekamu regularitāti. Personālam nav pietiekamas zināšanas un izpratne par sensorās stimulācijas metodēm un to izmantošanu</w:t>
      </w:r>
      <w:r>
        <w:rPr>
          <w:lang w:eastAsia="en-US"/>
        </w:rPr>
        <w:t>;</w:t>
      </w:r>
    </w:p>
    <w:p w:rsidR="003545C0" w:rsidRPr="00C8696F" w:rsidRDefault="003545C0" w:rsidP="003545C0">
      <w:pPr>
        <w:pStyle w:val="ListParagraph"/>
        <w:numPr>
          <w:ilvl w:val="0"/>
          <w:numId w:val="6"/>
        </w:numPr>
        <w:rPr>
          <w:lang w:eastAsia="en-US"/>
        </w:rPr>
      </w:pPr>
      <w:r>
        <w:rPr>
          <w:lang w:eastAsia="en-US"/>
        </w:rPr>
        <w:t>b</w:t>
      </w:r>
      <w:r w:rsidRPr="00E7754D">
        <w:rPr>
          <w:lang w:eastAsia="en-US"/>
        </w:rPr>
        <w:t>ērnu uzvedības traucējumu iemesli netiek izzināti un analizēti</w:t>
      </w:r>
      <w:r>
        <w:rPr>
          <w:lang w:eastAsia="en-US"/>
        </w:rPr>
        <w:t>;</w:t>
      </w:r>
    </w:p>
    <w:p w:rsidR="003545C0" w:rsidRPr="00C8696F" w:rsidRDefault="003545C0" w:rsidP="003545C0">
      <w:pPr>
        <w:pStyle w:val="ListParagraph"/>
        <w:numPr>
          <w:ilvl w:val="0"/>
          <w:numId w:val="6"/>
        </w:numPr>
        <w:rPr>
          <w:lang w:eastAsia="en-US"/>
        </w:rPr>
      </w:pPr>
      <w:r>
        <w:rPr>
          <w:lang w:eastAsia="en-US"/>
        </w:rPr>
        <w:t>n</w:t>
      </w:r>
      <w:r w:rsidRPr="00E7754D">
        <w:rPr>
          <w:lang w:eastAsia="en-US"/>
        </w:rPr>
        <w:t>epietiekama speciālistu un grupas darbinieku sadarbība</w:t>
      </w:r>
      <w:r>
        <w:rPr>
          <w:lang w:eastAsia="en-US"/>
        </w:rPr>
        <w:t>;</w:t>
      </w:r>
    </w:p>
    <w:p w:rsidR="003545C0" w:rsidRPr="00E7754D" w:rsidRDefault="003545C0" w:rsidP="003545C0">
      <w:pPr>
        <w:pStyle w:val="ListParagraph"/>
        <w:numPr>
          <w:ilvl w:val="0"/>
          <w:numId w:val="6"/>
        </w:numPr>
        <w:rPr>
          <w:lang w:eastAsia="en-US"/>
        </w:rPr>
      </w:pPr>
      <w:r>
        <w:rPr>
          <w:lang w:eastAsia="en-US"/>
        </w:rPr>
        <w:t>n</w:t>
      </w:r>
      <w:r w:rsidRPr="00E7754D">
        <w:rPr>
          <w:lang w:eastAsia="en-US"/>
        </w:rPr>
        <w:t>etiek sniegts atbalsts bērniem attiecību veidošanā ar vienaudžiem.</w:t>
      </w:r>
      <w:r w:rsidRPr="00E7754D">
        <w:t xml:space="preserve"> </w:t>
      </w:r>
      <w:r w:rsidRPr="00E7754D">
        <w:rPr>
          <w:lang w:eastAsia="en-US"/>
        </w:rPr>
        <w:t>Netiek nodrošinātas uz bērnu attīstību vērstas aktivitātes grupā</w:t>
      </w:r>
      <w:r>
        <w:rPr>
          <w:lang w:eastAsia="en-US"/>
        </w:rPr>
        <w:t>;</w:t>
      </w:r>
    </w:p>
    <w:p w:rsidR="003545C0" w:rsidRPr="00C8696F" w:rsidRDefault="003545C0" w:rsidP="003545C0">
      <w:pPr>
        <w:pStyle w:val="ListParagraph"/>
        <w:numPr>
          <w:ilvl w:val="0"/>
          <w:numId w:val="6"/>
        </w:numPr>
        <w:rPr>
          <w:lang w:eastAsia="en-US"/>
        </w:rPr>
      </w:pPr>
      <w:r>
        <w:rPr>
          <w:lang w:eastAsia="en-US"/>
        </w:rPr>
        <w:t>nav nodrošinātas bērnu vecumam un attīstības līmenim atbilstošas rotaļlietas, spēles u.c. Netiek attīstītas bērnu prasmes rotaļāties;</w:t>
      </w:r>
    </w:p>
    <w:p w:rsidR="003545C0" w:rsidRDefault="003545C0" w:rsidP="003545C0">
      <w:pPr>
        <w:pStyle w:val="ListParagraph"/>
        <w:numPr>
          <w:ilvl w:val="0"/>
          <w:numId w:val="6"/>
        </w:numPr>
        <w:rPr>
          <w:lang w:eastAsia="en-US"/>
        </w:rPr>
      </w:pPr>
      <w:r>
        <w:rPr>
          <w:lang w:eastAsia="en-US"/>
        </w:rPr>
        <w:t>b</w:t>
      </w:r>
      <w:r w:rsidRPr="00E7754D">
        <w:rPr>
          <w:lang w:eastAsia="en-US"/>
        </w:rPr>
        <w:t>ērniem nav personīgo lietu</w:t>
      </w:r>
      <w:r>
        <w:rPr>
          <w:lang w:eastAsia="en-US"/>
        </w:rPr>
        <w:t>;</w:t>
      </w:r>
    </w:p>
    <w:p w:rsidR="003545C0" w:rsidRDefault="003545C0" w:rsidP="003545C0">
      <w:pPr>
        <w:pStyle w:val="ListParagraph"/>
        <w:numPr>
          <w:ilvl w:val="0"/>
          <w:numId w:val="6"/>
        </w:numPr>
        <w:rPr>
          <w:lang w:eastAsia="en-US"/>
        </w:rPr>
      </w:pPr>
      <w:r>
        <w:rPr>
          <w:lang w:eastAsia="en-US"/>
        </w:rPr>
        <w:t>neskaidrs b</w:t>
      </w:r>
      <w:r w:rsidRPr="00E7754D">
        <w:rPr>
          <w:lang w:eastAsia="en-US"/>
        </w:rPr>
        <w:t>ērnu kabatas naudas izlietojums</w:t>
      </w:r>
      <w:r>
        <w:rPr>
          <w:lang w:eastAsia="en-US"/>
        </w:rPr>
        <w:t>;</w:t>
      </w:r>
    </w:p>
    <w:p w:rsidR="003545C0" w:rsidRDefault="003545C0" w:rsidP="003545C0">
      <w:pPr>
        <w:pStyle w:val="ListParagraph"/>
        <w:numPr>
          <w:ilvl w:val="0"/>
          <w:numId w:val="6"/>
        </w:numPr>
        <w:rPr>
          <w:lang w:eastAsia="en-US"/>
        </w:rPr>
      </w:pPr>
      <w:r>
        <w:rPr>
          <w:lang w:eastAsia="en-US"/>
        </w:rPr>
        <w:t>n</w:t>
      </w:r>
      <w:r w:rsidRPr="00E7754D">
        <w:rPr>
          <w:lang w:eastAsia="en-US"/>
        </w:rPr>
        <w:t>av nodrošināta vide formālās izglītības apguvei bērniem, kuriem ir nozīmēta izglītības apguve mājmācībā</w:t>
      </w:r>
      <w:r>
        <w:rPr>
          <w:lang w:eastAsia="en-US"/>
        </w:rPr>
        <w:t>;</w:t>
      </w:r>
    </w:p>
    <w:p w:rsidR="003545C0" w:rsidRPr="00C8696F" w:rsidRDefault="003545C0" w:rsidP="003545C0">
      <w:pPr>
        <w:pStyle w:val="ListParagraph"/>
        <w:numPr>
          <w:ilvl w:val="0"/>
          <w:numId w:val="6"/>
        </w:numPr>
        <w:rPr>
          <w:lang w:eastAsia="en-US"/>
        </w:rPr>
      </w:pPr>
      <w:r>
        <w:rPr>
          <w:lang w:eastAsia="en-US"/>
        </w:rPr>
        <w:t>bērnu brīvais laiks netiek organizēts un piepildīts ar jēgpilnām laika aktivitātēm.</w:t>
      </w:r>
    </w:p>
    <w:p w:rsidR="003545C0" w:rsidRPr="00C8696F" w:rsidRDefault="003545C0" w:rsidP="003545C0">
      <w:pPr>
        <w:ind w:firstLine="0"/>
        <w:rPr>
          <w:lang w:eastAsia="en-US"/>
        </w:rPr>
      </w:pPr>
    </w:p>
    <w:p w:rsidR="003545C0" w:rsidRPr="00C8696F" w:rsidRDefault="003545C0" w:rsidP="003545C0">
      <w:pPr>
        <w:ind w:firstLine="720"/>
      </w:pPr>
      <w:r w:rsidRPr="00C8696F">
        <w:t>Pamatojoties uz padziļinātās bērnu tiesību ievērošanas pārbaudes rezultātiem, iestādēm tika sniegtas atbilstošas rekomendācijas turpmākajam darbam.</w:t>
      </w:r>
    </w:p>
    <w:p w:rsidR="003545C0" w:rsidRPr="00C8696F" w:rsidRDefault="003545C0" w:rsidP="003545C0">
      <w:pPr>
        <w:ind w:firstLine="720"/>
      </w:pPr>
      <w:r>
        <w:t xml:space="preserve">Saskaņā ar Civillikuma 252. </w:t>
      </w:r>
      <w:r w:rsidRPr="00C8696F">
        <w:t>pantā noteikto</w:t>
      </w:r>
      <w:r>
        <w:t>,</w:t>
      </w:r>
      <w:r w:rsidRPr="00C8696F">
        <w:t xml:space="preserve"> aizbildņi aizvieto saviem aizbilstamajiem vecākus, kā arī pārstāv bērnu personiskajās un mantiskajās attiecībās. Savukārt saskaņā ar Bāriņtiesu likuma 35. panta otrajā daļā noteikto</w:t>
      </w:r>
      <w:r>
        <w:t>,</w:t>
      </w:r>
      <w:r w:rsidRPr="00C8696F">
        <w:t xml:space="preserve"> ilgstošas sociālās aprūpes un sociālās rehabilitācijas institūcijā ievietota bērna aizbildņa pienākumus pilda šīs institūcija</w:t>
      </w:r>
      <w:r>
        <w:t xml:space="preserve">s vadītājs. Ņemot vērā, ka vienā ārpusģimenes aprūpes iestādē </w:t>
      </w:r>
      <w:r w:rsidRPr="00C8696F">
        <w:t>konstatētie pārkāpumi liecina, ka bērnu aizbildnis ļaunprātīgi izmanto</w:t>
      </w:r>
      <w:r>
        <w:t>ja</w:t>
      </w:r>
      <w:r w:rsidRPr="00C8696F">
        <w:t xml:space="preserve"> aizbildņa tiesības, inspekcija lūdza Valsts policijai vērtēt aizbildņu rīcību. </w:t>
      </w:r>
    </w:p>
    <w:p w:rsidR="003545C0" w:rsidRPr="00C8696F" w:rsidRDefault="003545C0" w:rsidP="003545C0">
      <w:pPr>
        <w:ind w:right="-2" w:firstLine="540"/>
      </w:pPr>
      <w:r>
        <w:lastRenderedPageBreak/>
        <w:t>2019</w:t>
      </w:r>
      <w:r w:rsidRPr="00C8696F">
        <w:t>. gadā plānots turpināt veikt padziļinātās bērnu tiesību ievērošanas pārbaudes valsts sociālās aprūpes centros, lai novērtētu bērnu ar īpašām vajadzībām tiesību un interešu nodr</w:t>
      </w:r>
      <w:r>
        <w:t xml:space="preserve">ošināšanu iestādē. Papildus 2019. </w:t>
      </w:r>
      <w:r w:rsidRPr="00C8696F">
        <w:t>gadā plānots veikt pēcpārbaudes valsts bērnu soc</w:t>
      </w:r>
      <w:r>
        <w:t xml:space="preserve">iālās aprūpes centros par 2018. </w:t>
      </w:r>
      <w:r w:rsidRPr="00C8696F">
        <w:t xml:space="preserve">gada padziļināto pārbaužu laikā sniegto rekomendāciju izpildi. </w:t>
      </w:r>
    </w:p>
    <w:p w:rsidR="003545C0" w:rsidRPr="00C8696F" w:rsidRDefault="003545C0" w:rsidP="003545C0">
      <w:pPr>
        <w:ind w:firstLine="0"/>
      </w:pPr>
    </w:p>
    <w:p w:rsidR="003545C0" w:rsidRPr="00C8696F" w:rsidRDefault="003545C0" w:rsidP="003545C0">
      <w:pPr>
        <w:numPr>
          <w:ilvl w:val="0"/>
          <w:numId w:val="5"/>
        </w:numPr>
        <w:rPr>
          <w:b/>
        </w:rPr>
      </w:pPr>
      <w:r w:rsidRPr="00C8696F">
        <w:rPr>
          <w:b/>
        </w:rPr>
        <w:t>Izglītības iestādēs</w:t>
      </w:r>
    </w:p>
    <w:p w:rsidR="003545C0" w:rsidRPr="00C8696F" w:rsidRDefault="003545C0" w:rsidP="003545C0">
      <w:pPr>
        <w:ind w:left="360"/>
        <w:rPr>
          <w:b/>
          <w:sz w:val="28"/>
          <w:szCs w:val="28"/>
        </w:rPr>
      </w:pPr>
    </w:p>
    <w:p w:rsidR="003545C0" w:rsidRPr="00C8696F" w:rsidRDefault="003545C0" w:rsidP="003545C0">
      <w:pPr>
        <w:ind w:left="360"/>
        <w:rPr>
          <w:b/>
        </w:rPr>
      </w:pPr>
      <w:r w:rsidRPr="00C8696F">
        <w:rPr>
          <w:b/>
        </w:rPr>
        <w:t>Visbiežāk konstatētie bērnu tiesību pārkāpumi izglītības iestādēs</w:t>
      </w:r>
    </w:p>
    <w:p w:rsidR="003545C0" w:rsidRPr="00C8696F" w:rsidRDefault="003545C0" w:rsidP="003545C0">
      <w:pPr>
        <w:ind w:left="360"/>
        <w:rPr>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980"/>
        <w:gridCol w:w="1980"/>
        <w:gridCol w:w="1980"/>
      </w:tblGrid>
      <w:tr w:rsidR="003545C0" w:rsidRPr="00C8696F" w:rsidTr="00F35DF0">
        <w:tc>
          <w:tcPr>
            <w:tcW w:w="2808" w:type="dxa"/>
            <w:shd w:val="clear" w:color="auto" w:fill="auto"/>
          </w:tcPr>
          <w:p w:rsidR="003545C0" w:rsidRPr="00C8696F" w:rsidRDefault="003545C0" w:rsidP="00F35DF0">
            <w:pPr>
              <w:rPr>
                <w:sz w:val="28"/>
                <w:szCs w:val="28"/>
              </w:rPr>
            </w:pPr>
          </w:p>
        </w:tc>
        <w:tc>
          <w:tcPr>
            <w:tcW w:w="1980" w:type="dxa"/>
            <w:shd w:val="clear" w:color="auto" w:fill="auto"/>
          </w:tcPr>
          <w:p w:rsidR="003545C0" w:rsidRPr="00C8696F" w:rsidRDefault="003545C0" w:rsidP="00F35DF0">
            <w:pPr>
              <w:ind w:firstLine="0"/>
            </w:pPr>
            <w:r w:rsidRPr="00C8696F">
              <w:t>Vispārizglītojošās un speciālās skolas</w:t>
            </w:r>
          </w:p>
        </w:tc>
        <w:tc>
          <w:tcPr>
            <w:tcW w:w="1980" w:type="dxa"/>
            <w:shd w:val="clear" w:color="auto" w:fill="auto"/>
          </w:tcPr>
          <w:p w:rsidR="003545C0" w:rsidRPr="00C8696F" w:rsidRDefault="003545C0" w:rsidP="00F35DF0">
            <w:pPr>
              <w:ind w:firstLine="0"/>
            </w:pPr>
            <w:r w:rsidRPr="00C8696F">
              <w:t>Internātskolas un speciālās internātskolas</w:t>
            </w:r>
          </w:p>
        </w:tc>
        <w:tc>
          <w:tcPr>
            <w:tcW w:w="1980" w:type="dxa"/>
            <w:shd w:val="clear" w:color="auto" w:fill="auto"/>
          </w:tcPr>
          <w:p w:rsidR="003545C0" w:rsidRPr="00C8696F" w:rsidRDefault="003545C0" w:rsidP="00F35DF0">
            <w:pPr>
              <w:ind w:firstLine="0"/>
              <w:jc w:val="center"/>
            </w:pPr>
            <w:r w:rsidRPr="00C8696F">
              <w:t>Pirmsskolas un speciālās pirmsskolas izglītības iestādes</w:t>
            </w:r>
          </w:p>
        </w:tc>
      </w:tr>
      <w:tr w:rsidR="003545C0" w:rsidRPr="00C8696F" w:rsidTr="00F35DF0">
        <w:tc>
          <w:tcPr>
            <w:tcW w:w="2808" w:type="dxa"/>
            <w:shd w:val="clear" w:color="auto" w:fill="auto"/>
          </w:tcPr>
          <w:p w:rsidR="003545C0" w:rsidRPr="00C8696F" w:rsidRDefault="003545C0" w:rsidP="00F35DF0">
            <w:pPr>
              <w:ind w:firstLine="0"/>
            </w:pPr>
            <w:r w:rsidRPr="00C8696F">
              <w:t xml:space="preserve">Emocionāla vardarbība pret bērnu </w:t>
            </w:r>
          </w:p>
        </w:tc>
        <w:tc>
          <w:tcPr>
            <w:tcW w:w="1980" w:type="dxa"/>
            <w:shd w:val="clear" w:color="auto" w:fill="auto"/>
          </w:tcPr>
          <w:p w:rsidR="003545C0" w:rsidRPr="00C8696F" w:rsidRDefault="003545C0" w:rsidP="00F35DF0">
            <w:pPr>
              <w:ind w:firstLine="0"/>
              <w:jc w:val="center"/>
            </w:pPr>
            <w:r>
              <w:t>14</w:t>
            </w:r>
          </w:p>
        </w:tc>
        <w:tc>
          <w:tcPr>
            <w:tcW w:w="1980" w:type="dxa"/>
            <w:shd w:val="clear" w:color="auto" w:fill="auto"/>
          </w:tcPr>
          <w:p w:rsidR="003545C0" w:rsidRPr="00C8696F" w:rsidRDefault="003545C0" w:rsidP="00F35DF0">
            <w:pPr>
              <w:ind w:firstLine="0"/>
              <w:jc w:val="center"/>
            </w:pPr>
            <w:r>
              <w:t>2</w:t>
            </w:r>
          </w:p>
        </w:tc>
        <w:tc>
          <w:tcPr>
            <w:tcW w:w="1980" w:type="dxa"/>
            <w:shd w:val="clear" w:color="auto" w:fill="auto"/>
          </w:tcPr>
          <w:p w:rsidR="003545C0" w:rsidRPr="00C8696F" w:rsidRDefault="003545C0" w:rsidP="00F35DF0">
            <w:pPr>
              <w:ind w:firstLine="0"/>
              <w:jc w:val="center"/>
            </w:pPr>
            <w:r>
              <w:t>6</w:t>
            </w:r>
          </w:p>
        </w:tc>
      </w:tr>
      <w:tr w:rsidR="003545C0" w:rsidRPr="00C8696F" w:rsidTr="00F35DF0">
        <w:tc>
          <w:tcPr>
            <w:tcW w:w="2808" w:type="dxa"/>
            <w:shd w:val="clear" w:color="auto" w:fill="auto"/>
          </w:tcPr>
          <w:p w:rsidR="003545C0" w:rsidRPr="00C8696F" w:rsidRDefault="003545C0" w:rsidP="00F35DF0">
            <w:pPr>
              <w:ind w:firstLine="0"/>
            </w:pPr>
            <w:r>
              <w:t>F</w:t>
            </w:r>
            <w:r w:rsidRPr="00C8696F">
              <w:t>iziskā vardarbība</w:t>
            </w:r>
            <w:r>
              <w:t xml:space="preserve"> pret bērnu</w:t>
            </w:r>
          </w:p>
        </w:tc>
        <w:tc>
          <w:tcPr>
            <w:tcW w:w="1980" w:type="dxa"/>
            <w:shd w:val="clear" w:color="auto" w:fill="auto"/>
          </w:tcPr>
          <w:p w:rsidR="003545C0" w:rsidRPr="00C8696F" w:rsidRDefault="003545C0" w:rsidP="00F35DF0">
            <w:pPr>
              <w:ind w:firstLine="0"/>
              <w:jc w:val="center"/>
            </w:pPr>
            <w:r>
              <w:t>8</w:t>
            </w:r>
          </w:p>
        </w:tc>
        <w:tc>
          <w:tcPr>
            <w:tcW w:w="1980" w:type="dxa"/>
            <w:shd w:val="clear" w:color="auto" w:fill="auto"/>
          </w:tcPr>
          <w:p w:rsidR="003545C0" w:rsidRPr="00C8696F" w:rsidRDefault="003545C0" w:rsidP="00F35DF0">
            <w:pPr>
              <w:ind w:firstLine="0"/>
              <w:jc w:val="center"/>
            </w:pPr>
            <w:r>
              <w:t>1</w:t>
            </w:r>
          </w:p>
        </w:tc>
        <w:tc>
          <w:tcPr>
            <w:tcW w:w="1980" w:type="dxa"/>
            <w:shd w:val="clear" w:color="auto" w:fill="auto"/>
          </w:tcPr>
          <w:p w:rsidR="003545C0" w:rsidRPr="00C8696F" w:rsidRDefault="003545C0" w:rsidP="00F35DF0">
            <w:pPr>
              <w:ind w:firstLine="0"/>
              <w:jc w:val="center"/>
            </w:pPr>
            <w:r>
              <w:t>1</w:t>
            </w:r>
          </w:p>
        </w:tc>
      </w:tr>
      <w:tr w:rsidR="003545C0" w:rsidRPr="00C8696F" w:rsidTr="00F35DF0">
        <w:tc>
          <w:tcPr>
            <w:tcW w:w="2808" w:type="dxa"/>
            <w:shd w:val="clear" w:color="auto" w:fill="auto"/>
          </w:tcPr>
          <w:p w:rsidR="003545C0" w:rsidRPr="00C8696F" w:rsidRDefault="003545C0" w:rsidP="00F35DF0">
            <w:pPr>
              <w:ind w:firstLine="0"/>
            </w:pPr>
            <w:r w:rsidRPr="00C8696F">
              <w:t>Nepietiekama sadarbība ar vecākiem</w:t>
            </w:r>
          </w:p>
        </w:tc>
        <w:tc>
          <w:tcPr>
            <w:tcW w:w="1980" w:type="dxa"/>
            <w:shd w:val="clear" w:color="auto" w:fill="auto"/>
          </w:tcPr>
          <w:p w:rsidR="003545C0" w:rsidRPr="00C8696F" w:rsidRDefault="003545C0" w:rsidP="00F35DF0">
            <w:pPr>
              <w:ind w:firstLine="0"/>
              <w:jc w:val="center"/>
            </w:pPr>
            <w:r>
              <w:t>9</w:t>
            </w:r>
          </w:p>
        </w:tc>
        <w:tc>
          <w:tcPr>
            <w:tcW w:w="1980" w:type="dxa"/>
            <w:shd w:val="clear" w:color="auto" w:fill="auto"/>
          </w:tcPr>
          <w:p w:rsidR="003545C0" w:rsidRPr="00C8696F" w:rsidRDefault="003545C0" w:rsidP="00F35DF0">
            <w:pPr>
              <w:ind w:firstLine="0"/>
              <w:jc w:val="center"/>
            </w:pPr>
            <w:r>
              <w:t>1</w:t>
            </w:r>
          </w:p>
        </w:tc>
        <w:tc>
          <w:tcPr>
            <w:tcW w:w="1980" w:type="dxa"/>
            <w:shd w:val="clear" w:color="auto" w:fill="auto"/>
          </w:tcPr>
          <w:p w:rsidR="003545C0" w:rsidRPr="00C8696F" w:rsidRDefault="003545C0" w:rsidP="00F35DF0">
            <w:pPr>
              <w:ind w:firstLine="0"/>
              <w:jc w:val="center"/>
            </w:pPr>
            <w:r>
              <w:t>7</w:t>
            </w:r>
          </w:p>
        </w:tc>
      </w:tr>
      <w:tr w:rsidR="003545C0" w:rsidRPr="00C8696F" w:rsidTr="00F35DF0">
        <w:tc>
          <w:tcPr>
            <w:tcW w:w="2808" w:type="dxa"/>
            <w:shd w:val="clear" w:color="auto" w:fill="auto"/>
          </w:tcPr>
          <w:p w:rsidR="003545C0" w:rsidRPr="00C8696F" w:rsidRDefault="003545C0" w:rsidP="00F35DF0">
            <w:pPr>
              <w:ind w:firstLine="0"/>
            </w:pPr>
            <w:r w:rsidRPr="00C8696F">
              <w:t>Nepedagoģisku metožu lietošana konfliktsituāciju risināšanā</w:t>
            </w:r>
          </w:p>
        </w:tc>
        <w:tc>
          <w:tcPr>
            <w:tcW w:w="1980" w:type="dxa"/>
            <w:shd w:val="clear" w:color="auto" w:fill="auto"/>
          </w:tcPr>
          <w:p w:rsidR="003545C0" w:rsidRPr="00C8696F" w:rsidRDefault="003545C0" w:rsidP="00F35DF0">
            <w:pPr>
              <w:ind w:firstLine="0"/>
              <w:jc w:val="center"/>
            </w:pPr>
            <w:r>
              <w:t>12</w:t>
            </w:r>
          </w:p>
        </w:tc>
        <w:tc>
          <w:tcPr>
            <w:tcW w:w="1980" w:type="dxa"/>
            <w:shd w:val="clear" w:color="auto" w:fill="auto"/>
          </w:tcPr>
          <w:p w:rsidR="003545C0" w:rsidRPr="00C8696F" w:rsidRDefault="003545C0" w:rsidP="00F35DF0">
            <w:pPr>
              <w:ind w:firstLine="0"/>
              <w:jc w:val="center"/>
            </w:pPr>
            <w:r>
              <w:t>2</w:t>
            </w:r>
          </w:p>
        </w:tc>
        <w:tc>
          <w:tcPr>
            <w:tcW w:w="1980" w:type="dxa"/>
            <w:shd w:val="clear" w:color="auto" w:fill="auto"/>
          </w:tcPr>
          <w:p w:rsidR="003545C0" w:rsidRPr="00C8696F" w:rsidRDefault="003545C0" w:rsidP="00F35DF0">
            <w:pPr>
              <w:ind w:firstLine="0"/>
              <w:jc w:val="center"/>
            </w:pPr>
            <w:r>
              <w:t>11</w:t>
            </w:r>
          </w:p>
        </w:tc>
      </w:tr>
      <w:tr w:rsidR="003545C0" w:rsidRPr="00C8696F" w:rsidTr="00F35DF0">
        <w:tc>
          <w:tcPr>
            <w:tcW w:w="2808" w:type="dxa"/>
            <w:shd w:val="clear" w:color="auto" w:fill="auto"/>
          </w:tcPr>
          <w:p w:rsidR="003545C0" w:rsidRDefault="003545C0" w:rsidP="00F35DF0">
            <w:pPr>
              <w:ind w:firstLine="0"/>
            </w:pPr>
            <w:r>
              <w:t>A</w:t>
            </w:r>
            <w:r w:rsidRPr="00C8696F">
              <w:t>pdraudēta bērna drošība</w:t>
            </w:r>
          </w:p>
          <w:p w:rsidR="003545C0" w:rsidRPr="00C8696F" w:rsidRDefault="003545C0" w:rsidP="00F35DF0">
            <w:pPr>
              <w:ind w:firstLine="0"/>
            </w:pPr>
          </w:p>
        </w:tc>
        <w:tc>
          <w:tcPr>
            <w:tcW w:w="1980" w:type="dxa"/>
            <w:shd w:val="clear" w:color="auto" w:fill="auto"/>
          </w:tcPr>
          <w:p w:rsidR="003545C0" w:rsidRPr="00C8696F" w:rsidRDefault="003545C0" w:rsidP="00F35DF0">
            <w:pPr>
              <w:ind w:firstLine="0"/>
              <w:jc w:val="center"/>
            </w:pPr>
            <w:r>
              <w:t>3</w:t>
            </w:r>
          </w:p>
        </w:tc>
        <w:tc>
          <w:tcPr>
            <w:tcW w:w="1980" w:type="dxa"/>
            <w:shd w:val="clear" w:color="auto" w:fill="auto"/>
          </w:tcPr>
          <w:p w:rsidR="003545C0" w:rsidRPr="00C8696F" w:rsidRDefault="003545C0" w:rsidP="00F35DF0">
            <w:pPr>
              <w:ind w:firstLine="0"/>
              <w:jc w:val="center"/>
            </w:pPr>
            <w:r>
              <w:t>-</w:t>
            </w:r>
          </w:p>
        </w:tc>
        <w:tc>
          <w:tcPr>
            <w:tcW w:w="1980" w:type="dxa"/>
            <w:shd w:val="clear" w:color="auto" w:fill="auto"/>
          </w:tcPr>
          <w:p w:rsidR="003545C0" w:rsidRPr="00C8696F" w:rsidRDefault="003545C0" w:rsidP="00F35DF0">
            <w:pPr>
              <w:ind w:firstLine="0"/>
              <w:jc w:val="center"/>
            </w:pPr>
            <w:r>
              <w:t>2</w:t>
            </w:r>
          </w:p>
        </w:tc>
      </w:tr>
      <w:tr w:rsidR="003545C0" w:rsidRPr="00C8696F" w:rsidTr="00F35DF0">
        <w:tc>
          <w:tcPr>
            <w:tcW w:w="2808" w:type="dxa"/>
            <w:shd w:val="clear" w:color="auto" w:fill="FFFFFF" w:themeFill="background1"/>
          </w:tcPr>
          <w:p w:rsidR="003545C0" w:rsidRPr="003A7CFF" w:rsidRDefault="003545C0" w:rsidP="00F35DF0">
            <w:pPr>
              <w:ind w:firstLine="0"/>
            </w:pPr>
            <w:r w:rsidRPr="003A7CFF">
              <w:t>Nepietiekama sadarbība starp institūcijām</w:t>
            </w:r>
          </w:p>
        </w:tc>
        <w:tc>
          <w:tcPr>
            <w:tcW w:w="1980" w:type="dxa"/>
            <w:shd w:val="clear" w:color="auto" w:fill="auto"/>
          </w:tcPr>
          <w:p w:rsidR="003545C0" w:rsidRPr="003A7CFF" w:rsidRDefault="003545C0" w:rsidP="00F35DF0">
            <w:pPr>
              <w:ind w:firstLine="0"/>
              <w:jc w:val="center"/>
            </w:pPr>
            <w:r w:rsidRPr="003A7CFF">
              <w:t>3</w:t>
            </w:r>
          </w:p>
        </w:tc>
        <w:tc>
          <w:tcPr>
            <w:tcW w:w="1980" w:type="dxa"/>
            <w:shd w:val="clear" w:color="auto" w:fill="auto"/>
          </w:tcPr>
          <w:p w:rsidR="003545C0" w:rsidRPr="003A7CFF" w:rsidRDefault="003545C0" w:rsidP="00F35DF0">
            <w:pPr>
              <w:ind w:firstLine="0"/>
              <w:jc w:val="center"/>
            </w:pPr>
            <w:r w:rsidRPr="003A7CFF">
              <w:t>-</w:t>
            </w:r>
          </w:p>
        </w:tc>
        <w:tc>
          <w:tcPr>
            <w:tcW w:w="1980" w:type="dxa"/>
            <w:shd w:val="clear" w:color="auto" w:fill="auto"/>
          </w:tcPr>
          <w:p w:rsidR="003545C0" w:rsidRPr="00C8696F" w:rsidRDefault="003545C0" w:rsidP="00F35DF0">
            <w:pPr>
              <w:ind w:firstLine="0"/>
              <w:jc w:val="center"/>
            </w:pPr>
            <w:r w:rsidRPr="003A7CFF">
              <w:t>1</w:t>
            </w:r>
          </w:p>
        </w:tc>
      </w:tr>
    </w:tbl>
    <w:p w:rsidR="003545C0" w:rsidRPr="00C8696F" w:rsidRDefault="003545C0" w:rsidP="003545C0">
      <w:pPr>
        <w:ind w:firstLine="0"/>
        <w:rPr>
          <w:bCs/>
        </w:rPr>
      </w:pPr>
    </w:p>
    <w:p w:rsidR="003545C0" w:rsidRPr="00C8696F" w:rsidRDefault="003545C0" w:rsidP="003545C0">
      <w:pPr>
        <w:ind w:firstLine="720"/>
        <w:rPr>
          <w:bCs/>
        </w:rPr>
      </w:pPr>
      <w:r w:rsidRPr="00C8696F">
        <w:rPr>
          <w:bCs/>
        </w:rPr>
        <w:t>Gadījumos, kad bērnu tiesību ievērošanas pārbaužu laikā konstatē emocionālo un/ vai fizisko vardarbību pret bērnu, inspektoram ir tiesības sastādīt administratīvā pārkāpuma protokolu, vienlaikus, saņemot informāciju, kas liecina par iespējamu emocionālo un/ vai fizisko vardarbību pret bērnu, ko pieļāvušas valsts vai pašvaldību institūciju amatpersonas vai darbinieki, inspektoram ir tiesības pieņemt lēmumu par lietvedības uzsākšanu administratīvā pārkāpuma lietā. Savukārt, konstatējot nepedagoģisku metožu izmantošanas gadījumus, iestādes vadītājs pēc savas iniciatīvas vai pēc inspektoru ieteikuma ir tiesīgs disciplināri sodīt pārkāpumu pieļāvušo personu.</w:t>
      </w:r>
    </w:p>
    <w:p w:rsidR="003545C0" w:rsidRPr="00C8696F" w:rsidRDefault="003545C0" w:rsidP="003545C0">
      <w:pPr>
        <w:ind w:right="84" w:firstLine="720"/>
      </w:pPr>
      <w:r w:rsidRPr="00C8696F">
        <w:t>Apkopojot informāciju par inspekcijas uzsāktajām administratīvo pārkāpum</w:t>
      </w:r>
      <w:r>
        <w:t xml:space="preserve">u lietvedībām, secināms, ka 2018. </w:t>
      </w:r>
      <w:r w:rsidRPr="00C8696F">
        <w:t xml:space="preserve">gadā inspektori izskatīja </w:t>
      </w:r>
      <w:r w:rsidRPr="00D41079">
        <w:rPr>
          <w:b/>
        </w:rPr>
        <w:t xml:space="preserve">35 </w:t>
      </w:r>
      <w:r w:rsidRPr="00C8696F">
        <w:t xml:space="preserve">administratīvo pārkāpumu lietas, to ietvaros </w:t>
      </w:r>
      <w:r w:rsidRPr="00D41079">
        <w:rPr>
          <w:b/>
        </w:rPr>
        <w:t>11</w:t>
      </w:r>
      <w:r w:rsidRPr="00D41079">
        <w:t xml:space="preserve"> </w:t>
      </w:r>
      <w:r w:rsidRPr="007F7AA1">
        <w:t>lietās</w:t>
      </w:r>
      <w:r w:rsidRPr="00C8696F">
        <w:t xml:space="preserve"> tika pieņemts lēmums par administratīvā naudas soda piemērošanu. </w:t>
      </w:r>
    </w:p>
    <w:p w:rsidR="003545C0" w:rsidRPr="00C66316" w:rsidRDefault="003545C0" w:rsidP="003545C0">
      <w:pPr>
        <w:ind w:firstLine="720"/>
      </w:pPr>
      <w:r w:rsidRPr="00C66316">
        <w:t>Apkopojot informāciju par bērnu tiesību ievērošanas pārbaužu laikā konstatētajiem nepedagoģisku metožu izmantošanas gadījumiem, inspektori, pamatojoties uz bērnu tiesību ievērošanas pārbaudes rezultātiem, iestādes administrācijai ieteica piemērot personai disciplinārsodu.</w:t>
      </w:r>
    </w:p>
    <w:p w:rsidR="003545C0" w:rsidRPr="00C8696F" w:rsidRDefault="003545C0" w:rsidP="003545C0">
      <w:pPr>
        <w:ind w:firstLine="720"/>
      </w:pPr>
      <w:r w:rsidRPr="00C66316">
        <w:t>2018.</w:t>
      </w:r>
      <w:r>
        <w:t xml:space="preserve"> </w:t>
      </w:r>
      <w:r w:rsidRPr="00C66316">
        <w:t xml:space="preserve">gadā inspektori veica </w:t>
      </w:r>
      <w:r w:rsidRPr="007D5E92">
        <w:rPr>
          <w:b/>
        </w:rPr>
        <w:t>trīs</w:t>
      </w:r>
      <w:r w:rsidRPr="00C66316">
        <w:t xml:space="preserve"> pārbaudes speciālajās</w:t>
      </w:r>
      <w:r w:rsidRPr="00C8696F">
        <w:t xml:space="preserve"> internātskolās un internātskolās vardarbības risku izvērtēšanai skolas internātā. </w:t>
      </w:r>
    </w:p>
    <w:p w:rsidR="003545C0" w:rsidRPr="00C8696F" w:rsidRDefault="003545C0" w:rsidP="003545C0">
      <w:pPr>
        <w:ind w:firstLine="720"/>
      </w:pPr>
      <w:r>
        <w:t>B</w:t>
      </w:r>
      <w:r w:rsidRPr="00C8696F">
        <w:t>ērnu tiesību ievērošanas pārbaudes speciālajās internātskolās un internātskolās, lai novērtētu iespējamos vardarbības, tostarp seksuālās vardarbības ris</w:t>
      </w:r>
      <w:r>
        <w:t xml:space="preserve">kus, inspekcija veic kopš 2013. </w:t>
      </w:r>
      <w:r w:rsidRPr="00C8696F">
        <w:t xml:space="preserve">gada. </w:t>
      </w:r>
    </w:p>
    <w:p w:rsidR="003545C0" w:rsidRPr="00C8696F" w:rsidRDefault="003545C0" w:rsidP="003545C0">
      <w:pPr>
        <w:ind w:firstLine="720"/>
        <w:rPr>
          <w:u w:val="single"/>
        </w:rPr>
      </w:pPr>
      <w:r w:rsidRPr="00C8696F">
        <w:lastRenderedPageBreak/>
        <w:t xml:space="preserve">Izvērtējot bērnu tiesību ievērošanas pārbaužu rezultātus, secināms, ka internātskolās un speciālajās internātskolās tiek </w:t>
      </w:r>
      <w:r w:rsidRPr="00C8696F">
        <w:rPr>
          <w:u w:val="single"/>
        </w:rPr>
        <w:t>pieļauti bērnu tiesību pārkāpumi un nepilnības:</w:t>
      </w:r>
    </w:p>
    <w:p w:rsidR="003545C0" w:rsidRDefault="003545C0" w:rsidP="003545C0">
      <w:pPr>
        <w:ind w:firstLine="720"/>
      </w:pPr>
    </w:p>
    <w:p w:rsidR="003545C0" w:rsidRDefault="003545C0" w:rsidP="003545C0">
      <w:pPr>
        <w:pStyle w:val="ListParagraph"/>
        <w:numPr>
          <w:ilvl w:val="0"/>
          <w:numId w:val="6"/>
        </w:numPr>
      </w:pPr>
      <w:r>
        <w:t>nepedagoģisku metožu pielietošana darbā ar bērniem;</w:t>
      </w:r>
    </w:p>
    <w:p w:rsidR="003545C0" w:rsidRDefault="003545C0" w:rsidP="003545C0">
      <w:pPr>
        <w:pStyle w:val="ListParagraph"/>
        <w:numPr>
          <w:ilvl w:val="0"/>
          <w:numId w:val="6"/>
        </w:numPr>
      </w:pPr>
      <w:r>
        <w:t>nepiemērotu disciplinēšanas metožu piemērošana;</w:t>
      </w:r>
    </w:p>
    <w:p w:rsidR="003545C0" w:rsidRDefault="003545C0" w:rsidP="003545C0">
      <w:pPr>
        <w:pStyle w:val="ListParagraph"/>
        <w:numPr>
          <w:ilvl w:val="0"/>
          <w:numId w:val="6"/>
        </w:numPr>
      </w:pPr>
      <w:r>
        <w:t>nepietiekama sadarbības ar vecākiem;</w:t>
      </w:r>
    </w:p>
    <w:p w:rsidR="003545C0" w:rsidRDefault="003545C0" w:rsidP="003545C0">
      <w:pPr>
        <w:pStyle w:val="ListParagraph"/>
        <w:numPr>
          <w:ilvl w:val="0"/>
          <w:numId w:val="6"/>
        </w:numPr>
      </w:pPr>
      <w:r>
        <w:t>emocionāla vardarbība no pedagogu puses;</w:t>
      </w:r>
    </w:p>
    <w:p w:rsidR="003545C0" w:rsidRDefault="003545C0" w:rsidP="003545C0">
      <w:pPr>
        <w:pStyle w:val="ListParagraph"/>
        <w:numPr>
          <w:ilvl w:val="0"/>
          <w:numId w:val="6"/>
        </w:numPr>
      </w:pPr>
      <w:r>
        <w:t>vienaudžu savstarpējā emocionālā vardarbība;</w:t>
      </w:r>
    </w:p>
    <w:p w:rsidR="003545C0" w:rsidRDefault="003545C0" w:rsidP="003545C0">
      <w:pPr>
        <w:pStyle w:val="ListParagraph"/>
        <w:numPr>
          <w:ilvl w:val="0"/>
          <w:numId w:val="6"/>
        </w:numPr>
      </w:pPr>
      <w:r>
        <w:t>vienaudžu savstarpējā fiziskā vardarbība;</w:t>
      </w:r>
    </w:p>
    <w:p w:rsidR="003545C0" w:rsidRDefault="003545C0" w:rsidP="003545C0">
      <w:pPr>
        <w:pStyle w:val="ListParagraph"/>
        <w:numPr>
          <w:ilvl w:val="0"/>
          <w:numId w:val="6"/>
        </w:numPr>
      </w:pPr>
      <w:r>
        <w:t>iestādes datoriem nav uzlikti satura filtri.</w:t>
      </w:r>
    </w:p>
    <w:p w:rsidR="003545C0" w:rsidRDefault="003545C0" w:rsidP="003545C0">
      <w:pPr>
        <w:ind w:firstLine="0"/>
      </w:pPr>
    </w:p>
    <w:p w:rsidR="003545C0" w:rsidRPr="00C8696F" w:rsidRDefault="003545C0" w:rsidP="003545C0">
      <w:pPr>
        <w:ind w:firstLine="720"/>
      </w:pPr>
      <w:r w:rsidRPr="00C8696F">
        <w:t xml:space="preserve">Pēc katras bērnu tiesību ievērošanas pārbaudes veikšanas </w:t>
      </w:r>
      <w:r>
        <w:t>inspekcija sniedz ieteikumus konstatēto nepilnību</w:t>
      </w:r>
      <w:r w:rsidRPr="00C8696F">
        <w:t xml:space="preserve"> novēršanai.</w:t>
      </w:r>
      <w:r>
        <w:t xml:space="preserve"> Nepieciešamības gadījumā pēc pārbaudes tiek uzsākta administratīvā pārkāpuma lietvedība, piemēram, par pedagoga emocionālo vardarbību pret bērnu.</w:t>
      </w:r>
    </w:p>
    <w:p w:rsidR="003545C0" w:rsidRPr="00C8696F" w:rsidRDefault="003545C0" w:rsidP="003545C0">
      <w:pPr>
        <w:ind w:firstLine="0"/>
        <w:rPr>
          <w:sz w:val="28"/>
          <w:szCs w:val="28"/>
        </w:rPr>
      </w:pPr>
    </w:p>
    <w:p w:rsidR="003545C0" w:rsidRPr="00C8696F" w:rsidRDefault="003545C0" w:rsidP="003545C0">
      <w:pPr>
        <w:ind w:firstLine="720"/>
        <w:rPr>
          <w:b/>
        </w:rPr>
      </w:pPr>
      <w:r w:rsidRPr="003F1B72">
        <w:rPr>
          <w:b/>
        </w:rPr>
        <w:t>3. Citās iestādēs, kur uzturas bērni</w:t>
      </w:r>
    </w:p>
    <w:p w:rsidR="003545C0" w:rsidRPr="00C8696F" w:rsidRDefault="003545C0" w:rsidP="003545C0">
      <w:pPr>
        <w:ind w:firstLine="720"/>
      </w:pPr>
    </w:p>
    <w:p w:rsidR="003545C0" w:rsidRDefault="003545C0" w:rsidP="003545C0">
      <w:pPr>
        <w:pStyle w:val="ListParagraph"/>
        <w:numPr>
          <w:ilvl w:val="0"/>
          <w:numId w:val="8"/>
        </w:numPr>
        <w:tabs>
          <w:tab w:val="left" w:pos="284"/>
        </w:tabs>
        <w:ind w:left="0" w:right="84" w:firstLine="0"/>
      </w:pPr>
      <w:r w:rsidRPr="00C8696F">
        <w:t>Inspekcija</w:t>
      </w:r>
      <w:r>
        <w:t xml:space="preserve"> 2018. gadā veica </w:t>
      </w:r>
      <w:r>
        <w:rPr>
          <w:b/>
        </w:rPr>
        <w:t>septiņas</w:t>
      </w:r>
      <w:r w:rsidRPr="00C22A41">
        <w:t xml:space="preserve"> </w:t>
      </w:r>
      <w:r w:rsidRPr="00C8696F">
        <w:t>bēr</w:t>
      </w:r>
      <w:r>
        <w:t>nu tiesību ievērošanas pārbaude</w:t>
      </w:r>
      <w:r w:rsidRPr="00C8696F">
        <w:t xml:space="preserve"> </w:t>
      </w:r>
      <w:r w:rsidRPr="00C27C0C">
        <w:rPr>
          <w:b/>
        </w:rPr>
        <w:t>krīzes un rehabilitācijas centros</w:t>
      </w:r>
      <w:r w:rsidRPr="00C8696F">
        <w:t xml:space="preserve">. </w:t>
      </w:r>
      <w:r>
        <w:t>Konstatēts, ka tiek pielietotas nepiemērotas pedagoģiskās/ disciplinēšanas metodes, ir apdraudēta bērnu drošība, ir vienaudžu emocionālā un/vai fiziskā vardarbība, un nav izstrādāta kārtība par rīcību, ja tiek konstatēta vardarbība pret bērnu.</w:t>
      </w:r>
    </w:p>
    <w:p w:rsidR="003545C0" w:rsidRDefault="003545C0" w:rsidP="003545C0">
      <w:pPr>
        <w:pStyle w:val="ListParagraph"/>
        <w:tabs>
          <w:tab w:val="left" w:pos="284"/>
        </w:tabs>
        <w:ind w:left="0" w:right="84" w:firstLine="0"/>
      </w:pPr>
    </w:p>
    <w:p w:rsidR="003545C0" w:rsidRPr="00C8696F" w:rsidRDefault="003545C0" w:rsidP="003545C0">
      <w:pPr>
        <w:pStyle w:val="ListParagraph"/>
        <w:numPr>
          <w:ilvl w:val="0"/>
          <w:numId w:val="8"/>
        </w:numPr>
        <w:tabs>
          <w:tab w:val="left" w:pos="284"/>
        </w:tabs>
        <w:ind w:left="0" w:right="84" w:firstLine="0"/>
      </w:pPr>
      <w:r>
        <w:t xml:space="preserve">Inspekcija 2018. </w:t>
      </w:r>
      <w:r w:rsidRPr="00C8696F">
        <w:t xml:space="preserve">gadā veica </w:t>
      </w:r>
      <w:r>
        <w:rPr>
          <w:b/>
        </w:rPr>
        <w:t>trīs</w:t>
      </w:r>
      <w:r w:rsidRPr="00C22A41">
        <w:rPr>
          <w:b/>
        </w:rPr>
        <w:t xml:space="preserve"> </w:t>
      </w:r>
      <w:r w:rsidRPr="00953E7A">
        <w:t>b</w:t>
      </w:r>
      <w:r w:rsidRPr="00C8696F">
        <w:t xml:space="preserve">ērnu tiesību ievērošanas pārbaudes </w:t>
      </w:r>
      <w:r w:rsidRPr="00C27C0C">
        <w:rPr>
          <w:b/>
        </w:rPr>
        <w:t>bērnu</w:t>
      </w:r>
      <w:r w:rsidRPr="00C8696F">
        <w:t xml:space="preserve"> </w:t>
      </w:r>
      <w:r w:rsidRPr="00C27C0C">
        <w:rPr>
          <w:b/>
        </w:rPr>
        <w:t>nometnēs</w:t>
      </w:r>
      <w:r w:rsidRPr="00C8696F">
        <w:t>.</w:t>
      </w:r>
      <w:r>
        <w:t xml:space="preserve"> Konstatēts, ka nometnēs ir nepietiekama sadarbība ar vecākiem, kā arī netiek nodrošināta bērnu drošība nometnes laikā.</w:t>
      </w:r>
    </w:p>
    <w:p w:rsidR="003545C0" w:rsidRPr="00C8696F" w:rsidRDefault="003545C0" w:rsidP="003545C0">
      <w:pPr>
        <w:tabs>
          <w:tab w:val="left" w:pos="720"/>
        </w:tabs>
        <w:ind w:firstLine="720"/>
      </w:pPr>
    </w:p>
    <w:p w:rsidR="003545C0" w:rsidRDefault="003545C0" w:rsidP="003545C0">
      <w:pPr>
        <w:numPr>
          <w:ilvl w:val="0"/>
          <w:numId w:val="7"/>
        </w:numPr>
        <w:tabs>
          <w:tab w:val="clear" w:pos="720"/>
          <w:tab w:val="left" w:pos="360"/>
          <w:tab w:val="left" w:pos="567"/>
        </w:tabs>
        <w:ind w:left="0" w:firstLine="0"/>
      </w:pPr>
      <w:r>
        <w:t xml:space="preserve">Inspekcija 2018. </w:t>
      </w:r>
      <w:r w:rsidRPr="00C8696F">
        <w:t xml:space="preserve">gadā veica </w:t>
      </w:r>
      <w:r>
        <w:rPr>
          <w:b/>
        </w:rPr>
        <w:t>divas</w:t>
      </w:r>
      <w:r w:rsidRPr="00C22A41">
        <w:rPr>
          <w:b/>
        </w:rPr>
        <w:t xml:space="preserve"> </w:t>
      </w:r>
      <w:r w:rsidRPr="00C8696F">
        <w:t xml:space="preserve">bērnu tiesību ievērošanas pārbaudes </w:t>
      </w:r>
      <w:r w:rsidRPr="00CA3B9B">
        <w:rPr>
          <w:b/>
        </w:rPr>
        <w:t>ārstniecības iestādēs</w:t>
      </w:r>
      <w:r w:rsidRPr="00C8696F">
        <w:t xml:space="preserve">. </w:t>
      </w:r>
      <w:r w:rsidRPr="00CA3B9B">
        <w:t>Konstatēts, ka netiek nodrošināta bērnu droš</w:t>
      </w:r>
      <w:r>
        <w:t>ība uzturēšanās laikā ārstniecības iestādē</w:t>
      </w:r>
      <w:r w:rsidRPr="00CA3B9B">
        <w:t>.</w:t>
      </w:r>
    </w:p>
    <w:p w:rsidR="003545C0" w:rsidRPr="00C8696F" w:rsidRDefault="003545C0" w:rsidP="003545C0">
      <w:pPr>
        <w:tabs>
          <w:tab w:val="left" w:pos="360"/>
          <w:tab w:val="left" w:pos="567"/>
        </w:tabs>
        <w:ind w:firstLine="0"/>
      </w:pPr>
    </w:p>
    <w:p w:rsidR="003545C0" w:rsidRPr="00C8696F" w:rsidRDefault="003545C0" w:rsidP="003545C0">
      <w:pPr>
        <w:numPr>
          <w:ilvl w:val="0"/>
          <w:numId w:val="7"/>
        </w:numPr>
        <w:tabs>
          <w:tab w:val="clear" w:pos="720"/>
          <w:tab w:val="left" w:pos="360"/>
          <w:tab w:val="left" w:pos="567"/>
        </w:tabs>
        <w:ind w:left="0" w:firstLine="0"/>
      </w:pPr>
      <w:r>
        <w:t xml:space="preserve">Inspekcija 2018. </w:t>
      </w:r>
      <w:r w:rsidRPr="00C8696F">
        <w:t xml:space="preserve">gadā veica </w:t>
      </w:r>
      <w:r w:rsidRPr="00C22A41">
        <w:rPr>
          <w:b/>
        </w:rPr>
        <w:t xml:space="preserve">13 </w:t>
      </w:r>
      <w:r w:rsidRPr="00C8696F">
        <w:t xml:space="preserve">bērnu tiesību ievērošanas pārbaudes pie </w:t>
      </w:r>
      <w:r w:rsidRPr="00C8696F">
        <w:rPr>
          <w:b/>
        </w:rPr>
        <w:t xml:space="preserve">bērnu uzraudzības pakalpojuma sniedzējiem. </w:t>
      </w:r>
    </w:p>
    <w:p w:rsidR="003545C0" w:rsidRDefault="003545C0" w:rsidP="003545C0">
      <w:pPr>
        <w:tabs>
          <w:tab w:val="left" w:pos="360"/>
          <w:tab w:val="left" w:pos="567"/>
        </w:tabs>
        <w:ind w:firstLine="0"/>
      </w:pPr>
      <w:r w:rsidRPr="00C8696F">
        <w:tab/>
        <w:t>Veicot bērnu tiesību ievērošanas pārbaudes pie bērnu uzraudzības pakalpoju</w:t>
      </w:r>
      <w:r>
        <w:t>ma sniedzējiem, konstatēts, ka:</w:t>
      </w:r>
    </w:p>
    <w:p w:rsidR="003545C0" w:rsidRDefault="003545C0" w:rsidP="003545C0">
      <w:pPr>
        <w:pStyle w:val="ListParagraph"/>
        <w:numPr>
          <w:ilvl w:val="0"/>
          <w:numId w:val="7"/>
        </w:numPr>
        <w:tabs>
          <w:tab w:val="left" w:pos="360"/>
        </w:tabs>
      </w:pPr>
      <w:r>
        <w:t>darbiniekiem nav obligātās veselības kartes;</w:t>
      </w:r>
    </w:p>
    <w:p w:rsidR="003545C0" w:rsidRDefault="003545C0" w:rsidP="003545C0">
      <w:pPr>
        <w:pStyle w:val="ListParagraph"/>
        <w:numPr>
          <w:ilvl w:val="0"/>
          <w:numId w:val="7"/>
        </w:numPr>
        <w:tabs>
          <w:tab w:val="left" w:pos="360"/>
        </w:tabs>
      </w:pPr>
      <w:r>
        <w:t>noslēgtie līgumi neatbilst prasībām;</w:t>
      </w:r>
    </w:p>
    <w:p w:rsidR="003545C0" w:rsidRPr="00C8696F" w:rsidRDefault="003545C0" w:rsidP="003545C0">
      <w:pPr>
        <w:pStyle w:val="ListParagraph"/>
        <w:numPr>
          <w:ilvl w:val="0"/>
          <w:numId w:val="7"/>
        </w:numPr>
        <w:tabs>
          <w:tab w:val="left" w:pos="360"/>
        </w:tabs>
      </w:pPr>
      <w:r>
        <w:t>apdraudēta bērnu drošība.</w:t>
      </w:r>
    </w:p>
    <w:p w:rsidR="003545C0" w:rsidRPr="00C8696F" w:rsidRDefault="003545C0" w:rsidP="003545C0">
      <w:pPr>
        <w:pStyle w:val="ListParagraph"/>
        <w:tabs>
          <w:tab w:val="left" w:pos="360"/>
        </w:tabs>
        <w:ind w:left="0" w:firstLine="567"/>
      </w:pPr>
    </w:p>
    <w:p w:rsidR="003545C0" w:rsidRPr="00C8696F" w:rsidRDefault="003545C0" w:rsidP="003545C0">
      <w:pPr>
        <w:pStyle w:val="ListParagraph"/>
        <w:tabs>
          <w:tab w:val="left" w:pos="360"/>
        </w:tabs>
        <w:ind w:left="0" w:firstLine="567"/>
      </w:pPr>
      <w:r w:rsidRPr="00C8696F">
        <w:t>Pēc bērnu tiesību ievērošanas pārbaužu veikšanas iestādēm un fiziskām personām tika uzdoti uzdevumi konstatēto pārkāpumu un nepilnību novēršanai, vienlaikus inspekcija sekoja līdzi uzdotā izpildei.</w:t>
      </w:r>
    </w:p>
    <w:p w:rsidR="003545C0" w:rsidRPr="00C8696F" w:rsidRDefault="003545C0" w:rsidP="003545C0">
      <w:pPr>
        <w:tabs>
          <w:tab w:val="left" w:pos="0"/>
        </w:tabs>
        <w:ind w:firstLine="0"/>
      </w:pPr>
    </w:p>
    <w:p w:rsidR="003545C0" w:rsidRDefault="003545C0" w:rsidP="003545C0">
      <w:pPr>
        <w:pStyle w:val="ListParagraph"/>
        <w:tabs>
          <w:tab w:val="left" w:pos="0"/>
        </w:tabs>
        <w:ind w:left="0" w:firstLine="567"/>
      </w:pPr>
      <w:r w:rsidRPr="00C8696F">
        <w:t>Inspekcija</w:t>
      </w:r>
      <w:r>
        <w:t xml:space="preserve"> 2018. gadā veica </w:t>
      </w:r>
      <w:r w:rsidR="00662F40">
        <w:rPr>
          <w:b/>
        </w:rPr>
        <w:t>trīs</w:t>
      </w:r>
      <w:r w:rsidRPr="00A530E5">
        <w:rPr>
          <w:b/>
        </w:rPr>
        <w:t xml:space="preserve"> </w:t>
      </w:r>
      <w:r w:rsidRPr="00C8696F">
        <w:t xml:space="preserve">bērnu tiesību ievērošanas pārbaudes </w:t>
      </w:r>
      <w:r w:rsidRPr="00C8696F">
        <w:rPr>
          <w:b/>
        </w:rPr>
        <w:t>citās iestādēs</w:t>
      </w:r>
      <w:r>
        <w:t>.</w:t>
      </w:r>
      <w:r w:rsidRPr="00C8696F">
        <w:t xml:space="preserve"> </w:t>
      </w:r>
      <w:r>
        <w:t>P</w:t>
      </w:r>
      <w:r w:rsidRPr="00C8696F">
        <w:t xml:space="preserve">iemēram, </w:t>
      </w:r>
      <w:r>
        <w:t>k</w:t>
      </w:r>
      <w:r w:rsidRPr="00C8696F">
        <w:t>onstatēt</w:t>
      </w:r>
      <w:r>
        <w:t>a:</w:t>
      </w:r>
    </w:p>
    <w:p w:rsidR="003545C0" w:rsidRPr="00A662C9" w:rsidRDefault="003545C0" w:rsidP="003545C0">
      <w:pPr>
        <w:pStyle w:val="ListParagraph"/>
        <w:numPr>
          <w:ilvl w:val="0"/>
          <w:numId w:val="7"/>
        </w:numPr>
      </w:pPr>
      <w:r>
        <w:t>n</w:t>
      </w:r>
      <w:r w:rsidRPr="00A662C9">
        <w:t>epiemērotu di</w:t>
      </w:r>
      <w:r>
        <w:t>s</w:t>
      </w:r>
      <w:r w:rsidRPr="00A662C9">
        <w:t>ciplinēšanas metožu piemērošana;</w:t>
      </w:r>
    </w:p>
    <w:p w:rsidR="003545C0" w:rsidRDefault="003545C0" w:rsidP="003545C0">
      <w:pPr>
        <w:pStyle w:val="ListParagraph"/>
        <w:numPr>
          <w:ilvl w:val="0"/>
          <w:numId w:val="7"/>
        </w:numPr>
        <w:tabs>
          <w:tab w:val="left" w:pos="0"/>
        </w:tabs>
      </w:pPr>
      <w:r>
        <w:t>nepietiekama sadarbība ar vecākiem.</w:t>
      </w:r>
    </w:p>
    <w:p w:rsidR="003545C0" w:rsidRDefault="003545C0" w:rsidP="003545C0">
      <w:pPr>
        <w:jc w:val="center"/>
        <w:rPr>
          <w:b/>
          <w:bCs/>
        </w:rPr>
      </w:pPr>
      <w:r w:rsidRPr="00F85948">
        <w:rPr>
          <w:b/>
          <w:bCs/>
        </w:rPr>
        <w:lastRenderedPageBreak/>
        <w:t>Bērnu personas lietu pārbaudes 2018. gadā</w:t>
      </w:r>
    </w:p>
    <w:p w:rsidR="003545C0" w:rsidRPr="00C8696F" w:rsidRDefault="003545C0" w:rsidP="003545C0">
      <w:pPr>
        <w:jc w:val="center"/>
        <w:rPr>
          <w:b/>
          <w:bCs/>
        </w:rPr>
      </w:pPr>
    </w:p>
    <w:p w:rsidR="003545C0" w:rsidRPr="00C8696F" w:rsidRDefault="003545C0" w:rsidP="003545C0">
      <w:pPr>
        <w:ind w:firstLine="540"/>
      </w:pPr>
      <w:r>
        <w:t xml:space="preserve">2018. gadā inspektori veica </w:t>
      </w:r>
      <w:r w:rsidRPr="007B1AE1">
        <w:rPr>
          <w:b/>
        </w:rPr>
        <w:t xml:space="preserve">11 </w:t>
      </w:r>
      <w:r>
        <w:rPr>
          <w:u w:val="single"/>
        </w:rPr>
        <w:t>bērnu personu lietu</w:t>
      </w:r>
      <w:r>
        <w:t xml:space="preserve"> pārbaudes </w:t>
      </w:r>
      <w:r w:rsidRPr="00C8696F">
        <w:t xml:space="preserve">bērnu </w:t>
      </w:r>
      <w:r>
        <w:t>ārpusģimenes aprūpes iestādēs.</w:t>
      </w:r>
    </w:p>
    <w:p w:rsidR="003545C0" w:rsidRDefault="003545C0" w:rsidP="003545C0">
      <w:pPr>
        <w:ind w:firstLine="540"/>
      </w:pPr>
      <w:r w:rsidRPr="00C8696F">
        <w:t xml:space="preserve">Kopumā visās bērnu personu lietu pārbaudēs </w:t>
      </w:r>
      <w:r>
        <w:t xml:space="preserve">tika </w:t>
      </w:r>
      <w:r w:rsidRPr="00C8696F">
        <w:t xml:space="preserve">pārbaudītas </w:t>
      </w:r>
      <w:r w:rsidRPr="007B1AE1">
        <w:rPr>
          <w:b/>
        </w:rPr>
        <w:t>185</w:t>
      </w:r>
      <w:r w:rsidRPr="007B1AE1">
        <w:t xml:space="preserve"> </w:t>
      </w:r>
      <w:r w:rsidRPr="00063585">
        <w:t>b</w:t>
      </w:r>
      <w:r w:rsidRPr="00C8696F">
        <w:t xml:space="preserve">ērnu personas </w:t>
      </w:r>
      <w:r w:rsidRPr="00CD2570">
        <w:t>lietas</w:t>
      </w:r>
      <w:r w:rsidRPr="00C8696F">
        <w:t>.</w:t>
      </w:r>
    </w:p>
    <w:p w:rsidR="003545C0" w:rsidRPr="00C8696F" w:rsidRDefault="003545C0" w:rsidP="003545C0">
      <w:pPr>
        <w:ind w:firstLine="540"/>
      </w:pPr>
    </w:p>
    <w:p w:rsidR="003545C0" w:rsidRPr="00C8696F" w:rsidRDefault="003545C0" w:rsidP="003545C0">
      <w:pPr>
        <w:ind w:firstLine="0"/>
        <w:rPr>
          <w:noProof/>
          <w:color w:val="000000"/>
          <w:sz w:val="28"/>
          <w:szCs w:val="28"/>
        </w:rPr>
      </w:pPr>
      <w:r w:rsidRPr="00CB6D89">
        <w:rPr>
          <w:noProof/>
          <w:color w:val="000000"/>
          <w:sz w:val="28"/>
          <w:szCs w:val="28"/>
        </w:rPr>
        <w:drawing>
          <wp:inline distT="0" distB="0" distL="0" distR="0" wp14:anchorId="5050A10F" wp14:editId="403F9191">
            <wp:extent cx="5274310" cy="3076575"/>
            <wp:effectExtent l="0" t="0" r="254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545C0" w:rsidRPr="00C8696F" w:rsidRDefault="003545C0" w:rsidP="003545C0">
      <w:pPr>
        <w:ind w:firstLine="0"/>
        <w:rPr>
          <w:color w:val="000000"/>
          <w:sz w:val="28"/>
          <w:szCs w:val="28"/>
        </w:rPr>
      </w:pPr>
    </w:p>
    <w:p w:rsidR="003545C0" w:rsidRPr="00C8696F" w:rsidRDefault="003545C0" w:rsidP="003545C0">
      <w:pPr>
        <w:ind w:firstLine="540"/>
      </w:pPr>
      <w:r w:rsidRPr="00C8696F">
        <w:t xml:space="preserve">Veicot bērnu personisko un mantisko interešu ievērošanas pārbaudes ārpusģimenes aprūpes iestādēs, konstatēts, ka: </w:t>
      </w:r>
    </w:p>
    <w:p w:rsidR="003545C0" w:rsidRDefault="003545C0" w:rsidP="003545C0">
      <w:pPr>
        <w:ind w:firstLine="0"/>
      </w:pPr>
    </w:p>
    <w:p w:rsidR="003545C0" w:rsidRDefault="003545C0" w:rsidP="003545C0">
      <w:pPr>
        <w:pStyle w:val="ListParagraph"/>
        <w:numPr>
          <w:ilvl w:val="0"/>
          <w:numId w:val="7"/>
        </w:numPr>
      </w:pPr>
      <w:r>
        <w:t xml:space="preserve">trīs gadījumos </w:t>
      </w:r>
      <w:r w:rsidRPr="000C590B">
        <w:t>nav</w:t>
      </w:r>
      <w:r>
        <w:t xml:space="preserve"> sniegtas ziņas Labklājības ministrijai </w:t>
      </w:r>
      <w:r w:rsidRPr="000C590B">
        <w:t xml:space="preserve">par adoptējamiem bērniem; </w:t>
      </w:r>
    </w:p>
    <w:p w:rsidR="003545C0" w:rsidRDefault="003545C0" w:rsidP="003545C0">
      <w:pPr>
        <w:pStyle w:val="ListParagraph"/>
        <w:numPr>
          <w:ilvl w:val="0"/>
          <w:numId w:val="7"/>
        </w:numPr>
      </w:pPr>
      <w:r>
        <w:t xml:space="preserve">vienā gadījumā </w:t>
      </w:r>
      <w:r w:rsidRPr="000C590B">
        <w:t>nav pieprasītas ziņas no P</w:t>
      </w:r>
      <w:r w:rsidR="006424F4">
        <w:t>ilsonības un migrācijas lietu pārvaldes</w:t>
      </w:r>
      <w:r w:rsidRPr="000C590B">
        <w:t xml:space="preserve">; </w:t>
      </w:r>
    </w:p>
    <w:p w:rsidR="003545C0" w:rsidRPr="00C8696F" w:rsidRDefault="003545C0" w:rsidP="003545C0">
      <w:pPr>
        <w:pStyle w:val="ListParagraph"/>
        <w:numPr>
          <w:ilvl w:val="0"/>
          <w:numId w:val="7"/>
        </w:numPr>
      </w:pPr>
      <w:r>
        <w:t>četros gadījumos bērnu personu lietās</w:t>
      </w:r>
      <w:r w:rsidRPr="000C590B">
        <w:t xml:space="preserve"> nav visi dokumenti</w:t>
      </w:r>
      <w:r>
        <w:t>.</w:t>
      </w:r>
    </w:p>
    <w:p w:rsidR="003545C0" w:rsidRPr="00C8696F" w:rsidRDefault="003545C0" w:rsidP="003545C0">
      <w:pPr>
        <w:ind w:firstLine="0"/>
      </w:pPr>
    </w:p>
    <w:p w:rsidR="003545C0" w:rsidRPr="00C8696F" w:rsidRDefault="003545C0" w:rsidP="003545C0">
      <w:pPr>
        <w:ind w:firstLine="360"/>
        <w:jc w:val="center"/>
        <w:rPr>
          <w:b/>
        </w:rPr>
      </w:pPr>
      <w:r w:rsidRPr="00C8696F">
        <w:rPr>
          <w:b/>
        </w:rPr>
        <w:t>Inspekcijas</w:t>
      </w:r>
      <w:r w:rsidRPr="00C8696F">
        <w:t xml:space="preserve"> </w:t>
      </w:r>
      <w:r w:rsidRPr="00C8696F">
        <w:rPr>
          <w:b/>
        </w:rPr>
        <w:t>darbības un ieteikumi atklāto problēmu risināšanai bērnu tiesību aizsardzības jomā</w:t>
      </w:r>
    </w:p>
    <w:p w:rsidR="003545C0" w:rsidRPr="00C8696F" w:rsidRDefault="003545C0" w:rsidP="003545C0">
      <w:pPr>
        <w:rPr>
          <w:b/>
        </w:rPr>
      </w:pPr>
    </w:p>
    <w:p w:rsidR="003545C0" w:rsidRPr="00C8696F" w:rsidRDefault="003545C0" w:rsidP="003545C0">
      <w:pPr>
        <w:rPr>
          <w:b/>
        </w:rPr>
      </w:pPr>
      <w:r w:rsidRPr="00D22026">
        <w:rPr>
          <w:b/>
        </w:rPr>
        <w:t>1. Bērnu tiesību ievērošanas pārbaudes un metodiskais darbs, sabiedrības informēšana</w:t>
      </w:r>
    </w:p>
    <w:p w:rsidR="003545C0" w:rsidRPr="00C8696F" w:rsidRDefault="003545C0" w:rsidP="003545C0">
      <w:pPr>
        <w:ind w:firstLine="720"/>
      </w:pPr>
      <w:r w:rsidRPr="00C8696F">
        <w:t xml:space="preserve">Bērnu tiesību ievērošanas pārbaužu laikā iestādēs inspektori pārbauda bērnu tiesību aizsardzību regulējošo normatīvo aktu ievērošanu, vienlaikus iestādēm tiek sniegta metodiskā palīdzība, kā arī ieteikumi un uzdevumi konstatēto pārkāpumu novēršanai. </w:t>
      </w:r>
    </w:p>
    <w:p w:rsidR="003545C0" w:rsidRPr="00C8696F" w:rsidRDefault="003545C0" w:rsidP="003545C0">
      <w:pPr>
        <w:ind w:firstLine="720"/>
      </w:pPr>
      <w:r>
        <w:t xml:space="preserve">Inspektori 2018. </w:t>
      </w:r>
      <w:r w:rsidRPr="00C8696F">
        <w:t xml:space="preserve">gadā saņēma un izskatīja </w:t>
      </w:r>
      <w:r w:rsidRPr="004B4C90">
        <w:rPr>
          <w:b/>
        </w:rPr>
        <w:t>375</w:t>
      </w:r>
      <w:r>
        <w:t xml:space="preserve"> </w:t>
      </w:r>
      <w:r w:rsidRPr="00C8696F">
        <w:t>iesniegumus par iespējamiem bērnu tiesību pārkāpumiem. Izvērtējot saņemtās i</w:t>
      </w:r>
      <w:r>
        <w:t>nformācijas saturu, tika veikta</w:t>
      </w:r>
      <w:r w:rsidRPr="00C8696F">
        <w:t xml:space="preserve"> </w:t>
      </w:r>
      <w:r w:rsidRPr="00956C0E">
        <w:rPr>
          <w:b/>
        </w:rPr>
        <w:t>141</w:t>
      </w:r>
      <w:r>
        <w:t> </w:t>
      </w:r>
      <w:r w:rsidRPr="00C8696F">
        <w:t>bērnu tiesību ievērošanas</w:t>
      </w:r>
      <w:r>
        <w:t xml:space="preserve"> pārbaude</w:t>
      </w:r>
      <w:r w:rsidRPr="00C8696F">
        <w:t>. Izskatot pārējo saņemto informāciju, tika organizētas starpinstitucionālās tikšanās, iesaistītas valsts un pašvaldību institūcijas, lai sniegtu palīdzību iedzīvotājiem bērnu tiesību un interešu nodrošināšanā.</w:t>
      </w:r>
    </w:p>
    <w:p w:rsidR="003545C0" w:rsidRPr="00C8696F" w:rsidRDefault="003545C0" w:rsidP="003545C0">
      <w:pPr>
        <w:ind w:firstLine="720"/>
      </w:pPr>
      <w:r>
        <w:lastRenderedPageBreak/>
        <w:t xml:space="preserve">2018. </w:t>
      </w:r>
      <w:r w:rsidRPr="00C8696F">
        <w:t xml:space="preserve">gadā inspektori sniedza </w:t>
      </w:r>
      <w:r w:rsidRPr="00D22026">
        <w:rPr>
          <w:b/>
        </w:rPr>
        <w:t>2173</w:t>
      </w:r>
      <w:r w:rsidRPr="00C8696F">
        <w:t xml:space="preserve"> konsultācija</w:t>
      </w:r>
      <w:r>
        <w:t>s par bērnu tiesību jautājumiem</w:t>
      </w:r>
      <w:r w:rsidRPr="00C8696F">
        <w:t>. Analizējot konsultāciju tēmas, redzams, ka visbiežāk sniegtas konsultācijas par konfliktsituācijām izglītības iestādēs; konfliktsituācijām ģimenēs, par jautājumiem, kas saistīti ar bērniem ar uzvedības problēmām; saskarsmes ar bērnu nodrošināšanu vai bērna uzturlīdzekļu saņemšanu no otra vecāka; vecāku nolaidību vai bez uzraudzības atstātiem bērniem.</w:t>
      </w:r>
    </w:p>
    <w:p w:rsidR="003545C0" w:rsidRPr="00EA291E" w:rsidRDefault="003545C0" w:rsidP="003545C0">
      <w:pPr>
        <w:rPr>
          <w:bCs/>
          <w:iCs/>
        </w:rPr>
      </w:pPr>
      <w:r w:rsidRPr="00EA291E">
        <w:t xml:space="preserve">Inspekcija 2018. gadā organizēja piecus izglītojošos seminārus izglītības iestāžu un ārpusģimenes aprūpes iestāžu vadītājiem “Kā atpazīt varmāku”. Šajos semināros </w:t>
      </w:r>
      <w:r w:rsidRPr="00EA291E">
        <w:rPr>
          <w:bCs/>
          <w:iCs/>
        </w:rPr>
        <w:t xml:space="preserve">iestāžu vadītājiem tika sniegta informācija par vardarbības risku un mobinga atpazīšanu, risināšanu, skolēniem drošas un nevardarbīgas vides veidošanu. Minētie semināri bija plaši apmeklēti, un dalībnieku sniegtās atsauksmes liecināja par tēmas aktualitāti, kā arī semināra laikā saņemtās informācijas nozīmīgumu turpmākajā profesionālajā darbībā. </w:t>
      </w:r>
    </w:p>
    <w:p w:rsidR="003545C0" w:rsidRDefault="003545C0" w:rsidP="003545C0">
      <w:pPr>
        <w:rPr>
          <w:rFonts w:eastAsia="Calibri"/>
          <w:lang w:eastAsia="en-US"/>
        </w:rPr>
      </w:pPr>
      <w:r w:rsidRPr="00FE422F">
        <w:rPr>
          <w:bCs/>
          <w:iCs/>
        </w:rPr>
        <w:t xml:space="preserve">Inspekcija 2018. gadā organizēja četras </w:t>
      </w:r>
      <w:r w:rsidRPr="00D36B95">
        <w:rPr>
          <w:rFonts w:eastAsia="Calibri"/>
          <w:bCs/>
          <w:lang w:eastAsia="en-US"/>
        </w:rPr>
        <w:t>radošās darbnīcas</w:t>
      </w:r>
      <w:r w:rsidRPr="00D36B95">
        <w:rPr>
          <w:rFonts w:eastAsia="Calibri"/>
          <w:lang w:eastAsia="en-US"/>
        </w:rPr>
        <w:t xml:space="preserve"> ārpusģimenes aprūpes iestāžu vadītājiem un sociālajiem darbiniekiem, kurā</w:t>
      </w:r>
      <w:r>
        <w:rPr>
          <w:rFonts w:eastAsia="Calibri"/>
          <w:lang w:eastAsia="en-US"/>
        </w:rPr>
        <w:t>s</w:t>
      </w:r>
      <w:r w:rsidRPr="00D36B95">
        <w:rPr>
          <w:rFonts w:eastAsia="Calibri"/>
          <w:lang w:eastAsia="en-US"/>
        </w:rPr>
        <w:t xml:space="preserve"> minētie speciālisti ieguvuši teorētiskās un praktiskās zināšanas par ģimeniskas vides nodrošināšanu aprūpes iestādēs un bērnu sagatavošanu patstāvīgas dzīves uzsākšanai. </w:t>
      </w:r>
    </w:p>
    <w:p w:rsidR="003545C0" w:rsidRDefault="003545C0" w:rsidP="003545C0">
      <w:pPr>
        <w:ind w:firstLine="720"/>
      </w:pPr>
      <w:r>
        <w:rPr>
          <w:rFonts w:eastAsia="Calibri"/>
          <w:lang w:eastAsia="en-US"/>
        </w:rPr>
        <w:t xml:space="preserve">Inspekcija 2018. gadā organizēja </w:t>
      </w:r>
      <w:r>
        <w:t>i</w:t>
      </w:r>
      <w:r w:rsidRPr="00507EFB">
        <w:t>zglītojošas apmācības bērnu, kuriem ir devianta uzvedība</w:t>
      </w:r>
      <w:r>
        <w:t>,</w:t>
      </w:r>
      <w:r w:rsidRPr="00507EFB">
        <w:t xml:space="preserve"> vecākiem (likumiskajiem pārstāvjiem) par bērna vecāku (likumisko pārstāvju) tiesībām, pienākumiem un atbildību, kā arī atbalsta un palīdzības saņemšanas iespējām izglītības iestādē, pašvaldību un valsts institūcijās.</w:t>
      </w:r>
      <w:r>
        <w:t xml:space="preserve"> </w:t>
      </w:r>
    </w:p>
    <w:p w:rsidR="003545C0" w:rsidRPr="00C8696F" w:rsidRDefault="003545C0" w:rsidP="003545C0">
      <w:pPr>
        <w:ind w:firstLine="720"/>
      </w:pPr>
      <w:r w:rsidRPr="00C8696F">
        <w:t>Vienlaikus inspektori regulāri organizēja tikšanās un seminārus par bērnu tiesību aizsardzības jautājumiem. Tomēr jāņem vērā, ka inspekcijas resursi ir pārāk ierobežoti, lai nodrošinātu visu mērķauditoriju izglītošanu bērnu tiesību jautājumos, tādēļ tiek izmantota sadarbība ar citām valsts, pašvaldību un nevalstiskajām organizācijām.</w:t>
      </w:r>
    </w:p>
    <w:p w:rsidR="003545C0" w:rsidRPr="00C8696F" w:rsidRDefault="003545C0" w:rsidP="003545C0">
      <w:pPr>
        <w:spacing w:line="276" w:lineRule="auto"/>
        <w:rPr>
          <w:u w:val="single"/>
        </w:rPr>
      </w:pPr>
    </w:p>
    <w:p w:rsidR="003545C0" w:rsidRPr="0003060A" w:rsidRDefault="003545C0" w:rsidP="003545C0">
      <w:pPr>
        <w:rPr>
          <w:b/>
        </w:rPr>
      </w:pPr>
      <w:r w:rsidRPr="0003060A">
        <w:rPr>
          <w:b/>
        </w:rPr>
        <w:t>2. Bērnu līdzdalības veicināšana</w:t>
      </w:r>
    </w:p>
    <w:p w:rsidR="003545C0" w:rsidRPr="0003060A" w:rsidRDefault="003545C0" w:rsidP="003545C0">
      <w:r w:rsidRPr="0003060A">
        <w:t>Arī 201</w:t>
      </w:r>
      <w:r>
        <w:t xml:space="preserve">8. </w:t>
      </w:r>
      <w:r w:rsidRPr="0003060A">
        <w:t>gadā inspekcija turpināja vairākas iepriekšējos gados aizsāktas iniciatīvas, kā arī aizsāka vairākas jaunas, uz bērnu līdzdalības veicināšanu vērstas, aktivitātes.</w:t>
      </w:r>
    </w:p>
    <w:p w:rsidR="003545C0" w:rsidRDefault="003545C0" w:rsidP="003545C0">
      <w:r w:rsidRPr="0003060A">
        <w:t xml:space="preserve">Viens no efektīvākajiem un apjomīgākajiem inspekcijas rīcībā esošajiem bērnu līdzdalības veicināšanas instrumentiem ir brīvprātīgā kustība “Draudzīga skola”, kurā darbojās vairāk nekā </w:t>
      </w:r>
      <w:r>
        <w:t>20</w:t>
      </w:r>
      <w:r w:rsidRPr="0003060A">
        <w:t xml:space="preserve">0 skolas no visas Latvijas. </w:t>
      </w:r>
    </w:p>
    <w:p w:rsidR="003545C0" w:rsidRDefault="003545C0" w:rsidP="003545C0">
      <w:r w:rsidRPr="0003060A">
        <w:t>Pārskata periodā inspekcija organizēja divas konferences – pirmā no tām norisinājās 1</w:t>
      </w:r>
      <w:r>
        <w:t>5</w:t>
      </w:r>
      <w:r w:rsidRPr="0003060A">
        <w:t>. maijā</w:t>
      </w:r>
      <w:r>
        <w:t>. Konferencē “Latvijai – 100. Bērnu tiesību aizsardzības likumam – 20” norisinājās Rīgas pilī un pulcināja bērnu tiesību aizsardzības jomā strādājošos profesionāļus. Konference Latvijas jubilejas gadā iezīmēja atskaites punktu paveiktajam bērnu interešu un tiesību aizsardzības jomā. Konferences mērķis bija apzināt galvenās problēmas, kas traucē bērnu vienlīdzīgu tiesību un iespēju nodrošināšanai, kā arī iespējām saņemt kvalitatīvus un aktuālajās vajadzībās balstītus sociālos pakalpojumus. Konferences gaitā tās dalībniekiem bija iespēja veikt vēsturisku atskatu uz bērnu tiesību aizsardzības sistēmas veidošanās procesu valstī, uzklausīt ārvalstu ekspertu pieredzes stāstus, gan arī diskutēt par jomas nākotnes perspektīvām.</w:t>
      </w:r>
    </w:p>
    <w:p w:rsidR="003545C0" w:rsidRPr="005A31B4" w:rsidRDefault="003545C0" w:rsidP="003545C0">
      <w:r>
        <w:t xml:space="preserve">Konference “Iespējas, izaugsme un drošība internetā un dzīvē” notika 31. oktobrī. Tā galvenokārt bija veltīta interneta drošības jautājumiem, īpašu vērību veltot skolēnu iespējām pasargāt sevi interneta vidē, kā arī nodot savu pozitīvo pieredzi jaunākajiem skolas biedriem. Konferencē par interneta piedāvātajām iespējām un savstarpējo palīdzību virtuālajā vidē klātesošajiem stāstīja </w:t>
      </w:r>
      <w:r>
        <w:rPr>
          <w:i/>
        </w:rPr>
        <w:t xml:space="preserve">Latvijas Drošāka interneta centra </w:t>
      </w:r>
      <w:r>
        <w:t xml:space="preserve">vadītāja Maija Katkovska, savā pieredzē, veidojot drošu un tīru telpu sociālajos </w:t>
      </w:r>
      <w:r>
        <w:lastRenderedPageBreak/>
        <w:t xml:space="preserve">medijos, dalījās jūtūberi, raidījuma “Mēs ar brāli kolosāli” veidotāji Ieva un Emīls Ķiģeļi, bet resursa </w:t>
      </w:r>
      <w:r>
        <w:rPr>
          <w:i/>
        </w:rPr>
        <w:t xml:space="preserve">uzvedība.lv </w:t>
      </w:r>
      <w:r>
        <w:t>vadītāja Līga Bērziņa informēja par ārējā ienaidnieka meklējumiem virtuālajā pasaulē. Tika skatīta arī bērnu atkarības no interneta tēma, savukārt skolēniem bija iespēja strādāt darba grupās.</w:t>
      </w:r>
    </w:p>
    <w:p w:rsidR="003545C0" w:rsidRDefault="003545C0" w:rsidP="003545C0">
      <w:r>
        <w:t>Pārskata gadā inspekcija atkārtoti organizēja arī konkursu “Skolēns, kuram es gribu pateikt paldies/ Pedagogs, kuram es gribu pateikt paldies”, turpinot 2016. gadā aizsākto iniciatīvu, kas guva lielu atbalstu. Piesakoties dalībai konkursā, skolēniem bija jānominē pedagogi vai pedagogiem – skolēni, kuri viņu dzīvē bijuši īpaši svarīgi, devuši kādu nozīmīgu dzīves mācību vai palīdzējuši ar savu piemēru vai konkrētu rīcību.</w:t>
      </w:r>
    </w:p>
    <w:p w:rsidR="003545C0" w:rsidRDefault="003545C0" w:rsidP="003545C0">
      <w:r w:rsidRPr="0003060A">
        <w:t xml:space="preserve">Lai </w:t>
      </w:r>
      <w:r>
        <w:t>vairotu bērnu un jauniešu izpratni par Bērnu un pusaudžu uzticības tālruni 116111 un tā piedāvātajiem pakalpojumiem, kā arī akcentētu drošību interneta vidē un dotu iespēju radoši izpausties</w:t>
      </w:r>
      <w:r w:rsidRPr="0003060A">
        <w:t>, inspekcija 201</w:t>
      </w:r>
      <w:r>
        <w:t>8</w:t>
      </w:r>
      <w:r w:rsidRPr="0003060A">
        <w:t>. gadā organizēja konkursu skolēniem, aicinot</w:t>
      </w:r>
      <w:r w:rsidRPr="00682944">
        <w:t xml:space="preserve"> </w:t>
      </w:r>
      <w:r>
        <w:t>izstrādāt vizuālo materiālu par Bērnu un pusaudžu uzticības tālruni 116111. Konkursā tika saņemti vairāk nekā 300 skolēnu darbi.</w:t>
      </w:r>
    </w:p>
    <w:p w:rsidR="003545C0" w:rsidRDefault="003545C0" w:rsidP="003545C0">
      <w:r>
        <w:t>Aicinot īstenot iniciatīvas, kas vērsta uz skolas mikroklimata uzlabošanu, komandas veidošanu, draudzīgas un atbalstošas vides attīstīšanu mācību iestādē, inspekcija 2018. gadā izsludināja konkursu skolēnu klašu kolektīviem. Konkurss tika organizēts, lai vairotu bērnu un jauniešu izpratni par drošību skolas vidē un attīstītu drošu un atbalstošu skolas vidi, tajā piedalījās vairāk ap 100 skolēnu.</w:t>
      </w:r>
    </w:p>
    <w:p w:rsidR="003545C0" w:rsidRDefault="003545C0" w:rsidP="003545C0">
      <w:r>
        <w:t>2018</w:t>
      </w:r>
      <w:r w:rsidRPr="0003060A">
        <w:t xml:space="preserve">. gadā inspekcija turpināja arī vēl vienu iepriekšējos gados aizsāktu iniciatīvu – skolēnu reģionālos forumus, kas notika vairākās vietās visā Latvijā. </w:t>
      </w:r>
    </w:p>
    <w:p w:rsidR="003545C0" w:rsidRPr="00C8696F" w:rsidRDefault="003545C0" w:rsidP="003545C0">
      <w:pPr>
        <w:ind w:firstLine="0"/>
        <w:rPr>
          <w:b/>
        </w:rPr>
      </w:pPr>
    </w:p>
    <w:p w:rsidR="003545C0" w:rsidRPr="00C8696F" w:rsidRDefault="003545C0" w:rsidP="003545C0">
      <w:pPr>
        <w:pStyle w:val="ListParagraph"/>
        <w:numPr>
          <w:ilvl w:val="0"/>
          <w:numId w:val="5"/>
        </w:numPr>
        <w:rPr>
          <w:b/>
        </w:rPr>
      </w:pPr>
      <w:r w:rsidRPr="00C8696F">
        <w:rPr>
          <w:b/>
        </w:rPr>
        <w:t>Inspekcijas priekšlikumi normatīvo aktu grozījumiem</w:t>
      </w:r>
    </w:p>
    <w:p w:rsidR="003545C0" w:rsidRPr="008802D3" w:rsidRDefault="003545C0" w:rsidP="003545C0">
      <w:pPr>
        <w:ind w:firstLine="540"/>
      </w:pPr>
      <w:r w:rsidRPr="0083546B">
        <w:t>Inspekcija pārskata gadā ir saskārusies ar situāciju, kad izglītības iestādes direktora amata pienākumus veic persona, kura 1985. gadā ar rajona tiesas spriedumu notiesāta pēc Latvijas PSR Kriminālkodeksa 123. panta</w:t>
      </w:r>
      <w:r w:rsidRPr="008802D3">
        <w:t xml:space="preserve"> (Personas, kas nav sasniegusi sešpadsmit gadu vecumu, pavešana netiklībā) un 162.</w:t>
      </w:r>
      <w:r>
        <w:t xml:space="preserve">  </w:t>
      </w:r>
      <w:r w:rsidRPr="008802D3">
        <w:t>panta pirmās daļas (varas vai dienesta stāvokļa ļaunprātīga izmantošana).</w:t>
      </w:r>
      <w:r>
        <w:t xml:space="preserve"> M</w:t>
      </w:r>
      <w:r w:rsidRPr="008802D3">
        <w:t>inētā persona vienlaikus veica darba pienākumus arī pašvaldības bērnu tiesību aizsardzības sadarbības grupā, kuras funkcija ir izskatīt gadījumus saistībā ar iespējamiem bērna tiesību pārkāpumiem pašvaldībā.</w:t>
      </w:r>
    </w:p>
    <w:p w:rsidR="003545C0" w:rsidRPr="008802D3" w:rsidRDefault="003545C0" w:rsidP="003545C0">
      <w:pPr>
        <w:ind w:firstLine="540"/>
      </w:pPr>
      <w:r w:rsidRPr="008802D3">
        <w:t xml:space="preserve">Analizējot pašvaldības sociālā dienesta darbību reglamentējošos normatīvos aktus, konstatēts, ka normatīvie akti tieši neparedz aizliegumu personai, kura sodīta par noziedzīgiem nodarījumiem pret tikumību un dzimumneaizskaramību, veikt sociālā dienesta vadītāja amata pienākumus, kā arī piedalīties pašvaldības bērnu tiesību aizsardzības sadarbības grupā. </w:t>
      </w:r>
    </w:p>
    <w:p w:rsidR="003545C0" w:rsidRPr="008802D3" w:rsidRDefault="003545C0" w:rsidP="003545C0">
      <w:pPr>
        <w:ind w:firstLine="540"/>
      </w:pPr>
      <w:r w:rsidRPr="008802D3">
        <w:t>Vienlaikus, vērtējot normatīvajos aktos noteiktos ierobežojumus ieņemt konkrētus amatus pašvaldību institūcijās, kuru darbs saistīts ar bērnu tiesību ievērošanu, konstatēts, ka saskaņā ar Bāriņtiesu likuma 10.</w:t>
      </w:r>
      <w:r>
        <w:t xml:space="preserve"> </w:t>
      </w:r>
      <w:r w:rsidRPr="008802D3">
        <w:t>panta pirmās daļas 5.</w:t>
      </w:r>
      <w:r>
        <w:t xml:space="preserve"> </w:t>
      </w:r>
      <w:r w:rsidRPr="008802D3">
        <w:t>punktā noteikto, par bāriņtiesas priekšsēdētāju un bāriņtiesas priekšsēdētāja vietnieku var ievēlēt personu, kurai ir nevainojama reputācija.</w:t>
      </w:r>
    </w:p>
    <w:p w:rsidR="003545C0" w:rsidRPr="008802D3" w:rsidRDefault="003545C0" w:rsidP="003545C0">
      <w:pPr>
        <w:ind w:firstLine="540"/>
      </w:pPr>
      <w:r w:rsidRPr="008802D3">
        <w:t>Savukārt saskaņā ar Bāriņtiesu likuma 11.</w:t>
      </w:r>
      <w:r>
        <w:t xml:space="preserve"> </w:t>
      </w:r>
      <w:r w:rsidRPr="008802D3">
        <w:t>panta 2.</w:t>
      </w:r>
      <w:r>
        <w:t xml:space="preserve"> </w:t>
      </w:r>
      <w:r w:rsidRPr="008802D3">
        <w:t>punktā noteikto, par bāriņtiesas priekšsēdētāju, bāriņtiesas priekšsēdētāja vietnieku vai bāriņtiesas locekli nevar ievēlēt personu, kura sodīta par tīša noziedzīga nodarījuma izdarīšanu (neatkarīgi no sodāmības dzēšanas vai noņemšanas).</w:t>
      </w:r>
    </w:p>
    <w:p w:rsidR="003545C0" w:rsidRPr="00A914CC" w:rsidRDefault="003545C0" w:rsidP="003545C0">
      <w:pPr>
        <w:ind w:firstLine="540"/>
      </w:pPr>
      <w:r>
        <w:t>Ņemot vērā minēto</w:t>
      </w:r>
      <w:r w:rsidRPr="008802D3">
        <w:t xml:space="preserve"> un lai maksimāli nodrošinātu bērna veselības aizsardzību un drošību, </w:t>
      </w:r>
      <w:r>
        <w:t>inspekcija</w:t>
      </w:r>
      <w:r w:rsidRPr="008802D3">
        <w:t xml:space="preserve"> ir rosinājusi </w:t>
      </w:r>
      <w:r w:rsidRPr="00613A61">
        <w:t>L</w:t>
      </w:r>
      <w:r w:rsidR="00613A61" w:rsidRPr="00613A61">
        <w:t>a</w:t>
      </w:r>
      <w:r w:rsidR="00613A61">
        <w:t>bklājības ministrijai</w:t>
      </w:r>
      <w:r w:rsidRPr="008802D3">
        <w:t xml:space="preserve"> izvērtēt nepieciešamību veikt grozījumus normatīvajos aktos, lai noteiktu konkrētas prasības sociālo dienestu amatpersonu amatu pretendentiem, </w:t>
      </w:r>
      <w:r>
        <w:t>tostarp jautājumā par</w:t>
      </w:r>
      <w:r w:rsidRPr="008802D3">
        <w:t xml:space="preserve"> personas reputācij</w:t>
      </w:r>
      <w:r>
        <w:t>u</w:t>
      </w:r>
      <w:r w:rsidRPr="008802D3">
        <w:t>.</w:t>
      </w:r>
    </w:p>
    <w:p w:rsidR="003545C0" w:rsidRDefault="003545C0"/>
    <w:p w:rsidR="00117F29" w:rsidRDefault="00117F29"/>
    <w:p w:rsidR="00117F29" w:rsidRPr="00DA5DDD" w:rsidRDefault="00117F29" w:rsidP="00117F29">
      <w:pPr>
        <w:jc w:val="center"/>
        <w:rPr>
          <w:b/>
          <w:color w:val="000000" w:themeColor="text1"/>
          <w:sz w:val="28"/>
          <w:szCs w:val="28"/>
          <w:u w:val="single"/>
        </w:rPr>
      </w:pPr>
      <w:bookmarkStart w:id="10" w:name="_Hlk4149208"/>
      <w:bookmarkEnd w:id="10"/>
      <w:r w:rsidRPr="00DA5DDD">
        <w:rPr>
          <w:b/>
          <w:color w:val="000000" w:themeColor="text1"/>
          <w:sz w:val="28"/>
          <w:szCs w:val="28"/>
          <w:u w:val="single"/>
        </w:rPr>
        <w:lastRenderedPageBreak/>
        <w:t>Uzticības tālruņa darbības nodrošināšana</w:t>
      </w:r>
      <w:r w:rsidRPr="00DA5DDD">
        <w:rPr>
          <w:bCs/>
          <w:color w:val="000000" w:themeColor="text1"/>
        </w:rPr>
        <w:t xml:space="preserve"> </w:t>
      </w:r>
    </w:p>
    <w:p w:rsidR="00117F29" w:rsidRPr="00DA5DDD" w:rsidRDefault="00117F29" w:rsidP="00117F29">
      <w:pPr>
        <w:rPr>
          <w:rFonts w:eastAsiaTheme="minorHAnsi"/>
          <w:color w:val="000000" w:themeColor="text1"/>
          <w:lang w:eastAsia="en-US"/>
        </w:rPr>
      </w:pPr>
    </w:p>
    <w:p w:rsidR="00117F29" w:rsidRPr="00DA5DDD" w:rsidRDefault="00117F29" w:rsidP="00117F29">
      <w:pPr>
        <w:ind w:firstLine="720"/>
        <w:rPr>
          <w:b/>
          <w:color w:val="000000" w:themeColor="text1"/>
        </w:rPr>
      </w:pPr>
      <w:r w:rsidRPr="00DA5DDD">
        <w:rPr>
          <w:b/>
          <w:color w:val="000000" w:themeColor="text1"/>
        </w:rPr>
        <w:t xml:space="preserve">Saņemtie zvani uz Bērnu un pusaudžu uzticības tālruni </w:t>
      </w:r>
    </w:p>
    <w:p w:rsidR="00117F29" w:rsidRPr="00DA5DDD" w:rsidRDefault="00117F29" w:rsidP="00117F29">
      <w:pPr>
        <w:ind w:firstLine="720"/>
        <w:rPr>
          <w:color w:val="000000" w:themeColor="text1"/>
        </w:rPr>
      </w:pPr>
      <w:r w:rsidRPr="00DA5DDD">
        <w:rPr>
          <w:color w:val="000000" w:themeColor="text1"/>
        </w:rPr>
        <w:t>2018.</w:t>
      </w:r>
      <w:r>
        <w:rPr>
          <w:color w:val="000000" w:themeColor="text1"/>
        </w:rPr>
        <w:t xml:space="preserve"> </w:t>
      </w:r>
      <w:r w:rsidRPr="00DA5DDD">
        <w:rPr>
          <w:color w:val="000000" w:themeColor="text1"/>
        </w:rPr>
        <w:t xml:space="preserve">gadā inspekcijas Bērnu un pusaudžu uzticības tālrunī 116111 (turpmāk tekstā – Uzticības tālrunis) kopā atbildēti </w:t>
      </w:r>
      <w:r w:rsidRPr="00DA5DDD">
        <w:rPr>
          <w:b/>
          <w:bCs/>
          <w:color w:val="000000" w:themeColor="text1"/>
        </w:rPr>
        <w:t xml:space="preserve">15 006 </w:t>
      </w:r>
      <w:r w:rsidRPr="00DA5DDD">
        <w:rPr>
          <w:color w:val="000000" w:themeColor="text1"/>
        </w:rPr>
        <w:t xml:space="preserve">zvani. No tiem </w:t>
      </w:r>
      <w:r w:rsidRPr="00DA5DDD">
        <w:rPr>
          <w:b/>
          <w:bCs/>
          <w:color w:val="000000" w:themeColor="text1"/>
        </w:rPr>
        <w:t>13 166</w:t>
      </w:r>
      <w:r w:rsidRPr="00DA5DDD">
        <w:rPr>
          <w:bCs/>
          <w:color w:val="000000" w:themeColor="text1"/>
        </w:rPr>
        <w:t xml:space="preserve"> </w:t>
      </w:r>
      <w:r w:rsidRPr="00DA5DDD">
        <w:rPr>
          <w:color w:val="000000" w:themeColor="text1"/>
        </w:rPr>
        <w:t>jeb</w:t>
      </w:r>
      <w:r w:rsidRPr="00DA5DDD">
        <w:rPr>
          <w:color w:val="FF0000"/>
        </w:rPr>
        <w:t xml:space="preserve"> </w:t>
      </w:r>
      <w:r w:rsidRPr="00DA5DDD">
        <w:rPr>
          <w:b/>
          <w:color w:val="000000" w:themeColor="text1"/>
        </w:rPr>
        <w:t>88</w:t>
      </w:r>
      <w:r w:rsidR="00081376">
        <w:rPr>
          <w:color w:val="000000" w:themeColor="text1"/>
        </w:rPr>
        <w:t> </w:t>
      </w:r>
      <w:r w:rsidRPr="00DA5DDD">
        <w:rPr>
          <w:color w:val="000000" w:themeColor="text1"/>
        </w:rPr>
        <w:t>%</w:t>
      </w:r>
      <w:r w:rsidR="00081376">
        <w:rPr>
          <w:color w:val="000000" w:themeColor="text1"/>
        </w:rPr>
        <w:t> </w:t>
      </w:r>
      <w:r w:rsidRPr="00DA5DDD">
        <w:rPr>
          <w:color w:val="000000" w:themeColor="text1"/>
        </w:rPr>
        <w:t xml:space="preserve">gadījumu zvanītājiem tika sniegts psiholoģiskais atbalsts un palīdzība. </w:t>
      </w:r>
    </w:p>
    <w:p w:rsidR="00117F29" w:rsidRPr="00DA5DDD" w:rsidRDefault="00117F29" w:rsidP="00117F29">
      <w:pPr>
        <w:ind w:firstLine="720"/>
        <w:rPr>
          <w:color w:val="000000" w:themeColor="text1"/>
        </w:rPr>
      </w:pPr>
      <w:r w:rsidRPr="00DA5DDD">
        <w:rPr>
          <w:color w:val="000000" w:themeColor="text1"/>
        </w:rPr>
        <w:t>Kopš 2015.</w:t>
      </w:r>
      <w:r>
        <w:rPr>
          <w:color w:val="000000" w:themeColor="text1"/>
        </w:rPr>
        <w:t xml:space="preserve"> </w:t>
      </w:r>
      <w:r w:rsidRPr="00DA5DDD">
        <w:rPr>
          <w:color w:val="000000" w:themeColor="text1"/>
        </w:rPr>
        <w:t>gada 1.</w:t>
      </w:r>
      <w:r>
        <w:rPr>
          <w:color w:val="000000" w:themeColor="text1"/>
        </w:rPr>
        <w:t xml:space="preserve"> </w:t>
      </w:r>
      <w:r w:rsidRPr="00DA5DDD">
        <w:rPr>
          <w:color w:val="000000" w:themeColor="text1"/>
        </w:rPr>
        <w:t>marta Uzticības tālrunis nodrošina psiholoģiskās palīdzības snie</w:t>
      </w:r>
      <w:r>
        <w:rPr>
          <w:color w:val="000000" w:themeColor="text1"/>
        </w:rPr>
        <w:t>gšanu visu diennakti. Laik</w:t>
      </w:r>
      <w:r w:rsidRPr="00DA5DDD">
        <w:rPr>
          <w:color w:val="000000" w:themeColor="text1"/>
        </w:rPr>
        <w:t xml:space="preserve">ā </w:t>
      </w:r>
      <w:r>
        <w:rPr>
          <w:color w:val="000000" w:themeColor="text1"/>
        </w:rPr>
        <w:t>no</w:t>
      </w:r>
      <w:r w:rsidRPr="00DA5DDD">
        <w:rPr>
          <w:color w:val="000000" w:themeColor="text1"/>
        </w:rPr>
        <w:t xml:space="preserve"> 2018.</w:t>
      </w:r>
      <w:r>
        <w:rPr>
          <w:color w:val="000000" w:themeColor="text1"/>
        </w:rPr>
        <w:t xml:space="preserve"> </w:t>
      </w:r>
      <w:r w:rsidRPr="00DA5DDD">
        <w:rPr>
          <w:color w:val="000000" w:themeColor="text1"/>
        </w:rPr>
        <w:t>gada 1.</w:t>
      </w:r>
      <w:r>
        <w:rPr>
          <w:color w:val="000000" w:themeColor="text1"/>
        </w:rPr>
        <w:t xml:space="preserve"> </w:t>
      </w:r>
      <w:r w:rsidRPr="00DA5DDD">
        <w:rPr>
          <w:color w:val="000000" w:themeColor="text1"/>
        </w:rPr>
        <w:t xml:space="preserve">janvāra naktīs atbildēti </w:t>
      </w:r>
      <w:r w:rsidRPr="00DA5DDD">
        <w:rPr>
          <w:b/>
          <w:color w:val="000000" w:themeColor="text1"/>
        </w:rPr>
        <w:t>1519</w:t>
      </w:r>
      <w:r w:rsidRPr="00DA5DDD">
        <w:rPr>
          <w:color w:val="000000" w:themeColor="text1"/>
        </w:rPr>
        <w:t xml:space="preserve"> zvani, sniegtas </w:t>
      </w:r>
      <w:r w:rsidRPr="00DA5DDD">
        <w:rPr>
          <w:b/>
          <w:color w:val="000000" w:themeColor="text1"/>
        </w:rPr>
        <w:t>1289</w:t>
      </w:r>
      <w:r w:rsidRPr="00DA5DDD">
        <w:rPr>
          <w:color w:val="000000" w:themeColor="text1"/>
        </w:rPr>
        <w:t xml:space="preserve"> psiholoģiskās konsultācijas </w:t>
      </w:r>
      <w:r>
        <w:rPr>
          <w:color w:val="000000" w:themeColor="text1"/>
        </w:rPr>
        <w:t>(</w:t>
      </w:r>
      <w:r w:rsidRPr="00DA5DDD">
        <w:rPr>
          <w:b/>
          <w:color w:val="000000" w:themeColor="text1"/>
        </w:rPr>
        <w:t>85%</w:t>
      </w:r>
      <w:r w:rsidRPr="00DA5DDD">
        <w:rPr>
          <w:color w:val="000000" w:themeColor="text1"/>
        </w:rPr>
        <w:t xml:space="preserve"> gadījumu no nakts stundās saņemtajiem zvaniem</w:t>
      </w:r>
      <w:r>
        <w:rPr>
          <w:color w:val="000000" w:themeColor="text1"/>
        </w:rPr>
        <w:t>)</w:t>
      </w:r>
      <w:r w:rsidRPr="00DA5DDD">
        <w:rPr>
          <w:color w:val="000000" w:themeColor="text1"/>
        </w:rPr>
        <w:t>.</w:t>
      </w:r>
    </w:p>
    <w:p w:rsidR="00117F29" w:rsidRPr="00DA5DDD" w:rsidRDefault="00117F29" w:rsidP="00117F29">
      <w:pPr>
        <w:ind w:firstLine="720"/>
        <w:rPr>
          <w:color w:val="000000" w:themeColor="text1"/>
        </w:rPr>
      </w:pPr>
      <w:r>
        <w:rPr>
          <w:color w:val="000000" w:themeColor="text1"/>
        </w:rPr>
        <w:t>Tā kā</w:t>
      </w:r>
      <w:r w:rsidRPr="00DA5DDD">
        <w:rPr>
          <w:color w:val="000000" w:themeColor="text1"/>
        </w:rPr>
        <w:t xml:space="preserve"> regulāri </w:t>
      </w:r>
      <w:r>
        <w:rPr>
          <w:color w:val="000000" w:themeColor="text1"/>
        </w:rPr>
        <w:t xml:space="preserve">tiek </w:t>
      </w:r>
      <w:r w:rsidRPr="00DA5DDD">
        <w:rPr>
          <w:color w:val="000000" w:themeColor="text1"/>
        </w:rPr>
        <w:t>veikt</w:t>
      </w:r>
      <w:r>
        <w:rPr>
          <w:color w:val="000000" w:themeColor="text1"/>
        </w:rPr>
        <w:t>s</w:t>
      </w:r>
      <w:r w:rsidRPr="00DA5DDD">
        <w:rPr>
          <w:color w:val="000000" w:themeColor="text1"/>
        </w:rPr>
        <w:t xml:space="preserve"> izglītojoš</w:t>
      </w:r>
      <w:r>
        <w:rPr>
          <w:color w:val="000000" w:themeColor="text1"/>
        </w:rPr>
        <w:t>ais</w:t>
      </w:r>
      <w:r w:rsidRPr="00DA5DDD">
        <w:rPr>
          <w:color w:val="000000" w:themeColor="text1"/>
        </w:rPr>
        <w:t xml:space="preserve"> darb</w:t>
      </w:r>
      <w:r>
        <w:rPr>
          <w:color w:val="000000" w:themeColor="text1"/>
        </w:rPr>
        <w:t>s</w:t>
      </w:r>
      <w:r w:rsidRPr="00DA5DDD">
        <w:rPr>
          <w:color w:val="000000" w:themeColor="text1"/>
        </w:rPr>
        <w:t xml:space="preserve"> ar bērniem un pusaudžiem, apkalpoto zvanu skaitam joprojām ir tendence samazināties - salīdzinot ar 2016. un 2017. gadu, vērojams, ka pieaug komplicēto konsultāciju skaits. Līdz ar to secināms, ka 2018. gadā zvanītāji ir mērķtiecīgi zvanījuši uz Uzticības tālruni, lai saņemtu psiholoģisku atbalstu un palīdzību kādā no krīzes situācijām.</w:t>
      </w:r>
    </w:p>
    <w:p w:rsidR="00117F29" w:rsidRPr="00DA5DDD" w:rsidRDefault="00117F29" w:rsidP="00117F29">
      <w:pPr>
        <w:ind w:firstLine="720"/>
        <w:rPr>
          <w:color w:val="FF0000"/>
          <w:highlight w:val="yellow"/>
        </w:rPr>
      </w:pPr>
    </w:p>
    <w:p w:rsidR="00117F29" w:rsidRPr="00DA5DDD" w:rsidRDefault="00117F29" w:rsidP="00117F29">
      <w:pPr>
        <w:ind w:firstLine="720"/>
        <w:rPr>
          <w:b/>
          <w:color w:val="000000" w:themeColor="text1"/>
        </w:rPr>
      </w:pPr>
      <w:r w:rsidRPr="00DA5DDD">
        <w:rPr>
          <w:b/>
          <w:color w:val="000000" w:themeColor="text1"/>
        </w:rPr>
        <w:t>Bērnu un pusaudžu uzticības tālruņa konsultatīvo zvanu analīze par 2018.</w:t>
      </w:r>
      <w:r>
        <w:rPr>
          <w:b/>
          <w:color w:val="000000" w:themeColor="text1"/>
        </w:rPr>
        <w:t> </w:t>
      </w:r>
      <w:r w:rsidRPr="00DA5DDD">
        <w:rPr>
          <w:b/>
          <w:color w:val="000000" w:themeColor="text1"/>
        </w:rPr>
        <w:t xml:space="preserve">gadu </w:t>
      </w:r>
    </w:p>
    <w:p w:rsidR="00117F29" w:rsidRPr="00DA5DDD" w:rsidRDefault="00117F29" w:rsidP="00117F29">
      <w:pPr>
        <w:rPr>
          <w:color w:val="000000" w:themeColor="text1"/>
        </w:rPr>
      </w:pPr>
      <w:r w:rsidRPr="00DA5DDD">
        <w:rPr>
          <w:b/>
          <w:color w:val="000000" w:themeColor="text1"/>
        </w:rPr>
        <w:tab/>
      </w:r>
      <w:r w:rsidRPr="00DA5DDD">
        <w:rPr>
          <w:color w:val="000000" w:themeColor="text1"/>
        </w:rPr>
        <w:t>Līdzīgi kā 2017.</w:t>
      </w:r>
      <w:r>
        <w:rPr>
          <w:color w:val="000000" w:themeColor="text1"/>
        </w:rPr>
        <w:t xml:space="preserve"> </w:t>
      </w:r>
      <w:r w:rsidRPr="00DA5DDD">
        <w:rPr>
          <w:color w:val="000000" w:themeColor="text1"/>
        </w:rPr>
        <w:t>gadā, 2018.</w:t>
      </w:r>
      <w:r>
        <w:rPr>
          <w:color w:val="000000" w:themeColor="text1"/>
        </w:rPr>
        <w:t xml:space="preserve"> </w:t>
      </w:r>
      <w:r w:rsidRPr="00DA5DDD">
        <w:rPr>
          <w:color w:val="000000" w:themeColor="text1"/>
        </w:rPr>
        <w:t>gadā zēni uz Uzticības tālruni zvanījuši biežāk, kā meitenes. Meiteņu skaits palielinājies no 34% 2017.</w:t>
      </w:r>
      <w:r>
        <w:rPr>
          <w:color w:val="000000" w:themeColor="text1"/>
        </w:rPr>
        <w:t xml:space="preserve"> </w:t>
      </w:r>
      <w:r w:rsidRPr="00DA5DDD">
        <w:rPr>
          <w:color w:val="000000" w:themeColor="text1"/>
        </w:rPr>
        <w:t>gadā līdz 35% 2018.</w:t>
      </w:r>
      <w:r>
        <w:rPr>
          <w:color w:val="000000" w:themeColor="text1"/>
        </w:rPr>
        <w:t xml:space="preserve"> </w:t>
      </w:r>
      <w:r w:rsidRPr="00DA5DDD">
        <w:rPr>
          <w:color w:val="000000" w:themeColor="text1"/>
        </w:rPr>
        <w:t>gadā,</w:t>
      </w:r>
      <w:r w:rsidRPr="00DA5DDD">
        <w:rPr>
          <w:color w:val="FF0000"/>
        </w:rPr>
        <w:t xml:space="preserve"> </w:t>
      </w:r>
      <w:r w:rsidRPr="00DA5DDD">
        <w:rPr>
          <w:color w:val="000000" w:themeColor="text1"/>
        </w:rPr>
        <w:t>savukārt zēnu skaits samazinājies no 66% 2017.</w:t>
      </w:r>
      <w:r>
        <w:rPr>
          <w:color w:val="000000" w:themeColor="text1"/>
        </w:rPr>
        <w:t xml:space="preserve"> </w:t>
      </w:r>
      <w:r w:rsidRPr="00DA5DDD">
        <w:rPr>
          <w:color w:val="000000" w:themeColor="text1"/>
        </w:rPr>
        <w:t>gadā līdz 65% 2018.</w:t>
      </w:r>
      <w:r>
        <w:rPr>
          <w:color w:val="000000" w:themeColor="text1"/>
        </w:rPr>
        <w:t xml:space="preserve"> </w:t>
      </w:r>
      <w:r w:rsidRPr="00DA5DDD">
        <w:rPr>
          <w:color w:val="000000" w:themeColor="text1"/>
        </w:rPr>
        <w:t>gadā. Iespējams, tieši iespēja zvanītājam palikt anonīmam un neizpaust savu identitāti ir tā, kas veicina zēnu uzdrošināšanos zvanīt, runāt par savām grūtībām un meklēt palīdzību.</w:t>
      </w:r>
    </w:p>
    <w:p w:rsidR="00117F29" w:rsidRPr="00DA5DDD" w:rsidRDefault="00117F29" w:rsidP="00117F29">
      <w:pPr>
        <w:rPr>
          <w:color w:val="FF0000"/>
        </w:rPr>
      </w:pPr>
    </w:p>
    <w:p w:rsidR="00117F29" w:rsidRPr="00DA5DDD" w:rsidRDefault="00117F29" w:rsidP="00117F29">
      <w:pPr>
        <w:jc w:val="center"/>
        <w:rPr>
          <w:highlight w:val="yellow"/>
        </w:rPr>
      </w:pPr>
      <w:r w:rsidRPr="00DA5DDD">
        <w:rPr>
          <w:noProof/>
        </w:rPr>
        <w:drawing>
          <wp:inline distT="0" distB="0" distL="0" distR="0" wp14:anchorId="5CE271BC" wp14:editId="7632195A">
            <wp:extent cx="5118100" cy="3315694"/>
            <wp:effectExtent l="0" t="0" r="6350" b="1841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17F29" w:rsidRPr="00DA5DDD" w:rsidRDefault="00117F29" w:rsidP="00117F29">
      <w:pPr>
        <w:numPr>
          <w:ilvl w:val="0"/>
          <w:numId w:val="14"/>
        </w:numPr>
        <w:jc w:val="center"/>
      </w:pPr>
      <w:r w:rsidRPr="00DA5DDD">
        <w:t xml:space="preserve">attēls </w:t>
      </w:r>
    </w:p>
    <w:p w:rsidR="00117F29" w:rsidRPr="00DA5DDD" w:rsidRDefault="00117F29" w:rsidP="00117F29">
      <w:pPr>
        <w:ind w:firstLine="720"/>
        <w:rPr>
          <w:color w:val="FF0000"/>
        </w:rPr>
      </w:pPr>
    </w:p>
    <w:p w:rsidR="00117F29" w:rsidRPr="00DA5DDD" w:rsidRDefault="00117F29" w:rsidP="00117F29">
      <w:pPr>
        <w:ind w:firstLine="720"/>
        <w:rPr>
          <w:color w:val="FF0000"/>
          <w:highlight w:val="yellow"/>
        </w:rPr>
      </w:pPr>
      <w:r w:rsidRPr="00DA5DDD">
        <w:rPr>
          <w:color w:val="000000" w:themeColor="text1"/>
        </w:rPr>
        <w:t>Analizējot zvanu skaitu pa vecuma grupām (2. attēls), var secināt, ka 2017.</w:t>
      </w:r>
      <w:r>
        <w:rPr>
          <w:color w:val="000000" w:themeColor="text1"/>
        </w:rPr>
        <w:t xml:space="preserve"> </w:t>
      </w:r>
      <w:r w:rsidRPr="00DA5DDD">
        <w:rPr>
          <w:color w:val="000000" w:themeColor="text1"/>
        </w:rPr>
        <w:t>gadā un 2018.</w:t>
      </w:r>
      <w:r>
        <w:rPr>
          <w:color w:val="000000" w:themeColor="text1"/>
        </w:rPr>
        <w:t xml:space="preserve"> </w:t>
      </w:r>
      <w:r w:rsidRPr="00DA5DDD">
        <w:rPr>
          <w:color w:val="000000" w:themeColor="text1"/>
        </w:rPr>
        <w:t>gadā lielākais skaits psiholoģiskās konsultācijas saņēmušo zvanītāju nemainīgi bija pusaudži vecumā no 12 līdz 15 gadiem, kas variē intervālā no 59% zvanu 2017.</w:t>
      </w:r>
      <w:r>
        <w:rPr>
          <w:color w:val="000000" w:themeColor="text1"/>
        </w:rPr>
        <w:t xml:space="preserve"> </w:t>
      </w:r>
      <w:r w:rsidRPr="00DA5DDD">
        <w:rPr>
          <w:color w:val="000000" w:themeColor="text1"/>
        </w:rPr>
        <w:t>gadā līdz 60% zvanu 2018. gadā, palielinoties par 1%. Tāpat redzams, ka 2018.</w:t>
      </w:r>
      <w:r w:rsidR="00D43D70">
        <w:rPr>
          <w:color w:val="000000" w:themeColor="text1"/>
        </w:rPr>
        <w:t> </w:t>
      </w:r>
      <w:r w:rsidRPr="00DA5DDD">
        <w:rPr>
          <w:color w:val="000000" w:themeColor="text1"/>
        </w:rPr>
        <w:t>gadā nedaudz ir pieaudzis pieaugušo zvanītāju skaits: 2017.</w:t>
      </w:r>
      <w:r>
        <w:rPr>
          <w:color w:val="000000" w:themeColor="text1"/>
        </w:rPr>
        <w:t xml:space="preserve"> </w:t>
      </w:r>
      <w:r w:rsidRPr="00DA5DDD">
        <w:rPr>
          <w:color w:val="000000" w:themeColor="text1"/>
        </w:rPr>
        <w:t xml:space="preserve">gadā no kopējā </w:t>
      </w:r>
      <w:r w:rsidRPr="00DA5DDD">
        <w:rPr>
          <w:color w:val="000000" w:themeColor="text1"/>
        </w:rPr>
        <w:lastRenderedPageBreak/>
        <w:t>konsultāciju skaita šīs vecuma grupas zvanītāji ir 17%, bet 2018. gadā – 20%, pieaugot par 3%.</w:t>
      </w:r>
    </w:p>
    <w:p w:rsidR="00117F29" w:rsidRPr="00DA5DDD" w:rsidRDefault="00117F29" w:rsidP="00117F29">
      <w:pPr>
        <w:ind w:firstLine="720"/>
        <w:rPr>
          <w:color w:val="000000" w:themeColor="text1"/>
        </w:rPr>
      </w:pPr>
      <w:r w:rsidRPr="00DA5DDD">
        <w:rPr>
          <w:color w:val="000000" w:themeColor="text1"/>
        </w:rPr>
        <w:t xml:space="preserve">Vecuma grupā līdz 6 gadiem zvanītāju skaits ir palicis nemainīgs </w:t>
      </w:r>
      <w:r>
        <w:rPr>
          <w:color w:val="000000" w:themeColor="text1"/>
        </w:rPr>
        <w:t>-</w:t>
      </w:r>
      <w:r w:rsidRPr="00DA5DDD">
        <w:rPr>
          <w:color w:val="000000" w:themeColor="text1"/>
        </w:rPr>
        <w:t>1%, vecuma grupā no 7 līdz 11 gadiem zvanītāju skaits 2018.gadā samazinājies līdz 10% (samazinājums  par 6%), savukārt vecuma grupā no 16 līdz 18 zvanītāju skaits pieaudzis no 7% 2017.gadā līdz 9% 2018.gadā, palielinoties par 2%. Šis pieaugums skaidrojams ar to, ka pieaudzis procentuālais sniegto psiholoģisko konsultāciju skaits.</w:t>
      </w:r>
    </w:p>
    <w:p w:rsidR="00117F29" w:rsidRPr="00DA5DDD" w:rsidRDefault="00117F29" w:rsidP="00117F29">
      <w:pPr>
        <w:ind w:firstLine="720"/>
        <w:rPr>
          <w:color w:val="FF0000"/>
          <w:highlight w:val="yellow"/>
        </w:rPr>
      </w:pPr>
    </w:p>
    <w:p w:rsidR="00117F29" w:rsidRPr="00240AD7" w:rsidRDefault="00117F29" w:rsidP="00117F29">
      <w:pPr>
        <w:ind w:firstLine="0"/>
        <w:rPr>
          <w:color w:val="FF0000"/>
          <w:highlight w:val="yellow"/>
        </w:rPr>
      </w:pPr>
      <w:r w:rsidRPr="00DA5DDD">
        <w:rPr>
          <w:noProof/>
        </w:rPr>
        <w:drawing>
          <wp:inline distT="0" distB="0" distL="0" distR="0" wp14:anchorId="7B038CA6" wp14:editId="5237BF5A">
            <wp:extent cx="5518150" cy="3098165"/>
            <wp:effectExtent l="0" t="0" r="6350" b="6985"/>
            <wp:docPr id="9"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17F29" w:rsidRPr="00DA5DDD" w:rsidRDefault="00117F29" w:rsidP="00117F29">
      <w:pPr>
        <w:ind w:firstLine="720"/>
        <w:jc w:val="center"/>
        <w:rPr>
          <w:color w:val="000000"/>
        </w:rPr>
      </w:pPr>
      <w:r w:rsidRPr="00DA5DDD">
        <w:t>2. attēls</w:t>
      </w:r>
    </w:p>
    <w:p w:rsidR="00117F29" w:rsidRPr="00DA5DDD" w:rsidRDefault="00117F29" w:rsidP="00117F29">
      <w:pPr>
        <w:ind w:firstLine="720"/>
        <w:rPr>
          <w:color w:val="FF0000"/>
          <w:highlight w:val="yellow"/>
        </w:rPr>
      </w:pPr>
    </w:p>
    <w:p w:rsidR="00117F29" w:rsidRPr="00DA5DDD" w:rsidRDefault="00117F29" w:rsidP="00117F29">
      <w:pPr>
        <w:ind w:firstLine="720"/>
        <w:rPr>
          <w:color w:val="000000" w:themeColor="text1"/>
          <w:highlight w:val="yellow"/>
        </w:rPr>
      </w:pPr>
      <w:r w:rsidRPr="00DA5DDD">
        <w:rPr>
          <w:color w:val="000000" w:themeColor="text1"/>
        </w:rPr>
        <w:t>Apkopojot pagājušo gadu statistiku, vērojams, ka 2018.</w:t>
      </w:r>
      <w:r w:rsidR="001B1FE7">
        <w:rPr>
          <w:color w:val="000000" w:themeColor="text1"/>
        </w:rPr>
        <w:t xml:space="preserve"> </w:t>
      </w:r>
      <w:r w:rsidRPr="00DA5DDD">
        <w:rPr>
          <w:color w:val="000000" w:themeColor="text1"/>
        </w:rPr>
        <w:t>gadā pieaugušie zvanītāji ir biežāk vērsušies pēc palīdzības pie Uzticības tālruņa konsultantiem. 2018.</w:t>
      </w:r>
      <w:r w:rsidR="001B1FE7">
        <w:rPr>
          <w:color w:val="000000" w:themeColor="text1"/>
        </w:rPr>
        <w:t xml:space="preserve"> </w:t>
      </w:r>
      <w:r w:rsidRPr="00DA5DDD">
        <w:rPr>
          <w:color w:val="000000" w:themeColor="text1"/>
        </w:rPr>
        <w:t>gadā pieaugušo</w:t>
      </w:r>
      <w:r w:rsidRPr="00DA5DDD">
        <w:rPr>
          <w:color w:val="FF0000"/>
        </w:rPr>
        <w:t xml:space="preserve"> </w:t>
      </w:r>
      <w:r w:rsidRPr="00DA5DDD">
        <w:rPr>
          <w:color w:val="000000" w:themeColor="text1"/>
        </w:rPr>
        <w:t>zvanītāju skaits ir 20%, kas, salīdzinot ar 2017.</w:t>
      </w:r>
      <w:r w:rsidR="007D0B03">
        <w:rPr>
          <w:color w:val="000000" w:themeColor="text1"/>
        </w:rPr>
        <w:t xml:space="preserve"> </w:t>
      </w:r>
      <w:r w:rsidRPr="00DA5DDD">
        <w:rPr>
          <w:color w:val="000000" w:themeColor="text1"/>
        </w:rPr>
        <w:t>gada rādītājiem, ir par 3% vairāk. Tādējādi secināms, ka ar katru gadu palielinās pieaugušo zvanītāju skaits, lai runātu un konsultētos par jautājumiem, kas skar bērnus. Tomēr lielāko daļu gadījumu tālruņa pakalpojumus ir izmantojusi plānotā mērķauditorija, proti, bērni un pusaudži. Tāpat kā iepriekšējos gadus, arī šogad dominējošie tematiskie loki pieaugušo vidū bija saistīti ar konfliktsituācijām un strīdiem starp vecākiem, vecāku šķiršanās jautājumiem, grūtībām saskarsmē ar bērniem, strīdiem par bērnu tiesību aizsardzības jautājumiem, disciplinēšanas un uzvedības problēmām. Ņemot vērā, ka zvanītāji parasti jūtas apjukuši, izmisuši un bezspēcīgi, dusmīgi, tādēļ viņiem vispirms tiek sniegta emocionālā palīdzība un atbalsts. Brīdī, kad zvanītāji ir saņēmuši emocionālo atbalstu un guvuši iespēju pateikt, kā jūtas, viņi kļūst spējīgi pieņemt pārdomātākus lēmumus un rast vispiemērotākos risinājumus attiecīgajās situācijās.</w:t>
      </w:r>
    </w:p>
    <w:p w:rsidR="00117F29" w:rsidRPr="00DA5DDD" w:rsidRDefault="00117F29" w:rsidP="00117F29">
      <w:pPr>
        <w:rPr>
          <w:color w:val="FF0000"/>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117F29" w:rsidRPr="00DA5DDD" w:rsidTr="00F35DF0">
        <w:tc>
          <w:tcPr>
            <w:tcW w:w="14174" w:type="dxa"/>
          </w:tcPr>
          <w:p w:rsidR="00117F29" w:rsidRPr="00DA5DDD" w:rsidRDefault="00117F29" w:rsidP="00117F29">
            <w:pPr>
              <w:numPr>
                <w:ilvl w:val="0"/>
                <w:numId w:val="20"/>
              </w:numPr>
              <w:jc w:val="left"/>
              <w:rPr>
                <w:i/>
              </w:rPr>
            </w:pPr>
            <w:r w:rsidRPr="00DA5DDD">
              <w:rPr>
                <w:color w:val="FF0000"/>
                <w:highlight w:val="yellow"/>
              </w:rPr>
              <w:softHyphen/>
            </w:r>
            <w:r w:rsidRPr="00DA5DDD">
              <w:rPr>
                <w:i/>
              </w:rPr>
              <w:t>Vecāki meklē atbalstu gadījumos, kad rodas grūtības komunikācijā ar izglītības iestāžu darbiniekiem.</w:t>
            </w:r>
          </w:p>
          <w:p w:rsidR="00117F29" w:rsidRPr="00DA5DDD" w:rsidRDefault="00117F29" w:rsidP="00117F29">
            <w:pPr>
              <w:numPr>
                <w:ilvl w:val="0"/>
                <w:numId w:val="20"/>
              </w:numPr>
              <w:jc w:val="left"/>
              <w:rPr>
                <w:i/>
              </w:rPr>
            </w:pPr>
            <w:r w:rsidRPr="00DA5DDD">
              <w:rPr>
                <w:i/>
              </w:rPr>
              <w:t>Vecāki meklē informāciju par to, kā runāt ar saviem bērniem krīzes situācijās, piemēram, tuvinieku nāves gadījumos vai šķiršanās gadījumos.</w:t>
            </w:r>
          </w:p>
          <w:p w:rsidR="00117F29" w:rsidRPr="00DA5DDD" w:rsidRDefault="00117F29" w:rsidP="00117F29">
            <w:pPr>
              <w:numPr>
                <w:ilvl w:val="0"/>
                <w:numId w:val="20"/>
              </w:numPr>
              <w:jc w:val="left"/>
              <w:rPr>
                <w:i/>
              </w:rPr>
            </w:pPr>
            <w:r w:rsidRPr="00DA5DDD">
              <w:rPr>
                <w:i/>
              </w:rPr>
              <w:t>Vecāki jūtas bezspēcīgi, jo nezina, kā komunicēt ar saviem bērniem.</w:t>
            </w:r>
          </w:p>
          <w:p w:rsidR="00117F29" w:rsidRPr="00DA5DDD" w:rsidRDefault="00117F29" w:rsidP="00117F29">
            <w:pPr>
              <w:numPr>
                <w:ilvl w:val="0"/>
                <w:numId w:val="20"/>
              </w:numPr>
              <w:jc w:val="left"/>
              <w:rPr>
                <w:i/>
              </w:rPr>
            </w:pPr>
            <w:r w:rsidRPr="00DA5DDD">
              <w:rPr>
                <w:i/>
              </w:rPr>
              <w:t xml:space="preserve">Vecāki jūtas izmisuši un bezspēcīgi, ja bērniem neveicas mācībās. </w:t>
            </w:r>
          </w:p>
          <w:p w:rsidR="00117F29" w:rsidRPr="00DA5DDD" w:rsidRDefault="00117F29" w:rsidP="00117F29">
            <w:pPr>
              <w:numPr>
                <w:ilvl w:val="0"/>
                <w:numId w:val="20"/>
              </w:numPr>
              <w:jc w:val="left"/>
              <w:rPr>
                <w:i/>
              </w:rPr>
            </w:pPr>
            <w:r w:rsidRPr="00DA5DDD">
              <w:rPr>
                <w:i/>
              </w:rPr>
              <w:lastRenderedPageBreak/>
              <w:t>Vecāki vēlas uzzināt, kā atbalstīt un sniegt palīdzību bērniem, kam radušās grūtības komunikācijā ar klasesbiedriem, ja viņi tiek aizvainoti vai fiziski iespaidoti.</w:t>
            </w:r>
          </w:p>
          <w:p w:rsidR="00117F29" w:rsidRPr="00DA5DDD" w:rsidRDefault="00117F29" w:rsidP="00117F29">
            <w:pPr>
              <w:numPr>
                <w:ilvl w:val="0"/>
                <w:numId w:val="20"/>
              </w:numPr>
              <w:jc w:val="left"/>
              <w:rPr>
                <w:i/>
              </w:rPr>
            </w:pPr>
            <w:r w:rsidRPr="00DA5DDD">
              <w:rPr>
                <w:i/>
              </w:rPr>
              <w:t>Vecāki jūtas nobijušies un izmisuši, un vēlas palīdzēt bērnam gadījumos, ja atklājuši bērna atkarību no narkotikām, alkohola vai nikotīna.</w:t>
            </w:r>
          </w:p>
          <w:p w:rsidR="00117F29" w:rsidRPr="00DA5DDD" w:rsidRDefault="00117F29" w:rsidP="00117F29">
            <w:pPr>
              <w:numPr>
                <w:ilvl w:val="0"/>
                <w:numId w:val="20"/>
              </w:numPr>
              <w:jc w:val="left"/>
              <w:rPr>
                <w:i/>
              </w:rPr>
            </w:pPr>
            <w:r w:rsidRPr="00DA5DDD">
              <w:rPr>
                <w:i/>
              </w:rPr>
              <w:t>Vecāki jūtas bezpalīdzīgi un meklē palīdzību, ja ir pamanījuši, ka bērni ir autoagresīvi vai arī ir izteikuši pašnāvības draudus.</w:t>
            </w:r>
          </w:p>
          <w:p w:rsidR="00117F29" w:rsidRPr="00DA5DDD" w:rsidRDefault="00117F29" w:rsidP="00117F29">
            <w:pPr>
              <w:numPr>
                <w:ilvl w:val="0"/>
                <w:numId w:val="20"/>
              </w:numPr>
              <w:jc w:val="left"/>
              <w:rPr>
                <w:i/>
              </w:rPr>
            </w:pPr>
            <w:r w:rsidRPr="00DA5DDD">
              <w:rPr>
                <w:i/>
              </w:rPr>
              <w:t>Vecāki zvana, lai noskaidrotu jautājumus, kas saistīti ar bērnu aizgādības tiesībām.</w:t>
            </w:r>
          </w:p>
          <w:p w:rsidR="00117F29" w:rsidRPr="00DA5DDD" w:rsidRDefault="00117F29" w:rsidP="00117F29">
            <w:pPr>
              <w:numPr>
                <w:ilvl w:val="0"/>
                <w:numId w:val="20"/>
              </w:numPr>
              <w:jc w:val="left"/>
              <w:rPr>
                <w:i/>
              </w:rPr>
            </w:pPr>
            <w:r w:rsidRPr="00DA5DDD">
              <w:rPr>
                <w:i/>
              </w:rPr>
              <w:t>Pieaugušie interesējas, kur nodot informāciju par ģimenēm un iestādēm, kurās pret bērniem tiek vērsta fiziska, seksuāla vai emocionāla vardarbība.</w:t>
            </w:r>
          </w:p>
          <w:p w:rsidR="00117F29" w:rsidRPr="00DA5DDD" w:rsidRDefault="00117F29" w:rsidP="00117F29">
            <w:pPr>
              <w:numPr>
                <w:ilvl w:val="0"/>
                <w:numId w:val="20"/>
              </w:numPr>
              <w:jc w:val="left"/>
              <w:rPr>
                <w:i/>
              </w:rPr>
            </w:pPr>
            <w:r w:rsidRPr="00DA5DDD">
              <w:rPr>
                <w:i/>
              </w:rPr>
              <w:t>Vecāki meklē palīdzību, ja bērniem ir sākušās uzvedības problēmas un arī tad, ja izglītības iestāžu darbinieki kaut kādu iemeslu dēļ nespēj tikt galā ar tām.</w:t>
            </w:r>
          </w:p>
          <w:p w:rsidR="00117F29" w:rsidRPr="00DA5DDD" w:rsidRDefault="00117F29" w:rsidP="00117F29">
            <w:pPr>
              <w:numPr>
                <w:ilvl w:val="0"/>
                <w:numId w:val="20"/>
              </w:numPr>
              <w:jc w:val="left"/>
              <w:rPr>
                <w:i/>
              </w:rPr>
            </w:pPr>
            <w:r w:rsidRPr="00DA5DDD">
              <w:rPr>
                <w:i/>
              </w:rPr>
              <w:t>Izglītības iestāžu speciālisti meklē informāciju, lai palīdzētu bērniem, kuru vecāki nespēj vai nevēlas iesaistīties dažādu problēmu risināšanā.</w:t>
            </w:r>
          </w:p>
          <w:p w:rsidR="00117F29" w:rsidRPr="00DA5DDD" w:rsidRDefault="00117F29" w:rsidP="00117F29">
            <w:pPr>
              <w:numPr>
                <w:ilvl w:val="0"/>
                <w:numId w:val="20"/>
              </w:numPr>
              <w:jc w:val="left"/>
              <w:rPr>
                <w:i/>
              </w:rPr>
            </w:pPr>
            <w:r w:rsidRPr="00DA5DDD">
              <w:rPr>
                <w:i/>
              </w:rPr>
              <w:t>Vecāki jautā, vai bērna tēvam ir tiesības redzēt savus bērnus, ja tēvs maksājot uzturlīdzekļus. Bērnu māte ar bērniem dzīvojot ārzemēs.</w:t>
            </w:r>
          </w:p>
          <w:p w:rsidR="00117F29" w:rsidRPr="00DA5DDD" w:rsidRDefault="00117F29" w:rsidP="00117F29">
            <w:pPr>
              <w:numPr>
                <w:ilvl w:val="0"/>
                <w:numId w:val="20"/>
              </w:numPr>
              <w:jc w:val="left"/>
              <w:rPr>
                <w:i/>
              </w:rPr>
            </w:pPr>
            <w:r w:rsidRPr="00DA5DDD">
              <w:rPr>
                <w:i/>
              </w:rPr>
              <w:t xml:space="preserve">Vecāki, kuri vieni audzina bērnus, informē, ka mājas saimniece nemainot jumtu, tāpēc dzīvoklī esot pelējums, kas traucējot bērniem elpot. </w:t>
            </w:r>
          </w:p>
          <w:p w:rsidR="00117F29" w:rsidRPr="00DA5DDD" w:rsidRDefault="00117F29" w:rsidP="00117F29">
            <w:pPr>
              <w:numPr>
                <w:ilvl w:val="0"/>
                <w:numId w:val="20"/>
              </w:numPr>
              <w:jc w:val="left"/>
              <w:rPr>
                <w:i/>
              </w:rPr>
            </w:pPr>
            <w:r w:rsidRPr="00DA5DDD">
              <w:rPr>
                <w:i/>
              </w:rPr>
              <w:t>Vecāks sašutis par nepilngadīgo nodarbinātības nepilnībām mūsu valstī.</w:t>
            </w:r>
          </w:p>
          <w:p w:rsidR="00117F29" w:rsidRPr="00DA5DDD" w:rsidRDefault="00117F29" w:rsidP="00117F29">
            <w:pPr>
              <w:numPr>
                <w:ilvl w:val="0"/>
                <w:numId w:val="20"/>
              </w:numPr>
              <w:jc w:val="left"/>
              <w:rPr>
                <w:i/>
              </w:rPr>
            </w:pPr>
            <w:r w:rsidRPr="00DA5DDD">
              <w:rPr>
                <w:i/>
              </w:rPr>
              <w:t>Vecāki interesējās, no cik gadiem bērns varot palikt mājās viens pats?</w:t>
            </w:r>
          </w:p>
          <w:p w:rsidR="00117F29" w:rsidRPr="00DA5DDD" w:rsidRDefault="00117F29" w:rsidP="00117F29">
            <w:pPr>
              <w:numPr>
                <w:ilvl w:val="0"/>
                <w:numId w:val="20"/>
              </w:numPr>
              <w:jc w:val="left"/>
              <w:rPr>
                <w:i/>
              </w:rPr>
            </w:pPr>
            <w:r w:rsidRPr="00DA5DDD">
              <w:rPr>
                <w:i/>
              </w:rPr>
              <w:t>Vecvecāki stāsta, ka dzīvojot ar saviem pieaugušajiem bērniem un mazbērniem. Pieaugušie bērni spēlējot azartspēles, nerūpējoties par bērniem, izsakot draudus. Jautā, kā rīkoties.</w:t>
            </w:r>
          </w:p>
          <w:p w:rsidR="00117F29" w:rsidRPr="00DA5DDD" w:rsidRDefault="00117F29" w:rsidP="00117F29">
            <w:pPr>
              <w:numPr>
                <w:ilvl w:val="0"/>
                <w:numId w:val="20"/>
              </w:numPr>
              <w:jc w:val="left"/>
              <w:rPr>
                <w:i/>
              </w:rPr>
            </w:pPr>
            <w:r w:rsidRPr="00DA5DDD">
              <w:rPr>
                <w:i/>
              </w:rPr>
              <w:t xml:space="preserve">Vecvecāki uztraukušies, ka pieaugušo bērnu bijušie dzīvesbiedri regulāri atņemot bērnu un bieži mainot bērniem skolas. Interesē bērnu </w:t>
            </w:r>
            <w:r w:rsidRPr="00AB7D41">
              <w:rPr>
                <w:i/>
              </w:rPr>
              <w:t>tiesības</w:t>
            </w:r>
            <w:r w:rsidRPr="00DA5DDD">
              <w:rPr>
                <w:i/>
              </w:rPr>
              <w:t>.</w:t>
            </w:r>
          </w:p>
        </w:tc>
      </w:tr>
    </w:tbl>
    <w:p w:rsidR="00117F29" w:rsidRPr="00DA5DDD" w:rsidRDefault="00117F29" w:rsidP="00117F29">
      <w:pPr>
        <w:rPr>
          <w:color w:val="FF0000"/>
          <w:sz w:val="28"/>
          <w:szCs w:val="28"/>
        </w:rPr>
      </w:pPr>
      <w:r w:rsidRPr="00DA5DDD">
        <w:rPr>
          <w:color w:val="FF0000"/>
          <w:sz w:val="28"/>
          <w:szCs w:val="28"/>
        </w:rPr>
        <w:tab/>
      </w:r>
    </w:p>
    <w:p w:rsidR="00117F29" w:rsidRPr="00DA5DDD" w:rsidRDefault="00117F29" w:rsidP="00117F29">
      <w:pPr>
        <w:ind w:firstLine="720"/>
        <w:rPr>
          <w:color w:val="000000" w:themeColor="text1"/>
        </w:rPr>
      </w:pPr>
      <w:r w:rsidRPr="00DA5DDD">
        <w:rPr>
          <w:color w:val="000000" w:themeColor="text1"/>
        </w:rPr>
        <w:t>Vērojams, ka pēdējos gados aizvien pieaug 12-15 gadus veco zvanītāju daudzums, kas liek domāt, ka tieši šajā vecumposmā bērniem ir aktuāla vajadzība dalīties savās emocijās un pārdzīvojumos ar tiem cilvēkiem, kuri ir gatavi viņus uzklausīt. Apzināts un mērķtiecīgs darbs, popularizējot Uzticības tālruni, ir pieskaitāms pie iemesliem, kāpēc bērni aizvien biežāk uzticas un zvana, meklējot informāciju, palīdzību un atbalstu.</w:t>
      </w:r>
    </w:p>
    <w:p w:rsidR="00117F29" w:rsidRPr="00DA5DDD" w:rsidRDefault="00117F29" w:rsidP="00117F29">
      <w:pPr>
        <w:ind w:firstLine="720"/>
      </w:pPr>
      <w:r w:rsidRPr="00DA5DDD">
        <w:rPr>
          <w:color w:val="000000" w:themeColor="text1"/>
        </w:rPr>
        <w:t>Zvanu skaita pieaugums starp bērniem vecumā no 12-15 gadiem ir pamatojams ar veiksmīgu un ilggadēju darbu ar potenciālo mērķauditoriju</w:t>
      </w:r>
      <w:r w:rsidRPr="00DA5DDD">
        <w:rPr>
          <w:color w:val="FF0000"/>
        </w:rPr>
        <w:t xml:space="preserve">. </w:t>
      </w:r>
      <w:r w:rsidRPr="00DA5DDD">
        <w:t>Iepriekšējos gados mērķtiecīgi strādāts, lai izveidotu ne tikai Uzticības tālruņa reklāmas klipu, bet arī sociālās reklāmas par bērniem aktuāliem jautājumiem, kas tika ne tikai translēti televīzijas kanālos (</w:t>
      </w:r>
      <w:r w:rsidRPr="00DA5DDD">
        <w:rPr>
          <w:i/>
        </w:rPr>
        <w:t>LTV1</w:t>
      </w:r>
      <w:r w:rsidRPr="00DA5DDD">
        <w:t xml:space="preserve">, </w:t>
      </w:r>
      <w:r w:rsidRPr="00DA5DDD">
        <w:rPr>
          <w:i/>
        </w:rPr>
        <w:t>LTV7</w:t>
      </w:r>
      <w:r w:rsidRPr="00DA5DDD">
        <w:t xml:space="preserve">, </w:t>
      </w:r>
      <w:r w:rsidRPr="00DA5DDD">
        <w:rPr>
          <w:i/>
        </w:rPr>
        <w:t>TV3, LNT</w:t>
      </w:r>
      <w:r w:rsidRPr="00DA5DDD">
        <w:t xml:space="preserve">), bet arī ievietoti </w:t>
      </w:r>
      <w:r>
        <w:t>inspekcijas</w:t>
      </w:r>
      <w:r w:rsidRPr="00DA5DDD">
        <w:t xml:space="preserve"> profilā vietnē </w:t>
      </w:r>
      <w:r w:rsidRPr="000D592A">
        <w:rPr>
          <w:i/>
        </w:rPr>
        <w:t>facebook.com</w:t>
      </w:r>
      <w:r>
        <w:t xml:space="preserve">, </w:t>
      </w:r>
      <w:r>
        <w:rPr>
          <w:i/>
        </w:rPr>
        <w:t>twitter.com</w:t>
      </w:r>
      <w:r w:rsidRPr="00DA5DDD">
        <w:t xml:space="preserve"> un </w:t>
      </w:r>
      <w:r w:rsidRPr="00DA5DDD">
        <w:rPr>
          <w:i/>
        </w:rPr>
        <w:t>youtube.com</w:t>
      </w:r>
      <w:r>
        <w:t xml:space="preserve"> kanālā.</w:t>
      </w:r>
    </w:p>
    <w:p w:rsidR="00117F29" w:rsidRPr="00DA5DDD" w:rsidRDefault="00117F29" w:rsidP="00117F29">
      <w:pPr>
        <w:ind w:firstLine="720"/>
        <w:rPr>
          <w:color w:val="000000" w:themeColor="text1"/>
        </w:rPr>
      </w:pPr>
      <w:r w:rsidRPr="00DA5DDD">
        <w:rPr>
          <w:color w:val="000000" w:themeColor="text1"/>
        </w:rPr>
        <w:t xml:space="preserve">Iepriekšējā gadā tika rīkotas dažādas radošās darbnīcas izglītības iestādēs, kā arī organizēta konference, kur bērni, pusaudži, un izglītības iestāžu darbinieki ieguva informāciju par Uzticības tālruni.  </w:t>
      </w:r>
      <w:r w:rsidRPr="00DA5DDD">
        <w:t>2018.</w:t>
      </w:r>
      <w:r>
        <w:t xml:space="preserve"> </w:t>
      </w:r>
      <w:r w:rsidRPr="00DA5DDD">
        <w:t xml:space="preserve">gadā tika organizētas </w:t>
      </w:r>
      <w:r>
        <w:t>septiņas</w:t>
      </w:r>
      <w:r w:rsidRPr="00DA5DDD">
        <w:t xml:space="preserve"> radošās nodarbības „Droša un pozitīva komunikācija interneta vidē”, kurās piedalījās 180</w:t>
      </w:r>
      <w:r w:rsidR="0036676D">
        <w:t> </w:t>
      </w:r>
      <w:r w:rsidRPr="00DA5DDD">
        <w:t xml:space="preserve">skolēni, kā arī </w:t>
      </w:r>
      <w:r>
        <w:t>septiņas</w:t>
      </w:r>
      <w:r w:rsidRPr="00DA5DDD">
        <w:t xml:space="preserve"> nodarbības par tēmu „Es internetā – mana atbildība”, kurās piedalījās 189 bērni. Tāpat arī tika novadītas 20 informatīvas lekcijas par </w:t>
      </w:r>
      <w:r>
        <w:t>U</w:t>
      </w:r>
      <w:r w:rsidRPr="00DA5DDD">
        <w:t>zticības tālruni. 2018.</w:t>
      </w:r>
      <w:r>
        <w:t xml:space="preserve"> </w:t>
      </w:r>
      <w:r w:rsidRPr="00DA5DDD">
        <w:t>gad</w:t>
      </w:r>
      <w:r>
        <w:t>ā</w:t>
      </w:r>
      <w:r w:rsidRPr="00DA5DDD">
        <w:t xml:space="preserve"> tika novadīti </w:t>
      </w:r>
      <w:r>
        <w:t>arī divi</w:t>
      </w:r>
      <w:r w:rsidRPr="00DA5DDD">
        <w:t xml:space="preserve"> semināri/</w:t>
      </w:r>
      <w:r>
        <w:t xml:space="preserve"> </w:t>
      </w:r>
      <w:r w:rsidRPr="00DA5DDD">
        <w:t xml:space="preserve">apmācības sākumskolu speciālistiem “Iecietības un izpratnes veicināšana sākumskolā” un </w:t>
      </w:r>
      <w:r>
        <w:t>septiņi</w:t>
      </w:r>
      <w:r w:rsidRPr="00DA5DDD">
        <w:t xml:space="preserve"> semināri izglītības iestāžu, valsts un pašvaldības institūciju darbiniekiem “Sadarbība starp pedagogiem un </w:t>
      </w:r>
      <w:r w:rsidRPr="00DA5DDD">
        <w:lastRenderedPageBreak/>
        <w:t>vecākiem, tās barjeras un pārvarēšanas stratēģijas” (99 speciālisti). Kopumā tikušas novadītas 43 nodarbības</w:t>
      </w:r>
      <w:r>
        <w:t>.</w:t>
      </w:r>
    </w:p>
    <w:p w:rsidR="00117F29" w:rsidRPr="00DA5DDD" w:rsidRDefault="00117F29" w:rsidP="00117F29">
      <w:pPr>
        <w:ind w:firstLine="720"/>
        <w:rPr>
          <w:color w:val="000000" w:themeColor="text1"/>
        </w:rPr>
      </w:pPr>
      <w:r w:rsidRPr="00DA5DDD">
        <w:rPr>
          <w:color w:val="000000" w:themeColor="text1"/>
        </w:rPr>
        <w:t>2018.</w:t>
      </w:r>
      <w:r>
        <w:rPr>
          <w:color w:val="000000" w:themeColor="text1"/>
        </w:rPr>
        <w:t xml:space="preserve"> </w:t>
      </w:r>
      <w:r w:rsidRPr="00DA5DDD">
        <w:rPr>
          <w:color w:val="000000" w:themeColor="text1"/>
        </w:rPr>
        <w:t xml:space="preserve">gadā tika sniegtas arī </w:t>
      </w:r>
      <w:r w:rsidRPr="00DA5DDD">
        <w:rPr>
          <w:b/>
          <w:color w:val="000000" w:themeColor="text1"/>
        </w:rPr>
        <w:t>60</w:t>
      </w:r>
      <w:r w:rsidRPr="00DA5DDD">
        <w:rPr>
          <w:color w:val="000000" w:themeColor="text1"/>
        </w:rPr>
        <w:t xml:space="preserve"> e-konsultācijas bērniem un pusaudžiem, lai nodrošinātu psiholoģisku atbalstu krīzes situācijā</w:t>
      </w:r>
      <w:r>
        <w:rPr>
          <w:color w:val="000000" w:themeColor="text1"/>
        </w:rPr>
        <w:t xml:space="preserve"> -</w:t>
      </w:r>
      <w:r w:rsidRPr="00DA5DDD">
        <w:rPr>
          <w:color w:val="000000" w:themeColor="text1"/>
        </w:rPr>
        <w:t xml:space="preserve"> tas ir par 42 konsultācijām mazāk nekā 2017.</w:t>
      </w:r>
      <w:r>
        <w:rPr>
          <w:color w:val="000000" w:themeColor="text1"/>
        </w:rPr>
        <w:t xml:space="preserve"> </w:t>
      </w:r>
      <w:r w:rsidRPr="00DA5DDD">
        <w:rPr>
          <w:color w:val="000000" w:themeColor="text1"/>
        </w:rPr>
        <w:t>gadā.</w:t>
      </w:r>
    </w:p>
    <w:p w:rsidR="00117F29" w:rsidRPr="00DA5DDD" w:rsidRDefault="00117F29" w:rsidP="00117F29">
      <w:pPr>
        <w:ind w:firstLine="720"/>
      </w:pPr>
      <w:r w:rsidRPr="00DA5DDD">
        <w:t>2018.</w:t>
      </w:r>
      <w:r>
        <w:t xml:space="preserve"> </w:t>
      </w:r>
      <w:r w:rsidRPr="00DA5DDD">
        <w:t xml:space="preserve">gadā noritējušas </w:t>
      </w:r>
      <w:r>
        <w:t>septiņas</w:t>
      </w:r>
      <w:r w:rsidRPr="00DA5DDD">
        <w:t xml:space="preserve"> Uzticības tālruņa akcijas: “Drošāka internet</w:t>
      </w:r>
      <w:r>
        <w:t>a</w:t>
      </w:r>
      <w:r w:rsidRPr="00DA5DDD">
        <w:t xml:space="preserve"> diena’’, “Es izvēlos runāt!”, “Es audzinu viens”, “Atpakaļ uz skolu”, “Uzticības tālrunis tēviem”, “Pārtrauc klusēšanu!”, “Uzticies… Tevi sadzirdēs un sapratīs”.</w:t>
      </w:r>
    </w:p>
    <w:p w:rsidR="00117F29" w:rsidRPr="00DA5DDD" w:rsidRDefault="00117F29" w:rsidP="00117F29">
      <w:pPr>
        <w:ind w:firstLine="720"/>
      </w:pPr>
      <w:r w:rsidRPr="00DA5DDD">
        <w:t>Ģimeņu ar bērniem atbalsta departaments līdzdarbojas Eiropas infrastruktūras savienošanas instrumenta (</w:t>
      </w:r>
      <w:r w:rsidRPr="001C1853">
        <w:rPr>
          <w:i/>
        </w:rPr>
        <w:t>CEF- Conecting Europe Facility</w:t>
      </w:r>
      <w:r w:rsidRPr="00DA5DDD">
        <w:t xml:space="preserve">) projekta </w:t>
      </w:r>
      <w:r w:rsidRPr="001C1853">
        <w:rPr>
          <w:i/>
        </w:rPr>
        <w:t>Net-Safe</w:t>
      </w:r>
      <w:r w:rsidRPr="00DA5DDD">
        <w:t xml:space="preserve"> īstenošanā. Tika sniegtas 607 konsultācijas par interneta drošību, kas ir mazāk nekā 2017.</w:t>
      </w:r>
      <w:r>
        <w:t xml:space="preserve"> </w:t>
      </w:r>
      <w:r w:rsidRPr="00DA5DDD">
        <w:t xml:space="preserve">gadā </w:t>
      </w:r>
      <w:r>
        <w:t>(</w:t>
      </w:r>
      <w:r w:rsidRPr="00DA5DDD">
        <w:t>841</w:t>
      </w:r>
      <w:r>
        <w:t> </w:t>
      </w:r>
      <w:r w:rsidRPr="00DA5DDD">
        <w:t>konsultācija</w:t>
      </w:r>
      <w:r>
        <w:t>).</w:t>
      </w:r>
    </w:p>
    <w:p w:rsidR="00117F29" w:rsidRPr="00DA5DDD" w:rsidRDefault="00117F29" w:rsidP="00117F29">
      <w:pPr>
        <w:ind w:firstLine="720"/>
      </w:pPr>
      <w:r w:rsidRPr="00DA5DDD">
        <w:t>2018.</w:t>
      </w:r>
      <w:r>
        <w:t xml:space="preserve"> </w:t>
      </w:r>
      <w:r w:rsidRPr="00DA5DDD">
        <w:t xml:space="preserve">gadā plašsaziņas līdzekļiem tika sniegtas intervijas par dažādām tēmām, piemēram, par zvanītāju aktuālākām problēmām, par fizisku un emocionālu vardarbību ģimenē, skolās un aprūpes iestādēs. Vairākās intervijās sabiedrības uzmanība tika vērsta uz bērnu tiesību pārkāpumiem, kas īpaši aktuāli sabiedrībā, piemēram, interneta drošību, seksuālo vardarbību, mobingu izglītības un aprūpes iestādēs, kā arī ģimenēs. </w:t>
      </w:r>
    </w:p>
    <w:p w:rsidR="00117F29" w:rsidRPr="00DA5DDD" w:rsidRDefault="00117F29" w:rsidP="00117F29">
      <w:pPr>
        <w:ind w:firstLine="720"/>
        <w:rPr>
          <w:color w:val="FF0000"/>
        </w:rPr>
      </w:pPr>
    </w:p>
    <w:p w:rsidR="00117F29" w:rsidRPr="00DA5DDD" w:rsidRDefault="00117F29" w:rsidP="00117F29">
      <w:pPr>
        <w:ind w:firstLine="720"/>
        <w:rPr>
          <w:color w:val="000000" w:themeColor="text1"/>
        </w:rPr>
      </w:pPr>
      <w:r w:rsidRPr="00DA5DDD">
        <w:rPr>
          <w:color w:val="000000" w:themeColor="text1"/>
        </w:rPr>
        <w:t xml:space="preserve">2018. gadā, līdzīgi kā iepriekš, aktuālākās zvanītāju problēmas bija: </w:t>
      </w:r>
    </w:p>
    <w:p w:rsidR="00117F29" w:rsidRPr="00DA5DDD" w:rsidRDefault="00117F29" w:rsidP="00117F29">
      <w:pPr>
        <w:numPr>
          <w:ilvl w:val="0"/>
          <w:numId w:val="10"/>
        </w:numPr>
        <w:jc w:val="left"/>
        <w:rPr>
          <w:color w:val="000000" w:themeColor="text1"/>
        </w:rPr>
      </w:pPr>
      <w:r w:rsidRPr="00DA5DDD">
        <w:rPr>
          <w:color w:val="000000" w:themeColor="text1"/>
        </w:rPr>
        <w:t>attiecības ar vienaudžiem, draugiem, vecākiem, vecvecākiem, pedagogiem, brāļiem, māsām, partneriem utt.;</w:t>
      </w:r>
    </w:p>
    <w:p w:rsidR="00117F29" w:rsidRPr="00DA5DDD" w:rsidRDefault="00117F29" w:rsidP="00117F29">
      <w:pPr>
        <w:numPr>
          <w:ilvl w:val="0"/>
          <w:numId w:val="10"/>
        </w:numPr>
        <w:jc w:val="left"/>
        <w:rPr>
          <w:color w:val="000000" w:themeColor="text1"/>
        </w:rPr>
      </w:pPr>
      <w:r w:rsidRPr="00DA5DDD">
        <w:rPr>
          <w:color w:val="000000" w:themeColor="text1"/>
        </w:rPr>
        <w:t>vardarbība (fiziskā, emocionālā vai seksuālā) ģimenē, izglītības iestādē, starp draugiem, starp partneriem utt.;</w:t>
      </w:r>
    </w:p>
    <w:p w:rsidR="00117F29" w:rsidRPr="00DA5DDD" w:rsidRDefault="00117F29" w:rsidP="00117F29">
      <w:pPr>
        <w:numPr>
          <w:ilvl w:val="0"/>
          <w:numId w:val="10"/>
        </w:numPr>
        <w:jc w:val="left"/>
        <w:rPr>
          <w:color w:val="000000" w:themeColor="text1"/>
        </w:rPr>
      </w:pPr>
      <w:r w:rsidRPr="00DA5DDD">
        <w:rPr>
          <w:color w:val="000000" w:themeColor="text1"/>
        </w:rPr>
        <w:t>interneta drošība;</w:t>
      </w:r>
    </w:p>
    <w:p w:rsidR="00117F29" w:rsidRPr="00DA5DDD" w:rsidRDefault="00117F29" w:rsidP="00117F29">
      <w:pPr>
        <w:numPr>
          <w:ilvl w:val="0"/>
          <w:numId w:val="10"/>
        </w:numPr>
        <w:jc w:val="left"/>
        <w:rPr>
          <w:color w:val="000000" w:themeColor="text1"/>
        </w:rPr>
      </w:pPr>
      <w:r w:rsidRPr="00DA5DDD">
        <w:rPr>
          <w:color w:val="000000" w:themeColor="text1"/>
        </w:rPr>
        <w:t>atkarības;</w:t>
      </w:r>
    </w:p>
    <w:p w:rsidR="00117F29" w:rsidRPr="00DA5DDD" w:rsidRDefault="00117F29" w:rsidP="00117F29">
      <w:pPr>
        <w:numPr>
          <w:ilvl w:val="0"/>
          <w:numId w:val="10"/>
        </w:numPr>
        <w:jc w:val="left"/>
        <w:rPr>
          <w:color w:val="000000" w:themeColor="text1"/>
        </w:rPr>
      </w:pPr>
      <w:r w:rsidRPr="00DA5DDD">
        <w:rPr>
          <w:color w:val="000000" w:themeColor="text1"/>
        </w:rPr>
        <w:t>problēmas, kas saistītas ar psihosociālo, garīgo un fizisko veselību;</w:t>
      </w:r>
    </w:p>
    <w:p w:rsidR="00117F29" w:rsidRPr="00DA5DDD" w:rsidRDefault="00117F29" w:rsidP="00117F29">
      <w:pPr>
        <w:numPr>
          <w:ilvl w:val="0"/>
          <w:numId w:val="10"/>
        </w:numPr>
        <w:jc w:val="left"/>
        <w:rPr>
          <w:color w:val="000000" w:themeColor="text1"/>
        </w:rPr>
      </w:pPr>
      <w:r w:rsidRPr="00DA5DDD">
        <w:rPr>
          <w:color w:val="000000" w:themeColor="text1"/>
        </w:rPr>
        <w:t>seksualitāte un higiēnas problēmas;</w:t>
      </w:r>
    </w:p>
    <w:p w:rsidR="00117F29" w:rsidRPr="00DA5DDD" w:rsidRDefault="00117F29" w:rsidP="00117F29">
      <w:pPr>
        <w:numPr>
          <w:ilvl w:val="0"/>
          <w:numId w:val="10"/>
        </w:numPr>
        <w:jc w:val="left"/>
        <w:rPr>
          <w:color w:val="000000" w:themeColor="text1"/>
        </w:rPr>
      </w:pPr>
      <w:r w:rsidRPr="00DA5DDD">
        <w:rPr>
          <w:color w:val="000000" w:themeColor="text1"/>
        </w:rPr>
        <w:t>dažādas emocionālās problēmas.</w:t>
      </w:r>
    </w:p>
    <w:p w:rsidR="00117F29" w:rsidRPr="00DA5DDD" w:rsidRDefault="00117F29" w:rsidP="00117F29">
      <w:pPr>
        <w:tabs>
          <w:tab w:val="left" w:pos="8640"/>
        </w:tabs>
        <w:ind w:firstLine="720"/>
        <w:rPr>
          <w:color w:val="FF0000"/>
        </w:rPr>
      </w:pPr>
    </w:p>
    <w:p w:rsidR="00117F29" w:rsidRPr="00DA5DDD" w:rsidRDefault="00117F29" w:rsidP="00117F29">
      <w:pPr>
        <w:tabs>
          <w:tab w:val="left" w:pos="8640"/>
        </w:tabs>
        <w:ind w:firstLine="720"/>
        <w:rPr>
          <w:color w:val="000000" w:themeColor="text1"/>
        </w:rPr>
      </w:pPr>
      <w:r w:rsidRPr="00DA5DDD">
        <w:rPr>
          <w:color w:val="000000" w:themeColor="text1"/>
        </w:rPr>
        <w:t xml:space="preserve">2018. gadā zvanītājus, līdzīgi kā vairākus gadus iepriekš, satraukušas </w:t>
      </w:r>
      <w:r w:rsidRPr="00DA5DDD">
        <w:rPr>
          <w:b/>
          <w:color w:val="000000" w:themeColor="text1"/>
        </w:rPr>
        <w:t>attiecību</w:t>
      </w:r>
      <w:r w:rsidRPr="00DA5DDD">
        <w:rPr>
          <w:color w:val="000000" w:themeColor="text1"/>
        </w:rPr>
        <w:t xml:space="preserve"> </w:t>
      </w:r>
      <w:r w:rsidRPr="00DA5DDD">
        <w:rPr>
          <w:b/>
          <w:color w:val="000000" w:themeColor="text1"/>
        </w:rPr>
        <w:t xml:space="preserve">problēmas </w:t>
      </w:r>
      <w:r w:rsidRPr="00DA5DDD">
        <w:rPr>
          <w:color w:val="000000" w:themeColor="text1"/>
        </w:rPr>
        <w:t xml:space="preserve">ar vecākiem, vienaudžiem un pedagogiem (3. attēls). </w:t>
      </w:r>
    </w:p>
    <w:p w:rsidR="00117F29" w:rsidRPr="00DA5DDD" w:rsidRDefault="00117F29" w:rsidP="00117F29">
      <w:pPr>
        <w:tabs>
          <w:tab w:val="left" w:pos="8640"/>
        </w:tabs>
        <w:ind w:firstLine="720"/>
        <w:rPr>
          <w:color w:val="FF0000"/>
        </w:rPr>
      </w:pPr>
      <w:r w:rsidRPr="00DA5DDD">
        <w:rPr>
          <w:b/>
          <w:color w:val="000000" w:themeColor="text1"/>
        </w:rPr>
        <w:t>Attiecību problēmas ar vecākiem</w:t>
      </w:r>
      <w:r w:rsidRPr="00DA5DDD">
        <w:rPr>
          <w:color w:val="000000" w:themeColor="text1"/>
        </w:rPr>
        <w:t xml:space="preserve"> 2018. gadā bija arī visaktuālākais sarunu temats. Vairumā gadījumu sarunas bija par to, ka vecāki nerūpējas par saviem bērniem, nevelta viņiem uzmanību, ir fiziski vai emocionāli vardarbīgi pret bērniem, kā rezultātā bērni jūtas vientuļi, pamesti novārtā un nesaprasti, nereti – nobijušies no savu vecāku reakcijas</w:t>
      </w:r>
      <w:r w:rsidRPr="00DA5DDD">
        <w:rPr>
          <w:color w:val="FF0000"/>
        </w:rPr>
        <w:t>.</w:t>
      </w:r>
    </w:p>
    <w:p w:rsidR="00117F29" w:rsidRDefault="00117F29" w:rsidP="00117F29">
      <w:pPr>
        <w:tabs>
          <w:tab w:val="left" w:pos="8640"/>
        </w:tabs>
        <w:ind w:firstLine="720"/>
        <w:rPr>
          <w:color w:val="FF0000"/>
        </w:rPr>
      </w:pPr>
      <w:r w:rsidRPr="00DA5DDD">
        <w:rPr>
          <w:color w:val="000000" w:themeColor="text1"/>
        </w:rPr>
        <w:t>Šīs sarunas saistās ar jautājumiem, kas skar bērnu nevēlēšanos vai nespēju apgūt mācību vielu un vecāku dusmām un neizpratni par to. Bieži vien bērni zvana un stāsta, ka jūtas vientuļi, atstāti novārtā vai izmisuši, jo vecāki ir pārāk aizņemti darbā vai risinot savstarpējos konfliktus (alkohola lietošana, strīdi, šķiršanās), kā rezultātā bērnu vajadzības tiek aizmirstas. Bieži bērni stāsta, ka viņus apbēdina vecāku savstarpējie strīdi un viņi nezina, kā rīkoties un palīdzēt</w:t>
      </w:r>
      <w:r>
        <w:rPr>
          <w:color w:val="000000" w:themeColor="text1"/>
        </w:rPr>
        <w:t xml:space="preserve"> vecākiem</w:t>
      </w:r>
      <w:r w:rsidRPr="00DA5DDD">
        <w:rPr>
          <w:color w:val="000000" w:themeColor="text1"/>
        </w:rPr>
        <w:t xml:space="preserve"> strīdus pārtraukt. Tāpat bieži bērnu zvani ir saistīti ar vecāku fizisku un emocionālu vardarbību, retāk - seksuālu. Kā var redzēt 3. attēlā, 2018.</w:t>
      </w:r>
      <w:r>
        <w:rPr>
          <w:color w:val="000000" w:themeColor="text1"/>
        </w:rPr>
        <w:t> </w:t>
      </w:r>
      <w:r w:rsidRPr="00DA5DDD">
        <w:rPr>
          <w:color w:val="000000" w:themeColor="text1"/>
        </w:rPr>
        <w:t xml:space="preserve">gadā ir samazinājies </w:t>
      </w:r>
      <w:r w:rsidRPr="00DA5DDD">
        <w:rPr>
          <w:b/>
          <w:color w:val="000000" w:themeColor="text1"/>
        </w:rPr>
        <w:t>attiecību ar vecākiem</w:t>
      </w:r>
      <w:r w:rsidRPr="00DA5DDD">
        <w:rPr>
          <w:color w:val="000000" w:themeColor="text1"/>
        </w:rPr>
        <w:t xml:space="preserve"> problēmu skaits</w:t>
      </w:r>
      <w:r w:rsidRPr="00DA5DDD">
        <w:rPr>
          <w:color w:val="FF0000"/>
        </w:rPr>
        <w:t xml:space="preserve"> </w:t>
      </w:r>
      <w:r w:rsidRPr="00DA5DDD">
        <w:rPr>
          <w:color w:val="000000" w:themeColor="text1"/>
        </w:rPr>
        <w:t>(2017.</w:t>
      </w:r>
      <w:r>
        <w:rPr>
          <w:color w:val="000000" w:themeColor="text1"/>
        </w:rPr>
        <w:t xml:space="preserve"> </w:t>
      </w:r>
      <w:r w:rsidRPr="00DA5DDD">
        <w:rPr>
          <w:color w:val="000000" w:themeColor="text1"/>
        </w:rPr>
        <w:t>g</w:t>
      </w:r>
      <w:r>
        <w:rPr>
          <w:color w:val="000000" w:themeColor="text1"/>
        </w:rPr>
        <w:t>adā</w:t>
      </w:r>
      <w:r w:rsidRPr="00DA5DDD">
        <w:rPr>
          <w:color w:val="000000" w:themeColor="text1"/>
        </w:rPr>
        <w:t xml:space="preserve"> – 1546; 2018.</w:t>
      </w:r>
      <w:r>
        <w:rPr>
          <w:color w:val="000000" w:themeColor="text1"/>
        </w:rPr>
        <w:t xml:space="preserve"> </w:t>
      </w:r>
      <w:r w:rsidRPr="00DA5DDD">
        <w:rPr>
          <w:color w:val="000000" w:themeColor="text1"/>
        </w:rPr>
        <w:t>g</w:t>
      </w:r>
      <w:r>
        <w:rPr>
          <w:color w:val="000000" w:themeColor="text1"/>
        </w:rPr>
        <w:t>adā</w:t>
      </w:r>
      <w:r w:rsidRPr="00DA5DDD">
        <w:rPr>
          <w:color w:val="000000" w:themeColor="text1"/>
        </w:rPr>
        <w:t xml:space="preserve"> - 1355).</w:t>
      </w:r>
    </w:p>
    <w:p w:rsidR="00117F29" w:rsidRPr="00DA5DDD" w:rsidRDefault="00117F29" w:rsidP="00117F29">
      <w:pPr>
        <w:tabs>
          <w:tab w:val="left" w:pos="8640"/>
        </w:tabs>
        <w:ind w:firstLine="720"/>
        <w:rPr>
          <w:color w:val="000000" w:themeColor="text1"/>
        </w:rPr>
      </w:pPr>
      <w:r w:rsidRPr="00DA5DDD">
        <w:rPr>
          <w:color w:val="000000" w:themeColor="text1"/>
        </w:rPr>
        <w:t>Salīdzinot 2017.</w:t>
      </w:r>
      <w:r>
        <w:rPr>
          <w:color w:val="000000" w:themeColor="text1"/>
        </w:rPr>
        <w:t xml:space="preserve"> </w:t>
      </w:r>
      <w:r w:rsidRPr="00DA5DDD">
        <w:rPr>
          <w:color w:val="000000" w:themeColor="text1"/>
        </w:rPr>
        <w:t>gada rādītājus ar 2018.</w:t>
      </w:r>
      <w:r>
        <w:rPr>
          <w:color w:val="000000" w:themeColor="text1"/>
        </w:rPr>
        <w:t xml:space="preserve"> </w:t>
      </w:r>
      <w:r w:rsidRPr="00DA5DDD">
        <w:rPr>
          <w:color w:val="000000" w:themeColor="text1"/>
        </w:rPr>
        <w:t>gadā fiksēto informāciju, secināms, ka visos attiecību problēmu loka jautājumos ir samazinājies Uzticības tālrunī saņemto zvanu skaits. 2018.</w:t>
      </w:r>
      <w:r>
        <w:rPr>
          <w:color w:val="000000" w:themeColor="text1"/>
        </w:rPr>
        <w:t xml:space="preserve"> </w:t>
      </w:r>
      <w:r w:rsidRPr="00DA5DDD">
        <w:rPr>
          <w:color w:val="000000" w:themeColor="text1"/>
        </w:rPr>
        <w:t xml:space="preserve">gadā par </w:t>
      </w:r>
      <w:r w:rsidRPr="00DA5DDD">
        <w:rPr>
          <w:b/>
          <w:color w:val="000000" w:themeColor="text1"/>
        </w:rPr>
        <w:t>attiecību problēmām ar patēvu/</w:t>
      </w:r>
      <w:r>
        <w:rPr>
          <w:b/>
          <w:color w:val="000000" w:themeColor="text1"/>
        </w:rPr>
        <w:t xml:space="preserve"> </w:t>
      </w:r>
      <w:r w:rsidRPr="00DA5DDD">
        <w:rPr>
          <w:b/>
          <w:color w:val="000000" w:themeColor="text1"/>
        </w:rPr>
        <w:t>pamāti</w:t>
      </w:r>
      <w:r w:rsidRPr="00DA5DDD">
        <w:rPr>
          <w:color w:val="000000" w:themeColor="text1"/>
        </w:rPr>
        <w:t xml:space="preserve"> sniegtas 90</w:t>
      </w:r>
      <w:r w:rsidR="00321BFC">
        <w:rPr>
          <w:color w:val="000000" w:themeColor="text1"/>
        </w:rPr>
        <w:t> </w:t>
      </w:r>
      <w:r w:rsidRPr="00DA5DDD">
        <w:rPr>
          <w:color w:val="000000" w:themeColor="text1"/>
        </w:rPr>
        <w:t>konsultācijas, bet 2017.</w:t>
      </w:r>
      <w:r>
        <w:rPr>
          <w:color w:val="000000" w:themeColor="text1"/>
        </w:rPr>
        <w:t xml:space="preserve"> </w:t>
      </w:r>
      <w:r w:rsidRPr="00DA5DDD">
        <w:rPr>
          <w:color w:val="000000" w:themeColor="text1"/>
        </w:rPr>
        <w:t xml:space="preserve">gadā </w:t>
      </w:r>
      <w:r>
        <w:rPr>
          <w:color w:val="000000" w:themeColor="text1"/>
        </w:rPr>
        <w:t xml:space="preserve">- </w:t>
      </w:r>
      <w:r w:rsidRPr="00DA5DDD">
        <w:rPr>
          <w:color w:val="000000" w:themeColor="text1"/>
        </w:rPr>
        <w:t xml:space="preserve">96 konsultācijas. Partnerattiecību jomā jaunākus bērnus (12-15) pārsvarā satrauc jautājumi, kas saistīti ar savu jūtu paušanu, iepazīšanos </w:t>
      </w:r>
      <w:r w:rsidRPr="00DA5DDD">
        <w:rPr>
          <w:color w:val="000000" w:themeColor="text1"/>
        </w:rPr>
        <w:lastRenderedPageBreak/>
        <w:t xml:space="preserve">ar pretējā dzimuma pārstāvjiem, kā arī ar bailēm vai kautrību, kas saistīta ar komunikāciju ar pretējo dzimumu (tika sniegtas </w:t>
      </w:r>
      <w:r w:rsidRPr="00AC77E0">
        <w:rPr>
          <w:color w:val="000000" w:themeColor="text1"/>
        </w:rPr>
        <w:t>149 konsultācijas, runājot par grūtībām paust simpātijas, 83 – par grūtībām paust savas jūtas, kā arī 152 – par vēlmi veidot attiecības). Savukārt vēlīna pusaudžu posma (16-18) zvanītāju partnerattiecību problēmas vairāk saistāmas ar nerealizētu romantisko mīlestību, nesaprašanos ar partneri, ar šķiršanos, kā arī seksuālām attiecībām. Piemēram, 163 pusaudži vecumā no 12-18 gadiem zvanīja, lai pastāstītu par attiecību problēmām, 91</w:t>
      </w:r>
      <w:r>
        <w:rPr>
          <w:color w:val="000000" w:themeColor="text1"/>
        </w:rPr>
        <w:t> </w:t>
      </w:r>
      <w:r w:rsidRPr="00AC77E0">
        <w:rPr>
          <w:color w:val="000000" w:themeColor="text1"/>
        </w:rPr>
        <w:t>pusaud</w:t>
      </w:r>
      <w:r>
        <w:rPr>
          <w:color w:val="000000" w:themeColor="text1"/>
        </w:rPr>
        <w:t>zis</w:t>
      </w:r>
      <w:r w:rsidRPr="00AC77E0">
        <w:rPr>
          <w:color w:val="000000" w:themeColor="text1"/>
        </w:rPr>
        <w:t xml:space="preserve"> vēlējās runāt par šķiršanos, bet 57 pusaudži – par emocionālu vardarbību partnerattiecībās</w:t>
      </w:r>
      <w:r w:rsidRPr="00DA5DDD">
        <w:rPr>
          <w:color w:val="000000" w:themeColor="text1"/>
        </w:rPr>
        <w:t>.</w:t>
      </w:r>
    </w:p>
    <w:p w:rsidR="00117F29" w:rsidRPr="00DA5DDD" w:rsidRDefault="00117F29" w:rsidP="00117F29">
      <w:pPr>
        <w:tabs>
          <w:tab w:val="left" w:pos="8640"/>
        </w:tabs>
        <w:ind w:firstLine="720"/>
        <w:rPr>
          <w:color w:val="FF0000"/>
        </w:rPr>
      </w:pPr>
    </w:p>
    <w:p w:rsidR="00117F29" w:rsidRPr="0053531F" w:rsidRDefault="00117F29" w:rsidP="00117F29">
      <w:pPr>
        <w:tabs>
          <w:tab w:val="left" w:pos="8640"/>
        </w:tabs>
        <w:ind w:firstLine="0"/>
        <w:rPr>
          <w:highlight w:val="yellow"/>
        </w:rPr>
      </w:pPr>
      <w:r w:rsidRPr="00DA5DDD">
        <w:rPr>
          <w:noProof/>
        </w:rPr>
        <w:drawing>
          <wp:inline distT="0" distB="0" distL="0" distR="0" wp14:anchorId="3FB4D40F" wp14:editId="173820AA">
            <wp:extent cx="5772150" cy="3034665"/>
            <wp:effectExtent l="0" t="0" r="0" b="13335"/>
            <wp:docPr id="10"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17F29" w:rsidRDefault="00117F29" w:rsidP="00117F29">
      <w:pPr>
        <w:pStyle w:val="ListParagraph"/>
        <w:numPr>
          <w:ilvl w:val="0"/>
          <w:numId w:val="14"/>
        </w:numPr>
        <w:tabs>
          <w:tab w:val="left" w:pos="6240"/>
        </w:tabs>
        <w:contextualSpacing w:val="0"/>
        <w:jc w:val="center"/>
      </w:pPr>
      <w:r w:rsidRPr="00DA5DDD">
        <w:t>attēls</w:t>
      </w:r>
    </w:p>
    <w:p w:rsidR="00117F29" w:rsidRPr="0053531F" w:rsidRDefault="00117F29" w:rsidP="00117F29">
      <w:pPr>
        <w:pStyle w:val="ListParagraph"/>
        <w:tabs>
          <w:tab w:val="left" w:pos="6240"/>
        </w:tabs>
        <w:jc w:val="center"/>
      </w:pPr>
    </w:p>
    <w:p w:rsidR="00117F29" w:rsidRPr="00D55E04" w:rsidRDefault="00117F29" w:rsidP="00117F29">
      <w:pPr>
        <w:ind w:firstLine="720"/>
        <w:rPr>
          <w:color w:val="000000" w:themeColor="text1"/>
        </w:rPr>
      </w:pPr>
      <w:r w:rsidRPr="00DA5DDD">
        <w:rPr>
          <w:color w:val="000000" w:themeColor="text1"/>
        </w:rPr>
        <w:t>2018.</w:t>
      </w:r>
      <w:r>
        <w:rPr>
          <w:color w:val="000000" w:themeColor="text1"/>
        </w:rPr>
        <w:t xml:space="preserve"> </w:t>
      </w:r>
      <w:r w:rsidRPr="00DA5DDD">
        <w:rPr>
          <w:color w:val="000000" w:themeColor="text1"/>
        </w:rPr>
        <w:t xml:space="preserve">gadā joprojām nozīmīgu zvanu skaitu veido konsultācijas par skolēnu savstarpējo attiecību problēmām izglītības un aprūpes iestādēs – gadā </w:t>
      </w:r>
      <w:r w:rsidRPr="00D55E04">
        <w:rPr>
          <w:color w:val="000000" w:themeColor="text1"/>
        </w:rPr>
        <w:t>saņemti 300 zvani. Šādi zvani ir saistīti ar emocionālu vai fizisku vardarbību un savstarpējiem konfliktiem vienaudžu vidū. Vairumā gadījumu skolā vai aprūpes iestādē ir kāds, kurš izturas vardarbīgi  un uzbrūk citiem – tādos gadījumos bērni un pusaudži zvana, lai rastu padomu un saņemtu atbalstu.</w:t>
      </w:r>
    </w:p>
    <w:p w:rsidR="00117F29" w:rsidRPr="00DA5DDD" w:rsidRDefault="00117F29" w:rsidP="00117F29">
      <w:pPr>
        <w:ind w:firstLine="720"/>
        <w:rPr>
          <w:color w:val="000000" w:themeColor="text1"/>
        </w:rPr>
      </w:pPr>
      <w:r w:rsidRPr="00D55E04">
        <w:rPr>
          <w:color w:val="000000" w:themeColor="text1"/>
        </w:rPr>
        <w:t xml:space="preserve">Augsts zvanu skaits saņemts par grūtībām </w:t>
      </w:r>
      <w:r w:rsidRPr="00D55E04">
        <w:rPr>
          <w:b/>
          <w:color w:val="000000" w:themeColor="text1"/>
        </w:rPr>
        <w:t>attiecībās ar pedagogiem</w:t>
      </w:r>
      <w:r w:rsidRPr="00D55E04">
        <w:rPr>
          <w:color w:val="000000" w:themeColor="text1"/>
        </w:rPr>
        <w:t xml:space="preserve"> (2018.</w:t>
      </w:r>
      <w:r>
        <w:rPr>
          <w:color w:val="000000" w:themeColor="text1"/>
        </w:rPr>
        <w:t xml:space="preserve"> </w:t>
      </w:r>
      <w:r w:rsidRPr="00D55E04">
        <w:rPr>
          <w:color w:val="000000" w:themeColor="text1"/>
        </w:rPr>
        <w:t>g</w:t>
      </w:r>
      <w:r>
        <w:rPr>
          <w:color w:val="000000" w:themeColor="text1"/>
        </w:rPr>
        <w:t>adā</w:t>
      </w:r>
      <w:r w:rsidRPr="00D55E04">
        <w:rPr>
          <w:color w:val="000000" w:themeColor="text1"/>
        </w:rPr>
        <w:t xml:space="preserve"> - 184). Uzticības tālrunim bieži vien zvana ne tikai bērni un pusaudži, bet arī viņu vecāki, kā arī izglītības un aprūpes iestāžu darbinieki, lai informētu par konfli</w:t>
      </w:r>
      <w:r w:rsidRPr="00DA5DDD">
        <w:rPr>
          <w:color w:val="000000" w:themeColor="text1"/>
        </w:rPr>
        <w:t>ktiem, kas radušies saskarsmē ar pedagogiem.</w:t>
      </w:r>
    </w:p>
    <w:p w:rsidR="00117F29" w:rsidRPr="00DA5DDD" w:rsidRDefault="00117F29" w:rsidP="00117F29">
      <w:pPr>
        <w:ind w:firstLine="720"/>
        <w:jc w:val="center"/>
      </w:pPr>
      <w:r w:rsidRPr="00DA5DDD">
        <w:rPr>
          <w:noProof/>
        </w:rPr>
        <w:lastRenderedPageBreak/>
        <w:drawing>
          <wp:inline distT="0" distB="0" distL="0" distR="0" wp14:anchorId="5F49CBBC" wp14:editId="2D19CB0F">
            <wp:extent cx="4813300" cy="2790825"/>
            <wp:effectExtent l="0" t="0" r="6350" b="9525"/>
            <wp:docPr id="11" name="Diagram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17F29" w:rsidRPr="00DA5DDD" w:rsidRDefault="00117F29" w:rsidP="00117F29">
      <w:pPr>
        <w:ind w:firstLine="720"/>
        <w:jc w:val="center"/>
      </w:pPr>
      <w:r w:rsidRPr="00DA5DDD">
        <w:t>4. attēls</w:t>
      </w:r>
    </w:p>
    <w:p w:rsidR="00117F29" w:rsidRPr="00DA5DDD" w:rsidRDefault="00117F29" w:rsidP="00117F29">
      <w:pPr>
        <w:ind w:firstLine="720"/>
        <w:jc w:val="center"/>
        <w:rPr>
          <w:color w:val="FF0000"/>
          <w:highlight w:val="yellow"/>
        </w:rPr>
      </w:pPr>
    </w:p>
    <w:p w:rsidR="00117F29" w:rsidRPr="00DA5DDD" w:rsidRDefault="00117F29" w:rsidP="00117F29">
      <w:pPr>
        <w:ind w:firstLine="720"/>
        <w:rPr>
          <w:color w:val="FF0000"/>
        </w:rPr>
      </w:pPr>
      <w:r w:rsidRPr="00DA5DDD">
        <w:rPr>
          <w:color w:val="000000" w:themeColor="text1"/>
        </w:rPr>
        <w:t xml:space="preserve">2018. gadā joprojām viens no biežāk minētajiem iemesliem, kāpēc bērni un pusaudži zvana Uzticības tālrunim, ir </w:t>
      </w:r>
      <w:r w:rsidRPr="00DA5DDD">
        <w:rPr>
          <w:b/>
          <w:color w:val="000000" w:themeColor="text1"/>
        </w:rPr>
        <w:t>vardarbība</w:t>
      </w:r>
      <w:r w:rsidRPr="00DA5DDD">
        <w:rPr>
          <w:color w:val="000000" w:themeColor="text1"/>
        </w:rPr>
        <w:t>. Salīdzinot ar 2017.</w:t>
      </w:r>
      <w:r>
        <w:rPr>
          <w:color w:val="000000" w:themeColor="text1"/>
        </w:rPr>
        <w:t xml:space="preserve"> </w:t>
      </w:r>
      <w:r w:rsidRPr="00DA5DDD">
        <w:rPr>
          <w:color w:val="000000" w:themeColor="text1"/>
        </w:rPr>
        <w:t xml:space="preserve">gadu, gadījumu skaits, kad Uzticības tālrunī tiek saņemta informācija par emocionālu un fizisku vardarbību </w:t>
      </w:r>
      <w:r w:rsidRPr="00DA5DDD">
        <w:rPr>
          <w:b/>
          <w:color w:val="000000" w:themeColor="text1"/>
        </w:rPr>
        <w:t>ģimenēs,</w:t>
      </w:r>
      <w:r w:rsidRPr="00DA5DDD">
        <w:rPr>
          <w:color w:val="000000" w:themeColor="text1"/>
        </w:rPr>
        <w:t xml:space="preserve"> ir nedaudz samazinājies (4. att.). Bērnu un pusaudžu </w:t>
      </w:r>
      <w:r w:rsidRPr="00DA5DDD">
        <w:rPr>
          <w:b/>
          <w:color w:val="000000" w:themeColor="text1"/>
        </w:rPr>
        <w:t>savstarpējās attiecībās</w:t>
      </w:r>
      <w:r w:rsidRPr="00DA5DDD">
        <w:rPr>
          <w:color w:val="000000" w:themeColor="text1"/>
        </w:rPr>
        <w:t xml:space="preserve"> 2018.</w:t>
      </w:r>
      <w:r>
        <w:rPr>
          <w:color w:val="000000" w:themeColor="text1"/>
        </w:rPr>
        <w:t xml:space="preserve"> </w:t>
      </w:r>
      <w:r w:rsidRPr="00DA5DDD">
        <w:rPr>
          <w:color w:val="000000" w:themeColor="text1"/>
        </w:rPr>
        <w:t>gadā gan fiziskās, gan emocionālās vardarbības gadījumu skaits ir ievērojami samazinājies</w:t>
      </w:r>
      <w:r w:rsidRPr="00DA5DDD">
        <w:rPr>
          <w:b/>
          <w:color w:val="000000" w:themeColor="text1"/>
        </w:rPr>
        <w:t xml:space="preserve">. </w:t>
      </w:r>
      <w:r w:rsidRPr="009322B3">
        <w:rPr>
          <w:color w:val="000000" w:themeColor="text1"/>
        </w:rPr>
        <w:t>Par</w:t>
      </w:r>
      <w:r>
        <w:rPr>
          <w:b/>
          <w:color w:val="000000" w:themeColor="text1"/>
        </w:rPr>
        <w:t xml:space="preserve"> </w:t>
      </w:r>
      <w:r w:rsidRPr="00DA5DDD">
        <w:rPr>
          <w:color w:val="000000" w:themeColor="text1"/>
        </w:rPr>
        <w:t xml:space="preserve">vardarbību </w:t>
      </w:r>
      <w:r>
        <w:rPr>
          <w:b/>
          <w:color w:val="000000" w:themeColor="text1"/>
        </w:rPr>
        <w:t>i</w:t>
      </w:r>
      <w:r w:rsidRPr="00DA5DDD">
        <w:rPr>
          <w:b/>
          <w:color w:val="000000" w:themeColor="text1"/>
        </w:rPr>
        <w:t>zglītības iestādē</w:t>
      </w:r>
      <w:r>
        <w:rPr>
          <w:b/>
          <w:color w:val="000000" w:themeColor="text1"/>
        </w:rPr>
        <w:t>s</w:t>
      </w:r>
      <w:r w:rsidRPr="00DA5DDD">
        <w:rPr>
          <w:b/>
          <w:color w:val="000000" w:themeColor="text1"/>
        </w:rPr>
        <w:t>,</w:t>
      </w:r>
      <w:r w:rsidRPr="00DA5DDD">
        <w:rPr>
          <w:color w:val="000000" w:themeColor="text1"/>
        </w:rPr>
        <w:t xml:space="preserve"> salīdzinājumā ar 2017.</w:t>
      </w:r>
      <w:r w:rsidR="006E37D4">
        <w:rPr>
          <w:color w:val="000000" w:themeColor="text1"/>
        </w:rPr>
        <w:t> </w:t>
      </w:r>
      <w:r w:rsidRPr="00DA5DDD">
        <w:rPr>
          <w:color w:val="000000" w:themeColor="text1"/>
        </w:rPr>
        <w:t xml:space="preserve">gadu, saņemto zvanu skaits arī ir nedaudz samazinājies. Arī saņemtās informācijas skaits par fizisku, emocionālu un seksuālu vardarbību </w:t>
      </w:r>
      <w:r w:rsidRPr="00DA5DDD">
        <w:rPr>
          <w:b/>
          <w:color w:val="000000" w:themeColor="text1"/>
        </w:rPr>
        <w:t>aprūpes iestādēs</w:t>
      </w:r>
      <w:r w:rsidRPr="00DA5DDD">
        <w:rPr>
          <w:color w:val="000000" w:themeColor="text1"/>
        </w:rPr>
        <w:t xml:space="preserve"> 2018.</w:t>
      </w:r>
      <w:r w:rsidRPr="00DA5DDD">
        <w:rPr>
          <w:color w:val="FF0000"/>
        </w:rPr>
        <w:t xml:space="preserve"> </w:t>
      </w:r>
      <w:r w:rsidRPr="00DA5DDD">
        <w:rPr>
          <w:color w:val="000000" w:themeColor="text1"/>
        </w:rPr>
        <w:t>gadā ir samazinājies. Tāpat gan fiziskās vardarbības, gan emocionālās un seksuālās vardarbības gadījumu skaits, par kuriem informācija saņemta Uzticības tālrunī, 2018.</w:t>
      </w:r>
      <w:r>
        <w:rPr>
          <w:color w:val="000000" w:themeColor="text1"/>
        </w:rPr>
        <w:t xml:space="preserve"> </w:t>
      </w:r>
      <w:r w:rsidRPr="00DA5DDD">
        <w:rPr>
          <w:color w:val="000000" w:themeColor="text1"/>
        </w:rPr>
        <w:t>gadā kopumā ir ievērojami samazinājies, salīdzinot ar 2017.</w:t>
      </w:r>
      <w:r>
        <w:rPr>
          <w:color w:val="000000" w:themeColor="text1"/>
        </w:rPr>
        <w:t xml:space="preserve"> </w:t>
      </w:r>
      <w:r w:rsidRPr="00DA5DDD">
        <w:rPr>
          <w:color w:val="000000" w:themeColor="text1"/>
        </w:rPr>
        <w:t>gadu.</w:t>
      </w:r>
    </w:p>
    <w:p w:rsidR="00117F29" w:rsidRPr="00DA5DDD" w:rsidRDefault="00117F29" w:rsidP="00117F29">
      <w:pPr>
        <w:ind w:firstLine="720"/>
        <w:rPr>
          <w:color w:val="FF0000"/>
        </w:rPr>
      </w:pPr>
      <w:r w:rsidRPr="00DA5DDD">
        <w:rPr>
          <w:color w:val="000000" w:themeColor="text1"/>
        </w:rPr>
        <w:t>2018.</w:t>
      </w:r>
      <w:r>
        <w:rPr>
          <w:color w:val="000000" w:themeColor="text1"/>
        </w:rPr>
        <w:t xml:space="preserve"> </w:t>
      </w:r>
      <w:r w:rsidRPr="00DA5DDD">
        <w:rPr>
          <w:color w:val="000000" w:themeColor="text1"/>
        </w:rPr>
        <w:t xml:space="preserve">gadā ir samazinājies </w:t>
      </w:r>
      <w:r w:rsidRPr="00DA5DDD">
        <w:rPr>
          <w:b/>
          <w:color w:val="000000" w:themeColor="text1"/>
        </w:rPr>
        <w:t xml:space="preserve">vardarbības aculiecinieku skaits </w:t>
      </w:r>
      <w:r w:rsidRPr="00DA5DDD">
        <w:rPr>
          <w:color w:val="000000" w:themeColor="text1"/>
        </w:rPr>
        <w:t xml:space="preserve">izglītības iestādēs - no </w:t>
      </w:r>
      <w:r w:rsidRPr="00D55E04">
        <w:rPr>
          <w:color w:val="000000" w:themeColor="text1"/>
        </w:rPr>
        <w:t>158 audzēkņiem 2017.</w:t>
      </w:r>
      <w:r>
        <w:rPr>
          <w:color w:val="000000" w:themeColor="text1"/>
        </w:rPr>
        <w:t xml:space="preserve"> </w:t>
      </w:r>
      <w:r w:rsidRPr="00D55E04">
        <w:rPr>
          <w:color w:val="000000" w:themeColor="text1"/>
        </w:rPr>
        <w:t>gadā līdz 117 aculieciniekiem 2018.</w:t>
      </w:r>
      <w:r>
        <w:rPr>
          <w:color w:val="000000" w:themeColor="text1"/>
        </w:rPr>
        <w:t xml:space="preserve"> </w:t>
      </w:r>
      <w:r w:rsidRPr="00D55E04">
        <w:rPr>
          <w:color w:val="000000" w:themeColor="text1"/>
        </w:rPr>
        <w:t xml:space="preserve">gadā. Savukārt vardarbības </w:t>
      </w:r>
      <w:r w:rsidRPr="00DA5DDD">
        <w:rPr>
          <w:color w:val="000000" w:themeColor="text1"/>
        </w:rPr>
        <w:t xml:space="preserve">aculiecinieku skaits </w:t>
      </w:r>
      <w:r w:rsidRPr="00DA5DDD">
        <w:rPr>
          <w:b/>
          <w:color w:val="000000" w:themeColor="text1"/>
        </w:rPr>
        <w:t>aprūpes iestādēs</w:t>
      </w:r>
      <w:r w:rsidRPr="00DA5DDD">
        <w:rPr>
          <w:color w:val="000000" w:themeColor="text1"/>
        </w:rPr>
        <w:t xml:space="preserve"> ir nedaudz pieaudzis, proti, no 11 2017.</w:t>
      </w:r>
      <w:r>
        <w:rPr>
          <w:color w:val="000000" w:themeColor="text1"/>
        </w:rPr>
        <w:t xml:space="preserve"> </w:t>
      </w:r>
      <w:r w:rsidRPr="00DA5DDD">
        <w:rPr>
          <w:color w:val="000000" w:themeColor="text1"/>
        </w:rPr>
        <w:t>gadā līdz 12</w:t>
      </w:r>
      <w:r>
        <w:rPr>
          <w:color w:val="000000" w:themeColor="text1"/>
        </w:rPr>
        <w:t> </w:t>
      </w:r>
      <w:r w:rsidRPr="00DA5DDD">
        <w:rPr>
          <w:color w:val="000000" w:themeColor="text1"/>
        </w:rPr>
        <w:t>2018.</w:t>
      </w:r>
      <w:r>
        <w:rPr>
          <w:color w:val="000000" w:themeColor="text1"/>
        </w:rPr>
        <w:t xml:space="preserve"> gadā.</w:t>
      </w:r>
    </w:p>
    <w:p w:rsidR="00117F29" w:rsidRPr="00D55E04" w:rsidRDefault="00117F29" w:rsidP="00117F29">
      <w:pPr>
        <w:ind w:firstLine="720"/>
        <w:rPr>
          <w:color w:val="000000" w:themeColor="text1"/>
        </w:rPr>
      </w:pPr>
      <w:r w:rsidRPr="00DA5DDD">
        <w:rPr>
          <w:color w:val="000000" w:themeColor="text1"/>
        </w:rPr>
        <w:t>Pret bērniem vērstajā vardarbībā ģimenes vidē vērojamas izmaiņas - 2018.</w:t>
      </w:r>
      <w:r>
        <w:rPr>
          <w:color w:val="000000" w:themeColor="text1"/>
        </w:rPr>
        <w:t xml:space="preserve"> </w:t>
      </w:r>
      <w:r w:rsidRPr="00DA5DDD">
        <w:rPr>
          <w:color w:val="000000" w:themeColor="text1"/>
        </w:rPr>
        <w:t xml:space="preserve">gadā nedaudz samazinājies zvanu skaits par </w:t>
      </w:r>
      <w:r w:rsidRPr="00D55E04">
        <w:rPr>
          <w:color w:val="000000" w:themeColor="text1"/>
        </w:rPr>
        <w:t>fizisko vardarbību, emocionālo vardarbību un seksuālo vardarbību. 2018.</w:t>
      </w:r>
      <w:r>
        <w:rPr>
          <w:color w:val="000000" w:themeColor="text1"/>
        </w:rPr>
        <w:t xml:space="preserve"> </w:t>
      </w:r>
      <w:r w:rsidRPr="00D55E04">
        <w:rPr>
          <w:color w:val="000000" w:themeColor="text1"/>
        </w:rPr>
        <w:t>gadā kopumā tika saņemti 702 zvani par vardarbību ģimenē, savukārt 2017.</w:t>
      </w:r>
      <w:r>
        <w:rPr>
          <w:color w:val="000000" w:themeColor="text1"/>
        </w:rPr>
        <w:t xml:space="preserve"> </w:t>
      </w:r>
      <w:r w:rsidRPr="00D55E04">
        <w:rPr>
          <w:color w:val="000000" w:themeColor="text1"/>
        </w:rPr>
        <w:t xml:space="preserve">gadā </w:t>
      </w:r>
      <w:r>
        <w:rPr>
          <w:color w:val="000000" w:themeColor="text1"/>
        </w:rPr>
        <w:t xml:space="preserve">- </w:t>
      </w:r>
      <w:r w:rsidRPr="00D55E04">
        <w:rPr>
          <w:color w:val="000000" w:themeColor="text1"/>
        </w:rPr>
        <w:t>841 zvans. To zvanītāju skaits, kas bijuši liecinieki vardarbībai ģimenē, ir palielinājies no 21 zvanītāja 2017.</w:t>
      </w:r>
      <w:r>
        <w:rPr>
          <w:color w:val="000000" w:themeColor="text1"/>
        </w:rPr>
        <w:t xml:space="preserve"> </w:t>
      </w:r>
      <w:r w:rsidRPr="00D55E04">
        <w:rPr>
          <w:color w:val="000000" w:themeColor="text1"/>
        </w:rPr>
        <w:t>gadā uz 45 zvanītājiem 2018.</w:t>
      </w:r>
      <w:r>
        <w:rPr>
          <w:color w:val="000000" w:themeColor="text1"/>
        </w:rPr>
        <w:t xml:space="preserve"> </w:t>
      </w:r>
      <w:r w:rsidRPr="00D55E04">
        <w:rPr>
          <w:color w:val="000000" w:themeColor="text1"/>
        </w:rPr>
        <w:t>gadā. Visvairāk zvanu ir bijis par vecāku fizisku vardarbību ģimenē (228 konsultācijas), daudz retāk par vecvecāku (</w:t>
      </w:r>
      <w:r>
        <w:rPr>
          <w:color w:val="000000" w:themeColor="text1"/>
        </w:rPr>
        <w:t>sešas</w:t>
      </w:r>
      <w:r w:rsidRPr="00D55E04">
        <w:rPr>
          <w:color w:val="000000" w:themeColor="text1"/>
        </w:rPr>
        <w:t xml:space="preserve"> konsultācijas), brāļu, māsu (15 konsultācijas), patēvu, pamāšu (14</w:t>
      </w:r>
      <w:r>
        <w:rPr>
          <w:color w:val="000000" w:themeColor="text1"/>
        </w:rPr>
        <w:t> </w:t>
      </w:r>
      <w:r w:rsidRPr="00D55E04">
        <w:rPr>
          <w:color w:val="000000" w:themeColor="text1"/>
        </w:rPr>
        <w:t>konsultācijas) un citu radinieku (</w:t>
      </w:r>
      <w:r>
        <w:rPr>
          <w:color w:val="000000" w:themeColor="text1"/>
        </w:rPr>
        <w:t>piecas</w:t>
      </w:r>
      <w:r w:rsidRPr="00D55E04">
        <w:rPr>
          <w:color w:val="000000" w:themeColor="text1"/>
        </w:rPr>
        <w:t xml:space="preserve"> konsultācijas) vardarbību ģimenē</w:t>
      </w:r>
      <w:r>
        <w:rPr>
          <w:color w:val="000000" w:themeColor="text1"/>
        </w:rPr>
        <w:t>.</w:t>
      </w:r>
    </w:p>
    <w:p w:rsidR="00117F29" w:rsidRPr="00D55E04" w:rsidRDefault="00117F29" w:rsidP="00117F29">
      <w:pPr>
        <w:ind w:firstLine="720"/>
        <w:rPr>
          <w:color w:val="000000" w:themeColor="text1"/>
        </w:rPr>
      </w:pPr>
      <w:r w:rsidRPr="00D55E04">
        <w:rPr>
          <w:color w:val="000000" w:themeColor="text1"/>
        </w:rPr>
        <w:t xml:space="preserve">Zvanu daudzums saistībā ar </w:t>
      </w:r>
      <w:r w:rsidRPr="00D55E04">
        <w:rPr>
          <w:b/>
          <w:color w:val="000000" w:themeColor="text1"/>
        </w:rPr>
        <w:t>seksuālo vardarbību</w:t>
      </w:r>
      <w:r w:rsidRPr="00D55E04">
        <w:rPr>
          <w:color w:val="000000" w:themeColor="text1"/>
        </w:rPr>
        <w:t xml:space="preserve"> 2018.</w:t>
      </w:r>
      <w:r>
        <w:rPr>
          <w:color w:val="000000" w:themeColor="text1"/>
        </w:rPr>
        <w:t xml:space="preserve"> </w:t>
      </w:r>
      <w:r w:rsidRPr="00D55E04">
        <w:rPr>
          <w:color w:val="000000" w:themeColor="text1"/>
        </w:rPr>
        <w:t>gadā ir samazinājies: 2017.</w:t>
      </w:r>
      <w:r>
        <w:rPr>
          <w:color w:val="000000" w:themeColor="text1"/>
        </w:rPr>
        <w:t> </w:t>
      </w:r>
      <w:r w:rsidRPr="00D55E04">
        <w:rPr>
          <w:color w:val="000000" w:themeColor="text1"/>
        </w:rPr>
        <w:t>gadā tika saņemti 14 zvani par seksuālu vardarbību izglītības iestādēs, savukārt 2018.</w:t>
      </w:r>
      <w:r>
        <w:rPr>
          <w:color w:val="000000" w:themeColor="text1"/>
        </w:rPr>
        <w:t> </w:t>
      </w:r>
      <w:r w:rsidRPr="00D55E04">
        <w:rPr>
          <w:color w:val="000000" w:themeColor="text1"/>
        </w:rPr>
        <w:t xml:space="preserve">gadā – </w:t>
      </w:r>
      <w:r>
        <w:rPr>
          <w:color w:val="000000" w:themeColor="text1"/>
        </w:rPr>
        <w:t>seši</w:t>
      </w:r>
      <w:r w:rsidRPr="00D55E04">
        <w:rPr>
          <w:color w:val="000000" w:themeColor="text1"/>
        </w:rPr>
        <w:t xml:space="preserve"> zvani. Par seksuālo vardarbību bērnu un pusaudžu savstarpējās attiecībās 2017.</w:t>
      </w:r>
      <w:r>
        <w:rPr>
          <w:color w:val="000000" w:themeColor="text1"/>
        </w:rPr>
        <w:t xml:space="preserve"> </w:t>
      </w:r>
      <w:r w:rsidRPr="00D55E04">
        <w:rPr>
          <w:color w:val="000000" w:themeColor="text1"/>
        </w:rPr>
        <w:t>gadā tika saņemti 77 zvani, bet 2018.</w:t>
      </w:r>
      <w:r>
        <w:rPr>
          <w:color w:val="000000" w:themeColor="text1"/>
        </w:rPr>
        <w:t xml:space="preserve"> </w:t>
      </w:r>
      <w:r w:rsidRPr="00D55E04">
        <w:rPr>
          <w:color w:val="000000" w:themeColor="text1"/>
        </w:rPr>
        <w:t xml:space="preserve">gadā saņemto zvanu skaits samazinājies </w:t>
      </w:r>
      <w:r>
        <w:rPr>
          <w:color w:val="000000" w:themeColor="text1"/>
        </w:rPr>
        <w:t>-</w:t>
      </w:r>
      <w:r w:rsidRPr="00D55E04">
        <w:rPr>
          <w:color w:val="000000" w:themeColor="text1"/>
        </w:rPr>
        <w:t xml:space="preserve"> saņemti 38 zvani. Saistībā ar seksuālo vardarbību ģimenēs zvanu skaits </w:t>
      </w:r>
      <w:r>
        <w:rPr>
          <w:color w:val="000000" w:themeColor="text1"/>
        </w:rPr>
        <w:t xml:space="preserve">arī </w:t>
      </w:r>
      <w:r w:rsidRPr="00D55E04">
        <w:rPr>
          <w:color w:val="000000" w:themeColor="text1"/>
        </w:rPr>
        <w:t>ir samazinājies - 2017.</w:t>
      </w:r>
      <w:r>
        <w:rPr>
          <w:color w:val="000000" w:themeColor="text1"/>
        </w:rPr>
        <w:t xml:space="preserve"> </w:t>
      </w:r>
      <w:r w:rsidRPr="00D55E04">
        <w:rPr>
          <w:color w:val="000000" w:themeColor="text1"/>
        </w:rPr>
        <w:t>gadā saņemti 38 zvani, bet 2018.</w:t>
      </w:r>
      <w:r>
        <w:rPr>
          <w:color w:val="000000" w:themeColor="text1"/>
        </w:rPr>
        <w:t xml:space="preserve"> </w:t>
      </w:r>
      <w:r w:rsidRPr="00D55E04">
        <w:rPr>
          <w:color w:val="000000" w:themeColor="text1"/>
        </w:rPr>
        <w:t>gadā - 32 zvani. 2017.</w:t>
      </w:r>
      <w:r>
        <w:rPr>
          <w:color w:val="000000" w:themeColor="text1"/>
        </w:rPr>
        <w:t xml:space="preserve"> </w:t>
      </w:r>
      <w:r w:rsidRPr="00D55E04">
        <w:rPr>
          <w:color w:val="000000" w:themeColor="text1"/>
        </w:rPr>
        <w:t xml:space="preserve">gadā tika saņemti </w:t>
      </w:r>
      <w:r>
        <w:rPr>
          <w:color w:val="000000" w:themeColor="text1"/>
        </w:rPr>
        <w:t>četri</w:t>
      </w:r>
      <w:r w:rsidRPr="00D55E04">
        <w:rPr>
          <w:color w:val="000000" w:themeColor="text1"/>
        </w:rPr>
        <w:t xml:space="preserve"> zvani par seksuālo vardarbību aprūpes iestādēs, savukārt 2018.</w:t>
      </w:r>
      <w:r>
        <w:rPr>
          <w:color w:val="000000" w:themeColor="text1"/>
        </w:rPr>
        <w:t xml:space="preserve"> </w:t>
      </w:r>
      <w:r w:rsidRPr="00D55E04">
        <w:rPr>
          <w:color w:val="000000" w:themeColor="text1"/>
        </w:rPr>
        <w:t xml:space="preserve">gadā saņemts </w:t>
      </w:r>
      <w:r>
        <w:rPr>
          <w:color w:val="000000" w:themeColor="text1"/>
        </w:rPr>
        <w:t>viens</w:t>
      </w:r>
      <w:r w:rsidRPr="00D55E04">
        <w:rPr>
          <w:color w:val="000000" w:themeColor="text1"/>
        </w:rPr>
        <w:t xml:space="preserve"> šāda veida zvans.</w:t>
      </w:r>
    </w:p>
    <w:p w:rsidR="00117F29" w:rsidRPr="00DA5DDD" w:rsidRDefault="00117F29" w:rsidP="00117F29">
      <w:pPr>
        <w:ind w:firstLine="720"/>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117F29" w:rsidRPr="00DA5DDD" w:rsidTr="00F35DF0">
        <w:tc>
          <w:tcPr>
            <w:tcW w:w="8522" w:type="dxa"/>
          </w:tcPr>
          <w:p w:rsidR="00117F29" w:rsidRPr="00DA5DDD" w:rsidRDefault="00117F29" w:rsidP="00117F29">
            <w:pPr>
              <w:numPr>
                <w:ilvl w:val="0"/>
                <w:numId w:val="19"/>
              </w:numPr>
              <w:rPr>
                <w:i/>
              </w:rPr>
            </w:pPr>
            <w:r w:rsidRPr="00DA5DDD">
              <w:rPr>
                <w:i/>
              </w:rPr>
              <w:lastRenderedPageBreak/>
              <w:t>Pamāte bieži apvainojot meiteni, kliedzot, lamājoties. Ir mēģinājusi runāt gan ar pamāti, gan ar tēti, taču nekas nemainoties.</w:t>
            </w:r>
          </w:p>
          <w:p w:rsidR="00117F29" w:rsidRPr="00DA5DDD" w:rsidRDefault="00117F29" w:rsidP="00117F29">
            <w:pPr>
              <w:numPr>
                <w:ilvl w:val="0"/>
                <w:numId w:val="19"/>
              </w:numPr>
              <w:rPr>
                <w:i/>
              </w:rPr>
            </w:pPr>
            <w:r w:rsidRPr="00DA5DDD">
              <w:rPr>
                <w:i/>
              </w:rPr>
              <w:t xml:space="preserve">Sieviete noraizējusies par bērnu, kura vecāki esot vegāni. </w:t>
            </w:r>
          </w:p>
          <w:p w:rsidR="00117F29" w:rsidRPr="00DA5DDD" w:rsidRDefault="00117F29" w:rsidP="00117F29">
            <w:pPr>
              <w:numPr>
                <w:ilvl w:val="0"/>
                <w:numId w:val="19"/>
              </w:numPr>
              <w:rPr>
                <w:i/>
              </w:rPr>
            </w:pPr>
            <w:r w:rsidRPr="00DA5DDD">
              <w:rPr>
                <w:i/>
              </w:rPr>
              <w:t xml:space="preserve">Skapī esot spoks, tā teicis brālis. Ļoti baidoties. </w:t>
            </w:r>
          </w:p>
          <w:p w:rsidR="00117F29" w:rsidRPr="00DA5DDD" w:rsidRDefault="00117F29" w:rsidP="00117F29">
            <w:pPr>
              <w:numPr>
                <w:ilvl w:val="0"/>
                <w:numId w:val="19"/>
              </w:numPr>
              <w:rPr>
                <w:i/>
              </w:rPr>
            </w:pPr>
            <w:r w:rsidRPr="00DA5DDD">
              <w:rPr>
                <w:i/>
              </w:rPr>
              <w:t>Meitene apgalvo, ka viņai uzmācoties audžutēvs.</w:t>
            </w:r>
          </w:p>
          <w:p w:rsidR="00117F29" w:rsidRPr="00DA5DDD" w:rsidRDefault="00117F29" w:rsidP="00117F29">
            <w:pPr>
              <w:numPr>
                <w:ilvl w:val="0"/>
                <w:numId w:val="19"/>
              </w:numPr>
              <w:rPr>
                <w:i/>
              </w:rPr>
            </w:pPr>
            <w:r w:rsidRPr="00DA5DDD">
              <w:rPr>
                <w:i/>
              </w:rPr>
              <w:t>Draudzenei ģimenē uzmācoties patēvs.</w:t>
            </w:r>
          </w:p>
          <w:p w:rsidR="00117F29" w:rsidRPr="00DA5DDD" w:rsidRDefault="00117F29" w:rsidP="00117F29">
            <w:pPr>
              <w:numPr>
                <w:ilvl w:val="0"/>
                <w:numId w:val="19"/>
              </w:numPr>
              <w:rPr>
                <w:i/>
              </w:rPr>
            </w:pPr>
            <w:r w:rsidRPr="00DA5DDD">
              <w:rPr>
                <w:i/>
              </w:rPr>
              <w:t>Stāsta, ka esot aizbēgusi no krīzes centra, jo negribot tur atrasties. Vēloties būt mājās pie mammas.</w:t>
            </w:r>
          </w:p>
          <w:p w:rsidR="00117F29" w:rsidRPr="00DA5DDD" w:rsidRDefault="00117F29" w:rsidP="00117F29">
            <w:pPr>
              <w:numPr>
                <w:ilvl w:val="0"/>
                <w:numId w:val="19"/>
              </w:numPr>
              <w:rPr>
                <w:i/>
              </w:rPr>
            </w:pPr>
            <w:r w:rsidRPr="00DA5DDD">
              <w:rPr>
                <w:i/>
              </w:rPr>
              <w:t>Meitene apjukusi stāsta par to, ka nevarot izšķirties</w:t>
            </w:r>
            <w:r>
              <w:rPr>
                <w:i/>
              </w:rPr>
              <w:t>,</w:t>
            </w:r>
            <w:r w:rsidRPr="00DA5DDD">
              <w:rPr>
                <w:i/>
              </w:rPr>
              <w:t xml:space="preserve"> pie kā dzīvot</w:t>
            </w:r>
            <w:r>
              <w:rPr>
                <w:i/>
              </w:rPr>
              <w:t xml:space="preserve"> -</w:t>
            </w:r>
            <w:r w:rsidRPr="00DA5DDD">
              <w:rPr>
                <w:i/>
              </w:rPr>
              <w:t xml:space="preserve"> vai pie mammas, vai tēva.</w:t>
            </w:r>
          </w:p>
          <w:p w:rsidR="00117F29" w:rsidRPr="00DA5DDD" w:rsidRDefault="00117F29" w:rsidP="00117F29">
            <w:pPr>
              <w:numPr>
                <w:ilvl w:val="0"/>
                <w:numId w:val="19"/>
              </w:numPr>
              <w:rPr>
                <w:i/>
              </w:rPr>
            </w:pPr>
            <w:r w:rsidRPr="00DA5DDD">
              <w:rPr>
                <w:i/>
              </w:rPr>
              <w:t>Māte ar bērniem vēlas bēgt no mājām, jo vīrs visu laiku dzerot.</w:t>
            </w:r>
          </w:p>
          <w:p w:rsidR="00117F29" w:rsidRPr="00DA5DDD" w:rsidRDefault="00117F29" w:rsidP="00117F29">
            <w:pPr>
              <w:numPr>
                <w:ilvl w:val="0"/>
                <w:numId w:val="19"/>
              </w:numPr>
              <w:rPr>
                <w:i/>
              </w:rPr>
            </w:pPr>
            <w:r w:rsidRPr="00DA5DDD">
              <w:rPr>
                <w:i/>
              </w:rPr>
              <w:t>Kaimiņiene nobažījusies, ka m</w:t>
            </w:r>
            <w:r>
              <w:rPr>
                <w:i/>
              </w:rPr>
              <w:t>azākie bērni netiekot vesti ārā</w:t>
            </w:r>
            <w:r w:rsidRPr="00DA5DDD">
              <w:rPr>
                <w:i/>
              </w:rPr>
              <w:t xml:space="preserve"> pastaigās. </w:t>
            </w:r>
          </w:p>
        </w:tc>
      </w:tr>
    </w:tbl>
    <w:p w:rsidR="00117F29" w:rsidRPr="00DA5DDD" w:rsidRDefault="00117F29" w:rsidP="00117F29">
      <w:pPr>
        <w:ind w:firstLine="0"/>
        <w:rPr>
          <w:color w:val="FF0000"/>
        </w:rPr>
      </w:pPr>
      <w:r w:rsidRPr="00DA5DDD">
        <w:rPr>
          <w:color w:val="FF0000"/>
        </w:rPr>
        <w:t xml:space="preserve"> </w:t>
      </w:r>
    </w:p>
    <w:p w:rsidR="00117F29" w:rsidRPr="00DA5DDD" w:rsidRDefault="00117F29" w:rsidP="00117F29">
      <w:pPr>
        <w:rPr>
          <w:color w:val="FF0000"/>
        </w:rPr>
      </w:pPr>
      <w:r w:rsidRPr="00DA5DDD">
        <w:rPr>
          <w:color w:val="FF0000"/>
        </w:rPr>
        <w:tab/>
      </w:r>
      <w:r w:rsidRPr="00DA5DDD">
        <w:rPr>
          <w:color w:val="000000" w:themeColor="text1"/>
        </w:rPr>
        <w:t xml:space="preserve">Bērni un pusaudži, kas zvana uz Uzticības tālruni, </w:t>
      </w:r>
      <w:r w:rsidRPr="0031702B">
        <w:rPr>
          <w:color w:val="000000" w:themeColor="text1"/>
        </w:rPr>
        <w:t xml:space="preserve">mēdz lūgt psiholoģisko palīdzību jautājumos, kas saistīti ar </w:t>
      </w:r>
      <w:r w:rsidRPr="0031702B">
        <w:rPr>
          <w:b/>
          <w:color w:val="000000" w:themeColor="text1"/>
        </w:rPr>
        <w:t>psihosociālo, garīgo un fizisko veselību</w:t>
      </w:r>
      <w:r w:rsidRPr="0031702B">
        <w:rPr>
          <w:color w:val="000000" w:themeColor="text1"/>
        </w:rPr>
        <w:t>. (5. attēls). 2018.</w:t>
      </w:r>
      <w:r>
        <w:rPr>
          <w:color w:val="000000" w:themeColor="text1"/>
        </w:rPr>
        <w:t xml:space="preserve"> </w:t>
      </w:r>
      <w:r w:rsidRPr="0031702B">
        <w:rPr>
          <w:color w:val="000000" w:themeColor="text1"/>
        </w:rPr>
        <w:t>gadā par šo tēmu saņemts mazāk zvan</w:t>
      </w:r>
      <w:r>
        <w:rPr>
          <w:color w:val="000000" w:themeColor="text1"/>
        </w:rPr>
        <w:t>u</w:t>
      </w:r>
      <w:r w:rsidRPr="0031702B">
        <w:rPr>
          <w:color w:val="000000" w:themeColor="text1"/>
        </w:rPr>
        <w:t xml:space="preserve"> (1891), nekā 2017.</w:t>
      </w:r>
      <w:r>
        <w:rPr>
          <w:color w:val="000000" w:themeColor="text1"/>
        </w:rPr>
        <w:t xml:space="preserve"> </w:t>
      </w:r>
      <w:r w:rsidRPr="0031702B">
        <w:rPr>
          <w:color w:val="000000" w:themeColor="text1"/>
        </w:rPr>
        <w:t xml:space="preserve">gadā (3210). Tostarp </w:t>
      </w:r>
      <w:r w:rsidRPr="00DA5DDD">
        <w:rPr>
          <w:color w:val="000000" w:themeColor="text1"/>
        </w:rPr>
        <w:t>ir samazinājies ar problēmjautājumiem par saskarsmes grūtībām saistīto konsultāciju skaits: 2018.</w:t>
      </w:r>
      <w:r>
        <w:rPr>
          <w:color w:val="000000" w:themeColor="text1"/>
        </w:rPr>
        <w:t xml:space="preserve"> </w:t>
      </w:r>
      <w:r w:rsidRPr="00DA5DDD">
        <w:rPr>
          <w:color w:val="000000" w:themeColor="text1"/>
        </w:rPr>
        <w:t xml:space="preserve">gadā </w:t>
      </w:r>
      <w:r w:rsidRPr="0031702B">
        <w:rPr>
          <w:color w:val="000000" w:themeColor="text1"/>
        </w:rPr>
        <w:t>1259 konsultācija, bet 2017.</w:t>
      </w:r>
      <w:r>
        <w:rPr>
          <w:color w:val="000000" w:themeColor="text1"/>
        </w:rPr>
        <w:t xml:space="preserve"> </w:t>
      </w:r>
      <w:r w:rsidRPr="0031702B">
        <w:rPr>
          <w:color w:val="000000" w:themeColor="text1"/>
        </w:rPr>
        <w:t>gadā – 2200 konsultācija. Tāpat samazinājies to konsultāciju skaits, kas saistītas ar pašnāvību vai pašnāvības domām: no 81 konsultācijām 2017.</w:t>
      </w:r>
      <w:r>
        <w:rPr>
          <w:color w:val="000000" w:themeColor="text1"/>
        </w:rPr>
        <w:t xml:space="preserve"> </w:t>
      </w:r>
      <w:r w:rsidRPr="0031702B">
        <w:rPr>
          <w:color w:val="000000" w:themeColor="text1"/>
        </w:rPr>
        <w:t>gadā uz 46 konsultācijām 2018.</w:t>
      </w:r>
      <w:r w:rsidR="00CC335B">
        <w:rPr>
          <w:color w:val="000000" w:themeColor="text1"/>
        </w:rPr>
        <w:t> </w:t>
      </w:r>
      <w:r w:rsidRPr="0031702B">
        <w:rPr>
          <w:color w:val="000000" w:themeColor="text1"/>
        </w:rPr>
        <w:t>gadā. Ar autoagresiju saistītu konsultāciju skaits samazinājies no 49</w:t>
      </w:r>
      <w:r w:rsidR="00C37FEB">
        <w:rPr>
          <w:color w:val="000000" w:themeColor="text1"/>
        </w:rPr>
        <w:t> </w:t>
      </w:r>
      <w:r w:rsidRPr="0031702B">
        <w:rPr>
          <w:color w:val="000000" w:themeColor="text1"/>
        </w:rPr>
        <w:t>konsultācijām 2017.</w:t>
      </w:r>
      <w:r>
        <w:rPr>
          <w:color w:val="000000" w:themeColor="text1"/>
        </w:rPr>
        <w:t xml:space="preserve"> </w:t>
      </w:r>
      <w:r w:rsidRPr="0031702B">
        <w:rPr>
          <w:color w:val="000000" w:themeColor="text1"/>
        </w:rPr>
        <w:t>gadā uz 18 konsultācijām 2018.</w:t>
      </w:r>
      <w:r>
        <w:rPr>
          <w:color w:val="000000" w:themeColor="text1"/>
        </w:rPr>
        <w:t xml:space="preserve"> </w:t>
      </w:r>
      <w:r w:rsidRPr="0031702B">
        <w:rPr>
          <w:color w:val="000000" w:themeColor="text1"/>
        </w:rPr>
        <w:t xml:space="preserve">gadā. Autoagresija nozīmē roku un citu ķermeņa daļu graizīšanu vai citu veidu mēģinājumi nodarīt sev pāri, pārciestās </w:t>
      </w:r>
      <w:r w:rsidRPr="00DA5DDD">
        <w:rPr>
          <w:color w:val="000000" w:themeColor="text1"/>
        </w:rPr>
        <w:t>emocija</w:t>
      </w:r>
      <w:r>
        <w:rPr>
          <w:color w:val="000000" w:themeColor="text1"/>
        </w:rPr>
        <w:t>s pārvēršot par fiziskām sāpēm.</w:t>
      </w:r>
    </w:p>
    <w:p w:rsidR="00117F29" w:rsidRPr="0031702B" w:rsidRDefault="00117F29" w:rsidP="00117F29">
      <w:pPr>
        <w:rPr>
          <w:color w:val="000000" w:themeColor="text1"/>
        </w:rPr>
      </w:pPr>
      <w:r w:rsidRPr="00DA5DDD">
        <w:rPr>
          <w:color w:val="FF0000"/>
        </w:rPr>
        <w:tab/>
      </w:r>
      <w:r w:rsidRPr="00DA5DDD">
        <w:t xml:space="preserve">Samazinājies to konsultāciju skaits, kas saistītas ar zemu </w:t>
      </w:r>
      <w:r w:rsidRPr="0031702B">
        <w:rPr>
          <w:color w:val="000000" w:themeColor="text1"/>
        </w:rPr>
        <w:t>pašvērtējumu: no 728</w:t>
      </w:r>
      <w:r>
        <w:rPr>
          <w:color w:val="000000" w:themeColor="text1"/>
        </w:rPr>
        <w:t> </w:t>
      </w:r>
      <w:r w:rsidRPr="0031702B">
        <w:rPr>
          <w:color w:val="000000" w:themeColor="text1"/>
        </w:rPr>
        <w:t>konsultācijām 2017.</w:t>
      </w:r>
      <w:r>
        <w:rPr>
          <w:color w:val="000000" w:themeColor="text1"/>
        </w:rPr>
        <w:t xml:space="preserve"> </w:t>
      </w:r>
      <w:r w:rsidRPr="0031702B">
        <w:rPr>
          <w:color w:val="000000" w:themeColor="text1"/>
        </w:rPr>
        <w:t>gadā uz 474 konsultācijām 2018.</w:t>
      </w:r>
      <w:r>
        <w:rPr>
          <w:color w:val="000000" w:themeColor="text1"/>
        </w:rPr>
        <w:t xml:space="preserve"> </w:t>
      </w:r>
      <w:r w:rsidRPr="0031702B">
        <w:rPr>
          <w:color w:val="000000" w:themeColor="text1"/>
        </w:rPr>
        <w:t>gadā. Savukār</w:t>
      </w:r>
      <w:r w:rsidRPr="00DA5DDD">
        <w:t xml:space="preserve">t konsultāciju, kas saistītas ar ēšanas traucējumiem, skaits palielinājies no </w:t>
      </w:r>
      <w:r>
        <w:rPr>
          <w:color w:val="000000" w:themeColor="text1"/>
        </w:rPr>
        <w:t>septiņām</w:t>
      </w:r>
      <w:r w:rsidRPr="0031702B">
        <w:rPr>
          <w:color w:val="000000" w:themeColor="text1"/>
        </w:rPr>
        <w:t xml:space="preserve"> konsultācijām 2017.</w:t>
      </w:r>
      <w:r>
        <w:rPr>
          <w:color w:val="000000" w:themeColor="text1"/>
        </w:rPr>
        <w:t xml:space="preserve"> </w:t>
      </w:r>
      <w:r w:rsidRPr="0031702B">
        <w:rPr>
          <w:color w:val="000000" w:themeColor="text1"/>
        </w:rPr>
        <w:t>gadā līdz 17 konsultācijām 2018.</w:t>
      </w:r>
      <w:r>
        <w:rPr>
          <w:color w:val="000000" w:themeColor="text1"/>
        </w:rPr>
        <w:t xml:space="preserve"> </w:t>
      </w:r>
      <w:r w:rsidRPr="0031702B">
        <w:rPr>
          <w:color w:val="000000" w:themeColor="text1"/>
        </w:rPr>
        <w:t>gadā.</w:t>
      </w:r>
    </w:p>
    <w:p w:rsidR="00117F29" w:rsidRPr="0031702B" w:rsidRDefault="00117F29" w:rsidP="00117F29">
      <w:pPr>
        <w:rPr>
          <w:color w:val="000000" w:themeColor="text1"/>
        </w:rPr>
      </w:pPr>
      <w:r w:rsidRPr="0031702B">
        <w:rPr>
          <w:color w:val="000000" w:themeColor="text1"/>
        </w:rPr>
        <w:tab/>
        <w:t>2018. gadā Uzticības tālrunis nav saņēmis nevienu zvanu, kas saistīti ar fobijām</w:t>
      </w:r>
      <w:r>
        <w:rPr>
          <w:color w:val="000000" w:themeColor="text1"/>
        </w:rPr>
        <w:t xml:space="preserve"> (</w:t>
      </w:r>
      <w:r w:rsidRPr="0031702B">
        <w:rPr>
          <w:color w:val="000000" w:themeColor="text1"/>
        </w:rPr>
        <w:t>iepriekšēj</w:t>
      </w:r>
      <w:r>
        <w:rPr>
          <w:color w:val="000000" w:themeColor="text1"/>
        </w:rPr>
        <w:t>ā</w:t>
      </w:r>
      <w:r w:rsidRPr="0031702B">
        <w:rPr>
          <w:color w:val="000000" w:themeColor="text1"/>
        </w:rPr>
        <w:t xml:space="preserve"> gad</w:t>
      </w:r>
      <w:r>
        <w:rPr>
          <w:color w:val="000000" w:themeColor="text1"/>
        </w:rPr>
        <w:t>ā</w:t>
      </w:r>
      <w:r w:rsidRPr="0031702B">
        <w:rPr>
          <w:color w:val="000000" w:themeColor="text1"/>
        </w:rPr>
        <w:t xml:space="preserve"> par šo tēmu tika saņemti </w:t>
      </w:r>
      <w:r>
        <w:rPr>
          <w:color w:val="000000" w:themeColor="text1"/>
        </w:rPr>
        <w:t>seši</w:t>
      </w:r>
      <w:r w:rsidRPr="0031702B">
        <w:rPr>
          <w:color w:val="000000" w:themeColor="text1"/>
        </w:rPr>
        <w:t xml:space="preserve"> zvani</w:t>
      </w:r>
      <w:r>
        <w:rPr>
          <w:color w:val="000000" w:themeColor="text1"/>
        </w:rPr>
        <w:t>)</w:t>
      </w:r>
      <w:r w:rsidRPr="0031702B">
        <w:rPr>
          <w:color w:val="000000" w:themeColor="text1"/>
        </w:rPr>
        <w:t>. Jautājumos par identitāti, dzīves mērķiem un jēgu zvanu skaits ir samazinājies no 22 zvaniem 2017.</w:t>
      </w:r>
      <w:r>
        <w:rPr>
          <w:color w:val="000000" w:themeColor="text1"/>
        </w:rPr>
        <w:t xml:space="preserve"> </w:t>
      </w:r>
      <w:r w:rsidRPr="0031702B">
        <w:rPr>
          <w:color w:val="000000" w:themeColor="text1"/>
        </w:rPr>
        <w:t>gadā uz 14 zvaniem 2018.</w:t>
      </w:r>
      <w:r>
        <w:rPr>
          <w:color w:val="000000" w:themeColor="text1"/>
        </w:rPr>
        <w:t xml:space="preserve"> </w:t>
      </w:r>
      <w:r w:rsidRPr="0031702B">
        <w:rPr>
          <w:color w:val="000000" w:themeColor="text1"/>
        </w:rPr>
        <w:t xml:space="preserve">gadā. Tāpat vērojama tendence samazināties zvanu skaitam attiecībā uz ķermeni/ fizisko izskatu </w:t>
      </w:r>
      <w:r>
        <w:rPr>
          <w:color w:val="000000" w:themeColor="text1"/>
        </w:rPr>
        <w:t xml:space="preserve">- </w:t>
      </w:r>
      <w:r w:rsidRPr="0031702B">
        <w:rPr>
          <w:color w:val="000000" w:themeColor="text1"/>
        </w:rPr>
        <w:t>no 77 zvaniem 2017.</w:t>
      </w:r>
      <w:r>
        <w:rPr>
          <w:color w:val="000000" w:themeColor="text1"/>
        </w:rPr>
        <w:t xml:space="preserve"> </w:t>
      </w:r>
      <w:r w:rsidRPr="0031702B">
        <w:rPr>
          <w:color w:val="000000" w:themeColor="text1"/>
        </w:rPr>
        <w:t>gadā uz 44 2018.</w:t>
      </w:r>
      <w:r>
        <w:rPr>
          <w:color w:val="000000" w:themeColor="text1"/>
        </w:rPr>
        <w:t xml:space="preserve"> </w:t>
      </w:r>
      <w:r w:rsidRPr="0031702B">
        <w:rPr>
          <w:color w:val="000000" w:themeColor="text1"/>
        </w:rPr>
        <w:t>gadā. Saņemto zvanu skaits par cilvēka attīstības procesiem, salīdzinājumā ar 2017.</w:t>
      </w:r>
      <w:r>
        <w:rPr>
          <w:color w:val="000000" w:themeColor="text1"/>
        </w:rPr>
        <w:t xml:space="preserve"> </w:t>
      </w:r>
      <w:r w:rsidRPr="0031702B">
        <w:rPr>
          <w:color w:val="000000" w:themeColor="text1"/>
        </w:rPr>
        <w:t>gadu (40)</w:t>
      </w:r>
      <w:r>
        <w:rPr>
          <w:color w:val="000000" w:themeColor="text1"/>
        </w:rPr>
        <w:t>,</w:t>
      </w:r>
      <w:r w:rsidRPr="0031702B">
        <w:rPr>
          <w:color w:val="000000" w:themeColor="text1"/>
        </w:rPr>
        <w:t xml:space="preserve"> samazinājies </w:t>
      </w:r>
      <w:r>
        <w:rPr>
          <w:color w:val="000000" w:themeColor="text1"/>
        </w:rPr>
        <w:t>-</w:t>
      </w:r>
      <w:r w:rsidR="00767685">
        <w:rPr>
          <w:color w:val="000000" w:themeColor="text1"/>
        </w:rPr>
        <w:t xml:space="preserve"> 2018</w:t>
      </w:r>
      <w:r w:rsidRPr="0031702B">
        <w:rPr>
          <w:color w:val="000000" w:themeColor="text1"/>
        </w:rPr>
        <w:t>.</w:t>
      </w:r>
      <w:r w:rsidR="00767685">
        <w:rPr>
          <w:color w:val="000000" w:themeColor="text1"/>
        </w:rPr>
        <w:t> </w:t>
      </w:r>
      <w:r w:rsidRPr="0031702B">
        <w:rPr>
          <w:color w:val="000000" w:themeColor="text1"/>
        </w:rPr>
        <w:t xml:space="preserve">gadā par šo tēmu saņemti 19 zvani. </w:t>
      </w:r>
    </w:p>
    <w:p w:rsidR="00117F29" w:rsidRPr="0031702B" w:rsidRDefault="00117F29" w:rsidP="00117F29">
      <w:pPr>
        <w:rPr>
          <w:color w:val="000000" w:themeColor="text1"/>
        </w:rPr>
      </w:pPr>
    </w:p>
    <w:p w:rsidR="00117F29" w:rsidRPr="00DA5DDD" w:rsidRDefault="00117F29" w:rsidP="00117F29">
      <w:pPr>
        <w:tabs>
          <w:tab w:val="num" w:pos="374"/>
        </w:tabs>
        <w:rPr>
          <w:color w:val="FF0000"/>
          <w:highlight w:val="yellow"/>
        </w:rPr>
      </w:pPr>
    </w:p>
    <w:p w:rsidR="00117F29" w:rsidRPr="009C36BF" w:rsidRDefault="00117F29" w:rsidP="00117F29">
      <w:pPr>
        <w:tabs>
          <w:tab w:val="num" w:pos="374"/>
        </w:tabs>
        <w:jc w:val="center"/>
        <w:rPr>
          <w:sz w:val="28"/>
          <w:szCs w:val="28"/>
          <w:highlight w:val="yellow"/>
        </w:rPr>
      </w:pPr>
      <w:r w:rsidRPr="00DA5DDD">
        <w:rPr>
          <w:noProof/>
        </w:rPr>
        <w:lastRenderedPageBreak/>
        <w:drawing>
          <wp:inline distT="0" distB="0" distL="0" distR="0" wp14:anchorId="518FB72B" wp14:editId="1172D9B8">
            <wp:extent cx="5518150" cy="3658235"/>
            <wp:effectExtent l="0" t="0" r="6350" b="18415"/>
            <wp:docPr id="12" name="Diagram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17F29" w:rsidRPr="00DA5DDD" w:rsidRDefault="00117F29" w:rsidP="00117F29">
      <w:pPr>
        <w:ind w:firstLine="720"/>
        <w:jc w:val="center"/>
      </w:pPr>
      <w:r w:rsidRPr="00DA5DDD">
        <w:t>5. attēls</w:t>
      </w:r>
    </w:p>
    <w:p w:rsidR="00117F29" w:rsidRPr="0031702B" w:rsidRDefault="00117F29" w:rsidP="00117F29">
      <w:pPr>
        <w:tabs>
          <w:tab w:val="num" w:pos="374"/>
        </w:tabs>
        <w:rPr>
          <w:color w:val="000000" w:themeColor="text1"/>
        </w:rPr>
      </w:pPr>
      <w:r w:rsidRPr="00DA5DDD">
        <w:rPr>
          <w:color w:val="FF0000"/>
          <w:sz w:val="28"/>
          <w:szCs w:val="28"/>
        </w:rPr>
        <w:tab/>
      </w:r>
      <w:r w:rsidRPr="0031702B">
        <w:rPr>
          <w:color w:val="000000" w:themeColor="text1"/>
        </w:rPr>
        <w:tab/>
      </w:r>
    </w:p>
    <w:p w:rsidR="00117F29" w:rsidRPr="0031702B" w:rsidRDefault="00117F29" w:rsidP="00117F29">
      <w:pPr>
        <w:ind w:firstLine="720"/>
        <w:rPr>
          <w:color w:val="000000" w:themeColor="text1"/>
        </w:rPr>
      </w:pPr>
      <w:r w:rsidRPr="0031702B">
        <w:rPr>
          <w:color w:val="000000" w:themeColor="text1"/>
        </w:rPr>
        <w:t>2018.</w:t>
      </w:r>
      <w:r>
        <w:rPr>
          <w:color w:val="000000" w:themeColor="text1"/>
        </w:rPr>
        <w:t xml:space="preserve"> </w:t>
      </w:r>
      <w:r w:rsidRPr="0031702B">
        <w:rPr>
          <w:color w:val="000000" w:themeColor="text1"/>
        </w:rPr>
        <w:t xml:space="preserve">gadā, līdzīgi kā citos gados, seksuālo attiecību problēmas bija aktuāla tēma. </w:t>
      </w:r>
      <w:r w:rsidRPr="0031702B">
        <w:rPr>
          <w:b/>
          <w:color w:val="000000" w:themeColor="text1"/>
        </w:rPr>
        <w:t>Seksuālo un reproduktīvo</w:t>
      </w:r>
      <w:r w:rsidRPr="0031702B">
        <w:rPr>
          <w:color w:val="000000" w:themeColor="text1"/>
        </w:rPr>
        <w:t xml:space="preserve"> jautājumu klāstā, salīdzinot 2017.</w:t>
      </w:r>
      <w:r>
        <w:rPr>
          <w:color w:val="000000" w:themeColor="text1"/>
        </w:rPr>
        <w:t xml:space="preserve"> </w:t>
      </w:r>
      <w:r w:rsidRPr="0031702B">
        <w:rPr>
          <w:color w:val="000000" w:themeColor="text1"/>
        </w:rPr>
        <w:t>gada konsultāciju skaitu ar 2018.</w:t>
      </w:r>
      <w:r>
        <w:rPr>
          <w:color w:val="000000" w:themeColor="text1"/>
        </w:rPr>
        <w:t xml:space="preserve"> </w:t>
      </w:r>
      <w:r w:rsidRPr="0031702B">
        <w:rPr>
          <w:color w:val="000000" w:themeColor="text1"/>
        </w:rPr>
        <w:t>gada konsultāciju skaitu, vērojams samazinājums visos jautājumu lokos, proti, saņemti 15 zvani saistībā ar kontracepciju, 265 zvani, kas saistīti ar seksuālajām fantāzijām, par dzimumattie</w:t>
      </w:r>
      <w:r>
        <w:rPr>
          <w:color w:val="000000" w:themeColor="text1"/>
        </w:rPr>
        <w:t>cībām</w:t>
      </w:r>
      <w:r w:rsidRPr="0031702B">
        <w:rPr>
          <w:color w:val="000000" w:themeColor="text1"/>
        </w:rPr>
        <w:t xml:space="preserve"> - 121 zvans, seksuālo higiēnu – 29 zvani, par grūtniecības iestāšanos 37 zvani, informāciju par grūtniecības procesu 27 zvani, par masturbēšanu -17 zvani</w:t>
      </w:r>
      <w:r>
        <w:rPr>
          <w:color w:val="000000" w:themeColor="text1"/>
        </w:rPr>
        <w:t>,</w:t>
      </w:r>
      <w:r w:rsidRPr="0031702B">
        <w:rPr>
          <w:color w:val="000000" w:themeColor="text1"/>
        </w:rPr>
        <w:t xml:space="preserve"> un par seksuālo orientāciju </w:t>
      </w:r>
      <w:r>
        <w:rPr>
          <w:color w:val="000000" w:themeColor="text1"/>
        </w:rPr>
        <w:t xml:space="preserve">- </w:t>
      </w:r>
      <w:r w:rsidRPr="0031702B">
        <w:rPr>
          <w:color w:val="000000" w:themeColor="text1"/>
        </w:rPr>
        <w:t>17 zvani. 2018.</w:t>
      </w:r>
      <w:r>
        <w:rPr>
          <w:color w:val="000000" w:themeColor="text1"/>
        </w:rPr>
        <w:t xml:space="preserve"> </w:t>
      </w:r>
      <w:r w:rsidRPr="0031702B">
        <w:rPr>
          <w:color w:val="000000" w:themeColor="text1"/>
        </w:rPr>
        <w:t xml:space="preserve">gadā par saslimšanām ar seksuāli transmisīvajām slimībām nav saņemts neviens zvans. </w:t>
      </w:r>
    </w:p>
    <w:p w:rsidR="00117F29" w:rsidRPr="00DA5DDD" w:rsidRDefault="00117F29" w:rsidP="00117F29">
      <w:pPr>
        <w:rPr>
          <w:color w:val="FF000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117F29" w:rsidRPr="00DA5DDD" w:rsidTr="00F35DF0">
        <w:tc>
          <w:tcPr>
            <w:tcW w:w="8755" w:type="dxa"/>
          </w:tcPr>
          <w:p w:rsidR="00117F29" w:rsidRPr="00DA5DDD" w:rsidRDefault="00117F29" w:rsidP="00117F29">
            <w:pPr>
              <w:numPr>
                <w:ilvl w:val="0"/>
                <w:numId w:val="18"/>
              </w:numPr>
              <w:rPr>
                <w:i/>
                <w:lang w:val="af-ZA"/>
              </w:rPr>
            </w:pPr>
            <w:r w:rsidRPr="00DA5DDD">
              <w:rPr>
                <w:i/>
              </w:rPr>
              <w:t xml:space="preserve">Esot biseksuāls, baidoties to atklāt tētim. </w:t>
            </w:r>
          </w:p>
          <w:p w:rsidR="00117F29" w:rsidRPr="00DA5DDD" w:rsidRDefault="00117F29" w:rsidP="00117F29">
            <w:pPr>
              <w:numPr>
                <w:ilvl w:val="0"/>
                <w:numId w:val="18"/>
              </w:numPr>
              <w:rPr>
                <w:i/>
                <w:lang w:val="af-ZA"/>
              </w:rPr>
            </w:pPr>
            <w:r w:rsidRPr="00DA5DDD">
              <w:rPr>
                <w:i/>
              </w:rPr>
              <w:t>Stāsta par meiteni, kura esot pametusi viņu, tādēļ sācis graizīt rokas ar žileti.</w:t>
            </w:r>
            <w:r w:rsidRPr="00DA5DDD">
              <w:rPr>
                <w:i/>
                <w:lang w:val="af-ZA"/>
              </w:rPr>
              <w:t xml:space="preserve"> </w:t>
            </w:r>
          </w:p>
          <w:p w:rsidR="00117F29" w:rsidRPr="00DA5DDD" w:rsidRDefault="00117F29" w:rsidP="00117F29">
            <w:pPr>
              <w:numPr>
                <w:ilvl w:val="0"/>
                <w:numId w:val="18"/>
              </w:numPr>
              <w:rPr>
                <w:i/>
                <w:lang w:val="af-ZA"/>
              </w:rPr>
            </w:pPr>
            <w:r w:rsidRPr="00DA5DDD">
              <w:rPr>
                <w:i/>
              </w:rPr>
              <w:t>Palikusi stāvoklī no drauga tēva un nezina, kā to pateikt draugam.</w:t>
            </w:r>
          </w:p>
          <w:p w:rsidR="00117F29" w:rsidRPr="00DA5DDD" w:rsidRDefault="00117F29" w:rsidP="00117F29">
            <w:pPr>
              <w:numPr>
                <w:ilvl w:val="0"/>
                <w:numId w:val="18"/>
              </w:numPr>
              <w:rPr>
                <w:i/>
                <w:lang w:val="af-ZA"/>
              </w:rPr>
            </w:pPr>
            <w:r w:rsidRPr="00DA5DDD">
              <w:rPr>
                <w:i/>
              </w:rPr>
              <w:t>Meiteni pametis puisis, kurš viņu krāpis ar viņas labāko draudzeni.</w:t>
            </w:r>
          </w:p>
          <w:p w:rsidR="00117F29" w:rsidRPr="00DA5DDD" w:rsidRDefault="00117F29" w:rsidP="00117F29">
            <w:pPr>
              <w:numPr>
                <w:ilvl w:val="0"/>
                <w:numId w:val="18"/>
              </w:numPr>
              <w:rPr>
                <w:i/>
                <w:lang w:val="af-ZA"/>
              </w:rPr>
            </w:pPr>
            <w:r w:rsidRPr="00DA5DDD">
              <w:rPr>
                <w:i/>
              </w:rPr>
              <w:t>Draudzene viņu izmantojot.</w:t>
            </w:r>
          </w:p>
          <w:p w:rsidR="00117F29" w:rsidRPr="00DA5DDD" w:rsidRDefault="00117F29" w:rsidP="00117F29">
            <w:pPr>
              <w:numPr>
                <w:ilvl w:val="0"/>
                <w:numId w:val="18"/>
              </w:numPr>
              <w:rPr>
                <w:i/>
                <w:lang w:val="af-ZA"/>
              </w:rPr>
            </w:pPr>
            <w:r w:rsidRPr="00DA5DDD">
              <w:rPr>
                <w:i/>
              </w:rPr>
              <w:t>Patīkot kāda meitene.</w:t>
            </w:r>
          </w:p>
        </w:tc>
      </w:tr>
    </w:tbl>
    <w:p w:rsidR="00117F29" w:rsidRPr="00DA5DDD" w:rsidRDefault="00117F29" w:rsidP="00117F29">
      <w:pPr>
        <w:ind w:firstLine="0"/>
        <w:rPr>
          <w:color w:val="FF0000"/>
          <w:sz w:val="28"/>
          <w:szCs w:val="28"/>
          <w:highlight w:val="yellow"/>
          <w:lang w:val="af-ZA"/>
        </w:rPr>
      </w:pPr>
    </w:p>
    <w:p w:rsidR="00117F29" w:rsidRPr="0031702B" w:rsidRDefault="00117F29" w:rsidP="00117F29">
      <w:pPr>
        <w:ind w:firstLine="720"/>
        <w:rPr>
          <w:color w:val="000000" w:themeColor="text1"/>
          <w:lang w:val="af-ZA"/>
        </w:rPr>
      </w:pPr>
      <w:r w:rsidRPr="0031702B">
        <w:rPr>
          <w:color w:val="000000" w:themeColor="text1"/>
          <w:lang w:val="af-ZA"/>
        </w:rPr>
        <w:t>Aktuāla tēma 2018.</w:t>
      </w:r>
      <w:r>
        <w:rPr>
          <w:color w:val="000000" w:themeColor="text1"/>
          <w:lang w:val="af-ZA"/>
        </w:rPr>
        <w:t xml:space="preserve"> </w:t>
      </w:r>
      <w:r w:rsidRPr="0031702B">
        <w:rPr>
          <w:color w:val="000000" w:themeColor="text1"/>
          <w:lang w:val="af-ZA"/>
        </w:rPr>
        <w:t xml:space="preserve">gadā Uzticības tālrunī saņemtajos zvanos bija </w:t>
      </w:r>
      <w:r w:rsidRPr="0031702B">
        <w:rPr>
          <w:b/>
          <w:color w:val="000000" w:themeColor="text1"/>
          <w:lang w:val="af-ZA"/>
        </w:rPr>
        <w:t>atkarību problēmas</w:t>
      </w:r>
      <w:r w:rsidRPr="0031702B">
        <w:rPr>
          <w:color w:val="000000" w:themeColor="text1"/>
          <w:lang w:val="af-ZA"/>
        </w:rPr>
        <w:t>. Kopumā par šo tēmu zvanu skaits ir ir nedzaudz pieaudzis: 2018.</w:t>
      </w:r>
      <w:r>
        <w:rPr>
          <w:color w:val="000000" w:themeColor="text1"/>
          <w:lang w:val="af-ZA"/>
        </w:rPr>
        <w:t xml:space="preserve"> </w:t>
      </w:r>
      <w:r w:rsidRPr="0031702B">
        <w:rPr>
          <w:color w:val="000000" w:themeColor="text1"/>
          <w:lang w:val="af-ZA"/>
        </w:rPr>
        <w:t>gadā tika sniegtas 77 konsultācijas, savukārt 2017.</w:t>
      </w:r>
      <w:r>
        <w:rPr>
          <w:color w:val="000000" w:themeColor="text1"/>
          <w:lang w:val="af-ZA"/>
        </w:rPr>
        <w:t xml:space="preserve"> </w:t>
      </w:r>
      <w:r w:rsidRPr="0031702B">
        <w:rPr>
          <w:color w:val="000000" w:themeColor="text1"/>
          <w:lang w:val="af-ZA"/>
        </w:rPr>
        <w:t>gadā - 73 konsultācijas. Salīdzinot ar 2017.</w:t>
      </w:r>
      <w:r w:rsidR="00A766E3">
        <w:rPr>
          <w:color w:val="000000" w:themeColor="text1"/>
          <w:lang w:val="af-ZA"/>
        </w:rPr>
        <w:t> </w:t>
      </w:r>
      <w:r w:rsidRPr="0031702B">
        <w:rPr>
          <w:color w:val="000000" w:themeColor="text1"/>
          <w:lang w:val="af-ZA"/>
        </w:rPr>
        <w:t xml:space="preserve">gadu, ir pieaudzis arī to zvanu skaits, kad konsultācija bijusi nepieciešama saistībā ar narkotisko un toksisko vielu </w:t>
      </w:r>
      <w:r>
        <w:rPr>
          <w:color w:val="000000" w:themeColor="text1"/>
          <w:lang w:val="af-ZA"/>
        </w:rPr>
        <w:t>atkarību – no 33 konsultācijām 2017. gadā</w:t>
      </w:r>
      <w:r w:rsidRPr="0031702B">
        <w:rPr>
          <w:color w:val="000000" w:themeColor="text1"/>
          <w:lang w:val="af-ZA"/>
        </w:rPr>
        <w:t xml:space="preserve"> līdz 58 k</w:t>
      </w:r>
      <w:r>
        <w:rPr>
          <w:color w:val="000000" w:themeColor="text1"/>
          <w:lang w:val="af-ZA"/>
        </w:rPr>
        <w:t>onsultācijām 2018. gadā</w:t>
      </w:r>
      <w:r w:rsidRPr="0031702B">
        <w:rPr>
          <w:color w:val="000000" w:themeColor="text1"/>
          <w:lang w:val="af-ZA"/>
        </w:rPr>
        <w:t>. Vienlaikus ir samazinājies konsultāciju skaits jautājumos par alkohola lietošanu (2018.</w:t>
      </w:r>
      <w:r>
        <w:rPr>
          <w:color w:val="000000" w:themeColor="text1"/>
          <w:lang w:val="af-ZA"/>
        </w:rPr>
        <w:t xml:space="preserve"> </w:t>
      </w:r>
      <w:r w:rsidRPr="0031702B">
        <w:rPr>
          <w:color w:val="000000" w:themeColor="text1"/>
          <w:lang w:val="af-ZA"/>
        </w:rPr>
        <w:t>gadā saņemti 172 zvani), smēķēšanu (saņemti 72 zvani), par datora un interneta atkarību (3), kā arī azartspēļu atkarību (11). 2018.</w:t>
      </w:r>
      <w:r>
        <w:rPr>
          <w:color w:val="000000" w:themeColor="text1"/>
          <w:lang w:val="af-ZA"/>
        </w:rPr>
        <w:t xml:space="preserve"> </w:t>
      </w:r>
      <w:r w:rsidRPr="0031702B">
        <w:rPr>
          <w:color w:val="000000" w:themeColor="text1"/>
          <w:lang w:val="af-ZA"/>
        </w:rPr>
        <w:t xml:space="preserve">gadā palielinājies zvanu skaits </w:t>
      </w:r>
      <w:r>
        <w:rPr>
          <w:color w:val="000000" w:themeColor="text1"/>
          <w:lang w:val="af-ZA"/>
        </w:rPr>
        <w:t>par</w:t>
      </w:r>
      <w:r w:rsidRPr="0031702B">
        <w:rPr>
          <w:color w:val="000000" w:themeColor="text1"/>
          <w:lang w:val="af-ZA"/>
        </w:rPr>
        <w:t xml:space="preserve"> medikamentu atkarību – par šo tēmu saņemti </w:t>
      </w:r>
      <w:r>
        <w:rPr>
          <w:color w:val="000000" w:themeColor="text1"/>
          <w:lang w:val="af-ZA"/>
        </w:rPr>
        <w:t>seši</w:t>
      </w:r>
      <w:r w:rsidRPr="0031702B">
        <w:rPr>
          <w:color w:val="000000" w:themeColor="text1"/>
          <w:lang w:val="af-ZA"/>
        </w:rPr>
        <w:t xml:space="preserve"> zvani. </w:t>
      </w:r>
    </w:p>
    <w:p w:rsidR="00117F29" w:rsidRPr="00DA5DDD" w:rsidRDefault="00117F29" w:rsidP="00117F29">
      <w:pPr>
        <w:ind w:firstLine="720"/>
        <w:rPr>
          <w:lang w:val="af-ZA"/>
        </w:rPr>
      </w:pPr>
      <w:r w:rsidRPr="00DA5DDD">
        <w:rPr>
          <w:lang w:val="af-ZA"/>
        </w:rPr>
        <w:t>Šo konsultāciju kategorijā biežāk ietilpst problēmas, kad palīdzību meklē atkarību izraisošo vielu lietotāju draugi, paziņas vai vecāki.</w:t>
      </w:r>
    </w:p>
    <w:p w:rsidR="00117F29" w:rsidRPr="00DA5DDD" w:rsidRDefault="00117F29" w:rsidP="00117F29">
      <w:pPr>
        <w:ind w:firstLine="720"/>
        <w:rPr>
          <w:color w:val="FF0000"/>
          <w:sz w:val="28"/>
          <w:szCs w:val="28"/>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117F29" w:rsidRPr="00DA5DDD" w:rsidTr="00F35DF0">
        <w:tc>
          <w:tcPr>
            <w:tcW w:w="14174" w:type="dxa"/>
          </w:tcPr>
          <w:p w:rsidR="00117F29" w:rsidRPr="00DA5DDD" w:rsidRDefault="00117F29" w:rsidP="00117F29">
            <w:pPr>
              <w:numPr>
                <w:ilvl w:val="0"/>
                <w:numId w:val="17"/>
              </w:numPr>
              <w:rPr>
                <w:i/>
              </w:rPr>
            </w:pPr>
            <w:r w:rsidRPr="00DA5DDD">
              <w:rPr>
                <w:i/>
              </w:rPr>
              <w:t>Draugi dzēruši alkoholu un esot sastrīdējušies. Nerunājot viens ar otru.</w:t>
            </w:r>
          </w:p>
          <w:p w:rsidR="00117F29" w:rsidRPr="00DA5DDD" w:rsidRDefault="00117F29" w:rsidP="00117F29">
            <w:pPr>
              <w:numPr>
                <w:ilvl w:val="0"/>
                <w:numId w:val="17"/>
              </w:numPr>
              <w:rPr>
                <w:i/>
              </w:rPr>
            </w:pPr>
            <w:r w:rsidRPr="00DA5DDD">
              <w:rPr>
                <w:i/>
              </w:rPr>
              <w:t>Esot atkarība no elektroniskās cigaretes.</w:t>
            </w:r>
          </w:p>
          <w:p w:rsidR="00117F29" w:rsidRPr="00DA5DDD" w:rsidRDefault="00117F29" w:rsidP="00117F29">
            <w:pPr>
              <w:numPr>
                <w:ilvl w:val="0"/>
                <w:numId w:val="17"/>
              </w:numPr>
              <w:rPr>
                <w:i/>
              </w:rPr>
            </w:pPr>
            <w:r w:rsidRPr="00DA5DDD">
              <w:rPr>
                <w:i/>
              </w:rPr>
              <w:t>Meitene stāsta, ka esot lietojusi heroīnu un netīšām ar kādu esot pārgulējusi.</w:t>
            </w:r>
          </w:p>
          <w:p w:rsidR="00117F29" w:rsidRPr="00DA5DDD" w:rsidRDefault="00117F29" w:rsidP="00117F29">
            <w:pPr>
              <w:numPr>
                <w:ilvl w:val="0"/>
                <w:numId w:val="17"/>
              </w:numPr>
              <w:rPr>
                <w:i/>
              </w:rPr>
            </w:pPr>
            <w:r w:rsidRPr="00DA5DDD">
              <w:rPr>
                <w:i/>
              </w:rPr>
              <w:t>Māte stāsta, ka bērns lietojot narkotikas, vēlējās noskraidot, kur vērsties pēc palīdzības?</w:t>
            </w:r>
          </w:p>
          <w:p w:rsidR="00117F29" w:rsidRPr="00DA5DDD" w:rsidRDefault="00117F29" w:rsidP="00117F29">
            <w:pPr>
              <w:numPr>
                <w:ilvl w:val="0"/>
                <w:numId w:val="17"/>
              </w:numPr>
              <w:rPr>
                <w:i/>
              </w:rPr>
            </w:pPr>
            <w:r w:rsidRPr="00DA5DDD">
              <w:rPr>
                <w:i/>
              </w:rPr>
              <w:t>Māte nerūpējoties par bērniem, bērnu klātbūtnē lietojot narkotikas.</w:t>
            </w:r>
            <w:r w:rsidRPr="00DA5DDD">
              <w:rPr>
                <w:i/>
                <w:color w:val="FF0000"/>
              </w:rPr>
              <w:t xml:space="preserve"> </w:t>
            </w:r>
          </w:p>
        </w:tc>
      </w:tr>
    </w:tbl>
    <w:p w:rsidR="00117F29" w:rsidRPr="00DA5DDD" w:rsidRDefault="00117F29" w:rsidP="00117F29">
      <w:pPr>
        <w:tabs>
          <w:tab w:val="num" w:pos="374"/>
        </w:tabs>
        <w:rPr>
          <w:color w:val="FF0000"/>
          <w:sz w:val="28"/>
          <w:szCs w:val="28"/>
          <w:highlight w:val="yellow"/>
        </w:rPr>
      </w:pPr>
    </w:p>
    <w:p w:rsidR="00117F29" w:rsidRPr="000229EA" w:rsidRDefault="00117F29" w:rsidP="00117F29">
      <w:pPr>
        <w:rPr>
          <w:color w:val="000000" w:themeColor="text1"/>
          <w:highlight w:val="yellow"/>
        </w:rPr>
      </w:pPr>
      <w:r w:rsidRPr="00DA5DDD">
        <w:rPr>
          <w:sz w:val="28"/>
          <w:szCs w:val="28"/>
        </w:rPr>
        <w:tab/>
      </w:r>
      <w:r w:rsidRPr="00DA5DDD">
        <w:t xml:space="preserve">Analizējot zvanītāju </w:t>
      </w:r>
      <w:r w:rsidRPr="00DA5DDD">
        <w:rPr>
          <w:b/>
        </w:rPr>
        <w:t xml:space="preserve">emocionālās </w:t>
      </w:r>
      <w:r w:rsidRPr="000229EA">
        <w:rPr>
          <w:b/>
          <w:color w:val="000000" w:themeColor="text1"/>
        </w:rPr>
        <w:t>problēmas</w:t>
      </w:r>
      <w:r w:rsidRPr="000229EA">
        <w:rPr>
          <w:color w:val="000000" w:themeColor="text1"/>
        </w:rPr>
        <w:t xml:space="preserve"> (6. attēls), 2018.</w:t>
      </w:r>
      <w:r>
        <w:rPr>
          <w:color w:val="000000" w:themeColor="text1"/>
        </w:rPr>
        <w:t xml:space="preserve"> </w:t>
      </w:r>
      <w:r w:rsidRPr="000229EA">
        <w:rPr>
          <w:color w:val="000000" w:themeColor="text1"/>
        </w:rPr>
        <w:t>gadā tās visbiežāk bija saistītas ar garlaicību (</w:t>
      </w:r>
      <w:r w:rsidRPr="000229EA">
        <w:rPr>
          <w:bCs/>
          <w:color w:val="000000" w:themeColor="text1"/>
        </w:rPr>
        <w:t>5350</w:t>
      </w:r>
      <w:r w:rsidRPr="000229EA">
        <w:rPr>
          <w:color w:val="000000" w:themeColor="text1"/>
        </w:rPr>
        <w:t>), apjukumu (3655), bezspēcību (2232), vilšanos (5127), trauksmi (1792), bailēm (1607), aizvainojumu (1025) un dusmām (845). 2018.</w:t>
      </w:r>
      <w:r>
        <w:rPr>
          <w:color w:val="000000" w:themeColor="text1"/>
        </w:rPr>
        <w:t xml:space="preserve"> </w:t>
      </w:r>
      <w:r w:rsidRPr="000229EA">
        <w:rPr>
          <w:color w:val="000000" w:themeColor="text1"/>
        </w:rPr>
        <w:t>gadā aktuālāko emociju izkārtojums bijis līdzīgs kā 2017.</w:t>
      </w:r>
      <w:r>
        <w:rPr>
          <w:color w:val="000000" w:themeColor="text1"/>
        </w:rPr>
        <w:t xml:space="preserve"> </w:t>
      </w:r>
      <w:r w:rsidRPr="000229EA">
        <w:rPr>
          <w:color w:val="000000" w:themeColor="text1"/>
        </w:rPr>
        <w:t>gadā, tomēr kopumā to skaits ir samazinājies, jo krities kopējais sniegto konsultāciju skaits. Biežāk sastopamās emociju izpausmes emocionālo problēmu sadaļā, kuras zvanu laikā identificēja Uzticības tālruņa konsultanti, bija saistītas ar zvanītāju neiecietību, rupjību (1051), nomāktību (1766). Tāpat zvanītāji pieminējuši vientulības sajūtu (261) un skumjas (239). Sarunu laikā indentificētās zvanītāju jūtas ļāvušas aptvert plašāku zvanītāju emocionālo stāvokļu atspoguļojumu, tostarp ietverot arī pozitīvu emociju atspoguļojumu, kas 2018.</w:t>
      </w:r>
      <w:r>
        <w:rPr>
          <w:color w:val="000000" w:themeColor="text1"/>
        </w:rPr>
        <w:t xml:space="preserve"> </w:t>
      </w:r>
      <w:r w:rsidRPr="000229EA">
        <w:rPr>
          <w:color w:val="000000" w:themeColor="text1"/>
        </w:rPr>
        <w:t xml:space="preserve">gadā ir 1428 zvani. </w:t>
      </w:r>
    </w:p>
    <w:p w:rsidR="00117F29" w:rsidRPr="000229EA" w:rsidRDefault="00117F29" w:rsidP="00117F29">
      <w:pPr>
        <w:ind w:firstLine="720"/>
        <w:rPr>
          <w:color w:val="000000" w:themeColor="text1"/>
        </w:rPr>
      </w:pPr>
      <w:r w:rsidRPr="000229EA">
        <w:rPr>
          <w:color w:val="000000" w:themeColor="text1"/>
        </w:rPr>
        <w:t>Pamatā emocionālo problēmu skaits visās grupās ir samazinājies, atsevišķās emociju izpausmēs samazinājies pat uz pusi. Neliels zvanītā</w:t>
      </w:r>
      <w:r>
        <w:rPr>
          <w:color w:val="000000" w:themeColor="text1"/>
        </w:rPr>
        <w:t>ju skaits stāstījis par izjustu</w:t>
      </w:r>
      <w:r w:rsidRPr="000229EA">
        <w:rPr>
          <w:color w:val="000000" w:themeColor="text1"/>
        </w:rPr>
        <w:t xml:space="preserve"> greizsirdību – 2018.</w:t>
      </w:r>
      <w:r>
        <w:rPr>
          <w:color w:val="000000" w:themeColor="text1"/>
        </w:rPr>
        <w:t xml:space="preserve"> </w:t>
      </w:r>
      <w:r w:rsidRPr="000229EA">
        <w:rPr>
          <w:color w:val="000000" w:themeColor="text1"/>
        </w:rPr>
        <w:t>gadā saņemti 26 zvani, savukārt 2017.</w:t>
      </w:r>
      <w:r>
        <w:rPr>
          <w:color w:val="000000" w:themeColor="text1"/>
        </w:rPr>
        <w:t xml:space="preserve"> </w:t>
      </w:r>
      <w:r w:rsidRPr="000229EA">
        <w:rPr>
          <w:color w:val="000000" w:themeColor="text1"/>
        </w:rPr>
        <w:t>gadā – 46 zvani. Samazinājies to zvanu skaits, kas saistīti ar sērām - no 47 konsultācijām 2017.</w:t>
      </w:r>
      <w:r>
        <w:rPr>
          <w:color w:val="000000" w:themeColor="text1"/>
        </w:rPr>
        <w:t xml:space="preserve"> </w:t>
      </w:r>
      <w:r w:rsidRPr="000229EA">
        <w:rPr>
          <w:color w:val="000000" w:themeColor="text1"/>
        </w:rPr>
        <w:t>gadā uz 27 konsultācijām 2018.</w:t>
      </w:r>
      <w:r>
        <w:rPr>
          <w:color w:val="000000" w:themeColor="text1"/>
        </w:rPr>
        <w:t xml:space="preserve"> </w:t>
      </w:r>
      <w:r w:rsidRPr="000229EA">
        <w:rPr>
          <w:color w:val="000000" w:themeColor="text1"/>
        </w:rPr>
        <w:t xml:space="preserve">gadā. </w:t>
      </w:r>
    </w:p>
    <w:p w:rsidR="00117F29" w:rsidRPr="000229EA" w:rsidRDefault="00117F29" w:rsidP="00117F29">
      <w:pPr>
        <w:ind w:firstLine="720"/>
        <w:rPr>
          <w:color w:val="000000" w:themeColor="text1"/>
          <w:highlight w:val="yellow"/>
        </w:rPr>
      </w:pPr>
      <w:r w:rsidRPr="000229EA">
        <w:rPr>
          <w:color w:val="000000" w:themeColor="text1"/>
        </w:rPr>
        <w:t>Minētā informācija norāda, ka pēc palīdzības pie Uzticības tālruņa retāk nekā iepriekšējā gadā vērsušies zvanītāji, kuri, nonākot krīzes situācijā, izjutuši rīcības kontroles trūkumu. Krīzes situācijām kopumā raksturīgs augsts stresa un trauksmes līmenis, to laikā pazeminās adaptācijas spējas, un cilvēki vairs nespēj saredzēt konkrētās situācijas racionālu risinājumu. Savukārt bezspēcībā nereti atspoguļojas cilvēka neticība tam, ka pastāv kādas iespējas saņemt palīdzību. Ilgstoša atrašanās šādā stāvoklī var novest pie nomāktības un depresijas. Būtiski uzsvērt, ka 2018.</w:t>
      </w:r>
      <w:r>
        <w:rPr>
          <w:color w:val="000000" w:themeColor="text1"/>
        </w:rPr>
        <w:t xml:space="preserve"> </w:t>
      </w:r>
      <w:r w:rsidRPr="000229EA">
        <w:rPr>
          <w:color w:val="000000" w:themeColor="text1"/>
        </w:rPr>
        <w:t>gadā nedaudz turpinājis sarukt to konsultāciju skaits, kad zvanītāji sūdzējušies par depresiju – no 90 konsultācijām 2017.</w:t>
      </w:r>
      <w:r>
        <w:rPr>
          <w:color w:val="000000" w:themeColor="text1"/>
        </w:rPr>
        <w:t xml:space="preserve"> </w:t>
      </w:r>
      <w:r w:rsidRPr="000229EA">
        <w:rPr>
          <w:color w:val="000000" w:themeColor="text1"/>
        </w:rPr>
        <w:t>gadā uz 69</w:t>
      </w:r>
      <w:r>
        <w:rPr>
          <w:color w:val="000000" w:themeColor="text1"/>
        </w:rPr>
        <w:t> </w:t>
      </w:r>
      <w:r w:rsidRPr="000229EA">
        <w:rPr>
          <w:color w:val="000000" w:themeColor="text1"/>
        </w:rPr>
        <w:t>konsultācijām 2018.</w:t>
      </w:r>
      <w:r>
        <w:rPr>
          <w:color w:val="000000" w:themeColor="text1"/>
        </w:rPr>
        <w:t xml:space="preserve"> </w:t>
      </w:r>
      <w:r w:rsidRPr="000229EA">
        <w:rPr>
          <w:color w:val="000000" w:themeColor="text1"/>
        </w:rPr>
        <w:t xml:space="preserve">gadā. </w:t>
      </w:r>
    </w:p>
    <w:p w:rsidR="00117F29" w:rsidRPr="000229EA" w:rsidRDefault="00117F29" w:rsidP="00117F29">
      <w:pPr>
        <w:tabs>
          <w:tab w:val="num" w:pos="374"/>
        </w:tabs>
        <w:ind w:firstLine="0"/>
        <w:rPr>
          <w:color w:val="000000" w:themeColor="text1"/>
        </w:rPr>
      </w:pPr>
    </w:p>
    <w:p w:rsidR="00117F29" w:rsidRPr="00DA5DDD" w:rsidRDefault="00117F29" w:rsidP="00117F29">
      <w:pPr>
        <w:tabs>
          <w:tab w:val="num" w:pos="374"/>
        </w:tabs>
        <w:jc w:val="center"/>
      </w:pPr>
      <w:r w:rsidRPr="00DA5DDD">
        <w:rPr>
          <w:noProof/>
        </w:rPr>
        <w:lastRenderedPageBreak/>
        <w:drawing>
          <wp:inline distT="0" distB="0" distL="0" distR="0" wp14:anchorId="7E172D4C" wp14:editId="5A31CB6C">
            <wp:extent cx="5674669" cy="5609590"/>
            <wp:effectExtent l="0" t="0" r="2540" b="10160"/>
            <wp:docPr id="13" name="Diagram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17F29" w:rsidRPr="00DA5DDD" w:rsidRDefault="00117F29" w:rsidP="00117F29">
      <w:pPr>
        <w:tabs>
          <w:tab w:val="num" w:pos="374"/>
        </w:tabs>
        <w:jc w:val="center"/>
      </w:pPr>
      <w:r w:rsidRPr="00DA5DDD">
        <w:t>6. attēls</w:t>
      </w:r>
    </w:p>
    <w:p w:rsidR="00117F29" w:rsidRPr="00DA5DDD" w:rsidRDefault="00117F29" w:rsidP="00117F29">
      <w:pPr>
        <w:tabs>
          <w:tab w:val="num" w:pos="374"/>
        </w:tabs>
        <w:jc w:val="center"/>
      </w:pPr>
    </w:p>
    <w:p w:rsidR="00117F29" w:rsidRPr="00DA5DDD" w:rsidRDefault="00117F29" w:rsidP="00117F29">
      <w:pPr>
        <w:tabs>
          <w:tab w:val="num" w:pos="0"/>
        </w:tabs>
        <w:ind w:hanging="142"/>
        <w:jc w:val="center"/>
      </w:pPr>
      <w:r>
        <w:rPr>
          <w:noProof/>
        </w:rPr>
        <w:lastRenderedPageBreak/>
        <w:drawing>
          <wp:inline distT="0" distB="0" distL="0" distR="0" wp14:anchorId="4355D02A" wp14:editId="4E1FC49B">
            <wp:extent cx="5518150" cy="4058285"/>
            <wp:effectExtent l="0" t="0" r="6350" b="18415"/>
            <wp:docPr id="14" name="Diagram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17F29" w:rsidRDefault="00117F29" w:rsidP="00117F29">
      <w:pPr>
        <w:ind w:firstLine="720"/>
        <w:jc w:val="center"/>
      </w:pPr>
      <w:r w:rsidRPr="00DA5DDD">
        <w:t>7.attēls</w:t>
      </w:r>
    </w:p>
    <w:p w:rsidR="00117F29" w:rsidRPr="00DA5DDD" w:rsidRDefault="00117F29" w:rsidP="00117F29">
      <w:pPr>
        <w:ind w:firstLine="720"/>
        <w:jc w:val="center"/>
      </w:pPr>
    </w:p>
    <w:p w:rsidR="00117F29" w:rsidRPr="000875B2" w:rsidRDefault="00117F29" w:rsidP="00117F29">
      <w:pPr>
        <w:ind w:firstLine="720"/>
        <w:rPr>
          <w:color w:val="000000" w:themeColor="text1"/>
        </w:rPr>
      </w:pPr>
      <w:r w:rsidRPr="000875B2">
        <w:rPr>
          <w:color w:val="000000" w:themeColor="text1"/>
        </w:rPr>
        <w:t xml:space="preserve">2018. gadā Uzticības tālruņa konsultanti sniedza konsultācijas arī jautājumos, kas saistīti ar drošību internetā (7. attēls). </w:t>
      </w:r>
      <w:r w:rsidRPr="00DA5DDD">
        <w:rPr>
          <w:color w:val="000000" w:themeColor="text1"/>
        </w:rPr>
        <w:t>S</w:t>
      </w:r>
      <w:r w:rsidRPr="000875B2">
        <w:rPr>
          <w:color w:val="000000" w:themeColor="text1"/>
        </w:rPr>
        <w:t>alīdzinājumā ar 2017.</w:t>
      </w:r>
      <w:r>
        <w:rPr>
          <w:color w:val="000000" w:themeColor="text1"/>
        </w:rPr>
        <w:t xml:space="preserve"> </w:t>
      </w:r>
      <w:r w:rsidRPr="000875B2">
        <w:rPr>
          <w:color w:val="000000" w:themeColor="text1"/>
        </w:rPr>
        <w:t xml:space="preserve">gadu, sniegto psiholoģisko konsultāciju skaits par interneta drošības jautājumiem </w:t>
      </w:r>
      <w:r w:rsidRPr="00DA5DDD">
        <w:rPr>
          <w:color w:val="000000" w:themeColor="text1"/>
        </w:rPr>
        <w:t>ir nedaudz samazinājies</w:t>
      </w:r>
      <w:r w:rsidRPr="000875B2">
        <w:rPr>
          <w:color w:val="000000" w:themeColor="text1"/>
        </w:rPr>
        <w:t xml:space="preserve"> - no 841</w:t>
      </w:r>
      <w:r>
        <w:rPr>
          <w:color w:val="000000" w:themeColor="text1"/>
        </w:rPr>
        <w:t> </w:t>
      </w:r>
      <w:r w:rsidRPr="000875B2">
        <w:rPr>
          <w:color w:val="000000" w:themeColor="text1"/>
        </w:rPr>
        <w:t>konsultācijām 2017</w:t>
      </w:r>
      <w:r>
        <w:rPr>
          <w:color w:val="000000" w:themeColor="text1"/>
        </w:rPr>
        <w:t>.</w:t>
      </w:r>
      <w:r w:rsidRPr="000875B2">
        <w:rPr>
          <w:color w:val="000000" w:themeColor="text1"/>
        </w:rPr>
        <w:t xml:space="preserve"> gadā </w:t>
      </w:r>
      <w:r w:rsidRPr="00DA5DDD">
        <w:rPr>
          <w:color w:val="000000" w:themeColor="text1"/>
        </w:rPr>
        <w:t>uz 607</w:t>
      </w:r>
      <w:r w:rsidRPr="000875B2">
        <w:rPr>
          <w:color w:val="000000" w:themeColor="text1"/>
        </w:rPr>
        <w:t xml:space="preserve"> konsultācijām 2018.</w:t>
      </w:r>
      <w:r>
        <w:rPr>
          <w:color w:val="000000" w:themeColor="text1"/>
        </w:rPr>
        <w:t xml:space="preserve"> </w:t>
      </w:r>
      <w:r w:rsidRPr="000875B2">
        <w:rPr>
          <w:color w:val="000000" w:themeColor="text1"/>
        </w:rPr>
        <w:t xml:space="preserve">gadā. </w:t>
      </w:r>
      <w:r>
        <w:rPr>
          <w:color w:val="000000" w:themeColor="text1"/>
        </w:rPr>
        <w:t>Inspekcija</w:t>
      </w:r>
      <w:r w:rsidRPr="000875B2">
        <w:rPr>
          <w:color w:val="000000" w:themeColor="text1"/>
        </w:rPr>
        <w:t xml:space="preserve"> un Uzticības tālrunis īstenoja vairākas aktivitātes, lai uzrunātu bērnu un pusaudžu mērķauditorijas saistībā ar riskiem internetā, proti, organizētas </w:t>
      </w:r>
      <w:r w:rsidRPr="000875B2">
        <w:rPr>
          <w:b/>
          <w:color w:val="000000" w:themeColor="text1"/>
        </w:rPr>
        <w:t>14 radošās darbnīcas</w:t>
      </w:r>
      <w:r w:rsidRPr="000875B2">
        <w:rPr>
          <w:color w:val="000000" w:themeColor="text1"/>
        </w:rPr>
        <w:t xml:space="preserve">, </w:t>
      </w:r>
      <w:r>
        <w:rPr>
          <w:color w:val="000000" w:themeColor="text1"/>
        </w:rPr>
        <w:t>tostarp</w:t>
      </w:r>
      <w:r w:rsidRPr="000875B2">
        <w:rPr>
          <w:color w:val="000000" w:themeColor="text1"/>
        </w:rPr>
        <w:t xml:space="preserve">: </w:t>
      </w:r>
      <w:r>
        <w:rPr>
          <w:color w:val="000000" w:themeColor="text1"/>
        </w:rPr>
        <w:t>septiņas</w:t>
      </w:r>
      <w:r w:rsidRPr="000875B2">
        <w:rPr>
          <w:color w:val="000000" w:themeColor="text1"/>
        </w:rPr>
        <w:t xml:space="preserve"> nodarbības bērniem “Droša un pozitīva komunikācijas interneta vidē” (</w:t>
      </w:r>
      <w:r w:rsidRPr="000875B2">
        <w:rPr>
          <w:b/>
          <w:color w:val="000000" w:themeColor="text1"/>
        </w:rPr>
        <w:t>180 bērniem</w:t>
      </w:r>
      <w:r w:rsidRPr="000875B2">
        <w:rPr>
          <w:color w:val="000000" w:themeColor="text1"/>
        </w:rPr>
        <w:t xml:space="preserve">), </w:t>
      </w:r>
      <w:r>
        <w:rPr>
          <w:color w:val="000000" w:themeColor="text1"/>
        </w:rPr>
        <w:t>septiņas</w:t>
      </w:r>
      <w:r w:rsidRPr="000875B2">
        <w:rPr>
          <w:color w:val="000000" w:themeColor="text1"/>
        </w:rPr>
        <w:t xml:space="preserve"> radošās nodarbības “Es internetā – mana atbildība” </w:t>
      </w:r>
      <w:r w:rsidRPr="000875B2">
        <w:rPr>
          <w:b/>
          <w:color w:val="000000" w:themeColor="text1"/>
        </w:rPr>
        <w:t>(180 bērniem).</w:t>
      </w:r>
      <w:r w:rsidRPr="000875B2">
        <w:rPr>
          <w:color w:val="000000" w:themeColor="text1"/>
        </w:rPr>
        <w:t xml:space="preserve"> </w:t>
      </w:r>
      <w:bookmarkStart w:id="11" w:name="_Hlk4413607"/>
      <w:r w:rsidRPr="000875B2">
        <w:rPr>
          <w:color w:val="000000" w:themeColor="text1"/>
        </w:rPr>
        <w:t xml:space="preserve">Organizēta </w:t>
      </w:r>
      <w:r>
        <w:rPr>
          <w:color w:val="000000" w:themeColor="text1"/>
        </w:rPr>
        <w:t>viena</w:t>
      </w:r>
      <w:r w:rsidRPr="000875B2">
        <w:rPr>
          <w:color w:val="000000" w:themeColor="text1"/>
        </w:rPr>
        <w:t xml:space="preserve"> konference – domnīca “Iespējas, izaugsme un drošība internetā un dzīvē!” skolēniem un pedagogiem (150 dalībnieki). </w:t>
      </w:r>
      <w:bookmarkEnd w:id="11"/>
      <w:r w:rsidRPr="000875B2">
        <w:rPr>
          <w:color w:val="000000" w:themeColor="text1"/>
        </w:rPr>
        <w:t>Tāpat arī īstenota kampaņa “</w:t>
      </w:r>
      <w:r w:rsidRPr="000875B2">
        <w:rPr>
          <w:b/>
          <w:color w:val="000000" w:themeColor="text1"/>
        </w:rPr>
        <w:t>Drošāka interneta diena</w:t>
      </w:r>
      <w:r w:rsidRPr="000875B2">
        <w:rPr>
          <w:color w:val="000000" w:themeColor="text1"/>
        </w:rPr>
        <w:t xml:space="preserve">’’, kas veidota ar mērķi vērst sabiedrības uzmanību uz drošu interneta lietošanu. Kampaņas laikā </w:t>
      </w:r>
      <w:r w:rsidRPr="000875B2">
        <w:rPr>
          <w:b/>
          <w:color w:val="000000" w:themeColor="text1"/>
        </w:rPr>
        <w:t xml:space="preserve">saņemti </w:t>
      </w:r>
      <w:r w:rsidRPr="000229EA">
        <w:rPr>
          <w:b/>
          <w:color w:val="000000" w:themeColor="text1"/>
        </w:rPr>
        <w:t>65</w:t>
      </w:r>
      <w:r w:rsidRPr="000875B2">
        <w:rPr>
          <w:color w:val="000000" w:themeColor="text1"/>
        </w:rPr>
        <w:t xml:space="preserve"> zvani un </w:t>
      </w:r>
      <w:r w:rsidRPr="000875B2">
        <w:rPr>
          <w:b/>
          <w:color w:val="000000" w:themeColor="text1"/>
        </w:rPr>
        <w:t xml:space="preserve">sniegtas </w:t>
      </w:r>
      <w:r w:rsidRPr="000229EA">
        <w:rPr>
          <w:b/>
          <w:color w:val="000000" w:themeColor="text1"/>
        </w:rPr>
        <w:t>59</w:t>
      </w:r>
      <w:r w:rsidRPr="000875B2">
        <w:rPr>
          <w:color w:val="000000" w:themeColor="text1"/>
        </w:rPr>
        <w:t xml:space="preserve"> konsultācijas par interneta drošības jautājumiem. </w:t>
      </w:r>
    </w:p>
    <w:p w:rsidR="00117F29" w:rsidRPr="00DA5DDD" w:rsidRDefault="00117F29" w:rsidP="00117F29">
      <w:pPr>
        <w:ind w:firstLine="720"/>
        <w:rPr>
          <w:color w:val="000000" w:themeColor="text1"/>
        </w:rPr>
      </w:pPr>
      <w:r w:rsidRPr="00DA5DDD">
        <w:rPr>
          <w:color w:val="000000" w:themeColor="text1"/>
        </w:rPr>
        <w:t>Salīdzinot ar 2017.</w:t>
      </w:r>
      <w:r>
        <w:rPr>
          <w:color w:val="000000" w:themeColor="text1"/>
        </w:rPr>
        <w:t xml:space="preserve"> </w:t>
      </w:r>
      <w:r w:rsidRPr="00DA5DDD">
        <w:rPr>
          <w:color w:val="000000" w:themeColor="text1"/>
        </w:rPr>
        <w:t>gadu, vērojamas krasas zvanu skaita atšķirības zvanos par cilvēku tirdzniecību – 2017.</w:t>
      </w:r>
      <w:r>
        <w:rPr>
          <w:color w:val="000000" w:themeColor="text1"/>
        </w:rPr>
        <w:t xml:space="preserve"> </w:t>
      </w:r>
      <w:r w:rsidRPr="00DA5DDD">
        <w:rPr>
          <w:color w:val="000000" w:themeColor="text1"/>
        </w:rPr>
        <w:t xml:space="preserve">gadā par šo tēmu saņemti </w:t>
      </w:r>
      <w:r w:rsidRPr="000229EA">
        <w:rPr>
          <w:color w:val="000000" w:themeColor="text1"/>
        </w:rPr>
        <w:t>15 z</w:t>
      </w:r>
      <w:r w:rsidRPr="00DA5DDD">
        <w:rPr>
          <w:color w:val="000000" w:themeColor="text1"/>
        </w:rPr>
        <w:t>vani, savukārt 2018.</w:t>
      </w:r>
      <w:r>
        <w:rPr>
          <w:color w:val="000000" w:themeColor="text1"/>
        </w:rPr>
        <w:t xml:space="preserve"> </w:t>
      </w:r>
      <w:r w:rsidRPr="00DA5DDD">
        <w:rPr>
          <w:color w:val="000000" w:themeColor="text1"/>
        </w:rPr>
        <w:t>gadā par minēto tēmu nav saņemts neviens zvans. Kopumā saistībā ar interneta drošību ir samazin</w:t>
      </w:r>
      <w:r>
        <w:rPr>
          <w:color w:val="000000" w:themeColor="text1"/>
        </w:rPr>
        <w:t>ājies zvanu skaits kategorijās</w:t>
      </w:r>
      <w:r w:rsidRPr="00DA5DDD">
        <w:rPr>
          <w:color w:val="000000" w:themeColor="text1"/>
        </w:rPr>
        <w:t xml:space="preserve"> </w:t>
      </w:r>
      <w:r>
        <w:rPr>
          <w:color w:val="000000" w:themeColor="text1"/>
        </w:rPr>
        <w:t>“</w:t>
      </w:r>
      <w:r w:rsidRPr="00DA5DDD">
        <w:rPr>
          <w:color w:val="000000" w:themeColor="text1"/>
        </w:rPr>
        <w:t>saskarsme ar pornogrāfiju, kas pieejam bez brīdinājuma</w:t>
      </w:r>
      <w:r>
        <w:rPr>
          <w:color w:val="000000" w:themeColor="text1"/>
        </w:rPr>
        <w:t>”</w:t>
      </w:r>
      <w:r w:rsidRPr="00DA5DDD">
        <w:rPr>
          <w:color w:val="000000" w:themeColor="text1"/>
        </w:rPr>
        <w:t xml:space="preserve"> </w:t>
      </w:r>
      <w:r w:rsidRPr="000229EA">
        <w:rPr>
          <w:color w:val="000000" w:themeColor="text1"/>
        </w:rPr>
        <w:t xml:space="preserve">(5), </w:t>
      </w:r>
      <w:r>
        <w:rPr>
          <w:color w:val="000000" w:themeColor="text1"/>
        </w:rPr>
        <w:t>“</w:t>
      </w:r>
      <w:r w:rsidRPr="000229EA">
        <w:rPr>
          <w:color w:val="000000" w:themeColor="text1"/>
        </w:rPr>
        <w:t>personas datu drošība</w:t>
      </w:r>
      <w:r>
        <w:rPr>
          <w:color w:val="000000" w:themeColor="text1"/>
        </w:rPr>
        <w:t>”</w:t>
      </w:r>
      <w:r w:rsidRPr="000229EA">
        <w:rPr>
          <w:color w:val="000000" w:themeColor="text1"/>
        </w:rPr>
        <w:t xml:space="preserve"> (34), </w:t>
      </w:r>
      <w:r>
        <w:rPr>
          <w:color w:val="000000" w:themeColor="text1"/>
        </w:rPr>
        <w:t>“</w:t>
      </w:r>
      <w:r w:rsidRPr="000229EA">
        <w:rPr>
          <w:color w:val="000000" w:themeColor="text1"/>
        </w:rPr>
        <w:t>finanšu krāpniecība</w:t>
      </w:r>
      <w:r>
        <w:rPr>
          <w:color w:val="000000" w:themeColor="text1"/>
        </w:rPr>
        <w:t>”</w:t>
      </w:r>
      <w:r w:rsidRPr="000229EA">
        <w:rPr>
          <w:color w:val="000000" w:themeColor="text1"/>
        </w:rPr>
        <w:t xml:space="preserve"> (9), taču nedaudz pieaugusi kategorijā </w:t>
      </w:r>
      <w:r>
        <w:rPr>
          <w:color w:val="000000" w:themeColor="text1"/>
        </w:rPr>
        <w:t>“</w:t>
      </w:r>
      <w:r w:rsidRPr="000229EA">
        <w:rPr>
          <w:color w:val="000000" w:themeColor="text1"/>
        </w:rPr>
        <w:t>ziņojuma iesniegšana drošsinternets.lv</w:t>
      </w:r>
      <w:r>
        <w:rPr>
          <w:color w:val="000000" w:themeColor="text1"/>
        </w:rPr>
        <w:t>”</w:t>
      </w:r>
      <w:r w:rsidRPr="000229EA">
        <w:rPr>
          <w:color w:val="000000" w:themeColor="text1"/>
        </w:rPr>
        <w:t xml:space="preserve"> (25</w:t>
      </w:r>
      <w:r w:rsidRPr="00DA5DDD">
        <w:rPr>
          <w:color w:val="000000" w:themeColor="text1"/>
        </w:rPr>
        <w:t>)</w:t>
      </w:r>
      <w:r>
        <w:rPr>
          <w:color w:val="000000" w:themeColor="text1"/>
        </w:rPr>
        <w:t xml:space="preserve"> un</w:t>
      </w:r>
      <w:r w:rsidRPr="00DA5DDD">
        <w:rPr>
          <w:color w:val="000000" w:themeColor="text1"/>
        </w:rPr>
        <w:t xml:space="preserve"> </w:t>
      </w:r>
      <w:r>
        <w:rPr>
          <w:color w:val="000000" w:themeColor="text1"/>
        </w:rPr>
        <w:t>“</w:t>
      </w:r>
      <w:r w:rsidRPr="00DA5DDD">
        <w:rPr>
          <w:color w:val="000000" w:themeColor="text1"/>
        </w:rPr>
        <w:t>informatīvais atbalsts</w:t>
      </w:r>
      <w:r>
        <w:rPr>
          <w:color w:val="000000" w:themeColor="text1"/>
        </w:rPr>
        <w:t>”</w:t>
      </w:r>
      <w:r w:rsidRPr="00DA5DDD">
        <w:rPr>
          <w:color w:val="000000" w:themeColor="text1"/>
        </w:rPr>
        <w:t xml:space="preserve"> </w:t>
      </w:r>
      <w:r w:rsidRPr="000229EA">
        <w:rPr>
          <w:color w:val="000000" w:themeColor="text1"/>
        </w:rPr>
        <w:t xml:space="preserve">(42). Izteikts </w:t>
      </w:r>
      <w:r w:rsidRPr="00DA5DDD">
        <w:rPr>
          <w:color w:val="000000" w:themeColor="text1"/>
        </w:rPr>
        <w:t xml:space="preserve">samazinājums vērojams kategorijā </w:t>
      </w:r>
      <w:r>
        <w:rPr>
          <w:color w:val="000000" w:themeColor="text1"/>
        </w:rPr>
        <w:t>“</w:t>
      </w:r>
      <w:r w:rsidRPr="00DA5DDD">
        <w:rPr>
          <w:color w:val="000000" w:themeColor="text1"/>
        </w:rPr>
        <w:t>pašnāvība/</w:t>
      </w:r>
      <w:r>
        <w:rPr>
          <w:color w:val="000000" w:themeColor="text1"/>
        </w:rPr>
        <w:t xml:space="preserve"> </w:t>
      </w:r>
      <w:r w:rsidRPr="00DA5DDD">
        <w:rPr>
          <w:color w:val="000000" w:themeColor="text1"/>
        </w:rPr>
        <w:t>autoagresija</w:t>
      </w:r>
      <w:r>
        <w:rPr>
          <w:color w:val="000000" w:themeColor="text1"/>
        </w:rPr>
        <w:t>” -</w:t>
      </w:r>
      <w:r w:rsidRPr="00DA5DDD">
        <w:rPr>
          <w:color w:val="000000" w:themeColor="text1"/>
        </w:rPr>
        <w:t xml:space="preserve"> no 28</w:t>
      </w:r>
      <w:r>
        <w:rPr>
          <w:color w:val="000000" w:themeColor="text1"/>
        </w:rPr>
        <w:t> </w:t>
      </w:r>
      <w:r w:rsidRPr="00DA5DDD">
        <w:rPr>
          <w:color w:val="000000" w:themeColor="text1"/>
        </w:rPr>
        <w:t>zvaniem 2017.</w:t>
      </w:r>
      <w:r>
        <w:rPr>
          <w:color w:val="000000" w:themeColor="text1"/>
        </w:rPr>
        <w:t xml:space="preserve"> </w:t>
      </w:r>
      <w:r w:rsidRPr="00DA5DDD">
        <w:rPr>
          <w:color w:val="000000" w:themeColor="text1"/>
        </w:rPr>
        <w:t xml:space="preserve">gadā uz </w:t>
      </w:r>
      <w:r>
        <w:rPr>
          <w:color w:val="000000" w:themeColor="text1"/>
        </w:rPr>
        <w:t>deviņiem</w:t>
      </w:r>
      <w:r w:rsidRPr="00DA5DDD">
        <w:rPr>
          <w:color w:val="000000" w:themeColor="text1"/>
        </w:rPr>
        <w:t xml:space="preserve"> zvaniem 2018.</w:t>
      </w:r>
      <w:r>
        <w:rPr>
          <w:color w:val="000000" w:themeColor="text1"/>
        </w:rPr>
        <w:t xml:space="preserve"> gadā.</w:t>
      </w:r>
    </w:p>
    <w:p w:rsidR="00117F29" w:rsidRPr="00DA5DDD" w:rsidRDefault="00117F29" w:rsidP="00117F29">
      <w:pPr>
        <w:ind w:firstLine="720"/>
        <w:rPr>
          <w:color w:val="000000" w:themeColor="text1"/>
        </w:rPr>
      </w:pPr>
      <w:r w:rsidRPr="00DA5DDD">
        <w:rPr>
          <w:color w:val="000000" w:themeColor="text1"/>
        </w:rPr>
        <w:t xml:space="preserve">Zvanu skaits saistībā ar interneta drošību nedaudz samazinājies – tas varētu būt skaidrojams ar aktīvi veikto izglītojošo darbu izglītības iestādēs. </w:t>
      </w:r>
    </w:p>
    <w:p w:rsidR="00117F29" w:rsidRPr="00DA5DDD" w:rsidRDefault="00117F29" w:rsidP="00117F29">
      <w:pPr>
        <w:ind w:firstLine="720"/>
        <w:rPr>
          <w:color w:val="FF000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117F29" w:rsidRPr="00DA5DDD" w:rsidTr="00F35DF0">
        <w:tc>
          <w:tcPr>
            <w:tcW w:w="8522" w:type="dxa"/>
          </w:tcPr>
          <w:p w:rsidR="00117F29" w:rsidRPr="00DA5DDD" w:rsidRDefault="00117F29" w:rsidP="00117F29">
            <w:pPr>
              <w:numPr>
                <w:ilvl w:val="0"/>
                <w:numId w:val="16"/>
              </w:numPr>
              <w:rPr>
                <w:i/>
              </w:rPr>
            </w:pPr>
            <w:r w:rsidRPr="00DA5DDD">
              <w:rPr>
                <w:i/>
              </w:rPr>
              <w:lastRenderedPageBreak/>
              <w:t xml:space="preserve">Mamma pārdzīvojot, jo meitas klases audzinātāja zvanījusi, lai pateiktu, ka viņas meita </w:t>
            </w:r>
            <w:r w:rsidRPr="006F63E5">
              <w:t>Whatsapp</w:t>
            </w:r>
            <w:r w:rsidRPr="00DA5DDD">
              <w:rPr>
                <w:i/>
              </w:rPr>
              <w:t xml:space="preserve"> aizsūtījusi klasesbiedrenei ļoti rupju īsziņu. </w:t>
            </w:r>
          </w:p>
          <w:p w:rsidR="00117F29" w:rsidRPr="00DA5DDD" w:rsidRDefault="00117F29" w:rsidP="00117F29">
            <w:pPr>
              <w:numPr>
                <w:ilvl w:val="0"/>
                <w:numId w:val="16"/>
              </w:numPr>
              <w:rPr>
                <w:i/>
              </w:rPr>
            </w:pPr>
            <w:r w:rsidRPr="00DA5DDD">
              <w:rPr>
                <w:i/>
              </w:rPr>
              <w:t xml:space="preserve">Puisis stāsta, ka draudzenes bijušais draugs esot uztaisījis viņai viltus profilu. </w:t>
            </w:r>
          </w:p>
          <w:p w:rsidR="00117F29" w:rsidRPr="00DA5DDD" w:rsidRDefault="00117F29" w:rsidP="00117F29">
            <w:pPr>
              <w:numPr>
                <w:ilvl w:val="0"/>
                <w:numId w:val="16"/>
              </w:numPr>
              <w:rPr>
                <w:i/>
                <w:color w:val="FF0000"/>
              </w:rPr>
            </w:pPr>
            <w:r w:rsidRPr="00DA5DDD">
              <w:rPr>
                <w:i/>
              </w:rPr>
              <w:t xml:space="preserve">Uzlauzts meitas </w:t>
            </w:r>
            <w:r w:rsidRPr="00011B44">
              <w:t>Instagram</w:t>
            </w:r>
            <w:r w:rsidRPr="00DA5DDD">
              <w:rPr>
                <w:i/>
              </w:rPr>
              <w:t xml:space="preserve"> konts.</w:t>
            </w:r>
          </w:p>
          <w:p w:rsidR="00117F29" w:rsidRPr="00DA5DDD" w:rsidRDefault="00117F29" w:rsidP="00117F29">
            <w:pPr>
              <w:numPr>
                <w:ilvl w:val="0"/>
                <w:numId w:val="16"/>
              </w:numPr>
              <w:rPr>
                <w:i/>
                <w:color w:val="FF0000"/>
              </w:rPr>
            </w:pPr>
            <w:r w:rsidRPr="00DA5DDD">
              <w:rPr>
                <w:i/>
              </w:rPr>
              <w:t xml:space="preserve"> Zvanīja skolas sociālais pedagogs, stāstot par situāciju skolā, kur meitenes draugs esot izplatījis video ar meiteni, kura nofilmēta pārģērbjoties, kā rezultātā meitene draudējusi izdarīt pašnāvību.</w:t>
            </w:r>
          </w:p>
          <w:p w:rsidR="00117F29" w:rsidRPr="00DA5DDD" w:rsidRDefault="00117F29" w:rsidP="00117F29">
            <w:pPr>
              <w:numPr>
                <w:ilvl w:val="0"/>
                <w:numId w:val="16"/>
              </w:numPr>
              <w:rPr>
                <w:i/>
                <w:color w:val="FF0000"/>
              </w:rPr>
            </w:pPr>
            <w:r w:rsidRPr="00DA5DDD">
              <w:rPr>
                <w:i/>
              </w:rPr>
              <w:t>Sociālajā vietnē ievietota pārveidota viņa meitas fotogrāfija. Neesot nekas ļoti traģisks, tomēr tas esot aizskaroši.</w:t>
            </w:r>
          </w:p>
        </w:tc>
      </w:tr>
    </w:tbl>
    <w:p w:rsidR="00117F29" w:rsidRPr="00DA5DDD" w:rsidRDefault="00117F29" w:rsidP="00117F29">
      <w:pPr>
        <w:rPr>
          <w:b/>
          <w:color w:val="FF0000"/>
          <w:sz w:val="28"/>
          <w:szCs w:val="28"/>
          <w:highlight w:val="yellow"/>
        </w:rPr>
      </w:pPr>
    </w:p>
    <w:p w:rsidR="00117F29" w:rsidRPr="00011B44" w:rsidRDefault="00117F29" w:rsidP="00117F29">
      <w:pPr>
        <w:ind w:firstLine="720"/>
        <w:rPr>
          <w:b/>
          <w:color w:val="000000" w:themeColor="text1"/>
        </w:rPr>
      </w:pPr>
      <w:r w:rsidRPr="00DA5DDD">
        <w:rPr>
          <w:b/>
          <w:color w:val="000000" w:themeColor="text1"/>
        </w:rPr>
        <w:t>Sadarbība ar valsts bērnu tiesību aizsardzības inspektoriem un institūcijām, kas nodrošina bērnu tiesību aizsardzību</w:t>
      </w:r>
    </w:p>
    <w:p w:rsidR="00117F29" w:rsidRPr="00DA5DDD" w:rsidRDefault="00117F29" w:rsidP="00117F29">
      <w:pPr>
        <w:ind w:firstLine="720"/>
      </w:pPr>
      <w:r w:rsidRPr="00DA5DDD">
        <w:t>2018.</w:t>
      </w:r>
      <w:r>
        <w:t xml:space="preserve"> </w:t>
      </w:r>
      <w:r w:rsidRPr="00DA5DDD">
        <w:t xml:space="preserve">gadā inspekcijas inspektoriem nodoti </w:t>
      </w:r>
      <w:r w:rsidRPr="000229EA">
        <w:rPr>
          <w:color w:val="000000" w:themeColor="text1"/>
        </w:rPr>
        <w:t xml:space="preserve">izskatīšanai </w:t>
      </w:r>
      <w:r w:rsidRPr="000229EA">
        <w:rPr>
          <w:b/>
          <w:color w:val="000000" w:themeColor="text1"/>
        </w:rPr>
        <w:t>85</w:t>
      </w:r>
      <w:r w:rsidRPr="000229EA">
        <w:rPr>
          <w:color w:val="000000" w:themeColor="text1"/>
        </w:rPr>
        <w:t xml:space="preserve"> gadījumi par iespējamiem bērnu tiesību pārkāpumiem izglītības iestādēs un ilgstošas sociālās aprūpes </w:t>
      </w:r>
      <w:r w:rsidRPr="00DA5DDD">
        <w:t xml:space="preserve">un sociālās rehabilitācijas institūcijās. Šajos gadījumos sūdzības lielākoties bija par vienaudžu vai pedagogu fizisku vai emocionālu vardarbību izglītības vai aprūpes iestādēs, kā arī par iestādes nespēju nodrošināt bērniem drošu vidi. Vairumā gadījumu informācijas sniedzēji bijuši bērnu vecāki. </w:t>
      </w:r>
    </w:p>
    <w:p w:rsidR="00117F29" w:rsidRPr="00DA5DDD" w:rsidRDefault="00117F29" w:rsidP="00117F29">
      <w:pPr>
        <w:rPr>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117F29" w:rsidRPr="00DA5DDD" w:rsidTr="00F35DF0">
        <w:tc>
          <w:tcPr>
            <w:tcW w:w="14174" w:type="dxa"/>
          </w:tcPr>
          <w:p w:rsidR="00117F29" w:rsidRPr="00DA5DDD" w:rsidRDefault="00117F29" w:rsidP="00117F29">
            <w:pPr>
              <w:numPr>
                <w:ilvl w:val="0"/>
                <w:numId w:val="10"/>
              </w:numPr>
              <w:rPr>
                <w:i/>
                <w:color w:val="000000" w:themeColor="text1"/>
              </w:rPr>
            </w:pPr>
            <w:r w:rsidRPr="00DA5DDD">
              <w:rPr>
                <w:i/>
                <w:color w:val="000000" w:themeColor="text1"/>
              </w:rPr>
              <w:t>Jautā, vai sporta skolotājs drīkst atteikties pasniegt sporta stundu bērnam?</w:t>
            </w:r>
          </w:p>
          <w:p w:rsidR="00117F29" w:rsidRPr="00DA5DDD" w:rsidRDefault="00117F29" w:rsidP="00117F29">
            <w:pPr>
              <w:numPr>
                <w:ilvl w:val="0"/>
                <w:numId w:val="10"/>
              </w:numPr>
              <w:rPr>
                <w:i/>
                <w:color w:val="000000" w:themeColor="text1"/>
              </w:rPr>
            </w:pPr>
            <w:r w:rsidRPr="00DA5DDD">
              <w:rPr>
                <w:i/>
                <w:color w:val="000000" w:themeColor="text1"/>
              </w:rPr>
              <w:t>Klasesbiedri skolā apsaukājot zēnu rupjos vārdos, jo viņš esot visgudrākais</w:t>
            </w:r>
            <w:r>
              <w:rPr>
                <w:i/>
                <w:color w:val="000000" w:themeColor="text1"/>
              </w:rPr>
              <w:t>,</w:t>
            </w:r>
            <w:r w:rsidRPr="00DA5DDD">
              <w:rPr>
                <w:i/>
                <w:color w:val="000000" w:themeColor="text1"/>
              </w:rPr>
              <w:t xml:space="preserve"> un citiem tas skaužot.</w:t>
            </w:r>
          </w:p>
          <w:p w:rsidR="00117F29" w:rsidRPr="00DA5DDD" w:rsidRDefault="00117F29" w:rsidP="00117F29">
            <w:pPr>
              <w:numPr>
                <w:ilvl w:val="0"/>
                <w:numId w:val="10"/>
              </w:numPr>
              <w:rPr>
                <w:i/>
                <w:color w:val="000000" w:themeColor="text1"/>
              </w:rPr>
            </w:pPr>
            <w:r w:rsidRPr="00DA5DDD">
              <w:rPr>
                <w:i/>
                <w:color w:val="000000" w:themeColor="text1"/>
              </w:rPr>
              <w:t>Skolā notiekot fiziskā vardarbība pret bērniem no skolotāj</w:t>
            </w:r>
            <w:r>
              <w:rPr>
                <w:i/>
                <w:color w:val="000000" w:themeColor="text1"/>
              </w:rPr>
              <w:t>a</w:t>
            </w:r>
            <w:r w:rsidRPr="00DA5DDD">
              <w:rPr>
                <w:i/>
                <w:color w:val="000000" w:themeColor="text1"/>
              </w:rPr>
              <w:t xml:space="preserve">s puses. </w:t>
            </w:r>
          </w:p>
          <w:p w:rsidR="00117F29" w:rsidRPr="00DA5DDD" w:rsidRDefault="00117F29" w:rsidP="00117F29">
            <w:pPr>
              <w:numPr>
                <w:ilvl w:val="0"/>
                <w:numId w:val="10"/>
              </w:numPr>
              <w:rPr>
                <w:i/>
                <w:color w:val="000000" w:themeColor="text1"/>
              </w:rPr>
            </w:pPr>
            <w:r w:rsidRPr="00DA5DDD">
              <w:rPr>
                <w:i/>
                <w:color w:val="000000" w:themeColor="text1"/>
              </w:rPr>
              <w:t>Skolā neesot medmāsiņa</w:t>
            </w:r>
            <w:r>
              <w:rPr>
                <w:i/>
                <w:color w:val="000000" w:themeColor="text1"/>
              </w:rPr>
              <w:t>s</w:t>
            </w:r>
            <w:r w:rsidRPr="00DA5DDD">
              <w:rPr>
                <w:i/>
                <w:color w:val="000000" w:themeColor="text1"/>
              </w:rPr>
              <w:t>, bet viņam esot palicis slikti.</w:t>
            </w:r>
          </w:p>
          <w:p w:rsidR="00117F29" w:rsidRPr="00DA5DDD" w:rsidRDefault="00117F29" w:rsidP="00117F29">
            <w:pPr>
              <w:numPr>
                <w:ilvl w:val="0"/>
                <w:numId w:val="10"/>
              </w:numPr>
              <w:rPr>
                <w:i/>
                <w:color w:val="000000" w:themeColor="text1"/>
              </w:rPr>
            </w:pPr>
            <w:r w:rsidRPr="00DA5DDD">
              <w:rPr>
                <w:i/>
                <w:color w:val="000000" w:themeColor="text1"/>
              </w:rPr>
              <w:t>Bērnam zvanot no citas skolas un uzdodot dažādus jautājumus</w:t>
            </w:r>
            <w:r>
              <w:rPr>
                <w:i/>
                <w:color w:val="000000" w:themeColor="text1"/>
              </w:rPr>
              <w:t xml:space="preserve"> </w:t>
            </w:r>
            <w:r w:rsidRPr="00DA5DDD">
              <w:rPr>
                <w:i/>
                <w:color w:val="000000" w:themeColor="text1"/>
              </w:rPr>
              <w:t>-</w:t>
            </w:r>
            <w:r>
              <w:rPr>
                <w:i/>
                <w:color w:val="000000" w:themeColor="text1"/>
              </w:rPr>
              <w:t xml:space="preserve"> </w:t>
            </w:r>
            <w:r w:rsidRPr="00DA5DDD">
              <w:rPr>
                <w:i/>
                <w:color w:val="000000" w:themeColor="text1"/>
              </w:rPr>
              <w:t>vai bez vecāku ziņas drīkst to darīt?</w:t>
            </w:r>
          </w:p>
          <w:p w:rsidR="00117F29" w:rsidRPr="00DA5DDD" w:rsidRDefault="00117F29" w:rsidP="00117F29">
            <w:pPr>
              <w:numPr>
                <w:ilvl w:val="0"/>
                <w:numId w:val="10"/>
              </w:numPr>
              <w:rPr>
                <w:i/>
                <w:color w:val="000000" w:themeColor="text1"/>
              </w:rPr>
            </w:pPr>
            <w:r w:rsidRPr="00DA5DDD">
              <w:rPr>
                <w:i/>
                <w:color w:val="000000" w:themeColor="text1"/>
              </w:rPr>
              <w:t>Skolotāja vērojot bērnu sejas izteiksmes, kad tie raksta kontroldarbu, un tad pazeminot vērtējumu.</w:t>
            </w:r>
          </w:p>
          <w:p w:rsidR="00117F29" w:rsidRPr="00DA5DDD" w:rsidRDefault="00117F29" w:rsidP="00117F29">
            <w:pPr>
              <w:numPr>
                <w:ilvl w:val="0"/>
                <w:numId w:val="10"/>
              </w:numPr>
              <w:rPr>
                <w:i/>
                <w:color w:val="FF0000"/>
              </w:rPr>
            </w:pPr>
            <w:r w:rsidRPr="00DA5DDD">
              <w:rPr>
                <w:i/>
                <w:color w:val="000000" w:themeColor="text1"/>
              </w:rPr>
              <w:t xml:space="preserve">Pedagogs pazemojis mazmeitu klases priekšā. </w:t>
            </w:r>
          </w:p>
        </w:tc>
      </w:tr>
    </w:tbl>
    <w:p w:rsidR="00117F29" w:rsidRPr="00DA5DDD" w:rsidRDefault="00117F29" w:rsidP="00117F29">
      <w:pPr>
        <w:rPr>
          <w:color w:val="FF0000"/>
          <w:sz w:val="28"/>
          <w:szCs w:val="28"/>
          <w:highlight w:val="yellow"/>
        </w:rPr>
      </w:pPr>
    </w:p>
    <w:p w:rsidR="00117F29" w:rsidRDefault="00117F29" w:rsidP="00117F29">
      <w:pPr>
        <w:ind w:firstLine="720"/>
        <w:rPr>
          <w:color w:val="000000" w:themeColor="text1"/>
        </w:rPr>
      </w:pPr>
      <w:r w:rsidRPr="00DA5DDD">
        <w:rPr>
          <w:color w:val="000000" w:themeColor="text1"/>
        </w:rPr>
        <w:t xml:space="preserve">Savukārt institūcijām (bāriņtiesai, sociālajam dienestam, policijai u.c.) par iespējamiem bērnu tiesību pārkāpumiem ģimenēs, audžuģimenēs vai pie aizbildņiem informācija tika </w:t>
      </w:r>
      <w:r w:rsidRPr="000229EA">
        <w:rPr>
          <w:color w:val="000000" w:themeColor="text1"/>
        </w:rPr>
        <w:t>nosūtīta 161 gadījumos</w:t>
      </w:r>
      <w:r w:rsidRPr="00DA5DDD">
        <w:rPr>
          <w:color w:val="000000" w:themeColor="text1"/>
        </w:rPr>
        <w:t>. Lielākoties palīdzība bija nepieciešama gadījumos, kas saistīti ar fizisku, emocionālu un seksuālu vardarbību, kā arī ar nepietiekamu bērnu aprūpi un pamešanu novārtā ģimenē. Salīdzinot ar 2017.</w:t>
      </w:r>
      <w:r>
        <w:rPr>
          <w:color w:val="000000" w:themeColor="text1"/>
        </w:rPr>
        <w:t xml:space="preserve"> </w:t>
      </w:r>
      <w:r w:rsidRPr="00DA5DDD">
        <w:rPr>
          <w:color w:val="000000" w:themeColor="text1"/>
        </w:rPr>
        <w:t>gadu</w:t>
      </w:r>
      <w:r>
        <w:rPr>
          <w:color w:val="000000" w:themeColor="text1"/>
        </w:rPr>
        <w:t>,</w:t>
      </w:r>
      <w:r w:rsidRPr="00DA5DDD">
        <w:rPr>
          <w:color w:val="000000" w:themeColor="text1"/>
        </w:rPr>
        <w:t xml:space="preserve"> vērojams, ka gadījumu skaits, kuros informācija nodota citām institūcijām, ir pieaudzis. Viens no pieauguma iemesliem var būt inspekcijas rīkotās Uzticības tālruņa akcijas, kuru laikā sabiedrība īpaši tika aicināta ziņot par vardar</w:t>
      </w:r>
      <w:r>
        <w:rPr>
          <w:color w:val="000000" w:themeColor="text1"/>
        </w:rPr>
        <w:t>bības gadījumiem pret bērniem.</w:t>
      </w:r>
    </w:p>
    <w:p w:rsidR="00117F29" w:rsidRPr="00DA5DDD" w:rsidRDefault="00117F29" w:rsidP="00117F29">
      <w:pPr>
        <w:ind w:firstLine="720"/>
        <w:rPr>
          <w:b/>
          <w:color w:val="000000" w:themeColor="text1"/>
          <w:sz w:val="28"/>
          <w:szCs w:val="28"/>
          <w:highlight w:val="yellow"/>
        </w:rPr>
      </w:pPr>
      <w:r w:rsidRPr="00DA5DDD">
        <w:rPr>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117F29" w:rsidRPr="00DA5DDD" w:rsidTr="00F35DF0">
        <w:tc>
          <w:tcPr>
            <w:tcW w:w="14174" w:type="dxa"/>
          </w:tcPr>
          <w:p w:rsidR="00117F29" w:rsidRPr="00DA5DDD" w:rsidRDefault="00117F29" w:rsidP="00117F29">
            <w:pPr>
              <w:numPr>
                <w:ilvl w:val="0"/>
                <w:numId w:val="21"/>
              </w:numPr>
              <w:rPr>
                <w:i/>
                <w:color w:val="000000" w:themeColor="text1"/>
              </w:rPr>
            </w:pPr>
            <w:r w:rsidRPr="00DA5DDD">
              <w:rPr>
                <w:i/>
                <w:color w:val="000000" w:themeColor="text1"/>
              </w:rPr>
              <w:t>Vecāki lietojot alkoholu.</w:t>
            </w:r>
          </w:p>
          <w:p w:rsidR="00117F29" w:rsidRPr="00DA5DDD" w:rsidRDefault="00117F29" w:rsidP="00117F29">
            <w:pPr>
              <w:numPr>
                <w:ilvl w:val="0"/>
                <w:numId w:val="21"/>
              </w:numPr>
              <w:rPr>
                <w:i/>
                <w:color w:val="000000" w:themeColor="text1"/>
              </w:rPr>
            </w:pPr>
            <w:r w:rsidRPr="00DA5DDD">
              <w:rPr>
                <w:i/>
                <w:color w:val="000000" w:themeColor="text1"/>
              </w:rPr>
              <w:t>Zvana zēns, par kuru tēvs nerūpējoties. Tēvs regulāri lietojot alkoholu, dēlu regulāri dzenot no mājas laukā, nedodot ēst. Zēns vasarā esot gulējis šķūnī un pārdevis ogas, lai sevi uzturētu. Šobrīd zēns jau ilgstošu laiku nakšņojot ārpus mājas. Zēnam esot bailes iet uz mājām. Kaimiņiene dzirdējusi, kā aiz sienas vecāki ilgstoši kliedzot uz bērnu.</w:t>
            </w:r>
          </w:p>
          <w:p w:rsidR="00117F29" w:rsidRPr="00DA5DDD" w:rsidRDefault="00117F29" w:rsidP="00117F29">
            <w:pPr>
              <w:numPr>
                <w:ilvl w:val="0"/>
                <w:numId w:val="21"/>
              </w:numPr>
              <w:rPr>
                <w:i/>
                <w:color w:val="000000" w:themeColor="text1"/>
              </w:rPr>
            </w:pPr>
            <w:r w:rsidRPr="00DA5DDD">
              <w:rPr>
                <w:i/>
                <w:color w:val="000000" w:themeColor="text1"/>
              </w:rPr>
              <w:t xml:space="preserve">Stāsta par grūtībām ar dēlu, kuram ir 14 gadi. Dēls nemaz neklausot, pīpējot, esot problēmas skolā. Māte jūtas izmisusi un nezina, ko darīt. </w:t>
            </w:r>
          </w:p>
          <w:p w:rsidR="00117F29" w:rsidRPr="00DA5DDD" w:rsidRDefault="00117F29" w:rsidP="00117F29">
            <w:pPr>
              <w:numPr>
                <w:ilvl w:val="0"/>
                <w:numId w:val="21"/>
              </w:numPr>
              <w:rPr>
                <w:i/>
                <w:color w:val="000000" w:themeColor="text1"/>
              </w:rPr>
            </w:pPr>
            <w:r w:rsidRPr="00DA5DDD">
              <w:rPr>
                <w:i/>
                <w:color w:val="000000" w:themeColor="text1"/>
              </w:rPr>
              <w:lastRenderedPageBreak/>
              <w:t>Aizbēgusi no krīzes centra, ar mammu, kurai ir atņemtas aprūpes tiesības, sēžot policijas iecirknī, negribot atgriezties krīzes centrā, saka, ka ar mammu pretosies policijai.</w:t>
            </w:r>
          </w:p>
          <w:p w:rsidR="00117F29" w:rsidRPr="00DA5DDD" w:rsidRDefault="00117F29" w:rsidP="00117F29">
            <w:pPr>
              <w:numPr>
                <w:ilvl w:val="0"/>
                <w:numId w:val="21"/>
              </w:numPr>
              <w:rPr>
                <w:i/>
                <w:color w:val="FF0000"/>
              </w:rPr>
            </w:pPr>
            <w:r w:rsidRPr="00DA5DDD">
              <w:rPr>
                <w:i/>
                <w:color w:val="000000" w:themeColor="text1"/>
              </w:rPr>
              <w:t xml:space="preserve">Puisis ziņo, ka māte uz viņu kliedzot, tādēļ viņš gribot dzīvot pie vecmāmiņas, kur ir dzīvojis iepriekš. Apgalvo, ka bāriņtiesa ļāvusi zēnam brīvdienas pavadīt pie vecmātes, taču māte puisi nelaižot. </w:t>
            </w:r>
          </w:p>
        </w:tc>
      </w:tr>
    </w:tbl>
    <w:p w:rsidR="00117F29" w:rsidRPr="00DA5DDD" w:rsidRDefault="00117F29" w:rsidP="00117F29">
      <w:pPr>
        <w:ind w:firstLine="720"/>
        <w:rPr>
          <w:bCs/>
          <w:color w:val="FF0000"/>
          <w:sz w:val="28"/>
          <w:szCs w:val="28"/>
          <w:highlight w:val="yellow"/>
        </w:rPr>
      </w:pPr>
    </w:p>
    <w:p w:rsidR="00117F29" w:rsidRPr="00DA5DDD" w:rsidRDefault="00117F29" w:rsidP="00117F29">
      <w:pPr>
        <w:ind w:firstLine="720"/>
      </w:pPr>
      <w:r w:rsidRPr="00DA5DDD">
        <w:rPr>
          <w:bCs/>
        </w:rPr>
        <w:t>Ģimeņu ar bērniem atbalsta departamenta</w:t>
      </w:r>
      <w:r w:rsidRPr="00DA5DDD">
        <w:t xml:space="preserve"> psihologi kopā ar inspektoriem </w:t>
      </w:r>
      <w:r>
        <w:rPr>
          <w:b/>
        </w:rPr>
        <w:t>vienā</w:t>
      </w:r>
      <w:r w:rsidRPr="00DA5DDD">
        <w:t xml:space="preserve"> gadījumā piedalījās </w:t>
      </w:r>
      <w:r w:rsidRPr="00DA5DDD">
        <w:rPr>
          <w:b/>
        </w:rPr>
        <w:t>bērnu tiesību ievērošanas pārbaudē</w:t>
      </w:r>
      <w:r w:rsidRPr="00DA5DDD">
        <w:t xml:space="preserve"> ārpusģimenes aprūpes iestādē, pēc </w:t>
      </w:r>
      <w:r w:rsidRPr="00DA5DDD">
        <w:rPr>
          <w:shd w:val="clear" w:color="auto" w:fill="FFFFFF"/>
        </w:rPr>
        <w:t>pārbaudes</w:t>
      </w:r>
      <w:r w:rsidRPr="00DA5DDD">
        <w:t xml:space="preserve"> sniedzot psiholoģisku atzinumu </w:t>
      </w:r>
      <w:r w:rsidRPr="00DA5DDD">
        <w:rPr>
          <w:shd w:val="clear" w:color="auto" w:fill="FFFFFF"/>
        </w:rPr>
        <w:t xml:space="preserve">un </w:t>
      </w:r>
      <w:r w:rsidRPr="00DA5DDD">
        <w:t xml:space="preserve">rekomendācijas iestādes administrācijai, lai novērstu iespējamu vardarbības recidīvu nākotnē. </w:t>
      </w:r>
    </w:p>
    <w:p w:rsidR="00117F29" w:rsidRPr="00DA5DDD" w:rsidRDefault="00117F29" w:rsidP="00117F29">
      <w:pPr>
        <w:rPr>
          <w:b/>
          <w:bCs/>
        </w:rPr>
      </w:pPr>
    </w:p>
    <w:p w:rsidR="00117F29" w:rsidRPr="00FB2E18" w:rsidRDefault="00117F29" w:rsidP="00117F29">
      <w:pPr>
        <w:ind w:firstLine="720"/>
        <w:rPr>
          <w:b/>
          <w:bCs/>
        </w:rPr>
      </w:pPr>
      <w:r w:rsidRPr="00DA5DDD">
        <w:rPr>
          <w:b/>
          <w:bCs/>
        </w:rPr>
        <w:t xml:space="preserve">Psiholoģiska atbalsta nodrošināšana bērniem un pusaudžiem </w:t>
      </w:r>
    </w:p>
    <w:p w:rsidR="00117F29" w:rsidRPr="000229EA" w:rsidRDefault="00117F29" w:rsidP="00117F29">
      <w:pPr>
        <w:ind w:firstLine="720"/>
        <w:rPr>
          <w:bCs/>
          <w:color w:val="000000" w:themeColor="text1"/>
        </w:rPr>
      </w:pPr>
      <w:r w:rsidRPr="00DA5DDD">
        <w:rPr>
          <w:bCs/>
        </w:rPr>
        <w:t>2018.</w:t>
      </w:r>
      <w:r>
        <w:rPr>
          <w:bCs/>
        </w:rPr>
        <w:t xml:space="preserve"> </w:t>
      </w:r>
      <w:r w:rsidRPr="00DA5DDD">
        <w:rPr>
          <w:bCs/>
        </w:rPr>
        <w:t xml:space="preserve">gada laikā Bērnu un pusaudžu uzticības tālrunis ir </w:t>
      </w:r>
      <w:r w:rsidRPr="000229EA">
        <w:rPr>
          <w:bCs/>
          <w:color w:val="000000" w:themeColor="text1"/>
        </w:rPr>
        <w:t>atbildējis uz 15</w:t>
      </w:r>
      <w:r w:rsidR="004961EC">
        <w:rPr>
          <w:bCs/>
          <w:color w:val="000000" w:themeColor="text1"/>
        </w:rPr>
        <w:t> </w:t>
      </w:r>
      <w:r w:rsidRPr="000229EA">
        <w:rPr>
          <w:bCs/>
          <w:color w:val="000000" w:themeColor="text1"/>
        </w:rPr>
        <w:t>006</w:t>
      </w:r>
      <w:r w:rsidR="004961EC">
        <w:rPr>
          <w:bCs/>
          <w:color w:val="000000" w:themeColor="text1"/>
        </w:rPr>
        <w:t> </w:t>
      </w:r>
      <w:r w:rsidRPr="000229EA">
        <w:rPr>
          <w:bCs/>
          <w:color w:val="000000" w:themeColor="text1"/>
        </w:rPr>
        <w:t xml:space="preserve">zvaniem, sniedzot psiholoģisku palīdzību 13 166 gadījumos. </w:t>
      </w:r>
    </w:p>
    <w:p w:rsidR="00117F29" w:rsidRPr="00DA5DDD" w:rsidRDefault="00117F29" w:rsidP="00117F29">
      <w:pPr>
        <w:ind w:firstLine="720"/>
        <w:rPr>
          <w:bCs/>
        </w:rPr>
      </w:pPr>
      <w:r w:rsidRPr="00DA5DDD">
        <w:rPr>
          <w:bCs/>
        </w:rPr>
        <w:t xml:space="preserve">2018. gadā Ģimeņu ar bērniem atbalsta departamenta psihologi </w:t>
      </w:r>
      <w:r w:rsidRPr="000229EA">
        <w:rPr>
          <w:bCs/>
          <w:color w:val="000000" w:themeColor="text1"/>
        </w:rPr>
        <w:t>sniedza 23</w:t>
      </w:r>
      <w:r w:rsidR="004961EC">
        <w:rPr>
          <w:bCs/>
          <w:color w:val="000000" w:themeColor="text1"/>
        </w:rPr>
        <w:t> </w:t>
      </w:r>
      <w:r w:rsidRPr="00DA5DDD">
        <w:rPr>
          <w:bCs/>
        </w:rPr>
        <w:t xml:space="preserve">individuālās klātienes psihologa konsultācijas bērniem gadījumos, kad viņi nevarēja tās saņemt savā dzīves vietā. </w:t>
      </w:r>
    </w:p>
    <w:p w:rsidR="00117F29" w:rsidRPr="00DA5DDD" w:rsidRDefault="00117F29" w:rsidP="00117F29">
      <w:pPr>
        <w:ind w:firstLine="720"/>
        <w:rPr>
          <w:bCs/>
          <w:color w:val="000000" w:themeColor="text1"/>
        </w:rPr>
      </w:pPr>
      <w:r w:rsidRPr="00DA5DDD">
        <w:rPr>
          <w:bCs/>
          <w:color w:val="000000" w:themeColor="text1"/>
        </w:rPr>
        <w:t>2011.</w:t>
      </w:r>
      <w:r>
        <w:rPr>
          <w:bCs/>
          <w:color w:val="000000" w:themeColor="text1"/>
        </w:rPr>
        <w:t xml:space="preserve"> </w:t>
      </w:r>
      <w:r w:rsidRPr="00DA5DDD">
        <w:rPr>
          <w:bCs/>
          <w:color w:val="000000" w:themeColor="text1"/>
        </w:rPr>
        <w:t>gada 2.</w:t>
      </w:r>
      <w:r>
        <w:rPr>
          <w:bCs/>
          <w:color w:val="000000" w:themeColor="text1"/>
        </w:rPr>
        <w:t xml:space="preserve"> </w:t>
      </w:r>
      <w:r w:rsidRPr="00DA5DDD">
        <w:rPr>
          <w:bCs/>
          <w:color w:val="000000" w:themeColor="text1"/>
        </w:rPr>
        <w:t xml:space="preserve">pusgadā uzsāktu bērnu un pusaudžu e-konsultēšana (konsultāciju sniegšana pa e-pastu), nodrošinot psiholoģiskas palīdzības saņemšanu arī tiem bērniem, kuriem nav iespējas saņemt psiholoģisku palīdzību citā veidā, piemēram, bērniem un pusaudžiem ar dzirdes traucējiem.  Papildus informācija par e-konsultācijām pieejama arī inspekcijas mājaslapā: </w:t>
      </w:r>
      <w:hyperlink r:id="rId19" w:history="1">
        <w:r w:rsidRPr="00DA5DDD">
          <w:rPr>
            <w:rStyle w:val="Hyperlink"/>
            <w:bCs/>
          </w:rPr>
          <w:t>http://www.bti.gov.lv/lat/uzticibas_talrunis/e-konsultacijas_vajdzirdigiem_un_nedzirdigiem_berniem_un_pusaudziem/</w:t>
        </w:r>
      </w:hyperlink>
      <w:r w:rsidRPr="00DA5DDD">
        <w:rPr>
          <w:bCs/>
          <w:color w:val="000000" w:themeColor="text1"/>
        </w:rPr>
        <w:t xml:space="preserve">. </w:t>
      </w:r>
    </w:p>
    <w:p w:rsidR="00117F29" w:rsidRPr="00DA5DDD" w:rsidRDefault="00117F29" w:rsidP="00117F29">
      <w:pPr>
        <w:ind w:firstLine="720"/>
        <w:rPr>
          <w:bCs/>
          <w:color w:val="FF0000"/>
        </w:rPr>
      </w:pPr>
      <w:r w:rsidRPr="00DA5DDD">
        <w:rPr>
          <w:bCs/>
          <w:color w:val="000000" w:themeColor="text1"/>
        </w:rPr>
        <w:t>2018.</w:t>
      </w:r>
      <w:r>
        <w:rPr>
          <w:bCs/>
          <w:color w:val="000000" w:themeColor="text1"/>
        </w:rPr>
        <w:t xml:space="preserve"> </w:t>
      </w:r>
      <w:r w:rsidRPr="00DA5DDD">
        <w:rPr>
          <w:bCs/>
          <w:color w:val="000000" w:themeColor="text1"/>
        </w:rPr>
        <w:t>gadā saņemto elektronisko vēstuļu skaits līdzinās 2017.</w:t>
      </w:r>
      <w:r>
        <w:rPr>
          <w:bCs/>
          <w:color w:val="000000" w:themeColor="text1"/>
        </w:rPr>
        <w:t xml:space="preserve"> </w:t>
      </w:r>
      <w:r w:rsidRPr="00DA5DDD">
        <w:rPr>
          <w:bCs/>
          <w:color w:val="000000" w:themeColor="text1"/>
        </w:rPr>
        <w:t>gadā saņemto vēstuļu skaitam - 2018.</w:t>
      </w:r>
      <w:r>
        <w:rPr>
          <w:bCs/>
          <w:color w:val="000000" w:themeColor="text1"/>
        </w:rPr>
        <w:t xml:space="preserve"> </w:t>
      </w:r>
      <w:r w:rsidRPr="00DA5DDD">
        <w:rPr>
          <w:bCs/>
          <w:color w:val="000000" w:themeColor="text1"/>
        </w:rPr>
        <w:t xml:space="preserve">gadā tika sniegtas konsultācijas </w:t>
      </w:r>
      <w:r w:rsidRPr="000229EA">
        <w:rPr>
          <w:bCs/>
          <w:color w:val="000000" w:themeColor="text1"/>
        </w:rPr>
        <w:t xml:space="preserve">uz 60 bērnu un pusaudžu e-pasta vēstulēm. </w:t>
      </w:r>
    </w:p>
    <w:p w:rsidR="00117F29" w:rsidRPr="00DA5DDD" w:rsidRDefault="00117F29" w:rsidP="00117F29">
      <w:pPr>
        <w:ind w:firstLine="720"/>
        <w:rPr>
          <w:bCs/>
          <w:color w:val="000000" w:themeColor="text1"/>
        </w:rPr>
      </w:pPr>
      <w:r w:rsidRPr="00DA5DDD">
        <w:rPr>
          <w:bCs/>
          <w:color w:val="000000" w:themeColor="text1"/>
        </w:rPr>
        <w:t>Krīzes intervences komanda (turpmāk tekstā - KIK), kurā kopā ar Ģimeņu ar bērniem atbalsta departamenta psihologiem darbojas arī inspektori, sniedz psiholoģisku palīdzību un atbalstu smagās krīzes situācijās visā Latvijas teritorijā, piemēram, bērna bojāejas, pēkšņas nāves, pašnāvības gadījumā vai pēc tās mēģinājuma u.c. gadījumos. 2018.</w:t>
      </w:r>
      <w:r>
        <w:rPr>
          <w:bCs/>
          <w:color w:val="000000" w:themeColor="text1"/>
        </w:rPr>
        <w:t> </w:t>
      </w:r>
      <w:r w:rsidRPr="00DA5DDD">
        <w:rPr>
          <w:bCs/>
          <w:color w:val="000000" w:themeColor="text1"/>
        </w:rPr>
        <w:t xml:space="preserve">gadā 13 krīzes gadījumos (no kuriem </w:t>
      </w:r>
      <w:r>
        <w:rPr>
          <w:bCs/>
          <w:color w:val="000000" w:themeColor="text1"/>
        </w:rPr>
        <w:t>piecos</w:t>
      </w:r>
      <w:r w:rsidRPr="00DA5DDD">
        <w:rPr>
          <w:bCs/>
          <w:color w:val="000000" w:themeColor="text1"/>
        </w:rPr>
        <w:t xml:space="preserve"> gadījumos </w:t>
      </w:r>
      <w:r>
        <w:rPr>
          <w:bCs/>
          <w:color w:val="000000" w:themeColor="text1"/>
        </w:rPr>
        <w:t>KIK</w:t>
      </w:r>
      <w:r w:rsidRPr="00DA5DDD">
        <w:rPr>
          <w:bCs/>
          <w:color w:val="000000" w:themeColor="text1"/>
        </w:rPr>
        <w:t xml:space="preserve"> izbraukusi uz skolu vai sociālo dienestu, lai sniegtu palīdzību klātienē, un </w:t>
      </w:r>
      <w:r>
        <w:rPr>
          <w:bCs/>
          <w:color w:val="000000" w:themeColor="text1"/>
        </w:rPr>
        <w:t xml:space="preserve">astoņos </w:t>
      </w:r>
      <w:r w:rsidRPr="00DA5DDD">
        <w:rPr>
          <w:bCs/>
          <w:color w:val="000000" w:themeColor="text1"/>
        </w:rPr>
        <w:t xml:space="preserve">gadījumos palīdzība sniegta </w:t>
      </w:r>
      <w:r>
        <w:rPr>
          <w:bCs/>
          <w:color w:val="000000" w:themeColor="text1"/>
        </w:rPr>
        <w:t>inspekcijas</w:t>
      </w:r>
      <w:r w:rsidRPr="00DA5DDD">
        <w:rPr>
          <w:bCs/>
          <w:color w:val="000000" w:themeColor="text1"/>
        </w:rPr>
        <w:t xml:space="preserve"> telpās klātienē vai telefoniski) tika sniegta psiholoģiska palīdzība 107 bērniem, </w:t>
      </w:r>
      <w:r>
        <w:rPr>
          <w:bCs/>
          <w:color w:val="000000" w:themeColor="text1"/>
        </w:rPr>
        <w:t>astoņiem</w:t>
      </w:r>
      <w:r w:rsidRPr="00DA5DDD">
        <w:rPr>
          <w:bCs/>
          <w:color w:val="000000" w:themeColor="text1"/>
        </w:rPr>
        <w:t xml:space="preserve"> speciālistiem un 39 pedagogiem un </w:t>
      </w:r>
      <w:r>
        <w:rPr>
          <w:bCs/>
          <w:color w:val="000000" w:themeColor="text1"/>
        </w:rPr>
        <w:t>četriem</w:t>
      </w:r>
      <w:r w:rsidRPr="00DA5DDD">
        <w:rPr>
          <w:bCs/>
          <w:color w:val="000000" w:themeColor="text1"/>
        </w:rPr>
        <w:t xml:space="preserve"> piederīgajiem, nodrošinot iespēju pārrunāt traumatiskā notikuma reakcijas, palīdzēt sev un citiem, kā arī izprast traumatiskā notikuma iedarbību uz sevi, apkārtējiem un atrast veidus, kā ar to tikt galā. Vēl </w:t>
      </w:r>
      <w:r>
        <w:rPr>
          <w:bCs/>
          <w:color w:val="000000" w:themeColor="text1"/>
        </w:rPr>
        <w:t>sešos</w:t>
      </w:r>
      <w:r w:rsidRPr="00DA5DDD">
        <w:rPr>
          <w:bCs/>
          <w:color w:val="000000" w:themeColor="text1"/>
        </w:rPr>
        <w:t xml:space="preserve"> gadījumos tika ievākta informācija par psiholoģiskas palīdzības nepieciešamību, tomēr klātienes palīdzība nebija nepieciešama.</w:t>
      </w:r>
    </w:p>
    <w:p w:rsidR="00117F29" w:rsidRPr="00DA5DDD" w:rsidRDefault="00117F29" w:rsidP="00117F29">
      <w:pPr>
        <w:ind w:firstLine="720"/>
        <w:rPr>
          <w:bCs/>
          <w:color w:val="000000" w:themeColor="text1"/>
        </w:rPr>
      </w:pPr>
      <w:r w:rsidRPr="00DA5DDD">
        <w:rPr>
          <w:bCs/>
          <w:color w:val="000000" w:themeColor="text1"/>
        </w:rPr>
        <w:t xml:space="preserve"> Lai nodrošinātu profesionālu psiholoģiskās palīdzības sniegšanu, KIK dalībnieki 2018. gadā regulāri piedalījās supervīzijās, kas tika organizētas tikai ar KIK kompetencē esošiem gadījumiem saistītu jautājumu risināšanai. Kopumā 2018.</w:t>
      </w:r>
      <w:r>
        <w:rPr>
          <w:bCs/>
          <w:color w:val="000000" w:themeColor="text1"/>
        </w:rPr>
        <w:t xml:space="preserve"> </w:t>
      </w:r>
      <w:r w:rsidRPr="00DA5DDD">
        <w:rPr>
          <w:bCs/>
          <w:color w:val="000000" w:themeColor="text1"/>
        </w:rPr>
        <w:t>gadā tika organizētas 15</w:t>
      </w:r>
      <w:r>
        <w:rPr>
          <w:bCs/>
          <w:color w:val="000000" w:themeColor="text1"/>
        </w:rPr>
        <w:t> </w:t>
      </w:r>
      <w:r w:rsidRPr="00DA5DDD">
        <w:rPr>
          <w:bCs/>
          <w:color w:val="000000" w:themeColor="text1"/>
        </w:rPr>
        <w:t xml:space="preserve">supervīzijas.  </w:t>
      </w:r>
    </w:p>
    <w:p w:rsidR="00117F29" w:rsidRPr="00DA5DDD" w:rsidRDefault="00117F29" w:rsidP="00117F29">
      <w:pPr>
        <w:rPr>
          <w:color w:val="000000" w:themeColor="text1"/>
        </w:rPr>
      </w:pPr>
      <w:r w:rsidRPr="00DA5DDD">
        <w:rPr>
          <w:color w:val="000000" w:themeColor="text1"/>
        </w:rPr>
        <w:t xml:space="preserve">Uzticības tālruņa konsultanti un citi inspekcijas speciālisti piedalījās arī profesionālās apmācībās: </w:t>
      </w:r>
      <w:r>
        <w:rPr>
          <w:color w:val="000000" w:themeColor="text1"/>
        </w:rPr>
        <w:t>“</w:t>
      </w:r>
      <w:r w:rsidRPr="00DA5DDD">
        <w:rPr>
          <w:color w:val="000000" w:themeColor="text1"/>
        </w:rPr>
        <w:t>Traumas izpratnē un attiecībās balstīta intervence” (no 3.-5.</w:t>
      </w:r>
      <w:r w:rsidR="00117A57">
        <w:rPr>
          <w:color w:val="000000" w:themeColor="text1"/>
        </w:rPr>
        <w:t> </w:t>
      </w:r>
      <w:r w:rsidRPr="00DA5DDD">
        <w:rPr>
          <w:color w:val="000000" w:themeColor="text1"/>
        </w:rPr>
        <w:t>oktobrim), “Psihologa darbs ar sērām bērniem” (19.</w:t>
      </w:r>
      <w:r>
        <w:rPr>
          <w:color w:val="000000" w:themeColor="text1"/>
        </w:rPr>
        <w:t xml:space="preserve"> </w:t>
      </w:r>
      <w:r w:rsidRPr="00DA5DDD">
        <w:rPr>
          <w:color w:val="000000" w:themeColor="text1"/>
        </w:rPr>
        <w:t>oktobrī), Probācijas dienesta rīkotajā konferencē “Pārskatot seksuālo vardarbību. Praktiski virzieni” (no 22.-23.</w:t>
      </w:r>
      <w:r w:rsidR="005C32C5">
        <w:rPr>
          <w:color w:val="000000" w:themeColor="text1"/>
        </w:rPr>
        <w:t> </w:t>
      </w:r>
      <w:r w:rsidRPr="00DA5DDD">
        <w:rPr>
          <w:color w:val="000000" w:themeColor="text1"/>
        </w:rPr>
        <w:t xml:space="preserve">novembrim), </w:t>
      </w:r>
      <w:r>
        <w:rPr>
          <w:color w:val="000000" w:themeColor="text1"/>
        </w:rPr>
        <w:t>“</w:t>
      </w:r>
      <w:r w:rsidRPr="00DA5DDD">
        <w:rPr>
          <w:color w:val="000000" w:themeColor="text1"/>
        </w:rPr>
        <w:t>Traumas izpratnē un attiecībās balstīta intervence II” (no 29.-30.</w:t>
      </w:r>
      <w:r w:rsidR="005C32C5">
        <w:rPr>
          <w:color w:val="000000" w:themeColor="text1"/>
        </w:rPr>
        <w:t> </w:t>
      </w:r>
      <w:r w:rsidRPr="00DA5DDD">
        <w:rPr>
          <w:color w:val="000000" w:themeColor="text1"/>
        </w:rPr>
        <w:t>novembrim), “Bērna pārejas posmu un pielāgošanās vadība” (3.</w:t>
      </w:r>
      <w:r>
        <w:rPr>
          <w:color w:val="000000" w:themeColor="text1"/>
        </w:rPr>
        <w:t xml:space="preserve"> </w:t>
      </w:r>
      <w:r w:rsidRPr="00DA5DDD">
        <w:rPr>
          <w:color w:val="000000" w:themeColor="text1"/>
        </w:rPr>
        <w:t xml:space="preserve">decembrī), </w:t>
      </w:r>
      <w:r w:rsidRPr="00DA5DDD">
        <w:rPr>
          <w:color w:val="000000" w:themeColor="text1"/>
        </w:rPr>
        <w:lastRenderedPageBreak/>
        <w:t>“Ekspresīvās un mākslas projektīvās metodes darbā ar zaudējumiem un sērām” (no 11.-12.</w:t>
      </w:r>
      <w:r>
        <w:rPr>
          <w:color w:val="000000" w:themeColor="text1"/>
        </w:rPr>
        <w:t xml:space="preserve"> </w:t>
      </w:r>
      <w:r w:rsidRPr="00DA5DDD">
        <w:rPr>
          <w:color w:val="000000" w:themeColor="text1"/>
        </w:rPr>
        <w:t>decembrim), kā arī apmācība par interneta atkarību (19.</w:t>
      </w:r>
      <w:r>
        <w:rPr>
          <w:color w:val="000000" w:themeColor="text1"/>
        </w:rPr>
        <w:t xml:space="preserve"> </w:t>
      </w:r>
      <w:r w:rsidRPr="00DA5DDD">
        <w:rPr>
          <w:color w:val="000000" w:themeColor="text1"/>
        </w:rPr>
        <w:t>decembrī).</w:t>
      </w:r>
    </w:p>
    <w:p w:rsidR="00117F29" w:rsidRPr="00DA5DDD" w:rsidRDefault="00117F29" w:rsidP="00117F29">
      <w:pPr>
        <w:rPr>
          <w:color w:val="000000" w:themeColor="text1"/>
        </w:rPr>
      </w:pPr>
      <w:r w:rsidRPr="00DA5DDD">
        <w:rPr>
          <w:color w:val="000000" w:themeColor="text1"/>
        </w:rPr>
        <w:t xml:space="preserve">Sākts darbs pie tiešsaistes sarunu līnijas (čats) izveides, apzinot citu valstu pieredzi. </w:t>
      </w:r>
    </w:p>
    <w:p w:rsidR="00117F29" w:rsidRPr="00DA5DDD" w:rsidRDefault="00117F29" w:rsidP="00117F29">
      <w:pPr>
        <w:rPr>
          <w:color w:val="000000" w:themeColor="text1"/>
        </w:rPr>
      </w:pPr>
      <w:r w:rsidRPr="00DA5DDD">
        <w:rPr>
          <w:color w:val="000000" w:themeColor="text1"/>
        </w:rPr>
        <w:t xml:space="preserve">Sniegta palīdzība 13 krīzes gadījumos (no kuriem </w:t>
      </w:r>
      <w:r>
        <w:rPr>
          <w:color w:val="000000" w:themeColor="text1"/>
        </w:rPr>
        <w:t>piecos</w:t>
      </w:r>
      <w:r w:rsidRPr="00DA5DDD">
        <w:rPr>
          <w:color w:val="000000" w:themeColor="text1"/>
        </w:rPr>
        <w:t xml:space="preserve"> gadījumos </w:t>
      </w:r>
      <w:r>
        <w:rPr>
          <w:color w:val="000000" w:themeColor="text1"/>
        </w:rPr>
        <w:t>KIK</w:t>
      </w:r>
      <w:r w:rsidRPr="00DA5DDD">
        <w:rPr>
          <w:color w:val="000000" w:themeColor="text1"/>
        </w:rPr>
        <w:t xml:space="preserve"> izbraukusi uz skolu vai sociālo dienestu, lai sniegtu palīdzību klātienē, un </w:t>
      </w:r>
      <w:r>
        <w:rPr>
          <w:color w:val="000000" w:themeColor="text1"/>
        </w:rPr>
        <w:t>astoņos</w:t>
      </w:r>
      <w:r w:rsidRPr="00DA5DDD">
        <w:rPr>
          <w:color w:val="000000" w:themeColor="text1"/>
        </w:rPr>
        <w:t xml:space="preserve"> gadījumos palīdzība sniegta </w:t>
      </w:r>
      <w:r>
        <w:rPr>
          <w:color w:val="000000" w:themeColor="text1"/>
        </w:rPr>
        <w:t>inspekcijas</w:t>
      </w:r>
      <w:r w:rsidRPr="00DA5DDD">
        <w:rPr>
          <w:color w:val="000000" w:themeColor="text1"/>
        </w:rPr>
        <w:t xml:space="preserve"> telpās klātienē vai telefoniski); </w:t>
      </w:r>
    </w:p>
    <w:p w:rsidR="00117F29" w:rsidRPr="00DA5DDD" w:rsidRDefault="00117F29" w:rsidP="00117F29">
      <w:pPr>
        <w:rPr>
          <w:color w:val="000000" w:themeColor="text1"/>
        </w:rPr>
      </w:pPr>
      <w:r w:rsidRPr="00DA5DDD">
        <w:rPr>
          <w:color w:val="000000" w:themeColor="text1"/>
        </w:rPr>
        <w:t>-</w:t>
      </w:r>
      <w:r w:rsidRPr="00DA5DDD">
        <w:rPr>
          <w:color w:val="000000" w:themeColor="text1"/>
        </w:rPr>
        <w:tab/>
      </w:r>
      <w:r>
        <w:rPr>
          <w:color w:val="000000" w:themeColor="text1"/>
        </w:rPr>
        <w:t>k</w:t>
      </w:r>
      <w:r w:rsidRPr="00DA5DDD">
        <w:rPr>
          <w:color w:val="000000" w:themeColor="text1"/>
        </w:rPr>
        <w:t xml:space="preserve">opumā palīdzība sniegta 107 bērniem, </w:t>
      </w:r>
      <w:r>
        <w:rPr>
          <w:color w:val="000000" w:themeColor="text1"/>
        </w:rPr>
        <w:t>astoņiem</w:t>
      </w:r>
      <w:r w:rsidRPr="00DA5DDD">
        <w:rPr>
          <w:color w:val="000000" w:themeColor="text1"/>
        </w:rPr>
        <w:t xml:space="preserve"> speciālistiem, 39 pedagogiem un </w:t>
      </w:r>
      <w:r>
        <w:rPr>
          <w:color w:val="000000" w:themeColor="text1"/>
        </w:rPr>
        <w:t>četriem</w:t>
      </w:r>
      <w:r w:rsidRPr="00DA5DDD">
        <w:rPr>
          <w:color w:val="000000" w:themeColor="text1"/>
        </w:rPr>
        <w:t xml:space="preserve"> ģimenes locekļiem;</w:t>
      </w:r>
    </w:p>
    <w:p w:rsidR="00117F29" w:rsidRPr="00DA5DDD" w:rsidRDefault="00117F29" w:rsidP="00117F29">
      <w:pPr>
        <w:rPr>
          <w:color w:val="000000" w:themeColor="text1"/>
          <w:highlight w:val="yellow"/>
        </w:rPr>
      </w:pPr>
      <w:r w:rsidRPr="00DA5DDD">
        <w:rPr>
          <w:color w:val="000000" w:themeColor="text1"/>
        </w:rPr>
        <w:t>-</w:t>
      </w:r>
      <w:r w:rsidRPr="00DA5DDD">
        <w:rPr>
          <w:color w:val="000000" w:themeColor="text1"/>
        </w:rPr>
        <w:tab/>
      </w:r>
      <w:r>
        <w:rPr>
          <w:color w:val="000000" w:themeColor="text1"/>
        </w:rPr>
        <w:t>v</w:t>
      </w:r>
      <w:r w:rsidRPr="00DA5DDD">
        <w:rPr>
          <w:color w:val="000000" w:themeColor="text1"/>
        </w:rPr>
        <w:t xml:space="preserve">ēl 6 gadījumos ievākta informācija par psiholoģiskas palīdzības nepieciešamību bērnu nāves gadījumos. </w:t>
      </w:r>
    </w:p>
    <w:p w:rsidR="00117F29" w:rsidRPr="00DA5DDD" w:rsidRDefault="00117F29" w:rsidP="00117F29">
      <w:pPr>
        <w:rPr>
          <w:color w:val="FF0000"/>
          <w:highlight w:val="yellow"/>
        </w:rPr>
      </w:pPr>
    </w:p>
    <w:p w:rsidR="00117F29" w:rsidRPr="003523A5" w:rsidRDefault="00117F29" w:rsidP="00117F29">
      <w:pPr>
        <w:ind w:firstLine="720"/>
        <w:rPr>
          <w:b/>
          <w:color w:val="000000" w:themeColor="text1"/>
        </w:rPr>
      </w:pPr>
      <w:r w:rsidRPr="00DA5DDD">
        <w:rPr>
          <w:b/>
          <w:color w:val="000000" w:themeColor="text1"/>
        </w:rPr>
        <w:t>Izglītojošais darbs ar speciālistiem un bērniem</w:t>
      </w:r>
    </w:p>
    <w:p w:rsidR="00117F29" w:rsidRPr="00DA5DDD" w:rsidRDefault="00117F29" w:rsidP="00117F29">
      <w:pPr>
        <w:ind w:firstLine="720"/>
        <w:rPr>
          <w:color w:val="000000" w:themeColor="text1"/>
        </w:rPr>
      </w:pPr>
      <w:r w:rsidRPr="00DA5DDD">
        <w:rPr>
          <w:color w:val="000000" w:themeColor="text1"/>
        </w:rPr>
        <w:t>Ģimeņu ar bērniem atbalsta departamenta psihologi 2018.</w:t>
      </w:r>
      <w:r>
        <w:rPr>
          <w:color w:val="000000" w:themeColor="text1"/>
        </w:rPr>
        <w:t xml:space="preserve"> </w:t>
      </w:r>
      <w:r w:rsidRPr="00DA5DDD">
        <w:rPr>
          <w:color w:val="000000" w:themeColor="text1"/>
        </w:rPr>
        <w:t xml:space="preserve">gadā veica izglītojošo darbu, novadot 14 radošās darbnīcas bērniem (kopumā 369 skolniekiem) un </w:t>
      </w:r>
      <w:r>
        <w:rPr>
          <w:color w:val="000000" w:themeColor="text1"/>
        </w:rPr>
        <w:t>deviņas</w:t>
      </w:r>
      <w:r w:rsidRPr="00DA5DDD">
        <w:rPr>
          <w:color w:val="000000" w:themeColor="text1"/>
        </w:rPr>
        <w:t xml:space="preserve"> radošās darbnīcas dažādiem speciālistiem (kopumā 130 speciālistiem) gan inspekcijas telpās, gan ārpus tām (pedagogiem, sociālajiem pedagogiem, aprūpes iestāžu darbiniekiem, pirmsskolas izglītības iestāžu darbiniekiem u.c.).</w:t>
      </w:r>
    </w:p>
    <w:p w:rsidR="00117F29" w:rsidRPr="00DA5DDD" w:rsidRDefault="00117F29" w:rsidP="00117F29">
      <w:pPr>
        <w:ind w:firstLine="720"/>
        <w:rPr>
          <w:color w:val="000000" w:themeColor="text1"/>
        </w:rPr>
      </w:pPr>
      <w:r w:rsidRPr="00DA5DDD">
        <w:rPr>
          <w:color w:val="000000" w:themeColor="text1"/>
        </w:rPr>
        <w:t>Papildus 2018.</w:t>
      </w:r>
      <w:r>
        <w:rPr>
          <w:color w:val="000000" w:themeColor="text1"/>
        </w:rPr>
        <w:t xml:space="preserve"> </w:t>
      </w:r>
      <w:r w:rsidRPr="00DA5DDD">
        <w:rPr>
          <w:color w:val="000000" w:themeColor="text1"/>
        </w:rPr>
        <w:t xml:space="preserve">gadā tika novadītas 20 informatīvas prezentācijas bērniem un pedagogiem par Uzticības tālruni, kas nozīmē 4 – 5 astronomisko stundu praktisku darbu. </w:t>
      </w:r>
    </w:p>
    <w:p w:rsidR="00117F29" w:rsidRPr="00DA5DDD" w:rsidRDefault="00117F29" w:rsidP="00117F29">
      <w:pPr>
        <w:ind w:firstLine="720"/>
        <w:rPr>
          <w:color w:val="000000" w:themeColor="text1"/>
        </w:rPr>
      </w:pPr>
      <w:r w:rsidRPr="00DA5DDD">
        <w:rPr>
          <w:color w:val="000000" w:themeColor="text1"/>
        </w:rPr>
        <w:t>2018.</w:t>
      </w:r>
      <w:r>
        <w:rPr>
          <w:color w:val="000000" w:themeColor="text1"/>
        </w:rPr>
        <w:t xml:space="preserve"> </w:t>
      </w:r>
      <w:r w:rsidRPr="00DA5DDD">
        <w:rPr>
          <w:color w:val="000000" w:themeColor="text1"/>
        </w:rPr>
        <w:t xml:space="preserve">gadā veiktais izglītojošais darbs: </w:t>
      </w:r>
    </w:p>
    <w:p w:rsidR="00117F29" w:rsidRPr="00DA5DDD" w:rsidRDefault="00117F29" w:rsidP="00117F29">
      <w:pPr>
        <w:ind w:firstLine="720"/>
        <w:rPr>
          <w:color w:val="000000" w:themeColor="text1"/>
        </w:rPr>
      </w:pPr>
      <w:r w:rsidRPr="00DA5DDD">
        <w:rPr>
          <w:color w:val="000000" w:themeColor="text1"/>
        </w:rPr>
        <w:t xml:space="preserve">- </w:t>
      </w:r>
      <w:r>
        <w:rPr>
          <w:color w:val="000000" w:themeColor="text1"/>
        </w:rPr>
        <w:t>o</w:t>
      </w:r>
      <w:r w:rsidRPr="00DA5DDD">
        <w:rPr>
          <w:color w:val="000000" w:themeColor="text1"/>
        </w:rPr>
        <w:t xml:space="preserve">rganizētas 20 informatīvas prezentācijas bērniem (337) un pedagogiem (117) par </w:t>
      </w:r>
      <w:r>
        <w:rPr>
          <w:color w:val="000000" w:themeColor="text1"/>
        </w:rPr>
        <w:t>U</w:t>
      </w:r>
      <w:r w:rsidRPr="00DA5DDD">
        <w:rPr>
          <w:color w:val="000000" w:themeColor="text1"/>
        </w:rPr>
        <w:t>zticības tālruni;</w:t>
      </w:r>
    </w:p>
    <w:p w:rsidR="00117F29" w:rsidRPr="00DA5DDD" w:rsidRDefault="00117F29" w:rsidP="00117F29">
      <w:pPr>
        <w:ind w:firstLine="720"/>
        <w:rPr>
          <w:color w:val="000000" w:themeColor="text1"/>
        </w:rPr>
      </w:pPr>
      <w:r w:rsidRPr="00DA5DDD">
        <w:rPr>
          <w:color w:val="000000" w:themeColor="text1"/>
        </w:rPr>
        <w:t xml:space="preserve">- </w:t>
      </w:r>
      <w:r>
        <w:rPr>
          <w:color w:val="000000" w:themeColor="text1"/>
        </w:rPr>
        <w:t>o</w:t>
      </w:r>
      <w:r w:rsidRPr="00DA5DDD">
        <w:rPr>
          <w:color w:val="000000" w:themeColor="text1"/>
        </w:rPr>
        <w:t xml:space="preserve">rganizētas </w:t>
      </w:r>
      <w:r>
        <w:rPr>
          <w:color w:val="000000" w:themeColor="text1"/>
        </w:rPr>
        <w:t>divas</w:t>
      </w:r>
      <w:r w:rsidRPr="00DA5DDD">
        <w:rPr>
          <w:color w:val="000000" w:themeColor="text1"/>
        </w:rPr>
        <w:t xml:space="preserve"> radošās darbnīcas valsts un pašvaldību institūciju darbiniekiem “Iecietības un izpratnes veicināšana sākumskolā” (31 pedagogam);</w:t>
      </w:r>
    </w:p>
    <w:p w:rsidR="00117F29" w:rsidRPr="00DA5DDD" w:rsidRDefault="00117F29" w:rsidP="00117F29">
      <w:pPr>
        <w:ind w:firstLine="720"/>
        <w:rPr>
          <w:color w:val="000000" w:themeColor="text1"/>
        </w:rPr>
      </w:pPr>
      <w:r w:rsidRPr="00DA5DDD">
        <w:rPr>
          <w:color w:val="000000" w:themeColor="text1"/>
        </w:rPr>
        <w:t xml:space="preserve">- </w:t>
      </w:r>
      <w:r>
        <w:rPr>
          <w:color w:val="000000" w:themeColor="text1"/>
        </w:rPr>
        <w:t>o</w:t>
      </w:r>
      <w:r w:rsidRPr="00DA5DDD">
        <w:rPr>
          <w:color w:val="000000" w:themeColor="text1"/>
        </w:rPr>
        <w:t xml:space="preserve">rganizētas </w:t>
      </w:r>
      <w:r>
        <w:rPr>
          <w:color w:val="000000" w:themeColor="text1"/>
        </w:rPr>
        <w:t>septiņas</w:t>
      </w:r>
      <w:r w:rsidRPr="00DA5DDD">
        <w:rPr>
          <w:color w:val="000000" w:themeColor="text1"/>
        </w:rPr>
        <w:t xml:space="preserve"> radošās darbnīcas valsts un pašvaldību institūciju darbiniekiem – “Sadarbība starp pedagogiem un vecākiem, tās barjeras un pārvarēšanas stratēģijas” (99 pedagogiem).  </w:t>
      </w:r>
    </w:p>
    <w:p w:rsidR="00117F29" w:rsidRPr="00DA5DDD" w:rsidRDefault="00117F29" w:rsidP="00117F29">
      <w:pPr>
        <w:ind w:firstLine="720"/>
        <w:rPr>
          <w:color w:val="000000" w:themeColor="text1"/>
        </w:rPr>
      </w:pPr>
      <w:r w:rsidRPr="00DA5DDD">
        <w:rPr>
          <w:color w:val="000000" w:themeColor="text1"/>
        </w:rPr>
        <w:t>Ņemot vērā bērnu un pusaudžu aktuālākās problēmas, Uzticības tālruņa psihologi arī 2018.</w:t>
      </w:r>
      <w:r>
        <w:rPr>
          <w:color w:val="000000" w:themeColor="text1"/>
        </w:rPr>
        <w:t xml:space="preserve"> </w:t>
      </w:r>
      <w:r w:rsidRPr="00DA5DDD">
        <w:rPr>
          <w:color w:val="000000" w:themeColor="text1"/>
        </w:rPr>
        <w:t xml:space="preserve">gadā piedāvāja radošo darbnīcu programmas izglītības iestādēm - </w:t>
      </w:r>
      <w:r w:rsidRPr="00DA5DDD">
        <w:rPr>
          <w:i/>
          <w:color w:val="000000" w:themeColor="text1"/>
        </w:rPr>
        <w:t>„Droša un pozitīva komunikācija interneta vidē”</w:t>
      </w:r>
      <w:r w:rsidRPr="00DA5DDD">
        <w:rPr>
          <w:color w:val="000000" w:themeColor="text1"/>
        </w:rPr>
        <w:t xml:space="preserve"> (3. - 4. klase), kā arī “</w:t>
      </w:r>
      <w:r w:rsidRPr="00DA5DDD">
        <w:rPr>
          <w:i/>
          <w:color w:val="000000" w:themeColor="text1"/>
        </w:rPr>
        <w:t>Es internetā – mana atbildība</w:t>
      </w:r>
      <w:r w:rsidRPr="00DA5DDD">
        <w:rPr>
          <w:color w:val="000000" w:themeColor="text1"/>
        </w:rPr>
        <w:t xml:space="preserve">” (5-12 klase). Programmu mērķis – izpratnes veicināšana par drošu uzvedību interneta vidē. Kopumā tika novadītas: </w:t>
      </w:r>
    </w:p>
    <w:p w:rsidR="00117F29" w:rsidRPr="00DA5DDD" w:rsidRDefault="00117F29" w:rsidP="00117F29">
      <w:pPr>
        <w:pStyle w:val="ListParagraph"/>
        <w:numPr>
          <w:ilvl w:val="0"/>
          <w:numId w:val="21"/>
        </w:numPr>
        <w:contextualSpacing w:val="0"/>
        <w:jc w:val="left"/>
        <w:rPr>
          <w:color w:val="000000" w:themeColor="text1"/>
        </w:rPr>
      </w:pPr>
      <w:r w:rsidRPr="003523A5">
        <w:rPr>
          <w:b/>
          <w:color w:val="000000" w:themeColor="text1"/>
        </w:rPr>
        <w:t>septiņas</w:t>
      </w:r>
      <w:r w:rsidRPr="00DA5DDD">
        <w:rPr>
          <w:color w:val="000000" w:themeColor="text1"/>
        </w:rPr>
        <w:t xml:space="preserve"> radošās darbnīcas bērniem „Droša un pozitīva komunikācija interneta vidē”, kurās kopumā piedalījās 180 bērni; </w:t>
      </w:r>
    </w:p>
    <w:p w:rsidR="00117F29" w:rsidRPr="00DA5DDD" w:rsidRDefault="00117F29" w:rsidP="00117F29">
      <w:pPr>
        <w:pStyle w:val="ListParagraph"/>
        <w:numPr>
          <w:ilvl w:val="0"/>
          <w:numId w:val="21"/>
        </w:numPr>
        <w:contextualSpacing w:val="0"/>
        <w:jc w:val="left"/>
        <w:rPr>
          <w:color w:val="000000" w:themeColor="text1"/>
        </w:rPr>
      </w:pPr>
      <w:r w:rsidRPr="003523A5">
        <w:rPr>
          <w:b/>
          <w:color w:val="000000" w:themeColor="text1"/>
        </w:rPr>
        <w:t>septiņas</w:t>
      </w:r>
      <w:r w:rsidRPr="00DA5DDD">
        <w:rPr>
          <w:color w:val="000000" w:themeColor="text1"/>
        </w:rPr>
        <w:t xml:space="preserve"> radošās darbnīcas bērniem “Es internetā – mana atbildība”, kurās piedalījās 189 bērni un pusaudži.</w:t>
      </w:r>
    </w:p>
    <w:p w:rsidR="00117F29" w:rsidRPr="00DA5DDD" w:rsidRDefault="00117F29" w:rsidP="00117F29">
      <w:pPr>
        <w:ind w:firstLine="720"/>
        <w:rPr>
          <w:color w:val="000000" w:themeColor="text1"/>
        </w:rPr>
      </w:pPr>
      <w:r w:rsidRPr="00DA5DDD">
        <w:rPr>
          <w:color w:val="000000" w:themeColor="text1"/>
        </w:rPr>
        <w:t>Ņemot vērā Uzticības tālruņa pieredzi, sniedzot bērniem palīdzību un atbalstu pa tālruni, inspekcija kopš 2009.</w:t>
      </w:r>
      <w:r>
        <w:rPr>
          <w:color w:val="000000" w:themeColor="text1"/>
        </w:rPr>
        <w:t xml:space="preserve"> </w:t>
      </w:r>
      <w:r w:rsidRPr="00DA5DDD">
        <w:rPr>
          <w:color w:val="000000" w:themeColor="text1"/>
        </w:rPr>
        <w:t>gada 1.</w:t>
      </w:r>
      <w:r>
        <w:rPr>
          <w:color w:val="000000" w:themeColor="text1"/>
        </w:rPr>
        <w:t xml:space="preserve"> </w:t>
      </w:r>
      <w:r w:rsidRPr="00DA5DDD">
        <w:rPr>
          <w:color w:val="000000" w:themeColor="text1"/>
        </w:rPr>
        <w:t xml:space="preserve">februāra ir iesaistījusies Eiropas Komisijas projektā </w:t>
      </w:r>
      <w:r w:rsidRPr="00AB036A">
        <w:rPr>
          <w:i/>
          <w:color w:val="000000" w:themeColor="text1"/>
        </w:rPr>
        <w:t>Net-Safe Latvia</w:t>
      </w:r>
      <w:r w:rsidRPr="00DA5DDD">
        <w:rPr>
          <w:color w:val="000000" w:themeColor="text1"/>
        </w:rPr>
        <w:t xml:space="preserve"> kā projekta oficiālais partneris, lai sniegtu bērniem palīdzību situācijās, kad bērns jūtas apdraudēts interneta vidē. Inspekcija projekta ietvaros nodrošina </w:t>
      </w:r>
      <w:r w:rsidRPr="00AB036A">
        <w:rPr>
          <w:i/>
          <w:color w:val="000000" w:themeColor="text1"/>
        </w:rPr>
        <w:t>Helpline</w:t>
      </w:r>
      <w:r w:rsidRPr="00DA5DDD">
        <w:rPr>
          <w:color w:val="000000" w:themeColor="text1"/>
        </w:rPr>
        <w:t xml:space="preserve"> –ziņojumu līnijas diennakts tālruņa darbību, lai būtu iespējams ziņot par draudiem ne tikai interneta vidē, bet arī pa mobilo tālruni. Kopumā 2018.</w:t>
      </w:r>
      <w:r>
        <w:rPr>
          <w:color w:val="000000" w:themeColor="text1"/>
        </w:rPr>
        <w:t xml:space="preserve"> </w:t>
      </w:r>
      <w:r w:rsidRPr="00DA5DDD">
        <w:rPr>
          <w:color w:val="000000" w:themeColor="text1"/>
        </w:rPr>
        <w:t xml:space="preserve">gadā par interneta drošības jautājumiem tika sniegtas 607 konsultācijas. Papildus jau iepriekšminētajām aktivitātēm par interneta drošību projekta </w:t>
      </w:r>
      <w:r w:rsidRPr="00AB036A">
        <w:rPr>
          <w:i/>
          <w:color w:val="000000" w:themeColor="text1"/>
        </w:rPr>
        <w:t>Net-Safe</w:t>
      </w:r>
      <w:r w:rsidRPr="00DA5DDD">
        <w:rPr>
          <w:color w:val="000000" w:themeColor="text1"/>
        </w:rPr>
        <w:t xml:space="preserve"> ietvaros Uzticības tālruņa konsultanti - psihologi 2018.</w:t>
      </w:r>
      <w:r>
        <w:rPr>
          <w:color w:val="000000" w:themeColor="text1"/>
        </w:rPr>
        <w:t xml:space="preserve"> </w:t>
      </w:r>
      <w:r w:rsidRPr="00DA5DDD">
        <w:rPr>
          <w:color w:val="000000" w:themeColor="text1"/>
        </w:rPr>
        <w:t>gadā piedalījās dažādos izglītojošos pasākumos ga</w:t>
      </w:r>
      <w:r>
        <w:rPr>
          <w:color w:val="000000" w:themeColor="text1"/>
        </w:rPr>
        <w:t>n speciālistiem, gan bērniem:</w:t>
      </w:r>
    </w:p>
    <w:p w:rsidR="00117F29" w:rsidRPr="00DA5DDD" w:rsidRDefault="00117F29" w:rsidP="00117F29">
      <w:pPr>
        <w:pStyle w:val="ListParagraph"/>
        <w:numPr>
          <w:ilvl w:val="1"/>
          <w:numId w:val="10"/>
        </w:numPr>
        <w:rPr>
          <w:color w:val="000000" w:themeColor="text1"/>
        </w:rPr>
      </w:pPr>
      <w:r>
        <w:rPr>
          <w:color w:val="000000" w:themeColor="text1"/>
        </w:rPr>
        <w:lastRenderedPageBreak/>
        <w:t>o</w:t>
      </w:r>
      <w:r w:rsidRPr="00DA5DDD">
        <w:rPr>
          <w:color w:val="000000" w:themeColor="text1"/>
        </w:rPr>
        <w:t>rganizētas un novadītas radošās darbnīcas „Droša un pozitīva komunikācija interneta vidē” (3.-4. klase) - 2018.</w:t>
      </w:r>
      <w:r>
        <w:rPr>
          <w:color w:val="000000" w:themeColor="text1"/>
        </w:rPr>
        <w:t xml:space="preserve"> </w:t>
      </w:r>
      <w:r w:rsidRPr="00DA5DDD">
        <w:rPr>
          <w:color w:val="000000" w:themeColor="text1"/>
        </w:rPr>
        <w:t xml:space="preserve">gadā tika novadītas </w:t>
      </w:r>
      <w:r>
        <w:rPr>
          <w:color w:val="000000" w:themeColor="text1"/>
        </w:rPr>
        <w:t>septiņas</w:t>
      </w:r>
      <w:r w:rsidRPr="00DA5DDD">
        <w:rPr>
          <w:color w:val="000000" w:themeColor="text1"/>
        </w:rPr>
        <w:t xml:space="preserve"> radošās darbnīcas 180 bērniem; </w:t>
      </w:r>
    </w:p>
    <w:p w:rsidR="00117F29" w:rsidRPr="00DA5DDD" w:rsidRDefault="00117F29" w:rsidP="00117F29">
      <w:pPr>
        <w:pStyle w:val="ListParagraph"/>
        <w:numPr>
          <w:ilvl w:val="1"/>
          <w:numId w:val="10"/>
        </w:numPr>
        <w:rPr>
          <w:color w:val="000000" w:themeColor="text1"/>
        </w:rPr>
      </w:pPr>
      <w:r>
        <w:rPr>
          <w:color w:val="000000" w:themeColor="text1"/>
        </w:rPr>
        <w:t>o</w:t>
      </w:r>
      <w:r w:rsidRPr="00DA5DDD">
        <w:rPr>
          <w:color w:val="000000" w:themeColor="text1"/>
        </w:rPr>
        <w:t>rganizētas un novadītas radošās darbnīcas „Es internetā – mana atbildība!” (5.-9. klase) - 2018.</w:t>
      </w:r>
      <w:r>
        <w:rPr>
          <w:color w:val="000000" w:themeColor="text1"/>
        </w:rPr>
        <w:t xml:space="preserve"> </w:t>
      </w:r>
      <w:r w:rsidRPr="00DA5DDD">
        <w:rPr>
          <w:color w:val="000000" w:themeColor="text1"/>
        </w:rPr>
        <w:t xml:space="preserve">gadā tika novadītas </w:t>
      </w:r>
      <w:r>
        <w:rPr>
          <w:color w:val="000000" w:themeColor="text1"/>
        </w:rPr>
        <w:t>septiņas</w:t>
      </w:r>
      <w:r w:rsidRPr="00DA5DDD">
        <w:rPr>
          <w:color w:val="000000" w:themeColor="text1"/>
        </w:rPr>
        <w:t xml:space="preserve"> radošās darbnīcas 189 bērniem. </w:t>
      </w:r>
    </w:p>
    <w:p w:rsidR="00117F29" w:rsidRPr="001F2F37" w:rsidRDefault="00117F29" w:rsidP="00117F29">
      <w:pPr>
        <w:pStyle w:val="ListParagraph"/>
        <w:numPr>
          <w:ilvl w:val="0"/>
          <w:numId w:val="13"/>
        </w:numPr>
        <w:tabs>
          <w:tab w:val="clear" w:pos="1440"/>
          <w:tab w:val="num" w:pos="709"/>
        </w:tabs>
        <w:ind w:left="142" w:firstLine="142"/>
        <w:rPr>
          <w:color w:val="000000" w:themeColor="text1"/>
        </w:rPr>
      </w:pPr>
      <w:r w:rsidRPr="001F2F37">
        <w:rPr>
          <w:color w:val="000000" w:themeColor="text1"/>
        </w:rPr>
        <w:t xml:space="preserve">Oktobrī tika organizēts konkurss bērniem un pusaudžiem par interneta drošību, sniedzot iespēju radoši izpausties un parādīt savu izpratni par </w:t>
      </w:r>
      <w:r>
        <w:rPr>
          <w:color w:val="000000" w:themeColor="text1"/>
        </w:rPr>
        <w:t>i</w:t>
      </w:r>
      <w:r w:rsidRPr="001F2F37">
        <w:rPr>
          <w:color w:val="000000" w:themeColor="text1"/>
        </w:rPr>
        <w:t xml:space="preserve">nterneta drošības galvenajiem aspektiem un Uzticības tālruni. </w:t>
      </w:r>
    </w:p>
    <w:p w:rsidR="00117F29" w:rsidRPr="001F2F37" w:rsidRDefault="00117F29" w:rsidP="00117F29">
      <w:pPr>
        <w:pStyle w:val="ListParagraph"/>
        <w:numPr>
          <w:ilvl w:val="0"/>
          <w:numId w:val="13"/>
        </w:numPr>
        <w:tabs>
          <w:tab w:val="clear" w:pos="1440"/>
          <w:tab w:val="num" w:pos="709"/>
        </w:tabs>
        <w:ind w:left="142" w:firstLine="142"/>
        <w:rPr>
          <w:color w:val="000000" w:themeColor="text1"/>
        </w:rPr>
      </w:pPr>
      <w:r w:rsidRPr="001F2F37">
        <w:rPr>
          <w:color w:val="000000" w:themeColor="text1"/>
        </w:rPr>
        <w:t>2018.</w:t>
      </w:r>
      <w:r>
        <w:rPr>
          <w:color w:val="000000" w:themeColor="text1"/>
        </w:rPr>
        <w:t xml:space="preserve"> </w:t>
      </w:r>
      <w:r w:rsidRPr="001F2F37">
        <w:rPr>
          <w:color w:val="000000" w:themeColor="text1"/>
        </w:rPr>
        <w:t>gada 31.</w:t>
      </w:r>
      <w:r>
        <w:rPr>
          <w:color w:val="000000" w:themeColor="text1"/>
        </w:rPr>
        <w:t xml:space="preserve"> oktobrī organizēta </w:t>
      </w:r>
      <w:r w:rsidRPr="001F2F37">
        <w:rPr>
          <w:color w:val="000000" w:themeColor="text1"/>
        </w:rPr>
        <w:t xml:space="preserve">konference – domnīca “Iespējas, izaugsme un drošība internetā un dzīvē!” skolēniem un pedagogiem (150 dalībnieki).  </w:t>
      </w:r>
    </w:p>
    <w:p w:rsidR="00117F29" w:rsidRPr="001F2F37" w:rsidRDefault="00117F29" w:rsidP="00117F29">
      <w:pPr>
        <w:pStyle w:val="ListParagraph"/>
        <w:numPr>
          <w:ilvl w:val="0"/>
          <w:numId w:val="13"/>
        </w:numPr>
        <w:tabs>
          <w:tab w:val="clear" w:pos="1440"/>
          <w:tab w:val="num" w:pos="709"/>
        </w:tabs>
        <w:ind w:left="142" w:firstLine="142"/>
        <w:rPr>
          <w:color w:val="000000" w:themeColor="text1"/>
        </w:rPr>
      </w:pPr>
      <w:r w:rsidRPr="001F2F37">
        <w:rPr>
          <w:color w:val="000000" w:themeColor="text1"/>
        </w:rPr>
        <w:t>2018.</w:t>
      </w:r>
      <w:r>
        <w:rPr>
          <w:color w:val="000000" w:themeColor="text1"/>
        </w:rPr>
        <w:t xml:space="preserve"> </w:t>
      </w:r>
      <w:r w:rsidRPr="001F2F37">
        <w:rPr>
          <w:color w:val="000000" w:themeColor="text1"/>
        </w:rPr>
        <w:t xml:space="preserve">gadā </w:t>
      </w:r>
      <w:r w:rsidRPr="001F2F37">
        <w:rPr>
          <w:i/>
          <w:color w:val="000000" w:themeColor="text1"/>
        </w:rPr>
        <w:t>Net-Safe Latvia</w:t>
      </w:r>
      <w:r w:rsidRPr="001F2F37">
        <w:rPr>
          <w:color w:val="000000" w:themeColor="text1"/>
        </w:rPr>
        <w:t xml:space="preserve"> projekta ietvaros inspekcijas speciālisti piedalījās </w:t>
      </w:r>
      <w:r>
        <w:rPr>
          <w:b/>
          <w:color w:val="000000" w:themeColor="text1"/>
        </w:rPr>
        <w:t>trīs</w:t>
      </w:r>
      <w:r w:rsidRPr="001F2F37">
        <w:rPr>
          <w:b/>
          <w:color w:val="000000" w:themeColor="text1"/>
        </w:rPr>
        <w:t xml:space="preserve"> </w:t>
      </w:r>
      <w:r w:rsidRPr="001F2F37">
        <w:rPr>
          <w:color w:val="000000" w:themeColor="text1"/>
        </w:rPr>
        <w:t>Eiropas līmeņa pasākumos.</w:t>
      </w:r>
    </w:p>
    <w:p w:rsidR="00117F29" w:rsidRDefault="00117F29" w:rsidP="00117F29">
      <w:pPr>
        <w:pStyle w:val="ListParagraph"/>
        <w:numPr>
          <w:ilvl w:val="0"/>
          <w:numId w:val="13"/>
        </w:numPr>
        <w:tabs>
          <w:tab w:val="clear" w:pos="1440"/>
          <w:tab w:val="num" w:pos="709"/>
        </w:tabs>
        <w:ind w:left="142" w:firstLine="142"/>
        <w:contextualSpacing w:val="0"/>
        <w:rPr>
          <w:color w:val="000000" w:themeColor="text1"/>
        </w:rPr>
      </w:pPr>
      <w:r w:rsidRPr="001F2F37">
        <w:rPr>
          <w:color w:val="000000" w:themeColor="text1"/>
        </w:rPr>
        <w:t xml:space="preserve">Inspekcijas speciālisti piedalījās </w:t>
      </w:r>
      <w:r w:rsidRPr="00237C1F">
        <w:rPr>
          <w:i/>
          <w:color w:val="000000" w:themeColor="text1"/>
        </w:rPr>
        <w:t>CHI</w:t>
      </w:r>
      <w:r w:rsidRPr="001F2F37">
        <w:rPr>
          <w:color w:val="000000" w:themeColor="text1"/>
        </w:rPr>
        <w:t xml:space="preserve"> rīkotajā konferencē.</w:t>
      </w:r>
    </w:p>
    <w:p w:rsidR="00117F29" w:rsidRPr="001F2F37" w:rsidRDefault="00117F29" w:rsidP="00117F29">
      <w:pPr>
        <w:ind w:left="142" w:firstLine="0"/>
        <w:rPr>
          <w:color w:val="000000" w:themeColor="text1"/>
        </w:rPr>
      </w:pPr>
    </w:p>
    <w:p w:rsidR="00117F29" w:rsidRPr="00DA5DDD" w:rsidRDefault="00117F29" w:rsidP="00117F29">
      <w:pPr>
        <w:rPr>
          <w:color w:val="000000" w:themeColor="text1"/>
        </w:rPr>
      </w:pPr>
      <w:r w:rsidRPr="00DA5DDD">
        <w:rPr>
          <w:color w:val="000000" w:themeColor="text1"/>
        </w:rPr>
        <w:t>Kopumā 2018.</w:t>
      </w:r>
      <w:r>
        <w:rPr>
          <w:color w:val="000000" w:themeColor="text1"/>
        </w:rPr>
        <w:t xml:space="preserve"> </w:t>
      </w:r>
      <w:r w:rsidRPr="00DA5DDD">
        <w:rPr>
          <w:color w:val="000000" w:themeColor="text1"/>
        </w:rPr>
        <w:t xml:space="preserve">gadā notikušas </w:t>
      </w:r>
      <w:r>
        <w:rPr>
          <w:b/>
          <w:color w:val="000000" w:themeColor="text1"/>
        </w:rPr>
        <w:t>septiņas</w:t>
      </w:r>
      <w:r w:rsidRPr="00DA5DDD">
        <w:rPr>
          <w:color w:val="000000" w:themeColor="text1"/>
        </w:rPr>
        <w:t xml:space="preserve"> </w:t>
      </w:r>
      <w:r w:rsidRPr="00DA5DDD">
        <w:rPr>
          <w:b/>
          <w:color w:val="000000" w:themeColor="text1"/>
        </w:rPr>
        <w:t>Uzticības tālruņa akcijas</w:t>
      </w:r>
      <w:r w:rsidRPr="00DA5DDD">
        <w:rPr>
          <w:color w:val="000000" w:themeColor="text1"/>
        </w:rPr>
        <w:t>:</w:t>
      </w:r>
    </w:p>
    <w:p w:rsidR="00117F29" w:rsidRPr="00DA5DDD" w:rsidRDefault="00117F29" w:rsidP="00117F29">
      <w:pPr>
        <w:pStyle w:val="ListParagraph"/>
        <w:ind w:left="1440"/>
        <w:rPr>
          <w:color w:val="FF0000"/>
        </w:rPr>
      </w:pPr>
    </w:p>
    <w:p w:rsidR="00117F29" w:rsidRPr="00DA5DDD" w:rsidRDefault="00117F29" w:rsidP="00117F29">
      <w:pPr>
        <w:pStyle w:val="ListParagraph"/>
        <w:numPr>
          <w:ilvl w:val="0"/>
          <w:numId w:val="22"/>
        </w:numPr>
        <w:spacing w:after="160" w:line="259" w:lineRule="auto"/>
        <w:jc w:val="left"/>
      </w:pPr>
      <w:r w:rsidRPr="00DA5DDD">
        <w:t>6.</w:t>
      </w:r>
      <w:r>
        <w:t xml:space="preserve"> </w:t>
      </w:r>
      <w:r w:rsidRPr="00DA5DDD">
        <w:t>februārī tika īstenota kampaņa “</w:t>
      </w:r>
      <w:r w:rsidRPr="00DA5DDD">
        <w:rPr>
          <w:b/>
        </w:rPr>
        <w:t>Drošāka internet diena</w:t>
      </w:r>
      <w:r w:rsidRPr="00DA5DDD">
        <w:t>’’, kas tika veidotā</w:t>
      </w:r>
      <w:r>
        <w:t>, lai pie</w:t>
      </w:r>
      <w:r w:rsidRPr="00DA5DDD">
        <w:t>vērst</w:t>
      </w:r>
      <w:r>
        <w:t>u</w:t>
      </w:r>
      <w:r w:rsidRPr="00DA5DDD">
        <w:t xml:space="preserve"> sabiedrības uzmanību droš</w:t>
      </w:r>
      <w:r>
        <w:t>ai</w:t>
      </w:r>
      <w:r w:rsidRPr="00DA5DDD">
        <w:t xml:space="preserve"> interneta lietošan</w:t>
      </w:r>
      <w:r>
        <w:t>ai</w:t>
      </w:r>
      <w:r w:rsidRPr="00DA5DDD">
        <w:t>.</w:t>
      </w:r>
    </w:p>
    <w:p w:rsidR="00117F29" w:rsidRPr="00DA5DDD" w:rsidRDefault="00117F29" w:rsidP="00117F29">
      <w:pPr>
        <w:pStyle w:val="ListParagraph"/>
        <w:numPr>
          <w:ilvl w:val="0"/>
          <w:numId w:val="22"/>
        </w:numPr>
        <w:spacing w:after="160" w:line="259" w:lineRule="auto"/>
        <w:jc w:val="left"/>
      </w:pPr>
      <w:r w:rsidRPr="00DA5DDD">
        <w:t>No 19.</w:t>
      </w:r>
      <w:r>
        <w:t xml:space="preserve"> </w:t>
      </w:r>
      <w:r w:rsidRPr="00DA5DDD">
        <w:t>marta līdz 25.</w:t>
      </w:r>
      <w:r>
        <w:t xml:space="preserve"> </w:t>
      </w:r>
      <w:r w:rsidRPr="00DA5DDD">
        <w:t>martam tika rīkota informatīva akcija “</w:t>
      </w:r>
      <w:r w:rsidRPr="00DA5DDD">
        <w:rPr>
          <w:b/>
        </w:rPr>
        <w:t>Es izvēlos runāt</w:t>
      </w:r>
      <w:r w:rsidRPr="00DA5DDD">
        <w:t xml:space="preserve">!”, lai sniegtu atbalstu cīņā pret jebkura veida mobingu un palīdzētu tā atpazīšanā un seku mazināšanā. </w:t>
      </w:r>
    </w:p>
    <w:p w:rsidR="00117F29" w:rsidRPr="00DA5DDD" w:rsidRDefault="00117F29" w:rsidP="00117F29">
      <w:pPr>
        <w:pStyle w:val="ListParagraph"/>
        <w:numPr>
          <w:ilvl w:val="0"/>
          <w:numId w:val="22"/>
        </w:numPr>
        <w:spacing w:after="160" w:line="259" w:lineRule="auto"/>
        <w:jc w:val="left"/>
      </w:pPr>
      <w:r>
        <w:t>Laik</w:t>
      </w:r>
      <w:r w:rsidRPr="00DA5DDD">
        <w:t>ā no 21.</w:t>
      </w:r>
      <w:r>
        <w:t xml:space="preserve"> </w:t>
      </w:r>
      <w:r w:rsidRPr="00DA5DDD">
        <w:t>maija līdz 27.</w:t>
      </w:r>
      <w:r>
        <w:t xml:space="preserve"> </w:t>
      </w:r>
      <w:r w:rsidRPr="00DA5DDD">
        <w:t>maijam īstenota akcija “</w:t>
      </w:r>
      <w:r w:rsidRPr="00DA5DDD">
        <w:rPr>
          <w:b/>
        </w:rPr>
        <w:t>Es audzinu viens</w:t>
      </w:r>
      <w:r w:rsidRPr="00DA5DDD">
        <w:t xml:space="preserve">” (mērķis - sniegt atbalstu un psiholoģisko palīdzību vecākiem, aizbildņiem, adoptētājiem, kā arī audžuvecākiem, kuri ikdienā nodrošina bērnu aprūpi vieni paši un saskaras ar dažādām grūtībām). </w:t>
      </w:r>
    </w:p>
    <w:p w:rsidR="00117F29" w:rsidRPr="00DA5DDD" w:rsidRDefault="00117F29" w:rsidP="00117F29">
      <w:pPr>
        <w:pStyle w:val="ListParagraph"/>
        <w:numPr>
          <w:ilvl w:val="0"/>
          <w:numId w:val="22"/>
        </w:numPr>
        <w:spacing w:after="160" w:line="259" w:lineRule="auto"/>
        <w:jc w:val="left"/>
      </w:pPr>
      <w:r w:rsidRPr="00DA5DDD">
        <w:t>No 27.</w:t>
      </w:r>
      <w:r>
        <w:t xml:space="preserve"> </w:t>
      </w:r>
      <w:r w:rsidRPr="00DA5DDD">
        <w:t>augusta līdz 3.</w:t>
      </w:r>
      <w:r>
        <w:t xml:space="preserve"> </w:t>
      </w:r>
      <w:r w:rsidRPr="00DA5DDD">
        <w:t>septembrim norisinājās informatīvā akcija “</w:t>
      </w:r>
      <w:r w:rsidRPr="00DA5DDD">
        <w:rPr>
          <w:b/>
        </w:rPr>
        <w:t>Atpakaļ uz skolu</w:t>
      </w:r>
      <w:r w:rsidRPr="00DA5DDD">
        <w:t xml:space="preserve">”. Tās mērķis – sniegt vecākiem un pedagogiem atbalstu par jautājumiem, kas saistīti ar bērnu tiesību pārkāpumiem, konfliktsituācijām ar citu bērnu vecākiem, bērnu savstarpēju vardarbību iepriekšējā mācību gadā, kā arī par bažām saistībā ar bērnu drošību skolā. </w:t>
      </w:r>
    </w:p>
    <w:p w:rsidR="00117F29" w:rsidRPr="00DA5DDD" w:rsidRDefault="00117F29" w:rsidP="00117F29">
      <w:pPr>
        <w:numPr>
          <w:ilvl w:val="0"/>
          <w:numId w:val="22"/>
        </w:numPr>
        <w:spacing w:after="160" w:line="259" w:lineRule="auto"/>
        <w:jc w:val="left"/>
      </w:pPr>
      <w:r w:rsidRPr="00DA5DDD">
        <w:t>No 7.–9.</w:t>
      </w:r>
      <w:r>
        <w:t xml:space="preserve"> </w:t>
      </w:r>
      <w:r w:rsidRPr="00DA5DDD">
        <w:t>septembrim īstenota akcija “</w:t>
      </w:r>
      <w:r w:rsidRPr="00DA5DDD">
        <w:rPr>
          <w:b/>
        </w:rPr>
        <w:t>Uzticības tālrunis tēviem</w:t>
      </w:r>
      <w:r>
        <w:t>”. Tās mērķis - sniegt</w:t>
      </w:r>
      <w:r w:rsidRPr="00DA5DDD">
        <w:t xml:space="preserve"> informatīvu un psiholoģisku atbalstu tēviem, kā arī lai sabiedrībā aktualizētu tēva lomu ģimenē. </w:t>
      </w:r>
    </w:p>
    <w:p w:rsidR="00117F29" w:rsidRPr="00DA5DDD" w:rsidRDefault="00B038BB" w:rsidP="00117F29">
      <w:pPr>
        <w:numPr>
          <w:ilvl w:val="0"/>
          <w:numId w:val="22"/>
        </w:numPr>
        <w:spacing w:after="160" w:line="259" w:lineRule="auto"/>
        <w:jc w:val="left"/>
      </w:pPr>
      <w:r>
        <w:t>N</w:t>
      </w:r>
      <w:r w:rsidR="00117F29" w:rsidRPr="00DA5DDD">
        <w:t>o 22.</w:t>
      </w:r>
      <w:r w:rsidR="00117F29">
        <w:t>-</w:t>
      </w:r>
      <w:r w:rsidR="00117F29" w:rsidRPr="00DA5DDD">
        <w:t>28.</w:t>
      </w:r>
      <w:r w:rsidR="00117F29">
        <w:t xml:space="preserve"> </w:t>
      </w:r>
      <w:r w:rsidR="00117F29" w:rsidRPr="00DA5DDD">
        <w:t>oktobrim īstenota akcija “</w:t>
      </w:r>
      <w:r w:rsidR="00117F29" w:rsidRPr="00DA5DDD">
        <w:rPr>
          <w:b/>
        </w:rPr>
        <w:t>Pārtrauc klusēšanu</w:t>
      </w:r>
      <w:r w:rsidR="00117F29" w:rsidRPr="00DA5DDD">
        <w:t xml:space="preserve">!” Tās mērķis – nodrošināt iespēju ziņot par seksuālās vardarbības gadījumiem pret bērniem, saņemt profesionālas psiholoģiskās konsultācijas un atbalstu, kā arī saņemt nepieciešamo informāciju par iespējamajām seksuālas vardarbības </w:t>
      </w:r>
      <w:r w:rsidR="00117F29">
        <w:t>epizodēm.</w:t>
      </w:r>
    </w:p>
    <w:p w:rsidR="00117F29" w:rsidRPr="00DA5DDD" w:rsidRDefault="00117F29" w:rsidP="00117F29">
      <w:pPr>
        <w:numPr>
          <w:ilvl w:val="0"/>
          <w:numId w:val="22"/>
        </w:numPr>
        <w:spacing w:after="160" w:line="259" w:lineRule="auto"/>
        <w:jc w:val="left"/>
        <w:rPr>
          <w:color w:val="FF0000"/>
        </w:rPr>
      </w:pPr>
      <w:r w:rsidRPr="00DA5DDD">
        <w:t>No 24.-30.</w:t>
      </w:r>
      <w:r>
        <w:t xml:space="preserve"> </w:t>
      </w:r>
      <w:r w:rsidRPr="00DA5DDD">
        <w:t>decembrim īstenota Ziemassvētku akcija “</w:t>
      </w:r>
      <w:r w:rsidRPr="00DA5DDD">
        <w:rPr>
          <w:b/>
        </w:rPr>
        <w:t>Uzticies… Tevi sadzirdēs un sapratīs</w:t>
      </w:r>
      <w:r w:rsidRPr="00DA5DDD">
        <w:t>”</w:t>
      </w:r>
      <w:r>
        <w:t>, lai sniegtu</w:t>
      </w:r>
      <w:r w:rsidRPr="00DA5DDD">
        <w:t xml:space="preserve"> atbalstu un psiholoģisko palīdzību tiem bērniem, kuri svētku laikā izjūt skumjas, vientulību, kā arī citas spēcīgas negatīvas emocijas. </w:t>
      </w:r>
    </w:p>
    <w:p w:rsidR="00117F29" w:rsidRDefault="00117F29"/>
    <w:p w:rsidR="00A958BD" w:rsidRDefault="00A958BD"/>
    <w:p w:rsidR="00A958BD" w:rsidRDefault="00A958BD"/>
    <w:p w:rsidR="00A958BD" w:rsidRDefault="00A958BD"/>
    <w:p w:rsidR="00A958BD" w:rsidRPr="00333CF4" w:rsidRDefault="00A958BD" w:rsidP="00A958BD">
      <w:pPr>
        <w:jc w:val="center"/>
        <w:rPr>
          <w:b/>
          <w:sz w:val="28"/>
          <w:szCs w:val="28"/>
          <w:u w:val="single"/>
        </w:rPr>
      </w:pPr>
      <w:r w:rsidRPr="00333CF4">
        <w:rPr>
          <w:b/>
          <w:sz w:val="28"/>
          <w:szCs w:val="28"/>
          <w:u w:val="single"/>
        </w:rPr>
        <w:lastRenderedPageBreak/>
        <w:t>Bāriņtiesu un audžuģimeņu departaments</w:t>
      </w:r>
    </w:p>
    <w:p w:rsidR="00A958BD" w:rsidRPr="00223ECD" w:rsidRDefault="00A958BD" w:rsidP="00A958BD">
      <w:pPr>
        <w:rPr>
          <w:b/>
          <w:sz w:val="28"/>
          <w:szCs w:val="28"/>
        </w:rPr>
      </w:pPr>
    </w:p>
    <w:p w:rsidR="00A958BD" w:rsidRPr="00306423" w:rsidRDefault="00A958BD" w:rsidP="00A958BD">
      <w:pPr>
        <w:rPr>
          <w:b/>
        </w:rPr>
      </w:pPr>
      <w:r w:rsidRPr="00306423">
        <w:rPr>
          <w:b/>
        </w:rPr>
        <w:t>Bāriņtiesu darbības uzraudzība un metodiskā vadība</w:t>
      </w:r>
    </w:p>
    <w:p w:rsidR="00A958BD" w:rsidRPr="00E74A48" w:rsidRDefault="00A958BD" w:rsidP="00A958BD">
      <w:pPr>
        <w:rPr>
          <w:bCs/>
        </w:rPr>
      </w:pPr>
      <w:r>
        <w:tab/>
      </w:r>
      <w:r w:rsidRPr="00E74A48">
        <w:t>Saskaņā ar</w:t>
      </w:r>
      <w:r w:rsidRPr="00E74A48">
        <w:rPr>
          <w:bCs/>
        </w:rPr>
        <w:t xml:space="preserve"> </w:t>
      </w:r>
      <w:r w:rsidRPr="00E74A48">
        <w:t>nolikuma</w:t>
      </w:r>
      <w:r w:rsidRPr="00E74A48">
        <w:rPr>
          <w:bCs/>
        </w:rPr>
        <w:t xml:space="preserve"> 2.2. apakšpunktā noteikto, </w:t>
      </w:r>
      <w:r w:rsidRPr="00E74A48">
        <w:t xml:space="preserve">inspekcija </w:t>
      </w:r>
      <w:r w:rsidRPr="00E74A48">
        <w:rPr>
          <w:bCs/>
        </w:rPr>
        <w:t>īsteno bāriņtiesu darba uzraudzību un metodisko palīdzību.</w:t>
      </w:r>
      <w:r w:rsidRPr="00E74A48">
        <w:t xml:space="preserve"> Bāriņtiesu likuma 5. panta pirmajā daļā noteikts, ka inspekcija uzrauga bāriņtiesu darbību bērna un aizgādnībā esošas personas tiesību un interešu aizsardzībā un sniedz tām metodisko palīdzību. Minēto funkciju īsteno inspekcijas Bāriņtiesu un audžuģimeņu departaments (turpmāk – departaments).</w:t>
      </w:r>
    </w:p>
    <w:p w:rsidR="00A958BD" w:rsidRPr="00E74A48" w:rsidRDefault="00A958BD" w:rsidP="00A958BD">
      <w:pPr>
        <w:ind w:firstLine="720"/>
      </w:pPr>
      <w:r w:rsidRPr="00E74A48">
        <w:t xml:space="preserve">Bāriņtiesa ir novada vai republikas pilsētas pašvaldības izveidota aizbildnības un aizgādnības iestāde, un 2018. gadā Latvijā darbojās </w:t>
      </w:r>
      <w:r w:rsidRPr="00E74A48">
        <w:rPr>
          <w:b/>
        </w:rPr>
        <w:t>128</w:t>
      </w:r>
      <w:r w:rsidRPr="00E74A48">
        <w:t xml:space="preserve"> bāriņtiesas.</w:t>
      </w:r>
    </w:p>
    <w:p w:rsidR="00A958BD" w:rsidRPr="00E74A48" w:rsidRDefault="00A958BD" w:rsidP="00A958BD"/>
    <w:p w:rsidR="00A958BD" w:rsidRPr="00306423" w:rsidRDefault="00A958BD" w:rsidP="00A958BD">
      <w:pPr>
        <w:rPr>
          <w:b/>
        </w:rPr>
      </w:pPr>
      <w:r w:rsidRPr="00306423">
        <w:rPr>
          <w:b/>
        </w:rPr>
        <w:t>Bāriņtiesu lietvedībā esošo lietu pārbaudes</w:t>
      </w:r>
    </w:p>
    <w:p w:rsidR="00A958BD" w:rsidRPr="00E74A48" w:rsidRDefault="00A958BD" w:rsidP="00A958BD">
      <w:pPr>
        <w:ind w:firstLine="680"/>
      </w:pPr>
      <w:r w:rsidRPr="00E74A48">
        <w:t>Viena no metodēm bāriņtiesu darbības uzraudzīšanai ir bāriņtiesas lietvedībā esošo lietu pārbaude bāriņtiesās. Nolikuma 3.2. apakšpunktā noteikts, ka inspekcija pārbauda bāriņtiesu darbu bērnu un aizgādnībā esošo personu personisko un mantisko tiesību un interešu nodrošināšanā. Savukārt inspekcijas nolikuma 3.3. apakšpunktā paredzēts inspekcijas uzdevums, pamatojoties uz pārbaudes rezultātiem, uzdot novērst konstatētos pārkāpumus. Atbilstoši nolikuma 3.1. apakšpunktā noteiktajam, inspekcija sastāda pārbaudes aktu par pārbaudē konstatētajiem faktiem.</w:t>
      </w:r>
    </w:p>
    <w:p w:rsidR="00A958BD" w:rsidRPr="00E74A48" w:rsidRDefault="00A958BD" w:rsidP="00A958BD">
      <w:pPr>
        <w:ind w:firstLine="680"/>
      </w:pPr>
      <w:r w:rsidRPr="00E74A48">
        <w:t>Departamenta darbinieku veiktās bāriņtiesu lietvedībā esošo lietu pārbaudes var iedalīt trīs veidos:</w:t>
      </w:r>
    </w:p>
    <w:p w:rsidR="00A958BD" w:rsidRPr="00E74A48" w:rsidRDefault="00A958BD" w:rsidP="00A958BD">
      <w:pPr>
        <w:pStyle w:val="ListParagraph"/>
        <w:numPr>
          <w:ilvl w:val="0"/>
          <w:numId w:val="23"/>
        </w:numPr>
        <w:tabs>
          <w:tab w:val="left" w:pos="284"/>
        </w:tabs>
        <w:ind w:left="284" w:hanging="284"/>
      </w:pPr>
      <w:r w:rsidRPr="00E74A48">
        <w:t xml:space="preserve">plānotās bāriņtiesu lietu pārbaudes, kas tiek veiktas saskaņā ar departamenta gada plānā noteikto; </w:t>
      </w:r>
    </w:p>
    <w:p w:rsidR="00A958BD" w:rsidRPr="00E74A48" w:rsidRDefault="00A958BD" w:rsidP="00A958BD">
      <w:pPr>
        <w:pStyle w:val="ListParagraph"/>
        <w:numPr>
          <w:ilvl w:val="0"/>
          <w:numId w:val="23"/>
        </w:numPr>
        <w:tabs>
          <w:tab w:val="left" w:pos="284"/>
        </w:tabs>
        <w:ind w:left="284" w:hanging="284"/>
      </w:pPr>
      <w:r w:rsidRPr="00E74A48">
        <w:t>atkārtotās bāriņtiesu lietu pārbaudes, kuras veic, lai pārliecinātos par iepriekšējā pārbaudē konstatēto trūkumu novēršanu, atkārtoti pārbaudot konkrētās lietas;</w:t>
      </w:r>
    </w:p>
    <w:p w:rsidR="00A958BD" w:rsidRPr="00E74A48" w:rsidRDefault="00A958BD" w:rsidP="00A958BD">
      <w:pPr>
        <w:pStyle w:val="ListParagraph"/>
        <w:numPr>
          <w:ilvl w:val="0"/>
          <w:numId w:val="23"/>
        </w:numPr>
        <w:tabs>
          <w:tab w:val="left" w:pos="284"/>
        </w:tabs>
        <w:ind w:left="284" w:hanging="284"/>
      </w:pPr>
      <w:r w:rsidRPr="00E74A48">
        <w:t xml:space="preserve">bāriņtiesu lietu pārbaudes, kas tiek veiktas, pamatojoties uz saņemtu informāciju </w:t>
      </w:r>
      <w:r w:rsidRPr="00E74A48">
        <w:rPr>
          <w:rFonts w:eastAsia="Calibri"/>
          <w:lang w:eastAsia="en-US"/>
        </w:rPr>
        <w:t>par nepieciešamību vērtēt bāriņtiesu darbības atbilstību normatīvo aktu prasībām vai bērnu tiesību aizsardzības prioritātes principa ievērošan</w:t>
      </w:r>
      <w:r>
        <w:rPr>
          <w:rFonts w:eastAsia="Calibri"/>
          <w:lang w:eastAsia="en-US"/>
        </w:rPr>
        <w:t>u</w:t>
      </w:r>
      <w:r w:rsidRPr="00E74A48">
        <w:rPr>
          <w:rFonts w:eastAsia="Calibri"/>
          <w:lang w:eastAsia="en-US"/>
        </w:rPr>
        <w:t xml:space="preserve"> konkrētās lietās.</w:t>
      </w:r>
    </w:p>
    <w:p w:rsidR="00A958BD" w:rsidRPr="0017665A" w:rsidRDefault="00A958BD" w:rsidP="00A958BD">
      <w:pPr>
        <w:pStyle w:val="ListParagraph"/>
        <w:tabs>
          <w:tab w:val="left" w:pos="284"/>
        </w:tabs>
        <w:ind w:left="0" w:firstLine="0"/>
      </w:pPr>
      <w:r w:rsidRPr="00E74A48">
        <w:tab/>
      </w:r>
      <w:r w:rsidRPr="00E74A48">
        <w:tab/>
      </w:r>
      <w:r w:rsidRPr="0017665A">
        <w:t>Plānoto pārbaužu gaitā bāriņtiesās izlases kārtībā tiek pārbaudītas lietas departamenta 2018. gada noteikto prioritāšu kontekstā:</w:t>
      </w:r>
    </w:p>
    <w:p w:rsidR="00A958BD" w:rsidRPr="0017665A" w:rsidRDefault="00A958BD" w:rsidP="00A958BD">
      <w:pPr>
        <w:pStyle w:val="ListParagraph"/>
        <w:numPr>
          <w:ilvl w:val="0"/>
          <w:numId w:val="25"/>
        </w:numPr>
        <w:tabs>
          <w:tab w:val="left" w:pos="709"/>
          <w:tab w:val="left" w:pos="8080"/>
        </w:tabs>
      </w:pPr>
      <w:r>
        <w:t>b</w:t>
      </w:r>
      <w:r w:rsidRPr="0017665A">
        <w:t xml:space="preserve">āriņtiesas darbības izvērtēšana deinstitucionalizācijas kontekstā – ģimeniskas vides nodrošināšanā (aizbildnis, audžuģimene), ja bērnam </w:t>
      </w:r>
      <w:r>
        <w:t>nodrošināma ārpusģimenes aprūpe;</w:t>
      </w:r>
    </w:p>
    <w:p w:rsidR="00A958BD" w:rsidRPr="0017665A" w:rsidRDefault="00A958BD" w:rsidP="00A958BD">
      <w:pPr>
        <w:pStyle w:val="ListParagraph"/>
        <w:numPr>
          <w:ilvl w:val="0"/>
          <w:numId w:val="25"/>
        </w:numPr>
        <w:tabs>
          <w:tab w:val="left" w:pos="9354"/>
        </w:tabs>
      </w:pPr>
      <w:r>
        <w:t>b</w:t>
      </w:r>
      <w:r w:rsidRPr="0017665A">
        <w:t>āriņtiesas darbības izvērtēšana bērna, kas atrodas ārpusģimenes aprūpē, saskarsmes tiesību nodrošināšanā un veicināša</w:t>
      </w:r>
      <w:r>
        <w:t>nā ar bērnam tuviem radiniekiem</w:t>
      </w:r>
      <w:r w:rsidRPr="0017665A">
        <w:t xml:space="preserve"> (vecākiem, brāļiem, māsām u.c.).</w:t>
      </w:r>
    </w:p>
    <w:p w:rsidR="00A958BD" w:rsidRPr="0017665A" w:rsidRDefault="00A958BD" w:rsidP="00A958BD">
      <w:pPr>
        <w:pStyle w:val="ListParagraph"/>
        <w:tabs>
          <w:tab w:val="left" w:pos="9354"/>
        </w:tabs>
        <w:ind w:left="0" w:firstLine="0"/>
      </w:pPr>
      <w:r w:rsidRPr="0017665A">
        <w:t>Izvirzīto prioritāšu padziļinātai izvērtēšanai vērtētas:</w:t>
      </w:r>
    </w:p>
    <w:p w:rsidR="00A958BD" w:rsidRPr="0017665A" w:rsidRDefault="00A958BD" w:rsidP="00A958BD">
      <w:pPr>
        <w:pStyle w:val="ListParagraph"/>
        <w:numPr>
          <w:ilvl w:val="0"/>
          <w:numId w:val="26"/>
        </w:numPr>
      </w:pPr>
      <w:r>
        <w:t>l</w:t>
      </w:r>
      <w:r w:rsidRPr="0017665A">
        <w:t xml:space="preserve">ietas par bērna aizgādības tiesību pārtraukšanu un atjaunošanu vai prasības celšanu tiesā aizgādības tiesību atņemšanai informācijas apzināšanai par personām, ar kurām ārpusģimenes aprūpē esošajam bērnam ir tiesības uzturēt personiskas attiecības un tiešus kontaktus atbilstoši Bērnu tiesību aizsardzības likuma 33. panta pirmajā daļā noteiktajam; </w:t>
      </w:r>
    </w:p>
    <w:p w:rsidR="00A958BD" w:rsidRPr="0017665A" w:rsidRDefault="00A958BD" w:rsidP="00A958BD">
      <w:pPr>
        <w:pStyle w:val="ListParagraph"/>
        <w:numPr>
          <w:ilvl w:val="0"/>
          <w:numId w:val="26"/>
        </w:numPr>
        <w:rPr>
          <w:i/>
        </w:rPr>
      </w:pPr>
      <w:r>
        <w:t>a</w:t>
      </w:r>
      <w:r w:rsidRPr="0017665A">
        <w:t>udžuģimeņu statusa lietas informācijas apzināšanai</w:t>
      </w:r>
      <w:r>
        <w:t>,</w:t>
      </w:r>
      <w:r w:rsidRPr="0017665A">
        <w:t xml:space="preserve"> vai bāriņtiesa, veicot audžuģimeņu ikgadējo izvērtējumu, vērtējusi informāciju par audžuģimenes iesaisti Bērnu tiesību aizsardzības likuma 33. panta pirmajā daļā noteiktā pienākuma īstenošanā</w:t>
      </w:r>
      <w:r w:rsidRPr="0017665A">
        <w:rPr>
          <w:i/>
        </w:rPr>
        <w:t xml:space="preserve">. </w:t>
      </w:r>
    </w:p>
    <w:p w:rsidR="00A958BD" w:rsidRDefault="00A958BD" w:rsidP="00A958BD">
      <w:pPr>
        <w:ind w:firstLine="680"/>
      </w:pPr>
    </w:p>
    <w:p w:rsidR="00A958BD" w:rsidRPr="00CF2FD1" w:rsidRDefault="00A958BD" w:rsidP="00A958BD">
      <w:pPr>
        <w:ind w:firstLine="680"/>
      </w:pPr>
      <w:r w:rsidRPr="00CF2FD1">
        <w:t xml:space="preserve">Lai rastu iespēju </w:t>
      </w:r>
      <w:r>
        <w:t>inspekcijai</w:t>
      </w:r>
      <w:r w:rsidRPr="00CF2FD1">
        <w:t xml:space="preserve"> īstenot jaunu pieeju (padziļinātas izpētes un analīzes forma) bāriņtiesu lietu pārbaudē</w:t>
      </w:r>
      <w:r>
        <w:t>s</w:t>
      </w:r>
      <w:r w:rsidRPr="00CF2FD1">
        <w:t xml:space="preserve">, 2018. gada rezultatīvie rādītāju būtiski samazināti, </w:t>
      </w:r>
      <w:r w:rsidRPr="00CF2FD1">
        <w:lastRenderedPageBreak/>
        <w:t>nosakot, ka gada ietvaros pārbaudes veicamas 23 bāriņtiesās un kopējais pārbaudīto lietu skaits ir 500.</w:t>
      </w:r>
    </w:p>
    <w:p w:rsidR="00A958BD" w:rsidRPr="00E74A48" w:rsidRDefault="00A958BD" w:rsidP="00A958BD">
      <w:pPr>
        <w:ind w:firstLine="680"/>
      </w:pPr>
      <w:r>
        <w:t>Pamatojoties uz iepriekšminēto, kā arī l</w:t>
      </w:r>
      <w:r w:rsidRPr="00E74A48">
        <w:t>ai nodrošinātu regulāru un sistemātisku bāriņtiesu dar</w:t>
      </w:r>
      <w:r>
        <w:t>ba uzraudzību, departaments 2018</w:t>
      </w:r>
      <w:r w:rsidRPr="00E74A48">
        <w:t xml:space="preserve">. gadā bāriņtiesu lietvedībā esošo </w:t>
      </w:r>
      <w:r w:rsidRPr="00E74A48">
        <w:rPr>
          <w:b/>
        </w:rPr>
        <w:t xml:space="preserve">lietu pārbaudes </w:t>
      </w:r>
      <w:r w:rsidRPr="00E74A48">
        <w:t xml:space="preserve">veica </w:t>
      </w:r>
      <w:r>
        <w:rPr>
          <w:b/>
        </w:rPr>
        <w:t>27</w:t>
      </w:r>
      <w:r w:rsidRPr="00E74A48">
        <w:rPr>
          <w:b/>
        </w:rPr>
        <w:t xml:space="preserve"> bāriņtiesās</w:t>
      </w:r>
      <w:r>
        <w:t>.</w:t>
      </w:r>
    </w:p>
    <w:p w:rsidR="00A958BD" w:rsidRPr="00E74A48" w:rsidRDefault="00A958BD" w:rsidP="00A958BD">
      <w:pPr>
        <w:ind w:firstLine="680"/>
      </w:pPr>
    </w:p>
    <w:p w:rsidR="00A958BD" w:rsidRPr="00E74A48" w:rsidRDefault="00A958BD" w:rsidP="00A958BD">
      <w:pPr>
        <w:ind w:firstLine="680"/>
      </w:pPr>
      <w:r>
        <w:rPr>
          <w:noProof/>
        </w:rPr>
        <w:drawing>
          <wp:inline distT="0" distB="0" distL="0" distR="0" wp14:anchorId="15D9F1B1" wp14:editId="6519E1AD">
            <wp:extent cx="45720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958BD" w:rsidRDefault="00A958BD" w:rsidP="00A958BD">
      <w:pPr>
        <w:ind w:firstLine="680"/>
        <w:jc w:val="center"/>
      </w:pPr>
      <w:r w:rsidRPr="00E74A48">
        <w:t>8.</w:t>
      </w:r>
      <w:r>
        <w:t xml:space="preserve"> </w:t>
      </w:r>
      <w:r w:rsidRPr="00E74A48">
        <w:t>attēls</w:t>
      </w:r>
    </w:p>
    <w:p w:rsidR="00A958BD" w:rsidRPr="00E74A48" w:rsidRDefault="00A958BD" w:rsidP="00A958BD">
      <w:pPr>
        <w:ind w:firstLine="680"/>
        <w:jc w:val="center"/>
      </w:pPr>
    </w:p>
    <w:p w:rsidR="00A958BD" w:rsidRPr="00832099" w:rsidRDefault="00A958BD" w:rsidP="00A958BD">
      <w:pPr>
        <w:pStyle w:val="ListParagraph"/>
        <w:tabs>
          <w:tab w:val="left" w:pos="284"/>
        </w:tabs>
        <w:ind w:left="0"/>
      </w:pPr>
      <w:r>
        <w:t xml:space="preserve">Skaidrojot 8. attēlā novēroto bāriņtiesu pārbaužu skaitu, inspekcija akcentē, ka katru gadu samazinās bāriņtiesu skaits Latvijā, kā arī inspekcija 2018. gadā mainīja prioritātes attiecībā uz bāriņtiesu darbības izvērtējumu, sākotnēji bāriņtiesas vērtējot caur </w:t>
      </w:r>
      <w:r>
        <w:fldChar w:fldCharType="begin"/>
      </w:r>
      <w:r>
        <w:instrText xml:space="preserve"> HYPERLINK "http://www.ic.iem.gov.lv/lv/node/498" </w:instrText>
      </w:r>
      <w:r>
        <w:fldChar w:fldCharType="separate"/>
      </w:r>
      <w:r w:rsidRPr="00832099">
        <w:t>Nepilngadīgo perso</w:t>
      </w:r>
      <w:r>
        <w:t>nu atbalsta informācijas sistēmu (</w:t>
      </w:r>
      <w:r w:rsidR="00AE1FE9">
        <w:t xml:space="preserve">turpmāk - </w:t>
      </w:r>
      <w:r>
        <w:t>NPAIS), tāpat iesaistoties individuāla bērnu labāko interešu nodrošināšanā, katrā konkrētajā lietā sniedzot metodisko atbalstu.</w:t>
      </w:r>
    </w:p>
    <w:p w:rsidR="00A958BD" w:rsidRDefault="00A958BD" w:rsidP="00A958BD">
      <w:r>
        <w:fldChar w:fldCharType="end"/>
      </w:r>
    </w:p>
    <w:p w:rsidR="00A958BD" w:rsidRPr="00E74A48" w:rsidRDefault="00A958BD" w:rsidP="00A958BD">
      <w:pPr>
        <w:pStyle w:val="ListParagraph"/>
        <w:tabs>
          <w:tab w:val="left" w:pos="284"/>
        </w:tabs>
        <w:ind w:left="0" w:firstLine="567"/>
      </w:pPr>
      <w:r w:rsidRPr="00E74A48">
        <w:t xml:space="preserve">Bāriņtiesu darbības izvērtēšana lēmumu pieņemšanā par bērnu ārpusģimenes aprūpes nodrošināšanu un tās uzraudzību izvirzīta, ievērojot </w:t>
      </w:r>
      <w:r>
        <w:t>deinstitucionalizācijas</w:t>
      </w:r>
      <w:r w:rsidRPr="00E74A48">
        <w:t xml:space="preserve"> procesa aktualitāti.  Minētais princips izkristalizējies vairākos politikas plānošanas dokumentos, tostarp Sociālo pakalpojumu attīstības pamatnostādnēs 2014.-2020.</w:t>
      </w:r>
      <w:r>
        <w:t> </w:t>
      </w:r>
      <w:r w:rsidRPr="00E74A48">
        <w:t xml:space="preserve">gadam un Rīcības plānā deinstitucionalizācijas īstenošanai 2015.-2020. gadam. Vienlaikus, ievērojot izvirzīto politikas prioritāti, 2016. gada 1. janvārī spēkā stājās grozījumi Ministru kabineta 2006. gada 19. decembra noteikumos Nr. 1037 “Bāriņtiesas darbības noteikumi”, kas nosaka pienākumu bāriņtiesām veikt regulāras un sistemātiskas darbības, lai tiem bērniem, kuri ievietoti aprūpes iestādē, meklētu iespēju nodrošināt ārpusģimenes aprūpi ģimeniskā vidē – pie aizbildņa vai audžuģimenē. </w:t>
      </w:r>
    </w:p>
    <w:p w:rsidR="00A958BD" w:rsidRPr="00E74A48" w:rsidRDefault="00A958BD" w:rsidP="00A958BD">
      <w:pPr>
        <w:ind w:right="34"/>
      </w:pPr>
      <w:r>
        <w:tab/>
        <w:t>Kopumā 2018</w:t>
      </w:r>
      <w:r w:rsidRPr="00E74A48">
        <w:t xml:space="preserve">. gadā departaments </w:t>
      </w:r>
      <w:r>
        <w:t xml:space="preserve">klātienes pārbaužu laikā </w:t>
      </w:r>
      <w:r w:rsidRPr="00E74A48">
        <w:t xml:space="preserve">pārbaudīja </w:t>
      </w:r>
      <w:r>
        <w:rPr>
          <w:b/>
        </w:rPr>
        <w:t>524 </w:t>
      </w:r>
      <w:r w:rsidRPr="00E74A48">
        <w:rPr>
          <w:b/>
        </w:rPr>
        <w:t>bāriņtiesu lietvedībā esošās lietas</w:t>
      </w:r>
      <w:r>
        <w:t xml:space="preserve">, savukārt uz iesniegumu pamata departaments 2018. gadā veica </w:t>
      </w:r>
      <w:r>
        <w:rPr>
          <w:b/>
        </w:rPr>
        <w:t>373</w:t>
      </w:r>
      <w:r w:rsidRPr="00281CAE">
        <w:rPr>
          <w:b/>
        </w:rPr>
        <w:t xml:space="preserve"> bērnu lietu pārbaudes</w:t>
      </w:r>
      <w:r>
        <w:t xml:space="preserve">. Tātad departaments 2018. gadā ir pārbaudījis </w:t>
      </w:r>
      <w:r w:rsidRPr="00E13913">
        <w:rPr>
          <w:b/>
        </w:rPr>
        <w:t xml:space="preserve">897 </w:t>
      </w:r>
      <w:r w:rsidRPr="00E13913">
        <w:t>bāriņtiesu</w:t>
      </w:r>
      <w:r>
        <w:t xml:space="preserve"> lietvedībā esošās </w:t>
      </w:r>
      <w:r w:rsidRPr="00E13913">
        <w:rPr>
          <w:b/>
        </w:rPr>
        <w:t>bērnu lietas</w:t>
      </w:r>
      <w:r>
        <w:t>.</w:t>
      </w:r>
    </w:p>
    <w:p w:rsidR="00A958BD" w:rsidRPr="00E74A48" w:rsidRDefault="00A958BD" w:rsidP="00A958BD">
      <w:pPr>
        <w:ind w:firstLine="720"/>
      </w:pPr>
      <w:r w:rsidRPr="00E74A48">
        <w:t xml:space="preserve">Pārbaužu gaitā departamenta darbinieki bāriņtiesu priekšsēdētājiem un citiem bāriņtiesu darbiniekiem sniedza arī </w:t>
      </w:r>
      <w:r w:rsidRPr="00E74A48">
        <w:rPr>
          <w:b/>
        </w:rPr>
        <w:t>metodisko palīdzību</w:t>
      </w:r>
      <w:r>
        <w:t>. 2018</w:t>
      </w:r>
      <w:r w:rsidRPr="00E74A48">
        <w:t xml:space="preserve">.  gadā metodiskie ieteikumi saistībā ar bāriņtiesu darbību pārbaužu laikā sniegti </w:t>
      </w:r>
      <w:r>
        <w:rPr>
          <w:b/>
        </w:rPr>
        <w:t>155</w:t>
      </w:r>
      <w:r w:rsidRPr="00E74A48">
        <w:rPr>
          <w:b/>
        </w:rPr>
        <w:t xml:space="preserve"> </w:t>
      </w:r>
      <w:r w:rsidRPr="00E74A48">
        <w:t xml:space="preserve">jautājumos – gan </w:t>
      </w:r>
      <w:r w:rsidRPr="00E74A48">
        <w:lastRenderedPageBreak/>
        <w:t xml:space="preserve">lietās, kur pārbaudes laikā konstatētas nepilnības, gan citos bāriņtiesu pārstāvjus interesējošos jautājumos.  </w:t>
      </w:r>
    </w:p>
    <w:p w:rsidR="00A958BD" w:rsidRPr="00E74A48" w:rsidRDefault="00A958BD" w:rsidP="00A958BD">
      <w:pPr>
        <w:ind w:firstLine="720"/>
      </w:pPr>
      <w:r>
        <w:t>2018</w:t>
      </w:r>
      <w:r w:rsidRPr="00E74A48">
        <w:t xml:space="preserve">. gadā bāriņtiesām tikušas organizētas </w:t>
      </w:r>
      <w:r>
        <w:rPr>
          <w:b/>
        </w:rPr>
        <w:t>19</w:t>
      </w:r>
      <w:r w:rsidRPr="00E74A48">
        <w:rPr>
          <w:b/>
        </w:rPr>
        <w:t xml:space="preserve"> metodiskās dienas</w:t>
      </w:r>
      <w:r w:rsidRPr="00E74A48">
        <w:t xml:space="preserve">, kā arī inspekcijas darbinieki piedalījušies </w:t>
      </w:r>
      <w:r>
        <w:rPr>
          <w:b/>
        </w:rPr>
        <w:t>15</w:t>
      </w:r>
      <w:r w:rsidRPr="00E74A48">
        <w:rPr>
          <w:b/>
        </w:rPr>
        <w:t xml:space="preserve"> tikšanās bāriņtiesu darbības jautājumos</w:t>
      </w:r>
      <w:r>
        <w:t xml:space="preserve"> un</w:t>
      </w:r>
      <w:r w:rsidRPr="00E74A48">
        <w:t xml:space="preserve"> </w:t>
      </w:r>
      <w:r>
        <w:rPr>
          <w:b/>
        </w:rPr>
        <w:t>15</w:t>
      </w:r>
      <w:r w:rsidRPr="00E74A48">
        <w:rPr>
          <w:b/>
        </w:rPr>
        <w:t xml:space="preserve"> starpinstitucionālās tikšanās</w:t>
      </w:r>
      <w:r w:rsidRPr="00E74A48">
        <w:t xml:space="preserve"> konkrētu lietu risināšanai. </w:t>
      </w:r>
    </w:p>
    <w:p w:rsidR="00A958BD" w:rsidRDefault="00A958BD" w:rsidP="00A958BD">
      <w:pPr>
        <w:ind w:firstLine="720"/>
      </w:pPr>
      <w:r w:rsidRPr="00E74A48">
        <w:t xml:space="preserve">Analizējot pārbaudēs sastādītajos aktos norādīto saistībā ar normatīvo aktu prasību neievērošanu bāriņtiesas darbā vai gadījumiem, kad bāriņtiesa nav veikusi nepieciešamās darbības bērnu un aizgādnībā esošo personu tiesību un interešu aizsardzībai konkrētās lietās, konstatētas šādas </w:t>
      </w:r>
      <w:r w:rsidRPr="008F27C4">
        <w:rPr>
          <w:b/>
        </w:rPr>
        <w:t>būtiskākās</w:t>
      </w:r>
      <w:r w:rsidRPr="00E74A48">
        <w:t xml:space="preserve"> nepilnības un trūkumi bāriņtiesu darbā:</w:t>
      </w:r>
    </w:p>
    <w:p w:rsidR="00A958BD" w:rsidRPr="008F27C4" w:rsidRDefault="00A958BD" w:rsidP="00A958BD">
      <w:pPr>
        <w:pStyle w:val="ListParagraph"/>
        <w:numPr>
          <w:ilvl w:val="0"/>
          <w:numId w:val="30"/>
        </w:numPr>
        <w:ind w:left="284" w:hanging="284"/>
      </w:pPr>
      <w:r>
        <w:rPr>
          <w:b/>
        </w:rPr>
        <w:t>v</w:t>
      </w:r>
      <w:r w:rsidRPr="008F27C4">
        <w:rPr>
          <w:b/>
        </w:rPr>
        <w:t>isu kategoriju</w:t>
      </w:r>
      <w:r>
        <w:t xml:space="preserve"> lietās</w:t>
      </w:r>
      <w:r w:rsidRPr="008F27C4">
        <w:t xml:space="preserve"> bāriņtiesas, saņemot informāciju par iespējamo vardarbību pret bērnu, neziņo kompetentajai iestādei. Bieži lietās konstatēts, ka bāriņtiesas rīcībā ir bijusi informācija par bērna neatbilstošu aprūpi, nelabvēlīgu sociālo vidi, neatbilstošu disciplinēšanas metožu pielietošanu utt., bet bāriņtiesa nav veikusi nepieciešamās darbības bērnu tiesību aizstāvībai pretēji Bāriņtiesu likumā paredzētajam prioritāras bērna tiesību un interešu aizsard</w:t>
      </w:r>
      <w:r>
        <w:t>zības nodrošināšanas principam;</w:t>
      </w:r>
    </w:p>
    <w:p w:rsidR="00A958BD" w:rsidRPr="00CA2DFE" w:rsidRDefault="00A958BD" w:rsidP="00A958BD">
      <w:pPr>
        <w:pStyle w:val="ListParagraph"/>
        <w:ind w:left="1440" w:firstLine="0"/>
        <w:rPr>
          <w:i/>
        </w:rPr>
      </w:pPr>
      <w:r>
        <w:rPr>
          <w:i/>
        </w:rPr>
        <w:t>Inspekcija</w:t>
      </w:r>
      <w:r w:rsidRPr="00CA2DFE">
        <w:rPr>
          <w:i/>
        </w:rPr>
        <w:t xml:space="preserve"> atgādina un uzsver, ka saskaņā ar Bāriņtiesu likuma 17.</w:t>
      </w:r>
      <w:r w:rsidR="0066334E">
        <w:rPr>
          <w:i/>
        </w:rPr>
        <w:t> </w:t>
      </w:r>
      <w:r w:rsidRPr="00CA2DFE">
        <w:rPr>
          <w:i/>
        </w:rPr>
        <w:t>pantā noteiktajiem bāriņtiesas pienākumiem un Bērnu tiesību aizsardzības likuma 51. panta trešajā daļā likumdevēja pausto gribu, katrai personai ir pienākums ziņot policijai vai citai kompetentai iestādei par vardarbību vai citu pret bērnu vērstu noziedzīgu nodarījumu, proti, bāriņtiesai ir pienākums ziņot policijai</w:t>
      </w:r>
      <w:r w:rsidRPr="00CA2DFE">
        <w:rPr>
          <w:i/>
          <w:vertAlign w:val="superscript"/>
        </w:rPr>
        <w:footnoteReference w:id="1"/>
      </w:r>
      <w:r w:rsidRPr="00CA2DFE">
        <w:rPr>
          <w:i/>
        </w:rPr>
        <w:t xml:space="preserve"> par iespējamo vardarbību pret bērnu.</w:t>
      </w:r>
    </w:p>
    <w:p w:rsidR="00A958BD" w:rsidRDefault="00A958BD" w:rsidP="00A958BD">
      <w:pPr>
        <w:pStyle w:val="ListParagraph"/>
        <w:numPr>
          <w:ilvl w:val="0"/>
          <w:numId w:val="27"/>
        </w:numPr>
        <w:tabs>
          <w:tab w:val="left" w:pos="284"/>
        </w:tabs>
      </w:pPr>
      <w:r w:rsidRPr="00E74A48">
        <w:t>aizbildņa pienākumu pildīšanas izvērtēšanas, aizbildņa iecelšanas u.c. procesā netiek iegūta vispusīga informācija, kas nepieciešama lietas izskatīšanai un pamatota, bērna interesēm atbilstoša lēmuma pieņemšanai;</w:t>
      </w:r>
    </w:p>
    <w:p w:rsidR="00A958BD" w:rsidRPr="00E74A48" w:rsidRDefault="00A958BD" w:rsidP="00A958BD">
      <w:pPr>
        <w:pStyle w:val="ListParagraph"/>
        <w:numPr>
          <w:ilvl w:val="0"/>
          <w:numId w:val="27"/>
        </w:numPr>
        <w:tabs>
          <w:tab w:val="left" w:pos="284"/>
        </w:tabs>
      </w:pPr>
      <w:r w:rsidRPr="00E74A48">
        <w:t>netiek ievērots Ministru kabineta 2006. gada 19. decembra noteikumu Nr. 1037 „Bāriņtiesas darbības noteikumi”</w:t>
      </w:r>
      <w:r w:rsidRPr="00E74A48">
        <w:rPr>
          <w:bCs/>
        </w:rPr>
        <w:t xml:space="preserve"> (turpmāk </w:t>
      </w:r>
      <w:r w:rsidRPr="00E74A48">
        <w:t>– Bāriņtiesas darbības noteikumi) 78. punktā noteiktais, ka, lemjot par ārpusģimenes aprūpi bērnam, bāriņtiesa izskaidro bērnam iespējamos ārpusģimenes aprūpes veidus un noskaidro bērna viedokli par viņam piemērotāko ārpusģimenes aprūpes veidu, ja bērns spēj formulēt savu viedokli;</w:t>
      </w:r>
    </w:p>
    <w:p w:rsidR="00A958BD" w:rsidRPr="00E74A48" w:rsidRDefault="00A958BD" w:rsidP="00A958BD">
      <w:pPr>
        <w:pStyle w:val="ListParagraph"/>
        <w:numPr>
          <w:ilvl w:val="0"/>
          <w:numId w:val="27"/>
        </w:numPr>
        <w:tabs>
          <w:tab w:val="left" w:pos="284"/>
        </w:tabs>
      </w:pPr>
      <w:r w:rsidRPr="00E74A48">
        <w:t>pieņemot lēmumus bērna tiesību un interešu aizsardzības nodrošināšanai vai izvērtējot bērna tiesību ievērošanas likumību, dažkārt nav veiktas pārrunas ar bērnu, lai uzklausītu bērnu vai noskaidrotu bērna viedokli izskatāmā jautājuma ietvaros;</w:t>
      </w:r>
    </w:p>
    <w:p w:rsidR="00A958BD" w:rsidRDefault="00A958BD" w:rsidP="00A958BD">
      <w:pPr>
        <w:pStyle w:val="ListParagraph"/>
        <w:numPr>
          <w:ilvl w:val="0"/>
          <w:numId w:val="27"/>
        </w:numPr>
        <w:tabs>
          <w:tab w:val="left" w:pos="284"/>
        </w:tabs>
      </w:pPr>
      <w:r w:rsidRPr="00E74A48">
        <w:t>izvēloties ārpusģimenes aprūpes formu bērniem bāreņiem vai bez vecāku gādības palikušiem bērniem, bāriņtiesas ne vienmēr pietiekami izvērtē iespējas bērniem prioritāri nodrošināt aprūpi ģimeniskā vidē – pie aizbildņa vai audžuģimenē, lietā netiek atspoguļotas bāriņtiesas veiktās darbības piemērotas audžuģimenes vai aizbildņa meklēšanā;</w:t>
      </w:r>
    </w:p>
    <w:p w:rsidR="00A958BD" w:rsidRPr="00E74A48" w:rsidRDefault="00A958BD" w:rsidP="00A958BD">
      <w:pPr>
        <w:pStyle w:val="ListParagraph"/>
        <w:numPr>
          <w:ilvl w:val="0"/>
          <w:numId w:val="27"/>
        </w:numPr>
        <w:tabs>
          <w:tab w:val="left" w:pos="284"/>
        </w:tabs>
      </w:pPr>
      <w:r w:rsidRPr="00E74A48">
        <w:t xml:space="preserve">dažos gadījumos pirms bērna ievietošanas audžuģimenē bāriņtiesa nav sniegusi audžuģimenei rakstisku informāciju par bērna emocionālo un veselības stāvokli, </w:t>
      </w:r>
      <w:r w:rsidRPr="00E74A48">
        <w:lastRenderedPageBreak/>
        <w:t>apstākļiem, kādos bērns atradies pirms ievietošanas audžuģimenē, apstākļiem, kas jāņem vērā, lai audžuģimene varētu pienācīgi bērnu aprūpēt u.c.;</w:t>
      </w:r>
    </w:p>
    <w:p w:rsidR="00A958BD" w:rsidRPr="00E74A48" w:rsidRDefault="00A958BD" w:rsidP="00A958BD">
      <w:pPr>
        <w:pStyle w:val="ListParagraph"/>
        <w:numPr>
          <w:ilvl w:val="0"/>
          <w:numId w:val="27"/>
        </w:numPr>
        <w:tabs>
          <w:tab w:val="left" w:pos="284"/>
        </w:tabs>
      </w:pPr>
      <w:r w:rsidRPr="00E74A48">
        <w:t>pārliecinoties par audžuģimenē vai aizbildnībā esoša bērna tiesību un interešu ievērošanu ģimenē, netiek noskaidrots personu, kuras dzīvo nedalītā saimniecībā ar aizbilstamo vai audžuģimenē ievietoto bērnu, viedoklis par attiecībām ar šo bērnu, kā arī citiem būtiskiem jautājumiem, kas attiecas uz bērnu tiesību nodrošinājumu ģimenē</w:t>
      </w:r>
      <w:r>
        <w:t>.</w:t>
      </w:r>
    </w:p>
    <w:p w:rsidR="00A958BD" w:rsidRDefault="00A958BD" w:rsidP="00A958BD">
      <w:pPr>
        <w:tabs>
          <w:tab w:val="left" w:pos="284"/>
        </w:tabs>
        <w:ind w:left="60"/>
      </w:pPr>
    </w:p>
    <w:p w:rsidR="00A958BD" w:rsidRPr="00E74A48" w:rsidRDefault="00A958BD" w:rsidP="00A958BD">
      <w:pPr>
        <w:tabs>
          <w:tab w:val="left" w:pos="567"/>
        </w:tabs>
        <w:ind w:firstLine="567"/>
      </w:pPr>
      <w:r>
        <w:tab/>
        <w:t>2018</w:t>
      </w:r>
      <w:r w:rsidRPr="0040038D">
        <w:t xml:space="preserve">. gadā departaments pēc veiktajām bāriņtiesu lietu pārbaudēm, konstatējot </w:t>
      </w:r>
      <w:r w:rsidRPr="0040038D">
        <w:rPr>
          <w:b/>
        </w:rPr>
        <w:t>būtiskus</w:t>
      </w:r>
      <w:r w:rsidRPr="0040038D">
        <w:t xml:space="preserve"> normatīvo aktu pārkāpumus un bērnu tiesību aizsardzības prioritātes principa neievērošanu bāriņtiesas darbībā, pašvaldību dom</w:t>
      </w:r>
      <w:r>
        <w:t>ēm</w:t>
      </w:r>
      <w:r w:rsidRPr="0040038D">
        <w:t xml:space="preserve"> </w:t>
      </w:r>
      <w:r>
        <w:rPr>
          <w:b/>
        </w:rPr>
        <w:t>divpadsmit</w:t>
      </w:r>
      <w:r>
        <w:t xml:space="preserve"> ģimenes lietās vērsa uzmanību uz būtiskiem pārkāpumiem bāriņtiesas darbībās. D</w:t>
      </w:r>
      <w:r w:rsidRPr="00E74A48">
        <w:t>epartaments pēc veiktās lietu pārbaudes bāriņtiesā pašvaldīb</w:t>
      </w:r>
      <w:r>
        <w:t>u</w:t>
      </w:r>
      <w:r w:rsidRPr="00E74A48">
        <w:t xml:space="preserve"> dom</w:t>
      </w:r>
      <w:r>
        <w:t>ēm</w:t>
      </w:r>
      <w:r w:rsidRPr="00E74A48">
        <w:t xml:space="preserve"> lūdza nodrošināt, lai bāriņtiesas darbībā tiktu novērsti konstatētie trūkumi un turpmāk bāriņtiesa darbotos atbilstoši normatīvajos aktos noteiktajām prasībām.</w:t>
      </w:r>
      <w:r>
        <w:t xml:space="preserve"> Vairākos gadījumos lūgts izvērtēt bāriņtiesu sastāvu un to spēju turpmāk pildīt pienākumus, nodrošinot bērnu labāko interešu ievērošanu.</w:t>
      </w:r>
      <w:r w:rsidRPr="00E74A48">
        <w:t xml:space="preserve"> Tostarp dome</w:t>
      </w:r>
      <w:r>
        <w:t>s</w:t>
      </w:r>
      <w:r w:rsidRPr="00E74A48">
        <w:t xml:space="preserve"> lūgt</w:t>
      </w:r>
      <w:r>
        <w:t>a</w:t>
      </w:r>
      <w:r w:rsidRPr="00E74A48">
        <w:t xml:space="preserve">s informēt inspekciju par paveiktajām un plānotajām darbībām, lai uzlabotu bērnu un aizgādnībā esošo personu tiesību un tiesisko interešu aizsardzību novadā. </w:t>
      </w:r>
    </w:p>
    <w:p w:rsidR="00A958BD" w:rsidRPr="00E74A48" w:rsidRDefault="00A958BD" w:rsidP="00A958BD">
      <w:pPr>
        <w:tabs>
          <w:tab w:val="left" w:pos="567"/>
        </w:tabs>
        <w:ind w:firstLine="567"/>
      </w:pPr>
      <w:r w:rsidRPr="00E74A48">
        <w:t xml:space="preserve">Ministru kabineta </w:t>
      </w:r>
      <w:r w:rsidRPr="00E74A48">
        <w:rPr>
          <w:rFonts w:eastAsia="Calibri"/>
        </w:rPr>
        <w:t>2014. gada 25. marta noteikumu Nr. 157 „Nepilngadīgo personu atbalsta informācijas sistēmas noteikumi”</w:t>
      </w:r>
      <w:r w:rsidRPr="00E74A48">
        <w:t xml:space="preserve"> (turpmāk – informācijas sistēmas noteikumi)</w:t>
      </w:r>
      <w:r w:rsidRPr="00E74A48">
        <w:rPr>
          <w:rFonts w:eastAsia="Calibri"/>
        </w:rPr>
        <w:t xml:space="preserve"> 8. punktā noteikts bāriņtiesas pienākums ne vēlāk kā triju darbdienu laikā pēc attiecīgās informācijas iegūšanas iesniegt </w:t>
      </w:r>
      <w:r w:rsidRPr="00965CFA">
        <w:t>NPAIS</w:t>
      </w:r>
      <w:r w:rsidRPr="00E74A48">
        <w:t xml:space="preserve"> </w:t>
      </w:r>
      <w:r w:rsidRPr="00E74A48">
        <w:rPr>
          <w:rFonts w:eastAsia="Calibri"/>
        </w:rPr>
        <w:t xml:space="preserve">informācijas sistēmas noteikumos paredzētās ziņas. Tādējādi bāriņtiesas pienākumos ietilpst savlaicīga un pilnīga attiecīgās informācijas sniegšana NPAIS. Bāriņtiesas darbības noteikumu </w:t>
      </w:r>
      <w:r w:rsidRPr="00E74A48">
        <w:rPr>
          <w:bCs/>
        </w:rPr>
        <w:t>27.</w:t>
      </w:r>
      <w:r w:rsidRPr="00E74A48">
        <w:rPr>
          <w:bCs/>
          <w:vertAlign w:val="superscript"/>
        </w:rPr>
        <w:t>1</w:t>
      </w:r>
      <w:r w:rsidRPr="00E74A48">
        <w:rPr>
          <w:bCs/>
        </w:rPr>
        <w:t xml:space="preserve"> punkts paredz, ka bāriņtiesa nodrošina lietu reģistros un lietu reģistrācijas žurnālos [..]</w:t>
      </w:r>
      <w:r w:rsidRPr="00E74A48">
        <w:t xml:space="preserve"> esošo datu elektronisku apstrādi normatīvajos aktos par NPAIS noteiktajā kārtībā.</w:t>
      </w:r>
    </w:p>
    <w:p w:rsidR="00A958BD" w:rsidRPr="00E74A48" w:rsidRDefault="00A958BD" w:rsidP="00A958BD">
      <w:pPr>
        <w:tabs>
          <w:tab w:val="left" w:pos="567"/>
        </w:tabs>
        <w:ind w:firstLine="567"/>
      </w:pPr>
      <w:r w:rsidRPr="00E74A48">
        <w:rPr>
          <w:kern w:val="32"/>
        </w:rPr>
        <w:t xml:space="preserve">Inspekcija, metodiski vadot bāriņtiesu darbu, regulāri uzrauga bāriņtiesu iesaistīšanos NPAIS datu ievadīšanā un aktualizēšanā. </w:t>
      </w:r>
      <w:r w:rsidRPr="00E74A48">
        <w:t>Tostarp departaments pirms katras bāriņtiesas lietvedībā esošo lietu pārbaudes iegūst informāciju par bāriņtiesu datu ievadi NPAIS. Informācija par bāriņtiesas veikto datu ievadi NPAIS tiek atspoguļota aktā par veikto bāriņtiesas pārbaudi. Tostarp, sadarbībā ar Iekšlietu ministrijas Informācijas centru aktualizēta informācija par bāriņtiesu darbību datu sniegšanai NPAIS. Ievērojot saņe</w:t>
      </w:r>
      <w:r>
        <w:t>mto informāciju, inspekcija 2018</w:t>
      </w:r>
      <w:r w:rsidRPr="00E74A48">
        <w:t>. gadā</w:t>
      </w:r>
      <w:r>
        <w:t xml:space="preserve"> vairākkārt ir informējusi ne tikai bāriņtiesas, bet arī pašvaldību vadītājus par nepieciešamību ievadīt informāciju NPAIS, kā arī lūdza </w:t>
      </w:r>
      <w:r w:rsidRPr="00E74A48">
        <w:t>pašvaldībām iesaistīties un nodrošināt, lai bāriņtiesas ievadītu informāciju NPAIS, kā to nosaka normatīvo aktu prasības.</w:t>
      </w:r>
    </w:p>
    <w:p w:rsidR="00A958BD" w:rsidRPr="00E74A48" w:rsidRDefault="00A958BD" w:rsidP="00A958BD">
      <w:pPr>
        <w:tabs>
          <w:tab w:val="left" w:pos="567"/>
        </w:tabs>
        <w:ind w:firstLine="567"/>
      </w:pPr>
    </w:p>
    <w:p w:rsidR="00A958BD" w:rsidRPr="0026672E" w:rsidRDefault="00A958BD" w:rsidP="00A958BD">
      <w:pPr>
        <w:tabs>
          <w:tab w:val="left" w:pos="567"/>
        </w:tabs>
        <w:ind w:firstLine="567"/>
        <w:rPr>
          <w:b/>
        </w:rPr>
      </w:pPr>
      <w:r>
        <w:rPr>
          <w:b/>
        </w:rPr>
        <w:tab/>
      </w:r>
      <w:r w:rsidRPr="0026672E">
        <w:rPr>
          <w:b/>
        </w:rPr>
        <w:t xml:space="preserve">Metodiskās palīdzības sniegšana </w:t>
      </w:r>
    </w:p>
    <w:p w:rsidR="00A958BD" w:rsidRPr="00E74A48" w:rsidRDefault="00A958BD" w:rsidP="00A958BD">
      <w:pPr>
        <w:rPr>
          <w:rFonts w:eastAsia="Calibri"/>
        </w:rPr>
      </w:pPr>
      <w:r>
        <w:rPr>
          <w:rFonts w:eastAsia="Calibri"/>
        </w:rPr>
        <w:tab/>
      </w:r>
      <w:r w:rsidRPr="00E74A48">
        <w:rPr>
          <w:rFonts w:eastAsia="Calibri"/>
        </w:rPr>
        <w:t>Bāriņtiesu d</w:t>
      </w:r>
      <w:r>
        <w:rPr>
          <w:rFonts w:eastAsia="Calibri"/>
        </w:rPr>
        <w:t>arba kvalitātes uzlabošanai 2018</w:t>
      </w:r>
      <w:r w:rsidRPr="00E74A48">
        <w:rPr>
          <w:rFonts w:eastAsia="Calibri"/>
        </w:rPr>
        <w:t>. gada sagatavoti metodiskie ietikumi:</w:t>
      </w:r>
    </w:p>
    <w:p w:rsidR="00A958BD" w:rsidRDefault="00A958BD" w:rsidP="00A958BD">
      <w:pPr>
        <w:pStyle w:val="ListParagraph"/>
        <w:numPr>
          <w:ilvl w:val="0"/>
          <w:numId w:val="28"/>
        </w:numPr>
        <w:rPr>
          <w:rFonts w:eastAsia="Calibri"/>
        </w:rPr>
      </w:pPr>
      <w:r w:rsidRPr="00673C26">
        <w:rPr>
          <w:rFonts w:eastAsia="Calibri"/>
        </w:rPr>
        <w:t xml:space="preserve"> </w:t>
      </w:r>
      <w:hyperlink r:id="rId21" w:history="1">
        <w:r>
          <w:rPr>
            <w:rFonts w:eastAsia="Calibri"/>
          </w:rPr>
          <w:t>m</w:t>
        </w:r>
        <w:r w:rsidRPr="00673C26">
          <w:rPr>
            <w:rFonts w:eastAsia="Calibri"/>
          </w:rPr>
          <w:t>etodiskie materiāli par bāriņtiesām un atbalsta centriem</w:t>
        </w:r>
      </w:hyperlink>
      <w:r>
        <w:rPr>
          <w:rFonts w:eastAsia="Calibri"/>
        </w:rPr>
        <w:t>;</w:t>
      </w:r>
    </w:p>
    <w:p w:rsidR="00A958BD" w:rsidRPr="00A42850" w:rsidRDefault="00F35DF0" w:rsidP="00A958BD">
      <w:pPr>
        <w:pStyle w:val="ListParagraph"/>
        <w:numPr>
          <w:ilvl w:val="0"/>
          <w:numId w:val="28"/>
        </w:numPr>
        <w:rPr>
          <w:rFonts w:eastAsia="Calibri"/>
        </w:rPr>
      </w:pPr>
      <w:hyperlink r:id="rId22" w:history="1">
        <w:r w:rsidR="00A958BD">
          <w:rPr>
            <w:rFonts w:eastAsia="Calibri"/>
          </w:rPr>
          <w:t>v</w:t>
        </w:r>
        <w:r w:rsidR="00A958BD" w:rsidRPr="00673C26">
          <w:rPr>
            <w:rFonts w:eastAsia="Calibri"/>
          </w:rPr>
          <w:t>adlīnijas “Par pārstāvības nodrošināšanu nepilngadīgiem ārzemniekiem un patvēruma meklētājiem bez pavadības un iesaistīto iestāžu sadarbību”</w:t>
        </w:r>
      </w:hyperlink>
      <w:r w:rsidR="00A958BD">
        <w:rPr>
          <w:rFonts w:eastAsia="Calibri"/>
        </w:rPr>
        <w:t>.</w:t>
      </w:r>
    </w:p>
    <w:p w:rsidR="00A958BD" w:rsidRPr="00E74A48" w:rsidRDefault="00A958BD" w:rsidP="00A958BD">
      <w:pPr>
        <w:rPr>
          <w:rFonts w:eastAsia="Calibri"/>
        </w:rPr>
      </w:pPr>
    </w:p>
    <w:p w:rsidR="00A958BD" w:rsidRPr="00E74A48" w:rsidRDefault="00A958BD" w:rsidP="00A958BD">
      <w:pPr>
        <w:ind w:firstLine="720"/>
      </w:pPr>
      <w:r w:rsidRPr="00E74A48">
        <w:t xml:space="preserve">Departamenta kompetencē esošajos jautājumos metodiskais atbalsts tika sniegts arī, rīkojot </w:t>
      </w:r>
      <w:r>
        <w:rPr>
          <w:b/>
        </w:rPr>
        <w:t>15</w:t>
      </w:r>
      <w:r w:rsidRPr="00E74A48">
        <w:rPr>
          <w:b/>
        </w:rPr>
        <w:t xml:space="preserve"> tikšanās</w:t>
      </w:r>
      <w:r w:rsidRPr="00E74A48">
        <w:t xml:space="preserve"> bāriņtiesu darbības jautājumos, vadot </w:t>
      </w:r>
      <w:r>
        <w:rPr>
          <w:b/>
        </w:rPr>
        <w:t>19 konsultatīv</w:t>
      </w:r>
      <w:r w:rsidRPr="00E74A48">
        <w:rPr>
          <w:b/>
        </w:rPr>
        <w:t>ās</w:t>
      </w:r>
      <w:r w:rsidRPr="00E74A48">
        <w:t xml:space="preserve"> dien</w:t>
      </w:r>
      <w:r>
        <w:t>a</w:t>
      </w:r>
      <w:r w:rsidRPr="00E74A48">
        <w:t xml:space="preserve">s sadarbībā ar inspekcijas Bērnu tiesību aizsardzības departamentu, kā arī piedaloties </w:t>
      </w:r>
      <w:r>
        <w:rPr>
          <w:b/>
        </w:rPr>
        <w:t>15 </w:t>
      </w:r>
      <w:r w:rsidRPr="00E74A48">
        <w:rPr>
          <w:b/>
        </w:rPr>
        <w:t xml:space="preserve">starpinstitūciju tikšanās </w:t>
      </w:r>
      <w:r w:rsidRPr="00E74A48">
        <w:t>konkrētu lietu ietvaros.</w:t>
      </w:r>
      <w:r>
        <w:t xml:space="preserve"> </w:t>
      </w:r>
    </w:p>
    <w:p w:rsidR="00A958BD" w:rsidRPr="00E74A48" w:rsidRDefault="00A958BD" w:rsidP="00A958BD">
      <w:pPr>
        <w:tabs>
          <w:tab w:val="left" w:pos="284"/>
        </w:tabs>
      </w:pPr>
    </w:p>
    <w:p w:rsidR="00A958BD" w:rsidRPr="003B3D2E" w:rsidRDefault="00A958BD" w:rsidP="00A958BD">
      <w:pPr>
        <w:tabs>
          <w:tab w:val="left" w:pos="284"/>
        </w:tabs>
        <w:rPr>
          <w:b/>
        </w:rPr>
      </w:pPr>
      <w:r w:rsidRPr="003B3D2E">
        <w:rPr>
          <w:b/>
        </w:rPr>
        <w:lastRenderedPageBreak/>
        <w:t>Iesniegumu izskatīšana</w:t>
      </w:r>
    </w:p>
    <w:p w:rsidR="00A958BD" w:rsidRPr="00E74A48" w:rsidRDefault="00A958BD" w:rsidP="00A958BD">
      <w:pPr>
        <w:tabs>
          <w:tab w:val="left" w:pos="284"/>
        </w:tabs>
      </w:pPr>
      <w:r>
        <w:tab/>
      </w:r>
      <w:r w:rsidRPr="00E74A48">
        <w:t>Nolikuma 3.1. apakšpunkts paredz, ka,  pamatojoties uz privātpersonu, valsts vai pašvaldību institūciju iesnieg</w:t>
      </w:r>
      <w:r w:rsidRPr="00E74A48">
        <w:softHyphen/>
        <w:t>tajām sūdzībām vai pēc savas iniciatīvas, inspekcija pārbauda jebkuras valsts vai pašvaldības institūcijas, nevalstiskās organizācijas vai citas fiziskās vai juridiskās personas darbību in</w:t>
      </w:r>
      <w:r>
        <w:t>spekcijas kompetences jomā. 2018</w:t>
      </w:r>
      <w:r w:rsidRPr="00E74A48">
        <w:t xml:space="preserve">. gadā departaments ir saņēmis un izskatījis </w:t>
      </w:r>
      <w:r>
        <w:rPr>
          <w:b/>
        </w:rPr>
        <w:t>474</w:t>
      </w:r>
      <w:r w:rsidRPr="00E74A48">
        <w:rPr>
          <w:b/>
        </w:rPr>
        <w:t xml:space="preserve"> iesniegumus </w:t>
      </w:r>
      <w:r w:rsidRPr="00E74A48">
        <w:t>un dienesta ziņojumus par bāriņtiesu un audžuģimeņu darbības jautājumiem. Iesniegumu un dienesta ziņojumu i</w:t>
      </w:r>
      <w:r>
        <w:t>zskatīšanas laikā izvērtētas 373 bāriņtiesu lietas.</w:t>
      </w:r>
      <w:r w:rsidRPr="00E74A48">
        <w:t xml:space="preserve"> </w:t>
      </w:r>
      <w:r>
        <w:t>Divos gadījumos departaments piedalījās problemātisko ģimeņu apmeklējumos</w:t>
      </w:r>
      <w:r w:rsidRPr="00E74A48">
        <w:t>, lai pārliecinātos, ka iestādes savā darbībā ievērojušas bērnu labāko interešu aizsardzības principu.</w:t>
      </w:r>
    </w:p>
    <w:p w:rsidR="00A958BD" w:rsidRPr="00E74A48" w:rsidRDefault="00A958BD" w:rsidP="00A958BD">
      <w:pPr>
        <w:tabs>
          <w:tab w:val="left" w:pos="284"/>
        </w:tabs>
      </w:pPr>
    </w:p>
    <w:p w:rsidR="00A958BD" w:rsidRPr="00C1485E" w:rsidRDefault="00A958BD" w:rsidP="00A958BD">
      <w:pPr>
        <w:tabs>
          <w:tab w:val="left" w:pos="284"/>
        </w:tabs>
        <w:rPr>
          <w:b/>
        </w:rPr>
      </w:pPr>
      <w:r w:rsidRPr="00C1485E">
        <w:rPr>
          <w:b/>
        </w:rPr>
        <w:t>Konsultāciju sniegšana</w:t>
      </w:r>
    </w:p>
    <w:p w:rsidR="00A958BD" w:rsidRPr="00E74A48" w:rsidRDefault="00A958BD" w:rsidP="00A958BD">
      <w:pPr>
        <w:rPr>
          <w:rFonts w:eastAsia="Calibri"/>
        </w:rPr>
      </w:pPr>
      <w:r>
        <w:rPr>
          <w:rFonts w:eastAsia="Calibri"/>
        </w:rPr>
        <w:tab/>
      </w:r>
      <w:r w:rsidRPr="00E74A48">
        <w:rPr>
          <w:rFonts w:eastAsia="Calibri"/>
        </w:rPr>
        <w:t xml:space="preserve">Inspekcijas nolikuma 2.5. apakšpunkts paredz inspekcijas kompetenci sniegt valsts un pašvaldību iestādēm un citām institūcijām ieteikumus bērnu tiesību aizsardzības nodrošināšanai un pilnveidošanai. Tādējādi būtiska loma departamenta darbībā ir metodisko konsultāciju sniegšana juridiskām un fiziskām personām bāriņtiesu darbības un audžuģimeņu jautājumos. </w:t>
      </w:r>
    </w:p>
    <w:p w:rsidR="00A958BD" w:rsidRPr="00E74A48" w:rsidRDefault="00A958BD" w:rsidP="00A958BD">
      <w:r>
        <w:tab/>
        <w:t>2018</w:t>
      </w:r>
      <w:r w:rsidRPr="00E74A48">
        <w:t xml:space="preserve">. gadā departamenta darbinieki snieguši </w:t>
      </w:r>
      <w:r>
        <w:rPr>
          <w:b/>
        </w:rPr>
        <w:t>2508</w:t>
      </w:r>
      <w:r w:rsidRPr="00E74A48">
        <w:t xml:space="preserve"> mutiskas konsultācijas fiziskām un juridiskām personām. </w:t>
      </w:r>
    </w:p>
    <w:p w:rsidR="00A958BD" w:rsidRPr="00E74A48" w:rsidRDefault="00A958BD" w:rsidP="00A958BD"/>
    <w:p w:rsidR="00A958BD" w:rsidRPr="00E74A48" w:rsidRDefault="00A958BD" w:rsidP="00A958BD"/>
    <w:p w:rsidR="00A958BD" w:rsidRPr="00E74A48" w:rsidRDefault="00A958BD" w:rsidP="00A958BD">
      <w:pPr>
        <w:jc w:val="center"/>
      </w:pPr>
      <w:r>
        <w:rPr>
          <w:noProof/>
        </w:rPr>
        <w:drawing>
          <wp:inline distT="0" distB="0" distL="0" distR="0" wp14:anchorId="2CF3838A" wp14:editId="150A08DF">
            <wp:extent cx="4572000" cy="27432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958BD" w:rsidRPr="00E74A48" w:rsidRDefault="00A958BD" w:rsidP="00A958BD">
      <w:pPr>
        <w:jc w:val="center"/>
      </w:pPr>
      <w:r w:rsidRPr="00E74A48">
        <w:t>9. attēls</w:t>
      </w:r>
    </w:p>
    <w:p w:rsidR="00A958BD" w:rsidRPr="00E74A48" w:rsidRDefault="00A958BD" w:rsidP="00A958BD">
      <w:pPr>
        <w:ind w:firstLine="680"/>
      </w:pPr>
    </w:p>
    <w:p w:rsidR="00A958BD" w:rsidRPr="00E74A48" w:rsidRDefault="00A958BD" w:rsidP="00A958BD">
      <w:pPr>
        <w:ind w:firstLine="680"/>
      </w:pPr>
      <w:r w:rsidRPr="00E74A48">
        <w:t>Vērtējot datus par departamenta sniegto mutvārdu konsultāciju skaitu</w:t>
      </w:r>
      <w:r>
        <w:t>,</w:t>
      </w:r>
      <w:r w:rsidRPr="00E74A48">
        <w:t xml:space="preserve"> secināms, ka </w:t>
      </w:r>
      <w:r>
        <w:t>iedzīvotāju skaita samazinājums Latvijā varētu būt iemesls mutisko konsultāciju skaita samazinājumam. Nozīme ir arī tam, ka daļa privātpersonu un/vai bāriņtiesu informāciju un metodisko palīdzību lūdz rakstveidā, nevis telefoniski</w:t>
      </w:r>
      <w:r w:rsidRPr="00E74A48">
        <w:t>.</w:t>
      </w:r>
    </w:p>
    <w:p w:rsidR="00A958BD" w:rsidRPr="006E3133" w:rsidRDefault="00A958BD" w:rsidP="00A958BD">
      <w:pPr>
        <w:ind w:firstLine="680"/>
      </w:pPr>
    </w:p>
    <w:p w:rsidR="00A958BD" w:rsidRPr="006E3133" w:rsidRDefault="00A958BD" w:rsidP="00A958BD">
      <w:pPr>
        <w:tabs>
          <w:tab w:val="left" w:pos="720"/>
        </w:tabs>
        <w:rPr>
          <w:b/>
        </w:rPr>
      </w:pPr>
      <w:r w:rsidRPr="006E3133">
        <w:rPr>
          <w:b/>
        </w:rPr>
        <w:t>Inspekcijas viedokļa pārstāvēšana dažādās institūcijās</w:t>
      </w:r>
    </w:p>
    <w:p w:rsidR="00A958BD" w:rsidRPr="00E74A48" w:rsidRDefault="00A958BD" w:rsidP="00A958BD">
      <w:r>
        <w:tab/>
      </w:r>
      <w:r w:rsidRPr="00E74A48">
        <w:t>Departamenta darbinieki savas kompetences ietvaros piedalās dažādās starpinstitucionālās tikšanās, Saeimas komis</w:t>
      </w:r>
      <w:r>
        <w:t>ijas sēdēs un darba grupās. 2018</w:t>
      </w:r>
      <w:r w:rsidRPr="00E74A48">
        <w:t xml:space="preserve">. gadā departamenta darbinieki pārstāvēja inspekcijas viedokli </w:t>
      </w:r>
      <w:r>
        <w:rPr>
          <w:b/>
        </w:rPr>
        <w:t>23</w:t>
      </w:r>
      <w:r w:rsidRPr="00E74A48">
        <w:t xml:space="preserve"> darba </w:t>
      </w:r>
      <w:r>
        <w:t>grupu sanāksmēs</w:t>
      </w:r>
      <w:r w:rsidRPr="00E74A48">
        <w:t xml:space="preserve">, </w:t>
      </w:r>
      <w:r>
        <w:rPr>
          <w:b/>
        </w:rPr>
        <w:t>vienā</w:t>
      </w:r>
      <w:r>
        <w:t xml:space="preserve"> Saeimas komisiju sēdē</w:t>
      </w:r>
      <w:r w:rsidRPr="00E74A48">
        <w:t xml:space="preserve">, piedalījās </w:t>
      </w:r>
      <w:r w:rsidRPr="00E74A48">
        <w:rPr>
          <w:b/>
        </w:rPr>
        <w:t>6</w:t>
      </w:r>
      <w:r>
        <w:rPr>
          <w:b/>
        </w:rPr>
        <w:t>0</w:t>
      </w:r>
      <w:r w:rsidRPr="00E74A48">
        <w:t xml:space="preserve"> dažādās tikšanās departamenta kompetencē esošajos jautājumos.</w:t>
      </w:r>
    </w:p>
    <w:p w:rsidR="00A958BD" w:rsidRPr="00E74A48" w:rsidRDefault="00A958BD" w:rsidP="00A958BD">
      <w:pPr>
        <w:ind w:firstLine="720"/>
      </w:pPr>
      <w:r w:rsidRPr="00E74A48">
        <w:lastRenderedPageBreak/>
        <w:t xml:space="preserve">Sadarbībā ar Iekšlietu ministriju veikts darbs pie metodisko ieteikumu bāriņtiesām izstrādes par bāriņtiesas kompetenci un darbības aspektiem saistībā ar nepilngadīgo bērnu (bēgļu un patvēruma meklētāju) tiesību un interešu nodrošināšanu, tostarp nepilngadīgā bērna ģimenes locekļu meklēšanu. </w:t>
      </w:r>
    </w:p>
    <w:p w:rsidR="00A958BD" w:rsidRPr="00E74A48" w:rsidRDefault="00A958BD" w:rsidP="00A958BD">
      <w:pPr>
        <w:ind w:firstLine="720"/>
      </w:pPr>
    </w:p>
    <w:p w:rsidR="00A958BD" w:rsidRPr="008E64D6" w:rsidRDefault="00A958BD" w:rsidP="00A958BD">
      <w:pPr>
        <w:tabs>
          <w:tab w:val="left" w:pos="720"/>
        </w:tabs>
        <w:rPr>
          <w:b/>
        </w:rPr>
      </w:pPr>
      <w:r w:rsidRPr="008E64D6">
        <w:rPr>
          <w:b/>
        </w:rPr>
        <w:t xml:space="preserve">Pārskats par inspekcijas rīkotajiem bāriņtiesu priekšsēdētāju zināšanu pilnveides semināriem </w:t>
      </w:r>
    </w:p>
    <w:p w:rsidR="00A958BD" w:rsidRPr="00E74A48" w:rsidRDefault="00A958BD" w:rsidP="00A958BD">
      <w:r>
        <w:rPr>
          <w:b/>
        </w:rPr>
        <w:tab/>
      </w:r>
      <w:r w:rsidRPr="002D202E">
        <w:rPr>
          <w:b/>
        </w:rPr>
        <w:t>2018. gada 13. novembrī</w:t>
      </w:r>
      <w:r w:rsidRPr="002D202E">
        <w:t xml:space="preserve"> organizēta </w:t>
      </w:r>
      <w:r>
        <w:t>konference</w:t>
      </w:r>
      <w:r w:rsidRPr="002D202E">
        <w:t xml:space="preserve"> “S</w:t>
      </w:r>
      <w:r>
        <w:t>adarbība – bērna nākotnei</w:t>
      </w:r>
      <w:r w:rsidRPr="002D202E">
        <w:t>” valsts un pašvaldību speciālistiem bērnu tiesību jomā.</w:t>
      </w:r>
      <w:r>
        <w:t xml:space="preserve"> </w:t>
      </w:r>
      <w:r w:rsidRPr="004758C2">
        <w:t xml:space="preserve">Konferences mērķis </w:t>
      </w:r>
      <w:r>
        <w:t>bija</w:t>
      </w:r>
      <w:r w:rsidRPr="004758C2">
        <w:t xml:space="preserve"> apzināt galvenās problēmas, kas traucē bērnu vienlīdzīgu tiesību un iespēju nodrošināšanai, kā arī iespējām saņemt kvalitatīvus un aktuālajās vajadzībās balstītus sociālos pakalpojumus. </w:t>
      </w:r>
      <w:r>
        <w:t>Uzsvaru liekot uz starpinstitucionālo sadarbību, kā arī l</w:t>
      </w:r>
      <w:r w:rsidRPr="004758C2">
        <w:t>ai rastu iespējamos risinājumus un dalītos labās prakses piemēros, konferencē ar savu pieredzi un redzējumu dalījās jomas eksperti.</w:t>
      </w:r>
      <w:r w:rsidRPr="002D202E">
        <w:t xml:space="preserve"> </w:t>
      </w:r>
      <w:r>
        <w:t>Konferencē</w:t>
      </w:r>
      <w:r w:rsidRPr="00E74A48">
        <w:t xml:space="preserve"> prezentētas tēmas:</w:t>
      </w:r>
    </w:p>
    <w:p w:rsidR="00A958BD" w:rsidRDefault="00A958BD" w:rsidP="00A958BD">
      <w:pPr>
        <w:pStyle w:val="ListParagraph"/>
        <w:numPr>
          <w:ilvl w:val="0"/>
          <w:numId w:val="24"/>
        </w:numPr>
        <w:ind w:left="1276" w:hanging="567"/>
      </w:pPr>
      <w:r>
        <w:t>Aktualitātes sociālā dienesta un bāriņtiesas sadarbībā;</w:t>
      </w:r>
    </w:p>
    <w:p w:rsidR="00A958BD" w:rsidRPr="000148FD" w:rsidRDefault="00A958BD" w:rsidP="00A958BD">
      <w:pPr>
        <w:pStyle w:val="ListParagraph"/>
        <w:numPr>
          <w:ilvl w:val="0"/>
          <w:numId w:val="24"/>
        </w:numPr>
        <w:ind w:left="1276" w:hanging="567"/>
      </w:pPr>
      <w:r w:rsidRPr="00041338">
        <w:rPr>
          <w:bCs/>
        </w:rPr>
        <w:t>Starpinst</w:t>
      </w:r>
      <w:r>
        <w:rPr>
          <w:bCs/>
        </w:rPr>
        <w:t>it</w:t>
      </w:r>
      <w:r w:rsidRPr="00041338">
        <w:rPr>
          <w:bCs/>
        </w:rPr>
        <w:t>ucionālā sadarbība bērna labākajās interesēs</w:t>
      </w:r>
      <w:r>
        <w:rPr>
          <w:bCs/>
        </w:rPr>
        <w:t>;</w:t>
      </w:r>
    </w:p>
    <w:p w:rsidR="00A958BD" w:rsidRDefault="00A958BD" w:rsidP="00A958BD">
      <w:pPr>
        <w:pStyle w:val="ListParagraph"/>
        <w:numPr>
          <w:ilvl w:val="0"/>
          <w:numId w:val="24"/>
        </w:numPr>
        <w:ind w:left="1276" w:hanging="567"/>
      </w:pPr>
      <w:r>
        <w:t xml:space="preserve">Valsts robežsardzes un bāriņtiesu sadarbība; </w:t>
      </w:r>
    </w:p>
    <w:p w:rsidR="00A958BD" w:rsidRDefault="00A958BD" w:rsidP="00A958BD">
      <w:pPr>
        <w:pStyle w:val="ListParagraph"/>
        <w:numPr>
          <w:ilvl w:val="0"/>
          <w:numId w:val="24"/>
        </w:numPr>
        <w:ind w:left="1276" w:hanging="567"/>
      </w:pPr>
      <w:r>
        <w:t>Sociālo dienestu un bāriņtiesu sadarbības izaicinājumi;</w:t>
      </w:r>
    </w:p>
    <w:p w:rsidR="00A958BD" w:rsidRDefault="00A958BD" w:rsidP="00A958BD">
      <w:pPr>
        <w:pStyle w:val="ListParagraph"/>
        <w:numPr>
          <w:ilvl w:val="0"/>
          <w:numId w:val="24"/>
        </w:numPr>
        <w:ind w:left="1276" w:hanging="567"/>
      </w:pPr>
      <w:r w:rsidRPr="008973ED">
        <w:t>Sociālā dienesta un bāriņtiesas sadarbības labā prakse</w:t>
      </w:r>
      <w:r w:rsidRPr="000148FD">
        <w:t xml:space="preserve"> </w:t>
      </w:r>
      <w:r w:rsidRPr="008973ED">
        <w:t>Rēzeknes novadā</w:t>
      </w:r>
      <w:r>
        <w:t>;</w:t>
      </w:r>
    </w:p>
    <w:p w:rsidR="00A958BD" w:rsidRDefault="00A958BD" w:rsidP="00A958BD">
      <w:pPr>
        <w:pStyle w:val="ListParagraph"/>
        <w:numPr>
          <w:ilvl w:val="0"/>
          <w:numId w:val="24"/>
        </w:numPr>
        <w:ind w:left="1276" w:hanging="567"/>
      </w:pPr>
      <w:r>
        <w:t>Ārpusģimenes aprūpes pakalpojuma attīstība;</w:t>
      </w:r>
    </w:p>
    <w:p w:rsidR="00A958BD" w:rsidRDefault="00A958BD" w:rsidP="00A958BD">
      <w:pPr>
        <w:pStyle w:val="ListParagraph"/>
        <w:numPr>
          <w:ilvl w:val="0"/>
          <w:numId w:val="24"/>
        </w:numPr>
        <w:ind w:left="1276" w:hanging="567"/>
      </w:pPr>
      <w:r>
        <w:t>Problēmizraisoša uzvedība. Cēloņsakarību meklējumos;</w:t>
      </w:r>
    </w:p>
    <w:p w:rsidR="00A958BD" w:rsidRDefault="00A958BD" w:rsidP="00A958BD">
      <w:pPr>
        <w:pStyle w:val="ListParagraph"/>
        <w:numPr>
          <w:ilvl w:val="0"/>
          <w:numId w:val="24"/>
        </w:numPr>
        <w:ind w:left="1276" w:hanging="567"/>
      </w:pPr>
      <w:r>
        <w:t>Seksuālā vardarbība pret bērnu un starpinstitucionālā sadarbība;</w:t>
      </w:r>
    </w:p>
    <w:p w:rsidR="00A958BD" w:rsidRDefault="00A958BD" w:rsidP="00A958BD">
      <w:pPr>
        <w:pStyle w:val="ListParagraph"/>
        <w:numPr>
          <w:ilvl w:val="0"/>
          <w:numId w:val="24"/>
        </w:numPr>
        <w:ind w:left="1276" w:hanging="567"/>
      </w:pPr>
      <w:r>
        <w:t>Atbalsta sistēmas nozīme bērna uzvedības grūtību risināšanā;</w:t>
      </w:r>
    </w:p>
    <w:p w:rsidR="00A958BD" w:rsidRDefault="00A958BD" w:rsidP="00A958BD">
      <w:pPr>
        <w:pStyle w:val="ListParagraph"/>
        <w:numPr>
          <w:ilvl w:val="0"/>
          <w:numId w:val="24"/>
        </w:numPr>
        <w:ind w:left="1276" w:hanging="567"/>
      </w:pPr>
      <w:r>
        <w:t>Aktualitātes bāriņtiesu darbā.</w:t>
      </w:r>
    </w:p>
    <w:p w:rsidR="00A958BD" w:rsidRPr="00E74A48" w:rsidRDefault="00A958BD" w:rsidP="00A958BD">
      <w:pPr>
        <w:pStyle w:val="ListParagraph"/>
        <w:ind w:left="1080" w:firstLine="0"/>
        <w:rPr>
          <w:i/>
        </w:rPr>
      </w:pPr>
    </w:p>
    <w:p w:rsidR="00A958BD" w:rsidRDefault="00A958BD" w:rsidP="00A958BD">
      <w:pPr>
        <w:ind w:firstLine="720"/>
      </w:pPr>
      <w:r>
        <w:t>Konferencē</w:t>
      </w:r>
      <w:r w:rsidRPr="00E74A48">
        <w:t xml:space="preserve"> </w:t>
      </w:r>
      <w:r>
        <w:t>piedalījās 220 pašvaldību pārstāvji, kuru tiešie darba pienākumi ir saistīti ar bērnu labāko interešu nodrošināšanu.</w:t>
      </w:r>
    </w:p>
    <w:p w:rsidR="00A958BD" w:rsidRPr="00E74A48" w:rsidRDefault="00A958BD" w:rsidP="00A958BD">
      <w:pPr>
        <w:ind w:firstLine="720"/>
      </w:pPr>
    </w:p>
    <w:p w:rsidR="00A958BD" w:rsidRPr="00891345" w:rsidRDefault="00A958BD" w:rsidP="00A958BD">
      <w:pPr>
        <w:rPr>
          <w:b/>
        </w:rPr>
      </w:pPr>
      <w:r w:rsidRPr="00891345">
        <w:rPr>
          <w:b/>
        </w:rPr>
        <w:t>Darbs pie normatīvo aktu izstrādes</w:t>
      </w:r>
    </w:p>
    <w:p w:rsidR="00A958BD" w:rsidRPr="00E74A48" w:rsidRDefault="00A958BD" w:rsidP="00A958BD">
      <w:pPr>
        <w:tabs>
          <w:tab w:val="left" w:pos="709"/>
          <w:tab w:val="left" w:pos="3402"/>
        </w:tabs>
      </w:pPr>
      <w:r>
        <w:tab/>
        <w:t>2018</w:t>
      </w:r>
      <w:r w:rsidRPr="00E74A48">
        <w:t>. gadā departaments iesniedzis priekšlikumus Labklājības ministrijai izmaiņām normatīvajos aktos (Bāriņtiesu likumā) inspekcijas pilnvaru/ sankciju stiprināšanai bērnu tiesību aizsardzības pārkāpumu gadījumos.</w:t>
      </w:r>
    </w:p>
    <w:p w:rsidR="00A958BD" w:rsidRPr="00E74A48" w:rsidRDefault="00A958BD" w:rsidP="00A958BD">
      <w:pPr>
        <w:tabs>
          <w:tab w:val="left" w:pos="709"/>
          <w:tab w:val="left" w:pos="3402"/>
        </w:tabs>
      </w:pPr>
      <w:r>
        <w:tab/>
      </w:r>
      <w:r w:rsidRPr="00E74A48">
        <w:t xml:space="preserve">Papildus departamenta pārstāvji piedalījušies darba grupās, kas organizētas, lai izstrādātu normatīvos aktus vai veiktu grozījumus jau esošajos, kā arī piedalījušies normatīvo aktu saskaņošanas procesā. Minētās darbības veiktas saistībā ar </w:t>
      </w:r>
      <w:r>
        <w:t xml:space="preserve">Atbalsta centru stiprināšanu Latvijā, NPAIS noteikumu īstenošanu, </w:t>
      </w:r>
      <w:r w:rsidRPr="004B2DC9">
        <w:t>par Ministru kabineta noteikumu projektu “Audžuģimeņu informācijas sistēmas noteikumi”</w:t>
      </w:r>
      <w:r>
        <w:t xml:space="preserve"> (AGIS) un Aizgādnības </w:t>
      </w:r>
      <w:r w:rsidRPr="004B2DC9">
        <w:t>informācijas sistēmas noteikumi</w:t>
      </w:r>
      <w:r>
        <w:t xml:space="preserve"> (AIZIS) sistēmas izveidi, </w:t>
      </w:r>
      <w:r w:rsidRPr="00643281">
        <w:t>Valsts probācijas dienesta iniciēto tikšanos ar speciālistiem no Ziemeļīrijas - organizācijas Eiropas Forums taisnīguma atjaunošanai (</w:t>
      </w:r>
      <w:r w:rsidRPr="00636548">
        <w:rPr>
          <w:i/>
        </w:rPr>
        <w:t>European Forum for Restorative Justice</w:t>
      </w:r>
      <w:r w:rsidRPr="00643281">
        <w:t>)</w:t>
      </w:r>
      <w:r>
        <w:t>, par Bāriņtiesu likuma grozījumiem, par pagaidu aizbildņiem.</w:t>
      </w:r>
    </w:p>
    <w:p w:rsidR="00A958BD" w:rsidRPr="00E74A48" w:rsidRDefault="00A958BD" w:rsidP="00A958BD">
      <w:pPr>
        <w:rPr>
          <w:b/>
          <w:u w:val="single"/>
        </w:rPr>
      </w:pPr>
    </w:p>
    <w:p w:rsidR="00A958BD" w:rsidRPr="00636548" w:rsidRDefault="00A958BD" w:rsidP="00A958BD">
      <w:pPr>
        <w:pStyle w:val="naisf"/>
        <w:spacing w:before="0" w:beforeAutospacing="0" w:after="0" w:afterAutospacing="0"/>
        <w:jc w:val="both"/>
        <w:rPr>
          <w:b/>
        </w:rPr>
      </w:pPr>
      <w:r w:rsidRPr="00636548">
        <w:rPr>
          <w:b/>
        </w:rPr>
        <w:t>Apliecību sociālo garantiju nodrošināšanai pieprasījumu izvērtēšana</w:t>
      </w:r>
    </w:p>
    <w:p w:rsidR="00A958BD" w:rsidRPr="00E74A48" w:rsidRDefault="00A958BD" w:rsidP="00A958BD">
      <w:pPr>
        <w:pStyle w:val="naisf"/>
        <w:spacing w:before="0" w:beforeAutospacing="0" w:after="0" w:afterAutospacing="0"/>
        <w:ind w:firstLine="539"/>
        <w:jc w:val="both"/>
      </w:pPr>
      <w:r w:rsidRPr="00E74A48">
        <w:t xml:space="preserve">Saskaņā ar nolikuma 3.8. apakšpunktā un Ministru kabineta 2005. gada 15. novembra noteikumu Nr. 857 „Noteikumi par sociālajām garantijām bārenim un bez vecāku gādības palikušajam bērnam, kurš ir ārpusģimenes aprūpē, kā arī pēc ārpusģimenes aprūpes beigšanās” </w:t>
      </w:r>
      <w:r w:rsidRPr="00E74A48">
        <w:rPr>
          <w:bCs/>
        </w:rPr>
        <w:t xml:space="preserve">(turpmāk </w:t>
      </w:r>
      <w:r w:rsidRPr="00E74A48">
        <w:t xml:space="preserve">– noteikumi) 9. punktā noteikto, inspekcija nodrošina apliecību izgatavošanu bāreņiem un bez vecāku gādības palikušajiem bērniem. Atbilstoši noteikumos paredzētajam, apliecību sociālo garantiju nodrošināšanai (turpmāk – apliecība) tiesīgs saņemt bērns vecumā no septiņiem </w:t>
      </w:r>
      <w:r w:rsidRPr="00E74A48">
        <w:lastRenderedPageBreak/>
        <w:t xml:space="preserve">gadiem, kā arī pilngadību sasniegušais bērns, ja viņš nepārtraukti klātienē turpina mācības kādā no Izglītības likumā noteiktajām izglītības pakāpēm (pamatizglītība, vidējā izglītība, augstākā izglītība) un sekmīgi apgūst izglītības programmu. </w:t>
      </w:r>
    </w:p>
    <w:p w:rsidR="00A958BD" w:rsidRPr="00E74A48" w:rsidRDefault="00A958BD" w:rsidP="00A958BD">
      <w:pPr>
        <w:pStyle w:val="naisf"/>
        <w:spacing w:before="0" w:beforeAutospacing="0" w:after="0" w:afterAutospacing="0"/>
        <w:ind w:firstLine="680"/>
        <w:jc w:val="both"/>
      </w:pPr>
      <w:r w:rsidRPr="00E74A48">
        <w:t>Departaments atbilstoši kompetencei izvērtē bāriņtiesu iesūtīto pieprasījumu apliecību izgatavošanai atb</w:t>
      </w:r>
      <w:r>
        <w:t>ilstību noteikumu prasībām. 2018</w:t>
      </w:r>
      <w:r w:rsidRPr="00E74A48">
        <w:t xml:space="preserve">. gadā izvērtēti </w:t>
      </w:r>
      <w:r>
        <w:rPr>
          <w:b/>
        </w:rPr>
        <w:t>2574 </w:t>
      </w:r>
      <w:r w:rsidRPr="00E74A48">
        <w:t>apliecību pieprasījumi. Vienā mēnesī vidēji izvērtēti a</w:t>
      </w:r>
      <w:r>
        <w:t>ptuveni 215</w:t>
      </w:r>
      <w:r w:rsidRPr="00E74A48">
        <w:t xml:space="preserve"> pieprasījumi, tomēr septembr</w:t>
      </w:r>
      <w:r>
        <w:t>ī un oktobrī izvērtēti vidēji 35</w:t>
      </w:r>
      <w:r w:rsidRPr="00E74A48">
        <w:t xml:space="preserve">0 bāriņtiesu pieprasījumi - pilngadību sasniegušajiem bērniem apliecību izsniedz katru gadu līdz attiecīgā mācību gada 1. oktobrim (apliecības derīguma termiņš), līdz ar to minētajos mēnešos pieaug atkārtoto pieprasījumu skaits. </w:t>
      </w:r>
    </w:p>
    <w:p w:rsidR="00A958BD" w:rsidRPr="00E74A48" w:rsidRDefault="00A958BD" w:rsidP="00A958BD">
      <w:pPr>
        <w:pStyle w:val="naisf"/>
        <w:spacing w:before="0" w:beforeAutospacing="0" w:after="0" w:afterAutospacing="0"/>
        <w:ind w:firstLine="680"/>
        <w:jc w:val="both"/>
      </w:pPr>
      <w:r w:rsidRPr="00E74A48">
        <w:t>Situācijās, kad, izvērtējot bāriņtiesas iesūtīto dokumentāciju, tiek konstatēts, ka bāriņtiesa nav iesniegusi visus nepieciešamos dokumentus apliecības izgatavošanai vai konstatētas citas neatbilstības noteikumu prasībām, departamenta darbinieks sazinās ar bāriņtiesu, lai precizētu vajadzīgo informāciju un informētu par konstatētajām nepilnībām, lūdzot iesūtīt iztrūkstošos dokumentus. Savukārt tajos gadījumos, kad ir pamats atteikt apliecības izgatavošanu, darbinieks sagatavo vēstuli bāriņtiesai, pamatojot atteikumu apliecības izgatavošanai.</w:t>
      </w:r>
    </w:p>
    <w:p w:rsidR="00A958BD" w:rsidRPr="00E74A48" w:rsidRDefault="00A958BD" w:rsidP="00A958BD">
      <w:pPr>
        <w:pStyle w:val="naisf"/>
        <w:spacing w:before="0" w:beforeAutospacing="0" w:after="0" w:afterAutospacing="0"/>
        <w:jc w:val="both"/>
        <w:rPr>
          <w:b/>
        </w:rPr>
      </w:pPr>
    </w:p>
    <w:p w:rsidR="00A958BD" w:rsidRPr="00636548" w:rsidRDefault="00A958BD" w:rsidP="00A958BD">
      <w:pPr>
        <w:pStyle w:val="naisf"/>
        <w:spacing w:before="0" w:beforeAutospacing="0" w:after="0" w:afterAutospacing="0"/>
        <w:jc w:val="both"/>
        <w:rPr>
          <w:b/>
        </w:rPr>
      </w:pPr>
      <w:r w:rsidRPr="00636548">
        <w:rPr>
          <w:b/>
        </w:rPr>
        <w:t>Bāriņtiesu ikgada pārskatu par darbu apkopošana un analizēšana</w:t>
      </w:r>
    </w:p>
    <w:p w:rsidR="00A958BD" w:rsidRPr="00E74A48" w:rsidRDefault="00A958BD" w:rsidP="00A958BD">
      <w:pPr>
        <w:pStyle w:val="naisf"/>
        <w:spacing w:before="0" w:beforeAutospacing="0" w:after="0" w:afterAutospacing="0"/>
        <w:ind w:firstLine="680"/>
        <w:jc w:val="both"/>
        <w:rPr>
          <w:bCs/>
        </w:rPr>
      </w:pPr>
      <w:r w:rsidRPr="00E74A48">
        <w:rPr>
          <w:bCs/>
        </w:rPr>
        <w:t xml:space="preserve">Atbilstoši funkcijai, kas paredzēta nolikuma 2.3. apakšpunktā, inspekcija </w:t>
      </w:r>
      <w:r w:rsidRPr="00E74A48">
        <w:t>analizē situāciju bērnu tiesību aizsardzības jomā</w:t>
      </w:r>
      <w:r w:rsidRPr="00E74A48">
        <w:rPr>
          <w:bCs/>
        </w:rPr>
        <w:t xml:space="preserve">. </w:t>
      </w:r>
      <w:r w:rsidRPr="00E74A48">
        <w:t>Ministru kabineta 2011. gada 4. oktobra noteikumu Nr. 763 „Noteikumi par bāriņtiesas ikgadējā pārskata veidlapas paraugu un pārskata iesniegšanas un aizpildīšanas kārtību” 1. un 2. punktā noteikts, ka bāriņtiesa apkopo ikgadējā valsts statistikas pārskata veidlapas paraugā norādīto informāciju, pamatojoties uz pārskata gadā izskatītajām lietām un pieņemtajiem lēmumiem, aizpilda attiecīgu veidlapu un līdz kārtējā gada 1. februārim iesniedz to inspekcijā.</w:t>
      </w:r>
    </w:p>
    <w:p w:rsidR="00A958BD" w:rsidRPr="00E74A48" w:rsidRDefault="00A958BD" w:rsidP="00A958BD">
      <w:pPr>
        <w:pStyle w:val="naisf"/>
        <w:spacing w:before="0" w:beforeAutospacing="0" w:after="0" w:afterAutospacing="0"/>
        <w:ind w:firstLine="680"/>
        <w:jc w:val="both"/>
      </w:pPr>
      <w:r>
        <w:t>2018</w:t>
      </w:r>
      <w:r w:rsidRPr="00E74A48">
        <w:t xml:space="preserve">. gadā inspekcijā tika saņemti, apkopoti un analizēti </w:t>
      </w:r>
      <w:r w:rsidRPr="00E74A48">
        <w:rPr>
          <w:b/>
          <w:bCs/>
        </w:rPr>
        <w:t>132</w:t>
      </w:r>
      <w:r w:rsidRPr="00E74A48">
        <w:rPr>
          <w:bCs/>
        </w:rPr>
        <w:t xml:space="preserve"> Latvijas novadu un republikas pilsētu bāriņtiesu </w:t>
      </w:r>
      <w:r w:rsidRPr="00E74A48">
        <w:t>i</w:t>
      </w:r>
      <w:r>
        <w:t>kgadējie pārskati par darbu 2017</w:t>
      </w:r>
      <w:r w:rsidRPr="00E74A48">
        <w:t>. gadā.</w:t>
      </w:r>
    </w:p>
    <w:p w:rsidR="00A958BD" w:rsidRDefault="00A958BD" w:rsidP="00A958BD">
      <w:r>
        <w:tab/>
      </w:r>
      <w:r w:rsidRPr="00E74A48">
        <w:t xml:space="preserve">Bāriņtiesu pārskatos sniegtie dati tiek ievadīti automatizētā lietvedības sistēmā „Bāriņtiesu darba gada pārskati”. </w:t>
      </w:r>
    </w:p>
    <w:p w:rsidR="00A958BD" w:rsidRPr="00E74A48" w:rsidRDefault="00A958BD" w:rsidP="00A958BD">
      <w:r w:rsidRPr="00E74A48">
        <w:t xml:space="preserve">   </w:t>
      </w:r>
      <w:r w:rsidRPr="00E74A48">
        <w:rPr>
          <w:b/>
          <w:bCs/>
        </w:rPr>
        <w:t xml:space="preserve"> </w:t>
      </w:r>
    </w:p>
    <w:p w:rsidR="00A958BD" w:rsidRPr="00450F86" w:rsidRDefault="00A958BD" w:rsidP="00A958BD">
      <w:pPr>
        <w:autoSpaceDE w:val="0"/>
        <w:autoSpaceDN w:val="0"/>
        <w:adjustRightInd w:val="0"/>
        <w:rPr>
          <w:b/>
        </w:rPr>
      </w:pPr>
      <w:r w:rsidRPr="00450F86">
        <w:rPr>
          <w:b/>
        </w:rPr>
        <w:t>Informatīvais un metodiskais atbalsts audžuģimenēm</w:t>
      </w:r>
    </w:p>
    <w:p w:rsidR="00A958BD" w:rsidRPr="00E74A48" w:rsidRDefault="00A958BD" w:rsidP="00A958BD">
      <w:pPr>
        <w:autoSpaceDE w:val="0"/>
        <w:autoSpaceDN w:val="0"/>
        <w:adjustRightInd w:val="0"/>
        <w:ind w:firstLine="680"/>
      </w:pPr>
      <w:r w:rsidRPr="00E74A48">
        <w:t>Departamenta kompetenci audžuģimeņu jautājumos nosaka nolikuma 2.7. apakšpunkts, kas paredz departamentam īstenot audžuģimeņu atbalsta pasākumus, kā arī nolikuma 3.9. apakšpunkts, kas paredz inspekcijai veikt audžuģimeņu uzskaiti, nodrošināt psiholoģisko palīdzību un informatīvo atbalstu audžuģimenēm, kā arī audžuģimeņu apmācību.</w:t>
      </w:r>
      <w:r>
        <w:t xml:space="preserve"> Šāds pienākums inspekcijai tika uzticēts līdz Atbalstu centru izveidei. Jauno </w:t>
      </w:r>
      <w:r w:rsidRPr="00E74A48">
        <w:t xml:space="preserve">Ministru kabineta </w:t>
      </w:r>
      <w:r>
        <w:t xml:space="preserve">2018. gada 26. jūnija </w:t>
      </w:r>
      <w:r w:rsidRPr="00E74A48">
        <w:t xml:space="preserve">noteikumu </w:t>
      </w:r>
      <w:r w:rsidRPr="004303FA">
        <w:t>Nr. 354</w:t>
      </w:r>
      <w:r>
        <w:t xml:space="preserve"> </w:t>
      </w:r>
      <w:r w:rsidRPr="00E74A48">
        <w:t>„Audžuģimenes noteikumi”</w:t>
      </w:r>
      <w:r w:rsidRPr="004303FA">
        <w:t xml:space="preserve"> (turpmāk </w:t>
      </w:r>
      <w:r w:rsidRPr="00E74A48">
        <w:t>– Audžuģimenes noteikumi)</w:t>
      </w:r>
      <w:r>
        <w:t xml:space="preserve"> 99. punkts paredz, ka l</w:t>
      </w:r>
      <w:r w:rsidRPr="004303FA">
        <w:t>īdz atbalsta centru izveidei, bet ne ilgāk kā līdz 2019. gada 1. janvārim</w:t>
      </w:r>
      <w:r>
        <w:t>,</w:t>
      </w:r>
      <w:r w:rsidRPr="004303FA">
        <w:t xml:space="preserve"> </w:t>
      </w:r>
      <w:r>
        <w:t>inspekcija</w:t>
      </w:r>
      <w:r w:rsidRPr="004303FA">
        <w:t xml:space="preserve"> nodrošina audžuģimenēm psiholoģisko palīdzību, informatīvo un metodisko atbalstu, kā arī audžuģimeņu un specializēto audžuģimeņu mācības.</w:t>
      </w:r>
    </w:p>
    <w:p w:rsidR="00A958BD" w:rsidRDefault="00A958BD" w:rsidP="00A958BD">
      <w:pPr>
        <w:autoSpaceDE w:val="0"/>
        <w:autoSpaceDN w:val="0"/>
        <w:adjustRightInd w:val="0"/>
        <w:ind w:firstLine="680"/>
      </w:pPr>
      <w:r w:rsidRPr="00E74A48">
        <w:t xml:space="preserve">Ievērojot aktualitāti, departaments publicē inspekcijas mājaslapā sarakstu, kurā </w:t>
      </w:r>
      <w:r w:rsidRPr="00E74A48">
        <w:rPr>
          <w:shd w:val="clear" w:color="auto" w:fill="FFFFFF"/>
        </w:rPr>
        <w:t xml:space="preserve">apkopota inspekcijā saņemtā bāriņtiesu sniegtā informācija par bērniem, kuriem kā ārpusģimenes aprūpi nepieciešams nodrošināt iespēju augt ģimeniskā vidē. </w:t>
      </w:r>
      <w:r w:rsidRPr="00E74A48">
        <w:t xml:space="preserve">Minētais saraksts, pamatojoties uz inspekcijā saņemtajām ziņām, </w:t>
      </w:r>
      <w:r>
        <w:t>sākotnēji ti</w:t>
      </w:r>
      <w:r w:rsidRPr="00E74A48">
        <w:t>k</w:t>
      </w:r>
      <w:r>
        <w:t>a</w:t>
      </w:r>
      <w:r w:rsidRPr="00E74A48">
        <w:t xml:space="preserve"> aktualizēts reizi nedēļā.</w:t>
      </w:r>
      <w:r>
        <w:t xml:space="preserve"> Tomēr minētais uzstādījums radīja bāriņtiesu darbiniekiem papildus slogu, tādēļ informācijas aktualizēšana turpmāk tika veikta ne retāk kā reizi mēnesī. </w:t>
      </w:r>
      <w:r w:rsidRPr="00E74A48">
        <w:t xml:space="preserve"> Ievērojot bērnu datu aizsardzības principus, publicējamā sarakstā tiek norādīta informācija, kura bāriņtiesa lūgusi rast iespēju nodrošināt bērnam ģimenisku ārpusģimenes aprūpi, bērna </w:t>
      </w:r>
      <w:r w:rsidRPr="00E74A48">
        <w:lastRenderedPageBreak/>
        <w:t xml:space="preserve">dzimums, vecums un cik vienas ģimenes brāļiem/ māsām ģimeniska ārpusģimenes aprūpe tiek meklēta. Ievērojot sabiedrības akūto interesi, inspekcija aicina interesentus </w:t>
      </w:r>
      <w:r w:rsidRPr="00E74A48">
        <w:rPr>
          <w:shd w:val="clear" w:color="auto" w:fill="FFFFFF"/>
        </w:rPr>
        <w:t>rūpīgi iepazīties ar pieejamo informāciju un sazināties ar attiecīgo bāriņtiesu papildus informācijas iegūšanai, kā arī par iespēju bērnus uzņemt ģimenē, lai labvēlīgas situācijas rezultātā bāriņtiesai būtu iespējams pieņemt lēmumu, ar kuru bērnam, kurš šķirts no bioloģiskās ģimenes, būtu nodrošināta iespēja augt ģimeniskā vidē.</w:t>
      </w:r>
      <w:r w:rsidRPr="00E74A48">
        <w:t xml:space="preserve">     </w:t>
      </w:r>
    </w:p>
    <w:p w:rsidR="00A958BD" w:rsidRDefault="00A958BD" w:rsidP="00A958BD">
      <w:pPr>
        <w:autoSpaceDE w:val="0"/>
        <w:autoSpaceDN w:val="0"/>
        <w:adjustRightInd w:val="0"/>
        <w:rPr>
          <w:rFonts w:eastAsia="Calibri"/>
          <w:b/>
          <w:u w:val="single"/>
        </w:rPr>
      </w:pPr>
    </w:p>
    <w:p w:rsidR="00A958BD" w:rsidRPr="00C5332F" w:rsidRDefault="00A958BD" w:rsidP="00A958BD">
      <w:pPr>
        <w:autoSpaceDE w:val="0"/>
        <w:autoSpaceDN w:val="0"/>
        <w:adjustRightInd w:val="0"/>
        <w:rPr>
          <w:rFonts w:eastAsia="Calibri"/>
          <w:b/>
        </w:rPr>
      </w:pPr>
      <w:r w:rsidRPr="00C5332F">
        <w:rPr>
          <w:rFonts w:eastAsia="Calibri"/>
          <w:b/>
        </w:rPr>
        <w:t>Audžuģimeņu apmācība</w:t>
      </w:r>
    </w:p>
    <w:p w:rsidR="00A958BD" w:rsidRPr="000D0BA4" w:rsidRDefault="00A958BD" w:rsidP="00A958BD">
      <w:r>
        <w:rPr>
          <w:rFonts w:eastAsia="Calibri"/>
        </w:rPr>
        <w:tab/>
      </w:r>
      <w:r w:rsidRPr="000D0BA4">
        <w:rPr>
          <w:rFonts w:eastAsia="Calibri"/>
        </w:rPr>
        <w:t xml:space="preserve">Inspekcija </w:t>
      </w:r>
      <w:r w:rsidRPr="000D0BA4">
        <w:t xml:space="preserve">sadarbībā ar nodibinājumu “Sociālo pakalpojumu aģentūra” organizēja četrus Latvijas </w:t>
      </w:r>
      <w:r w:rsidRPr="000D0BA4">
        <w:rPr>
          <w:b/>
        </w:rPr>
        <w:t>audžuģimeņu, adoptētāju un aizbildņu reģionālās atbalsta grupas - salidojumus</w:t>
      </w:r>
      <w:r w:rsidRPr="000D0BA4">
        <w:t xml:space="preserve">, kurus kopumā apmeklēja 1600 dalībnieki: </w:t>
      </w:r>
    </w:p>
    <w:p w:rsidR="00A958BD" w:rsidRPr="00DC52A8" w:rsidRDefault="00A958BD" w:rsidP="00A958BD">
      <w:r w:rsidRPr="00DC52A8">
        <w:t>- Latgales reģionā atbalsta grupa</w:t>
      </w:r>
      <w:r>
        <w:t xml:space="preserve"> </w:t>
      </w:r>
      <w:r w:rsidRPr="00DC52A8">
        <w:t>-</w:t>
      </w:r>
      <w:r>
        <w:t xml:space="preserve"> </w:t>
      </w:r>
      <w:r w:rsidRPr="00DC52A8">
        <w:t>salidojums norisinājās 4.</w:t>
      </w:r>
      <w:r>
        <w:t>-</w:t>
      </w:r>
      <w:r w:rsidRPr="00DC52A8">
        <w:t>5. augustā, 484</w:t>
      </w:r>
      <w:r>
        <w:t> </w:t>
      </w:r>
      <w:r w:rsidRPr="00DC52A8">
        <w:t xml:space="preserve">apmeklētāji; </w:t>
      </w:r>
    </w:p>
    <w:p w:rsidR="00A958BD" w:rsidRPr="000D0BA4" w:rsidRDefault="00A958BD" w:rsidP="00A958BD">
      <w:r w:rsidRPr="000D0BA4">
        <w:t>- Vidzemes reģionā atbalsta grupa</w:t>
      </w:r>
      <w:r>
        <w:t xml:space="preserve"> </w:t>
      </w:r>
      <w:r w:rsidRPr="000D0BA4">
        <w:t>-</w:t>
      </w:r>
      <w:r>
        <w:t xml:space="preserve"> </w:t>
      </w:r>
      <w:r w:rsidRPr="000D0BA4">
        <w:t>salidojums norisinājās 7. -8. jūlijā, 396</w:t>
      </w:r>
      <w:r w:rsidR="00780153">
        <w:t> </w:t>
      </w:r>
      <w:r w:rsidRPr="000D0BA4">
        <w:t>apmeklētāji;</w:t>
      </w:r>
    </w:p>
    <w:p w:rsidR="00A958BD" w:rsidRPr="0074082C" w:rsidRDefault="00A958BD" w:rsidP="00A958BD">
      <w:r w:rsidRPr="0074082C">
        <w:t xml:space="preserve">- </w:t>
      </w:r>
      <w:r>
        <w:t>Zemgales</w:t>
      </w:r>
      <w:r w:rsidRPr="0074082C">
        <w:t xml:space="preserve"> reģionā atbalsta grupa</w:t>
      </w:r>
      <w:r>
        <w:t xml:space="preserve"> </w:t>
      </w:r>
      <w:r w:rsidRPr="0074082C">
        <w:t>-</w:t>
      </w:r>
      <w:r>
        <w:t xml:space="preserve"> </w:t>
      </w:r>
      <w:r w:rsidRPr="0074082C">
        <w:t>salidojums norisinājās 14.-15. jūlijā, 329</w:t>
      </w:r>
      <w:r>
        <w:t> </w:t>
      </w:r>
      <w:r w:rsidRPr="0074082C">
        <w:t>apmeklētāji;</w:t>
      </w:r>
    </w:p>
    <w:p w:rsidR="00A958BD" w:rsidRPr="00E16A4A" w:rsidRDefault="00A958BD" w:rsidP="00A958BD">
      <w:r w:rsidRPr="00E16A4A">
        <w:t>- Kurzemes reģionā atbalsta grupa</w:t>
      </w:r>
      <w:r>
        <w:t xml:space="preserve"> </w:t>
      </w:r>
      <w:r w:rsidRPr="00E16A4A">
        <w:t>-</w:t>
      </w:r>
      <w:r>
        <w:t xml:space="preserve"> </w:t>
      </w:r>
      <w:r w:rsidRPr="00E16A4A">
        <w:t>salidojums norisinājās 25.-26.. augustā, 391</w:t>
      </w:r>
      <w:r>
        <w:t> </w:t>
      </w:r>
      <w:r w:rsidRPr="00E16A4A">
        <w:t xml:space="preserve">apmeklētājs. </w:t>
      </w:r>
    </w:p>
    <w:p w:rsidR="00A958BD" w:rsidRPr="000D0BA4" w:rsidRDefault="00A958BD" w:rsidP="00A958BD">
      <w:r w:rsidRPr="00E16A4A">
        <w:t xml:space="preserve">Papildus minētajam </w:t>
      </w:r>
      <w:r>
        <w:t>i</w:t>
      </w:r>
      <w:r w:rsidRPr="00E16A4A">
        <w:t xml:space="preserve">nspekcija sadarbībā </w:t>
      </w:r>
      <w:r>
        <w:t>ar</w:t>
      </w:r>
      <w:r w:rsidRPr="00E16A4A">
        <w:t xml:space="preserve"> nodibinājumu “Sociālo pakalpojumu aģentūra” organizēja </w:t>
      </w:r>
      <w:r>
        <w:t>b</w:t>
      </w:r>
      <w:r w:rsidRPr="00E16A4A">
        <w:t>ērnu nometnes – atbalsta grup</w:t>
      </w:r>
      <w:r>
        <w:t>as</w:t>
      </w:r>
      <w:r w:rsidRPr="00E16A4A">
        <w:t>, ko</w:t>
      </w:r>
      <w:r>
        <w:t xml:space="preserve"> ko</w:t>
      </w:r>
      <w:r w:rsidRPr="00E16A4A">
        <w:t xml:space="preserve">pumā apmeklēja </w:t>
      </w:r>
      <w:r>
        <w:t>210 </w:t>
      </w:r>
      <w:r w:rsidRPr="00E16A4A">
        <w:t>dalībniek</w:t>
      </w:r>
      <w:r>
        <w:t>i.</w:t>
      </w:r>
    </w:p>
    <w:p w:rsidR="00A958BD" w:rsidRPr="002D08C9" w:rsidRDefault="00A958BD" w:rsidP="00A958BD">
      <w:pPr>
        <w:pStyle w:val="ListParagraph"/>
        <w:ind w:left="420" w:firstLine="0"/>
        <w:rPr>
          <w:highlight w:val="yellow"/>
        </w:rPr>
      </w:pPr>
    </w:p>
    <w:p w:rsidR="00A958BD" w:rsidRPr="00B64817" w:rsidRDefault="00A958BD" w:rsidP="00A958BD">
      <w:pPr>
        <w:autoSpaceDE w:val="0"/>
        <w:autoSpaceDN w:val="0"/>
        <w:adjustRightInd w:val="0"/>
        <w:rPr>
          <w:rFonts w:eastAsia="Calibri"/>
          <w:b/>
        </w:rPr>
      </w:pPr>
      <w:r w:rsidRPr="00B64817">
        <w:rPr>
          <w:rFonts w:eastAsia="Calibri"/>
          <w:b/>
        </w:rPr>
        <w:t>Konsultāciju sniegšana audžuģimeņu jautājumos</w:t>
      </w:r>
    </w:p>
    <w:p w:rsidR="00A958BD" w:rsidRPr="00E74A48" w:rsidRDefault="00A958BD" w:rsidP="00A958BD">
      <w:pPr>
        <w:ind w:firstLine="567"/>
        <w:rPr>
          <w:rFonts w:eastAsia="Calibri"/>
        </w:rPr>
      </w:pPr>
      <w:r w:rsidRPr="00E74A48">
        <w:t>Departaments nodrošina konsultāciju sniegšanu audžuģimenēm, bāriņtiesām, kā arī citām fiziskām un juridiskām personām audžuģimeņu jautājumos.</w:t>
      </w:r>
      <w:r w:rsidRPr="00E74A48">
        <w:rPr>
          <w:rFonts w:eastAsia="Calibri"/>
        </w:rPr>
        <w:t xml:space="preserve"> Konsultācijas tiek sniegtas gan mutvārdos – telefoniski vai tiekoties klātienes konsultācijā, gan rakstveidā, atbildot uz saņemtu iesniegumu vai elektroniskajā pastā iesūtītu jautājumu.</w:t>
      </w:r>
    </w:p>
    <w:p w:rsidR="00A958BD" w:rsidRDefault="00A958BD" w:rsidP="00A958BD">
      <w:pPr>
        <w:autoSpaceDE w:val="0"/>
        <w:autoSpaceDN w:val="0"/>
        <w:adjustRightInd w:val="0"/>
        <w:ind w:firstLine="680"/>
        <w:rPr>
          <w:rFonts w:eastAsia="Calibri"/>
        </w:rPr>
      </w:pPr>
      <w:r>
        <w:rPr>
          <w:rFonts w:eastAsia="Calibri"/>
        </w:rPr>
        <w:t>Tāpat Valsts programmas ietvaros Bērnu un ģimenes stāvokļa uzlabošanai inspekcija sadarbībā ar</w:t>
      </w:r>
      <w:r w:rsidRPr="0042677F">
        <w:rPr>
          <w:rFonts w:eastAsia="Calibri"/>
        </w:rPr>
        <w:t xml:space="preserve"> nodibinājumu</w:t>
      </w:r>
      <w:r>
        <w:rPr>
          <w:rFonts w:eastAsia="Calibri"/>
        </w:rPr>
        <w:t xml:space="preserve"> “Sociālo pakalpojumu aģentūra” nodrošināja 4607 psihologu konsultācijas adoptētājiem, audžuģimenēm, aizbildņiem, viesģimenēm, bērniem un ģimenēm krīzes situācijās. Organizētas </w:t>
      </w:r>
      <w:r w:rsidRPr="00977855">
        <w:rPr>
          <w:rFonts w:eastAsia="Calibri"/>
          <w:b/>
        </w:rPr>
        <w:t>443</w:t>
      </w:r>
      <w:r>
        <w:rPr>
          <w:rFonts w:eastAsia="Calibri"/>
        </w:rPr>
        <w:t xml:space="preserve"> ģimeņu atbalsta grupas, kurās piedalījās </w:t>
      </w:r>
      <w:r w:rsidRPr="00977855">
        <w:rPr>
          <w:rFonts w:eastAsia="Calibri"/>
          <w:b/>
        </w:rPr>
        <w:t xml:space="preserve">2600 </w:t>
      </w:r>
      <w:r>
        <w:rPr>
          <w:rFonts w:eastAsia="Calibri"/>
        </w:rPr>
        <w:t>personas. Raksturīgākās novērotās problēmas bija saistītas ar:</w:t>
      </w:r>
    </w:p>
    <w:p w:rsidR="00A958BD" w:rsidRDefault="00A958BD" w:rsidP="00A958BD">
      <w:pPr>
        <w:pStyle w:val="ListParagraph"/>
        <w:numPr>
          <w:ilvl w:val="0"/>
          <w:numId w:val="29"/>
        </w:numPr>
      </w:pPr>
      <w:r>
        <w:t>audžuģimenes sadarbības veidošanu ar bērna bioloģiskiem vecākiem, iesaistot sociālos darbiniekus;</w:t>
      </w:r>
    </w:p>
    <w:p w:rsidR="00A958BD" w:rsidRDefault="00A958BD" w:rsidP="00A958BD">
      <w:pPr>
        <w:pStyle w:val="ListParagraph"/>
        <w:numPr>
          <w:ilvl w:val="0"/>
          <w:numId w:val="29"/>
        </w:numPr>
      </w:pPr>
      <w:r>
        <w:t>kā pieņemt bērnu ar īpašām vajadzībām;</w:t>
      </w:r>
    </w:p>
    <w:p w:rsidR="00A958BD" w:rsidRDefault="00A958BD" w:rsidP="00A958BD">
      <w:pPr>
        <w:pStyle w:val="ListParagraph"/>
        <w:numPr>
          <w:ilvl w:val="0"/>
          <w:numId w:val="29"/>
        </w:numPr>
      </w:pPr>
      <w:r>
        <w:t>mācību grūtību iemesliem pusaudža vecumā;</w:t>
      </w:r>
    </w:p>
    <w:p w:rsidR="00A958BD" w:rsidRDefault="00A958BD" w:rsidP="00A958BD">
      <w:pPr>
        <w:pStyle w:val="ListParagraph"/>
        <w:numPr>
          <w:ilvl w:val="0"/>
          <w:numId w:val="29"/>
        </w:numPr>
      </w:pPr>
      <w:r>
        <w:t>uzvedības problēmām (zagšana, agresija);</w:t>
      </w:r>
    </w:p>
    <w:p w:rsidR="00A958BD" w:rsidRDefault="00A958BD" w:rsidP="00A958BD">
      <w:pPr>
        <w:pStyle w:val="ListParagraph"/>
        <w:numPr>
          <w:ilvl w:val="0"/>
          <w:numId w:val="29"/>
        </w:numPr>
      </w:pPr>
      <w:r>
        <w:t>psihosomatiskām grūtībām;</w:t>
      </w:r>
    </w:p>
    <w:p w:rsidR="00A958BD" w:rsidRDefault="00A958BD" w:rsidP="00A958BD">
      <w:pPr>
        <w:pStyle w:val="ListParagraph"/>
        <w:numPr>
          <w:ilvl w:val="0"/>
          <w:numId w:val="29"/>
        </w:numPr>
      </w:pPr>
      <w:r>
        <w:t>bērnu vecumposmu īpatnībām, fiziskās un garīgās veselības problēmām;</w:t>
      </w:r>
    </w:p>
    <w:p w:rsidR="00A958BD" w:rsidRDefault="00A958BD" w:rsidP="00A958BD">
      <w:pPr>
        <w:pStyle w:val="ListParagraph"/>
        <w:numPr>
          <w:ilvl w:val="0"/>
          <w:numId w:val="29"/>
        </w:numPr>
      </w:pPr>
      <w:r>
        <w:t>mācīšanās grūtībām bērniem;</w:t>
      </w:r>
    </w:p>
    <w:p w:rsidR="00A958BD" w:rsidRDefault="00A958BD" w:rsidP="00A958BD">
      <w:pPr>
        <w:pStyle w:val="ListParagraph"/>
        <w:numPr>
          <w:ilvl w:val="0"/>
          <w:numId w:val="29"/>
        </w:numPr>
      </w:pPr>
      <w:r>
        <w:t>emocionālās izdegšanas draudiem;</w:t>
      </w:r>
    </w:p>
    <w:p w:rsidR="00A958BD" w:rsidRDefault="00A958BD" w:rsidP="00A958BD">
      <w:pPr>
        <w:pStyle w:val="ListParagraph"/>
        <w:numPr>
          <w:ilvl w:val="0"/>
          <w:numId w:val="29"/>
        </w:numPr>
      </w:pPr>
      <w:r>
        <w:t>sadarbību ar valsts un pašvaldību institūcijām u.c.</w:t>
      </w:r>
    </w:p>
    <w:p w:rsidR="00A958BD" w:rsidRDefault="00A958BD" w:rsidP="00A958BD">
      <w:pPr>
        <w:autoSpaceDE w:val="0"/>
        <w:autoSpaceDN w:val="0"/>
        <w:adjustRightInd w:val="0"/>
        <w:rPr>
          <w:rFonts w:eastAsia="Calibri"/>
        </w:rPr>
      </w:pPr>
    </w:p>
    <w:p w:rsidR="00A958BD" w:rsidRDefault="00A958BD" w:rsidP="00A958BD">
      <w:pPr>
        <w:rPr>
          <w:rFonts w:eastAsia="Calibri"/>
        </w:rPr>
      </w:pPr>
      <w:r>
        <w:rPr>
          <w:rFonts w:eastAsia="Calibri"/>
        </w:rPr>
        <w:tab/>
        <w:t>Tāpat inspekcija sadarbībā ar</w:t>
      </w:r>
      <w:r w:rsidRPr="0042677F">
        <w:rPr>
          <w:rFonts w:eastAsia="Calibri"/>
        </w:rPr>
        <w:t xml:space="preserve"> nodibinājumu</w:t>
      </w:r>
      <w:r>
        <w:rPr>
          <w:rFonts w:eastAsia="Calibri"/>
        </w:rPr>
        <w:t xml:space="preserve"> “Sociālo pakalpojumu aģentūra” nodrošināja Audžuģimeņu apmācību (Piecu soļu interaktīvā audžuģimeņu apmācību programma), kuras ietvaros 2018. gadā apmācīti </w:t>
      </w:r>
      <w:r w:rsidRPr="00977855">
        <w:rPr>
          <w:rFonts w:eastAsia="Calibri"/>
          <w:b/>
        </w:rPr>
        <w:t>72</w:t>
      </w:r>
      <w:r>
        <w:rPr>
          <w:rFonts w:eastAsia="Calibri"/>
        </w:rPr>
        <w:t xml:space="preserve"> potenciālie audžuvecāki. Papildus tika nodrošināta potenciālo adoptētāju organizēšana un nodarbību vadīšana, kuru noslēgumā tika izsniegtas </w:t>
      </w:r>
      <w:r w:rsidRPr="00977855">
        <w:rPr>
          <w:rFonts w:eastAsia="Calibri"/>
          <w:b/>
        </w:rPr>
        <w:t xml:space="preserve">56 </w:t>
      </w:r>
      <w:r>
        <w:rPr>
          <w:rFonts w:eastAsia="Calibri"/>
        </w:rPr>
        <w:t xml:space="preserve">apliecības par sekmīgu potenciālo adoptētāju apmācību apgūšanu. Attiecībā uz potenciālo adoptētāju apmācībām un ar to saistītām </w:t>
      </w:r>
      <w:r>
        <w:rPr>
          <w:rFonts w:eastAsia="Calibri"/>
        </w:rPr>
        <w:lastRenderedPageBreak/>
        <w:t xml:space="preserve">raksturīgākajām problēmām, novērots, ka </w:t>
      </w:r>
      <w:r w:rsidRPr="001744B5">
        <w:rPr>
          <w:rFonts w:eastAsia="Calibri"/>
        </w:rPr>
        <w:t>no bāriņtiesām</w:t>
      </w:r>
      <w:r>
        <w:rPr>
          <w:rFonts w:eastAsia="Calibri"/>
        </w:rPr>
        <w:t xml:space="preserve"> p</w:t>
      </w:r>
      <w:r w:rsidRPr="001744B5">
        <w:rPr>
          <w:rFonts w:eastAsia="Calibri"/>
        </w:rPr>
        <w:t>ieteiktās ģimenes nav motivētas apmeklēt apmācības.</w:t>
      </w:r>
      <w:r>
        <w:rPr>
          <w:rFonts w:eastAsia="Calibri"/>
        </w:rPr>
        <w:t xml:space="preserve"> </w:t>
      </w:r>
      <w:r w:rsidRPr="001744B5">
        <w:rPr>
          <w:rFonts w:eastAsia="Calibri"/>
        </w:rPr>
        <w:t>Pieteiktas tika 95 personas, no kurām, apmācības apmeklē</w:t>
      </w:r>
      <w:r>
        <w:rPr>
          <w:rFonts w:eastAsia="Calibri"/>
        </w:rPr>
        <w:t>ja</w:t>
      </w:r>
      <w:r w:rsidRPr="001744B5">
        <w:rPr>
          <w:rFonts w:eastAsia="Calibri"/>
        </w:rPr>
        <w:t xml:space="preserve"> 56 personas</w:t>
      </w:r>
      <w:r>
        <w:rPr>
          <w:rFonts w:eastAsia="Calibri"/>
        </w:rPr>
        <w:t>.</w:t>
      </w:r>
    </w:p>
    <w:p w:rsidR="00A958BD" w:rsidRDefault="00A958BD" w:rsidP="00A958BD">
      <w:pPr>
        <w:rPr>
          <w:rFonts w:eastAsia="Calibri"/>
        </w:rPr>
      </w:pPr>
      <w:r>
        <w:rPr>
          <w:rFonts w:eastAsia="Calibri"/>
        </w:rPr>
        <w:tab/>
        <w:t xml:space="preserve">2018. gadā audžuģimeņu zināšanu pilnveides programmas ietvaros apmācības apmeklēja </w:t>
      </w:r>
      <w:r w:rsidRPr="00D0450A">
        <w:rPr>
          <w:rFonts w:eastAsia="Calibri"/>
          <w:b/>
        </w:rPr>
        <w:t xml:space="preserve">46 </w:t>
      </w:r>
      <w:r>
        <w:rPr>
          <w:rFonts w:eastAsia="Calibri"/>
        </w:rPr>
        <w:t xml:space="preserve">audžuvecāki. Savukārt izglītojošās apmācībās par bērniem, kuriem ir uzvedības traucējumi vai saskarsmes grūtības, tika apmācīti </w:t>
      </w:r>
      <w:r w:rsidRPr="00495B93">
        <w:rPr>
          <w:rFonts w:eastAsia="Calibri"/>
          <w:b/>
        </w:rPr>
        <w:t>169</w:t>
      </w:r>
      <w:r>
        <w:rPr>
          <w:rFonts w:eastAsia="Calibri"/>
        </w:rPr>
        <w:t xml:space="preserve"> likumiskie pārstāvji un aprūpētāji.</w:t>
      </w:r>
    </w:p>
    <w:p w:rsidR="00A958BD" w:rsidRPr="001368DB" w:rsidRDefault="00A958BD" w:rsidP="00A958BD">
      <w:pPr>
        <w:autoSpaceDE w:val="0"/>
        <w:autoSpaceDN w:val="0"/>
        <w:adjustRightInd w:val="0"/>
        <w:ind w:firstLine="680"/>
        <w:rPr>
          <w:rFonts w:eastAsia="Calibri"/>
        </w:rPr>
      </w:pPr>
      <w:r w:rsidRPr="00E74A48">
        <w:rPr>
          <w:rFonts w:eastAsia="Calibri"/>
        </w:rPr>
        <w:t>Sadarbībā ar citu inspekcijas departamentu darbiniekiem audžuģimeņu konsultanti piedalījušies</w:t>
      </w:r>
      <w:r w:rsidRPr="00E74A48">
        <w:rPr>
          <w:rFonts w:eastAsia="Calibri"/>
          <w:b/>
        </w:rPr>
        <w:t xml:space="preserve"> konsultāciju dienās</w:t>
      </w:r>
      <w:r w:rsidRPr="00E74A48">
        <w:rPr>
          <w:rFonts w:eastAsia="Calibri"/>
        </w:rPr>
        <w:t xml:space="preserve"> novadu pašvaldību speciālistiem un iedzīvotājiem. Tāpat notikušas </w:t>
      </w:r>
      <w:r>
        <w:rPr>
          <w:rFonts w:eastAsia="Calibri"/>
          <w:b/>
        </w:rPr>
        <w:t>desmit</w:t>
      </w:r>
      <w:r w:rsidRPr="00E74A48">
        <w:rPr>
          <w:rFonts w:eastAsia="Calibri"/>
          <w:b/>
        </w:rPr>
        <w:t> tikšanās ar pašvaldību</w:t>
      </w:r>
      <w:r w:rsidRPr="00E74A48">
        <w:rPr>
          <w:rFonts w:eastAsia="Calibri"/>
        </w:rPr>
        <w:t xml:space="preserve"> vadītājiem un attiecīgās jomas darbiniekiem, lai pārrunātu iespējas pašvaldībās attīstīt un pilnveidot audžuģimeņu atbalsta veidus, tādējādi motivējot ied</w:t>
      </w:r>
      <w:r>
        <w:rPr>
          <w:rFonts w:eastAsia="Calibri"/>
        </w:rPr>
        <w:t>zīvotājus kļūt par audžuģimeni.</w:t>
      </w:r>
    </w:p>
    <w:p w:rsidR="00A958BD" w:rsidRDefault="00A958BD" w:rsidP="00A958BD"/>
    <w:p w:rsidR="00C420F2" w:rsidRPr="00286501" w:rsidRDefault="00C420F2" w:rsidP="00C420F2">
      <w:pPr>
        <w:jc w:val="center"/>
        <w:rPr>
          <w:b/>
          <w:sz w:val="28"/>
          <w:szCs w:val="28"/>
          <w:u w:val="single"/>
        </w:rPr>
      </w:pPr>
      <w:r w:rsidRPr="00286501">
        <w:rPr>
          <w:b/>
          <w:sz w:val="28"/>
          <w:szCs w:val="28"/>
          <w:u w:val="single"/>
        </w:rPr>
        <w:t>Konsultatīvā nodaļa</w:t>
      </w:r>
    </w:p>
    <w:p w:rsidR="00C420F2" w:rsidRPr="00291346" w:rsidRDefault="00C420F2" w:rsidP="00C420F2">
      <w:pPr>
        <w:jc w:val="center"/>
        <w:rPr>
          <w:b/>
          <w:sz w:val="28"/>
          <w:szCs w:val="28"/>
        </w:rPr>
      </w:pPr>
    </w:p>
    <w:p w:rsidR="00C420F2" w:rsidRPr="00291346" w:rsidRDefault="00C420F2" w:rsidP="00C420F2">
      <w:pPr>
        <w:jc w:val="left"/>
        <w:rPr>
          <w:b/>
        </w:rPr>
      </w:pPr>
      <w:r w:rsidRPr="00291346">
        <w:rPr>
          <w:b/>
        </w:rPr>
        <w:t>Metodiskais darbs</w:t>
      </w:r>
    </w:p>
    <w:p w:rsidR="00C420F2" w:rsidRPr="008F307B" w:rsidRDefault="00C420F2" w:rsidP="00C420F2">
      <w:r w:rsidRPr="008F307B">
        <w:t xml:space="preserve">Darbības programmas "Izaugsme un nodarbinātība" 9.2.1. specifiskā atbalsta mērķa "Paaugstināt sociālo dienestu darba efektivitāti un darbinieku profesionalitāti darbam ar riska situācijā esošām personām" 9.2.1.3. pasākuma "Atbalsts speciālistiem darbam ar bērniem ar saskarsmes grūtībām un uzvedības traucējumiem un vardarbību ģimenē" ietvaros 2018. gadā veikts </w:t>
      </w:r>
      <w:r>
        <w:t>šāds</w:t>
      </w:r>
      <w:r w:rsidRPr="008F307B">
        <w:t xml:space="preserve"> metodiskais darbs:</w:t>
      </w:r>
    </w:p>
    <w:p w:rsidR="00C420F2" w:rsidRDefault="00C420F2" w:rsidP="00C420F2">
      <w:pPr>
        <w:pStyle w:val="ListParagraph"/>
        <w:numPr>
          <w:ilvl w:val="0"/>
          <w:numId w:val="33"/>
        </w:numPr>
        <w:rPr>
          <w:rFonts w:eastAsia="Calibri"/>
          <w:color w:val="538135" w:themeColor="accent6" w:themeShade="BF"/>
        </w:rPr>
      </w:pPr>
      <w:r>
        <w:rPr>
          <w:rFonts w:eastAsia="Calibri"/>
        </w:rPr>
        <w:t>s</w:t>
      </w:r>
      <w:r w:rsidRPr="00B61F91">
        <w:rPr>
          <w:rFonts w:eastAsia="Calibri"/>
        </w:rPr>
        <w:t xml:space="preserve">agatavots informatīvais materiāls izglītības iestāžu darbiniekiem (skolotājiem, administrācijai un atbalsta speciālistiem) par atbalsta saņemšanas iespējām </w:t>
      </w:r>
      <w:r>
        <w:rPr>
          <w:rFonts w:eastAsia="Calibri"/>
        </w:rPr>
        <w:t>inspekcijas</w:t>
      </w:r>
      <w:r w:rsidRPr="00B61F91">
        <w:rPr>
          <w:rFonts w:eastAsia="Calibri"/>
        </w:rPr>
        <w:t xml:space="preserve"> Konsultatīvajā nodaļā </w:t>
      </w:r>
      <w:r>
        <w:rPr>
          <w:rFonts w:eastAsia="Calibri"/>
        </w:rPr>
        <w:t>(KN)</w:t>
      </w:r>
      <w:r w:rsidRPr="00B61F91">
        <w:rPr>
          <w:rFonts w:eastAsia="Calibri"/>
        </w:rPr>
        <w:t xml:space="preserve">. Informatīvais materiāls tiek </w:t>
      </w:r>
      <w:r>
        <w:rPr>
          <w:rFonts w:eastAsia="Calibri"/>
        </w:rPr>
        <w:t>izplatīts KN īstenotajos pasākumos (forumos, semināros) un tiekoties ar bērna atbalsta programmu īstenošanā iesaistīto izglītības iestāžu darbiniekiem un administrāciju</w:t>
      </w:r>
      <w:r>
        <w:rPr>
          <w:rFonts w:eastAsia="Calibri"/>
          <w:color w:val="538135" w:themeColor="accent6" w:themeShade="BF"/>
        </w:rPr>
        <w:t>;</w:t>
      </w:r>
    </w:p>
    <w:p w:rsidR="00C420F2" w:rsidRPr="00E556DE" w:rsidRDefault="00C420F2" w:rsidP="00C420F2">
      <w:pPr>
        <w:pStyle w:val="ListParagraph"/>
        <w:numPr>
          <w:ilvl w:val="0"/>
          <w:numId w:val="33"/>
        </w:numPr>
        <w:rPr>
          <w:rFonts w:eastAsia="Calibri"/>
        </w:rPr>
      </w:pPr>
      <w:r>
        <w:rPr>
          <w:rFonts w:eastAsia="Calibri"/>
        </w:rPr>
        <w:t>i</w:t>
      </w:r>
      <w:r w:rsidRPr="00D33F6A">
        <w:rPr>
          <w:rFonts w:eastAsia="Calibri"/>
        </w:rPr>
        <w:t>zvērtēta “Metodoloģijas bērnu ar uzvedības traucējumiem un saskarsmes grūtībām agresijas un vardarbības mazināšanai un sociālās iekļaušanas veicināšanai” (turpmāk – Metodoloģija) aprobācija,</w:t>
      </w:r>
      <w:r>
        <w:rPr>
          <w:rFonts w:eastAsia="Calibri"/>
        </w:rPr>
        <w:t xml:space="preserve"> precizēts bērna atbalsta programmas saturs un forma. Vienlaicīgi p</w:t>
      </w:r>
      <w:r w:rsidRPr="00E556DE">
        <w:rPr>
          <w:rFonts w:eastAsia="Calibri"/>
        </w:rPr>
        <w:t>recizēt</w:t>
      </w:r>
      <w:r>
        <w:rPr>
          <w:rFonts w:eastAsia="Calibri"/>
        </w:rPr>
        <w:t>as atbilstošās sadaļas</w:t>
      </w:r>
      <w:r w:rsidRPr="00E556DE">
        <w:rPr>
          <w:rFonts w:eastAsia="Calibri"/>
        </w:rPr>
        <w:t xml:space="preserve"> Sadarbības tīkla rokasgrāmat</w:t>
      </w:r>
      <w:r>
        <w:rPr>
          <w:rFonts w:eastAsia="Calibri"/>
        </w:rPr>
        <w:t>ā;</w:t>
      </w:r>
    </w:p>
    <w:p w:rsidR="00C420F2" w:rsidRDefault="00C420F2" w:rsidP="00C420F2">
      <w:pPr>
        <w:pStyle w:val="ListParagraph"/>
        <w:numPr>
          <w:ilvl w:val="0"/>
          <w:numId w:val="33"/>
        </w:numPr>
        <w:rPr>
          <w:rFonts w:eastAsia="Calibri"/>
        </w:rPr>
      </w:pPr>
      <w:r>
        <w:rPr>
          <w:rFonts w:eastAsia="Calibri"/>
        </w:rPr>
        <w:t>bērna atbalsta programmā atsevišķi izdalīts atbalsta programmas īstenošanas plāns un rekomendācijas vecākiem (citiem bērna likumiskajiem pārstāvjiem) un atbalsta sniegšanā iesaistītajiem speciālistiem;</w:t>
      </w:r>
    </w:p>
    <w:p w:rsidR="00C420F2" w:rsidRDefault="00C420F2" w:rsidP="00C420F2">
      <w:pPr>
        <w:pStyle w:val="ListParagraph"/>
        <w:numPr>
          <w:ilvl w:val="0"/>
          <w:numId w:val="33"/>
        </w:numPr>
        <w:rPr>
          <w:rFonts w:eastAsia="Calibri"/>
        </w:rPr>
      </w:pPr>
      <w:r>
        <w:rPr>
          <w:rFonts w:eastAsia="Calibri"/>
        </w:rPr>
        <w:t>atbalsta programmās izveidota pārskatāmāka pamatinformācijas sadaļa, papildinot to ar atbalsta sniegšanā iesaistīto speciālistu kontaktinformāciju, pilnveidota uzvedības problēmu apraksta sadaļa, ietverot detalizētu bērna un vides resursu aprakstu, kā arī izcelts izstrādāto rekomendāciju un plānā ietverto uzdevumu pamatojums;</w:t>
      </w:r>
    </w:p>
    <w:p w:rsidR="00C420F2" w:rsidRDefault="00C420F2" w:rsidP="00C420F2">
      <w:pPr>
        <w:pStyle w:val="ListParagraph"/>
        <w:numPr>
          <w:ilvl w:val="0"/>
          <w:numId w:val="33"/>
        </w:numPr>
        <w:rPr>
          <w:rFonts w:eastAsia="Calibri"/>
        </w:rPr>
      </w:pPr>
      <w:r>
        <w:rPr>
          <w:rFonts w:eastAsia="Calibri"/>
        </w:rPr>
        <w:t>atbalsta programmās ietverts ieteikums vecākiem (citiem bērna likumiskajiem pārstāvjiem) gadījumos, kad bērns uzsāk mācības jaunā izglītības iestādē, iepazīstināt šīs izglītības iestādes atbalsta personālu ar KN izstrādātajām rekomendācijām izglītības iestādei.</w:t>
      </w:r>
    </w:p>
    <w:p w:rsidR="00C420F2" w:rsidRDefault="00C420F2" w:rsidP="00C420F2">
      <w:pPr>
        <w:rPr>
          <w:rFonts w:eastAsia="Calibri"/>
        </w:rPr>
      </w:pPr>
    </w:p>
    <w:p w:rsidR="00C420F2" w:rsidRDefault="00C420F2" w:rsidP="00C420F2">
      <w:pPr>
        <w:jc w:val="left"/>
        <w:rPr>
          <w:rFonts w:eastAsia="Calibri"/>
        </w:rPr>
      </w:pPr>
      <w:r>
        <w:rPr>
          <w:rFonts w:eastAsia="Calibri"/>
        </w:rPr>
        <w:br w:type="page"/>
      </w:r>
    </w:p>
    <w:p w:rsidR="00C420F2" w:rsidRPr="00913B7C" w:rsidRDefault="00C420F2" w:rsidP="00C420F2">
      <w:pPr>
        <w:jc w:val="left"/>
        <w:rPr>
          <w:b/>
        </w:rPr>
      </w:pPr>
      <w:r w:rsidRPr="00913B7C">
        <w:rPr>
          <w:b/>
        </w:rPr>
        <w:lastRenderedPageBreak/>
        <w:t>Konsultatīvais darbs</w:t>
      </w:r>
    </w:p>
    <w:p w:rsidR="00C420F2" w:rsidRPr="00913B7C" w:rsidRDefault="00C420F2" w:rsidP="00C420F2">
      <w:pPr>
        <w:jc w:val="left"/>
        <w:rPr>
          <w:b/>
        </w:rPr>
      </w:pPr>
      <w:r w:rsidRPr="00913B7C">
        <w:rPr>
          <w:b/>
        </w:rPr>
        <w:t>Saņemto iesniegumu izvērtējums</w:t>
      </w:r>
    </w:p>
    <w:p w:rsidR="00C420F2" w:rsidRPr="00763E76" w:rsidRDefault="00C420F2" w:rsidP="00C420F2">
      <w:pPr>
        <w:rPr>
          <w:color w:val="538135" w:themeColor="accent6" w:themeShade="BF"/>
        </w:rPr>
      </w:pPr>
      <w:r>
        <w:tab/>
        <w:t>KN</w:t>
      </w:r>
      <w:r w:rsidRPr="00931D81">
        <w:t xml:space="preserve"> 2018. gadā saņemti </w:t>
      </w:r>
      <w:r w:rsidRPr="00931D81">
        <w:rPr>
          <w:b/>
        </w:rPr>
        <w:t>250</w:t>
      </w:r>
      <w:r w:rsidRPr="00931D81">
        <w:t xml:space="preserve"> vecāku </w:t>
      </w:r>
      <w:r>
        <w:t xml:space="preserve">un </w:t>
      </w:r>
      <w:r w:rsidRPr="00931D81">
        <w:t xml:space="preserve">citu bērna likumisko pārstāvju iesniegumi.  Klātienes konsultācijai KN un atbalsta programmas izstrādei </w:t>
      </w:r>
      <w:r>
        <w:t xml:space="preserve">pieteikto bērnu sadalījums dzimumu apakšgrupās ir izteikti neproporcionāls – konsultācijām </w:t>
      </w:r>
      <w:r w:rsidRPr="00931D81">
        <w:t xml:space="preserve">pieteiktas </w:t>
      </w:r>
      <w:r w:rsidRPr="00931D81">
        <w:rPr>
          <w:b/>
        </w:rPr>
        <w:t>43 meitenes</w:t>
      </w:r>
      <w:r w:rsidRPr="00931D81">
        <w:t xml:space="preserve"> (17% no pieteikto bērnu kopskaita) un </w:t>
      </w:r>
      <w:r w:rsidRPr="00931D81">
        <w:rPr>
          <w:b/>
        </w:rPr>
        <w:t>207 zēni</w:t>
      </w:r>
      <w:r w:rsidRPr="00931D81">
        <w:t xml:space="preserve"> (83%)</w:t>
      </w:r>
      <w:r>
        <w:t>.</w:t>
      </w:r>
      <w:r w:rsidRPr="00931D81">
        <w:t xml:space="preserve"> </w:t>
      </w:r>
      <w:r>
        <w:t>S</w:t>
      </w:r>
      <w:r w:rsidRPr="00931D81">
        <w:t>alīdzinot ar iepriekšējo</w:t>
      </w:r>
      <w:r>
        <w:t>,</w:t>
      </w:r>
      <w:r w:rsidRPr="00931D81">
        <w:t xml:space="preserve"> 201</w:t>
      </w:r>
      <w:r>
        <w:t>7.</w:t>
      </w:r>
      <w:r w:rsidRPr="00931D81">
        <w:t xml:space="preserve"> gadu</w:t>
      </w:r>
      <w:r>
        <w:t>,</w:t>
      </w:r>
      <w:r w:rsidRPr="00931D81">
        <w:t xml:space="preserve"> par 2% pieaudzis meiteņu īpatsvars (1.</w:t>
      </w:r>
      <w:r>
        <w:t xml:space="preserve"> </w:t>
      </w:r>
      <w:r w:rsidRPr="00931D81">
        <w:t xml:space="preserve">attēls). </w:t>
      </w:r>
    </w:p>
    <w:p w:rsidR="00C420F2" w:rsidRPr="00763E76" w:rsidRDefault="00C420F2" w:rsidP="00C420F2">
      <w:pPr>
        <w:rPr>
          <w:color w:val="538135" w:themeColor="accent6" w:themeShade="BF"/>
        </w:rPr>
      </w:pPr>
    </w:p>
    <w:p w:rsidR="00C420F2" w:rsidRPr="00763E76" w:rsidRDefault="00C420F2" w:rsidP="00C420F2">
      <w:pPr>
        <w:rPr>
          <w:color w:val="538135" w:themeColor="accent6" w:themeShade="BF"/>
        </w:rPr>
      </w:pPr>
      <w:r w:rsidRPr="00763E76">
        <w:rPr>
          <w:noProof/>
          <w:color w:val="538135" w:themeColor="accent6" w:themeShade="BF"/>
        </w:rPr>
        <w:drawing>
          <wp:inline distT="0" distB="0" distL="0" distR="0" wp14:anchorId="1F86700B" wp14:editId="03852B91">
            <wp:extent cx="5880100" cy="2241550"/>
            <wp:effectExtent l="0" t="0" r="6350" b="6350"/>
            <wp:docPr id="17" name="Diagramma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723242-39D1-4BA5-BD2A-5A3B446538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420F2" w:rsidRDefault="00C420F2" w:rsidP="00C420F2">
      <w:pPr>
        <w:pStyle w:val="ListParagraph"/>
        <w:numPr>
          <w:ilvl w:val="0"/>
          <w:numId w:val="42"/>
        </w:numPr>
        <w:jc w:val="center"/>
      </w:pPr>
      <w:r>
        <w:t>attēls</w:t>
      </w:r>
    </w:p>
    <w:p w:rsidR="00C420F2" w:rsidRPr="00374A05" w:rsidRDefault="00C420F2" w:rsidP="00C420F2">
      <w:pPr>
        <w:jc w:val="center"/>
      </w:pPr>
      <w:r w:rsidRPr="00374A05">
        <w:t>Klātienes konsultācijai un atbalsta programmas izstrādāšanai pieteikto bērnu sadalījums dzimumu apakšgrupās</w:t>
      </w:r>
      <w:r>
        <w:t xml:space="preserve"> (</w:t>
      </w:r>
      <w:r w:rsidRPr="00D33F6A">
        <w:rPr>
          <w:i/>
        </w:rPr>
        <w:t>bērnu skaits; īpatsvars %</w:t>
      </w:r>
      <w:r>
        <w:t>)</w:t>
      </w:r>
    </w:p>
    <w:p w:rsidR="00C420F2" w:rsidRPr="00763E76" w:rsidRDefault="00C420F2" w:rsidP="00C420F2">
      <w:pPr>
        <w:rPr>
          <w:color w:val="538135" w:themeColor="accent6" w:themeShade="BF"/>
        </w:rPr>
      </w:pPr>
    </w:p>
    <w:p w:rsidR="00C420F2" w:rsidRDefault="00C420F2" w:rsidP="00C420F2">
      <w:r>
        <w:tab/>
      </w:r>
      <w:r w:rsidRPr="00F00875">
        <w:t>Klātienes konsultācijai pieteiktie bērni ir 2 – 17 gadu vecumā, t.sk., 59 (24% no bērnu kopskaita) ir pirmsskolas vecumā (2 – 6 gadus veci), 76 (30 % no bērnu kopskaita) – sākumskolas vecumā (7 – 10 gadus veci), 109 (44 % no bērnu kopskaita) – pamatskolas vecuma (11 – 1</w:t>
      </w:r>
      <w:r>
        <w:t>6</w:t>
      </w:r>
      <w:r w:rsidRPr="00F00875">
        <w:t xml:space="preserve"> gadus veci) un </w:t>
      </w:r>
      <w:r>
        <w:t>seši</w:t>
      </w:r>
      <w:r w:rsidRPr="00F00875">
        <w:t xml:space="preserve"> (2 % no bērnu kopskaita) – vidusskolas vecuma (1</w:t>
      </w:r>
      <w:r>
        <w:t>7</w:t>
      </w:r>
      <w:r w:rsidRPr="00F00875">
        <w:t xml:space="preserve"> – 18 gadus veci) bērni (</w:t>
      </w:r>
      <w:r>
        <w:t>2</w:t>
      </w:r>
      <w:r w:rsidRPr="00F00875">
        <w:t xml:space="preserve">. attēls). </w:t>
      </w:r>
      <w:r>
        <w:t xml:space="preserve">Salīdzinot ar 2017. gadu, nedaudz samazinājies pirmsskolas un vidusskolas vecuma bērnu īpatsvars (attiecīgi 26% un 4% 2017. gadā), nemainoties sākumskolas un par 4% palielinoties pamatskolas bērnu īpatsvaram (40% 2017. </w:t>
      </w:r>
      <w:r w:rsidRPr="00767F5B">
        <w:t>gadā</w:t>
      </w:r>
      <w:r>
        <w:t>).</w:t>
      </w:r>
    </w:p>
    <w:p w:rsidR="00C420F2" w:rsidRDefault="00C420F2" w:rsidP="00C420F2"/>
    <w:p w:rsidR="00C420F2" w:rsidRDefault="00C420F2" w:rsidP="00C420F2">
      <w:r>
        <w:rPr>
          <w:noProof/>
        </w:rPr>
        <w:drawing>
          <wp:inline distT="0" distB="0" distL="0" distR="0" wp14:anchorId="26E51DCA" wp14:editId="3EB48621">
            <wp:extent cx="5880100" cy="2012950"/>
            <wp:effectExtent l="0" t="0" r="6350" b="6350"/>
            <wp:docPr id="35" name="Diagramma 3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AEE77FD-A4C2-4596-B6D9-80D56001AA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420F2" w:rsidRDefault="00C420F2" w:rsidP="00C420F2">
      <w:pPr>
        <w:pStyle w:val="ListParagraph"/>
        <w:numPr>
          <w:ilvl w:val="0"/>
          <w:numId w:val="42"/>
        </w:numPr>
        <w:jc w:val="center"/>
      </w:pPr>
      <w:r>
        <w:t>attēls</w:t>
      </w:r>
    </w:p>
    <w:p w:rsidR="00C420F2" w:rsidRPr="00E93424" w:rsidRDefault="00C420F2" w:rsidP="00C420F2">
      <w:pPr>
        <w:jc w:val="center"/>
      </w:pPr>
      <w:r w:rsidRPr="00E93424">
        <w:t>Klātienes konsultācijai un atbalsta programmas izstrādāšanai pieteikto bērnu sadalījums izglītības posmu apakšgrupās</w:t>
      </w:r>
      <w:r>
        <w:t xml:space="preserve"> (</w:t>
      </w:r>
      <w:r w:rsidRPr="00D33F6A">
        <w:rPr>
          <w:i/>
        </w:rPr>
        <w:t>bērnu skaits; īpatsvars %</w:t>
      </w:r>
      <w:r>
        <w:t>)</w:t>
      </w:r>
    </w:p>
    <w:p w:rsidR="00C420F2" w:rsidRDefault="00C420F2" w:rsidP="00C420F2">
      <w:pPr>
        <w:rPr>
          <w:color w:val="538135" w:themeColor="accent6" w:themeShade="BF"/>
        </w:rPr>
      </w:pPr>
    </w:p>
    <w:p w:rsidR="00C420F2" w:rsidRPr="0085504B" w:rsidRDefault="00C420F2" w:rsidP="00C420F2">
      <w:r>
        <w:lastRenderedPageBreak/>
        <w:tab/>
      </w:r>
      <w:r w:rsidRPr="0085504B">
        <w:t xml:space="preserve">Meiteņu un zēnu neproporcionāls sadalījums </w:t>
      </w:r>
      <w:r>
        <w:t>ir</w:t>
      </w:r>
      <w:r w:rsidRPr="0085504B">
        <w:t xml:space="preserve"> visās izglītības posmu apakšgrupās</w:t>
      </w:r>
      <w:r>
        <w:t xml:space="preserve"> – meiteņu īpatsvars pirmsskolas bērnu grupā ir 10 %, sākumskolas grupā 17 %, pamatskolas grupā 20 % un vidusskolas grupā 33 % (3. attēls).</w:t>
      </w:r>
    </w:p>
    <w:p w:rsidR="00C420F2" w:rsidRDefault="00C420F2" w:rsidP="00C420F2"/>
    <w:p w:rsidR="00C420F2" w:rsidRDefault="00C420F2" w:rsidP="00C420F2">
      <w:pPr>
        <w:rPr>
          <w:color w:val="538135" w:themeColor="accent6" w:themeShade="BF"/>
        </w:rPr>
      </w:pPr>
      <w:r w:rsidRPr="00D6306E">
        <w:rPr>
          <w:b/>
          <w:noProof/>
          <w:sz w:val="22"/>
        </w:rPr>
        <w:drawing>
          <wp:inline distT="0" distB="0" distL="0" distR="0" wp14:anchorId="2E8A7F39" wp14:editId="123F8261">
            <wp:extent cx="5713095" cy="2514600"/>
            <wp:effectExtent l="0" t="0" r="1905" b="0"/>
            <wp:docPr id="34" name="Diagramma 3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5744CD2-623F-4CC8-AA97-79C763C52E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420F2" w:rsidRDefault="00C420F2" w:rsidP="00C420F2">
      <w:pPr>
        <w:pStyle w:val="ListParagraph"/>
        <w:numPr>
          <w:ilvl w:val="0"/>
          <w:numId w:val="42"/>
        </w:numPr>
        <w:jc w:val="center"/>
      </w:pPr>
      <w:r>
        <w:t>attēls</w:t>
      </w:r>
    </w:p>
    <w:p w:rsidR="00C420F2" w:rsidRPr="00F00875" w:rsidRDefault="00C420F2" w:rsidP="00C420F2">
      <w:pPr>
        <w:jc w:val="center"/>
      </w:pPr>
      <w:r w:rsidRPr="00F00875">
        <w:t>Klātienes konsultācijai un atbalsta programmas izstrādāšanai pieteikto bērnu sadalījums dzimumu un izglītības posmu apakšgrupās</w:t>
      </w:r>
      <w:r>
        <w:t xml:space="preserve"> (</w:t>
      </w:r>
      <w:r w:rsidRPr="00D33F6A">
        <w:rPr>
          <w:i/>
        </w:rPr>
        <w:t>bērnu skaits</w:t>
      </w:r>
      <w:r>
        <w:t>)</w:t>
      </w:r>
    </w:p>
    <w:p w:rsidR="00C420F2" w:rsidRDefault="00C420F2" w:rsidP="00C420F2">
      <w:pPr>
        <w:rPr>
          <w:color w:val="538135" w:themeColor="accent6" w:themeShade="BF"/>
        </w:rPr>
      </w:pPr>
    </w:p>
    <w:p w:rsidR="00C420F2" w:rsidRPr="009539BE" w:rsidRDefault="00C420F2" w:rsidP="00C420F2">
      <w:pPr>
        <w:rPr>
          <w:color w:val="538135" w:themeColor="accent6" w:themeShade="BF"/>
        </w:rPr>
      </w:pPr>
      <w:r>
        <w:tab/>
      </w:r>
      <w:r w:rsidRPr="001C67AB">
        <w:t>Vidējais konsultācijai pieteikto bērnu vecums (M) ir 10.1 gadi (standartnovirze (SD)</w:t>
      </w:r>
      <w:r>
        <w:t xml:space="preserve"> –</w:t>
      </w:r>
      <w:r w:rsidRPr="001C67AB">
        <w:t xml:space="preserve"> 4.</w:t>
      </w:r>
      <w:r>
        <w:t>1</w:t>
      </w:r>
      <w:r w:rsidRPr="001C67AB">
        <w:t xml:space="preserve">). </w:t>
      </w:r>
      <w:r>
        <w:t>S</w:t>
      </w:r>
      <w:r w:rsidRPr="001C67AB">
        <w:t>alīdzinot ar 2017. gadu, konsultācijai pieteikto bērnu vecums ir nedaudz palielinājies (2017. gadā M = 9.6; SD = 3,9)</w:t>
      </w:r>
      <w:r>
        <w:t xml:space="preserve">. Arī 2018. gadā, līdzīgi kā tas bija iepriekšējos gados, konsultācijām tiek pieteiktas salīdzinoši vecākas meitenes (zēnu apakšgrupā M = 9.9; SD = 4.0, meiteņu apakšgrupā M =11.3; SD = 4.2). 2017. gadā zēnu apakšgrupā M = 9.4; SD = 3.8, meiteņu apakšgrupā M = 10.6; SD = 3.8. Lai </w:t>
      </w:r>
      <w:r w:rsidRPr="00817110">
        <w:t>gan vidējo vecumu atšķirības zēnu un meiteņu apakšgrupās nav statistiski nozīmīgas (0.05 &lt; p &lt; 0.1), tās ir skaidri izteiktas (t = 1.97; p = 0.053)</w:t>
      </w:r>
      <w:r>
        <w:t xml:space="preserve"> (4. attēls).</w:t>
      </w:r>
    </w:p>
    <w:p w:rsidR="00C420F2" w:rsidRPr="00763E76" w:rsidRDefault="00C420F2" w:rsidP="00C420F2">
      <w:pPr>
        <w:rPr>
          <w:color w:val="538135" w:themeColor="accent6" w:themeShade="BF"/>
        </w:rPr>
      </w:pPr>
    </w:p>
    <w:p w:rsidR="00C420F2" w:rsidRDefault="00C420F2" w:rsidP="00C420F2">
      <w:pPr>
        <w:rPr>
          <w:color w:val="538135" w:themeColor="accent6" w:themeShade="BF"/>
        </w:rPr>
      </w:pPr>
      <w:bookmarkStart w:id="12" w:name="OLE_LINK1"/>
      <w:bookmarkStart w:id="13" w:name="OLE_LINK2"/>
      <w:r>
        <w:rPr>
          <w:noProof/>
        </w:rPr>
        <w:drawing>
          <wp:inline distT="0" distB="0" distL="0" distR="0" wp14:anchorId="29798075" wp14:editId="3541CB57">
            <wp:extent cx="5760085" cy="2743200"/>
            <wp:effectExtent l="0" t="0" r="12065" b="0"/>
            <wp:docPr id="33" name="Diagramma 3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A55F35-ADC1-4FA3-B4C5-BC3137DBBF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420F2" w:rsidRDefault="00C420F2" w:rsidP="00C420F2">
      <w:pPr>
        <w:pStyle w:val="ListParagraph"/>
        <w:numPr>
          <w:ilvl w:val="0"/>
          <w:numId w:val="42"/>
        </w:numPr>
        <w:jc w:val="center"/>
      </w:pPr>
      <w:r>
        <w:t>attēls</w:t>
      </w:r>
    </w:p>
    <w:p w:rsidR="00C420F2" w:rsidRDefault="00C420F2" w:rsidP="00C420F2">
      <w:pPr>
        <w:jc w:val="center"/>
      </w:pPr>
      <w:r w:rsidRPr="00064151">
        <w:t>Klātienes konsultācijai un atbalsta programmas izstrādāšanai pieteikto bērnu sadalījums dzimumu un vecumposmu apakšgrupās</w:t>
      </w:r>
      <w:r>
        <w:t xml:space="preserve"> (</w:t>
      </w:r>
      <w:r w:rsidRPr="00D33F6A">
        <w:rPr>
          <w:i/>
        </w:rPr>
        <w:t>bērnu skaits</w:t>
      </w:r>
      <w:r>
        <w:t>)</w:t>
      </w:r>
    </w:p>
    <w:p w:rsidR="00C420F2" w:rsidRDefault="00C420F2" w:rsidP="00C420F2"/>
    <w:p w:rsidR="00C420F2" w:rsidRPr="00827BFF" w:rsidRDefault="00C420F2" w:rsidP="00C420F2">
      <w:r>
        <w:tab/>
      </w:r>
      <w:r w:rsidRPr="00827BFF">
        <w:t>Salīdzinot 2016., 2017. un 2018. gadā iesniegumos minēto bērnu vecumu sadalījumu</w:t>
      </w:r>
      <w:r>
        <w:t>s</w:t>
      </w:r>
      <w:r w:rsidRPr="00827BFF">
        <w:t xml:space="preserve"> (5.</w:t>
      </w:r>
      <w:r>
        <w:t xml:space="preserve"> </w:t>
      </w:r>
      <w:r w:rsidRPr="00827BFF">
        <w:t xml:space="preserve">attēls), redzams, ka pakāpeniski palielinās </w:t>
      </w:r>
      <w:r>
        <w:t>trīs</w:t>
      </w:r>
      <w:r w:rsidRPr="00827BFF">
        <w:t xml:space="preserve"> gadus vecu bērnu, kā arī pusaudžu (13</w:t>
      </w:r>
      <w:r>
        <w:t>-</w:t>
      </w:r>
      <w:r w:rsidRPr="00827BFF">
        <w:t>15</w:t>
      </w:r>
      <w:r>
        <w:t> gadu vecu bērnu)</w:t>
      </w:r>
      <w:r w:rsidRPr="00827BFF">
        <w:t xml:space="preserve"> skaits. </w:t>
      </w:r>
      <w:r>
        <w:t xml:space="preserve">Pirmsskolas vecuma bērnu skaita palielināšanās </w:t>
      </w:r>
      <w:r w:rsidRPr="00827BFF">
        <w:t xml:space="preserve">apliecina vecāku </w:t>
      </w:r>
      <w:r>
        <w:t xml:space="preserve">un </w:t>
      </w:r>
      <w:r w:rsidRPr="00827BFF">
        <w:t xml:space="preserve">citu bērna likumisko pārstāvju pieaugošo </w:t>
      </w:r>
      <w:r>
        <w:t xml:space="preserve">izpratni par </w:t>
      </w:r>
      <w:r w:rsidRPr="00827BFF">
        <w:t>uzvedības un saskarsmes problēmu agrīna</w:t>
      </w:r>
      <w:r>
        <w:t>s</w:t>
      </w:r>
      <w:r w:rsidRPr="00827BFF">
        <w:t xml:space="preserve"> diagnostika</w:t>
      </w:r>
      <w:r>
        <w:t>s nepieciešamību</w:t>
      </w:r>
      <w:r w:rsidRPr="00827BFF">
        <w:t xml:space="preserve">, un </w:t>
      </w:r>
      <w:r>
        <w:t xml:space="preserve">galvenokārt </w:t>
      </w:r>
      <w:r w:rsidRPr="00827BFF">
        <w:t xml:space="preserve">ir </w:t>
      </w:r>
      <w:r>
        <w:t>KN</w:t>
      </w:r>
      <w:r w:rsidRPr="00827BFF">
        <w:t xml:space="preserve"> īstenotās </w:t>
      </w:r>
      <w:r>
        <w:t>sadarbības partneru</w:t>
      </w:r>
      <w:r w:rsidRPr="00827BFF">
        <w:t xml:space="preserve"> informēšanas rezultāts.</w:t>
      </w:r>
    </w:p>
    <w:p w:rsidR="00C420F2" w:rsidRDefault="00C420F2" w:rsidP="00C420F2">
      <w:pPr>
        <w:rPr>
          <w:color w:val="538135" w:themeColor="accent6" w:themeShade="BF"/>
        </w:rPr>
      </w:pPr>
    </w:p>
    <w:p w:rsidR="00C420F2" w:rsidRDefault="00C420F2" w:rsidP="00C420F2">
      <w:pPr>
        <w:rPr>
          <w:color w:val="538135" w:themeColor="accent6" w:themeShade="BF"/>
        </w:rPr>
      </w:pPr>
      <w:r w:rsidRPr="00912A56">
        <w:rPr>
          <w:noProof/>
          <w:color w:val="538135" w:themeColor="accent6" w:themeShade="BF"/>
        </w:rPr>
        <w:drawing>
          <wp:inline distT="0" distB="0" distL="0" distR="0" wp14:anchorId="3822A358" wp14:editId="23E13F89">
            <wp:extent cx="5760085" cy="2962275"/>
            <wp:effectExtent l="0" t="0" r="12065" b="9525"/>
            <wp:docPr id="38" name="Diagramma 3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F14E68E-AFFA-4749-A34D-CFA21A295A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420F2" w:rsidRDefault="00C420F2" w:rsidP="00C420F2">
      <w:pPr>
        <w:pStyle w:val="ListParagraph"/>
        <w:numPr>
          <w:ilvl w:val="0"/>
          <w:numId w:val="42"/>
        </w:numPr>
        <w:jc w:val="center"/>
      </w:pPr>
      <w:r>
        <w:t>attēls</w:t>
      </w:r>
    </w:p>
    <w:p w:rsidR="00C420F2" w:rsidRDefault="00C420F2" w:rsidP="00C420F2">
      <w:pPr>
        <w:jc w:val="center"/>
      </w:pPr>
      <w:r w:rsidRPr="00064151">
        <w:t>Klātienes konsultācijai un atbalsta programmas izstrādāšanai pieteikto bērnu sadalījums vecumposmu apakšgrupās</w:t>
      </w:r>
      <w:r>
        <w:t xml:space="preserve"> 2016. -2018. gadā (</w:t>
      </w:r>
      <w:r w:rsidRPr="00D33F6A">
        <w:rPr>
          <w:i/>
        </w:rPr>
        <w:t>bērnu skaits</w:t>
      </w:r>
      <w:r>
        <w:t>)</w:t>
      </w:r>
    </w:p>
    <w:p w:rsidR="00C420F2" w:rsidRDefault="00C420F2" w:rsidP="00C420F2">
      <w:pPr>
        <w:rPr>
          <w:color w:val="538135" w:themeColor="accent6" w:themeShade="BF"/>
        </w:rPr>
      </w:pPr>
    </w:p>
    <w:p w:rsidR="00C420F2" w:rsidRPr="0071456C" w:rsidRDefault="00C420F2" w:rsidP="00C420F2">
      <w:r>
        <w:tab/>
      </w:r>
      <w:r w:rsidRPr="00392FB8">
        <w:t>Vecāku</w:t>
      </w:r>
      <w:r w:rsidRPr="0071456C">
        <w:t>/ likumisko pārstāvju iesniegumi saņemti no visiem Latvijas reģioniem (</w:t>
      </w:r>
      <w:r>
        <w:t>6</w:t>
      </w:r>
      <w:r w:rsidRPr="0071456C">
        <w:t>.</w:t>
      </w:r>
      <w:r>
        <w:t> </w:t>
      </w:r>
      <w:r w:rsidRPr="0071456C">
        <w:t>attēls). Salīdzinot saņemto iesniegumu īpatsvaru pa statistiskajiem reģioniem 2018. un 2017.</w:t>
      </w:r>
      <w:r>
        <w:t> </w:t>
      </w:r>
      <w:r w:rsidRPr="0071456C">
        <w:t xml:space="preserve">gadā, jāsecina, ka par 9 % samazinājies Rīgas reģionā dzīvojošo bērnu vecāku (citu likumisko pārstāvju) iesniegumu īpatsvars – ja 2017. gadā vairāk nekā puse (53%) iesniegumu tika saņemta no </w:t>
      </w:r>
      <w:r>
        <w:t>Rīgas</w:t>
      </w:r>
      <w:r w:rsidRPr="0071456C">
        <w:t xml:space="preserve"> reģionā dzīvojošajiem bērnu likumiskajiem pārstāvjiem, 2018. gadā tie ir 44 %</w:t>
      </w:r>
      <w:r>
        <w:t xml:space="preserve">; nemainīgs ir no Pierīgas (15 %) un Kurzemes (8 %) reģioniem saņemto iesniegumu īpatsvars, savukārt palielinājies no Zemgales (no 11 % uz 13 %), Latgales (no 4 % uz 5 %) un Vidzemes (no 9 % uz 15 %) reģioniem saņemto iesniegumu īpatsvars. </w:t>
      </w:r>
    </w:p>
    <w:p w:rsidR="00C420F2" w:rsidRDefault="00C420F2" w:rsidP="00C420F2">
      <w:pPr>
        <w:rPr>
          <w:color w:val="538135" w:themeColor="accent6" w:themeShade="BF"/>
        </w:rPr>
      </w:pPr>
    </w:p>
    <w:p w:rsidR="00C420F2" w:rsidRDefault="00C420F2" w:rsidP="00C420F2">
      <w:pPr>
        <w:rPr>
          <w:color w:val="538135" w:themeColor="accent6" w:themeShade="BF"/>
        </w:rPr>
      </w:pPr>
      <w:r>
        <w:rPr>
          <w:noProof/>
        </w:rPr>
        <w:lastRenderedPageBreak/>
        <w:drawing>
          <wp:inline distT="0" distB="0" distL="0" distR="0" wp14:anchorId="134F3913" wp14:editId="614D3A42">
            <wp:extent cx="5705856" cy="2743200"/>
            <wp:effectExtent l="0" t="0" r="9525" b="0"/>
            <wp:docPr id="37" name="Diagramma 3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1B297B-E492-4FD4-BB7E-E8DD31DF51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420F2" w:rsidRDefault="00C420F2" w:rsidP="00C420F2">
      <w:pPr>
        <w:pStyle w:val="ListParagraph"/>
        <w:numPr>
          <w:ilvl w:val="0"/>
          <w:numId w:val="42"/>
        </w:numPr>
        <w:jc w:val="center"/>
      </w:pPr>
      <w:bookmarkStart w:id="14" w:name="OLE_LINK5"/>
      <w:bookmarkStart w:id="15" w:name="OLE_LINK6"/>
      <w:r>
        <w:t>attēls</w:t>
      </w:r>
    </w:p>
    <w:p w:rsidR="00C420F2" w:rsidRDefault="00C420F2" w:rsidP="00C420F2">
      <w:pPr>
        <w:jc w:val="center"/>
      </w:pPr>
      <w:r w:rsidRPr="00F66135">
        <w:t xml:space="preserve">Klātienes konsultācijai un atbalsta programmas izstrādāšanai </w:t>
      </w:r>
      <w:r>
        <w:t>saņemto iesniegumu</w:t>
      </w:r>
      <w:r w:rsidRPr="00F66135">
        <w:t xml:space="preserve"> sadalījums pēc bērnu dzīvesvietas (</w:t>
      </w:r>
      <w:r>
        <w:rPr>
          <w:i/>
        </w:rPr>
        <w:t>iesniegumu</w:t>
      </w:r>
      <w:r w:rsidRPr="00D33F6A">
        <w:rPr>
          <w:i/>
        </w:rPr>
        <w:t xml:space="preserve"> skaits; īpatsvars %</w:t>
      </w:r>
      <w:r w:rsidRPr="00F66135">
        <w:t>)</w:t>
      </w:r>
    </w:p>
    <w:p w:rsidR="00C420F2" w:rsidRDefault="00C420F2" w:rsidP="00C420F2"/>
    <w:p w:rsidR="00C420F2" w:rsidRDefault="00C420F2" w:rsidP="00C420F2">
      <w:r>
        <w:tab/>
        <w:t xml:space="preserve">Saskaņā ar KN izstrādāto metodoloģiju, bērnu uzvedības traucējumus un saskarsmes grūtības iedala piecās grupās: </w:t>
      </w:r>
    </w:p>
    <w:p w:rsidR="00C420F2" w:rsidRDefault="00C420F2" w:rsidP="00C420F2">
      <w:pPr>
        <w:pStyle w:val="ListParagraph"/>
        <w:numPr>
          <w:ilvl w:val="0"/>
          <w:numId w:val="39"/>
        </w:numPr>
      </w:pPr>
      <w:r>
        <w:t xml:space="preserve">agresīva saskarsme; </w:t>
      </w:r>
    </w:p>
    <w:p w:rsidR="00C420F2" w:rsidRDefault="00C420F2" w:rsidP="00C420F2">
      <w:pPr>
        <w:pStyle w:val="ListParagraph"/>
        <w:numPr>
          <w:ilvl w:val="0"/>
          <w:numId w:val="39"/>
        </w:numPr>
      </w:pPr>
      <w:r>
        <w:t xml:space="preserve">destruktīva uzvedība (t.sk., sveša īpašuma piesavināšanās un bojāšana); </w:t>
      </w:r>
    </w:p>
    <w:p w:rsidR="00C420F2" w:rsidRDefault="00C420F2" w:rsidP="00C420F2">
      <w:pPr>
        <w:pStyle w:val="ListParagraph"/>
        <w:numPr>
          <w:ilvl w:val="0"/>
          <w:numId w:val="39"/>
        </w:numPr>
      </w:pPr>
      <w:r>
        <w:t xml:space="preserve">nedestruktīva uzvedība (noteikumu neievērošana, t.sk. atkarību problēmas); </w:t>
      </w:r>
    </w:p>
    <w:p w:rsidR="00C420F2" w:rsidRDefault="00C420F2" w:rsidP="00C420F2">
      <w:pPr>
        <w:pStyle w:val="ListParagraph"/>
        <w:numPr>
          <w:ilvl w:val="0"/>
          <w:numId w:val="39"/>
        </w:numPr>
      </w:pPr>
      <w:r>
        <w:t>izaicinoša saskarsme;</w:t>
      </w:r>
    </w:p>
    <w:p w:rsidR="00C420F2" w:rsidRDefault="00C420F2" w:rsidP="00C420F2">
      <w:pPr>
        <w:pStyle w:val="ListParagraph"/>
        <w:numPr>
          <w:ilvl w:val="0"/>
          <w:numId w:val="39"/>
        </w:numPr>
      </w:pPr>
      <w:r>
        <w:t>uzvedības un saskarsmes pašvadības grūtības.</w:t>
      </w:r>
    </w:p>
    <w:p w:rsidR="00C420F2" w:rsidRDefault="00C420F2" w:rsidP="00C420F2"/>
    <w:p w:rsidR="00C420F2" w:rsidRPr="00622F0B" w:rsidRDefault="00C420F2" w:rsidP="00C420F2">
      <w:pPr>
        <w:jc w:val="center"/>
        <w:rPr>
          <w:b/>
        </w:rPr>
      </w:pPr>
      <w:r w:rsidRPr="00622F0B">
        <w:rPr>
          <w:b/>
        </w:rPr>
        <w:t>Bērnu vecāku (likumisko pārstāvju) iesniegumos minēt</w:t>
      </w:r>
      <w:r>
        <w:rPr>
          <w:b/>
        </w:rPr>
        <w:t>o</w:t>
      </w:r>
      <w:r w:rsidRPr="00622F0B">
        <w:rPr>
          <w:b/>
        </w:rPr>
        <w:t xml:space="preserve"> uzvedības problēmu </w:t>
      </w:r>
      <w:r>
        <w:rPr>
          <w:b/>
        </w:rPr>
        <w:t>piemēri</w:t>
      </w:r>
      <w:r w:rsidRPr="00622F0B">
        <w:rPr>
          <w:b/>
        </w:rPr>
        <w:t xml:space="preserve"> </w:t>
      </w:r>
      <w:r w:rsidRPr="00622F0B">
        <w:t>(saglabāti iesniegumu autoru formulējumi)</w:t>
      </w:r>
    </w:p>
    <w:p w:rsidR="00C420F2" w:rsidRPr="00622F0B" w:rsidRDefault="00C420F2" w:rsidP="00C420F2">
      <w:pPr>
        <w:pStyle w:val="ListParagraph"/>
        <w:numPr>
          <w:ilvl w:val="0"/>
          <w:numId w:val="32"/>
        </w:numPr>
        <w:spacing w:after="160" w:line="259" w:lineRule="auto"/>
      </w:pPr>
      <w:r w:rsidRPr="00622F0B">
        <w:t>Agresīva saskarsme (agresīva, citus bērnus un/vai pieaugušos apdraudoša uzvedīb</w:t>
      </w:r>
      <w:r>
        <w:t>a</w:t>
      </w:r>
      <w:r w:rsidRPr="00622F0B">
        <w:t xml:space="preserve">, atklāta agresivitāte pret cilvēkiem, t. sk., </w:t>
      </w:r>
      <w:r>
        <w:t xml:space="preserve">pret </w:t>
      </w:r>
      <w:r w:rsidRPr="00622F0B">
        <w:t>sevi)</w:t>
      </w:r>
    </w:p>
    <w:p w:rsidR="00C420F2" w:rsidRPr="00644C26" w:rsidRDefault="00C420F2" w:rsidP="00C420F2">
      <w:pPr>
        <w:pBdr>
          <w:top w:val="single" w:sz="4" w:space="1" w:color="auto"/>
          <w:left w:val="single" w:sz="4" w:space="4" w:color="auto"/>
          <w:bottom w:val="single" w:sz="4" w:space="1" w:color="auto"/>
          <w:right w:val="single" w:sz="4" w:space="4" w:color="auto"/>
        </w:pBdr>
      </w:pPr>
      <w:r w:rsidRPr="00644C26">
        <w:t>“…agresīvs pret apkārtējiem un pret sevi…”</w:t>
      </w:r>
    </w:p>
    <w:p w:rsidR="00C420F2" w:rsidRPr="00644C26" w:rsidRDefault="00C420F2" w:rsidP="00C420F2">
      <w:pPr>
        <w:pBdr>
          <w:top w:val="single" w:sz="4" w:space="1" w:color="auto"/>
          <w:left w:val="single" w:sz="4" w:space="4" w:color="auto"/>
          <w:bottom w:val="single" w:sz="4" w:space="1" w:color="auto"/>
          <w:right w:val="single" w:sz="4" w:space="4" w:color="auto"/>
        </w:pBdr>
      </w:pPr>
      <w:r w:rsidRPr="00644C26">
        <w:t>“…autoagresija - sit sevi…”</w:t>
      </w:r>
    </w:p>
    <w:p w:rsidR="00C420F2" w:rsidRPr="00644C26" w:rsidRDefault="00C420F2" w:rsidP="00C420F2">
      <w:pPr>
        <w:pBdr>
          <w:top w:val="single" w:sz="4" w:space="1" w:color="auto"/>
          <w:left w:val="single" w:sz="4" w:space="4" w:color="auto"/>
          <w:bottom w:val="single" w:sz="4" w:space="1" w:color="auto"/>
          <w:right w:val="single" w:sz="4" w:space="4" w:color="auto"/>
        </w:pBdr>
      </w:pPr>
      <w:r w:rsidRPr="00644C26">
        <w:t>“…ir bijušas pašnāvnieciskas domas…”</w:t>
      </w:r>
    </w:p>
    <w:p w:rsidR="00C420F2" w:rsidRPr="00644C26" w:rsidRDefault="00C420F2" w:rsidP="00C420F2">
      <w:pPr>
        <w:pBdr>
          <w:top w:val="single" w:sz="4" w:space="1" w:color="auto"/>
          <w:left w:val="single" w:sz="4" w:space="4" w:color="auto"/>
          <w:bottom w:val="single" w:sz="4" w:space="1" w:color="auto"/>
          <w:right w:val="single" w:sz="4" w:space="4" w:color="auto"/>
        </w:pBdr>
      </w:pPr>
      <w:r w:rsidRPr="00644C26">
        <w:t>“…skrāpējis rokas, sakot, ka nevēlas dzīvot…”</w:t>
      </w:r>
    </w:p>
    <w:p w:rsidR="00C420F2" w:rsidRPr="00644C26" w:rsidRDefault="00C420F2" w:rsidP="00C420F2">
      <w:pPr>
        <w:pBdr>
          <w:top w:val="single" w:sz="4" w:space="1" w:color="auto"/>
          <w:left w:val="single" w:sz="4" w:space="4" w:color="auto"/>
          <w:bottom w:val="single" w:sz="4" w:space="1" w:color="auto"/>
          <w:right w:val="single" w:sz="4" w:space="4" w:color="auto"/>
        </w:pBdr>
      </w:pPr>
      <w:r w:rsidRPr="00644C26">
        <w:t>“…regulāri emocionāli un fiziski vardarbīgs pret vienaudžiem…”</w:t>
      </w:r>
    </w:p>
    <w:p w:rsidR="00C420F2" w:rsidRPr="00644C26" w:rsidRDefault="00C420F2" w:rsidP="00C420F2">
      <w:pPr>
        <w:pBdr>
          <w:top w:val="single" w:sz="4" w:space="1" w:color="auto"/>
          <w:left w:val="single" w:sz="4" w:space="4" w:color="auto"/>
          <w:bottom w:val="single" w:sz="4" w:space="1" w:color="auto"/>
          <w:right w:val="single" w:sz="4" w:space="4" w:color="auto"/>
        </w:pBdr>
      </w:pPr>
      <w:r w:rsidRPr="00644C26">
        <w:t>“…emocionāli un fiziski agresīvs, rupjš…”</w:t>
      </w:r>
    </w:p>
    <w:p w:rsidR="00C420F2" w:rsidRPr="00644C26" w:rsidRDefault="00C420F2" w:rsidP="00C420F2">
      <w:pPr>
        <w:pBdr>
          <w:top w:val="single" w:sz="4" w:space="1" w:color="auto"/>
          <w:left w:val="single" w:sz="4" w:space="4" w:color="auto"/>
          <w:bottom w:val="single" w:sz="4" w:space="1" w:color="auto"/>
          <w:right w:val="single" w:sz="4" w:space="4" w:color="auto"/>
        </w:pBdr>
      </w:pPr>
      <w:r w:rsidRPr="00644C26">
        <w:t xml:space="preserve"> “…kaujas un apsaukā un pazemo vienaudžus…”</w:t>
      </w:r>
    </w:p>
    <w:p w:rsidR="00C420F2" w:rsidRPr="00644C26" w:rsidRDefault="00C420F2" w:rsidP="00C420F2">
      <w:pPr>
        <w:pBdr>
          <w:top w:val="single" w:sz="4" w:space="1" w:color="auto"/>
          <w:left w:val="single" w:sz="4" w:space="4" w:color="auto"/>
          <w:bottom w:val="single" w:sz="4" w:space="1" w:color="auto"/>
          <w:right w:val="single" w:sz="4" w:space="4" w:color="auto"/>
        </w:pBdr>
      </w:pPr>
      <w:r w:rsidRPr="00644C26">
        <w:t>“…sit sev pa galvu vai citām vietām…”</w:t>
      </w:r>
    </w:p>
    <w:p w:rsidR="00C420F2" w:rsidRPr="00644C26" w:rsidRDefault="00C420F2" w:rsidP="00C420F2">
      <w:pPr>
        <w:pBdr>
          <w:top w:val="single" w:sz="4" w:space="1" w:color="auto"/>
          <w:left w:val="single" w:sz="4" w:space="4" w:color="auto"/>
          <w:bottom w:val="single" w:sz="4" w:space="1" w:color="auto"/>
          <w:right w:val="single" w:sz="4" w:space="4" w:color="auto"/>
        </w:pBdr>
      </w:pPr>
      <w:r w:rsidRPr="00644C26">
        <w:t>“…sit savu galvu pret sienu…”</w:t>
      </w:r>
    </w:p>
    <w:p w:rsidR="00C420F2" w:rsidRPr="00644C26" w:rsidRDefault="00C420F2" w:rsidP="00C420F2">
      <w:pPr>
        <w:pBdr>
          <w:top w:val="single" w:sz="4" w:space="1" w:color="auto"/>
          <w:left w:val="single" w:sz="4" w:space="4" w:color="auto"/>
          <w:bottom w:val="single" w:sz="4" w:space="1" w:color="auto"/>
          <w:right w:val="single" w:sz="4" w:space="4" w:color="auto"/>
        </w:pBdr>
      </w:pPr>
      <w:r w:rsidRPr="00644C26">
        <w:t>“…sevi žņaudza, teica, ka vēlas nomirt…”</w:t>
      </w:r>
    </w:p>
    <w:p w:rsidR="00C420F2" w:rsidRPr="00644C26" w:rsidRDefault="00C420F2" w:rsidP="00C420F2">
      <w:pPr>
        <w:pBdr>
          <w:top w:val="single" w:sz="4" w:space="1" w:color="auto"/>
          <w:left w:val="single" w:sz="4" w:space="4" w:color="auto"/>
          <w:bottom w:val="single" w:sz="4" w:space="1" w:color="auto"/>
          <w:right w:val="single" w:sz="4" w:space="4" w:color="auto"/>
        </w:pBdr>
      </w:pPr>
      <w:r w:rsidRPr="00644C26">
        <w:t>“…bija draudi izdarīt pašnāvību…”</w:t>
      </w:r>
    </w:p>
    <w:p w:rsidR="00C420F2" w:rsidRPr="00644C26" w:rsidRDefault="00C420F2" w:rsidP="00C420F2">
      <w:pPr>
        <w:pBdr>
          <w:top w:val="single" w:sz="4" w:space="1" w:color="auto"/>
          <w:left w:val="single" w:sz="4" w:space="4" w:color="auto"/>
          <w:bottom w:val="single" w:sz="4" w:space="1" w:color="auto"/>
          <w:right w:val="single" w:sz="4" w:space="4" w:color="auto"/>
        </w:pBdr>
      </w:pPr>
      <w:r w:rsidRPr="00644C26">
        <w:t>“…saka, ka visus nogalinās ar nazi…”</w:t>
      </w:r>
    </w:p>
    <w:p w:rsidR="00C420F2" w:rsidRPr="00644C26" w:rsidRDefault="00C420F2" w:rsidP="00C420F2">
      <w:pPr>
        <w:pBdr>
          <w:top w:val="single" w:sz="4" w:space="1" w:color="auto"/>
          <w:left w:val="single" w:sz="4" w:space="4" w:color="auto"/>
          <w:bottom w:val="single" w:sz="4" w:space="1" w:color="auto"/>
          <w:right w:val="single" w:sz="4" w:space="4" w:color="auto"/>
        </w:pBdr>
      </w:pPr>
      <w:r w:rsidRPr="00644C26">
        <w:t>“…dusmās ņem nazi</w:t>
      </w:r>
      <w:r>
        <w:t>,</w:t>
      </w:r>
      <w:r w:rsidRPr="00644C26">
        <w:t xml:space="preserve"> mēģina durt, ir ievainojis mammu...”</w:t>
      </w:r>
    </w:p>
    <w:p w:rsidR="00C420F2" w:rsidRPr="00644C26" w:rsidRDefault="00C420F2" w:rsidP="00C420F2">
      <w:pPr>
        <w:pBdr>
          <w:top w:val="single" w:sz="4" w:space="1" w:color="auto"/>
          <w:left w:val="single" w:sz="4" w:space="4" w:color="auto"/>
          <w:bottom w:val="single" w:sz="4" w:space="1" w:color="auto"/>
          <w:right w:val="single" w:sz="4" w:space="4" w:color="auto"/>
        </w:pBdr>
      </w:pPr>
      <w:r w:rsidRPr="00644C26">
        <w:t>“…dara pāri citiem bērniem - sit un kož...“</w:t>
      </w:r>
    </w:p>
    <w:p w:rsidR="00C420F2" w:rsidRPr="00763E76" w:rsidRDefault="00C420F2" w:rsidP="00C420F2">
      <w:pPr>
        <w:ind w:left="284"/>
        <w:rPr>
          <w:color w:val="538135" w:themeColor="accent6" w:themeShade="BF"/>
        </w:rPr>
      </w:pPr>
    </w:p>
    <w:p w:rsidR="00C420F2" w:rsidRPr="00622F0B" w:rsidRDefault="00C420F2" w:rsidP="00C420F2">
      <w:pPr>
        <w:pStyle w:val="ListParagraph"/>
        <w:numPr>
          <w:ilvl w:val="0"/>
          <w:numId w:val="32"/>
        </w:numPr>
      </w:pPr>
      <w:r w:rsidRPr="00622F0B">
        <w:lastRenderedPageBreak/>
        <w:t>Destruktīva uzvedība (vardarbība pret dzīvniekiem, sveša īpašuma piesavināšanās, bojāšana vai iznīcināšana u.c., atklāta agresivitāte pret dzīvniekiem, priekšmetiem, īpašumu)</w:t>
      </w:r>
    </w:p>
    <w:p w:rsidR="00C420F2" w:rsidRPr="00763E76" w:rsidRDefault="00C420F2" w:rsidP="00C420F2">
      <w:pPr>
        <w:rPr>
          <w:color w:val="538135" w:themeColor="accent6" w:themeShade="BF"/>
        </w:rPr>
      </w:pPr>
    </w:p>
    <w:p w:rsidR="00C420F2" w:rsidRDefault="00C420F2" w:rsidP="00C420F2">
      <w:pPr>
        <w:pBdr>
          <w:top w:val="single" w:sz="4" w:space="1" w:color="auto"/>
          <w:left w:val="single" w:sz="4" w:space="4" w:color="auto"/>
          <w:bottom w:val="single" w:sz="4" w:space="1" w:color="auto"/>
          <w:right w:val="single" w:sz="4" w:space="4" w:color="auto"/>
        </w:pBdr>
      </w:pPr>
      <w:r>
        <w:t>“…zog…”</w:t>
      </w:r>
    </w:p>
    <w:p w:rsidR="00C420F2" w:rsidRDefault="00C420F2" w:rsidP="00C420F2">
      <w:pPr>
        <w:pBdr>
          <w:top w:val="single" w:sz="4" w:space="1" w:color="auto"/>
          <w:left w:val="single" w:sz="4" w:space="4" w:color="auto"/>
          <w:bottom w:val="single" w:sz="4" w:space="1" w:color="auto"/>
          <w:right w:val="single" w:sz="4" w:space="4" w:color="auto"/>
        </w:pBdr>
      </w:pPr>
      <w:r w:rsidRPr="003A372B">
        <w:t>“…zog cigaretes…”</w:t>
      </w:r>
    </w:p>
    <w:p w:rsidR="00C420F2" w:rsidRPr="003A372B" w:rsidRDefault="00C420F2" w:rsidP="00C420F2">
      <w:pPr>
        <w:pBdr>
          <w:top w:val="single" w:sz="4" w:space="1" w:color="auto"/>
          <w:left w:val="single" w:sz="4" w:space="4" w:color="auto"/>
          <w:bottom w:val="single" w:sz="4" w:space="1" w:color="auto"/>
          <w:right w:val="single" w:sz="4" w:space="4" w:color="auto"/>
        </w:pBdr>
      </w:pPr>
      <w:r>
        <w:t>“…</w:t>
      </w:r>
      <w:r w:rsidRPr="00955A2F">
        <w:t>dauza durvis,</w:t>
      </w:r>
      <w:r>
        <w:t>…”</w:t>
      </w:r>
    </w:p>
    <w:p w:rsidR="00C420F2" w:rsidRPr="003A372B" w:rsidRDefault="00C420F2" w:rsidP="00C420F2">
      <w:pPr>
        <w:pBdr>
          <w:top w:val="single" w:sz="4" w:space="1" w:color="auto"/>
          <w:left w:val="single" w:sz="4" w:space="4" w:color="auto"/>
          <w:bottom w:val="single" w:sz="4" w:space="1" w:color="auto"/>
          <w:right w:val="single" w:sz="4" w:space="4" w:color="auto"/>
        </w:pBdr>
      </w:pPr>
      <w:r w:rsidRPr="003A372B">
        <w:t>“…zagšanas gadījumi…”</w:t>
      </w:r>
    </w:p>
    <w:p w:rsidR="00C420F2" w:rsidRPr="003A372B" w:rsidRDefault="00C420F2" w:rsidP="00C420F2">
      <w:pPr>
        <w:pBdr>
          <w:top w:val="single" w:sz="4" w:space="1" w:color="auto"/>
          <w:left w:val="single" w:sz="4" w:space="4" w:color="auto"/>
          <w:bottom w:val="single" w:sz="4" w:space="1" w:color="auto"/>
          <w:right w:val="single" w:sz="4" w:space="4" w:color="auto"/>
        </w:pBdr>
      </w:pPr>
      <w:r w:rsidRPr="003A372B">
        <w:t>“…sit suni un kaķi…”</w:t>
      </w:r>
    </w:p>
    <w:p w:rsidR="00C420F2" w:rsidRPr="003A372B" w:rsidRDefault="00C420F2" w:rsidP="00C420F2">
      <w:pPr>
        <w:pBdr>
          <w:top w:val="single" w:sz="4" w:space="1" w:color="auto"/>
          <w:left w:val="single" w:sz="4" w:space="4" w:color="auto"/>
          <w:bottom w:val="single" w:sz="4" w:space="1" w:color="auto"/>
          <w:right w:val="single" w:sz="4" w:space="4" w:color="auto"/>
        </w:pBdr>
      </w:pPr>
      <w:r w:rsidRPr="003A372B">
        <w:t>“…lauž mēbeles, zog…”</w:t>
      </w:r>
    </w:p>
    <w:p w:rsidR="00C420F2" w:rsidRDefault="00C420F2" w:rsidP="00C420F2">
      <w:pPr>
        <w:pBdr>
          <w:top w:val="single" w:sz="4" w:space="1" w:color="auto"/>
          <w:left w:val="single" w:sz="4" w:space="4" w:color="auto"/>
          <w:bottom w:val="single" w:sz="4" w:space="1" w:color="auto"/>
          <w:right w:val="single" w:sz="4" w:space="4" w:color="auto"/>
        </w:pBdr>
      </w:pPr>
      <w:r w:rsidRPr="003A372B">
        <w:t>“…aizdomas par vandālismu…”</w:t>
      </w:r>
    </w:p>
    <w:p w:rsidR="00C420F2" w:rsidRPr="003A372B" w:rsidRDefault="00C420F2" w:rsidP="00C420F2">
      <w:pPr>
        <w:pBdr>
          <w:top w:val="single" w:sz="4" w:space="1" w:color="auto"/>
          <w:left w:val="single" w:sz="4" w:space="4" w:color="auto"/>
          <w:bottom w:val="single" w:sz="4" w:space="1" w:color="auto"/>
          <w:right w:val="single" w:sz="4" w:space="4" w:color="auto"/>
        </w:pBdr>
      </w:pPr>
      <w:r>
        <w:t>“…</w:t>
      </w:r>
      <w:r w:rsidRPr="003A372B">
        <w:t>mēdz mest un lauzt mantas</w:t>
      </w:r>
      <w:r>
        <w:t>…”</w:t>
      </w:r>
    </w:p>
    <w:p w:rsidR="00C420F2" w:rsidRPr="00644C26" w:rsidRDefault="00C420F2" w:rsidP="00C420F2">
      <w:pPr>
        <w:pBdr>
          <w:top w:val="single" w:sz="4" w:space="1" w:color="auto"/>
          <w:left w:val="single" w:sz="4" w:space="4" w:color="auto"/>
          <w:bottom w:val="single" w:sz="4" w:space="1" w:color="auto"/>
          <w:right w:val="single" w:sz="4" w:space="4" w:color="auto"/>
        </w:pBdr>
      </w:pPr>
      <w:r w:rsidRPr="00644C26">
        <w:t>“…dusmu lēkmēs mētā mēbeles…”</w:t>
      </w:r>
    </w:p>
    <w:p w:rsidR="00C420F2" w:rsidRDefault="00C420F2" w:rsidP="00C420F2">
      <w:pPr>
        <w:pBdr>
          <w:top w:val="single" w:sz="4" w:space="1" w:color="auto"/>
          <w:left w:val="single" w:sz="4" w:space="4" w:color="auto"/>
          <w:bottom w:val="single" w:sz="4" w:space="1" w:color="auto"/>
          <w:right w:val="single" w:sz="4" w:space="4" w:color="auto"/>
        </w:pBdr>
      </w:pPr>
      <w:r w:rsidRPr="00644C26">
        <w:t>“…dusmu lēkmēs sit pa mēbelēm...”</w:t>
      </w:r>
    </w:p>
    <w:p w:rsidR="00C420F2" w:rsidRPr="00644C26" w:rsidRDefault="00C420F2" w:rsidP="00C420F2">
      <w:pPr>
        <w:pBdr>
          <w:top w:val="single" w:sz="4" w:space="1" w:color="auto"/>
          <w:left w:val="single" w:sz="4" w:space="4" w:color="auto"/>
          <w:bottom w:val="single" w:sz="4" w:space="1" w:color="auto"/>
          <w:right w:val="single" w:sz="4" w:space="4" w:color="auto"/>
        </w:pBdr>
      </w:pPr>
      <w:r>
        <w:t>“…i</w:t>
      </w:r>
      <w:r w:rsidRPr="00644C26">
        <w:t>erosināta 21 krimināllieta</w:t>
      </w:r>
      <w:r>
        <w:t xml:space="preserve"> par zagšanu…”</w:t>
      </w:r>
    </w:p>
    <w:p w:rsidR="00C420F2" w:rsidRPr="00763E76" w:rsidRDefault="00C420F2" w:rsidP="00C420F2">
      <w:pPr>
        <w:rPr>
          <w:color w:val="538135" w:themeColor="accent6" w:themeShade="BF"/>
        </w:rPr>
      </w:pPr>
    </w:p>
    <w:p w:rsidR="00C420F2" w:rsidRPr="00622F0B" w:rsidRDefault="00C420F2" w:rsidP="00C420F2">
      <w:pPr>
        <w:pStyle w:val="ListParagraph"/>
        <w:numPr>
          <w:ilvl w:val="0"/>
          <w:numId w:val="34"/>
        </w:numPr>
      </w:pPr>
      <w:bookmarkStart w:id="16" w:name="_Hlk481495900"/>
      <w:r w:rsidRPr="00622F0B">
        <w:t>Nedestruktīva uzvedība (noteikumu un prasību neievērošana, necenzētu vārdu lietošana, klaiņošana, apreibinošu vielu lietošana, skolas kavēšana u.c., t.sk., atkarību problēmas)</w:t>
      </w:r>
    </w:p>
    <w:bookmarkEnd w:id="16"/>
    <w:p w:rsidR="00C420F2" w:rsidRPr="00763E76" w:rsidRDefault="00C420F2" w:rsidP="00C420F2">
      <w:pPr>
        <w:rPr>
          <w:color w:val="538135" w:themeColor="accent6" w:themeShade="BF"/>
        </w:rPr>
      </w:pP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“…neievēro noteikumus skolā un ģimenē …”</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“…ir aizdomas, ka apreibinās ar gaisa atsvaidzinātājiem…”</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“…neattaisnoti kavē skolu, nemācās…”</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“…ignorē mātes teikto…”</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“…klaiņo, melo, smēķē…”</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“…datoratkarība, telefona spēles…”</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“…periodiski nenakšņo mājās…”</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“…smēķē, ir smēķējusi zāli, ir alkohola lietošanas epizodes…”</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“…meitene klaiņo, melo, smēķē…”</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“…nereaģē uz aizrādījumiem…“</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“…nerespektē skolotāju aizrādījumus, neveic pierakstus, nodarbojas ar blakuslietām, patvaļīgi aiziet no mācību stundām…”</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 xml:space="preserve"> “…atkarība no mobilā tālruņa, smēķēšanas epizodes…”</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“…neattaisnoti kavē skolu, skolā pārkāpj iekšējās kārtības noteikumus…”</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“…aktuāla aizraušanās ar spēlītēm telefonā, kas pastiprina negatīvās emocijas…”</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“…skolā katru dienu piezīmes par uzvedības problēmām, prasību ignorēšanu…”</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“…daudz spēlē datorspēles…”</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“…izteikti nevēlas ievērot sadzīves un rotaļu noteikumus…”</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“…pašaprūpes problēmas, neievēro personīgo higiēnu…”</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 xml:space="preserve"> “…intensīvi smēķē…”</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“…neievēro higiēnas prasības…”</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“…daudz neattaisnotu kavējumu…”</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“…nepietiekami rūpējas par personisko higiēnu, nemazgā drēbes...”</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“…smēķē, osta līmi…”</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“…regulāri smēķē, epizodiski ir lietojusi alkoholu un smēķējusi zāli…”</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“…agri uzsāka attiecības ar zēniem…”</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 kavē mācību stundas, neklausa māti…”</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“…neklausa vecāku norādījumiem…”</w:t>
      </w:r>
    </w:p>
    <w:p w:rsidR="00C420F2" w:rsidRPr="00763E76" w:rsidRDefault="00C420F2" w:rsidP="00C420F2">
      <w:pPr>
        <w:rPr>
          <w:color w:val="538135" w:themeColor="accent6" w:themeShade="BF"/>
        </w:rPr>
      </w:pPr>
    </w:p>
    <w:p w:rsidR="00C420F2" w:rsidRPr="00622F0B" w:rsidRDefault="00C420F2" w:rsidP="00C420F2">
      <w:pPr>
        <w:pStyle w:val="ListParagraph"/>
        <w:numPr>
          <w:ilvl w:val="0"/>
          <w:numId w:val="35"/>
        </w:numPr>
      </w:pPr>
      <w:r w:rsidRPr="00622F0B">
        <w:lastRenderedPageBreak/>
        <w:t>Izaicinoša saskarsme (opozicionāra/ izaicinoša saskarsme, atklāti atsakoties ievērot noteikumus vai pamatotas vecāku un citu pieaugušo prasības, tīša citu kaitināšana, provocējot</w:t>
      </w:r>
      <w:r>
        <w:t xml:space="preserve"> konfliktus u.c.)</w:t>
      </w:r>
    </w:p>
    <w:p w:rsidR="00C420F2" w:rsidRPr="00763E76" w:rsidRDefault="00C420F2" w:rsidP="00C420F2">
      <w:pPr>
        <w:ind w:left="360"/>
        <w:rPr>
          <w:color w:val="538135" w:themeColor="accent6" w:themeShade="BF"/>
        </w:rPr>
      </w:pPr>
    </w:p>
    <w:p w:rsidR="00C420F2" w:rsidRPr="003A372B" w:rsidRDefault="00C420F2" w:rsidP="00C420F2">
      <w:pPr>
        <w:pBdr>
          <w:top w:val="single" w:sz="4" w:space="1" w:color="auto"/>
          <w:left w:val="single" w:sz="4" w:space="4" w:color="auto"/>
          <w:bottom w:val="single" w:sz="4" w:space="1" w:color="auto"/>
          <w:right w:val="single" w:sz="4" w:space="4" w:color="auto"/>
        </w:pBdr>
      </w:pPr>
      <w:r w:rsidRPr="003A372B">
        <w:t>“…par visu protestē…”</w:t>
      </w:r>
    </w:p>
    <w:p w:rsidR="00C420F2" w:rsidRPr="003A372B" w:rsidRDefault="00C420F2" w:rsidP="00C420F2">
      <w:pPr>
        <w:pBdr>
          <w:top w:val="single" w:sz="4" w:space="1" w:color="auto"/>
          <w:left w:val="single" w:sz="4" w:space="4" w:color="auto"/>
          <w:bottom w:val="single" w:sz="4" w:space="1" w:color="auto"/>
          <w:right w:val="single" w:sz="4" w:space="4" w:color="auto"/>
        </w:pBdr>
      </w:pPr>
      <w:r w:rsidRPr="003A372B">
        <w:t>“…runā pretim…”</w:t>
      </w:r>
    </w:p>
    <w:p w:rsidR="00C420F2" w:rsidRPr="003A372B" w:rsidRDefault="00C420F2" w:rsidP="00C420F2">
      <w:pPr>
        <w:pBdr>
          <w:top w:val="single" w:sz="4" w:space="1" w:color="auto"/>
          <w:left w:val="single" w:sz="4" w:space="4" w:color="auto"/>
          <w:bottom w:val="single" w:sz="4" w:space="1" w:color="auto"/>
          <w:right w:val="single" w:sz="4" w:space="4" w:color="auto"/>
        </w:pBdr>
      </w:pPr>
      <w:r w:rsidRPr="003A372B">
        <w:t>“…manipulē ar bērniem un pieaugušajiem…”</w:t>
      </w:r>
    </w:p>
    <w:p w:rsidR="00C420F2" w:rsidRPr="003A372B" w:rsidRDefault="00C420F2" w:rsidP="00C420F2">
      <w:pPr>
        <w:pBdr>
          <w:top w:val="single" w:sz="4" w:space="1" w:color="auto"/>
          <w:left w:val="single" w:sz="4" w:space="4" w:color="auto"/>
          <w:bottom w:val="single" w:sz="4" w:space="1" w:color="auto"/>
          <w:right w:val="single" w:sz="4" w:space="4" w:color="auto"/>
        </w:pBdr>
      </w:pPr>
      <w:r w:rsidRPr="003A372B">
        <w:t>“…ākstās, provocē citus uz konfliktiem…”</w:t>
      </w:r>
    </w:p>
    <w:p w:rsidR="00C420F2" w:rsidRPr="003A372B" w:rsidRDefault="00C420F2" w:rsidP="00C420F2">
      <w:pPr>
        <w:pBdr>
          <w:top w:val="single" w:sz="4" w:space="1" w:color="auto"/>
          <w:left w:val="single" w:sz="4" w:space="4" w:color="auto"/>
          <w:bottom w:val="single" w:sz="4" w:space="1" w:color="auto"/>
          <w:right w:val="single" w:sz="4" w:space="4" w:color="auto"/>
        </w:pBdr>
      </w:pPr>
      <w:r w:rsidRPr="003A372B">
        <w:t>“…novērš uzmanību citiem no mācībām…”</w:t>
      </w:r>
    </w:p>
    <w:p w:rsidR="00C420F2" w:rsidRPr="003A372B" w:rsidRDefault="00C420F2" w:rsidP="00C420F2">
      <w:pPr>
        <w:pBdr>
          <w:top w:val="single" w:sz="4" w:space="1" w:color="auto"/>
          <w:left w:val="single" w:sz="4" w:space="4" w:color="auto"/>
          <w:bottom w:val="single" w:sz="4" w:space="1" w:color="auto"/>
          <w:right w:val="single" w:sz="4" w:space="4" w:color="auto"/>
        </w:pBdr>
      </w:pPr>
      <w:r w:rsidRPr="003A372B">
        <w:t>“…skaļi un agresīvi protestē pret aizrādījumiem, aizliegumiem…”</w:t>
      </w:r>
    </w:p>
    <w:p w:rsidR="00C420F2" w:rsidRPr="003A372B" w:rsidRDefault="00C420F2" w:rsidP="00C420F2">
      <w:pPr>
        <w:pBdr>
          <w:top w:val="single" w:sz="4" w:space="1" w:color="auto"/>
          <w:left w:val="single" w:sz="4" w:space="4" w:color="auto"/>
          <w:bottom w:val="single" w:sz="4" w:space="1" w:color="auto"/>
          <w:right w:val="single" w:sz="4" w:space="4" w:color="auto"/>
        </w:pBdr>
      </w:pPr>
      <w:r w:rsidRPr="003A372B">
        <w:t>“…visu laiku runā pretī…”</w:t>
      </w:r>
    </w:p>
    <w:p w:rsidR="00C420F2" w:rsidRPr="003A372B" w:rsidRDefault="00C420F2" w:rsidP="00C420F2">
      <w:pPr>
        <w:pBdr>
          <w:top w:val="single" w:sz="4" w:space="1" w:color="auto"/>
          <w:left w:val="single" w:sz="4" w:space="4" w:color="auto"/>
          <w:bottom w:val="single" w:sz="4" w:space="1" w:color="auto"/>
          <w:right w:val="single" w:sz="4" w:space="4" w:color="auto"/>
        </w:pBdr>
      </w:pPr>
      <w:r w:rsidRPr="003A372B">
        <w:t>“…izaicina klasē, stundu laikā pedagogus…”</w:t>
      </w:r>
    </w:p>
    <w:p w:rsidR="00C420F2" w:rsidRPr="003A372B" w:rsidRDefault="00C420F2" w:rsidP="00C420F2">
      <w:pPr>
        <w:pBdr>
          <w:top w:val="single" w:sz="4" w:space="1" w:color="auto"/>
          <w:left w:val="single" w:sz="4" w:space="4" w:color="auto"/>
          <w:bottom w:val="single" w:sz="4" w:space="1" w:color="auto"/>
          <w:right w:val="single" w:sz="4" w:space="4" w:color="auto"/>
        </w:pBdr>
      </w:pPr>
      <w:r w:rsidRPr="003A372B">
        <w:t>“…pārtrauc skolotāju mācību stundu laikā…”</w:t>
      </w:r>
    </w:p>
    <w:p w:rsidR="00C420F2" w:rsidRPr="003A372B" w:rsidRDefault="00C420F2" w:rsidP="00C420F2">
      <w:pPr>
        <w:pBdr>
          <w:top w:val="single" w:sz="4" w:space="1" w:color="auto"/>
          <w:left w:val="single" w:sz="4" w:space="4" w:color="auto"/>
          <w:bottom w:val="single" w:sz="4" w:space="1" w:color="auto"/>
          <w:right w:val="single" w:sz="4" w:space="4" w:color="auto"/>
        </w:pBdr>
      </w:pPr>
      <w:r w:rsidRPr="003A372B">
        <w:t>“…izrāda savu raksturu, manipulē ar pieaugušajiem...”</w:t>
      </w:r>
    </w:p>
    <w:p w:rsidR="00C420F2" w:rsidRPr="003A372B" w:rsidRDefault="00C420F2" w:rsidP="00C420F2">
      <w:pPr>
        <w:pBdr>
          <w:top w:val="single" w:sz="4" w:space="1" w:color="auto"/>
          <w:left w:val="single" w:sz="4" w:space="4" w:color="auto"/>
          <w:bottom w:val="single" w:sz="4" w:space="1" w:color="auto"/>
          <w:right w:val="single" w:sz="4" w:space="4" w:color="auto"/>
        </w:pBdr>
      </w:pPr>
      <w:r w:rsidRPr="003A372B">
        <w:t>“…kliedz uz skolotāju mācību stundu laikā, neļauj skolotājam runāt…”</w:t>
      </w:r>
    </w:p>
    <w:p w:rsidR="00C420F2" w:rsidRPr="003A372B" w:rsidRDefault="00C420F2" w:rsidP="00C420F2">
      <w:pPr>
        <w:pBdr>
          <w:top w:val="single" w:sz="4" w:space="1" w:color="auto"/>
          <w:left w:val="single" w:sz="4" w:space="4" w:color="auto"/>
          <w:bottom w:val="single" w:sz="4" w:space="1" w:color="auto"/>
          <w:right w:val="single" w:sz="4" w:space="4" w:color="auto"/>
        </w:pBdr>
      </w:pPr>
      <w:r w:rsidRPr="003A372B">
        <w:t>“…kaitina, speciāli traucē stundas…”</w:t>
      </w:r>
    </w:p>
    <w:p w:rsidR="00C420F2" w:rsidRPr="003A372B" w:rsidRDefault="00C420F2" w:rsidP="00C420F2">
      <w:pPr>
        <w:pBdr>
          <w:top w:val="single" w:sz="4" w:space="1" w:color="auto"/>
          <w:left w:val="single" w:sz="4" w:space="4" w:color="auto"/>
          <w:bottom w:val="single" w:sz="4" w:space="1" w:color="auto"/>
          <w:right w:val="single" w:sz="4" w:space="4" w:color="auto"/>
        </w:pBdr>
      </w:pPr>
      <w:r w:rsidRPr="003A372B">
        <w:t>“…provocē uz agresiju citus bērnus…”</w:t>
      </w:r>
    </w:p>
    <w:p w:rsidR="00C420F2" w:rsidRPr="003A372B" w:rsidRDefault="00C420F2" w:rsidP="00C420F2">
      <w:pPr>
        <w:pBdr>
          <w:top w:val="single" w:sz="4" w:space="1" w:color="auto"/>
          <w:left w:val="single" w:sz="4" w:space="4" w:color="auto"/>
          <w:bottom w:val="single" w:sz="4" w:space="1" w:color="auto"/>
          <w:right w:val="single" w:sz="4" w:space="4" w:color="auto"/>
        </w:pBdr>
      </w:pPr>
      <w:r w:rsidRPr="003A372B">
        <w:t>“…apzināti traucē stundās…”</w:t>
      </w:r>
    </w:p>
    <w:p w:rsidR="00C420F2" w:rsidRPr="003A372B" w:rsidRDefault="00C420F2" w:rsidP="00C420F2">
      <w:pPr>
        <w:pBdr>
          <w:top w:val="single" w:sz="4" w:space="1" w:color="auto"/>
          <w:left w:val="single" w:sz="4" w:space="4" w:color="auto"/>
          <w:bottom w:val="single" w:sz="4" w:space="1" w:color="auto"/>
          <w:right w:val="single" w:sz="4" w:space="4" w:color="auto"/>
        </w:pBdr>
      </w:pPr>
      <w:r w:rsidRPr="003A372B">
        <w:t xml:space="preserve"> “…izraisa konfliktus…”</w:t>
      </w:r>
    </w:p>
    <w:p w:rsidR="00C420F2" w:rsidRPr="00763E76" w:rsidRDefault="00C420F2" w:rsidP="00C420F2">
      <w:pPr>
        <w:rPr>
          <w:color w:val="538135" w:themeColor="accent6" w:themeShade="BF"/>
        </w:rPr>
      </w:pPr>
    </w:p>
    <w:p w:rsidR="00C420F2" w:rsidRPr="00622F0B" w:rsidRDefault="00C420F2" w:rsidP="00C420F2">
      <w:pPr>
        <w:pStyle w:val="ListParagraph"/>
        <w:numPr>
          <w:ilvl w:val="0"/>
          <w:numId w:val="36"/>
        </w:numPr>
      </w:pPr>
      <w:bookmarkStart w:id="17" w:name="_Hlk481497014"/>
      <w:r w:rsidRPr="00622F0B">
        <w:t>Uzvedības un saskarsmes pašvadības grūtības (nespēja mainīt domas, izjūtas vai darbības, lai sasniegtu nozīmīgus mērķus, nespēja pretoties pēkšņam uzbudinājumam vai nevēlamām dziņām, impulsivitāte un nespēja ilgstoši koncentrēties u.c.).</w:t>
      </w:r>
    </w:p>
    <w:bookmarkEnd w:id="17"/>
    <w:p w:rsidR="00C420F2" w:rsidRPr="00763E76" w:rsidRDefault="00C420F2" w:rsidP="00C420F2">
      <w:pPr>
        <w:rPr>
          <w:color w:val="538135" w:themeColor="accent6" w:themeShade="BF"/>
        </w:rPr>
      </w:pP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“…ātri sadusmojas, grūti koncentrēties mācību procesam…”</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“…kontaktējas ar pedagogiem tikai ar vienaudžu starpniecību…”</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“…impulsīva</w:t>
      </w:r>
      <w:r>
        <w:t>s</w:t>
      </w:r>
      <w:r w:rsidRPr="00955A2F">
        <w:t>, straujas garastāvokļa maiņas…”</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“…jūtīgi un asi reaģē uz aizrādījumiem…”</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“…emocionāli viegli aizkaitināms…”</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“…grūti koncentrēties…”</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“…pēkšņas dusmu lēkmes…”</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“…ātri sadusmojas…”</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“…histērisks, krasas garastāvokļa maiņas…”</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“…nesavaldīgs, neprognozējams un neadekvāts attiecībās ar vienaudžiem un skolotājiem</w:t>
      </w:r>
      <w:r>
        <w:t>”</w:t>
      </w:r>
      <w:r w:rsidRPr="00955A2F">
        <w:t xml:space="preserve"> </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“…grūtības koncentrēties darbam…”</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“…bieži ir dusmīgs vai neapmierināts par nenozīmīgām lietām…”</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“…dusmu lēkmes, nekontrolēta uzvedība…”</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“…nespēj kontrolēt uzvedību publiskās vietās…”</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“…nekontrolē uzvedību pastaigas laikā, saskarsmē, komunikācijā…”</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“…trauksme, dusmas, nespēja uzticēties…”</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“…hiperaktivitāte, krasas garastāvokļa maiņas …”</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“…apātisks, bremzēts, lēnīgs…”</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“…visus ignorē, nedzird, noslēdzas sevī…”</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“…pats nespēj pārtraukt savas nepieņemamās darbības…”</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“…nespēj pats sevi nomierināt un saprast, ka tas viss ir tik muļķīgi, bet ar sliktam sekām…”</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“…ekstrēmi emocionāls, emocijas nespēj īsti kontrolēt un tās strauji mainās…”</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lastRenderedPageBreak/>
        <w:t>“…nekontrolētas dusmu lēkmes, skaļa bļaušana, daudzas reizes atkārto vienu un to pašu frāzi…”</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“…afekta stāvoklī neatbild par savu rīcību…”</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“…dzīvo savā pasaulē, skolā grūti kontaktējas ar vienaudžiem, bērni viņu apbi</w:t>
      </w:r>
      <w:r>
        <w:t>ž</w:t>
      </w:r>
      <w:r w:rsidRPr="00955A2F">
        <w:t>o…”</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“…hiperuzbudināts, izteikti zema pašregulācija, dusmās neadekvāta uzvedība...”</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“…emocionāli "uzsprāgst", grūtības koncentrēties…”</w:t>
      </w:r>
    </w:p>
    <w:p w:rsidR="00C420F2" w:rsidRPr="00955A2F" w:rsidRDefault="00C420F2" w:rsidP="00C420F2">
      <w:pPr>
        <w:pBdr>
          <w:top w:val="single" w:sz="4" w:space="1" w:color="auto"/>
          <w:left w:val="single" w:sz="4" w:space="4" w:color="auto"/>
          <w:bottom w:val="single" w:sz="4" w:space="1" w:color="auto"/>
          <w:right w:val="single" w:sz="4" w:space="4" w:color="auto"/>
        </w:pBdr>
      </w:pPr>
      <w:r w:rsidRPr="00955A2F">
        <w:t>“…izklaidīgs, nespēj koncentrēties, knosās, nespēj mierīgi nosēdēt…”</w:t>
      </w:r>
    </w:p>
    <w:p w:rsidR="00C420F2" w:rsidRPr="00763E76" w:rsidRDefault="00C420F2" w:rsidP="00C420F2">
      <w:pPr>
        <w:rPr>
          <w:color w:val="538135" w:themeColor="accent6" w:themeShade="BF"/>
        </w:rPr>
      </w:pPr>
    </w:p>
    <w:p w:rsidR="00C420F2" w:rsidRPr="00D42553" w:rsidRDefault="00C420F2" w:rsidP="00C420F2">
      <w:r>
        <w:tab/>
        <w:t xml:space="preserve">Katrā vecāku (bērna likumisko pārstāvju) iesniegumā minētas </w:t>
      </w:r>
      <w:r w:rsidRPr="00D42553">
        <w:t>1 – 4 bērnu uzvedības problēmas, t.sk., 22</w:t>
      </w:r>
      <w:r>
        <w:t xml:space="preserve"> </w:t>
      </w:r>
      <w:r w:rsidRPr="00D42553">
        <w:t xml:space="preserve">meitenēm </w:t>
      </w:r>
      <w:r>
        <w:t>(55% no meiteņu, kurām izstrādātas atbalsta programmas skaita)</w:t>
      </w:r>
      <w:r w:rsidRPr="00D42553">
        <w:t xml:space="preserve"> un 76 zēniem</w:t>
      </w:r>
      <w:r>
        <w:t xml:space="preserve"> (40%)</w:t>
      </w:r>
      <w:r w:rsidRPr="00D42553">
        <w:t xml:space="preserve"> – viena uzvedības problēma, 13 meitenēm</w:t>
      </w:r>
      <w:r>
        <w:t xml:space="preserve"> (32.5%)</w:t>
      </w:r>
      <w:r w:rsidRPr="00D42553">
        <w:t xml:space="preserve"> un 72 zēniem</w:t>
      </w:r>
      <w:r>
        <w:t xml:space="preserve"> (38%)</w:t>
      </w:r>
      <w:r w:rsidRPr="00D42553">
        <w:t xml:space="preserve"> – divas, </w:t>
      </w:r>
      <w:r>
        <w:t>četrām</w:t>
      </w:r>
      <w:r w:rsidRPr="00D42553">
        <w:t xml:space="preserve"> </w:t>
      </w:r>
      <w:r>
        <w:t xml:space="preserve">(10%) </w:t>
      </w:r>
      <w:r w:rsidRPr="00D42553">
        <w:t>meitenēm un 37</w:t>
      </w:r>
      <w:r>
        <w:t xml:space="preserve"> (19%)</w:t>
      </w:r>
      <w:r w:rsidRPr="00D42553">
        <w:t xml:space="preserve"> zēniem – trīs, četras uzvedības problēmas minētas </w:t>
      </w:r>
      <w:r>
        <w:t>vienai (2.5%)</w:t>
      </w:r>
      <w:r w:rsidRPr="00D42553">
        <w:t xml:space="preserve"> meitenei un </w:t>
      </w:r>
      <w:r>
        <w:t>pieciem (2.6%)</w:t>
      </w:r>
      <w:r w:rsidRPr="00D42553">
        <w:t xml:space="preserve"> zēniem.</w:t>
      </w:r>
      <w:r>
        <w:t xml:space="preserve"> Iesniegumos minēto problēmu skaita statistiskā analīze ļauj secināt, ka starp zēnu un meiteņu uzvedības problēmu kvantitatīvajiem rādītājiem nav statistiski nozīmīgu atšķirību (χ</w:t>
      </w:r>
      <w:r w:rsidRPr="00622F0B">
        <w:rPr>
          <w:vertAlign w:val="superscript"/>
        </w:rPr>
        <w:t>2</w:t>
      </w:r>
      <w:r w:rsidRPr="00622F0B">
        <w:t>= 3.67, p = 0.</w:t>
      </w:r>
      <w:r>
        <w:t>30), vecāki (citi bērna likumiskie pārstāvji) zēnu un meiteņu uzvedības problēmas raksturo līdzīgi.</w:t>
      </w:r>
    </w:p>
    <w:p w:rsidR="00C420F2" w:rsidRDefault="00C420F2" w:rsidP="00C420F2">
      <w:r>
        <w:tab/>
        <w:t xml:space="preserve">Iesniegumos dominē uzvedības un saskarsmes nepietiekamas pašregulācijas (pašvadības) apraksti, kas veido trešdaļu (34 %) no visām iesniegumos minētajām uzvedības un saskarsmes problēmām. Gandrīz ceturtdaļu (24 %) problēmu kopuma veido ar noteikumu neievērošanu saistītās grūtības, aptuveni sestdaļa (17 %) uzvedības un saskarsmes grūtību saistītas ar agresīvu uzvedību, 11 % vecāku (likumisko pārstāvju) konstatējuši bērnu atkarības problēmas, iesniegumos minēta arī izaicinoša, provocējoša saskarsme (8 %) un destruktīva uzvedība – īpašuma piesavināšanās un bojāšana (7 % no visām minētajām uzvedības un saskarsmes problēmām) (7. </w:t>
      </w:r>
      <w:r w:rsidRPr="003E0DAB">
        <w:t>attēls</w:t>
      </w:r>
      <w:r>
        <w:t>).</w:t>
      </w:r>
    </w:p>
    <w:p w:rsidR="00C420F2" w:rsidRDefault="00C420F2" w:rsidP="00C420F2"/>
    <w:p w:rsidR="00C420F2" w:rsidRDefault="00C420F2" w:rsidP="00C420F2">
      <w:pPr>
        <w:rPr>
          <w:noProof/>
          <w:sz w:val="22"/>
        </w:rPr>
      </w:pPr>
      <w:r>
        <w:rPr>
          <w:noProof/>
        </w:rPr>
        <w:drawing>
          <wp:inline distT="0" distB="0" distL="0" distR="0" wp14:anchorId="6AC0E432" wp14:editId="04FF336D">
            <wp:extent cx="5676900" cy="2584450"/>
            <wp:effectExtent l="0" t="0" r="0" b="6350"/>
            <wp:docPr id="44" name="Diagramma 4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03C4765-5DCF-414A-B658-D2EB3BD142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C420F2" w:rsidRDefault="00C420F2" w:rsidP="00C420F2">
      <w:pPr>
        <w:pStyle w:val="ListParagraph"/>
        <w:numPr>
          <w:ilvl w:val="0"/>
          <w:numId w:val="42"/>
        </w:numPr>
        <w:jc w:val="center"/>
      </w:pPr>
      <w:r>
        <w:t>attēls</w:t>
      </w:r>
    </w:p>
    <w:p w:rsidR="00C420F2" w:rsidRDefault="00C420F2" w:rsidP="00C420F2">
      <w:pPr>
        <w:jc w:val="center"/>
      </w:pPr>
      <w:r w:rsidRPr="00F66135">
        <w:t xml:space="preserve">Klātienes konsultācijai un atbalsta programmas izstrādāšanai pieteikto bērnu </w:t>
      </w:r>
      <w:r>
        <w:t>uzvedības problēmu un saskarsmes grūtību</w:t>
      </w:r>
      <w:r w:rsidRPr="00F66135">
        <w:t xml:space="preserve"> </w:t>
      </w:r>
      <w:r>
        <w:t>raksturojums</w:t>
      </w:r>
      <w:r w:rsidRPr="00F66135">
        <w:t xml:space="preserve"> (</w:t>
      </w:r>
      <w:r>
        <w:rPr>
          <w:i/>
        </w:rPr>
        <w:t>iesniegumos minēto problēmu</w:t>
      </w:r>
      <w:r w:rsidRPr="00D33F6A">
        <w:rPr>
          <w:i/>
        </w:rPr>
        <w:t xml:space="preserve"> īpatsvars %</w:t>
      </w:r>
      <w:r w:rsidRPr="00F66135">
        <w:t>)</w:t>
      </w:r>
    </w:p>
    <w:p w:rsidR="00C420F2" w:rsidRDefault="00C420F2" w:rsidP="00C420F2">
      <w:pPr>
        <w:jc w:val="center"/>
      </w:pPr>
    </w:p>
    <w:p w:rsidR="00C420F2" w:rsidRDefault="00C420F2" w:rsidP="00C420F2">
      <w:r>
        <w:tab/>
        <w:t xml:space="preserve">Kopējais minēto uzvedības un saskarsmes problēmu daudzums un īpatsvars nepietiekami raksturo KN mērķgrupas problemātiku, jo konsultācijām pieteikts neproporcionāli liels zēnu skaits, turklāt katrā iesniegumā minētas vairākas bērna </w:t>
      </w:r>
      <w:r>
        <w:lastRenderedPageBreak/>
        <w:t xml:space="preserve">uzvedības un saskarsmes problēmas. Izvērtējot minēto problēmu atspoguļojumu zēnu un meiteņu apakšgrupās, redzams, ka, lai gan saglabājas vispārējās tendences (piemēram, nepietiekama uzvedības pašregulācija un noteikumu neievērošana ir biežāk minētās uzvedības problēmas gan zēnu (attiecīgi 62 % un 44 % iesniegumu), gan arī meiteņu grupā (52 % un 31 %)), vairākās problēmu grupās vērojamas gan sakritības, gan arī statistiski nozīmīgas atšķirības. Tā, atkarību problēmas minētas trešdaļai (31 %) konsultācijai pieteikto meiteņu un tikai piektdaļai (19 %) zēnu (atšķirības ir statistiski nozīmīgas, p &lt; 0.05), savukārt agresīva uzvedība, kas raksturīga trešdaļai (33 %) zēnu, raksturīga tikai sestdaļai (17 %) meiteņu (atšķirības ir statistiski nozīmīgas, p &lt; 0.01). Izaicinoša saskarsme un īpašuma bojāšana vienlīdz raksturīgas nelielam skaitam (10 – 17 %) zēnu un </w:t>
      </w:r>
      <w:r w:rsidRPr="002A7746">
        <w:t>meiteņu (8.</w:t>
      </w:r>
      <w:r>
        <w:t xml:space="preserve"> </w:t>
      </w:r>
      <w:r w:rsidRPr="002A7746">
        <w:t>attēls).</w:t>
      </w:r>
      <w:r>
        <w:t xml:space="preserve"> </w:t>
      </w:r>
    </w:p>
    <w:p w:rsidR="00C420F2" w:rsidRPr="00F66135" w:rsidRDefault="00C420F2" w:rsidP="00C420F2"/>
    <w:bookmarkEnd w:id="14"/>
    <w:bookmarkEnd w:id="15"/>
    <w:p w:rsidR="00C420F2" w:rsidRDefault="00C420F2" w:rsidP="00C420F2">
      <w:pPr>
        <w:rPr>
          <w:color w:val="538135" w:themeColor="accent6" w:themeShade="BF"/>
        </w:rPr>
      </w:pPr>
      <w:r>
        <w:rPr>
          <w:noProof/>
        </w:rPr>
        <w:drawing>
          <wp:inline distT="0" distB="0" distL="0" distR="0" wp14:anchorId="4D64873B" wp14:editId="24A4C9D6">
            <wp:extent cx="5645426" cy="2775006"/>
            <wp:effectExtent l="0" t="0" r="12700" b="6350"/>
            <wp:docPr id="31" name="Diagramma 3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89CA236-473B-44B7-8E04-30268510C2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C420F2" w:rsidRDefault="00C420F2" w:rsidP="00C420F2">
      <w:pPr>
        <w:pStyle w:val="ListParagraph"/>
        <w:numPr>
          <w:ilvl w:val="0"/>
          <w:numId w:val="42"/>
        </w:numPr>
        <w:jc w:val="center"/>
      </w:pPr>
      <w:r>
        <w:t>attēls</w:t>
      </w:r>
    </w:p>
    <w:p w:rsidR="00C420F2" w:rsidRDefault="00C420F2" w:rsidP="00C420F2">
      <w:pPr>
        <w:jc w:val="center"/>
      </w:pPr>
      <w:r w:rsidRPr="00773F90">
        <w:t>Vecāku (bērnu likumisko pārstāvju) iesniegumos minēt</w:t>
      </w:r>
      <w:r>
        <w:t xml:space="preserve">o </w:t>
      </w:r>
      <w:r w:rsidRPr="00773F90">
        <w:t>bērnu uzvedības problēm</w:t>
      </w:r>
      <w:r>
        <w:t>u īpatsvars (</w:t>
      </w:r>
      <w:r w:rsidRPr="00F70FE6">
        <w:rPr>
          <w:i/>
        </w:rPr>
        <w:t>%</w:t>
      </w:r>
      <w:r>
        <w:t xml:space="preserve">) </w:t>
      </w:r>
      <w:r w:rsidRPr="00773F90">
        <w:t>dzimumu apakšgrupās (lielākajā daļā iesniegumu minētas vairākas bērnu uzvedības problēmas)</w:t>
      </w:r>
    </w:p>
    <w:p w:rsidR="00C420F2" w:rsidRDefault="00C420F2" w:rsidP="00C420F2"/>
    <w:p w:rsidR="00C420F2" w:rsidRPr="00773F90" w:rsidRDefault="00C420F2" w:rsidP="00C420F2">
      <w:r>
        <w:tab/>
        <w:t>Klātienes konsultācijai pieteikto bērnu vecuma statistiskie rādītāji pa uzvedības problēmu grupām atspoguļoti 1. tabulā.</w:t>
      </w:r>
    </w:p>
    <w:p w:rsidR="00C420F2" w:rsidRPr="00E0792D" w:rsidRDefault="00C420F2" w:rsidP="00C420F2">
      <w:pPr>
        <w:jc w:val="right"/>
      </w:pPr>
      <w:r>
        <w:t>1.</w:t>
      </w:r>
      <w:r w:rsidRPr="00E0792D">
        <w:t>tabula</w:t>
      </w:r>
    </w:p>
    <w:p w:rsidR="00C420F2" w:rsidRPr="00E0792D" w:rsidRDefault="00C420F2" w:rsidP="00C420F2">
      <w:pPr>
        <w:jc w:val="center"/>
      </w:pPr>
      <w:r w:rsidRPr="00CF2551">
        <w:rPr>
          <w:b/>
        </w:rPr>
        <w:t>Klātienes konsultācijai pieteikto bērnu vecuma statistiskie rādītāji pa uzvedības problēmu grupām</w:t>
      </w:r>
    </w:p>
    <w:tbl>
      <w:tblPr>
        <w:tblStyle w:val="TableGrid"/>
        <w:tblW w:w="0" w:type="auto"/>
        <w:tblLook w:val="04A0" w:firstRow="1" w:lastRow="0" w:firstColumn="1" w:lastColumn="0" w:noHBand="0" w:noVBand="1"/>
      </w:tblPr>
      <w:tblGrid>
        <w:gridCol w:w="3481"/>
        <w:gridCol w:w="1156"/>
        <w:gridCol w:w="1195"/>
        <w:gridCol w:w="1295"/>
        <w:gridCol w:w="1175"/>
      </w:tblGrid>
      <w:tr w:rsidR="00C420F2" w:rsidRPr="00E0792D" w:rsidTr="00F35DF0">
        <w:tc>
          <w:tcPr>
            <w:tcW w:w="5935" w:type="dxa"/>
            <w:vMerge w:val="restart"/>
            <w:vAlign w:val="center"/>
          </w:tcPr>
          <w:p w:rsidR="00C420F2" w:rsidRPr="00E0792D" w:rsidRDefault="00C420F2" w:rsidP="00F35DF0">
            <w:pPr>
              <w:jc w:val="center"/>
              <w:rPr>
                <w:b/>
              </w:rPr>
            </w:pPr>
            <w:r w:rsidRPr="00E0792D">
              <w:rPr>
                <w:b/>
              </w:rPr>
              <w:t>Uzvedības problēma</w:t>
            </w:r>
          </w:p>
        </w:tc>
        <w:tc>
          <w:tcPr>
            <w:tcW w:w="3126" w:type="dxa"/>
            <w:gridSpan w:val="4"/>
            <w:vAlign w:val="center"/>
          </w:tcPr>
          <w:p w:rsidR="00C420F2" w:rsidRPr="00E0792D" w:rsidRDefault="00C420F2" w:rsidP="00F35DF0">
            <w:pPr>
              <w:jc w:val="center"/>
              <w:rPr>
                <w:b/>
              </w:rPr>
            </w:pPr>
            <w:r>
              <w:rPr>
                <w:b/>
              </w:rPr>
              <w:t xml:space="preserve">Bērnu vecums </w:t>
            </w:r>
            <w:r w:rsidRPr="003B60D6">
              <w:rPr>
                <w:i/>
              </w:rPr>
              <w:t>(gadi)</w:t>
            </w:r>
          </w:p>
        </w:tc>
      </w:tr>
      <w:tr w:rsidR="00C420F2" w:rsidRPr="00E0792D" w:rsidTr="00F35DF0">
        <w:tc>
          <w:tcPr>
            <w:tcW w:w="5935" w:type="dxa"/>
            <w:vMerge/>
            <w:vAlign w:val="center"/>
          </w:tcPr>
          <w:p w:rsidR="00C420F2" w:rsidRPr="00E0792D" w:rsidRDefault="00C420F2" w:rsidP="00F35DF0">
            <w:pPr>
              <w:jc w:val="center"/>
              <w:rPr>
                <w:b/>
              </w:rPr>
            </w:pPr>
          </w:p>
        </w:tc>
        <w:tc>
          <w:tcPr>
            <w:tcW w:w="810" w:type="dxa"/>
            <w:vAlign w:val="center"/>
          </w:tcPr>
          <w:p w:rsidR="00C420F2" w:rsidRPr="00E0792D" w:rsidRDefault="00C420F2" w:rsidP="00F35DF0">
            <w:pPr>
              <w:jc w:val="center"/>
              <w:rPr>
                <w:b/>
              </w:rPr>
            </w:pPr>
            <w:r>
              <w:rPr>
                <w:b/>
              </w:rPr>
              <w:t>min</w:t>
            </w:r>
          </w:p>
        </w:tc>
        <w:tc>
          <w:tcPr>
            <w:tcW w:w="720" w:type="dxa"/>
          </w:tcPr>
          <w:p w:rsidR="00C420F2" w:rsidRPr="00E0792D" w:rsidRDefault="00C420F2" w:rsidP="00F35DF0">
            <w:pPr>
              <w:jc w:val="center"/>
              <w:rPr>
                <w:b/>
              </w:rPr>
            </w:pPr>
            <w:r>
              <w:rPr>
                <w:b/>
              </w:rPr>
              <w:t>max</w:t>
            </w:r>
          </w:p>
        </w:tc>
        <w:tc>
          <w:tcPr>
            <w:tcW w:w="810" w:type="dxa"/>
          </w:tcPr>
          <w:p w:rsidR="00C420F2" w:rsidRPr="00E0792D" w:rsidRDefault="00C420F2" w:rsidP="00F35DF0">
            <w:pPr>
              <w:jc w:val="center"/>
              <w:rPr>
                <w:b/>
              </w:rPr>
            </w:pPr>
            <w:r>
              <w:rPr>
                <w:b/>
              </w:rPr>
              <w:t>M</w:t>
            </w:r>
          </w:p>
        </w:tc>
        <w:tc>
          <w:tcPr>
            <w:tcW w:w="786" w:type="dxa"/>
            <w:vAlign w:val="center"/>
          </w:tcPr>
          <w:p w:rsidR="00C420F2" w:rsidRPr="00E0792D" w:rsidRDefault="00C420F2" w:rsidP="00F35DF0">
            <w:pPr>
              <w:jc w:val="center"/>
              <w:rPr>
                <w:b/>
              </w:rPr>
            </w:pPr>
            <w:r>
              <w:rPr>
                <w:b/>
              </w:rPr>
              <w:t>SD</w:t>
            </w:r>
          </w:p>
        </w:tc>
      </w:tr>
      <w:tr w:rsidR="00C420F2" w:rsidRPr="00E0792D" w:rsidTr="00F35DF0">
        <w:tc>
          <w:tcPr>
            <w:tcW w:w="5935" w:type="dxa"/>
          </w:tcPr>
          <w:p w:rsidR="00C420F2" w:rsidRPr="00C80AE7" w:rsidRDefault="00C420F2" w:rsidP="00F35DF0">
            <w:r w:rsidRPr="00C80AE7">
              <w:t xml:space="preserve">Uzvedības un saskarsmes pašvadības grūtības (nespēja mainīt domas, izjūtas vai darbības, lai sasniegtu nozīmīgus mērķus, nespēja pretoties pēkšņam uzbudinājumam vai nevēlamām dziņām, impulsivitāte un nespēja </w:t>
            </w:r>
            <w:r>
              <w:t>ilgstoši koncentrēties u.c.)</w:t>
            </w:r>
          </w:p>
        </w:tc>
        <w:tc>
          <w:tcPr>
            <w:tcW w:w="810" w:type="dxa"/>
            <w:vAlign w:val="center"/>
          </w:tcPr>
          <w:p w:rsidR="00C420F2" w:rsidRPr="00E0792D" w:rsidRDefault="00C420F2" w:rsidP="00F35DF0">
            <w:pPr>
              <w:jc w:val="center"/>
            </w:pPr>
            <w:r>
              <w:t>2</w:t>
            </w:r>
          </w:p>
        </w:tc>
        <w:tc>
          <w:tcPr>
            <w:tcW w:w="720" w:type="dxa"/>
            <w:vAlign w:val="center"/>
          </w:tcPr>
          <w:p w:rsidR="00C420F2" w:rsidRPr="00E0792D" w:rsidRDefault="00C420F2" w:rsidP="00F35DF0">
            <w:pPr>
              <w:jc w:val="center"/>
            </w:pPr>
            <w:r>
              <w:t>17</w:t>
            </w:r>
          </w:p>
        </w:tc>
        <w:tc>
          <w:tcPr>
            <w:tcW w:w="810" w:type="dxa"/>
            <w:vAlign w:val="center"/>
          </w:tcPr>
          <w:p w:rsidR="00C420F2" w:rsidRPr="00E0792D" w:rsidRDefault="00C420F2" w:rsidP="00F35DF0">
            <w:pPr>
              <w:jc w:val="center"/>
            </w:pPr>
            <w:r>
              <w:t>8.75</w:t>
            </w:r>
          </w:p>
        </w:tc>
        <w:tc>
          <w:tcPr>
            <w:tcW w:w="786" w:type="dxa"/>
            <w:vAlign w:val="center"/>
          </w:tcPr>
          <w:p w:rsidR="00C420F2" w:rsidRPr="00E0792D" w:rsidRDefault="00C420F2" w:rsidP="00F35DF0">
            <w:pPr>
              <w:jc w:val="center"/>
            </w:pPr>
            <w:r>
              <w:t>3.57</w:t>
            </w:r>
          </w:p>
        </w:tc>
      </w:tr>
      <w:tr w:rsidR="00C420F2" w:rsidRPr="00E0792D" w:rsidTr="00F35DF0">
        <w:tc>
          <w:tcPr>
            <w:tcW w:w="5935" w:type="dxa"/>
          </w:tcPr>
          <w:p w:rsidR="00C420F2" w:rsidRPr="00C80AE7" w:rsidRDefault="00C420F2" w:rsidP="00F35DF0">
            <w:r w:rsidRPr="00C80AE7">
              <w:lastRenderedPageBreak/>
              <w:t>Agresīva saskarsme (agresīva, citus bērnus un/</w:t>
            </w:r>
            <w:r>
              <w:t xml:space="preserve"> </w:t>
            </w:r>
            <w:r w:rsidRPr="00C80AE7">
              <w:t>vai pieaugušos apdraudoša uzvedība)</w:t>
            </w:r>
          </w:p>
        </w:tc>
        <w:tc>
          <w:tcPr>
            <w:tcW w:w="810" w:type="dxa"/>
            <w:vAlign w:val="center"/>
          </w:tcPr>
          <w:p w:rsidR="00C420F2" w:rsidRDefault="00C420F2" w:rsidP="00F35DF0">
            <w:pPr>
              <w:jc w:val="center"/>
            </w:pPr>
            <w:r>
              <w:t>2</w:t>
            </w:r>
          </w:p>
        </w:tc>
        <w:tc>
          <w:tcPr>
            <w:tcW w:w="720" w:type="dxa"/>
            <w:vAlign w:val="center"/>
          </w:tcPr>
          <w:p w:rsidR="00C420F2" w:rsidRDefault="00C420F2" w:rsidP="00F35DF0">
            <w:pPr>
              <w:jc w:val="center"/>
            </w:pPr>
            <w:r>
              <w:t>17</w:t>
            </w:r>
          </w:p>
        </w:tc>
        <w:tc>
          <w:tcPr>
            <w:tcW w:w="810" w:type="dxa"/>
            <w:vAlign w:val="center"/>
          </w:tcPr>
          <w:p w:rsidR="00C420F2" w:rsidRDefault="00C420F2" w:rsidP="00F35DF0">
            <w:pPr>
              <w:jc w:val="center"/>
            </w:pPr>
            <w:r>
              <w:t>9.04</w:t>
            </w:r>
          </w:p>
        </w:tc>
        <w:tc>
          <w:tcPr>
            <w:tcW w:w="786" w:type="dxa"/>
            <w:vAlign w:val="center"/>
          </w:tcPr>
          <w:p w:rsidR="00C420F2" w:rsidRDefault="00C420F2" w:rsidP="00F35DF0">
            <w:pPr>
              <w:jc w:val="center"/>
            </w:pPr>
            <w:r>
              <w:t>4.06</w:t>
            </w:r>
          </w:p>
        </w:tc>
      </w:tr>
      <w:tr w:rsidR="00C420F2" w:rsidRPr="00E0792D" w:rsidTr="00F35DF0">
        <w:tc>
          <w:tcPr>
            <w:tcW w:w="5935" w:type="dxa"/>
          </w:tcPr>
          <w:p w:rsidR="00C420F2" w:rsidRPr="00C80AE7" w:rsidRDefault="00C420F2" w:rsidP="00F35DF0">
            <w:r>
              <w:t>Izaicinoša</w:t>
            </w:r>
            <w:r w:rsidRPr="00C80AE7">
              <w:t xml:space="preserve"> saskarsme (opozicionāra </w:t>
            </w:r>
            <w:r>
              <w:t>saskarsme, tieši atsakoties ievērot pamatotas prasības un noteikumus</w:t>
            </w:r>
            <w:r w:rsidRPr="00C80AE7">
              <w:t>, tīša citu kaitināšana, provocējot konfliktus u.c.)</w:t>
            </w:r>
          </w:p>
        </w:tc>
        <w:tc>
          <w:tcPr>
            <w:tcW w:w="810" w:type="dxa"/>
            <w:vAlign w:val="center"/>
          </w:tcPr>
          <w:p w:rsidR="00C420F2" w:rsidRDefault="00C420F2" w:rsidP="00F35DF0">
            <w:pPr>
              <w:jc w:val="center"/>
            </w:pPr>
            <w:r>
              <w:t>2</w:t>
            </w:r>
          </w:p>
        </w:tc>
        <w:tc>
          <w:tcPr>
            <w:tcW w:w="720" w:type="dxa"/>
            <w:vAlign w:val="center"/>
          </w:tcPr>
          <w:p w:rsidR="00C420F2" w:rsidRDefault="00C420F2" w:rsidP="00F35DF0">
            <w:pPr>
              <w:jc w:val="center"/>
            </w:pPr>
            <w:r>
              <w:t>15</w:t>
            </w:r>
          </w:p>
        </w:tc>
        <w:tc>
          <w:tcPr>
            <w:tcW w:w="810" w:type="dxa"/>
            <w:vAlign w:val="center"/>
          </w:tcPr>
          <w:p w:rsidR="00C420F2" w:rsidRDefault="00C420F2" w:rsidP="00F35DF0">
            <w:pPr>
              <w:jc w:val="center"/>
            </w:pPr>
            <w:r>
              <w:t>9.79</w:t>
            </w:r>
          </w:p>
        </w:tc>
        <w:tc>
          <w:tcPr>
            <w:tcW w:w="786" w:type="dxa"/>
            <w:vAlign w:val="center"/>
          </w:tcPr>
          <w:p w:rsidR="00C420F2" w:rsidRDefault="00C420F2" w:rsidP="00F35DF0">
            <w:pPr>
              <w:jc w:val="center"/>
            </w:pPr>
            <w:r>
              <w:t>3.90</w:t>
            </w:r>
          </w:p>
        </w:tc>
      </w:tr>
      <w:tr w:rsidR="00C420F2" w:rsidRPr="00E0792D" w:rsidTr="00F35DF0">
        <w:tc>
          <w:tcPr>
            <w:tcW w:w="5935" w:type="dxa"/>
          </w:tcPr>
          <w:p w:rsidR="00C420F2" w:rsidRPr="00C80AE7" w:rsidRDefault="00C420F2" w:rsidP="00F35DF0">
            <w:r w:rsidRPr="00C80AE7">
              <w:t>Destruktīva uzvedība (vardarbība pret dzīvniekiem, sveša īpašuma piesavināšanās, bojāšana vai iznīcināšana u.c.)</w:t>
            </w:r>
          </w:p>
        </w:tc>
        <w:tc>
          <w:tcPr>
            <w:tcW w:w="810" w:type="dxa"/>
            <w:vAlign w:val="center"/>
          </w:tcPr>
          <w:p w:rsidR="00C420F2" w:rsidRPr="00E0792D" w:rsidRDefault="00C420F2" w:rsidP="00F35DF0">
            <w:pPr>
              <w:jc w:val="center"/>
            </w:pPr>
            <w:r>
              <w:t>3</w:t>
            </w:r>
          </w:p>
        </w:tc>
        <w:tc>
          <w:tcPr>
            <w:tcW w:w="720" w:type="dxa"/>
            <w:vAlign w:val="center"/>
          </w:tcPr>
          <w:p w:rsidR="00C420F2" w:rsidRPr="00E0792D" w:rsidRDefault="00C420F2" w:rsidP="00F35DF0">
            <w:pPr>
              <w:jc w:val="center"/>
            </w:pPr>
            <w:r>
              <w:t>17</w:t>
            </w:r>
          </w:p>
        </w:tc>
        <w:tc>
          <w:tcPr>
            <w:tcW w:w="810" w:type="dxa"/>
            <w:vAlign w:val="center"/>
          </w:tcPr>
          <w:p w:rsidR="00C420F2" w:rsidRPr="00E0792D" w:rsidRDefault="00C420F2" w:rsidP="00F35DF0">
            <w:pPr>
              <w:jc w:val="center"/>
            </w:pPr>
            <w:r>
              <w:t>12.48</w:t>
            </w:r>
          </w:p>
        </w:tc>
        <w:tc>
          <w:tcPr>
            <w:tcW w:w="786" w:type="dxa"/>
            <w:vAlign w:val="center"/>
          </w:tcPr>
          <w:p w:rsidR="00C420F2" w:rsidRPr="00E0792D" w:rsidRDefault="00C420F2" w:rsidP="00F35DF0">
            <w:pPr>
              <w:jc w:val="center"/>
            </w:pPr>
            <w:r>
              <w:t>3.76</w:t>
            </w:r>
          </w:p>
        </w:tc>
      </w:tr>
      <w:tr w:rsidR="00C420F2" w:rsidRPr="00E0792D" w:rsidTr="00F35DF0">
        <w:tc>
          <w:tcPr>
            <w:tcW w:w="5935" w:type="dxa"/>
          </w:tcPr>
          <w:p w:rsidR="00C420F2" w:rsidRPr="00C80AE7" w:rsidRDefault="00C420F2" w:rsidP="00F35DF0">
            <w:r w:rsidRPr="00C80AE7">
              <w:t>Nedestruktīva uzvedība (necenzētu vārdu lietošana, noteikumu un prasību neievērošana, klaiņošana, skolas kavēšana u.c.)</w:t>
            </w:r>
          </w:p>
        </w:tc>
        <w:tc>
          <w:tcPr>
            <w:tcW w:w="810" w:type="dxa"/>
            <w:vAlign w:val="center"/>
          </w:tcPr>
          <w:p w:rsidR="00C420F2" w:rsidRPr="00E0792D" w:rsidRDefault="00C420F2" w:rsidP="00F35DF0">
            <w:pPr>
              <w:jc w:val="center"/>
            </w:pPr>
            <w:r>
              <w:t>2</w:t>
            </w:r>
          </w:p>
        </w:tc>
        <w:tc>
          <w:tcPr>
            <w:tcW w:w="720" w:type="dxa"/>
            <w:vAlign w:val="center"/>
          </w:tcPr>
          <w:p w:rsidR="00C420F2" w:rsidRPr="00E0792D" w:rsidRDefault="00C420F2" w:rsidP="00F35DF0">
            <w:pPr>
              <w:jc w:val="center"/>
            </w:pPr>
            <w:r>
              <w:t>17</w:t>
            </w:r>
          </w:p>
        </w:tc>
        <w:tc>
          <w:tcPr>
            <w:tcW w:w="810" w:type="dxa"/>
            <w:vAlign w:val="center"/>
          </w:tcPr>
          <w:p w:rsidR="00C420F2" w:rsidRPr="00E0792D" w:rsidRDefault="00C420F2" w:rsidP="00F35DF0">
            <w:pPr>
              <w:jc w:val="center"/>
            </w:pPr>
            <w:r>
              <w:t>11.56</w:t>
            </w:r>
          </w:p>
        </w:tc>
        <w:tc>
          <w:tcPr>
            <w:tcW w:w="786" w:type="dxa"/>
            <w:vAlign w:val="center"/>
          </w:tcPr>
          <w:p w:rsidR="00C420F2" w:rsidRPr="00E0792D" w:rsidRDefault="00C420F2" w:rsidP="00F35DF0">
            <w:pPr>
              <w:jc w:val="center"/>
            </w:pPr>
            <w:r>
              <w:t>4.06</w:t>
            </w:r>
          </w:p>
        </w:tc>
      </w:tr>
      <w:tr w:rsidR="00C420F2" w:rsidRPr="00E0792D" w:rsidTr="00F35DF0">
        <w:tc>
          <w:tcPr>
            <w:tcW w:w="5935" w:type="dxa"/>
          </w:tcPr>
          <w:p w:rsidR="00C420F2" w:rsidRPr="00C80AE7" w:rsidRDefault="00C420F2" w:rsidP="00F35DF0">
            <w:r w:rsidRPr="00C80AE7">
              <w:t>Atkarību problēmas (atkarību izraisošu vielu lietošana, datoratkarības u.c.)</w:t>
            </w:r>
          </w:p>
        </w:tc>
        <w:tc>
          <w:tcPr>
            <w:tcW w:w="810" w:type="dxa"/>
            <w:vAlign w:val="center"/>
          </w:tcPr>
          <w:p w:rsidR="00C420F2" w:rsidRPr="00E0792D" w:rsidRDefault="00C420F2" w:rsidP="00F35DF0">
            <w:pPr>
              <w:jc w:val="center"/>
            </w:pPr>
            <w:r>
              <w:t>2</w:t>
            </w:r>
          </w:p>
        </w:tc>
        <w:tc>
          <w:tcPr>
            <w:tcW w:w="720" w:type="dxa"/>
            <w:vAlign w:val="center"/>
          </w:tcPr>
          <w:p w:rsidR="00C420F2" w:rsidRPr="00E0792D" w:rsidRDefault="00C420F2" w:rsidP="00F35DF0">
            <w:pPr>
              <w:jc w:val="center"/>
            </w:pPr>
            <w:r>
              <w:t>17</w:t>
            </w:r>
          </w:p>
        </w:tc>
        <w:tc>
          <w:tcPr>
            <w:tcW w:w="810" w:type="dxa"/>
            <w:vAlign w:val="center"/>
          </w:tcPr>
          <w:p w:rsidR="00C420F2" w:rsidRPr="00E0792D" w:rsidRDefault="00C420F2" w:rsidP="00F35DF0">
            <w:pPr>
              <w:jc w:val="center"/>
            </w:pPr>
            <w:r>
              <w:t>12.85</w:t>
            </w:r>
          </w:p>
        </w:tc>
        <w:tc>
          <w:tcPr>
            <w:tcW w:w="786" w:type="dxa"/>
            <w:vAlign w:val="center"/>
          </w:tcPr>
          <w:p w:rsidR="00C420F2" w:rsidRPr="00E0792D" w:rsidRDefault="00C420F2" w:rsidP="00F35DF0">
            <w:pPr>
              <w:jc w:val="center"/>
            </w:pPr>
            <w:r>
              <w:t>3.04</w:t>
            </w:r>
          </w:p>
        </w:tc>
      </w:tr>
      <w:tr w:rsidR="00C420F2" w:rsidRPr="00E0792D" w:rsidTr="00F35DF0">
        <w:tc>
          <w:tcPr>
            <w:tcW w:w="9061" w:type="dxa"/>
            <w:gridSpan w:val="5"/>
          </w:tcPr>
          <w:p w:rsidR="00C420F2" w:rsidRPr="003B60D6" w:rsidRDefault="00C420F2" w:rsidP="00F35DF0">
            <w:pPr>
              <w:rPr>
                <w:b/>
              </w:rPr>
            </w:pPr>
            <w:r w:rsidRPr="003B60D6">
              <w:rPr>
                <w:b/>
              </w:rPr>
              <w:t>Paskaidrojumi:</w:t>
            </w:r>
          </w:p>
          <w:p w:rsidR="00C420F2" w:rsidRDefault="00C420F2" w:rsidP="00F35DF0">
            <w:r w:rsidRPr="003B60D6">
              <w:rPr>
                <w:b/>
              </w:rPr>
              <w:t>min</w:t>
            </w:r>
            <w:r>
              <w:t xml:space="preserve"> – jaunākā iesniegumos minētā bērna, kuram konstatēta uzvedības problēma, vecums</w:t>
            </w:r>
          </w:p>
          <w:p w:rsidR="00C420F2" w:rsidRDefault="00C420F2" w:rsidP="00F35DF0">
            <w:r w:rsidRPr="003B60D6">
              <w:rPr>
                <w:b/>
              </w:rPr>
              <w:t>max</w:t>
            </w:r>
            <w:r>
              <w:t xml:space="preserve"> – vecākā iesniegumos minētā bērna, kuram konstatēta uzvedības problēma, vecums</w:t>
            </w:r>
          </w:p>
          <w:p w:rsidR="00C420F2" w:rsidRDefault="00C420F2" w:rsidP="00F35DF0">
            <w:r w:rsidRPr="003B60D6">
              <w:rPr>
                <w:b/>
              </w:rPr>
              <w:t xml:space="preserve">M </w:t>
            </w:r>
            <w:r>
              <w:t>– bērnu vidējais vecums uzvedības problēmu grupā</w:t>
            </w:r>
          </w:p>
          <w:p w:rsidR="00C420F2" w:rsidRPr="00E0792D" w:rsidRDefault="00C420F2" w:rsidP="00F35DF0">
            <w:r w:rsidRPr="003B60D6">
              <w:rPr>
                <w:b/>
              </w:rPr>
              <w:t xml:space="preserve">SD </w:t>
            </w:r>
            <w:r>
              <w:t>– vidējā vecuma standartnovirze</w:t>
            </w:r>
          </w:p>
        </w:tc>
      </w:tr>
    </w:tbl>
    <w:p w:rsidR="00C420F2" w:rsidRDefault="00C420F2" w:rsidP="00C420F2">
      <w:pPr>
        <w:rPr>
          <w:color w:val="538135" w:themeColor="accent6" w:themeShade="BF"/>
        </w:rPr>
      </w:pPr>
    </w:p>
    <w:p w:rsidR="00C420F2" w:rsidRPr="009C5F43" w:rsidRDefault="00C420F2" w:rsidP="00C420F2">
      <w:r>
        <w:tab/>
      </w:r>
      <w:r w:rsidRPr="009C5F43">
        <w:t xml:space="preserve">Lai gan </w:t>
      </w:r>
      <w:r>
        <w:t>daļai</w:t>
      </w:r>
      <w:r w:rsidRPr="009C5F43">
        <w:t xml:space="preserve"> bērn</w:t>
      </w:r>
      <w:r>
        <w:t>u</w:t>
      </w:r>
      <w:r w:rsidRPr="009C5F43">
        <w:t xml:space="preserve"> viņu vecāki (citi bērnu likumiskie pārstāvji) uzvedības problēmas konstatējuši agrā bērnībā (1-3 gadu vecumā), šādos gadījumos iesniegumos minētie problēmu apraksti </w:t>
      </w:r>
      <w:r>
        <w:t>bieži vien vairāk</w:t>
      </w:r>
      <w:r w:rsidRPr="009C5F43">
        <w:t xml:space="preserve"> liecina par psiholoģisko klimatu ģimenē vai vecāku kompetences nepilnībām, nekā par bērna uzvedības problēmām</w:t>
      </w:r>
      <w:r>
        <w:t>, piemēram, kādā iesniegumā minēt</w:t>
      </w:r>
      <w:r w:rsidRPr="009C5F43">
        <w:t xml:space="preserve">s, ka kopš </w:t>
      </w:r>
      <w:r>
        <w:t>viena</w:t>
      </w:r>
      <w:r w:rsidRPr="009C5F43">
        <w:t xml:space="preserve"> gada vecuma bērns “</w:t>
      </w:r>
      <w:r w:rsidRPr="009C1600">
        <w:rPr>
          <w:i/>
        </w:rPr>
        <w:t>nepārtraukti pieprasa viedīrieces, ja nedod, ir histērijas lēkmes</w:t>
      </w:r>
      <w:r w:rsidRPr="009C5F43">
        <w:t>”</w:t>
      </w:r>
      <w:r>
        <w:t xml:space="preserve"> (</w:t>
      </w:r>
      <w:r w:rsidRPr="009C5F43">
        <w:t>iesniegumu autoru formulējum</w:t>
      </w:r>
      <w:r>
        <w:t>s)</w:t>
      </w:r>
      <w:r w:rsidRPr="009C5F43">
        <w:t>.</w:t>
      </w:r>
    </w:p>
    <w:bookmarkEnd w:id="12"/>
    <w:bookmarkEnd w:id="13"/>
    <w:p w:rsidR="00C420F2" w:rsidRPr="00622F0B" w:rsidRDefault="00C420F2" w:rsidP="00C420F2"/>
    <w:p w:rsidR="00C420F2" w:rsidRPr="00763E76" w:rsidRDefault="00C420F2" w:rsidP="00C420F2">
      <w:pPr>
        <w:jc w:val="left"/>
        <w:rPr>
          <w:color w:val="538135" w:themeColor="accent6" w:themeShade="BF"/>
        </w:rPr>
      </w:pPr>
      <w:r w:rsidRPr="00763E76">
        <w:rPr>
          <w:color w:val="538135" w:themeColor="accent6" w:themeShade="BF"/>
        </w:rPr>
        <w:br w:type="page"/>
      </w:r>
    </w:p>
    <w:p w:rsidR="00C420F2" w:rsidRPr="00FC4003" w:rsidRDefault="00C420F2" w:rsidP="00C420F2">
      <w:pPr>
        <w:jc w:val="center"/>
        <w:rPr>
          <w:b/>
          <w:sz w:val="28"/>
          <w:szCs w:val="28"/>
        </w:rPr>
      </w:pPr>
      <w:r w:rsidRPr="00FC4003">
        <w:rPr>
          <w:b/>
          <w:sz w:val="28"/>
          <w:szCs w:val="28"/>
        </w:rPr>
        <w:lastRenderedPageBreak/>
        <w:t>Klātienes konsultācijas</w:t>
      </w:r>
    </w:p>
    <w:p w:rsidR="00C420F2" w:rsidRPr="00763E76" w:rsidRDefault="00C420F2" w:rsidP="00C420F2">
      <w:pPr>
        <w:rPr>
          <w:color w:val="538135" w:themeColor="accent6" w:themeShade="BF"/>
        </w:rPr>
      </w:pPr>
    </w:p>
    <w:p w:rsidR="00C420F2" w:rsidRDefault="00C420F2" w:rsidP="00C420F2">
      <w:r>
        <w:tab/>
      </w:r>
      <w:r w:rsidRPr="002844F5">
        <w:t>Laikā no 2018.</w:t>
      </w:r>
      <w:r>
        <w:t xml:space="preserve"> </w:t>
      </w:r>
      <w:r w:rsidRPr="002844F5">
        <w:t>gada 1. janvāra līdz 31.</w:t>
      </w:r>
      <w:r>
        <w:t xml:space="preserve"> </w:t>
      </w:r>
      <w:r w:rsidRPr="002844F5">
        <w:t xml:space="preserve">decembrim KN sniegtas </w:t>
      </w:r>
      <w:r w:rsidRPr="002844F5">
        <w:rPr>
          <w:b/>
        </w:rPr>
        <w:t>230</w:t>
      </w:r>
      <w:r w:rsidRPr="002844F5">
        <w:t xml:space="preserve"> klātienes konsultācijas un izstrādātas atbalsta programmas 190 zēniem (vecumā no 2 – 17 gadiem, </w:t>
      </w:r>
      <w:r>
        <w:t>M =</w:t>
      </w:r>
      <w:r w:rsidRPr="002844F5">
        <w:t xml:space="preserve"> 9.60, SD = 3.98) un 40 meitenēm (2 – 16 gadu vecumā, </w:t>
      </w:r>
      <w:r>
        <w:t>M =</w:t>
      </w:r>
      <w:r w:rsidRPr="002844F5">
        <w:t xml:space="preserve"> 10.93, SD = 4.23).</w:t>
      </w:r>
      <w:r>
        <w:t xml:space="preserve"> Atšķirības starp zēnu un meiteņu vidējiem vecumiem nav </w:t>
      </w:r>
      <w:r w:rsidRPr="0033792E">
        <w:t>statistiski nozīmīgas (t = 1.82; p = 0.074).</w:t>
      </w:r>
      <w:r>
        <w:t xml:space="preserve"> Atbalsta programmas izstrādātas bērniem visos reģionos (9. attēls).</w:t>
      </w:r>
    </w:p>
    <w:p w:rsidR="00C420F2" w:rsidRDefault="00C420F2" w:rsidP="00C420F2"/>
    <w:p w:rsidR="00C420F2" w:rsidRDefault="00C420F2" w:rsidP="00C420F2">
      <w:pPr>
        <w:jc w:val="center"/>
        <w:rPr>
          <w:color w:val="538135" w:themeColor="accent6" w:themeShade="BF"/>
        </w:rPr>
      </w:pPr>
      <w:r>
        <w:rPr>
          <w:noProof/>
        </w:rPr>
        <w:drawing>
          <wp:inline distT="0" distB="0" distL="0" distR="0" wp14:anchorId="60DFE3B1" wp14:editId="082EEC0C">
            <wp:extent cx="5743575" cy="1938528"/>
            <wp:effectExtent l="0" t="0" r="9525" b="5080"/>
            <wp:docPr id="36" name="Diagramma 3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A7632D-AE87-4192-BC6F-73FA1016E4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420F2" w:rsidRDefault="00C420F2" w:rsidP="00C420F2">
      <w:pPr>
        <w:jc w:val="center"/>
      </w:pPr>
      <w:r>
        <w:t>9. attēls</w:t>
      </w:r>
    </w:p>
    <w:p w:rsidR="00C420F2" w:rsidRDefault="00C420F2" w:rsidP="00C420F2">
      <w:pPr>
        <w:jc w:val="center"/>
      </w:pPr>
      <w:r>
        <w:t>2018. gadā izstrādātās bērnu atbalsta programmas (</w:t>
      </w:r>
      <w:r w:rsidRPr="0033792E">
        <w:rPr>
          <w:i/>
        </w:rPr>
        <w:t>skaits un īpatsvars % pa reģioniem</w:t>
      </w:r>
      <w:r>
        <w:t xml:space="preserve">) </w:t>
      </w:r>
    </w:p>
    <w:p w:rsidR="00C420F2" w:rsidRDefault="00C420F2" w:rsidP="00C420F2">
      <w:pPr>
        <w:jc w:val="center"/>
      </w:pPr>
    </w:p>
    <w:p w:rsidR="00C420F2" w:rsidRDefault="00C420F2" w:rsidP="00C420F2">
      <w:r>
        <w:tab/>
        <w:t xml:space="preserve">Salīdzinot bērnu, kuriem izstrādātas atbalsta programmas, vidējos vecumus plānošanas reģionos, </w:t>
      </w:r>
      <w:r w:rsidRPr="00955A2F">
        <w:t xml:space="preserve">konstatēts, ka </w:t>
      </w:r>
      <w:r>
        <w:t>pastāv</w:t>
      </w:r>
      <w:r w:rsidRPr="00955A2F">
        <w:t xml:space="preserve"> statistiski nozīmīgas vidējo vecumu atšķirības, (t= 2.87</w:t>
      </w:r>
      <w:r>
        <w:t xml:space="preserve">; </w:t>
      </w:r>
      <w:r w:rsidRPr="00955A2F">
        <w:t>p= 0.047)</w:t>
      </w:r>
      <w:r>
        <w:t xml:space="preserve"> starp bērniem, kuri pieteikti no </w:t>
      </w:r>
      <w:r w:rsidRPr="00955A2F">
        <w:t>Rīgas un Zemgales reģion</w:t>
      </w:r>
      <w:r>
        <w:t>iem (2. tabula), kas nozīmē, ka no Rīgas reģiona konsultācijām un atbalsta programmu izstrādāšanai tiek pieteikti daudz jaunāki bērni nekā no Zemgales reģiona. Tas liecina par nepieciešamību vērst lielāku uzmanību bērnu uzvedības un saskarsmes grūtību pēc iespējas agrākas diagnostikas popularizēšanai un veicināšanai šajā reģionā.</w:t>
      </w:r>
    </w:p>
    <w:p w:rsidR="00C420F2" w:rsidRDefault="00C420F2" w:rsidP="00C420F2"/>
    <w:p w:rsidR="00C420F2" w:rsidRDefault="00C420F2" w:rsidP="00C420F2">
      <w:pPr>
        <w:jc w:val="right"/>
      </w:pPr>
      <w:r>
        <w:t>2.tabula</w:t>
      </w:r>
    </w:p>
    <w:p w:rsidR="00C420F2" w:rsidRPr="0033792E" w:rsidRDefault="00C420F2" w:rsidP="00C420F2">
      <w:pPr>
        <w:rPr>
          <w:b/>
        </w:rPr>
      </w:pPr>
      <w:r w:rsidRPr="0033792E">
        <w:rPr>
          <w:b/>
        </w:rPr>
        <w:t>Bērnu, kuriem izstrādātas atbalsta programmas, vecumu atšķirības plānošanas reģionos</w:t>
      </w:r>
    </w:p>
    <w:p w:rsidR="00C420F2" w:rsidRDefault="00C420F2" w:rsidP="00C420F2"/>
    <w:tbl>
      <w:tblPr>
        <w:tblStyle w:val="TableGrid"/>
        <w:tblW w:w="0" w:type="auto"/>
        <w:tblLook w:val="04A0" w:firstRow="1" w:lastRow="0" w:firstColumn="1" w:lastColumn="0" w:noHBand="0" w:noVBand="1"/>
      </w:tblPr>
      <w:tblGrid>
        <w:gridCol w:w="2131"/>
        <w:gridCol w:w="2080"/>
        <w:gridCol w:w="2058"/>
        <w:gridCol w:w="2033"/>
      </w:tblGrid>
      <w:tr w:rsidR="00C420F2" w:rsidRPr="00955A2F" w:rsidTr="00F35DF0">
        <w:tc>
          <w:tcPr>
            <w:tcW w:w="2265" w:type="dxa"/>
            <w:vMerge w:val="restart"/>
            <w:vAlign w:val="center"/>
          </w:tcPr>
          <w:p w:rsidR="00C420F2" w:rsidRPr="00955A2F" w:rsidRDefault="00C420F2" w:rsidP="00F35DF0">
            <w:pPr>
              <w:jc w:val="center"/>
              <w:rPr>
                <w:b/>
              </w:rPr>
            </w:pPr>
            <w:r w:rsidRPr="00955A2F">
              <w:rPr>
                <w:b/>
              </w:rPr>
              <w:t>Reģions</w:t>
            </w:r>
          </w:p>
        </w:tc>
        <w:tc>
          <w:tcPr>
            <w:tcW w:w="2265" w:type="dxa"/>
            <w:vMerge w:val="restart"/>
            <w:vAlign w:val="center"/>
          </w:tcPr>
          <w:p w:rsidR="00C420F2" w:rsidRPr="00955A2F" w:rsidRDefault="00C420F2" w:rsidP="00F35DF0">
            <w:pPr>
              <w:jc w:val="center"/>
              <w:rPr>
                <w:b/>
              </w:rPr>
            </w:pPr>
            <w:r w:rsidRPr="00955A2F">
              <w:rPr>
                <w:b/>
              </w:rPr>
              <w:t>Bērnu skaits</w:t>
            </w:r>
          </w:p>
        </w:tc>
        <w:tc>
          <w:tcPr>
            <w:tcW w:w="4531" w:type="dxa"/>
            <w:gridSpan w:val="2"/>
            <w:vAlign w:val="center"/>
          </w:tcPr>
          <w:p w:rsidR="00C420F2" w:rsidRPr="00955A2F" w:rsidRDefault="00C420F2" w:rsidP="00F35DF0">
            <w:pPr>
              <w:jc w:val="center"/>
              <w:rPr>
                <w:b/>
              </w:rPr>
            </w:pPr>
            <w:r>
              <w:rPr>
                <w:b/>
              </w:rPr>
              <w:t>Bērnu vecums</w:t>
            </w:r>
          </w:p>
        </w:tc>
      </w:tr>
      <w:tr w:rsidR="00C420F2" w:rsidRPr="00955A2F" w:rsidTr="00F35DF0">
        <w:tc>
          <w:tcPr>
            <w:tcW w:w="2265" w:type="dxa"/>
            <w:vMerge/>
            <w:vAlign w:val="center"/>
          </w:tcPr>
          <w:p w:rsidR="00C420F2" w:rsidRPr="00955A2F" w:rsidRDefault="00C420F2" w:rsidP="00F35DF0">
            <w:pPr>
              <w:jc w:val="center"/>
              <w:rPr>
                <w:b/>
              </w:rPr>
            </w:pPr>
          </w:p>
        </w:tc>
        <w:tc>
          <w:tcPr>
            <w:tcW w:w="2265" w:type="dxa"/>
            <w:vMerge/>
            <w:vAlign w:val="center"/>
          </w:tcPr>
          <w:p w:rsidR="00C420F2" w:rsidRPr="00955A2F" w:rsidRDefault="00C420F2" w:rsidP="00F35DF0">
            <w:pPr>
              <w:jc w:val="center"/>
              <w:rPr>
                <w:b/>
              </w:rPr>
            </w:pPr>
          </w:p>
        </w:tc>
        <w:tc>
          <w:tcPr>
            <w:tcW w:w="2265" w:type="dxa"/>
            <w:vAlign w:val="center"/>
          </w:tcPr>
          <w:p w:rsidR="00C420F2" w:rsidRPr="00955A2F" w:rsidRDefault="00C420F2" w:rsidP="00F35DF0">
            <w:pPr>
              <w:jc w:val="center"/>
              <w:rPr>
                <w:b/>
              </w:rPr>
            </w:pPr>
            <w:r>
              <w:rPr>
                <w:b/>
              </w:rPr>
              <w:t>M</w:t>
            </w:r>
          </w:p>
        </w:tc>
        <w:tc>
          <w:tcPr>
            <w:tcW w:w="2266" w:type="dxa"/>
            <w:vAlign w:val="center"/>
          </w:tcPr>
          <w:p w:rsidR="00C420F2" w:rsidRPr="00955A2F" w:rsidRDefault="00C420F2" w:rsidP="00F35DF0">
            <w:pPr>
              <w:jc w:val="center"/>
              <w:rPr>
                <w:b/>
              </w:rPr>
            </w:pPr>
            <w:r>
              <w:rPr>
                <w:b/>
              </w:rPr>
              <w:t>SD</w:t>
            </w:r>
          </w:p>
        </w:tc>
      </w:tr>
      <w:tr w:rsidR="00C420F2" w:rsidTr="00F35DF0">
        <w:tc>
          <w:tcPr>
            <w:tcW w:w="2265" w:type="dxa"/>
          </w:tcPr>
          <w:p w:rsidR="00C420F2" w:rsidRDefault="00C420F2" w:rsidP="00F35DF0">
            <w:pPr>
              <w:jc w:val="center"/>
            </w:pPr>
            <w:r>
              <w:t>Rīga</w:t>
            </w:r>
          </w:p>
        </w:tc>
        <w:tc>
          <w:tcPr>
            <w:tcW w:w="2265" w:type="dxa"/>
          </w:tcPr>
          <w:p w:rsidR="00C420F2" w:rsidRDefault="00C420F2" w:rsidP="00F35DF0">
            <w:pPr>
              <w:jc w:val="center"/>
            </w:pPr>
            <w:r>
              <w:t>109</w:t>
            </w:r>
          </w:p>
        </w:tc>
        <w:tc>
          <w:tcPr>
            <w:tcW w:w="2265" w:type="dxa"/>
            <w:shd w:val="clear" w:color="auto" w:fill="D9D9D9" w:themeFill="background1" w:themeFillShade="D9"/>
          </w:tcPr>
          <w:p w:rsidR="00C420F2" w:rsidRDefault="00C420F2" w:rsidP="00F35DF0">
            <w:pPr>
              <w:jc w:val="center"/>
            </w:pPr>
            <w:r>
              <w:t>9.13</w:t>
            </w:r>
          </w:p>
        </w:tc>
        <w:tc>
          <w:tcPr>
            <w:tcW w:w="2266" w:type="dxa"/>
          </w:tcPr>
          <w:p w:rsidR="00C420F2" w:rsidRDefault="00C420F2" w:rsidP="00F35DF0">
            <w:pPr>
              <w:jc w:val="center"/>
            </w:pPr>
            <w:r>
              <w:t>4.31</w:t>
            </w:r>
          </w:p>
        </w:tc>
      </w:tr>
      <w:tr w:rsidR="00C420F2" w:rsidTr="00F35DF0">
        <w:tc>
          <w:tcPr>
            <w:tcW w:w="2265" w:type="dxa"/>
          </w:tcPr>
          <w:p w:rsidR="00C420F2" w:rsidRDefault="00C420F2" w:rsidP="00F35DF0">
            <w:pPr>
              <w:jc w:val="center"/>
            </w:pPr>
            <w:r>
              <w:t>Pierīga</w:t>
            </w:r>
          </w:p>
        </w:tc>
        <w:tc>
          <w:tcPr>
            <w:tcW w:w="2265" w:type="dxa"/>
          </w:tcPr>
          <w:p w:rsidR="00C420F2" w:rsidRDefault="00C420F2" w:rsidP="00F35DF0">
            <w:pPr>
              <w:jc w:val="center"/>
            </w:pPr>
            <w:r>
              <w:t>29</w:t>
            </w:r>
          </w:p>
        </w:tc>
        <w:tc>
          <w:tcPr>
            <w:tcW w:w="2265" w:type="dxa"/>
          </w:tcPr>
          <w:p w:rsidR="00C420F2" w:rsidRDefault="00C420F2" w:rsidP="00F35DF0">
            <w:pPr>
              <w:jc w:val="center"/>
            </w:pPr>
            <w:r>
              <w:t>9.24</w:t>
            </w:r>
          </w:p>
        </w:tc>
        <w:tc>
          <w:tcPr>
            <w:tcW w:w="2266" w:type="dxa"/>
          </w:tcPr>
          <w:p w:rsidR="00C420F2" w:rsidRDefault="00C420F2" w:rsidP="00F35DF0">
            <w:pPr>
              <w:jc w:val="center"/>
            </w:pPr>
            <w:r>
              <w:t>3.69</w:t>
            </w:r>
          </w:p>
        </w:tc>
      </w:tr>
      <w:tr w:rsidR="00C420F2" w:rsidTr="00F35DF0">
        <w:tc>
          <w:tcPr>
            <w:tcW w:w="2265" w:type="dxa"/>
          </w:tcPr>
          <w:p w:rsidR="00C420F2" w:rsidRDefault="00C420F2" w:rsidP="00F35DF0">
            <w:pPr>
              <w:jc w:val="center"/>
            </w:pPr>
            <w:r>
              <w:t>Kurzeme</w:t>
            </w:r>
          </w:p>
        </w:tc>
        <w:tc>
          <w:tcPr>
            <w:tcW w:w="2265" w:type="dxa"/>
          </w:tcPr>
          <w:p w:rsidR="00C420F2" w:rsidRDefault="00C420F2" w:rsidP="00F35DF0">
            <w:pPr>
              <w:jc w:val="center"/>
            </w:pPr>
            <w:r>
              <w:t>19</w:t>
            </w:r>
          </w:p>
        </w:tc>
        <w:tc>
          <w:tcPr>
            <w:tcW w:w="2265" w:type="dxa"/>
          </w:tcPr>
          <w:p w:rsidR="00C420F2" w:rsidRDefault="00C420F2" w:rsidP="00F35DF0">
            <w:pPr>
              <w:jc w:val="center"/>
            </w:pPr>
            <w:r>
              <w:t>10.16</w:t>
            </w:r>
          </w:p>
        </w:tc>
        <w:tc>
          <w:tcPr>
            <w:tcW w:w="2266" w:type="dxa"/>
          </w:tcPr>
          <w:p w:rsidR="00C420F2" w:rsidRDefault="00C420F2" w:rsidP="00F35DF0">
            <w:pPr>
              <w:jc w:val="center"/>
            </w:pPr>
            <w:r>
              <w:t>3.82</w:t>
            </w:r>
          </w:p>
        </w:tc>
      </w:tr>
      <w:tr w:rsidR="00C420F2" w:rsidTr="00F35DF0">
        <w:tc>
          <w:tcPr>
            <w:tcW w:w="2265" w:type="dxa"/>
          </w:tcPr>
          <w:p w:rsidR="00C420F2" w:rsidRDefault="00C420F2" w:rsidP="00F35DF0">
            <w:pPr>
              <w:jc w:val="center"/>
            </w:pPr>
            <w:r>
              <w:t>Latgale</w:t>
            </w:r>
          </w:p>
        </w:tc>
        <w:tc>
          <w:tcPr>
            <w:tcW w:w="2265" w:type="dxa"/>
          </w:tcPr>
          <w:p w:rsidR="00C420F2" w:rsidRDefault="00C420F2" w:rsidP="00F35DF0">
            <w:pPr>
              <w:jc w:val="center"/>
            </w:pPr>
            <w:r>
              <w:t>11</w:t>
            </w:r>
          </w:p>
        </w:tc>
        <w:tc>
          <w:tcPr>
            <w:tcW w:w="2265" w:type="dxa"/>
          </w:tcPr>
          <w:p w:rsidR="00C420F2" w:rsidRDefault="00C420F2" w:rsidP="00F35DF0">
            <w:pPr>
              <w:jc w:val="center"/>
            </w:pPr>
            <w:r>
              <w:t>10.27</w:t>
            </w:r>
          </w:p>
        </w:tc>
        <w:tc>
          <w:tcPr>
            <w:tcW w:w="2266" w:type="dxa"/>
          </w:tcPr>
          <w:p w:rsidR="00C420F2" w:rsidRDefault="00C420F2" w:rsidP="00F35DF0">
            <w:pPr>
              <w:jc w:val="center"/>
            </w:pPr>
            <w:r>
              <w:t>4.80</w:t>
            </w:r>
          </w:p>
        </w:tc>
      </w:tr>
      <w:tr w:rsidR="00C420F2" w:rsidTr="00F35DF0">
        <w:tc>
          <w:tcPr>
            <w:tcW w:w="2265" w:type="dxa"/>
          </w:tcPr>
          <w:p w:rsidR="00C420F2" w:rsidRDefault="00C420F2" w:rsidP="00F35DF0">
            <w:pPr>
              <w:jc w:val="center"/>
            </w:pPr>
            <w:r>
              <w:t>Vidzeme</w:t>
            </w:r>
          </w:p>
        </w:tc>
        <w:tc>
          <w:tcPr>
            <w:tcW w:w="2265" w:type="dxa"/>
          </w:tcPr>
          <w:p w:rsidR="00C420F2" w:rsidRDefault="00C420F2" w:rsidP="00F35DF0">
            <w:pPr>
              <w:jc w:val="center"/>
            </w:pPr>
            <w:r>
              <w:t>33</w:t>
            </w:r>
          </w:p>
        </w:tc>
        <w:tc>
          <w:tcPr>
            <w:tcW w:w="2265" w:type="dxa"/>
          </w:tcPr>
          <w:p w:rsidR="00C420F2" w:rsidRDefault="00C420F2" w:rsidP="00F35DF0">
            <w:pPr>
              <w:jc w:val="center"/>
            </w:pPr>
            <w:r>
              <w:t>10.85</w:t>
            </w:r>
          </w:p>
        </w:tc>
        <w:tc>
          <w:tcPr>
            <w:tcW w:w="2266" w:type="dxa"/>
          </w:tcPr>
          <w:p w:rsidR="00C420F2" w:rsidRDefault="00C420F2" w:rsidP="00F35DF0">
            <w:pPr>
              <w:jc w:val="center"/>
            </w:pPr>
            <w:r>
              <w:t>3.88</w:t>
            </w:r>
          </w:p>
        </w:tc>
      </w:tr>
      <w:tr w:rsidR="00C420F2" w:rsidTr="00F35DF0">
        <w:tc>
          <w:tcPr>
            <w:tcW w:w="2265" w:type="dxa"/>
          </w:tcPr>
          <w:p w:rsidR="00C420F2" w:rsidRDefault="00C420F2" w:rsidP="00F35DF0">
            <w:pPr>
              <w:jc w:val="center"/>
            </w:pPr>
            <w:r>
              <w:t>Zemgale</w:t>
            </w:r>
          </w:p>
        </w:tc>
        <w:tc>
          <w:tcPr>
            <w:tcW w:w="2265" w:type="dxa"/>
          </w:tcPr>
          <w:p w:rsidR="00C420F2" w:rsidRDefault="00C420F2" w:rsidP="00F35DF0">
            <w:pPr>
              <w:jc w:val="center"/>
            </w:pPr>
            <w:r>
              <w:t>29</w:t>
            </w:r>
          </w:p>
        </w:tc>
        <w:tc>
          <w:tcPr>
            <w:tcW w:w="2265" w:type="dxa"/>
            <w:shd w:val="clear" w:color="auto" w:fill="D9D9D9" w:themeFill="background1" w:themeFillShade="D9"/>
          </w:tcPr>
          <w:p w:rsidR="00C420F2" w:rsidRDefault="00C420F2" w:rsidP="00F35DF0">
            <w:pPr>
              <w:jc w:val="center"/>
            </w:pPr>
            <w:r>
              <w:t>11.52</w:t>
            </w:r>
          </w:p>
        </w:tc>
        <w:tc>
          <w:tcPr>
            <w:tcW w:w="2266" w:type="dxa"/>
          </w:tcPr>
          <w:p w:rsidR="00C420F2" w:rsidRDefault="00C420F2" w:rsidP="00F35DF0">
            <w:pPr>
              <w:jc w:val="center"/>
            </w:pPr>
            <w:r>
              <w:t>2.64</w:t>
            </w:r>
          </w:p>
        </w:tc>
      </w:tr>
      <w:tr w:rsidR="00C420F2" w:rsidTr="00F35DF0">
        <w:tc>
          <w:tcPr>
            <w:tcW w:w="2265" w:type="dxa"/>
          </w:tcPr>
          <w:p w:rsidR="00C420F2" w:rsidRPr="001724A3" w:rsidRDefault="00C420F2" w:rsidP="00F35DF0">
            <w:pPr>
              <w:jc w:val="center"/>
              <w:rPr>
                <w:b/>
              </w:rPr>
            </w:pPr>
            <w:r w:rsidRPr="001724A3">
              <w:rPr>
                <w:b/>
              </w:rPr>
              <w:t>Kopā</w:t>
            </w:r>
          </w:p>
        </w:tc>
        <w:tc>
          <w:tcPr>
            <w:tcW w:w="2265" w:type="dxa"/>
          </w:tcPr>
          <w:p w:rsidR="00C420F2" w:rsidRPr="001724A3" w:rsidRDefault="00C420F2" w:rsidP="00F35DF0">
            <w:pPr>
              <w:jc w:val="center"/>
              <w:rPr>
                <w:b/>
              </w:rPr>
            </w:pPr>
            <w:r w:rsidRPr="001724A3">
              <w:rPr>
                <w:b/>
              </w:rPr>
              <w:t>230</w:t>
            </w:r>
          </w:p>
        </w:tc>
        <w:tc>
          <w:tcPr>
            <w:tcW w:w="2265" w:type="dxa"/>
          </w:tcPr>
          <w:p w:rsidR="00C420F2" w:rsidRPr="001724A3" w:rsidRDefault="00C420F2" w:rsidP="00F35DF0">
            <w:pPr>
              <w:jc w:val="center"/>
              <w:rPr>
                <w:b/>
              </w:rPr>
            </w:pPr>
            <w:r w:rsidRPr="001724A3">
              <w:rPr>
                <w:b/>
              </w:rPr>
              <w:t>9.83</w:t>
            </w:r>
          </w:p>
        </w:tc>
        <w:tc>
          <w:tcPr>
            <w:tcW w:w="2266" w:type="dxa"/>
          </w:tcPr>
          <w:p w:rsidR="00C420F2" w:rsidRPr="001724A3" w:rsidRDefault="00C420F2" w:rsidP="00F35DF0">
            <w:pPr>
              <w:jc w:val="center"/>
              <w:rPr>
                <w:b/>
              </w:rPr>
            </w:pPr>
            <w:r w:rsidRPr="001724A3">
              <w:rPr>
                <w:b/>
              </w:rPr>
              <w:t>4.04</w:t>
            </w:r>
          </w:p>
        </w:tc>
      </w:tr>
      <w:tr w:rsidR="00C420F2" w:rsidTr="00F35DF0">
        <w:trPr>
          <w:trHeight w:val="881"/>
        </w:trPr>
        <w:tc>
          <w:tcPr>
            <w:tcW w:w="9061" w:type="dxa"/>
            <w:gridSpan w:val="4"/>
          </w:tcPr>
          <w:p w:rsidR="00C420F2" w:rsidRDefault="00C420F2" w:rsidP="00F35DF0">
            <w:pPr>
              <w:rPr>
                <w:b/>
              </w:rPr>
            </w:pPr>
            <w:r>
              <w:rPr>
                <w:b/>
              </w:rPr>
              <w:t>Paskaidrojumi:</w:t>
            </w:r>
          </w:p>
          <w:p w:rsidR="00C420F2" w:rsidRDefault="00C420F2" w:rsidP="00F35DF0">
            <w:pPr>
              <w:rPr>
                <w:b/>
              </w:rPr>
            </w:pPr>
            <w:r>
              <w:rPr>
                <w:b/>
              </w:rPr>
              <w:t xml:space="preserve">M – </w:t>
            </w:r>
            <w:r w:rsidRPr="00955A2F">
              <w:t>vidējais vecums</w:t>
            </w:r>
          </w:p>
          <w:p w:rsidR="00C420F2" w:rsidRPr="001724A3" w:rsidRDefault="00C420F2" w:rsidP="00F35DF0">
            <w:pPr>
              <w:rPr>
                <w:b/>
              </w:rPr>
            </w:pPr>
            <w:r>
              <w:rPr>
                <w:b/>
              </w:rPr>
              <w:t xml:space="preserve">SD </w:t>
            </w:r>
            <w:r w:rsidRPr="00955A2F">
              <w:t>– standartnovirze</w:t>
            </w:r>
          </w:p>
        </w:tc>
      </w:tr>
    </w:tbl>
    <w:p w:rsidR="00C420F2" w:rsidRDefault="00C420F2" w:rsidP="00C420F2"/>
    <w:p w:rsidR="00C420F2" w:rsidRDefault="00C420F2" w:rsidP="00C420F2">
      <w:r>
        <w:lastRenderedPageBreak/>
        <w:tab/>
      </w:r>
      <w:r w:rsidRPr="0033792E">
        <w:t>Lielākā daļa bērnu, t.i., 29 meitenes (72.5% no meiteņu skaita) un 165 zēni (86.9% no zēnu skaita), kam izstrādātas atbalsta programmas</w:t>
      </w:r>
      <w:r>
        <w:t>,</w:t>
      </w:r>
      <w:r w:rsidRPr="0033792E">
        <w:t xml:space="preserve"> aug ģimenēs</w:t>
      </w:r>
      <w:r>
        <w:t>.</w:t>
      </w:r>
      <w:r w:rsidRPr="0033792E">
        <w:t xml:space="preserve"> </w:t>
      </w:r>
      <w:r>
        <w:t>Septiņas</w:t>
      </w:r>
      <w:r w:rsidRPr="0033792E">
        <w:t xml:space="preserve"> meitenes (17.5%) un 13 zēni (6.8%) dzīvo aprūpes iestādēs, relatīvi neliels atbalsta programmu skaits izstrādāts aizbildnībā – </w:t>
      </w:r>
      <w:r>
        <w:t>trim</w:t>
      </w:r>
      <w:r w:rsidRPr="0033792E">
        <w:t xml:space="preserve"> meitenēm (7.5%) un </w:t>
      </w:r>
      <w:r>
        <w:t>deviņiem</w:t>
      </w:r>
      <w:r w:rsidRPr="0033792E">
        <w:t xml:space="preserve"> zēniem (4.7%) – un audžuģimeņu aprūpē esošiem bērniem (</w:t>
      </w:r>
      <w:r>
        <w:t>vienai</w:t>
      </w:r>
      <w:r w:rsidRPr="0033792E">
        <w:t xml:space="preserve"> meitenei (2.5%) un </w:t>
      </w:r>
      <w:r>
        <w:t>trim</w:t>
      </w:r>
      <w:r w:rsidRPr="0033792E">
        <w:t xml:space="preserve"> zēniem (1.6%)), atšķirības bērnu sadalījumos nav statistiski nozīmīgas (χ</w:t>
      </w:r>
      <w:r w:rsidRPr="0033792E">
        <w:rPr>
          <w:vertAlign w:val="superscript"/>
        </w:rPr>
        <w:t>2</w:t>
      </w:r>
      <w:r w:rsidRPr="0033792E">
        <w:t>= 5.767; p = 0.124).</w:t>
      </w:r>
    </w:p>
    <w:p w:rsidR="00C420F2" w:rsidRDefault="00C420F2" w:rsidP="00C420F2">
      <w:r>
        <w:tab/>
        <w:t>Salīdzinot bērnu, kuriem izstrādātas atbalsta programmas, dzimumu sadalījumu pa reģioniem, var secināt, ka tas ir proporcionāls (</w:t>
      </w:r>
      <w:r w:rsidRPr="0033792E">
        <w:t>χ</w:t>
      </w:r>
      <w:r w:rsidRPr="0033792E">
        <w:rPr>
          <w:vertAlign w:val="superscript"/>
        </w:rPr>
        <w:t>2</w:t>
      </w:r>
      <w:r w:rsidRPr="0033792E">
        <w:t xml:space="preserve">= </w:t>
      </w:r>
      <w:r w:rsidRPr="00F8799E">
        <w:t>4.59</w:t>
      </w:r>
      <w:r>
        <w:t>;</w:t>
      </w:r>
      <w:r w:rsidRPr="00F8799E">
        <w:t xml:space="preserve"> p = 0.46</w:t>
      </w:r>
      <w:r>
        <w:t>8), t.i., visos reģionos ir nozīmīgs zēnu pārsvars</w:t>
      </w:r>
      <w:r w:rsidRPr="00955A2F">
        <w:t xml:space="preserve">, </w:t>
      </w:r>
      <w:r>
        <w:t>meiteņu īpatsvars ir no 6,9% (Zemgale) līdz 22% (Rīga) (10. attēls).</w:t>
      </w:r>
    </w:p>
    <w:p w:rsidR="00C420F2" w:rsidRDefault="00C420F2" w:rsidP="00C420F2">
      <w:pPr>
        <w:jc w:val="center"/>
        <w:rPr>
          <w:color w:val="538135" w:themeColor="accent6" w:themeShade="BF"/>
        </w:rPr>
      </w:pPr>
    </w:p>
    <w:p w:rsidR="00C420F2" w:rsidRDefault="00C420F2" w:rsidP="00C420F2">
      <w:pPr>
        <w:jc w:val="center"/>
      </w:pPr>
      <w:r>
        <w:rPr>
          <w:noProof/>
        </w:rPr>
        <w:drawing>
          <wp:inline distT="0" distB="0" distL="0" distR="0" wp14:anchorId="0B224DAC" wp14:editId="3E0A73A3">
            <wp:extent cx="5756910" cy="2040941"/>
            <wp:effectExtent l="0" t="0" r="15240" b="16510"/>
            <wp:docPr id="18" name="Diagramma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D45924-2D13-4C2D-9602-FB4E20D528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C420F2" w:rsidRDefault="00C420F2" w:rsidP="00C420F2">
      <w:pPr>
        <w:jc w:val="center"/>
      </w:pPr>
      <w:r>
        <w:t>10. attēls</w:t>
      </w:r>
    </w:p>
    <w:p w:rsidR="00C420F2" w:rsidRDefault="00C420F2" w:rsidP="00C420F2">
      <w:pPr>
        <w:jc w:val="center"/>
      </w:pPr>
      <w:r>
        <w:t>2018. gadā izstrādātās bērnu atbalsta programmas (</w:t>
      </w:r>
      <w:r w:rsidRPr="0033792E">
        <w:rPr>
          <w:i/>
        </w:rPr>
        <w:t xml:space="preserve">skaits </w:t>
      </w:r>
      <w:r>
        <w:rPr>
          <w:i/>
        </w:rPr>
        <w:t>bērnu dzimumu apakšgrupās</w:t>
      </w:r>
      <w:r w:rsidRPr="0033792E">
        <w:rPr>
          <w:i/>
        </w:rPr>
        <w:t xml:space="preserve"> pa reģioniem</w:t>
      </w:r>
      <w:r>
        <w:t>)</w:t>
      </w:r>
    </w:p>
    <w:p w:rsidR="00C420F2" w:rsidRPr="00261AAE" w:rsidRDefault="00C420F2" w:rsidP="00C420F2"/>
    <w:p w:rsidR="00C420F2" w:rsidRPr="00261AAE" w:rsidRDefault="00C420F2" w:rsidP="00C420F2">
      <w:r>
        <w:tab/>
      </w:r>
      <w:r w:rsidRPr="00261AAE">
        <w:t xml:space="preserve">Klātienes konsultāciju laikā konstatētie bērna uzvedības problēmas veicinošie faktori būtiski neatšķiras no iepriekšējā pārskata periodā konstatētajiem. </w:t>
      </w:r>
      <w:r w:rsidRPr="00261AAE">
        <w:rPr>
          <w:b/>
        </w:rPr>
        <w:t>Ģimenes vidē</w:t>
      </w:r>
      <w:r w:rsidRPr="00261AAE">
        <w:t xml:space="preserve"> bērna uzvedības problēmas </w:t>
      </w:r>
      <w:r>
        <w:t xml:space="preserve">izraisa un </w:t>
      </w:r>
      <w:r w:rsidRPr="00261AAE">
        <w:t>veicina:</w:t>
      </w:r>
    </w:p>
    <w:p w:rsidR="00C420F2" w:rsidRPr="0060554B" w:rsidRDefault="00C420F2" w:rsidP="00C420F2">
      <w:pPr>
        <w:pStyle w:val="ListParagraph"/>
        <w:numPr>
          <w:ilvl w:val="0"/>
          <w:numId w:val="37"/>
        </w:numPr>
      </w:pPr>
      <w:r>
        <w:t>v</w:t>
      </w:r>
      <w:r w:rsidRPr="007905C8">
        <w:t>ecāku un aprūpētāju traumatiskās attīstības pieredzes veicināta nespēja veidot emocionāli pilnvēr</w:t>
      </w:r>
      <w:r>
        <w:t>tīgas attiecības ar bērnu, piemēram</w:t>
      </w:r>
      <w:r w:rsidRPr="007905C8">
        <w:t xml:space="preserve">, pamanīt un apmierināt bērna emocionālās vajadzības, pamanīt spriedzi bērna ķermeņa valodā, sniegt bērnam </w:t>
      </w:r>
      <w:r w:rsidRPr="0060554B">
        <w:t>nepieciešamo atbalstu emocionālo problēmu risināšanā, sekmīgi risināt konfliktus ģimenē u.c.</w:t>
      </w:r>
      <w:r>
        <w:t>;</w:t>
      </w:r>
    </w:p>
    <w:p w:rsidR="00C420F2" w:rsidRPr="0060554B" w:rsidRDefault="00C420F2" w:rsidP="00C420F2">
      <w:pPr>
        <w:pStyle w:val="ListParagraph"/>
        <w:numPr>
          <w:ilvl w:val="0"/>
          <w:numId w:val="37"/>
        </w:numPr>
      </w:pPr>
      <w:r>
        <w:t>n</w:t>
      </w:r>
      <w:r w:rsidRPr="0060554B">
        <w:t>epietiekama vecāku un aprūpētāju izpratne par bērna attīstības gaitu un dažādu vecumposmu īpatnībām, kas apgrūtina adekvātu, bērna attīstībai labvēlīgu saskarsmi (vecumam neatbilstoša bērna atkarība/</w:t>
      </w:r>
      <w:r>
        <w:t xml:space="preserve"> </w:t>
      </w:r>
      <w:r w:rsidRPr="0060554B">
        <w:t>neatkarība no pieaugušajiem mājas vidē, nepietiekama vai pārmērīga, vecumam un bērna attīstībai neatbilstoša fiziskā noslodze, nepietiekams bērna kontaktu daudzums ar vienaudžiem mājas vidē), piem</w:t>
      </w:r>
      <w:r>
        <w:t>ēram</w:t>
      </w:r>
      <w:r w:rsidRPr="0060554B">
        <w:t>, vecāki un aprūpētāji veido saskarsmi ar bērnu kā mazu pieaugušo vai daudz jaunāku bērnu, īsteno bērna vecumam neatbilstošus audzināšanas paņēmienus un disciplinēšanas metodes u.</w:t>
      </w:r>
      <w:r>
        <w:t>tt.;</w:t>
      </w:r>
    </w:p>
    <w:p w:rsidR="00C420F2" w:rsidRPr="0060554B" w:rsidRDefault="00C420F2" w:rsidP="00C420F2">
      <w:pPr>
        <w:pStyle w:val="ListParagraph"/>
        <w:numPr>
          <w:ilvl w:val="0"/>
          <w:numId w:val="37"/>
        </w:numPr>
      </w:pPr>
      <w:r>
        <w:t>z</w:t>
      </w:r>
      <w:r w:rsidRPr="0060554B">
        <w:t>ema bērna saskarsmes kvalitāte, piem</w:t>
      </w:r>
      <w:r>
        <w:t>ēram</w:t>
      </w:r>
      <w:r w:rsidRPr="0060554B">
        <w:t>, nepietiekama saskarsme ar vienu no vecākiem, nepietiekama saskarsme ar bioloģiskās ģimenes locekļiem, dzīvojot audžuģimenē, nepietiekams sensorais/ ķermeniskais kontakts ar piesaistes personu agrīnos attīstības posmos, emocionālā siltuma trūkums saskarsmē u.c.</w:t>
      </w:r>
      <w:r>
        <w:t>;</w:t>
      </w:r>
    </w:p>
    <w:p w:rsidR="00C420F2" w:rsidRPr="000E12D6" w:rsidRDefault="00C420F2" w:rsidP="00C420F2">
      <w:pPr>
        <w:pStyle w:val="ListParagraph"/>
        <w:numPr>
          <w:ilvl w:val="0"/>
          <w:numId w:val="37"/>
        </w:numPr>
      </w:pPr>
      <w:r>
        <w:lastRenderedPageBreak/>
        <w:t>b</w:t>
      </w:r>
      <w:r w:rsidRPr="000E12D6">
        <w:t xml:space="preserve">ērna attīstībai nelabvēlīgs savstarpējo attiecību un sadzīves organizācijas modelis ģimenes (mājas) vidē, </w:t>
      </w:r>
      <w:r>
        <w:t>piemēram</w:t>
      </w:r>
      <w:r w:rsidRPr="000E12D6">
        <w:t xml:space="preserve">, neskaidra </w:t>
      </w:r>
      <w:r>
        <w:t xml:space="preserve">ģimenes locekļu </w:t>
      </w:r>
      <w:r w:rsidRPr="000E12D6">
        <w:t xml:space="preserve">savstarpējo attiecību struktūra un notikumu neparedzamība (haotiskums, neprognozējamība), </w:t>
      </w:r>
      <w:r>
        <w:t>laika robežu neievērošana,</w:t>
      </w:r>
      <w:r w:rsidRPr="000E12D6">
        <w:t xml:space="preserve"> bērna vecumam neatbilstošs dienas režīms (piem</w:t>
      </w:r>
      <w:r>
        <w:t>ēram</w:t>
      </w:r>
      <w:r w:rsidRPr="000E12D6">
        <w:t>, izglītības iestādes uzdoto mājas darbu izpilde vēlu vakarā vai naktī), tradīciju un kopīgu interešu trūkums, neskaidrs ģimenes locekļu tiesību un pienākumu sadalījums, neskaidras privātās dzīves telpas un/ vai ķermeņa privātuma robežas, piem</w:t>
      </w:r>
      <w:r>
        <w:t>ēram</w:t>
      </w:r>
      <w:r w:rsidRPr="000E12D6">
        <w:t>, atsevišķas gultas trūkums bērnam, ierobežotas iespējas pietiekami pavadīt laiku vienatnē</w:t>
      </w:r>
      <w:r>
        <w:t>;</w:t>
      </w:r>
    </w:p>
    <w:p w:rsidR="00C420F2" w:rsidRPr="003340DF" w:rsidRDefault="00C420F2" w:rsidP="00C420F2">
      <w:pPr>
        <w:pStyle w:val="ListParagraph"/>
        <w:numPr>
          <w:ilvl w:val="0"/>
          <w:numId w:val="37"/>
        </w:numPr>
      </w:pPr>
      <w:r>
        <w:t>b</w:t>
      </w:r>
      <w:r w:rsidRPr="003340DF">
        <w:t>iežas ģimenes struktūras izmaiņas, piem</w:t>
      </w:r>
      <w:r>
        <w:t>ēram</w:t>
      </w:r>
      <w:r w:rsidRPr="003340DF">
        <w:t xml:space="preserve">, </w:t>
      </w:r>
      <w:r>
        <w:t xml:space="preserve">šķiršanās un/ vai </w:t>
      </w:r>
      <w:r w:rsidRPr="003340DF">
        <w:t>jaunu pieaugušo</w:t>
      </w:r>
      <w:r>
        <w:t xml:space="preserve">, piemēram, </w:t>
      </w:r>
      <w:r w:rsidRPr="003340DF">
        <w:t>tēva vai mātes jauna kopdzīves partnera ienākšana vai atgriešanās ģimenē</w:t>
      </w:r>
      <w:r>
        <w:t>;</w:t>
      </w:r>
    </w:p>
    <w:p w:rsidR="00C420F2" w:rsidRPr="008C1964" w:rsidRDefault="00C420F2" w:rsidP="00C420F2">
      <w:pPr>
        <w:pStyle w:val="ListParagraph"/>
        <w:numPr>
          <w:ilvl w:val="0"/>
          <w:numId w:val="37"/>
        </w:numPr>
      </w:pPr>
      <w:r>
        <w:t>pieaugušo ģimenes locekļu a</w:t>
      </w:r>
      <w:r w:rsidRPr="008C1964">
        <w:t>tkarību problēmas, t.sk., vecāku un citu ģimenes locekļu atkarība no apreibinošu vielu lietošanas un iecietīga attieksme pret bērna smēķēšanu u.c. atk</w:t>
      </w:r>
      <w:r>
        <w:t>arību izraisošu vielu lietošanu;</w:t>
      </w:r>
    </w:p>
    <w:p w:rsidR="00C420F2" w:rsidRDefault="00C420F2" w:rsidP="00C420F2">
      <w:pPr>
        <w:pStyle w:val="ListParagraph"/>
        <w:numPr>
          <w:ilvl w:val="0"/>
          <w:numId w:val="37"/>
        </w:numPr>
      </w:pPr>
      <w:r>
        <w:t>n</w:t>
      </w:r>
      <w:r w:rsidRPr="008C1964">
        <w:t>epiemēroti audzināšanas un disciplinēšanas paņēmieni, kas robež</w:t>
      </w:r>
      <w:r>
        <w:t>ojas ar vardarbību (piemēram</w:t>
      </w:r>
      <w:r w:rsidRPr="008C1964">
        <w:t xml:space="preserve">, draudi) un nepietiekama pozitīvā atgriezeniskā saite (uzslavas, </w:t>
      </w:r>
      <w:r w:rsidRPr="00A34F86">
        <w:t>labi vārdi</w:t>
      </w:r>
      <w:r w:rsidRPr="008C1964">
        <w:t>) par bērna rīcību un sasniegumiem, negatīvas atgriezeniskās saites pārsvars ikdienā</w:t>
      </w:r>
      <w:r>
        <w:t>;</w:t>
      </w:r>
    </w:p>
    <w:p w:rsidR="00C420F2" w:rsidRPr="008C1964" w:rsidRDefault="00C420F2" w:rsidP="00C420F2">
      <w:pPr>
        <w:pStyle w:val="ListParagraph"/>
        <w:numPr>
          <w:ilvl w:val="0"/>
          <w:numId w:val="37"/>
        </w:numPr>
      </w:pPr>
      <w:r>
        <w:t>n</w:t>
      </w:r>
      <w:r w:rsidRPr="008C1964">
        <w:t>epamatotas vecāku gaidas un bērna noniecināšana, ja viņš nespēj tās realizēt</w:t>
      </w:r>
      <w:r>
        <w:t>;</w:t>
      </w:r>
    </w:p>
    <w:p w:rsidR="00C420F2" w:rsidRPr="008C1964" w:rsidRDefault="00C420F2" w:rsidP="00C420F2">
      <w:pPr>
        <w:pStyle w:val="ListParagraph"/>
        <w:numPr>
          <w:ilvl w:val="0"/>
          <w:numId w:val="37"/>
        </w:numPr>
      </w:pPr>
      <w:r>
        <w:t>a</w:t>
      </w:r>
      <w:r w:rsidRPr="008C1964">
        <w:t xml:space="preserve">tšķirīgas vai nekonsekventas vecāku (aprūpētāju) prasības, t.sk., nespēja vienoties par bērna audzināšanu, </w:t>
      </w:r>
      <w:r>
        <w:t xml:space="preserve">savstarpēji </w:t>
      </w:r>
      <w:r w:rsidRPr="008C1964">
        <w:t>nesaskaņots vecāku</w:t>
      </w:r>
      <w:r>
        <w:t xml:space="preserve"> u.c. pieaugušo atbalsts bērnam;</w:t>
      </w:r>
    </w:p>
    <w:p w:rsidR="00C420F2" w:rsidRPr="008C1964" w:rsidRDefault="00C420F2" w:rsidP="00C420F2">
      <w:pPr>
        <w:pStyle w:val="ListParagraph"/>
        <w:numPr>
          <w:ilvl w:val="0"/>
          <w:numId w:val="37"/>
        </w:numPr>
      </w:pPr>
      <w:r>
        <w:t>a</w:t>
      </w:r>
      <w:r w:rsidRPr="008C1964">
        <w:t xml:space="preserve">tklāti un slēpti konflikti ģimenē, piedzīvotās un novērotās vardarbības epizodes bērnu un vecāku pieredzē, agresīvu kopdzīves partneru, kas rada vardarbības draudus bērnam, </w:t>
      </w:r>
      <w:r>
        <w:t>izvēle;</w:t>
      </w:r>
    </w:p>
    <w:p w:rsidR="00C420F2" w:rsidRPr="008C1964" w:rsidRDefault="00C420F2" w:rsidP="00C420F2">
      <w:pPr>
        <w:pStyle w:val="ListParagraph"/>
        <w:numPr>
          <w:ilvl w:val="0"/>
          <w:numId w:val="37"/>
        </w:numPr>
      </w:pPr>
      <w:r>
        <w:t>f</w:t>
      </w:r>
      <w:r w:rsidRPr="008C1964">
        <w:t xml:space="preserve">ormāla </w:t>
      </w:r>
      <w:r>
        <w:t>v</w:t>
      </w:r>
      <w:r w:rsidRPr="008C1964">
        <w:t>ecāku</w:t>
      </w:r>
      <w:r>
        <w:t xml:space="preserve"> un </w:t>
      </w:r>
      <w:r w:rsidRPr="008C1964">
        <w:t>aprūpētāju</w:t>
      </w:r>
      <w:r>
        <w:t xml:space="preserve"> attieksme</w:t>
      </w:r>
      <w:r w:rsidRPr="008C1964">
        <w:t xml:space="preserve"> par bērna dzīvi, mācībām, brīvā laika pavadīšanu, patiesas intereses trūkums un nepietiekams atbalsts bērnam mājas darbu pildīšanā un brīvā laika pavadīšanas veidu izvēlē, kas veicina bērna bezmērķīgu brīvā laika pavadīšanu</w:t>
      </w:r>
      <w:r>
        <w:t>;</w:t>
      </w:r>
    </w:p>
    <w:p w:rsidR="00C420F2" w:rsidRPr="008C1964" w:rsidRDefault="00C420F2" w:rsidP="00C420F2">
      <w:pPr>
        <w:pStyle w:val="ListParagraph"/>
        <w:numPr>
          <w:ilvl w:val="0"/>
          <w:numId w:val="37"/>
        </w:numPr>
      </w:pPr>
      <w:r>
        <w:t>n</w:t>
      </w:r>
      <w:r w:rsidRPr="008C1964">
        <w:t xml:space="preserve">epietiekamas vecāku </w:t>
      </w:r>
      <w:r>
        <w:t xml:space="preserve">un </w:t>
      </w:r>
      <w:r w:rsidRPr="008C1964">
        <w:t>aprūpētāju zināšanas par bērnu veselības un uzvedības traucējumiem, piem</w:t>
      </w:r>
      <w:r>
        <w:t>ēram</w:t>
      </w:r>
      <w:r w:rsidRPr="008C1964">
        <w:t>, par bērniem ar agrīnu traumatisko pieredzi un sekojoša nespēja sniegt nepieciešamo atbalstu bērniem ar agrīnu traumatisko pieredzi</w:t>
      </w:r>
      <w:r>
        <w:t>;</w:t>
      </w:r>
    </w:p>
    <w:p w:rsidR="00C420F2" w:rsidRPr="008C1964" w:rsidRDefault="00C420F2" w:rsidP="00C420F2">
      <w:pPr>
        <w:pStyle w:val="ListParagraph"/>
        <w:numPr>
          <w:ilvl w:val="0"/>
          <w:numId w:val="37"/>
        </w:numPr>
      </w:pPr>
      <w:r>
        <w:t>v</w:t>
      </w:r>
      <w:r w:rsidRPr="008C1964">
        <w:t xml:space="preserve">ecāku </w:t>
      </w:r>
      <w:r>
        <w:t xml:space="preserve">un </w:t>
      </w:r>
      <w:r w:rsidRPr="008C1964">
        <w:t>aprūpētāju bezspēcības un izdegšanas izjūta</w:t>
      </w:r>
      <w:r>
        <w:t>, ko pastiprina neinformētība un nespēja patstāvīgi atrast informāciju par atbalsta saņemšanas iespējām pašvaldībā un valsts atbalsta programmām</w:t>
      </w:r>
      <w:r w:rsidRPr="008C1964">
        <w:t>.</w:t>
      </w:r>
    </w:p>
    <w:p w:rsidR="00C420F2" w:rsidRPr="00763E76" w:rsidRDefault="00C420F2" w:rsidP="00C420F2">
      <w:pPr>
        <w:rPr>
          <w:color w:val="538135" w:themeColor="accent6" w:themeShade="BF"/>
        </w:rPr>
      </w:pPr>
    </w:p>
    <w:p w:rsidR="00C420F2" w:rsidRPr="002229F5" w:rsidRDefault="00C420F2" w:rsidP="00C420F2">
      <w:r w:rsidRPr="002229F5">
        <w:t xml:space="preserve">Bērna uzvedības problēmas </w:t>
      </w:r>
      <w:r w:rsidRPr="002229F5">
        <w:rPr>
          <w:b/>
        </w:rPr>
        <w:t>izglītības iestādēs</w:t>
      </w:r>
      <w:r w:rsidRPr="002229F5">
        <w:t xml:space="preserve"> veicina:</w:t>
      </w:r>
    </w:p>
    <w:p w:rsidR="00C420F2" w:rsidRPr="002229F5" w:rsidRDefault="00C420F2" w:rsidP="00C420F2">
      <w:pPr>
        <w:pStyle w:val="ListParagraph"/>
        <w:numPr>
          <w:ilvl w:val="0"/>
          <w:numId w:val="37"/>
        </w:numPr>
      </w:pPr>
      <w:r>
        <w:t>n</w:t>
      </w:r>
      <w:r w:rsidRPr="002229F5">
        <w:t>epietiekama vecāku (bērna likumisko pārstāvju, aprūpētāju) sadarbība ar skolotājiem un izglītības iestādes atbalsta speciālistiem</w:t>
      </w:r>
      <w:r>
        <w:t>;</w:t>
      </w:r>
    </w:p>
    <w:p w:rsidR="00C420F2" w:rsidRPr="002229F5" w:rsidRDefault="00C420F2" w:rsidP="00C420F2">
      <w:pPr>
        <w:pStyle w:val="ListParagraph"/>
        <w:numPr>
          <w:ilvl w:val="0"/>
          <w:numId w:val="37"/>
        </w:numPr>
      </w:pPr>
      <w:r>
        <w:t>i</w:t>
      </w:r>
      <w:r w:rsidRPr="002229F5">
        <w:t xml:space="preserve">zglītības iestāžu speciālistu </w:t>
      </w:r>
      <w:r>
        <w:t>n</w:t>
      </w:r>
      <w:r w:rsidRPr="002229F5">
        <w:t>epietiekama konfliktsituāciju risināšan</w:t>
      </w:r>
      <w:r>
        <w:t>as</w:t>
      </w:r>
      <w:r w:rsidRPr="002229F5">
        <w:t xml:space="preserve"> kompetence un </w:t>
      </w:r>
      <w:r>
        <w:t>zināšanu un prasmju trūkums</w:t>
      </w:r>
      <w:r w:rsidRPr="002229F5">
        <w:t xml:space="preserve"> sekmīg</w:t>
      </w:r>
      <w:r>
        <w:t>as</w:t>
      </w:r>
      <w:r w:rsidRPr="002229F5">
        <w:t xml:space="preserve"> komunikācij</w:t>
      </w:r>
      <w:r>
        <w:t>as</w:t>
      </w:r>
      <w:r w:rsidRPr="002229F5">
        <w:t xml:space="preserve"> </w:t>
      </w:r>
      <w:r>
        <w:t xml:space="preserve">veidošanā </w:t>
      </w:r>
      <w:r w:rsidRPr="002229F5">
        <w:t>ar bērniem, kuriem ir uzvedības tr</w:t>
      </w:r>
      <w:r>
        <w:t>aucējumi un saskarsmes grūtības;</w:t>
      </w:r>
    </w:p>
    <w:p w:rsidR="00C420F2" w:rsidRPr="002C40EB" w:rsidRDefault="00C420F2" w:rsidP="00C420F2">
      <w:pPr>
        <w:pStyle w:val="ListParagraph"/>
        <w:numPr>
          <w:ilvl w:val="0"/>
          <w:numId w:val="37"/>
        </w:numPr>
        <w:spacing w:after="160" w:line="259" w:lineRule="auto"/>
      </w:pPr>
      <w:r>
        <w:t>skolotāju un skolotāju palīgu</w:t>
      </w:r>
      <w:r w:rsidRPr="002C40EB">
        <w:t xml:space="preserve"> trūkums pietiekam</w:t>
      </w:r>
      <w:r>
        <w:t>as</w:t>
      </w:r>
      <w:r w:rsidRPr="002C40EB">
        <w:t xml:space="preserve"> pedagoģisk</w:t>
      </w:r>
      <w:r>
        <w:t>ās</w:t>
      </w:r>
      <w:r w:rsidRPr="002C40EB">
        <w:t xml:space="preserve"> vadīb</w:t>
      </w:r>
      <w:r>
        <w:t>as</w:t>
      </w:r>
      <w:r w:rsidRPr="002C40EB">
        <w:t xml:space="preserve"> un atbalst</w:t>
      </w:r>
      <w:r>
        <w:t>a nodrošināšanai</w:t>
      </w:r>
      <w:r w:rsidRPr="002C40EB">
        <w:t xml:space="preserve"> starpbrīžos un pagarinātās dienas grupās, un individualizēt</w:t>
      </w:r>
      <w:r>
        <w:t>a</w:t>
      </w:r>
      <w:r w:rsidRPr="002C40EB">
        <w:t xml:space="preserve"> atbalst</w:t>
      </w:r>
      <w:r>
        <w:t>a sniegšanai</w:t>
      </w:r>
      <w:r w:rsidRPr="002C40EB">
        <w:t xml:space="preserve"> bērniem ar uzvedības trau</w:t>
      </w:r>
      <w:r>
        <w:t>cējumiem un saskarsmes grūtībām;</w:t>
      </w:r>
    </w:p>
    <w:p w:rsidR="00C420F2" w:rsidRPr="00556EAA" w:rsidRDefault="00C420F2" w:rsidP="00C420F2">
      <w:pPr>
        <w:pStyle w:val="ListParagraph"/>
        <w:numPr>
          <w:ilvl w:val="0"/>
          <w:numId w:val="37"/>
        </w:numPr>
        <w:spacing w:after="160" w:line="259" w:lineRule="auto"/>
      </w:pPr>
      <w:r>
        <w:lastRenderedPageBreak/>
        <w:t>n</w:t>
      </w:r>
      <w:r w:rsidRPr="00556EAA">
        <w:t xml:space="preserve">esaskaņots, pretrunīgs un nekonsekvents </w:t>
      </w:r>
      <w:r>
        <w:t xml:space="preserve">atbalsta personāla un skolotāju </w:t>
      </w:r>
      <w:r w:rsidRPr="00556EAA">
        <w:t>atbalsts bērniem ar uzvedības trau</w:t>
      </w:r>
      <w:r>
        <w:t>cējumiem un saskarsmes grūtībām;</w:t>
      </w:r>
    </w:p>
    <w:p w:rsidR="00C420F2" w:rsidRPr="00556EAA" w:rsidRDefault="00C420F2" w:rsidP="00C420F2">
      <w:pPr>
        <w:pStyle w:val="ListParagraph"/>
        <w:numPr>
          <w:ilvl w:val="0"/>
          <w:numId w:val="37"/>
        </w:numPr>
        <w:spacing w:after="160" w:line="259" w:lineRule="auto"/>
      </w:pPr>
      <w:r>
        <w:t>n</w:t>
      </w:r>
      <w:r w:rsidRPr="00556EAA">
        <w:t>e</w:t>
      </w:r>
      <w:r>
        <w:t>gatīva</w:t>
      </w:r>
      <w:r w:rsidRPr="00556EAA">
        <w:t xml:space="preserve"> grupas (klases) vecāku </w:t>
      </w:r>
      <w:r>
        <w:t xml:space="preserve">savstarpējā </w:t>
      </w:r>
      <w:r w:rsidRPr="00556EAA">
        <w:t xml:space="preserve">saskarsme un </w:t>
      </w:r>
      <w:r>
        <w:t xml:space="preserve">nepietiekama </w:t>
      </w:r>
      <w:r w:rsidRPr="00556EAA">
        <w:t>sadarbība, ja grupā (klasē) ir bērns ar uzvedības traucējumiem un saskarsmes grūtībām</w:t>
      </w:r>
      <w:r>
        <w:t>;</w:t>
      </w:r>
    </w:p>
    <w:p w:rsidR="00C420F2" w:rsidRDefault="00C420F2" w:rsidP="00C420F2">
      <w:pPr>
        <w:pStyle w:val="ListParagraph"/>
        <w:numPr>
          <w:ilvl w:val="0"/>
          <w:numId w:val="37"/>
        </w:numPr>
        <w:spacing w:after="160" w:line="259" w:lineRule="auto"/>
      </w:pPr>
      <w:r>
        <w:t>n</w:t>
      </w:r>
      <w:r w:rsidRPr="00556EAA">
        <w:t>epietiekama pozitīva atgriezeniskā saite bērnam par vēlamo uzvedību, saskarsmi vai akadēmiskajiem sasniegumiem, stiprajām pusēm un vēlamajām rezultātu sasniegšanas stratēģijām</w:t>
      </w:r>
      <w:r>
        <w:t xml:space="preserve">, </w:t>
      </w:r>
      <w:r w:rsidRPr="00556EAA">
        <w:t>piem</w:t>
      </w:r>
      <w:r>
        <w:t>ēram</w:t>
      </w:r>
      <w:r w:rsidRPr="00556EAA">
        <w:t xml:space="preserve">, </w:t>
      </w:r>
      <w:r>
        <w:t>ne</w:t>
      </w:r>
      <w:r w:rsidRPr="00556EAA">
        <w:t>pietiekami skaidri un nepārprotami definēt</w:t>
      </w:r>
      <w:r>
        <w:t>i</w:t>
      </w:r>
      <w:r w:rsidRPr="00556EAA">
        <w:t xml:space="preserve"> mērķi, sasniedzam</w:t>
      </w:r>
      <w:r>
        <w:t>ie</w:t>
      </w:r>
      <w:r w:rsidRPr="00556EAA">
        <w:t xml:space="preserve"> rezultāt</w:t>
      </w:r>
      <w:r>
        <w:t>i</w:t>
      </w:r>
      <w:r w:rsidRPr="00556EAA">
        <w:t xml:space="preserve">, </w:t>
      </w:r>
      <w:r>
        <w:t>un darbības stratēģijas un</w:t>
      </w:r>
      <w:r w:rsidRPr="00556EAA">
        <w:t xml:space="preserve"> posmi t</w:t>
      </w:r>
      <w:r>
        <w:t>o</w:t>
      </w:r>
      <w:r w:rsidRPr="00556EAA">
        <w:t xml:space="preserve"> sasniegšanai</w:t>
      </w:r>
      <w:r>
        <w:t>;</w:t>
      </w:r>
    </w:p>
    <w:p w:rsidR="00C420F2" w:rsidRPr="00556EAA" w:rsidRDefault="00C420F2" w:rsidP="00C420F2">
      <w:pPr>
        <w:pStyle w:val="ListParagraph"/>
        <w:numPr>
          <w:ilvl w:val="0"/>
          <w:numId w:val="37"/>
        </w:numPr>
        <w:spacing w:after="160" w:line="259" w:lineRule="auto"/>
      </w:pPr>
      <w:r>
        <w:t>m</w:t>
      </w:r>
      <w:r w:rsidRPr="00556EAA">
        <w:t>utisk</w:t>
      </w:r>
      <w:r>
        <w:t>o</w:t>
      </w:r>
      <w:r w:rsidRPr="00556EAA">
        <w:t xml:space="preserve"> aizrādījum</w:t>
      </w:r>
      <w:r>
        <w:t>u</w:t>
      </w:r>
      <w:r w:rsidRPr="00556EAA">
        <w:t xml:space="preserve"> un norā</w:t>
      </w:r>
      <w:r>
        <w:t>žu pārsvars skolēnu d</w:t>
      </w:r>
      <w:r w:rsidRPr="00556EAA">
        <w:t>isciplinēšanā</w:t>
      </w:r>
      <w:r>
        <w:t xml:space="preserve">, </w:t>
      </w:r>
      <w:r w:rsidRPr="00556EAA">
        <w:t>ne</w:t>
      </w:r>
      <w:r>
        <w:t xml:space="preserve">pietiekams atbalsts </w:t>
      </w:r>
      <w:r w:rsidRPr="00556EAA">
        <w:t>izpratne</w:t>
      </w:r>
      <w:r>
        <w:t>s</w:t>
      </w:r>
      <w:r w:rsidRPr="00556EAA">
        <w:t>, kā adekvātā veidā paust negatīvās emocijas skolas vidē</w:t>
      </w:r>
      <w:r>
        <w:t>, veidošanai un atbilstošo paņēmienu nostiprināšanai;</w:t>
      </w:r>
    </w:p>
    <w:p w:rsidR="00C420F2" w:rsidRPr="00F13072" w:rsidRDefault="00C420F2" w:rsidP="00C420F2">
      <w:pPr>
        <w:pStyle w:val="ListParagraph"/>
        <w:numPr>
          <w:ilvl w:val="0"/>
          <w:numId w:val="37"/>
        </w:numPr>
        <w:spacing w:after="160" w:line="259" w:lineRule="auto"/>
      </w:pPr>
      <w:r>
        <w:t>n</w:t>
      </w:r>
      <w:r w:rsidRPr="00F13072">
        <w:t xml:space="preserve">epietiekama izglītības iestādes un </w:t>
      </w:r>
      <w:r>
        <w:t>citu institūciju, piemēram</w:t>
      </w:r>
      <w:r w:rsidRPr="00F13072">
        <w:t>, sociālā dienesta, sadarbība</w:t>
      </w:r>
      <w:r>
        <w:t>;</w:t>
      </w:r>
    </w:p>
    <w:p w:rsidR="00C420F2" w:rsidRPr="00F13072" w:rsidRDefault="00C420F2" w:rsidP="00C420F2">
      <w:pPr>
        <w:pStyle w:val="ListParagraph"/>
        <w:numPr>
          <w:ilvl w:val="0"/>
          <w:numId w:val="37"/>
        </w:numPr>
        <w:spacing w:after="160" w:line="259" w:lineRule="auto"/>
      </w:pPr>
      <w:r>
        <w:t>n</w:t>
      </w:r>
      <w:r w:rsidRPr="00F13072">
        <w:t>epietiekams informatīvais, izglītojošais un emocionālais atbalsts skolotājiem un izglītības iestāžu atbalsta personālam (bērni ar uzvedības problēmām bieži rada situācijas, kas prasa papildus radošumu un izdomu, bez papildus atbalsta pedagogam tas būtiski palielina izdegšanas risku).</w:t>
      </w:r>
    </w:p>
    <w:p w:rsidR="00C420F2" w:rsidRPr="00F13072" w:rsidRDefault="00C420F2" w:rsidP="00C420F2">
      <w:r w:rsidRPr="00F13072">
        <w:t xml:space="preserve">Bērna uzvedības problēmas </w:t>
      </w:r>
      <w:r w:rsidRPr="00F13072">
        <w:rPr>
          <w:b/>
        </w:rPr>
        <w:t>bērna dzīves vidē</w:t>
      </w:r>
      <w:r w:rsidRPr="00F13072">
        <w:t xml:space="preserve"> veicina:</w:t>
      </w:r>
    </w:p>
    <w:p w:rsidR="00C420F2" w:rsidRPr="006B6A96" w:rsidRDefault="00C420F2" w:rsidP="00C420F2">
      <w:pPr>
        <w:pStyle w:val="ListParagraph"/>
        <w:numPr>
          <w:ilvl w:val="0"/>
          <w:numId w:val="37"/>
        </w:numPr>
        <w:spacing w:after="160" w:line="259" w:lineRule="auto"/>
      </w:pPr>
      <w:r>
        <w:t>d</w:t>
      </w:r>
      <w:r w:rsidRPr="006B6A96">
        <w:t>eklarētās un faktiskās dzīvesvietas neatbilstība, kas traucē saņemt sociālos u.c. pakalpojumus faktiskajā dzīvesvietā</w:t>
      </w:r>
      <w:r>
        <w:t>;</w:t>
      </w:r>
    </w:p>
    <w:p w:rsidR="00C420F2" w:rsidRPr="006B6A96" w:rsidRDefault="00C420F2" w:rsidP="00C420F2">
      <w:pPr>
        <w:pStyle w:val="ListParagraph"/>
        <w:numPr>
          <w:ilvl w:val="0"/>
          <w:numId w:val="37"/>
        </w:numPr>
        <w:spacing w:after="160" w:line="259" w:lineRule="auto"/>
      </w:pPr>
      <w:r>
        <w:t>nepietiekama iestāžu un speciālistu sadarbība, l</w:t>
      </w:r>
      <w:r w:rsidRPr="006B6A96">
        <w:t>ēna un neefektīva informācijas aprite starp institūcijām</w:t>
      </w:r>
      <w:r>
        <w:t>;</w:t>
      </w:r>
    </w:p>
    <w:p w:rsidR="00C420F2" w:rsidRPr="006B6A96" w:rsidRDefault="00C420F2" w:rsidP="00C420F2">
      <w:pPr>
        <w:pStyle w:val="ListParagraph"/>
        <w:numPr>
          <w:ilvl w:val="0"/>
          <w:numId w:val="37"/>
        </w:numPr>
        <w:spacing w:after="160" w:line="259" w:lineRule="auto"/>
      </w:pPr>
      <w:r>
        <w:t>n</w:t>
      </w:r>
      <w:r w:rsidRPr="006B6A96">
        <w:t>epietiekama bērna vecāku (citu likumisko pārstāvju) izpratne (informācijas trūkums) par dzīvesvietā pieejamo atbalstu bērna audzināšana</w:t>
      </w:r>
      <w:r>
        <w:t>i</w:t>
      </w:r>
      <w:r w:rsidRPr="006B6A96">
        <w:t xml:space="preserve"> un aprūpe</w:t>
      </w:r>
      <w:r>
        <w:t>i;</w:t>
      </w:r>
    </w:p>
    <w:p w:rsidR="00C420F2" w:rsidRPr="006B6A96" w:rsidRDefault="00C420F2" w:rsidP="00C420F2">
      <w:pPr>
        <w:pStyle w:val="ListParagraph"/>
        <w:numPr>
          <w:ilvl w:val="0"/>
          <w:numId w:val="37"/>
        </w:numPr>
        <w:spacing w:after="160" w:line="259" w:lineRule="auto"/>
      </w:pPr>
      <w:r>
        <w:t>r</w:t>
      </w:r>
      <w:r w:rsidRPr="006B6A96">
        <w:t>esursu trūkums pašvaldībā, lai sniegtu pietiekamu informatīvo un emocionālo atbalstu bērnu ar uzvedības traucējumiem un saskarsmes grūtībām vecākiem (aprūpētājiem, likumiskajiem pārstāvjiem) un pilnvērtīgas un daudzveidīgas iespējas bērnam pavadīt laiku pēc mācību stundu beigām kopā ar vienaudžiem.</w:t>
      </w:r>
    </w:p>
    <w:p w:rsidR="00C420F2" w:rsidRPr="00763E76" w:rsidRDefault="00C420F2" w:rsidP="00C420F2">
      <w:pPr>
        <w:jc w:val="left"/>
        <w:rPr>
          <w:b/>
          <w:color w:val="538135" w:themeColor="accent6" w:themeShade="BF"/>
        </w:rPr>
      </w:pPr>
      <w:r w:rsidRPr="00763E76">
        <w:rPr>
          <w:b/>
          <w:color w:val="538135" w:themeColor="accent6" w:themeShade="BF"/>
        </w:rPr>
        <w:br w:type="page"/>
      </w:r>
    </w:p>
    <w:p w:rsidR="00C420F2" w:rsidRPr="002974B2" w:rsidRDefault="00C420F2" w:rsidP="00C420F2">
      <w:pPr>
        <w:jc w:val="center"/>
        <w:rPr>
          <w:b/>
          <w:sz w:val="28"/>
          <w:szCs w:val="28"/>
        </w:rPr>
      </w:pPr>
      <w:r w:rsidRPr="00EF301D">
        <w:rPr>
          <w:b/>
          <w:sz w:val="28"/>
          <w:szCs w:val="28"/>
        </w:rPr>
        <w:lastRenderedPageBreak/>
        <w:t>Sadarbības</w:t>
      </w:r>
      <w:r w:rsidRPr="00FC4003">
        <w:rPr>
          <w:b/>
          <w:sz w:val="28"/>
          <w:szCs w:val="28"/>
        </w:rPr>
        <w:t xml:space="preserve"> tīkla dalībnieku aptauja</w:t>
      </w:r>
    </w:p>
    <w:p w:rsidR="00C420F2" w:rsidRDefault="00C420F2" w:rsidP="00C420F2">
      <w:r>
        <w:tab/>
      </w:r>
      <w:r w:rsidRPr="00373922">
        <w:t xml:space="preserve">Saskaņā ar </w:t>
      </w:r>
      <w:r>
        <w:t>m</w:t>
      </w:r>
      <w:r w:rsidRPr="00373922">
        <w:t xml:space="preserve">etodoloģiju veikta bērna atbalsta programmu īstenošanā iesaistīto sadarbības tīkla dalībnieku aptauja laikā, kad atbalsta programma tiek īstenota vairāk nekā </w:t>
      </w:r>
      <w:r>
        <w:t>piecus</w:t>
      </w:r>
      <w:r w:rsidRPr="00373922">
        <w:t xml:space="preserve"> mēnešus. </w:t>
      </w:r>
      <w:r>
        <w:t>Respondenti tika aicināti sniegt atbildes uz jautājumiem šādās</w:t>
      </w:r>
      <w:r w:rsidRPr="00373922">
        <w:t xml:space="preserve"> sadaļ</w:t>
      </w:r>
      <w:r>
        <w:t>ā</w:t>
      </w:r>
      <w:r w:rsidRPr="00373922">
        <w:t xml:space="preserve">s: atbalsta programmās ietverto rekomendāciju saprotamība, savstarpējās sadarbības izvērtējums respondentu grupās, sadarbība ar </w:t>
      </w:r>
      <w:r>
        <w:t>KN</w:t>
      </w:r>
      <w:r w:rsidRPr="00373922">
        <w:t xml:space="preserve">, atbalsta programmu īstenošanas apjoms un bērna uzvedības izmaiņas atbalsta programmas īstenošanas laikā. Atsevišķi </w:t>
      </w:r>
      <w:r>
        <w:t xml:space="preserve">tika </w:t>
      </w:r>
      <w:r w:rsidRPr="00373922">
        <w:t xml:space="preserve">apkopoti respondentu ieteikumi </w:t>
      </w:r>
      <w:r>
        <w:t>KN</w:t>
      </w:r>
      <w:r w:rsidRPr="00373922">
        <w:t xml:space="preserve"> darba pilnveidei.</w:t>
      </w:r>
    </w:p>
    <w:p w:rsidR="00C420F2" w:rsidRDefault="00C420F2" w:rsidP="00C420F2">
      <w:r>
        <w:tab/>
      </w:r>
      <w:r w:rsidRPr="00373922">
        <w:t>Aptaujas laikā saņemtas 539 atbildes, t.sk., 136 atbildes (25</w:t>
      </w:r>
      <w:r>
        <w:t>,</w:t>
      </w:r>
      <w:r w:rsidRPr="00373922">
        <w:t>2 % no atbilžu kopskaita) no bērna likumiskajiem pārstāvjiem (aprūpētājiem), 226 atbildes (41</w:t>
      </w:r>
      <w:r>
        <w:t>,</w:t>
      </w:r>
      <w:r w:rsidRPr="00373922">
        <w:t>9 % no atbilžu kopskaita) no izglītības iestāžu speciālistiem un 177 atbildes (32</w:t>
      </w:r>
      <w:r>
        <w:t>,</w:t>
      </w:r>
      <w:r w:rsidRPr="00373922">
        <w:t>8 % no atbilžu kopskaita) no atbalsta programmu īstenošanā iesaistītajiem sociālajiem darbiniekiem.</w:t>
      </w:r>
      <w:r>
        <w:t xml:space="preserve"> Piedalīšanās aptaujā bija brīvprātīga, respondentu sadalījums grupas ir neproporcionāls un pastāv statistiski nozīmīgas atšķirības starp vecāku un izglītības iestāžu speciālistu skaitu (</w:t>
      </w:r>
      <w:r w:rsidRPr="0033792E">
        <w:t>χ</w:t>
      </w:r>
      <w:r w:rsidRPr="0033792E">
        <w:rPr>
          <w:vertAlign w:val="superscript"/>
        </w:rPr>
        <w:t>2</w:t>
      </w:r>
      <w:r w:rsidRPr="0033792E">
        <w:t xml:space="preserve">= </w:t>
      </w:r>
      <w:r w:rsidRPr="00FC0226">
        <w:t>1</w:t>
      </w:r>
      <w:r>
        <w:t>1</w:t>
      </w:r>
      <w:r w:rsidRPr="00FC0226">
        <w:t>.36</w:t>
      </w:r>
      <w:r>
        <w:t>;</w:t>
      </w:r>
      <w:r w:rsidRPr="00FC0226">
        <w:t xml:space="preserve"> p </w:t>
      </w:r>
      <w:r>
        <w:t>&lt;</w:t>
      </w:r>
      <w:r w:rsidRPr="00FC0226">
        <w:t xml:space="preserve"> 0.0</w:t>
      </w:r>
      <w:r>
        <w:t>1). Sadalījumu nesamērība nav viennozīmīgi vērtējama, jo atspoguļo gan atsevišķu vecāku neieinteresētību vai nevēlēšanos sniegt informāciju, gan arī izglītības iestāžu speciālistu (skolotāju un atbalsta personāla) aktīvu iesaistīšanos aptaujā, sniedzot atgriezenisko saiti par vienu un to pašu bērna atbalsta programmas īstenošanu, un ļaujot KN speciālistiem saņemt informāciju no dažādiem, atšķirīgu jomu speciālistiem (11. attēls).</w:t>
      </w:r>
    </w:p>
    <w:p w:rsidR="00C420F2" w:rsidRDefault="00C420F2" w:rsidP="00C420F2"/>
    <w:p w:rsidR="00C420F2" w:rsidRDefault="00C420F2" w:rsidP="00C420F2">
      <w:pPr>
        <w:rPr>
          <w:color w:val="538135" w:themeColor="accent6" w:themeShade="BF"/>
        </w:rPr>
      </w:pPr>
      <w:r>
        <w:rPr>
          <w:noProof/>
        </w:rPr>
        <w:drawing>
          <wp:inline distT="0" distB="0" distL="0" distR="0" wp14:anchorId="3202F7E0" wp14:editId="36EC270A">
            <wp:extent cx="5736566" cy="2743200"/>
            <wp:effectExtent l="0" t="0" r="17145" b="0"/>
            <wp:docPr id="43" name="Diagramma 4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8A07DA8-00D5-4A45-AFAA-B5B49F1247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C420F2" w:rsidRDefault="00C420F2" w:rsidP="00C420F2">
      <w:pPr>
        <w:jc w:val="center"/>
        <w:rPr>
          <w:color w:val="000000" w:themeColor="text1"/>
        </w:rPr>
      </w:pPr>
      <w:r w:rsidRPr="002E0A39">
        <w:rPr>
          <w:color w:val="000000" w:themeColor="text1"/>
        </w:rPr>
        <w:t>1</w:t>
      </w:r>
      <w:r>
        <w:rPr>
          <w:color w:val="000000" w:themeColor="text1"/>
        </w:rPr>
        <w:t>1. attēls</w:t>
      </w:r>
    </w:p>
    <w:p w:rsidR="00C420F2" w:rsidRPr="002E0A39" w:rsidRDefault="00C420F2" w:rsidP="00C420F2">
      <w:pPr>
        <w:jc w:val="center"/>
        <w:rPr>
          <w:color w:val="000000" w:themeColor="text1"/>
        </w:rPr>
      </w:pPr>
      <w:r>
        <w:rPr>
          <w:color w:val="000000" w:themeColor="text1"/>
        </w:rPr>
        <w:t>Sadarbības partneru aptaujas dalībnieku sadalījums apakšgrupās</w:t>
      </w:r>
      <w:r w:rsidRPr="002E0A39">
        <w:rPr>
          <w:color w:val="000000" w:themeColor="text1"/>
        </w:rPr>
        <w:t xml:space="preserve"> (</w:t>
      </w:r>
      <w:r w:rsidRPr="00D64C0E">
        <w:rPr>
          <w:i/>
          <w:color w:val="000000" w:themeColor="text1"/>
        </w:rPr>
        <w:t>skaits; īpatsvars %</w:t>
      </w:r>
      <w:r w:rsidRPr="002E0A39">
        <w:rPr>
          <w:color w:val="000000" w:themeColor="text1"/>
        </w:rPr>
        <w:t>)</w:t>
      </w:r>
    </w:p>
    <w:p w:rsidR="00C420F2" w:rsidRPr="00763E76" w:rsidRDefault="00C420F2" w:rsidP="00C420F2">
      <w:pPr>
        <w:rPr>
          <w:color w:val="538135" w:themeColor="accent6" w:themeShade="BF"/>
        </w:rPr>
      </w:pPr>
    </w:p>
    <w:p w:rsidR="00C420F2" w:rsidRPr="00C1389E" w:rsidRDefault="00C420F2" w:rsidP="00C420F2">
      <w:pPr>
        <w:jc w:val="center"/>
        <w:rPr>
          <w:b/>
        </w:rPr>
      </w:pPr>
      <w:r w:rsidRPr="00C1389E">
        <w:rPr>
          <w:b/>
        </w:rPr>
        <w:t>Atbalsta programmās ietverto rekomendāciju saprotamība</w:t>
      </w:r>
    </w:p>
    <w:p w:rsidR="00C420F2" w:rsidRPr="00C1389E" w:rsidRDefault="00C420F2" w:rsidP="00C420F2">
      <w:r>
        <w:tab/>
      </w:r>
      <w:r w:rsidRPr="00C1389E">
        <w:t xml:space="preserve">Sadarbības tīkla dalībnieki </w:t>
      </w:r>
      <w:r>
        <w:t xml:space="preserve">atbalsta programmās ietvertās </w:t>
      </w:r>
      <w:r w:rsidRPr="00C1389E">
        <w:t>rekomendācijas pārsvarā vērtē kā saprotamas (496 atbildes</w:t>
      </w:r>
      <w:r>
        <w:t>, 92,</w:t>
      </w:r>
      <w:r w:rsidRPr="00C1389E">
        <w:t xml:space="preserve">0 % respondentu). </w:t>
      </w:r>
      <w:r>
        <w:t>Vairāki</w:t>
      </w:r>
      <w:r w:rsidRPr="00C1389E">
        <w:t xml:space="preserve"> respondenti uzskata, ka izstrādātās rekomendācijas ir vietām saprotamas, vietām nesaprotamas (41</w:t>
      </w:r>
      <w:r w:rsidR="00780153">
        <w:t> </w:t>
      </w:r>
      <w:r w:rsidRPr="00C1389E">
        <w:t>atbilde; 7</w:t>
      </w:r>
      <w:r>
        <w:t>,6</w:t>
      </w:r>
      <w:r w:rsidRPr="00C1389E">
        <w:t> % respondentu). Divi respondenti</w:t>
      </w:r>
      <w:r>
        <w:t xml:space="preserve"> </w:t>
      </w:r>
      <w:r w:rsidRPr="00C1389E">
        <w:t>(0</w:t>
      </w:r>
      <w:r>
        <w:t>,4% respondentu</w:t>
      </w:r>
      <w:r w:rsidRPr="00C1389E">
        <w:t>)</w:t>
      </w:r>
      <w:r>
        <w:t xml:space="preserve"> – vecāki vai citi bērna likumiskie pārstāvji (1,5% vecāku)</w:t>
      </w:r>
      <w:r w:rsidRPr="00C1389E">
        <w:t xml:space="preserve"> uzskata, ka rekomendācijas ir nesaprotamas (</w:t>
      </w:r>
      <w:r>
        <w:t>3</w:t>
      </w:r>
      <w:r w:rsidRPr="00C1389E">
        <w:t>. tabula).</w:t>
      </w:r>
    </w:p>
    <w:p w:rsidR="00C420F2" w:rsidRPr="00B877B3" w:rsidRDefault="00C420F2" w:rsidP="00C420F2">
      <w:pPr>
        <w:rPr>
          <w:b/>
        </w:rPr>
      </w:pPr>
      <w:r>
        <w:tab/>
      </w:r>
      <w:r w:rsidRPr="00B877B3">
        <w:t>Izvērtējot izstrādātās atbalsta programmas</w:t>
      </w:r>
      <w:r>
        <w:t>,</w:t>
      </w:r>
      <w:r w:rsidRPr="00B877B3">
        <w:t xml:space="preserve"> </w:t>
      </w:r>
      <w:r>
        <w:t>vairāki</w:t>
      </w:r>
      <w:r w:rsidRPr="00B877B3">
        <w:t xml:space="preserve"> respondenti norāda, ka tajās sniegtā informācija varētu būt vēl izvērstāka un pamatotāka, un uzskata, ka daļu </w:t>
      </w:r>
      <w:r w:rsidRPr="00B877B3">
        <w:lastRenderedPageBreak/>
        <w:t>ieteikumu grūti realizēt klasēs ar lielu skolēnu skaitu, kā arī gadījumos, kad pašvaldības sociālā dienesta resursi ir nepietiekami ieteikumu īstenošanai. Divi respondenti no 539 uzskata, ka ieteikumu formulējumi varētu būt vienkāršāki. Var secināt, ka respondenti, kuri uzskata</w:t>
      </w:r>
      <w:r>
        <w:t>,</w:t>
      </w:r>
      <w:r w:rsidRPr="00B877B3">
        <w:t xml:space="preserve"> ka dažas rekomendāciju ir nesaprotamas, saprotamības jēdzienu vairāk saista ar ieteikumu pamatotību un piemērotību īstenošanai konkrētā bērna dzīves un izglītības vidē. </w:t>
      </w:r>
    </w:p>
    <w:p w:rsidR="00C420F2" w:rsidRPr="00B877B3" w:rsidRDefault="00C420F2" w:rsidP="00C420F2">
      <w:pPr>
        <w:jc w:val="right"/>
      </w:pPr>
      <w:r>
        <w:t>3</w:t>
      </w:r>
      <w:r w:rsidRPr="00B877B3">
        <w:t>. tabula</w:t>
      </w:r>
    </w:p>
    <w:p w:rsidR="00C420F2" w:rsidRPr="00B61FEB" w:rsidRDefault="00C420F2" w:rsidP="00C420F2">
      <w:pPr>
        <w:spacing w:before="120" w:after="120"/>
        <w:jc w:val="center"/>
        <w:rPr>
          <w:b/>
        </w:rPr>
      </w:pPr>
      <w:r w:rsidRPr="001C4D4C">
        <w:rPr>
          <w:b/>
        </w:rPr>
        <w:t>Rekomendāciju saprotamības novērtējums sadarbības partneru grupās</w:t>
      </w:r>
    </w:p>
    <w:tbl>
      <w:tblPr>
        <w:tblStyle w:val="TableGrid"/>
        <w:tblW w:w="8995" w:type="dxa"/>
        <w:tblLayout w:type="fixed"/>
        <w:tblLook w:val="04A0" w:firstRow="1" w:lastRow="0" w:firstColumn="1" w:lastColumn="0" w:noHBand="0" w:noVBand="1"/>
      </w:tblPr>
      <w:tblGrid>
        <w:gridCol w:w="4225"/>
        <w:gridCol w:w="1620"/>
        <w:gridCol w:w="1530"/>
        <w:gridCol w:w="1620"/>
      </w:tblGrid>
      <w:tr w:rsidR="00C420F2" w:rsidRPr="00B61FEB" w:rsidTr="00F35DF0">
        <w:tc>
          <w:tcPr>
            <w:tcW w:w="4225" w:type="dxa"/>
            <w:vMerge w:val="restart"/>
          </w:tcPr>
          <w:p w:rsidR="00C420F2" w:rsidRPr="00B61FEB" w:rsidRDefault="00C420F2" w:rsidP="00F35DF0">
            <w:pPr>
              <w:jc w:val="center"/>
              <w:rPr>
                <w:b/>
              </w:rPr>
            </w:pPr>
            <w:r w:rsidRPr="00B61FEB">
              <w:rPr>
                <w:b/>
              </w:rPr>
              <w:t>Sadarbības partneri</w:t>
            </w:r>
          </w:p>
        </w:tc>
        <w:tc>
          <w:tcPr>
            <w:tcW w:w="4770" w:type="dxa"/>
            <w:gridSpan w:val="3"/>
          </w:tcPr>
          <w:p w:rsidR="00C420F2" w:rsidRPr="00B61FEB" w:rsidRDefault="00C420F2" w:rsidP="00F35DF0">
            <w:pPr>
              <w:jc w:val="center"/>
              <w:rPr>
                <w:b/>
              </w:rPr>
            </w:pPr>
            <w:r w:rsidRPr="00B61FEB">
              <w:rPr>
                <w:b/>
              </w:rPr>
              <w:t>Rekomendācijas ir…</w:t>
            </w:r>
          </w:p>
        </w:tc>
      </w:tr>
      <w:tr w:rsidR="00C420F2" w:rsidRPr="00B61FEB" w:rsidTr="00F35DF0">
        <w:tc>
          <w:tcPr>
            <w:tcW w:w="4225" w:type="dxa"/>
            <w:vMerge/>
          </w:tcPr>
          <w:p w:rsidR="00C420F2" w:rsidRPr="00B61FEB" w:rsidRDefault="00C420F2" w:rsidP="00F35DF0">
            <w:pPr>
              <w:jc w:val="center"/>
            </w:pPr>
          </w:p>
        </w:tc>
        <w:tc>
          <w:tcPr>
            <w:tcW w:w="1620" w:type="dxa"/>
            <w:vAlign w:val="center"/>
          </w:tcPr>
          <w:p w:rsidR="00C420F2" w:rsidRPr="00B61FEB" w:rsidRDefault="00C420F2" w:rsidP="00F35DF0">
            <w:pPr>
              <w:jc w:val="center"/>
            </w:pPr>
            <w:r w:rsidRPr="00B61FEB">
              <w:t>saprotamas</w:t>
            </w:r>
          </w:p>
        </w:tc>
        <w:tc>
          <w:tcPr>
            <w:tcW w:w="1530" w:type="dxa"/>
            <w:vAlign w:val="center"/>
          </w:tcPr>
          <w:p w:rsidR="00C420F2" w:rsidRPr="00B61FEB" w:rsidRDefault="00C420F2" w:rsidP="00F35DF0">
            <w:pPr>
              <w:jc w:val="center"/>
            </w:pPr>
            <w:r w:rsidRPr="00B61FEB">
              <w:t>vietām nesaprotamas</w:t>
            </w:r>
          </w:p>
        </w:tc>
        <w:tc>
          <w:tcPr>
            <w:tcW w:w="1620" w:type="dxa"/>
            <w:vAlign w:val="center"/>
          </w:tcPr>
          <w:p w:rsidR="00C420F2" w:rsidRDefault="00C420F2" w:rsidP="00F35DF0">
            <w:r>
              <w:t>nesaprotamas</w:t>
            </w:r>
          </w:p>
          <w:p w:rsidR="00C420F2" w:rsidRPr="00B61FEB" w:rsidRDefault="00C420F2" w:rsidP="00F35DF0">
            <w:pPr>
              <w:jc w:val="center"/>
            </w:pPr>
          </w:p>
        </w:tc>
      </w:tr>
      <w:tr w:rsidR="00C420F2" w:rsidRPr="00B61FEB" w:rsidTr="00F35DF0">
        <w:tc>
          <w:tcPr>
            <w:tcW w:w="4225" w:type="dxa"/>
          </w:tcPr>
          <w:p w:rsidR="00C420F2" w:rsidRPr="00B61FEB" w:rsidRDefault="00C420F2" w:rsidP="00F35DF0">
            <w:r w:rsidRPr="00B61FEB">
              <w:t>Bērna vecāki, likumiskie pārstāvji) (</w:t>
            </w:r>
            <w:r>
              <w:t>136</w:t>
            </w:r>
            <w:r w:rsidRPr="00B61FEB">
              <w:t xml:space="preserve"> respondenti)</w:t>
            </w:r>
          </w:p>
        </w:tc>
        <w:tc>
          <w:tcPr>
            <w:tcW w:w="1620" w:type="dxa"/>
            <w:vAlign w:val="center"/>
          </w:tcPr>
          <w:p w:rsidR="00C420F2" w:rsidRPr="004C3FE7" w:rsidRDefault="00C420F2" w:rsidP="00F35DF0">
            <w:pPr>
              <w:jc w:val="center"/>
            </w:pPr>
            <w:r>
              <w:t>88,2</w:t>
            </w:r>
            <w:r w:rsidRPr="004C3FE7">
              <w:t>% (</w:t>
            </w:r>
            <w:r>
              <w:t>120</w:t>
            </w:r>
            <w:r w:rsidRPr="004C3FE7">
              <w:t>)</w:t>
            </w:r>
          </w:p>
        </w:tc>
        <w:tc>
          <w:tcPr>
            <w:tcW w:w="1530" w:type="dxa"/>
            <w:vAlign w:val="center"/>
          </w:tcPr>
          <w:p w:rsidR="00C420F2" w:rsidRPr="004C3FE7" w:rsidRDefault="00C420F2" w:rsidP="00F35DF0">
            <w:pPr>
              <w:jc w:val="center"/>
            </w:pPr>
            <w:r>
              <w:t>10,3</w:t>
            </w:r>
            <w:r w:rsidRPr="004C3FE7">
              <w:t> % (</w:t>
            </w:r>
            <w:r>
              <w:t>14</w:t>
            </w:r>
            <w:r w:rsidRPr="004C3FE7">
              <w:t>)</w:t>
            </w:r>
          </w:p>
        </w:tc>
        <w:tc>
          <w:tcPr>
            <w:tcW w:w="1620" w:type="dxa"/>
            <w:vAlign w:val="center"/>
          </w:tcPr>
          <w:p w:rsidR="00C420F2" w:rsidRPr="004C3FE7" w:rsidRDefault="00C420F2" w:rsidP="00F35DF0">
            <w:pPr>
              <w:jc w:val="center"/>
            </w:pPr>
            <w:r>
              <w:t>1,5</w:t>
            </w:r>
            <w:r w:rsidRPr="004C3FE7">
              <w:t>% (</w:t>
            </w:r>
            <w:r>
              <w:t>2</w:t>
            </w:r>
            <w:r w:rsidRPr="004C3FE7">
              <w:t>)</w:t>
            </w:r>
          </w:p>
        </w:tc>
      </w:tr>
      <w:tr w:rsidR="00C420F2" w:rsidRPr="00B61FEB" w:rsidTr="00F35DF0">
        <w:tc>
          <w:tcPr>
            <w:tcW w:w="4225" w:type="dxa"/>
          </w:tcPr>
          <w:p w:rsidR="00C420F2" w:rsidRPr="00B61FEB" w:rsidRDefault="00C420F2" w:rsidP="00F35DF0">
            <w:r w:rsidRPr="00B61FEB">
              <w:t>Izglītības iestāžu speciālisti (</w:t>
            </w:r>
            <w:r>
              <w:t>226</w:t>
            </w:r>
            <w:r w:rsidRPr="00B61FEB">
              <w:t>)</w:t>
            </w:r>
          </w:p>
        </w:tc>
        <w:tc>
          <w:tcPr>
            <w:tcW w:w="1620" w:type="dxa"/>
            <w:vAlign w:val="center"/>
          </w:tcPr>
          <w:p w:rsidR="00C420F2" w:rsidRPr="00EA1BCF" w:rsidRDefault="00C420F2" w:rsidP="00F35DF0">
            <w:pPr>
              <w:jc w:val="center"/>
              <w:rPr>
                <w:b/>
              </w:rPr>
            </w:pPr>
            <w:r>
              <w:t>91,2</w:t>
            </w:r>
            <w:r w:rsidRPr="004C3FE7">
              <w:t> % (</w:t>
            </w:r>
            <w:r>
              <w:t>206</w:t>
            </w:r>
            <w:r w:rsidRPr="004C3FE7">
              <w:t>)</w:t>
            </w:r>
          </w:p>
        </w:tc>
        <w:tc>
          <w:tcPr>
            <w:tcW w:w="1530" w:type="dxa"/>
            <w:vAlign w:val="center"/>
          </w:tcPr>
          <w:p w:rsidR="00C420F2" w:rsidRPr="004C3FE7" w:rsidRDefault="00C420F2" w:rsidP="00F35DF0">
            <w:pPr>
              <w:jc w:val="center"/>
            </w:pPr>
            <w:r>
              <w:t>8,8</w:t>
            </w:r>
            <w:r w:rsidRPr="004C3FE7">
              <w:t> % (</w:t>
            </w:r>
            <w:r>
              <w:t>20</w:t>
            </w:r>
            <w:r w:rsidRPr="004C3FE7">
              <w:t>)</w:t>
            </w:r>
          </w:p>
        </w:tc>
        <w:tc>
          <w:tcPr>
            <w:tcW w:w="1620" w:type="dxa"/>
            <w:vAlign w:val="center"/>
          </w:tcPr>
          <w:p w:rsidR="00C420F2" w:rsidRPr="004C3FE7" w:rsidRDefault="00C420F2" w:rsidP="00F35DF0">
            <w:pPr>
              <w:jc w:val="center"/>
            </w:pPr>
            <w:r>
              <w:t>--</w:t>
            </w:r>
          </w:p>
        </w:tc>
      </w:tr>
      <w:tr w:rsidR="00C420F2" w:rsidRPr="00B61FEB" w:rsidTr="00F35DF0">
        <w:tc>
          <w:tcPr>
            <w:tcW w:w="4225" w:type="dxa"/>
          </w:tcPr>
          <w:p w:rsidR="00C420F2" w:rsidRPr="00B61FEB" w:rsidRDefault="00C420F2" w:rsidP="00F35DF0">
            <w:r w:rsidRPr="00B61FEB">
              <w:t>Sociālie darbinieki (</w:t>
            </w:r>
            <w:r>
              <w:t>177</w:t>
            </w:r>
            <w:r w:rsidRPr="00B61FEB">
              <w:t>)</w:t>
            </w:r>
          </w:p>
        </w:tc>
        <w:tc>
          <w:tcPr>
            <w:tcW w:w="1620" w:type="dxa"/>
            <w:vAlign w:val="center"/>
          </w:tcPr>
          <w:p w:rsidR="00C420F2" w:rsidRPr="00EA1BCF" w:rsidRDefault="00C420F2" w:rsidP="00F35DF0">
            <w:pPr>
              <w:jc w:val="center"/>
              <w:rPr>
                <w:b/>
              </w:rPr>
            </w:pPr>
            <w:r w:rsidRPr="004C3FE7">
              <w:t>9</w:t>
            </w:r>
            <w:r>
              <w:t>6,0</w:t>
            </w:r>
            <w:r w:rsidRPr="004C3FE7">
              <w:t> % (</w:t>
            </w:r>
            <w:r>
              <w:t>170</w:t>
            </w:r>
            <w:r w:rsidRPr="004C3FE7">
              <w:t>)</w:t>
            </w:r>
          </w:p>
        </w:tc>
        <w:tc>
          <w:tcPr>
            <w:tcW w:w="1530" w:type="dxa"/>
            <w:vAlign w:val="center"/>
          </w:tcPr>
          <w:p w:rsidR="00C420F2" w:rsidRPr="004C3FE7" w:rsidRDefault="00C420F2" w:rsidP="00F35DF0">
            <w:pPr>
              <w:jc w:val="center"/>
            </w:pPr>
            <w:r>
              <w:t>4,0</w:t>
            </w:r>
            <w:r w:rsidRPr="004C3FE7">
              <w:t> % (</w:t>
            </w:r>
            <w:r>
              <w:t>7</w:t>
            </w:r>
            <w:r w:rsidRPr="004C3FE7">
              <w:t>)</w:t>
            </w:r>
          </w:p>
        </w:tc>
        <w:tc>
          <w:tcPr>
            <w:tcW w:w="1620" w:type="dxa"/>
            <w:vAlign w:val="center"/>
          </w:tcPr>
          <w:p w:rsidR="00C420F2" w:rsidRPr="004C3FE7" w:rsidRDefault="00C420F2" w:rsidP="00F35DF0">
            <w:pPr>
              <w:jc w:val="center"/>
            </w:pPr>
            <w:r>
              <w:t>--</w:t>
            </w:r>
          </w:p>
        </w:tc>
      </w:tr>
    </w:tbl>
    <w:p w:rsidR="00C420F2" w:rsidRPr="00763E76" w:rsidRDefault="00C420F2" w:rsidP="00C420F2">
      <w:pPr>
        <w:jc w:val="center"/>
        <w:rPr>
          <w:b/>
          <w:color w:val="538135" w:themeColor="accent6" w:themeShade="BF"/>
        </w:rPr>
      </w:pPr>
    </w:p>
    <w:p w:rsidR="00C420F2" w:rsidRPr="00521308" w:rsidRDefault="00C420F2" w:rsidP="00C420F2">
      <w:pPr>
        <w:jc w:val="center"/>
        <w:rPr>
          <w:b/>
        </w:rPr>
      </w:pPr>
      <w:r>
        <w:rPr>
          <w:b/>
        </w:rPr>
        <w:t>Vecāku (citu bērna likumisko pārstāvju un aprūpētāju) un speciālistu s</w:t>
      </w:r>
      <w:r w:rsidRPr="005769B4">
        <w:rPr>
          <w:b/>
        </w:rPr>
        <w:t>adarbība atbalsta programmu īstenošanā</w:t>
      </w:r>
    </w:p>
    <w:p w:rsidR="00C420F2" w:rsidRPr="00474BE0" w:rsidRDefault="00C420F2" w:rsidP="00C420F2">
      <w:pPr>
        <w:rPr>
          <w:color w:val="000000" w:themeColor="text1"/>
        </w:rPr>
      </w:pPr>
      <w:r>
        <w:rPr>
          <w:color w:val="000000" w:themeColor="text1"/>
        </w:rPr>
        <w:tab/>
      </w:r>
      <w:r w:rsidRPr="003810A0">
        <w:rPr>
          <w:color w:val="000000" w:themeColor="text1"/>
        </w:rPr>
        <w:t>Izvērtējot sadarbību ar izglītības iestādēm,</w:t>
      </w:r>
      <w:r w:rsidRPr="003810A0">
        <w:rPr>
          <w:b/>
          <w:color w:val="000000" w:themeColor="text1"/>
        </w:rPr>
        <w:t xml:space="preserve"> bērnu vecāki</w:t>
      </w:r>
      <w:r w:rsidRPr="003810A0">
        <w:rPr>
          <w:color w:val="000000" w:themeColor="text1"/>
        </w:rPr>
        <w:t xml:space="preserve"> (citi likumiskie pārstāvji) uzskata, ka </w:t>
      </w:r>
      <w:r w:rsidRPr="003810A0">
        <w:rPr>
          <w:b/>
          <w:color w:val="000000" w:themeColor="text1"/>
        </w:rPr>
        <w:t>sadarbība ar izglītības iestādēm</w:t>
      </w:r>
      <w:r w:rsidRPr="003810A0">
        <w:rPr>
          <w:color w:val="000000" w:themeColor="text1"/>
        </w:rPr>
        <w:t xml:space="preserve"> bērna atbalsta programmas īstenošanā pārsvarā ir laba (86 atbildes, 64</w:t>
      </w:r>
      <w:r>
        <w:rPr>
          <w:color w:val="000000" w:themeColor="text1"/>
        </w:rPr>
        <w:t>,</w:t>
      </w:r>
      <w:r w:rsidRPr="003810A0">
        <w:rPr>
          <w:color w:val="000000" w:themeColor="text1"/>
        </w:rPr>
        <w:t>7% respondentu) vai apmierinoša (34 atbildes, 25</w:t>
      </w:r>
      <w:r>
        <w:rPr>
          <w:color w:val="000000" w:themeColor="text1"/>
        </w:rPr>
        <w:t>,</w:t>
      </w:r>
      <w:r w:rsidRPr="003810A0">
        <w:rPr>
          <w:color w:val="000000" w:themeColor="text1"/>
        </w:rPr>
        <w:t>6% respondentu). Trīspadsmit respondenti (9</w:t>
      </w:r>
      <w:r>
        <w:rPr>
          <w:color w:val="000000" w:themeColor="text1"/>
        </w:rPr>
        <w:t>,</w:t>
      </w:r>
      <w:r w:rsidRPr="003810A0">
        <w:rPr>
          <w:color w:val="000000" w:themeColor="text1"/>
        </w:rPr>
        <w:t>8%) uzskata, ka sadarbība ar izglītības iestādi bērna atbalsta programmas īstenošanā ir neapmierinoša.</w:t>
      </w:r>
      <w:r>
        <w:rPr>
          <w:color w:val="000000" w:themeColor="text1"/>
        </w:rPr>
        <w:t xml:space="preserve"> Salīdzinot ar 2017. gada aptaujas rezultātiem, par 5,1% palielinājies to vecāku īpatsvars, kuri uzskata, ka sadarbība ar izglītības iestādi ir laba, proporcionāli (par 5,2%) samazinoties to vecāku, kuri vērtē sadarbību kā apmierinošu, īpatsvaram. Tajā pašā laikā nedaudz (par 0,2%) palielinājies to vecāku un citu bērna likumisko </w:t>
      </w:r>
      <w:r w:rsidRPr="00474BE0">
        <w:rPr>
          <w:color w:val="000000" w:themeColor="text1"/>
        </w:rPr>
        <w:t>pārstāvju skaits, kuri sadarbību ar izglītības iestādi vērtē kā neapmierinošu (1</w:t>
      </w:r>
      <w:r>
        <w:rPr>
          <w:color w:val="000000" w:themeColor="text1"/>
        </w:rPr>
        <w:t>2</w:t>
      </w:r>
      <w:r w:rsidRPr="00474BE0">
        <w:rPr>
          <w:color w:val="000000" w:themeColor="text1"/>
        </w:rPr>
        <w:t>.</w:t>
      </w:r>
      <w:r>
        <w:rPr>
          <w:color w:val="000000" w:themeColor="text1"/>
        </w:rPr>
        <w:t xml:space="preserve"> </w:t>
      </w:r>
      <w:r w:rsidRPr="00474BE0">
        <w:rPr>
          <w:color w:val="000000" w:themeColor="text1"/>
        </w:rPr>
        <w:t>attēls).</w:t>
      </w:r>
    </w:p>
    <w:p w:rsidR="00C420F2" w:rsidRDefault="00C420F2" w:rsidP="00C420F2">
      <w:pPr>
        <w:rPr>
          <w:color w:val="000000" w:themeColor="text1"/>
        </w:rPr>
      </w:pPr>
      <w:r>
        <w:rPr>
          <w:b/>
          <w:color w:val="000000" w:themeColor="text1"/>
        </w:rPr>
        <w:tab/>
      </w:r>
      <w:r w:rsidRPr="00474BE0">
        <w:rPr>
          <w:b/>
          <w:color w:val="000000" w:themeColor="text1"/>
        </w:rPr>
        <w:t xml:space="preserve">Izglītības iestāžu </w:t>
      </w:r>
      <w:r>
        <w:rPr>
          <w:b/>
          <w:color w:val="000000" w:themeColor="text1"/>
        </w:rPr>
        <w:t>speciālisti (skolotāji, administrācija un atbalsta speciālisti)</w:t>
      </w:r>
      <w:r w:rsidRPr="00474BE0">
        <w:rPr>
          <w:color w:val="000000" w:themeColor="text1"/>
        </w:rPr>
        <w:t xml:space="preserve"> </w:t>
      </w:r>
      <w:r w:rsidRPr="00474BE0">
        <w:rPr>
          <w:b/>
          <w:color w:val="000000" w:themeColor="text1"/>
        </w:rPr>
        <w:t>sadarbību ar vecākiem</w:t>
      </w:r>
      <w:r w:rsidRPr="00474BE0">
        <w:rPr>
          <w:color w:val="000000" w:themeColor="text1"/>
        </w:rPr>
        <w:t xml:space="preserve"> (likumiskajiem pārstāvjiem) bērna atbalsta programmas īstenošanā vērtē kā labu 51</w:t>
      </w:r>
      <w:r>
        <w:rPr>
          <w:color w:val="000000" w:themeColor="text1"/>
        </w:rPr>
        <w:t>,</w:t>
      </w:r>
      <w:r w:rsidRPr="00474BE0">
        <w:rPr>
          <w:color w:val="000000" w:themeColor="text1"/>
        </w:rPr>
        <w:t>3 % gadījumu (116 atbildes), 89 respondenti (39</w:t>
      </w:r>
      <w:r>
        <w:rPr>
          <w:color w:val="000000" w:themeColor="text1"/>
        </w:rPr>
        <w:t>,</w:t>
      </w:r>
      <w:r w:rsidRPr="00474BE0">
        <w:rPr>
          <w:color w:val="000000" w:themeColor="text1"/>
        </w:rPr>
        <w:t>4%) uzskata, ka sadarbība ir apmierinoša, savukārt 21 respondents (9</w:t>
      </w:r>
      <w:r>
        <w:rPr>
          <w:color w:val="000000" w:themeColor="text1"/>
        </w:rPr>
        <w:t>,</w:t>
      </w:r>
      <w:r w:rsidRPr="00474BE0">
        <w:rPr>
          <w:color w:val="000000" w:themeColor="text1"/>
        </w:rPr>
        <w:t>3% aptaujāto) vērtē sadarbību kā neapmierinošu</w:t>
      </w:r>
      <w:r>
        <w:rPr>
          <w:color w:val="000000" w:themeColor="text1"/>
        </w:rPr>
        <w:t>. Salīdzinot ar 2017. gada aptaujas rezultātiem, par 7,2% palielinājies to izglītības iestāžu speciālistu īpatsvars, kuri uzskata, ka sadarbība ar vecākiem (citiem bērna likumiskajiem pārstāvjiem) ir laba, proporcionāli samazinoties to speciālistu, kuri vērtē sadarbību kā apmierinošu (par 3,8%) un neapmierinošu (par 3,3%) īpatsvaram</w:t>
      </w:r>
      <w:r w:rsidRPr="00474BE0">
        <w:rPr>
          <w:color w:val="000000" w:themeColor="text1"/>
        </w:rPr>
        <w:t xml:space="preserve"> (1</w:t>
      </w:r>
      <w:r>
        <w:rPr>
          <w:color w:val="000000" w:themeColor="text1"/>
        </w:rPr>
        <w:t>2</w:t>
      </w:r>
      <w:r w:rsidRPr="00474BE0">
        <w:rPr>
          <w:color w:val="000000" w:themeColor="text1"/>
        </w:rPr>
        <w:t>.</w:t>
      </w:r>
      <w:r>
        <w:rPr>
          <w:color w:val="000000" w:themeColor="text1"/>
        </w:rPr>
        <w:t xml:space="preserve"> </w:t>
      </w:r>
      <w:r w:rsidRPr="00474BE0">
        <w:rPr>
          <w:color w:val="000000" w:themeColor="text1"/>
        </w:rPr>
        <w:t>attēls).</w:t>
      </w:r>
      <w:r w:rsidRPr="00D762A6">
        <w:rPr>
          <w:color w:val="000000" w:themeColor="text1"/>
        </w:rPr>
        <w:t xml:space="preserve"> </w:t>
      </w:r>
      <w:r>
        <w:rPr>
          <w:color w:val="000000" w:themeColor="text1"/>
        </w:rPr>
        <w:t>Starp vecāku un izglītības iestāžu speciālistu sadarbības vērtējumiem nepastāv statistiski nozīmīgas atšķirības (</w:t>
      </w:r>
      <w:r w:rsidRPr="00A01EBE">
        <w:rPr>
          <w:color w:val="000000" w:themeColor="text1"/>
        </w:rPr>
        <w:t xml:space="preserve">χ2 = </w:t>
      </w:r>
      <w:r>
        <w:rPr>
          <w:color w:val="000000" w:themeColor="text1"/>
        </w:rPr>
        <w:t>4</w:t>
      </w:r>
      <w:r w:rsidRPr="00A01EBE">
        <w:rPr>
          <w:color w:val="000000" w:themeColor="text1"/>
        </w:rPr>
        <w:t>.</w:t>
      </w:r>
      <w:r>
        <w:rPr>
          <w:color w:val="000000" w:themeColor="text1"/>
        </w:rPr>
        <w:t>32</w:t>
      </w:r>
      <w:r w:rsidRPr="00A01EBE">
        <w:rPr>
          <w:color w:val="000000" w:themeColor="text1"/>
        </w:rPr>
        <w:t xml:space="preserve">; p </w:t>
      </w:r>
      <w:r>
        <w:rPr>
          <w:color w:val="000000" w:themeColor="text1"/>
        </w:rPr>
        <w:t>=</w:t>
      </w:r>
      <w:r w:rsidRPr="00A01EBE">
        <w:rPr>
          <w:color w:val="000000" w:themeColor="text1"/>
        </w:rPr>
        <w:t xml:space="preserve"> 0.</w:t>
      </w:r>
      <w:r>
        <w:rPr>
          <w:color w:val="000000" w:themeColor="text1"/>
        </w:rPr>
        <w:t>11), savstarpējo sadarbību vecāki un izglītības iestāžu speciālisti vērtē līdzīgi.</w:t>
      </w:r>
    </w:p>
    <w:p w:rsidR="00C420F2" w:rsidRDefault="00C420F2" w:rsidP="00C420F2">
      <w:pPr>
        <w:rPr>
          <w:color w:val="538135" w:themeColor="accent6" w:themeShade="BF"/>
        </w:rPr>
      </w:pPr>
      <w:r>
        <w:rPr>
          <w:color w:val="538135" w:themeColor="accent6" w:themeShade="BF"/>
        </w:rPr>
        <w:t xml:space="preserve"> </w:t>
      </w:r>
    </w:p>
    <w:p w:rsidR="00C420F2" w:rsidRPr="00724AAB" w:rsidRDefault="00C420F2" w:rsidP="00C420F2">
      <w:pPr>
        <w:rPr>
          <w:color w:val="538135" w:themeColor="accent6" w:themeShade="BF"/>
        </w:rPr>
      </w:pPr>
      <w:r>
        <w:rPr>
          <w:noProof/>
        </w:rPr>
        <w:lastRenderedPageBreak/>
        <w:drawing>
          <wp:inline distT="0" distB="0" distL="0" distR="0" wp14:anchorId="1CA27C3B" wp14:editId="2084B5DB">
            <wp:extent cx="5805170" cy="1978926"/>
            <wp:effectExtent l="0" t="0" r="5080" b="2540"/>
            <wp:docPr id="19" name="Diagramma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B72AC25-81A1-4D12-9484-BAE4D9B1BC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C420F2" w:rsidRDefault="00C420F2" w:rsidP="00C420F2">
      <w:pPr>
        <w:jc w:val="center"/>
        <w:rPr>
          <w:color w:val="000000" w:themeColor="text1"/>
        </w:rPr>
      </w:pPr>
      <w:r w:rsidRPr="002E0A39">
        <w:rPr>
          <w:color w:val="000000" w:themeColor="text1"/>
        </w:rPr>
        <w:t>1</w:t>
      </w:r>
      <w:r>
        <w:rPr>
          <w:color w:val="000000" w:themeColor="text1"/>
        </w:rPr>
        <w:t>2</w:t>
      </w:r>
      <w:r w:rsidRPr="002E0A39">
        <w:rPr>
          <w:color w:val="000000" w:themeColor="text1"/>
        </w:rPr>
        <w:t>.</w:t>
      </w:r>
      <w:r>
        <w:rPr>
          <w:color w:val="000000" w:themeColor="text1"/>
        </w:rPr>
        <w:t xml:space="preserve"> attēls</w:t>
      </w:r>
    </w:p>
    <w:p w:rsidR="00C420F2" w:rsidRPr="002E0A39" w:rsidRDefault="00C420F2" w:rsidP="00C420F2">
      <w:pPr>
        <w:jc w:val="center"/>
        <w:rPr>
          <w:color w:val="000000" w:themeColor="text1"/>
        </w:rPr>
      </w:pPr>
      <w:r w:rsidRPr="002E0A39">
        <w:rPr>
          <w:color w:val="000000" w:themeColor="text1"/>
        </w:rPr>
        <w:t>Vecāku (citu bērna likumisko pārstāvju) un izglītības iestāžu speciālistu sadarbības vērtējumi respondentu apakšgrupās (</w:t>
      </w:r>
      <w:r w:rsidRPr="002E0A39">
        <w:rPr>
          <w:i/>
          <w:color w:val="000000" w:themeColor="text1"/>
        </w:rPr>
        <w:t>% no aptaujāto skaita grupā</w:t>
      </w:r>
      <w:r w:rsidRPr="002E0A39">
        <w:rPr>
          <w:color w:val="000000" w:themeColor="text1"/>
        </w:rPr>
        <w:t>)</w:t>
      </w:r>
    </w:p>
    <w:p w:rsidR="00C420F2" w:rsidRPr="00763E76" w:rsidRDefault="00C420F2" w:rsidP="00C420F2">
      <w:pPr>
        <w:rPr>
          <w:color w:val="538135" w:themeColor="accent6" w:themeShade="BF"/>
        </w:rPr>
      </w:pPr>
    </w:p>
    <w:p w:rsidR="00C420F2" w:rsidRPr="003A681B" w:rsidRDefault="00C420F2" w:rsidP="00C420F2">
      <w:pPr>
        <w:rPr>
          <w:color w:val="000000" w:themeColor="text1"/>
        </w:rPr>
      </w:pPr>
      <w:r>
        <w:rPr>
          <w:color w:val="000000" w:themeColor="text1"/>
        </w:rPr>
        <w:tab/>
      </w:r>
      <w:r w:rsidRPr="003A681B">
        <w:rPr>
          <w:color w:val="000000" w:themeColor="text1"/>
        </w:rPr>
        <w:t xml:space="preserve">Līdzīgs atbilžu sadalījums vērojams </w:t>
      </w:r>
      <w:r w:rsidRPr="003A681B">
        <w:rPr>
          <w:b/>
          <w:color w:val="000000" w:themeColor="text1"/>
        </w:rPr>
        <w:t>vecāku</w:t>
      </w:r>
      <w:r w:rsidRPr="003A681B">
        <w:rPr>
          <w:color w:val="000000" w:themeColor="text1"/>
        </w:rPr>
        <w:t xml:space="preserve"> un </w:t>
      </w:r>
      <w:r w:rsidRPr="003A681B">
        <w:rPr>
          <w:b/>
          <w:color w:val="000000" w:themeColor="text1"/>
        </w:rPr>
        <w:t>sociālo dienestu</w:t>
      </w:r>
      <w:r w:rsidRPr="003A681B">
        <w:rPr>
          <w:color w:val="000000" w:themeColor="text1"/>
        </w:rPr>
        <w:t xml:space="preserve"> sadarbības izvērtējumā. Sadarbību ar pašvaldības sociālo dienestu bērna atbalsta programmas īstenošanā kā labu vērtē </w:t>
      </w:r>
      <w:r>
        <w:rPr>
          <w:color w:val="000000" w:themeColor="text1"/>
        </w:rPr>
        <w:t>95</w:t>
      </w:r>
      <w:r w:rsidRPr="003A681B">
        <w:rPr>
          <w:color w:val="000000" w:themeColor="text1"/>
        </w:rPr>
        <w:t xml:space="preserve"> (69</w:t>
      </w:r>
      <w:r>
        <w:rPr>
          <w:color w:val="000000" w:themeColor="text1"/>
        </w:rPr>
        <w:t>,</w:t>
      </w:r>
      <w:r w:rsidRPr="003A681B">
        <w:rPr>
          <w:color w:val="000000" w:themeColor="text1"/>
        </w:rPr>
        <w:t>9%) vecāki (citi likumiskie pārstāvji), 24 respondenti (17</w:t>
      </w:r>
      <w:r>
        <w:rPr>
          <w:color w:val="000000" w:themeColor="text1"/>
        </w:rPr>
        <w:t>,</w:t>
      </w:r>
      <w:r w:rsidRPr="003A681B">
        <w:rPr>
          <w:color w:val="000000" w:themeColor="text1"/>
        </w:rPr>
        <w:t>6%) uzskata, ka tā ir apmierinoša, savukārt septiņpadsmit respondenti (12</w:t>
      </w:r>
      <w:r>
        <w:rPr>
          <w:color w:val="000000" w:themeColor="text1"/>
        </w:rPr>
        <w:t>,</w:t>
      </w:r>
      <w:r w:rsidRPr="003A681B">
        <w:rPr>
          <w:color w:val="000000" w:themeColor="text1"/>
        </w:rPr>
        <w:t>5%) sadarbību ar pašvaldības sociālo dienestu uzskata par neapmierinošu.</w:t>
      </w:r>
      <w:r>
        <w:rPr>
          <w:color w:val="000000" w:themeColor="text1"/>
        </w:rPr>
        <w:t xml:space="preserve"> </w:t>
      </w:r>
      <w:r w:rsidRPr="003A681B">
        <w:rPr>
          <w:color w:val="000000" w:themeColor="text1"/>
        </w:rPr>
        <w:t xml:space="preserve">Salīdzinot ar 2017. gada aptaujas rezultātiem, </w:t>
      </w:r>
      <w:r>
        <w:rPr>
          <w:color w:val="000000" w:themeColor="text1"/>
        </w:rPr>
        <w:t>nedaudz samazinājies</w:t>
      </w:r>
      <w:r w:rsidRPr="003A681B">
        <w:rPr>
          <w:color w:val="000000" w:themeColor="text1"/>
        </w:rPr>
        <w:t xml:space="preserve"> to vecāku īpatsvars, kuri uzskata, ka sadarbība ar </w:t>
      </w:r>
      <w:r>
        <w:rPr>
          <w:color w:val="000000" w:themeColor="text1"/>
        </w:rPr>
        <w:t>pašvaldības sociālo dienestu</w:t>
      </w:r>
      <w:r w:rsidRPr="003A681B">
        <w:rPr>
          <w:color w:val="000000" w:themeColor="text1"/>
        </w:rPr>
        <w:t xml:space="preserve"> ir laba</w:t>
      </w:r>
      <w:r>
        <w:rPr>
          <w:color w:val="000000" w:themeColor="text1"/>
        </w:rPr>
        <w:t xml:space="preserve"> (</w:t>
      </w:r>
      <w:r w:rsidRPr="00E52A29">
        <w:rPr>
          <w:color w:val="000000" w:themeColor="text1"/>
        </w:rPr>
        <w:t>par 1</w:t>
      </w:r>
      <w:r>
        <w:rPr>
          <w:color w:val="000000" w:themeColor="text1"/>
        </w:rPr>
        <w:t>,</w:t>
      </w:r>
      <w:r w:rsidRPr="00E52A29">
        <w:rPr>
          <w:color w:val="000000" w:themeColor="text1"/>
        </w:rPr>
        <w:t>8%</w:t>
      </w:r>
      <w:r>
        <w:rPr>
          <w:color w:val="000000" w:themeColor="text1"/>
        </w:rPr>
        <w:t xml:space="preserve">), </w:t>
      </w:r>
      <w:r w:rsidRPr="003A681B">
        <w:rPr>
          <w:color w:val="000000" w:themeColor="text1"/>
        </w:rPr>
        <w:t xml:space="preserve">proporcionāli </w:t>
      </w:r>
      <w:r>
        <w:rPr>
          <w:color w:val="000000" w:themeColor="text1"/>
        </w:rPr>
        <w:t>palielinoties to vecāku īpatsvaram, kuri uzskata sadarbību par apmierinošu (par 0,6%) un neapmierinošu (par 1,2%)</w:t>
      </w:r>
      <w:r w:rsidRPr="003A681B">
        <w:rPr>
          <w:color w:val="000000" w:themeColor="text1"/>
        </w:rPr>
        <w:t xml:space="preserve"> (1</w:t>
      </w:r>
      <w:r>
        <w:rPr>
          <w:color w:val="000000" w:themeColor="text1"/>
        </w:rPr>
        <w:t>3</w:t>
      </w:r>
      <w:r w:rsidRPr="003A681B">
        <w:rPr>
          <w:color w:val="000000" w:themeColor="text1"/>
        </w:rPr>
        <w:t>.</w:t>
      </w:r>
      <w:r>
        <w:rPr>
          <w:color w:val="000000" w:themeColor="text1"/>
        </w:rPr>
        <w:t xml:space="preserve"> </w:t>
      </w:r>
      <w:r w:rsidRPr="003A681B">
        <w:rPr>
          <w:color w:val="000000" w:themeColor="text1"/>
        </w:rPr>
        <w:t>attēls).</w:t>
      </w:r>
    </w:p>
    <w:p w:rsidR="00C420F2" w:rsidRPr="00815D7B" w:rsidRDefault="00C420F2" w:rsidP="00C420F2">
      <w:pPr>
        <w:rPr>
          <w:color w:val="000000" w:themeColor="text1"/>
        </w:rPr>
      </w:pPr>
      <w:r>
        <w:rPr>
          <w:b/>
          <w:color w:val="000000" w:themeColor="text1"/>
        </w:rPr>
        <w:tab/>
      </w:r>
      <w:r w:rsidRPr="00815D7B">
        <w:rPr>
          <w:b/>
          <w:color w:val="000000" w:themeColor="text1"/>
        </w:rPr>
        <w:t>Pašvaldību sociālo dienestu darbinieki</w:t>
      </w:r>
      <w:r w:rsidRPr="00815D7B">
        <w:rPr>
          <w:color w:val="000000" w:themeColor="text1"/>
        </w:rPr>
        <w:t xml:space="preserve"> sadarbību bērna atbalsta programmas īstenošanā ar vecākiem (likumiskajiem pārstāvjiem) vērtē kā labu 44</w:t>
      </w:r>
      <w:r>
        <w:rPr>
          <w:color w:val="000000" w:themeColor="text1"/>
        </w:rPr>
        <w:t>,</w:t>
      </w:r>
      <w:r w:rsidRPr="00815D7B">
        <w:rPr>
          <w:color w:val="000000" w:themeColor="text1"/>
        </w:rPr>
        <w:t>1 % gadījumu (78</w:t>
      </w:r>
      <w:r>
        <w:rPr>
          <w:color w:val="000000" w:themeColor="text1"/>
        </w:rPr>
        <w:t> </w:t>
      </w:r>
      <w:r w:rsidRPr="00815D7B">
        <w:rPr>
          <w:color w:val="000000" w:themeColor="text1"/>
        </w:rPr>
        <w:t>atbildes), 68 respondenti (38</w:t>
      </w:r>
      <w:r>
        <w:rPr>
          <w:color w:val="000000" w:themeColor="text1"/>
        </w:rPr>
        <w:t>,</w:t>
      </w:r>
      <w:r w:rsidRPr="00815D7B">
        <w:rPr>
          <w:color w:val="000000" w:themeColor="text1"/>
        </w:rPr>
        <w:t>4%) uzskata, ka tā ir apmierinoša. Trīsdesmit viens sociālais darbinieks (17</w:t>
      </w:r>
      <w:r>
        <w:rPr>
          <w:color w:val="000000" w:themeColor="text1"/>
        </w:rPr>
        <w:t>,</w:t>
      </w:r>
      <w:r w:rsidRPr="00815D7B">
        <w:rPr>
          <w:color w:val="000000" w:themeColor="text1"/>
        </w:rPr>
        <w:t>5%) uzskata, ka vecāku un sociālā dienesta sadarbība ir neapmierinoša</w:t>
      </w:r>
      <w:r>
        <w:rPr>
          <w:color w:val="000000" w:themeColor="text1"/>
        </w:rPr>
        <w:t xml:space="preserve">. Salīdzinot ar 2017. gada aptaujas rezultātiem, par 2,4% samazinājies to sociālo darbinieku īpatsvars, kuri uzskata, ka sadarbība ar vecākiem (citiem bērna likumiskajiem pārstāvjiem) ir laba, proporcionāli palielinoties to speciālistu, kuri vērtē sadarbību kā apmierinošu (par 2,4%) īpatsvaram un paliekot gandrīz nemainīgam sociālo darbinieku, kuri sadarbību ar vecākiem (citiem bērna likumiskajiem pārstāvjiem) vērtē kā neapmierinošu (palielināšanās par 0,1%) </w:t>
      </w:r>
      <w:r w:rsidRPr="00474BE0">
        <w:rPr>
          <w:color w:val="000000" w:themeColor="text1"/>
        </w:rPr>
        <w:t>(1</w:t>
      </w:r>
      <w:r>
        <w:rPr>
          <w:color w:val="000000" w:themeColor="text1"/>
        </w:rPr>
        <w:t>3</w:t>
      </w:r>
      <w:r w:rsidRPr="00474BE0">
        <w:rPr>
          <w:color w:val="000000" w:themeColor="text1"/>
        </w:rPr>
        <w:t>.</w:t>
      </w:r>
      <w:r>
        <w:rPr>
          <w:color w:val="000000" w:themeColor="text1"/>
        </w:rPr>
        <w:t> </w:t>
      </w:r>
      <w:r w:rsidRPr="00474BE0">
        <w:rPr>
          <w:color w:val="000000" w:themeColor="text1"/>
        </w:rPr>
        <w:t>attēls).</w:t>
      </w:r>
      <w:r>
        <w:rPr>
          <w:color w:val="000000" w:themeColor="text1"/>
        </w:rPr>
        <w:t xml:space="preserve"> Starp vecāku un sociālo darbinieku sadarbības vērtējumiem pastāv statistiski nozīmīgas atšķirības (</w:t>
      </w:r>
      <w:r w:rsidRPr="00A01EBE">
        <w:rPr>
          <w:color w:val="000000" w:themeColor="text1"/>
        </w:rPr>
        <w:t xml:space="preserve">χ2 = </w:t>
      </w:r>
      <w:r>
        <w:rPr>
          <w:color w:val="000000" w:themeColor="text1"/>
        </w:rPr>
        <w:t>13</w:t>
      </w:r>
      <w:r w:rsidRPr="00A01EBE">
        <w:rPr>
          <w:color w:val="000000" w:themeColor="text1"/>
        </w:rPr>
        <w:t>.</w:t>
      </w:r>
      <w:r>
        <w:rPr>
          <w:color w:val="000000" w:themeColor="text1"/>
        </w:rPr>
        <w:t>88</w:t>
      </w:r>
      <w:r w:rsidRPr="00A01EBE">
        <w:rPr>
          <w:color w:val="000000" w:themeColor="text1"/>
        </w:rPr>
        <w:t xml:space="preserve">; p </w:t>
      </w:r>
      <w:r>
        <w:rPr>
          <w:color w:val="000000" w:themeColor="text1"/>
        </w:rPr>
        <w:t>&lt;</w:t>
      </w:r>
      <w:r w:rsidRPr="00A01EBE">
        <w:rPr>
          <w:color w:val="000000" w:themeColor="text1"/>
        </w:rPr>
        <w:t xml:space="preserve"> 0.</w:t>
      </w:r>
      <w:r>
        <w:rPr>
          <w:color w:val="000000" w:themeColor="text1"/>
        </w:rPr>
        <w:t>001), sociālie darbinieki sadarbību ar vecākiem vērtē zemāk nekā vecāki sadarbību ar sociālajiem darbiniekiem – sociālo darbinieku grupā ir daudz augstāks vērtējumu “apmierinoša” un “neapmierinoša” īpatsvars nekā vecāku (citu bērna likumisko pārstāvju) grupā, kurā izteikti (vairāk nekā 2/3 atbilžu) dominē vērtējums “laba” (13. attēls).</w:t>
      </w:r>
    </w:p>
    <w:p w:rsidR="00C420F2" w:rsidRDefault="00C420F2" w:rsidP="00C420F2">
      <w:pPr>
        <w:rPr>
          <w:color w:val="538135" w:themeColor="accent6" w:themeShade="BF"/>
        </w:rPr>
      </w:pPr>
    </w:p>
    <w:p w:rsidR="00C420F2" w:rsidRPr="00763E76" w:rsidRDefault="00C420F2" w:rsidP="00C420F2">
      <w:pPr>
        <w:rPr>
          <w:color w:val="538135" w:themeColor="accent6" w:themeShade="BF"/>
        </w:rPr>
      </w:pPr>
      <w:r>
        <w:rPr>
          <w:noProof/>
        </w:rPr>
        <w:lastRenderedPageBreak/>
        <w:drawing>
          <wp:inline distT="0" distB="0" distL="0" distR="0" wp14:anchorId="1E4164E8" wp14:editId="4DC8E3A9">
            <wp:extent cx="5723890" cy="1909268"/>
            <wp:effectExtent l="0" t="0" r="10160" b="15240"/>
            <wp:docPr id="20" name="Diagramma 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1897677-236F-4925-B9DA-6732A0EFE5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C420F2" w:rsidRDefault="00C420F2" w:rsidP="00C420F2">
      <w:pPr>
        <w:jc w:val="center"/>
        <w:rPr>
          <w:color w:val="000000" w:themeColor="text1"/>
        </w:rPr>
      </w:pPr>
      <w:r w:rsidRPr="002E0A39">
        <w:rPr>
          <w:color w:val="000000" w:themeColor="text1"/>
        </w:rPr>
        <w:t>1</w:t>
      </w:r>
      <w:r>
        <w:rPr>
          <w:color w:val="000000" w:themeColor="text1"/>
        </w:rPr>
        <w:t>3. attēls</w:t>
      </w:r>
    </w:p>
    <w:p w:rsidR="00C420F2" w:rsidRPr="002E0A39" w:rsidRDefault="00C420F2" w:rsidP="00C420F2">
      <w:pPr>
        <w:jc w:val="center"/>
        <w:rPr>
          <w:color w:val="000000" w:themeColor="text1"/>
        </w:rPr>
      </w:pPr>
      <w:r w:rsidRPr="002E0A39">
        <w:rPr>
          <w:color w:val="000000" w:themeColor="text1"/>
        </w:rPr>
        <w:t xml:space="preserve">Vecāku (citu bērna likumisko pārstāvju) un </w:t>
      </w:r>
      <w:r>
        <w:rPr>
          <w:color w:val="000000" w:themeColor="text1"/>
        </w:rPr>
        <w:t>pašvaldību sociālo darbinieku</w:t>
      </w:r>
      <w:r w:rsidRPr="002E0A39">
        <w:rPr>
          <w:color w:val="000000" w:themeColor="text1"/>
        </w:rPr>
        <w:t xml:space="preserve"> sadarbības vērtējumi respondentu apakšgrupās (</w:t>
      </w:r>
      <w:r w:rsidRPr="002E0A39">
        <w:rPr>
          <w:i/>
          <w:color w:val="000000" w:themeColor="text1"/>
        </w:rPr>
        <w:t>% no aptaujāto skaita grupā</w:t>
      </w:r>
      <w:r w:rsidRPr="002E0A39">
        <w:rPr>
          <w:color w:val="000000" w:themeColor="text1"/>
        </w:rPr>
        <w:t>)</w:t>
      </w:r>
    </w:p>
    <w:p w:rsidR="00C420F2" w:rsidRPr="00763E76" w:rsidRDefault="00C420F2" w:rsidP="00C420F2">
      <w:pPr>
        <w:rPr>
          <w:color w:val="538135" w:themeColor="accent6" w:themeShade="BF"/>
        </w:rPr>
      </w:pPr>
    </w:p>
    <w:p w:rsidR="00C420F2" w:rsidRPr="00BD49E6" w:rsidRDefault="00C420F2" w:rsidP="00C420F2">
      <w:pPr>
        <w:jc w:val="center"/>
        <w:rPr>
          <w:b/>
        </w:rPr>
      </w:pPr>
      <w:r>
        <w:rPr>
          <w:b/>
        </w:rPr>
        <w:t>Izglītības iestāžu speciālistu un sociālo darbinieku s</w:t>
      </w:r>
      <w:r w:rsidRPr="005769B4">
        <w:rPr>
          <w:b/>
        </w:rPr>
        <w:t>adarbība atbalsta programmu īstenošanā</w:t>
      </w:r>
    </w:p>
    <w:p w:rsidR="00C420F2" w:rsidRPr="00EF58AB" w:rsidRDefault="00C420F2" w:rsidP="00C420F2">
      <w:pPr>
        <w:rPr>
          <w:color w:val="000000" w:themeColor="text1"/>
        </w:rPr>
      </w:pPr>
      <w:r>
        <w:rPr>
          <w:b/>
          <w:color w:val="000000" w:themeColor="text1"/>
        </w:rPr>
        <w:tab/>
      </w:r>
      <w:r w:rsidRPr="00EF58AB">
        <w:rPr>
          <w:b/>
          <w:color w:val="000000" w:themeColor="text1"/>
        </w:rPr>
        <w:t>Izglītības iestāžu speciālisti</w:t>
      </w:r>
      <w:r w:rsidRPr="00EF58AB">
        <w:rPr>
          <w:color w:val="000000" w:themeColor="text1"/>
        </w:rPr>
        <w:t xml:space="preserve"> </w:t>
      </w:r>
      <w:r w:rsidRPr="00EF58AB">
        <w:rPr>
          <w:b/>
          <w:color w:val="000000" w:themeColor="text1"/>
        </w:rPr>
        <w:t>sadarbību ar pašvaldības sociālo dienestu</w:t>
      </w:r>
      <w:r w:rsidRPr="00EF58AB">
        <w:rPr>
          <w:color w:val="000000" w:themeColor="text1"/>
        </w:rPr>
        <w:t xml:space="preserve"> bērna atbalsta programmas īstenošanā vērtē kā labu 58</w:t>
      </w:r>
      <w:r>
        <w:rPr>
          <w:color w:val="000000" w:themeColor="text1"/>
        </w:rPr>
        <w:t>,</w:t>
      </w:r>
      <w:r w:rsidRPr="00EF58AB">
        <w:rPr>
          <w:color w:val="000000" w:themeColor="text1"/>
        </w:rPr>
        <w:t>3 % gadījumu (132 atbildes), 69</w:t>
      </w:r>
      <w:r w:rsidR="00622046">
        <w:rPr>
          <w:color w:val="000000" w:themeColor="text1"/>
        </w:rPr>
        <w:t> </w:t>
      </w:r>
      <w:r w:rsidRPr="00EF58AB">
        <w:rPr>
          <w:color w:val="000000" w:themeColor="text1"/>
        </w:rPr>
        <w:t>aptaujātie (30</w:t>
      </w:r>
      <w:r>
        <w:rPr>
          <w:color w:val="000000" w:themeColor="text1"/>
        </w:rPr>
        <w:t>,</w:t>
      </w:r>
      <w:r w:rsidRPr="00EF58AB">
        <w:rPr>
          <w:color w:val="000000" w:themeColor="text1"/>
        </w:rPr>
        <w:t>6 %) uzskata, ka sadarbība ir apmierinoša, kā neapmierinošu sadarbību vērtē 25 respondenti (11</w:t>
      </w:r>
      <w:r>
        <w:rPr>
          <w:color w:val="000000" w:themeColor="text1"/>
        </w:rPr>
        <w:t>,</w:t>
      </w:r>
      <w:r w:rsidRPr="00EF58AB">
        <w:rPr>
          <w:color w:val="000000" w:themeColor="text1"/>
        </w:rPr>
        <w:t>1</w:t>
      </w:r>
      <w:r>
        <w:rPr>
          <w:color w:val="000000" w:themeColor="text1"/>
        </w:rPr>
        <w:t> </w:t>
      </w:r>
      <w:r w:rsidRPr="00EF58AB">
        <w:rPr>
          <w:color w:val="000000" w:themeColor="text1"/>
        </w:rPr>
        <w:t>%).</w:t>
      </w:r>
      <w:r w:rsidRPr="004B0A3A">
        <w:rPr>
          <w:color w:val="000000" w:themeColor="text1"/>
        </w:rPr>
        <w:t xml:space="preserve"> </w:t>
      </w:r>
      <w:r w:rsidRPr="003A681B">
        <w:rPr>
          <w:color w:val="000000" w:themeColor="text1"/>
        </w:rPr>
        <w:t xml:space="preserve">Salīdzinot ar 2017. gada aptaujas rezultātiem, </w:t>
      </w:r>
      <w:r>
        <w:rPr>
          <w:color w:val="000000" w:themeColor="text1"/>
        </w:rPr>
        <w:t>par 4.8% samazinājies</w:t>
      </w:r>
      <w:r w:rsidRPr="003A681B">
        <w:rPr>
          <w:color w:val="000000" w:themeColor="text1"/>
        </w:rPr>
        <w:t xml:space="preserve"> to </w:t>
      </w:r>
      <w:r>
        <w:rPr>
          <w:color w:val="000000" w:themeColor="text1"/>
        </w:rPr>
        <w:t>izglītības iestāžu speciālistu</w:t>
      </w:r>
      <w:r w:rsidRPr="003A681B">
        <w:rPr>
          <w:color w:val="000000" w:themeColor="text1"/>
        </w:rPr>
        <w:t xml:space="preserve"> īpatsvars, kuri uzskata, ka sadarbība ar </w:t>
      </w:r>
      <w:r>
        <w:rPr>
          <w:color w:val="000000" w:themeColor="text1"/>
        </w:rPr>
        <w:t>pašvaldības sociālo dienestu</w:t>
      </w:r>
      <w:r w:rsidRPr="003A681B">
        <w:rPr>
          <w:color w:val="000000" w:themeColor="text1"/>
        </w:rPr>
        <w:t xml:space="preserve"> ir laba</w:t>
      </w:r>
      <w:r>
        <w:rPr>
          <w:color w:val="000000" w:themeColor="text1"/>
        </w:rPr>
        <w:t xml:space="preserve">, </w:t>
      </w:r>
      <w:r w:rsidRPr="003A681B">
        <w:rPr>
          <w:color w:val="000000" w:themeColor="text1"/>
        </w:rPr>
        <w:t xml:space="preserve">proporcionāli </w:t>
      </w:r>
      <w:r>
        <w:rPr>
          <w:color w:val="000000" w:themeColor="text1"/>
        </w:rPr>
        <w:t>(par 4,5%) palielinoties to speciālistu īpatsvaram, kuri uzskata sadarbību par apmierinošu, un gandrīz nemainoties to speciālistu īpatsvaram, kuri sadarbību ar pašvaldības sociālo dienestu raksturo kā neapmierinošu (palielināšanās par 0,3%)</w:t>
      </w:r>
      <w:r w:rsidRPr="003A681B">
        <w:rPr>
          <w:color w:val="000000" w:themeColor="text1"/>
        </w:rPr>
        <w:t xml:space="preserve"> (1</w:t>
      </w:r>
      <w:r>
        <w:rPr>
          <w:color w:val="000000" w:themeColor="text1"/>
        </w:rPr>
        <w:t>4</w:t>
      </w:r>
      <w:r w:rsidRPr="003A681B">
        <w:rPr>
          <w:color w:val="000000" w:themeColor="text1"/>
        </w:rPr>
        <w:t>.</w:t>
      </w:r>
      <w:r>
        <w:rPr>
          <w:color w:val="000000" w:themeColor="text1"/>
        </w:rPr>
        <w:t xml:space="preserve"> </w:t>
      </w:r>
      <w:r w:rsidRPr="003A681B">
        <w:rPr>
          <w:color w:val="000000" w:themeColor="text1"/>
        </w:rPr>
        <w:t>attēls).</w:t>
      </w:r>
    </w:p>
    <w:p w:rsidR="00C420F2" w:rsidRDefault="00C420F2" w:rsidP="00C420F2">
      <w:pPr>
        <w:rPr>
          <w:color w:val="000000" w:themeColor="text1"/>
        </w:rPr>
      </w:pPr>
      <w:r>
        <w:rPr>
          <w:color w:val="000000" w:themeColor="text1"/>
        </w:rPr>
        <w:tab/>
      </w:r>
      <w:r w:rsidRPr="007D16A3">
        <w:rPr>
          <w:color w:val="000000" w:themeColor="text1"/>
        </w:rPr>
        <w:t xml:space="preserve">Pašvaldību </w:t>
      </w:r>
      <w:r w:rsidRPr="007D16A3">
        <w:rPr>
          <w:b/>
          <w:color w:val="000000" w:themeColor="text1"/>
        </w:rPr>
        <w:t>sociālo dienestu darbinieki</w:t>
      </w:r>
      <w:r w:rsidRPr="007D16A3">
        <w:rPr>
          <w:color w:val="000000" w:themeColor="text1"/>
        </w:rPr>
        <w:t xml:space="preserve"> sadarbību bērna atbalsta programmas īstenošanā ar izglītības iestādi vērtē kā labu </w:t>
      </w:r>
      <w:r>
        <w:rPr>
          <w:color w:val="000000" w:themeColor="text1"/>
        </w:rPr>
        <w:t>57,1</w:t>
      </w:r>
      <w:r w:rsidRPr="007D16A3">
        <w:rPr>
          <w:color w:val="000000" w:themeColor="text1"/>
        </w:rPr>
        <w:t> % gadījumu (</w:t>
      </w:r>
      <w:r>
        <w:rPr>
          <w:color w:val="000000" w:themeColor="text1"/>
        </w:rPr>
        <w:t>101</w:t>
      </w:r>
      <w:r w:rsidRPr="007D16A3">
        <w:rPr>
          <w:color w:val="000000" w:themeColor="text1"/>
        </w:rPr>
        <w:t xml:space="preserve"> atbilde), </w:t>
      </w:r>
      <w:r>
        <w:rPr>
          <w:color w:val="000000" w:themeColor="text1"/>
        </w:rPr>
        <w:t>58</w:t>
      </w:r>
      <w:r w:rsidR="00622046">
        <w:rPr>
          <w:color w:val="000000" w:themeColor="text1"/>
        </w:rPr>
        <w:t> </w:t>
      </w:r>
      <w:r w:rsidRPr="007D16A3">
        <w:rPr>
          <w:color w:val="000000" w:themeColor="text1"/>
        </w:rPr>
        <w:t>respondenti (</w:t>
      </w:r>
      <w:r>
        <w:rPr>
          <w:color w:val="000000" w:themeColor="text1"/>
        </w:rPr>
        <w:t>32,8</w:t>
      </w:r>
      <w:r w:rsidRPr="007D16A3">
        <w:rPr>
          <w:color w:val="000000" w:themeColor="text1"/>
        </w:rPr>
        <w:t> %) uzskata, ka tā ir apmierinoša, 1</w:t>
      </w:r>
      <w:r>
        <w:rPr>
          <w:color w:val="000000" w:themeColor="text1"/>
        </w:rPr>
        <w:t>8</w:t>
      </w:r>
      <w:r w:rsidRPr="007D16A3">
        <w:rPr>
          <w:color w:val="000000" w:themeColor="text1"/>
        </w:rPr>
        <w:t xml:space="preserve"> respondenti (1</w:t>
      </w:r>
      <w:r>
        <w:rPr>
          <w:color w:val="000000" w:themeColor="text1"/>
        </w:rPr>
        <w:t>0,2</w:t>
      </w:r>
      <w:r w:rsidRPr="007D16A3">
        <w:rPr>
          <w:color w:val="000000" w:themeColor="text1"/>
        </w:rPr>
        <w:t>%) sadarbību ar izglītības iestādi uzskata par neapmierinošu</w:t>
      </w:r>
      <w:r>
        <w:rPr>
          <w:color w:val="000000" w:themeColor="text1"/>
        </w:rPr>
        <w:t xml:space="preserve">. </w:t>
      </w:r>
      <w:r w:rsidRPr="003A681B">
        <w:rPr>
          <w:color w:val="000000" w:themeColor="text1"/>
        </w:rPr>
        <w:t xml:space="preserve">Salīdzinot ar 2017. gada aptaujas rezultātiem, </w:t>
      </w:r>
      <w:r>
        <w:rPr>
          <w:color w:val="000000" w:themeColor="text1"/>
        </w:rPr>
        <w:t>par 3,4% samazinājies</w:t>
      </w:r>
      <w:r w:rsidRPr="003A681B">
        <w:rPr>
          <w:color w:val="000000" w:themeColor="text1"/>
        </w:rPr>
        <w:t xml:space="preserve"> to </w:t>
      </w:r>
      <w:r>
        <w:rPr>
          <w:color w:val="000000" w:themeColor="text1"/>
        </w:rPr>
        <w:t>sociālo darbinieku</w:t>
      </w:r>
      <w:r w:rsidRPr="003A681B">
        <w:rPr>
          <w:color w:val="000000" w:themeColor="text1"/>
        </w:rPr>
        <w:t xml:space="preserve"> īpatsvars, kuri uzskata, ka sadarbība ar </w:t>
      </w:r>
      <w:r>
        <w:rPr>
          <w:color w:val="000000" w:themeColor="text1"/>
        </w:rPr>
        <w:t>izglītības iestādi</w:t>
      </w:r>
      <w:r w:rsidRPr="003A681B">
        <w:rPr>
          <w:color w:val="000000" w:themeColor="text1"/>
        </w:rPr>
        <w:t xml:space="preserve"> ir laba</w:t>
      </w:r>
      <w:r>
        <w:rPr>
          <w:color w:val="000000" w:themeColor="text1"/>
        </w:rPr>
        <w:t xml:space="preserve">, </w:t>
      </w:r>
      <w:r w:rsidRPr="003A681B">
        <w:rPr>
          <w:color w:val="000000" w:themeColor="text1"/>
        </w:rPr>
        <w:t xml:space="preserve">proporcionāli </w:t>
      </w:r>
      <w:r>
        <w:rPr>
          <w:color w:val="000000" w:themeColor="text1"/>
        </w:rPr>
        <w:t>(par 4,9%) palielinoties to sociālo darbinieku īpatsvaram, kuri uzskata sadarbību par apmierinošu, un par 1,4% samazinoties to sociālo darbinieku īpatsvaram, kuri sadarbību ar izglītības iestādi raksturo kā neapmierinošu. Sadarbības partneru vērtējumi ir sakritīgi (χ</w:t>
      </w:r>
      <w:r w:rsidRPr="00745979">
        <w:rPr>
          <w:color w:val="000000" w:themeColor="text1"/>
          <w:vertAlign w:val="superscript"/>
        </w:rPr>
        <w:t>2</w:t>
      </w:r>
      <w:r>
        <w:rPr>
          <w:color w:val="000000" w:themeColor="text1"/>
        </w:rPr>
        <w:t xml:space="preserve"> = 0,12; p = 0,94), savstarpējo sadarbību sociālie darbinieki un izglītības iestāžu speciālisti vērtē līdzīgi </w:t>
      </w:r>
      <w:r w:rsidRPr="003A681B">
        <w:rPr>
          <w:color w:val="000000" w:themeColor="text1"/>
        </w:rPr>
        <w:t>(1</w:t>
      </w:r>
      <w:r>
        <w:rPr>
          <w:color w:val="000000" w:themeColor="text1"/>
        </w:rPr>
        <w:t>4</w:t>
      </w:r>
      <w:r w:rsidRPr="003A681B">
        <w:rPr>
          <w:color w:val="000000" w:themeColor="text1"/>
        </w:rPr>
        <w:t>.</w:t>
      </w:r>
      <w:r>
        <w:rPr>
          <w:color w:val="000000" w:themeColor="text1"/>
        </w:rPr>
        <w:t xml:space="preserve"> </w:t>
      </w:r>
      <w:r w:rsidRPr="003A681B">
        <w:rPr>
          <w:color w:val="000000" w:themeColor="text1"/>
        </w:rPr>
        <w:t>attēls).</w:t>
      </w:r>
    </w:p>
    <w:p w:rsidR="00C420F2" w:rsidRPr="007D16A3" w:rsidRDefault="00C420F2" w:rsidP="00C420F2">
      <w:pPr>
        <w:rPr>
          <w:color w:val="000000" w:themeColor="text1"/>
        </w:rPr>
      </w:pPr>
    </w:p>
    <w:p w:rsidR="00C420F2" w:rsidRPr="00763E76" w:rsidRDefault="00C420F2" w:rsidP="00C420F2">
      <w:pPr>
        <w:jc w:val="left"/>
        <w:rPr>
          <w:color w:val="538135" w:themeColor="accent6" w:themeShade="BF"/>
        </w:rPr>
      </w:pPr>
      <w:r>
        <w:rPr>
          <w:noProof/>
        </w:rPr>
        <w:drawing>
          <wp:inline distT="0" distB="0" distL="0" distR="0" wp14:anchorId="2ED299E5" wp14:editId="6066B550">
            <wp:extent cx="5725160" cy="1997050"/>
            <wp:effectExtent l="0" t="0" r="8890" b="3810"/>
            <wp:docPr id="32" name="Diagramma 3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88BF5E6-EF64-4CEA-8794-568195D2BB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C420F2" w:rsidRDefault="00C420F2" w:rsidP="00C420F2">
      <w:pPr>
        <w:jc w:val="center"/>
        <w:rPr>
          <w:color w:val="000000" w:themeColor="text1"/>
        </w:rPr>
      </w:pPr>
      <w:r w:rsidRPr="002E0A39">
        <w:rPr>
          <w:color w:val="000000" w:themeColor="text1"/>
        </w:rPr>
        <w:t>1</w:t>
      </w:r>
      <w:r>
        <w:rPr>
          <w:color w:val="000000" w:themeColor="text1"/>
        </w:rPr>
        <w:t>4. attēls</w:t>
      </w:r>
    </w:p>
    <w:p w:rsidR="00C420F2" w:rsidRPr="002E0A39" w:rsidRDefault="00C420F2" w:rsidP="00C420F2">
      <w:pPr>
        <w:jc w:val="center"/>
        <w:rPr>
          <w:color w:val="000000" w:themeColor="text1"/>
        </w:rPr>
      </w:pPr>
      <w:r>
        <w:rPr>
          <w:color w:val="000000" w:themeColor="text1"/>
        </w:rPr>
        <w:lastRenderedPageBreak/>
        <w:t>Izglītības iestāžu speciālistu</w:t>
      </w:r>
      <w:r w:rsidRPr="002E0A39">
        <w:rPr>
          <w:color w:val="000000" w:themeColor="text1"/>
        </w:rPr>
        <w:t xml:space="preserve"> un </w:t>
      </w:r>
      <w:r>
        <w:rPr>
          <w:color w:val="000000" w:themeColor="text1"/>
        </w:rPr>
        <w:t>pašvaldību sociālo darbinieku</w:t>
      </w:r>
      <w:r w:rsidRPr="002E0A39">
        <w:rPr>
          <w:color w:val="000000" w:themeColor="text1"/>
        </w:rPr>
        <w:t xml:space="preserve"> sadarbības vērtējumi respondentu apakšgrupās (</w:t>
      </w:r>
      <w:r w:rsidRPr="002E0A39">
        <w:rPr>
          <w:i/>
          <w:color w:val="000000" w:themeColor="text1"/>
        </w:rPr>
        <w:t>% no aptaujāto skaita grupā</w:t>
      </w:r>
      <w:r w:rsidRPr="002E0A39">
        <w:rPr>
          <w:color w:val="000000" w:themeColor="text1"/>
        </w:rPr>
        <w:t>)</w:t>
      </w:r>
    </w:p>
    <w:p w:rsidR="00C420F2" w:rsidRPr="00763E76" w:rsidRDefault="00C420F2" w:rsidP="00C420F2">
      <w:pPr>
        <w:jc w:val="left"/>
        <w:rPr>
          <w:color w:val="538135" w:themeColor="accent6" w:themeShade="BF"/>
        </w:rPr>
      </w:pPr>
    </w:p>
    <w:p w:rsidR="00C420F2" w:rsidRPr="0027144F" w:rsidRDefault="00C420F2" w:rsidP="00C420F2">
      <w:pPr>
        <w:jc w:val="center"/>
        <w:rPr>
          <w:b/>
          <w:color w:val="000000" w:themeColor="text1"/>
        </w:rPr>
      </w:pPr>
      <w:r w:rsidRPr="00C31A5A">
        <w:rPr>
          <w:b/>
          <w:color w:val="000000" w:themeColor="text1"/>
        </w:rPr>
        <w:t>Sadarbība ar KN</w:t>
      </w:r>
    </w:p>
    <w:p w:rsidR="00C420F2" w:rsidRDefault="00C420F2" w:rsidP="00C420F2">
      <w:pPr>
        <w:rPr>
          <w:color w:val="000000" w:themeColor="text1"/>
        </w:rPr>
      </w:pPr>
      <w:r>
        <w:rPr>
          <w:color w:val="000000" w:themeColor="text1"/>
        </w:rPr>
        <w:tab/>
        <w:t>Vairāk nekā d</w:t>
      </w:r>
      <w:r w:rsidRPr="002878DD">
        <w:rPr>
          <w:color w:val="000000" w:themeColor="text1"/>
        </w:rPr>
        <w:t>ivas trešdaļas (6</w:t>
      </w:r>
      <w:r>
        <w:rPr>
          <w:color w:val="000000" w:themeColor="text1"/>
        </w:rPr>
        <w:t>8,8</w:t>
      </w:r>
      <w:r w:rsidRPr="002878DD">
        <w:rPr>
          <w:color w:val="000000" w:themeColor="text1"/>
        </w:rPr>
        <w:t xml:space="preserve"> %, </w:t>
      </w:r>
      <w:r>
        <w:rPr>
          <w:color w:val="000000" w:themeColor="text1"/>
        </w:rPr>
        <w:t>371</w:t>
      </w:r>
      <w:r w:rsidRPr="002878DD">
        <w:rPr>
          <w:color w:val="000000" w:themeColor="text1"/>
        </w:rPr>
        <w:t xml:space="preserve"> atbilde) aptaujāto vecāku (citu bērna likumisko pārstāvju), izglītības iestāžu speciālistu un sociālo dienestu darbinieku sadarbību ar KN vērtē kā labu, ceturtā daļa (26</w:t>
      </w:r>
      <w:r>
        <w:rPr>
          <w:color w:val="000000" w:themeColor="text1"/>
        </w:rPr>
        <w:t>,2</w:t>
      </w:r>
      <w:r w:rsidRPr="002878DD">
        <w:rPr>
          <w:color w:val="000000" w:themeColor="text1"/>
        </w:rPr>
        <w:t xml:space="preserve"> %, </w:t>
      </w:r>
      <w:r>
        <w:rPr>
          <w:color w:val="000000" w:themeColor="text1"/>
        </w:rPr>
        <w:t>141</w:t>
      </w:r>
      <w:r w:rsidRPr="002878DD">
        <w:rPr>
          <w:color w:val="000000" w:themeColor="text1"/>
        </w:rPr>
        <w:t xml:space="preserve"> atbilde) respondentu uzskata, ka tā ir apmierinoša, </w:t>
      </w:r>
      <w:r>
        <w:rPr>
          <w:color w:val="000000" w:themeColor="text1"/>
        </w:rPr>
        <w:t xml:space="preserve">27 </w:t>
      </w:r>
      <w:r w:rsidRPr="002878DD">
        <w:rPr>
          <w:color w:val="000000" w:themeColor="text1"/>
        </w:rPr>
        <w:t>aptaujātie (</w:t>
      </w:r>
      <w:r>
        <w:rPr>
          <w:color w:val="000000" w:themeColor="text1"/>
        </w:rPr>
        <w:t>5</w:t>
      </w:r>
      <w:r w:rsidRPr="002878DD">
        <w:rPr>
          <w:color w:val="000000" w:themeColor="text1"/>
        </w:rPr>
        <w:t xml:space="preserve"> %) uzskata, ka sadarbība ir neapmierinoša. </w:t>
      </w:r>
      <w:r>
        <w:rPr>
          <w:color w:val="000000" w:themeColor="text1"/>
        </w:rPr>
        <w:t>Salīdzinot ar 2017. gada aptaujas rezultātiem, par 2,8% palielinājies to respondentu skaits, kuri sadarbību uzskata par labu, samazinoties to respondentu īpatsvaram, kuri uzskata, ka sadarbība ir apmierinoša (par 0,6%) vai neapmierinoša (par 2,2%).</w:t>
      </w:r>
    </w:p>
    <w:p w:rsidR="00C420F2" w:rsidRDefault="00C420F2" w:rsidP="00C420F2">
      <w:pPr>
        <w:rPr>
          <w:color w:val="000000" w:themeColor="text1"/>
        </w:rPr>
      </w:pPr>
      <w:r>
        <w:rPr>
          <w:color w:val="000000" w:themeColor="text1"/>
        </w:rPr>
        <w:tab/>
      </w:r>
      <w:r w:rsidRPr="001922D0">
        <w:rPr>
          <w:color w:val="000000" w:themeColor="text1"/>
        </w:rPr>
        <w:t>Izmaiņas</w:t>
      </w:r>
      <w:r>
        <w:rPr>
          <w:color w:val="000000" w:themeColor="text1"/>
        </w:rPr>
        <w:t>, salīdzinot sadarbības vērtējumus respondentu grupās, ir statistiski nozīmīgas, 2017. gadā visu respondentu grupu sniegtie sadarbības vērtējumi bija sakritīgi (χ</w:t>
      </w:r>
      <w:r w:rsidRPr="00745979">
        <w:rPr>
          <w:color w:val="000000" w:themeColor="text1"/>
          <w:vertAlign w:val="superscript"/>
        </w:rPr>
        <w:t>2</w:t>
      </w:r>
      <w:r>
        <w:rPr>
          <w:color w:val="000000" w:themeColor="text1"/>
        </w:rPr>
        <w:t xml:space="preserve"> = 3,33; p = 0,50), 2018. gada aptaujas rezultātu analīze liecina, ka starp dažādu respondentu grupu sniegtajiem sadarbības ar KN vērtējumiem pastāv statistiski nozīmīgas atšķirības (χ</w:t>
      </w:r>
      <w:r w:rsidRPr="00745979">
        <w:rPr>
          <w:color w:val="000000" w:themeColor="text1"/>
          <w:vertAlign w:val="superscript"/>
        </w:rPr>
        <w:t>2</w:t>
      </w:r>
      <w:r>
        <w:rPr>
          <w:color w:val="000000" w:themeColor="text1"/>
        </w:rPr>
        <w:t xml:space="preserve"> = 10,72; p = 0,03). Savstarpēji salīdzinot vērtējumu sadalījumus, secināts, ka pastāv statistiski nozīmīgas atšķirības starp vecāku (citu bērna likumisko pārstāvju) un izglītības iestāžu speciālistu vērtējumiem (</w:t>
      </w:r>
      <w:r w:rsidRPr="001A3795">
        <w:rPr>
          <w:color w:val="000000" w:themeColor="text1"/>
        </w:rPr>
        <w:t xml:space="preserve">χ2 = </w:t>
      </w:r>
      <w:r>
        <w:rPr>
          <w:color w:val="000000" w:themeColor="text1"/>
        </w:rPr>
        <w:t>10,61</w:t>
      </w:r>
      <w:r w:rsidRPr="001A3795">
        <w:rPr>
          <w:color w:val="000000" w:themeColor="text1"/>
        </w:rPr>
        <w:t>; p</w:t>
      </w:r>
      <w:r>
        <w:rPr>
          <w:color w:val="000000" w:themeColor="text1"/>
        </w:rPr>
        <w:t xml:space="preserve"> &lt; </w:t>
      </w:r>
      <w:r w:rsidRPr="001A3795">
        <w:rPr>
          <w:color w:val="000000" w:themeColor="text1"/>
        </w:rPr>
        <w:t>0</w:t>
      </w:r>
      <w:r>
        <w:rPr>
          <w:color w:val="000000" w:themeColor="text1"/>
        </w:rPr>
        <w:t>,01) – vecāku grupā ir augstāks to respondentu īpatsvars, kuri uzskata, ka sadarbība ar KN ir laba (15. attēls).</w:t>
      </w:r>
    </w:p>
    <w:p w:rsidR="00C420F2" w:rsidRDefault="00C420F2" w:rsidP="00C420F2">
      <w:pPr>
        <w:rPr>
          <w:color w:val="000000" w:themeColor="text1"/>
        </w:rPr>
      </w:pPr>
      <w:r>
        <w:rPr>
          <w:color w:val="000000" w:themeColor="text1"/>
        </w:rPr>
        <w:tab/>
        <w:t>Salīdzinot sadarbības vērtējumus 2017. un 2018. gadā, statistiski nozīmīgas atšķirības respondentu grupās nav konstatētas (0.37 &lt; p &lt; 0,66). Sociālo darbinieku grupā 2018. gadā par 5,5% palielinājies to darbinieku īpatsvars, kuri sadarbību ar KN vērtē kā labu, par 4,8% samazinoties to darbinieku īpatsvaram, kuri vērtē sadarbību kā apmierinošu, un par 0,7% - to darbinieku, kuri uzskata, ka sadarbība ir neapmierinoša, īpatsvaram. Izglītības iestāžu speciālistu grupā atšķirībām ir pretējs raksturs: par 2,9% samazinājies sadarbību kā labu vērtējošo speciālistu īpatsvars, par 2,8% samazinājies arī to speciālistu īpatsvars, kuri uzskata, ka sadarbība ar KN ir neapmierinoša, proporcionāli (par 5,7%) palielinoties vērtējumu “apmierinoša” īpatsvaram. Izmaiņas notikušas arī vecāku (citu bērna likumisko pārstāvju) grupā: par 7,3% palielinājies to vecāku īpatsvars, kuri sadarbību ar KN vērtē kā labu, proporcionāli samazinoties vērtējumu “apmierinoša” (par 4,6%) un “neapmierinoša” (par 2,9%) īpatsvaram.</w:t>
      </w:r>
    </w:p>
    <w:p w:rsidR="00C420F2" w:rsidRDefault="00C420F2" w:rsidP="00C420F2">
      <w:pPr>
        <w:rPr>
          <w:color w:val="000000" w:themeColor="text1"/>
        </w:rPr>
      </w:pPr>
    </w:p>
    <w:p w:rsidR="00C420F2" w:rsidRDefault="00C420F2" w:rsidP="00C420F2">
      <w:pPr>
        <w:rPr>
          <w:color w:val="538135" w:themeColor="accent6" w:themeShade="BF"/>
        </w:rPr>
      </w:pPr>
      <w:r>
        <w:rPr>
          <w:noProof/>
        </w:rPr>
        <w:drawing>
          <wp:inline distT="0" distB="0" distL="0" distR="0" wp14:anchorId="5F46B712" wp14:editId="36EA14CB">
            <wp:extent cx="5690870" cy="2596896"/>
            <wp:effectExtent l="0" t="0" r="5080" b="13335"/>
            <wp:docPr id="21" name="Diagramma 3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D6087F8-3C36-4815-AB30-9A5238EA68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C420F2" w:rsidRDefault="00C420F2" w:rsidP="00C420F2">
      <w:pPr>
        <w:jc w:val="center"/>
        <w:rPr>
          <w:color w:val="000000" w:themeColor="text1"/>
        </w:rPr>
      </w:pPr>
      <w:r w:rsidRPr="002E0A39">
        <w:rPr>
          <w:color w:val="000000" w:themeColor="text1"/>
        </w:rPr>
        <w:t>1</w:t>
      </w:r>
      <w:r>
        <w:rPr>
          <w:color w:val="000000" w:themeColor="text1"/>
        </w:rPr>
        <w:t>5. attēls</w:t>
      </w:r>
    </w:p>
    <w:p w:rsidR="00C420F2" w:rsidRPr="005712BB" w:rsidRDefault="00C420F2" w:rsidP="00C420F2">
      <w:pPr>
        <w:jc w:val="center"/>
        <w:rPr>
          <w:color w:val="000000" w:themeColor="text1"/>
        </w:rPr>
      </w:pPr>
      <w:r>
        <w:rPr>
          <w:color w:val="000000" w:themeColor="text1"/>
        </w:rPr>
        <w:lastRenderedPageBreak/>
        <w:t>Izglītības iestāžu speciālistu,</w:t>
      </w:r>
      <w:r w:rsidRPr="002E0A39">
        <w:rPr>
          <w:color w:val="000000" w:themeColor="text1"/>
        </w:rPr>
        <w:t xml:space="preserve"> </w:t>
      </w:r>
      <w:r>
        <w:rPr>
          <w:color w:val="000000" w:themeColor="text1"/>
        </w:rPr>
        <w:t>pašvaldību sociālo darbinieku</w:t>
      </w:r>
      <w:r w:rsidRPr="002E0A39">
        <w:rPr>
          <w:color w:val="000000" w:themeColor="text1"/>
        </w:rPr>
        <w:t xml:space="preserve"> </w:t>
      </w:r>
      <w:r>
        <w:rPr>
          <w:color w:val="000000" w:themeColor="text1"/>
        </w:rPr>
        <w:t xml:space="preserve">un vecāku (citu bērna likumisko pārstāvju) sniegti </w:t>
      </w:r>
      <w:r w:rsidRPr="002E0A39">
        <w:rPr>
          <w:color w:val="000000" w:themeColor="text1"/>
        </w:rPr>
        <w:t xml:space="preserve">sadarbības </w:t>
      </w:r>
      <w:r>
        <w:rPr>
          <w:color w:val="000000" w:themeColor="text1"/>
        </w:rPr>
        <w:t xml:space="preserve">ar KN </w:t>
      </w:r>
      <w:r w:rsidRPr="002E0A39">
        <w:rPr>
          <w:color w:val="000000" w:themeColor="text1"/>
        </w:rPr>
        <w:t>vērtējumi (</w:t>
      </w:r>
      <w:r w:rsidRPr="002E0A39">
        <w:rPr>
          <w:i/>
          <w:color w:val="000000" w:themeColor="text1"/>
        </w:rPr>
        <w:t>% no aptaujāto skaita grupā</w:t>
      </w:r>
      <w:r w:rsidRPr="002E0A39">
        <w:rPr>
          <w:color w:val="000000" w:themeColor="text1"/>
        </w:rPr>
        <w:t>)</w:t>
      </w:r>
    </w:p>
    <w:p w:rsidR="00C420F2" w:rsidRPr="00763E76" w:rsidRDefault="00C420F2" w:rsidP="00C420F2">
      <w:pPr>
        <w:jc w:val="center"/>
        <w:rPr>
          <w:b/>
          <w:color w:val="538135" w:themeColor="accent6" w:themeShade="BF"/>
        </w:rPr>
      </w:pPr>
    </w:p>
    <w:p w:rsidR="00C420F2" w:rsidRPr="005712BB" w:rsidRDefault="00C420F2" w:rsidP="00C420F2">
      <w:pPr>
        <w:jc w:val="center"/>
        <w:rPr>
          <w:b/>
        </w:rPr>
      </w:pPr>
      <w:r w:rsidRPr="002A7A57">
        <w:rPr>
          <w:b/>
        </w:rPr>
        <w:t>Atbalsta programm</w:t>
      </w:r>
      <w:r>
        <w:rPr>
          <w:b/>
        </w:rPr>
        <w:t xml:space="preserve">ās ietverto rekomendāciju </w:t>
      </w:r>
      <w:r w:rsidRPr="002A7A57">
        <w:rPr>
          <w:b/>
        </w:rPr>
        <w:t>īstenošanas apjoms</w:t>
      </w:r>
    </w:p>
    <w:p w:rsidR="00C420F2" w:rsidRPr="003B4E0F" w:rsidRDefault="00C420F2" w:rsidP="00C420F2">
      <w:pPr>
        <w:jc w:val="center"/>
        <w:rPr>
          <w:color w:val="000000" w:themeColor="text1"/>
        </w:rPr>
      </w:pPr>
    </w:p>
    <w:p w:rsidR="00C420F2" w:rsidRDefault="00C420F2" w:rsidP="00C420F2">
      <w:pPr>
        <w:jc w:val="left"/>
        <w:rPr>
          <w:color w:val="538135" w:themeColor="accent6" w:themeShade="BF"/>
        </w:rPr>
      </w:pPr>
      <w:r>
        <w:rPr>
          <w:noProof/>
        </w:rPr>
        <w:drawing>
          <wp:inline distT="0" distB="0" distL="0" distR="0" wp14:anchorId="4D2C6EC3" wp14:editId="3CA1FF77">
            <wp:extent cx="5786120" cy="1971304"/>
            <wp:effectExtent l="0" t="0" r="5080" b="10160"/>
            <wp:docPr id="42" name="Diagramma 4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F74CA89-C3B2-4CF9-AA74-0B5A3E4F37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C420F2" w:rsidRDefault="00C420F2" w:rsidP="00C420F2">
      <w:pPr>
        <w:jc w:val="center"/>
        <w:rPr>
          <w:color w:val="000000" w:themeColor="text1"/>
        </w:rPr>
      </w:pPr>
      <w:r w:rsidRPr="009552C5">
        <w:rPr>
          <w:color w:val="000000" w:themeColor="text1"/>
        </w:rPr>
        <w:t>16</w:t>
      </w:r>
      <w:r>
        <w:rPr>
          <w:color w:val="000000" w:themeColor="text1"/>
        </w:rPr>
        <w:t>. attēls</w:t>
      </w:r>
    </w:p>
    <w:p w:rsidR="00C420F2" w:rsidRPr="009552C5" w:rsidRDefault="00C420F2" w:rsidP="00C420F2">
      <w:pPr>
        <w:jc w:val="center"/>
        <w:rPr>
          <w:color w:val="000000" w:themeColor="text1"/>
        </w:rPr>
      </w:pPr>
      <w:r>
        <w:rPr>
          <w:color w:val="000000" w:themeColor="text1"/>
        </w:rPr>
        <w:t>Rekomendāciju īstenošanas apjoma vērtējums visā respondentu izlasē</w:t>
      </w:r>
      <w:r w:rsidRPr="009552C5">
        <w:rPr>
          <w:color w:val="000000" w:themeColor="text1"/>
        </w:rPr>
        <w:t xml:space="preserve"> (</w:t>
      </w:r>
      <w:r w:rsidRPr="00E60D0E">
        <w:rPr>
          <w:i/>
          <w:color w:val="000000" w:themeColor="text1"/>
        </w:rPr>
        <w:t xml:space="preserve">% </w:t>
      </w:r>
      <w:r w:rsidRPr="009552C5">
        <w:rPr>
          <w:color w:val="000000" w:themeColor="text1"/>
        </w:rPr>
        <w:t>)</w:t>
      </w:r>
    </w:p>
    <w:p w:rsidR="00C420F2" w:rsidRDefault="00C420F2" w:rsidP="00C420F2">
      <w:pPr>
        <w:jc w:val="left"/>
        <w:rPr>
          <w:color w:val="538135" w:themeColor="accent6" w:themeShade="BF"/>
        </w:rPr>
      </w:pPr>
    </w:p>
    <w:p w:rsidR="00C420F2" w:rsidRDefault="00C420F2" w:rsidP="0041228A">
      <w:r>
        <w:tab/>
      </w:r>
      <w:r w:rsidRPr="00A16E40">
        <w:t>Gandrīz puse (47</w:t>
      </w:r>
      <w:r>
        <w:t>,</w:t>
      </w:r>
      <w:r w:rsidRPr="00A16E40">
        <w:t>1 %, t.i., 254 respondenti no 539) aptaujāto bērnu likumisko pārstāvju, izglītības iestāžu speciālistu un sociālo dienestu darbinieku, īsteno lielāk</w:t>
      </w:r>
      <w:r>
        <w:t>o</w:t>
      </w:r>
      <w:r w:rsidRPr="00A16E40">
        <w:t xml:space="preserve"> daļ</w:t>
      </w:r>
      <w:r>
        <w:t>u</w:t>
      </w:r>
      <w:r w:rsidRPr="00A16E40">
        <w:t xml:space="preserve"> atbalsta programmās iekļauto rekomendāciju, 151 respondents (28%) īsteno visas rekomendācijas, nedaudz mazāks aptaujāto skaits apgalvo, ka īsteno tikai daž</w:t>
      </w:r>
      <w:r>
        <w:t>a</w:t>
      </w:r>
      <w:r w:rsidRPr="00A16E40">
        <w:t>s rekomendācijas (134 atbildes, 24</w:t>
      </w:r>
      <w:r>
        <w:t>,</w:t>
      </w:r>
      <w:r w:rsidRPr="00A16E40">
        <w:t>9%). Respondentu grupās ir statistiski nozīmīgas (p &lt; 0</w:t>
      </w:r>
      <w:r>
        <w:t>,</w:t>
      </w:r>
      <w:r w:rsidRPr="00A16E40">
        <w:t>001) atbilžu sadalījumu atšķirības (2. tabula), vairāk nekā puse vecāku</w:t>
      </w:r>
      <w:r>
        <w:t xml:space="preserve"> (bērna likumisko pārstāvju)</w:t>
      </w:r>
      <w:r w:rsidRPr="00A16E40">
        <w:t xml:space="preserve"> un </w:t>
      </w:r>
      <w:r>
        <w:t xml:space="preserve">gandrīz puse </w:t>
      </w:r>
      <w:r w:rsidRPr="00A16E40">
        <w:t xml:space="preserve">izglītības iestāžu speciālistu </w:t>
      </w:r>
      <w:r>
        <w:t>atbild</w:t>
      </w:r>
      <w:r w:rsidRPr="00A16E40">
        <w:t>, ka īsteno lielāk</w:t>
      </w:r>
      <w:r>
        <w:t>o</w:t>
      </w:r>
      <w:r w:rsidRPr="00A16E40">
        <w:t xml:space="preserve"> daļ</w:t>
      </w:r>
      <w:r>
        <w:t>u</w:t>
      </w:r>
      <w:r w:rsidRPr="00A16E40">
        <w:t xml:space="preserve"> rekomendāciju, savukārt sociālo darbinieku vidū </w:t>
      </w:r>
      <w:r>
        <w:t xml:space="preserve">nedaudz </w:t>
      </w:r>
      <w:r w:rsidRPr="00A16E40">
        <w:t>dominē (4</w:t>
      </w:r>
      <w:r>
        <w:t>2,4</w:t>
      </w:r>
      <w:r w:rsidRPr="00A16E40">
        <w:t>% gadījumu) viedoklis, ka tiek īstenota tikai daļa atbalsta pro</w:t>
      </w:r>
      <w:r w:rsidR="0041228A">
        <w:t>grammās ietverto rekomendāciju.</w:t>
      </w:r>
    </w:p>
    <w:p w:rsidR="0041228A" w:rsidRDefault="0041228A" w:rsidP="0041228A"/>
    <w:p w:rsidR="00C420F2" w:rsidRPr="00A16E40" w:rsidRDefault="00C420F2" w:rsidP="00C420F2">
      <w:pPr>
        <w:jc w:val="right"/>
        <w:rPr>
          <w:b/>
        </w:rPr>
      </w:pPr>
      <w:r>
        <w:t>4</w:t>
      </w:r>
      <w:r w:rsidRPr="00A16E40">
        <w:t>. tabula</w:t>
      </w:r>
    </w:p>
    <w:p w:rsidR="00C420F2" w:rsidRPr="00F0565E" w:rsidRDefault="00C420F2" w:rsidP="00C420F2">
      <w:pPr>
        <w:jc w:val="center"/>
        <w:rPr>
          <w:b/>
        </w:rPr>
      </w:pPr>
      <w:r w:rsidRPr="00A16E40">
        <w:rPr>
          <w:b/>
        </w:rPr>
        <w:t>Rekomendāciju īstenošanas apjoma novērtējums sadarbības partneru grupās</w:t>
      </w:r>
    </w:p>
    <w:tbl>
      <w:tblPr>
        <w:tblStyle w:val="TableGrid"/>
        <w:tblW w:w="0" w:type="auto"/>
        <w:tblLayout w:type="fixed"/>
        <w:tblLook w:val="04A0" w:firstRow="1" w:lastRow="0" w:firstColumn="1" w:lastColumn="0" w:noHBand="0" w:noVBand="1"/>
      </w:tblPr>
      <w:tblGrid>
        <w:gridCol w:w="3794"/>
        <w:gridCol w:w="1781"/>
        <w:gridCol w:w="1530"/>
        <w:gridCol w:w="1890"/>
      </w:tblGrid>
      <w:tr w:rsidR="00C420F2" w:rsidRPr="00B61FEB" w:rsidTr="00F35DF0">
        <w:tc>
          <w:tcPr>
            <w:tcW w:w="3794" w:type="dxa"/>
            <w:vMerge w:val="restart"/>
          </w:tcPr>
          <w:p w:rsidR="00C420F2" w:rsidRPr="00B61FEB" w:rsidRDefault="00C420F2" w:rsidP="00F35DF0">
            <w:pPr>
              <w:jc w:val="center"/>
              <w:rPr>
                <w:b/>
              </w:rPr>
            </w:pPr>
            <w:r w:rsidRPr="00B61FEB">
              <w:rPr>
                <w:b/>
              </w:rPr>
              <w:t>Sadarbības partneri</w:t>
            </w:r>
          </w:p>
        </w:tc>
        <w:tc>
          <w:tcPr>
            <w:tcW w:w="5201" w:type="dxa"/>
            <w:gridSpan w:val="3"/>
          </w:tcPr>
          <w:p w:rsidR="00C420F2" w:rsidRPr="00B61FEB" w:rsidRDefault="00C420F2" w:rsidP="00F35DF0">
            <w:pPr>
              <w:jc w:val="center"/>
              <w:rPr>
                <w:b/>
              </w:rPr>
            </w:pPr>
            <w:r w:rsidRPr="00B61FEB">
              <w:rPr>
                <w:b/>
              </w:rPr>
              <w:t>Tiek īstenotas… rekomendācijas</w:t>
            </w:r>
          </w:p>
        </w:tc>
      </w:tr>
      <w:tr w:rsidR="00C420F2" w:rsidRPr="00B61FEB" w:rsidTr="00F35DF0">
        <w:tc>
          <w:tcPr>
            <w:tcW w:w="3794" w:type="dxa"/>
            <w:vMerge/>
          </w:tcPr>
          <w:p w:rsidR="00C420F2" w:rsidRPr="00B61FEB" w:rsidRDefault="00C420F2" w:rsidP="00F35DF0">
            <w:pPr>
              <w:jc w:val="center"/>
            </w:pPr>
          </w:p>
        </w:tc>
        <w:tc>
          <w:tcPr>
            <w:tcW w:w="1781" w:type="dxa"/>
          </w:tcPr>
          <w:p w:rsidR="00C420F2" w:rsidRPr="00B61FEB" w:rsidRDefault="00C420F2" w:rsidP="00F35DF0">
            <w:pPr>
              <w:jc w:val="center"/>
            </w:pPr>
            <w:r w:rsidRPr="00B61FEB">
              <w:t>visas</w:t>
            </w:r>
          </w:p>
        </w:tc>
        <w:tc>
          <w:tcPr>
            <w:tcW w:w="1530" w:type="dxa"/>
          </w:tcPr>
          <w:p w:rsidR="00C420F2" w:rsidRPr="00B61FEB" w:rsidRDefault="00C420F2" w:rsidP="00F35DF0">
            <w:pPr>
              <w:jc w:val="center"/>
            </w:pPr>
            <w:r w:rsidRPr="00B61FEB">
              <w:t>lielākā daļa</w:t>
            </w:r>
          </w:p>
        </w:tc>
        <w:tc>
          <w:tcPr>
            <w:tcW w:w="1890" w:type="dxa"/>
          </w:tcPr>
          <w:p w:rsidR="00C420F2" w:rsidRPr="00B61FEB" w:rsidRDefault="00C420F2" w:rsidP="00F35DF0">
            <w:pPr>
              <w:jc w:val="center"/>
            </w:pPr>
            <w:r w:rsidRPr="00B61FEB">
              <w:t>dažas</w:t>
            </w:r>
          </w:p>
        </w:tc>
      </w:tr>
      <w:tr w:rsidR="00C420F2" w:rsidRPr="00B61FEB" w:rsidTr="00F35DF0">
        <w:tc>
          <w:tcPr>
            <w:tcW w:w="3794" w:type="dxa"/>
          </w:tcPr>
          <w:p w:rsidR="00C420F2" w:rsidRPr="00B61FEB" w:rsidRDefault="00C420F2" w:rsidP="00F35DF0">
            <w:r w:rsidRPr="00B61FEB">
              <w:t>Bērna vecāki, likumiskie pārstāvji) (</w:t>
            </w:r>
            <w:r>
              <w:t>136</w:t>
            </w:r>
            <w:r w:rsidRPr="00B61FEB">
              <w:t xml:space="preserve"> respondenti)</w:t>
            </w:r>
          </w:p>
        </w:tc>
        <w:tc>
          <w:tcPr>
            <w:tcW w:w="1781" w:type="dxa"/>
          </w:tcPr>
          <w:p w:rsidR="00C420F2" w:rsidRPr="00272C45" w:rsidRDefault="00C420F2" w:rsidP="00F35DF0">
            <w:pPr>
              <w:jc w:val="center"/>
            </w:pPr>
            <w:r w:rsidRPr="00272C45">
              <w:t>2</w:t>
            </w:r>
            <w:r>
              <w:t>2,8</w:t>
            </w:r>
            <w:r w:rsidRPr="00272C45">
              <w:t> % (</w:t>
            </w:r>
            <w:r>
              <w:t>31</w:t>
            </w:r>
            <w:r w:rsidRPr="00272C45">
              <w:t>)</w:t>
            </w:r>
          </w:p>
        </w:tc>
        <w:tc>
          <w:tcPr>
            <w:tcW w:w="1530" w:type="dxa"/>
            <w:shd w:val="clear" w:color="auto" w:fill="F2F2F2" w:themeFill="background1" w:themeFillShade="F2"/>
          </w:tcPr>
          <w:p w:rsidR="00C420F2" w:rsidRPr="00272C45" w:rsidRDefault="00C420F2" w:rsidP="00F35DF0">
            <w:pPr>
              <w:jc w:val="center"/>
            </w:pPr>
            <w:r w:rsidRPr="00272C45">
              <w:t>5</w:t>
            </w:r>
            <w:r>
              <w:t>6,6</w:t>
            </w:r>
            <w:r w:rsidRPr="00272C45">
              <w:t> % (</w:t>
            </w:r>
            <w:r>
              <w:t>77</w:t>
            </w:r>
            <w:r w:rsidRPr="00272C45">
              <w:t>)</w:t>
            </w:r>
          </w:p>
        </w:tc>
        <w:tc>
          <w:tcPr>
            <w:tcW w:w="1890" w:type="dxa"/>
          </w:tcPr>
          <w:p w:rsidR="00C420F2" w:rsidRPr="00272C45" w:rsidRDefault="00C420F2" w:rsidP="00F35DF0">
            <w:pPr>
              <w:jc w:val="center"/>
            </w:pPr>
            <w:r>
              <w:t>20,6</w:t>
            </w:r>
            <w:r w:rsidRPr="00272C45">
              <w:t> % (</w:t>
            </w:r>
            <w:r>
              <w:t>28</w:t>
            </w:r>
            <w:r w:rsidRPr="00272C45">
              <w:t>)</w:t>
            </w:r>
          </w:p>
        </w:tc>
      </w:tr>
      <w:tr w:rsidR="00C420F2" w:rsidRPr="00B61FEB" w:rsidTr="00F35DF0">
        <w:tc>
          <w:tcPr>
            <w:tcW w:w="3794" w:type="dxa"/>
          </w:tcPr>
          <w:p w:rsidR="00C420F2" w:rsidRPr="00B61FEB" w:rsidRDefault="00C420F2" w:rsidP="00F35DF0">
            <w:r w:rsidRPr="00B61FEB">
              <w:t>Izglītības iestāžu speciālisti (</w:t>
            </w:r>
            <w:r>
              <w:t>226</w:t>
            </w:r>
            <w:r w:rsidRPr="00B61FEB">
              <w:t>)</w:t>
            </w:r>
          </w:p>
        </w:tc>
        <w:tc>
          <w:tcPr>
            <w:tcW w:w="1781" w:type="dxa"/>
          </w:tcPr>
          <w:p w:rsidR="00C420F2" w:rsidRPr="00272C45" w:rsidRDefault="00C420F2" w:rsidP="00F35DF0">
            <w:pPr>
              <w:jc w:val="center"/>
            </w:pPr>
            <w:r w:rsidRPr="00272C45">
              <w:t>3</w:t>
            </w:r>
            <w:r>
              <w:t>8,5</w:t>
            </w:r>
            <w:r w:rsidRPr="00272C45">
              <w:t> % (</w:t>
            </w:r>
            <w:r>
              <w:t>87</w:t>
            </w:r>
            <w:r w:rsidRPr="00272C45">
              <w:t>)</w:t>
            </w:r>
          </w:p>
        </w:tc>
        <w:tc>
          <w:tcPr>
            <w:tcW w:w="1530" w:type="dxa"/>
            <w:shd w:val="clear" w:color="auto" w:fill="F2F2F2" w:themeFill="background1" w:themeFillShade="F2"/>
          </w:tcPr>
          <w:p w:rsidR="00C420F2" w:rsidRPr="00272C45" w:rsidRDefault="00C420F2" w:rsidP="00F35DF0">
            <w:pPr>
              <w:jc w:val="center"/>
            </w:pPr>
            <w:r>
              <w:t>47,8</w:t>
            </w:r>
            <w:r w:rsidRPr="00272C45">
              <w:t> % (</w:t>
            </w:r>
            <w:r>
              <w:t>108</w:t>
            </w:r>
            <w:r w:rsidRPr="00272C45">
              <w:t>)</w:t>
            </w:r>
          </w:p>
        </w:tc>
        <w:tc>
          <w:tcPr>
            <w:tcW w:w="1890" w:type="dxa"/>
          </w:tcPr>
          <w:p w:rsidR="00C420F2" w:rsidRPr="00272C45" w:rsidRDefault="00C420F2" w:rsidP="00F35DF0">
            <w:pPr>
              <w:jc w:val="center"/>
            </w:pPr>
            <w:r w:rsidRPr="00272C45">
              <w:t>1</w:t>
            </w:r>
            <w:r>
              <w:t>3,7</w:t>
            </w:r>
            <w:r w:rsidRPr="00272C45">
              <w:t> % (</w:t>
            </w:r>
            <w:r>
              <w:t>31</w:t>
            </w:r>
            <w:r w:rsidRPr="00272C45">
              <w:t>)</w:t>
            </w:r>
          </w:p>
        </w:tc>
      </w:tr>
      <w:tr w:rsidR="00C420F2" w:rsidRPr="00B61FEB" w:rsidTr="00F35DF0">
        <w:tc>
          <w:tcPr>
            <w:tcW w:w="3794" w:type="dxa"/>
          </w:tcPr>
          <w:p w:rsidR="00C420F2" w:rsidRPr="00B61FEB" w:rsidRDefault="00C420F2" w:rsidP="00F35DF0">
            <w:r w:rsidRPr="00B61FEB">
              <w:t>Sociālie darbinieki (</w:t>
            </w:r>
            <w:r>
              <w:t>177</w:t>
            </w:r>
            <w:r w:rsidRPr="00B61FEB">
              <w:t>)</w:t>
            </w:r>
          </w:p>
        </w:tc>
        <w:tc>
          <w:tcPr>
            <w:tcW w:w="1781" w:type="dxa"/>
          </w:tcPr>
          <w:p w:rsidR="00C420F2" w:rsidRPr="00272C45" w:rsidRDefault="00C420F2" w:rsidP="00F35DF0">
            <w:pPr>
              <w:jc w:val="center"/>
            </w:pPr>
            <w:r w:rsidRPr="00272C45">
              <w:t>1</w:t>
            </w:r>
            <w:r>
              <w:t>8,6</w:t>
            </w:r>
            <w:r w:rsidRPr="00272C45">
              <w:t> % (</w:t>
            </w:r>
            <w:r>
              <w:t>33</w:t>
            </w:r>
            <w:r w:rsidRPr="00272C45">
              <w:t>)</w:t>
            </w:r>
          </w:p>
        </w:tc>
        <w:tc>
          <w:tcPr>
            <w:tcW w:w="1530" w:type="dxa"/>
          </w:tcPr>
          <w:p w:rsidR="00C420F2" w:rsidRPr="00272C45" w:rsidRDefault="00C420F2" w:rsidP="00F35DF0">
            <w:pPr>
              <w:jc w:val="center"/>
            </w:pPr>
            <w:r w:rsidRPr="00272C45">
              <w:t>3</w:t>
            </w:r>
            <w:r>
              <w:t>9,0</w:t>
            </w:r>
            <w:r w:rsidRPr="00272C45">
              <w:t> % (</w:t>
            </w:r>
            <w:r>
              <w:t>69</w:t>
            </w:r>
            <w:r w:rsidRPr="00272C45">
              <w:t>)</w:t>
            </w:r>
          </w:p>
        </w:tc>
        <w:tc>
          <w:tcPr>
            <w:tcW w:w="1890" w:type="dxa"/>
            <w:shd w:val="clear" w:color="auto" w:fill="F2F2F2" w:themeFill="background1" w:themeFillShade="F2"/>
          </w:tcPr>
          <w:p w:rsidR="00C420F2" w:rsidRPr="00272C45" w:rsidRDefault="00C420F2" w:rsidP="00F35DF0">
            <w:pPr>
              <w:jc w:val="center"/>
            </w:pPr>
            <w:r w:rsidRPr="00272C45">
              <w:t>4</w:t>
            </w:r>
            <w:r>
              <w:t>2,4</w:t>
            </w:r>
            <w:r w:rsidRPr="00272C45">
              <w:t>% (</w:t>
            </w:r>
            <w:r>
              <w:t>75</w:t>
            </w:r>
            <w:r w:rsidRPr="00272C45">
              <w:t>)</w:t>
            </w:r>
          </w:p>
        </w:tc>
      </w:tr>
      <w:tr w:rsidR="00C420F2" w:rsidRPr="00B61FEB" w:rsidTr="00F35DF0">
        <w:tc>
          <w:tcPr>
            <w:tcW w:w="8995" w:type="dxa"/>
            <w:gridSpan w:val="4"/>
          </w:tcPr>
          <w:p w:rsidR="00C420F2" w:rsidRPr="00B61FEB" w:rsidRDefault="00C420F2" w:rsidP="00F35DF0">
            <w:pPr>
              <w:jc w:val="center"/>
              <w:rPr>
                <w:b/>
              </w:rPr>
            </w:pPr>
            <w:r w:rsidRPr="00B61FEB">
              <w:rPr>
                <w:b/>
              </w:rPr>
              <w:t xml:space="preserve">Pīrsona Hī kvadrāta kritērijs </w:t>
            </w:r>
            <w:r w:rsidRPr="00B61FEB">
              <w:t>χ</w:t>
            </w:r>
            <w:r w:rsidRPr="00B61FEB">
              <w:rPr>
                <w:vertAlign w:val="superscript"/>
              </w:rPr>
              <w:t>2</w:t>
            </w:r>
            <w:r w:rsidRPr="00B61FEB">
              <w:rPr>
                <w:b/>
              </w:rPr>
              <w:t xml:space="preserve"> = </w:t>
            </w:r>
            <w:r>
              <w:t>54,97</w:t>
            </w:r>
            <w:r w:rsidRPr="00B61FEB">
              <w:t>, df = 4, p-v</w:t>
            </w:r>
            <w:r>
              <w:t>ērtība</w:t>
            </w:r>
            <w:r w:rsidRPr="00B61FEB">
              <w:t xml:space="preserve"> </w:t>
            </w:r>
            <w:r w:rsidRPr="00354F5C">
              <w:t xml:space="preserve">&lt; </w:t>
            </w:r>
            <w:r>
              <w:rPr>
                <w:b/>
              </w:rPr>
              <w:t>0,</w:t>
            </w:r>
            <w:r w:rsidRPr="00354F5C">
              <w:rPr>
                <w:b/>
              </w:rPr>
              <w:t>001</w:t>
            </w:r>
          </w:p>
        </w:tc>
      </w:tr>
    </w:tbl>
    <w:p w:rsidR="00C420F2" w:rsidRDefault="00C420F2" w:rsidP="00C420F2">
      <w:pPr>
        <w:rPr>
          <w:b/>
          <w:color w:val="538135" w:themeColor="accent6" w:themeShade="BF"/>
        </w:rPr>
      </w:pPr>
    </w:p>
    <w:p w:rsidR="00C420F2" w:rsidRPr="00B01F43" w:rsidRDefault="00C420F2" w:rsidP="00C420F2">
      <w:r>
        <w:tab/>
      </w:r>
      <w:r w:rsidRPr="00507715">
        <w:t xml:space="preserve">Par nozīmīgākajiem šķēršļiem atbalsta programmās ietverto rekomendāciju īstenošanā vecāki (citi bērna likumiskie pārstāvji), izglītības iestāžu speciālisti un sociālie darbinieki uzskata deklarētās un faktiskās dzīvesvietas neatbilstību (kas traucē saņemt sociālos pakalpojumus faktiskajā dzīvesvietā), atbalsta personāla trūkumu </w:t>
      </w:r>
      <w:r>
        <w:t xml:space="preserve">izglītības iestādēs </w:t>
      </w:r>
      <w:r w:rsidRPr="00507715">
        <w:t xml:space="preserve">un </w:t>
      </w:r>
      <w:r>
        <w:t xml:space="preserve">nepietiekamu finansējumu pašvaldībās pieejamajiem </w:t>
      </w:r>
      <w:r w:rsidRPr="00507715">
        <w:lastRenderedPageBreak/>
        <w:t>pakalpojum</w:t>
      </w:r>
      <w:r>
        <w:t>iem</w:t>
      </w:r>
      <w:r w:rsidRPr="00507715">
        <w:t>, vecāku neatsaucību, nemotivētību un nevēlēšanos atzīt problēmas, kā arī bērna veselības traucējumus</w:t>
      </w:r>
      <w:r>
        <w:t xml:space="preserve"> un </w:t>
      </w:r>
      <w:r w:rsidRPr="00507715">
        <w:t>skolas kavējumus,</w:t>
      </w:r>
      <w:r>
        <w:t xml:space="preserve"> kuru dēļ nav izglītības iestāžu speciālisti nespēj sniegt pietiekamu atbalstu bērnam</w:t>
      </w:r>
      <w:r w:rsidRPr="00507715">
        <w:t>.</w:t>
      </w:r>
    </w:p>
    <w:p w:rsidR="00C420F2" w:rsidRPr="00763E76" w:rsidRDefault="00C420F2" w:rsidP="00C420F2">
      <w:pPr>
        <w:jc w:val="left"/>
        <w:rPr>
          <w:color w:val="538135" w:themeColor="accent6" w:themeShade="BF"/>
        </w:rPr>
      </w:pPr>
    </w:p>
    <w:p w:rsidR="00C420F2" w:rsidRPr="00B01F43" w:rsidRDefault="00C420F2" w:rsidP="00C420F2">
      <w:pPr>
        <w:jc w:val="center"/>
        <w:rPr>
          <w:b/>
          <w:color w:val="000000" w:themeColor="text1"/>
        </w:rPr>
      </w:pPr>
      <w:r w:rsidRPr="00F6205F">
        <w:rPr>
          <w:b/>
          <w:color w:val="000000" w:themeColor="text1"/>
        </w:rPr>
        <w:t>Bērnu uzvedības izmaiņas atbalsta programmas īstenošanas laikā</w:t>
      </w:r>
    </w:p>
    <w:p w:rsidR="00C420F2" w:rsidRPr="00F6205F" w:rsidRDefault="00C420F2" w:rsidP="00C420F2">
      <w:pPr>
        <w:rPr>
          <w:color w:val="000000" w:themeColor="text1"/>
        </w:rPr>
      </w:pPr>
      <w:bookmarkStart w:id="18" w:name="_Hlk483297845"/>
      <w:r>
        <w:rPr>
          <w:color w:val="000000" w:themeColor="text1"/>
        </w:rPr>
        <w:tab/>
      </w:r>
      <w:r w:rsidRPr="005A6FBF">
        <w:rPr>
          <w:color w:val="000000" w:themeColor="text1"/>
        </w:rPr>
        <w:t>Gandrīz</w:t>
      </w:r>
      <w:r w:rsidRPr="00F6205F">
        <w:rPr>
          <w:color w:val="000000" w:themeColor="text1"/>
        </w:rPr>
        <w:t xml:space="preserve"> divas trešdaļas aptaujāto atbalsta īstenotāju (64</w:t>
      </w:r>
      <w:r>
        <w:rPr>
          <w:color w:val="000000" w:themeColor="text1"/>
        </w:rPr>
        <w:t>,</w:t>
      </w:r>
      <w:r w:rsidRPr="00F6205F">
        <w:rPr>
          <w:color w:val="000000" w:themeColor="text1"/>
        </w:rPr>
        <w:t>9 %, 350 atbildes) konstatējuši, ka atbalsta programmas īstenošanas laikā (5 – 6 mēnešos p</w:t>
      </w:r>
      <w:r>
        <w:rPr>
          <w:color w:val="000000" w:themeColor="text1"/>
        </w:rPr>
        <w:t>ēc klātienes konsultācijas</w:t>
      </w:r>
      <w:r w:rsidRPr="00F6205F">
        <w:rPr>
          <w:color w:val="000000" w:themeColor="text1"/>
        </w:rPr>
        <w:t xml:space="preserve"> KN) notikušas bērna uzvedības izmaiņas, 332 respondenti (94</w:t>
      </w:r>
      <w:r>
        <w:rPr>
          <w:color w:val="000000" w:themeColor="text1"/>
        </w:rPr>
        <w:t>,</w:t>
      </w:r>
      <w:r w:rsidRPr="00F6205F">
        <w:rPr>
          <w:color w:val="000000" w:themeColor="text1"/>
        </w:rPr>
        <w:t xml:space="preserve">9% no aptaujātajiem, kuri uzskata, ka bērna uzvedībā notikušas izmaiņas) secina, ka bērna uzvedībā notikuši uzlabojumi, savukārt </w:t>
      </w:r>
      <w:r>
        <w:rPr>
          <w:color w:val="000000" w:themeColor="text1"/>
        </w:rPr>
        <w:t>trīs</w:t>
      </w:r>
      <w:r w:rsidRPr="00F6205F">
        <w:rPr>
          <w:color w:val="000000" w:themeColor="text1"/>
        </w:rPr>
        <w:t xml:space="preserve"> bērna likumiskie pārstāvji</w:t>
      </w:r>
      <w:r>
        <w:rPr>
          <w:color w:val="000000" w:themeColor="text1"/>
        </w:rPr>
        <w:t xml:space="preserve"> (2,</w:t>
      </w:r>
      <w:r w:rsidRPr="00F6205F">
        <w:rPr>
          <w:color w:val="000000" w:themeColor="text1"/>
        </w:rPr>
        <w:t>2% bērna likumisko pārstāvju), 11 izglītības iestāžu speciālisti</w:t>
      </w:r>
      <w:r>
        <w:rPr>
          <w:color w:val="000000" w:themeColor="text1"/>
        </w:rPr>
        <w:t xml:space="preserve"> (4,</w:t>
      </w:r>
      <w:r w:rsidRPr="00F6205F">
        <w:rPr>
          <w:color w:val="000000" w:themeColor="text1"/>
        </w:rPr>
        <w:t xml:space="preserve">9% izglītības iestāžu speciālistu) un </w:t>
      </w:r>
      <w:r>
        <w:rPr>
          <w:color w:val="000000" w:themeColor="text1"/>
        </w:rPr>
        <w:t>četri sociālie darbinieki (2,</w:t>
      </w:r>
      <w:r w:rsidRPr="00F6205F">
        <w:rPr>
          <w:color w:val="000000" w:themeColor="text1"/>
        </w:rPr>
        <w:t>3% sociālo darbinieku) novērojuši bērna uzvedības pasliktināšanos</w:t>
      </w:r>
      <w:r>
        <w:rPr>
          <w:color w:val="000000" w:themeColor="text1"/>
        </w:rPr>
        <w:t>. Salīdzinot ar 2017. gada aptauju, par 2,1% palielinājies to respondentu īpatsvars, kuri konstatējuši bērnu uzvedības izmaiņas, par 1% - to respondentu īpatsvars, kuri konstatējuši, ka bērna uzvedība pasliktinās. Bērnu uzvedības izmaiņu vērtējumi respondentu grupās 2017. un 2018. gadā ir sakritīgi, izmaiņas nepārsniedz 1,6%.  (17. attēls).</w:t>
      </w:r>
    </w:p>
    <w:p w:rsidR="00C420F2" w:rsidRDefault="00C420F2" w:rsidP="00C420F2">
      <w:pPr>
        <w:rPr>
          <w:color w:val="538135" w:themeColor="accent6" w:themeShade="BF"/>
        </w:rPr>
      </w:pPr>
    </w:p>
    <w:p w:rsidR="00C420F2" w:rsidRPr="00763E76" w:rsidRDefault="00C420F2" w:rsidP="00C420F2">
      <w:pPr>
        <w:rPr>
          <w:b/>
          <w:color w:val="538135" w:themeColor="accent6" w:themeShade="BF"/>
        </w:rPr>
      </w:pPr>
      <w:r>
        <w:rPr>
          <w:noProof/>
        </w:rPr>
        <w:drawing>
          <wp:inline distT="0" distB="0" distL="0" distR="0" wp14:anchorId="2DD23CCB" wp14:editId="7572F2F0">
            <wp:extent cx="5742305" cy="2743200"/>
            <wp:effectExtent l="0" t="0" r="10795" b="0"/>
            <wp:docPr id="40" name="Diagramma 4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0E46CDB-C989-4C3E-89BA-EFAC6D34B6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bookmarkEnd w:id="18"/>
    <w:p w:rsidR="00C420F2" w:rsidRDefault="00C420F2" w:rsidP="00C420F2">
      <w:pPr>
        <w:jc w:val="center"/>
        <w:rPr>
          <w:color w:val="000000" w:themeColor="text1"/>
        </w:rPr>
      </w:pPr>
      <w:r w:rsidRPr="00E64957">
        <w:rPr>
          <w:color w:val="000000" w:themeColor="text1"/>
        </w:rPr>
        <w:t>1</w:t>
      </w:r>
      <w:r>
        <w:rPr>
          <w:color w:val="000000" w:themeColor="text1"/>
        </w:rPr>
        <w:t>7. attēls</w:t>
      </w:r>
    </w:p>
    <w:p w:rsidR="00C420F2" w:rsidRPr="00E64957" w:rsidRDefault="00C420F2" w:rsidP="00C420F2">
      <w:pPr>
        <w:jc w:val="center"/>
        <w:rPr>
          <w:color w:val="000000" w:themeColor="text1"/>
        </w:rPr>
      </w:pPr>
      <w:r w:rsidRPr="00E64957">
        <w:rPr>
          <w:color w:val="000000" w:themeColor="text1"/>
        </w:rPr>
        <w:t>Bērna uzvedības izmaiņu vērtējumi vecāku (citu bērna likumisko pārstāvju), izglītības iestāžu speciālistu un sociālo darbinieku grupās (</w:t>
      </w:r>
      <w:r w:rsidRPr="00E64957">
        <w:rPr>
          <w:i/>
          <w:color w:val="000000" w:themeColor="text1"/>
        </w:rPr>
        <w:t>% no aptaujāto skaita grupā</w:t>
      </w:r>
      <w:r w:rsidRPr="00E64957">
        <w:rPr>
          <w:color w:val="000000" w:themeColor="text1"/>
        </w:rPr>
        <w:t>)</w:t>
      </w:r>
    </w:p>
    <w:p w:rsidR="00C420F2" w:rsidRPr="00763E76" w:rsidRDefault="00C420F2" w:rsidP="00C420F2">
      <w:pPr>
        <w:rPr>
          <w:color w:val="538135" w:themeColor="accent6" w:themeShade="BF"/>
        </w:rPr>
      </w:pPr>
    </w:p>
    <w:p w:rsidR="00C420F2" w:rsidRPr="00033456" w:rsidRDefault="00C420F2" w:rsidP="00C420F2">
      <w:r>
        <w:tab/>
      </w:r>
      <w:r w:rsidRPr="00033456">
        <w:t>Respondentu grupās pastāv statistiski nozīmīgas (p =</w:t>
      </w:r>
      <w:r>
        <w:t> 0,</w:t>
      </w:r>
      <w:r w:rsidRPr="00033456">
        <w:t>002) atbilžu sadalījumu atšķirības, ko iespējams izskaidrot ar atšķirībām vecāku (citu bērna likumisko pārstāvju) un izglītības iestāžu speciālistu novērojumos: vecāku grupā ir relatīvi liels uzvedības uzlabošanās novērojumu skaits (75%), savukārt izglītības iestāžu speciālistu grupā ir augsts (45,6%) novērojumu skaits, kas liecina par nevēlamās uzvedības noturību</w:t>
      </w:r>
      <w:r>
        <w:t xml:space="preserve"> (5. tabula)</w:t>
      </w:r>
      <w:r w:rsidRPr="00033456">
        <w:t>.</w:t>
      </w:r>
    </w:p>
    <w:p w:rsidR="00C420F2" w:rsidRDefault="00C420F2" w:rsidP="00C420F2">
      <w:pPr>
        <w:rPr>
          <w:color w:val="538135" w:themeColor="accent6" w:themeShade="BF"/>
        </w:rPr>
      </w:pPr>
    </w:p>
    <w:p w:rsidR="00B35164" w:rsidRDefault="00B35164" w:rsidP="00C420F2">
      <w:pPr>
        <w:rPr>
          <w:color w:val="538135" w:themeColor="accent6" w:themeShade="BF"/>
        </w:rPr>
      </w:pPr>
    </w:p>
    <w:p w:rsidR="00B35164" w:rsidRDefault="00B35164" w:rsidP="00C420F2">
      <w:pPr>
        <w:rPr>
          <w:color w:val="538135" w:themeColor="accent6" w:themeShade="BF"/>
        </w:rPr>
      </w:pPr>
    </w:p>
    <w:p w:rsidR="00B35164" w:rsidRDefault="00B35164" w:rsidP="00C420F2">
      <w:pPr>
        <w:rPr>
          <w:color w:val="538135" w:themeColor="accent6" w:themeShade="BF"/>
        </w:rPr>
      </w:pPr>
    </w:p>
    <w:p w:rsidR="00B35164" w:rsidRDefault="00B35164" w:rsidP="00C420F2">
      <w:pPr>
        <w:rPr>
          <w:color w:val="538135" w:themeColor="accent6" w:themeShade="BF"/>
        </w:rPr>
      </w:pPr>
    </w:p>
    <w:p w:rsidR="00C420F2" w:rsidRPr="00354F5C" w:rsidRDefault="00C420F2" w:rsidP="00C420F2">
      <w:pPr>
        <w:jc w:val="right"/>
      </w:pPr>
      <w:r w:rsidRPr="00354F5C">
        <w:lastRenderedPageBreak/>
        <w:t>5. tabula</w:t>
      </w:r>
    </w:p>
    <w:p w:rsidR="00C420F2" w:rsidRPr="00354F5C" w:rsidRDefault="00C420F2" w:rsidP="00C420F2">
      <w:pPr>
        <w:jc w:val="center"/>
        <w:rPr>
          <w:b/>
        </w:rPr>
      </w:pPr>
      <w:r w:rsidRPr="00354F5C">
        <w:rPr>
          <w:b/>
        </w:rPr>
        <w:t>Bērna uzvedības izmaiņu novērtējums sadarbības partneru grupās</w:t>
      </w:r>
    </w:p>
    <w:tbl>
      <w:tblPr>
        <w:tblStyle w:val="TableGrid"/>
        <w:tblW w:w="8897" w:type="dxa"/>
        <w:tblLayout w:type="fixed"/>
        <w:tblLook w:val="04A0" w:firstRow="1" w:lastRow="0" w:firstColumn="1" w:lastColumn="0" w:noHBand="0" w:noVBand="1"/>
      </w:tblPr>
      <w:tblGrid>
        <w:gridCol w:w="3652"/>
        <w:gridCol w:w="1701"/>
        <w:gridCol w:w="1843"/>
        <w:gridCol w:w="1701"/>
      </w:tblGrid>
      <w:tr w:rsidR="00C420F2" w:rsidRPr="00354F5C" w:rsidTr="00F35DF0">
        <w:tc>
          <w:tcPr>
            <w:tcW w:w="3652" w:type="dxa"/>
            <w:vMerge w:val="restart"/>
          </w:tcPr>
          <w:p w:rsidR="00C420F2" w:rsidRPr="00354F5C" w:rsidRDefault="00C420F2" w:rsidP="00F35DF0">
            <w:pPr>
              <w:jc w:val="center"/>
              <w:rPr>
                <w:b/>
              </w:rPr>
            </w:pPr>
            <w:r w:rsidRPr="00354F5C">
              <w:rPr>
                <w:b/>
              </w:rPr>
              <w:t>Sadarbības partneris</w:t>
            </w:r>
          </w:p>
        </w:tc>
        <w:tc>
          <w:tcPr>
            <w:tcW w:w="5245" w:type="dxa"/>
            <w:gridSpan w:val="3"/>
          </w:tcPr>
          <w:p w:rsidR="00C420F2" w:rsidRPr="00354F5C" w:rsidRDefault="00C420F2" w:rsidP="00F35DF0">
            <w:pPr>
              <w:jc w:val="center"/>
              <w:rPr>
                <w:b/>
              </w:rPr>
            </w:pPr>
            <w:r w:rsidRPr="00354F5C">
              <w:rPr>
                <w:b/>
              </w:rPr>
              <w:t>Bērna uzvedības izmaiņas</w:t>
            </w:r>
          </w:p>
        </w:tc>
      </w:tr>
      <w:tr w:rsidR="00C420F2" w:rsidRPr="00354F5C" w:rsidTr="00F35DF0">
        <w:tc>
          <w:tcPr>
            <w:tcW w:w="3652" w:type="dxa"/>
            <w:vMerge/>
          </w:tcPr>
          <w:p w:rsidR="00C420F2" w:rsidRPr="00354F5C" w:rsidRDefault="00C420F2" w:rsidP="00F35DF0">
            <w:pPr>
              <w:jc w:val="center"/>
            </w:pPr>
          </w:p>
        </w:tc>
        <w:tc>
          <w:tcPr>
            <w:tcW w:w="1701" w:type="dxa"/>
          </w:tcPr>
          <w:p w:rsidR="00C420F2" w:rsidRPr="00354F5C" w:rsidRDefault="00C420F2" w:rsidP="00F35DF0">
            <w:pPr>
              <w:jc w:val="center"/>
            </w:pPr>
            <w:r w:rsidRPr="00354F5C">
              <w:t>nav izmaiņu</w:t>
            </w:r>
          </w:p>
        </w:tc>
        <w:tc>
          <w:tcPr>
            <w:tcW w:w="1843" w:type="dxa"/>
          </w:tcPr>
          <w:p w:rsidR="00C420F2" w:rsidRPr="00354F5C" w:rsidRDefault="00C420F2" w:rsidP="00F35DF0">
            <w:pPr>
              <w:jc w:val="center"/>
            </w:pPr>
            <w:r w:rsidRPr="00354F5C">
              <w:t>pasliktināšanās</w:t>
            </w:r>
          </w:p>
        </w:tc>
        <w:tc>
          <w:tcPr>
            <w:tcW w:w="1701" w:type="dxa"/>
          </w:tcPr>
          <w:p w:rsidR="00C420F2" w:rsidRPr="00354F5C" w:rsidRDefault="00C420F2" w:rsidP="00F35DF0">
            <w:pPr>
              <w:jc w:val="center"/>
            </w:pPr>
            <w:r w:rsidRPr="00354F5C">
              <w:t>uzlabošanās</w:t>
            </w:r>
          </w:p>
        </w:tc>
      </w:tr>
      <w:tr w:rsidR="00C420F2" w:rsidRPr="00354F5C" w:rsidTr="00F35DF0">
        <w:tc>
          <w:tcPr>
            <w:tcW w:w="3652" w:type="dxa"/>
          </w:tcPr>
          <w:p w:rsidR="00C420F2" w:rsidRPr="00354F5C" w:rsidRDefault="00C420F2" w:rsidP="00F35DF0">
            <w:r w:rsidRPr="00354F5C">
              <w:t>Bērna vecāki, likumiskie pārstāvji) (136 respondenti)</w:t>
            </w:r>
          </w:p>
        </w:tc>
        <w:tc>
          <w:tcPr>
            <w:tcW w:w="1701" w:type="dxa"/>
          </w:tcPr>
          <w:p w:rsidR="00C420F2" w:rsidRPr="00354F5C" w:rsidRDefault="00C420F2" w:rsidP="00F35DF0">
            <w:pPr>
              <w:jc w:val="center"/>
            </w:pPr>
            <w:r>
              <w:t>22,</w:t>
            </w:r>
            <w:r w:rsidRPr="00354F5C">
              <w:t>8 % (31)</w:t>
            </w:r>
          </w:p>
        </w:tc>
        <w:tc>
          <w:tcPr>
            <w:tcW w:w="1843" w:type="dxa"/>
          </w:tcPr>
          <w:p w:rsidR="00C420F2" w:rsidRPr="00354F5C" w:rsidRDefault="00C420F2" w:rsidP="00F35DF0">
            <w:pPr>
              <w:jc w:val="center"/>
            </w:pPr>
            <w:r>
              <w:t>2,</w:t>
            </w:r>
            <w:r w:rsidRPr="00354F5C">
              <w:t>2 % (3)</w:t>
            </w:r>
          </w:p>
        </w:tc>
        <w:tc>
          <w:tcPr>
            <w:tcW w:w="1701" w:type="dxa"/>
            <w:shd w:val="clear" w:color="auto" w:fill="F2F2F2" w:themeFill="background1" w:themeFillShade="F2"/>
          </w:tcPr>
          <w:p w:rsidR="00C420F2" w:rsidRPr="00354F5C" w:rsidRDefault="00C420F2" w:rsidP="00F35DF0">
            <w:pPr>
              <w:jc w:val="center"/>
            </w:pPr>
            <w:r>
              <w:t>75,</w:t>
            </w:r>
            <w:r w:rsidRPr="00354F5C">
              <w:t>0 % (102)</w:t>
            </w:r>
          </w:p>
        </w:tc>
      </w:tr>
      <w:tr w:rsidR="00C420F2" w:rsidRPr="00354F5C" w:rsidTr="00F35DF0">
        <w:tc>
          <w:tcPr>
            <w:tcW w:w="3652" w:type="dxa"/>
          </w:tcPr>
          <w:p w:rsidR="00C420F2" w:rsidRPr="00354F5C" w:rsidRDefault="00C420F2" w:rsidP="00F35DF0">
            <w:r w:rsidRPr="00354F5C">
              <w:t>Izglītības iestāžu speciālisti (226)</w:t>
            </w:r>
          </w:p>
        </w:tc>
        <w:tc>
          <w:tcPr>
            <w:tcW w:w="1701" w:type="dxa"/>
          </w:tcPr>
          <w:p w:rsidR="00C420F2" w:rsidRPr="00354F5C" w:rsidRDefault="00C420F2" w:rsidP="00F35DF0">
            <w:pPr>
              <w:jc w:val="center"/>
            </w:pPr>
            <w:r>
              <w:t>40,</w:t>
            </w:r>
            <w:r w:rsidRPr="00354F5C">
              <w:t>7 % (92)</w:t>
            </w:r>
          </w:p>
        </w:tc>
        <w:tc>
          <w:tcPr>
            <w:tcW w:w="1843" w:type="dxa"/>
          </w:tcPr>
          <w:p w:rsidR="00C420F2" w:rsidRPr="00354F5C" w:rsidRDefault="00C420F2" w:rsidP="00F35DF0">
            <w:pPr>
              <w:jc w:val="center"/>
            </w:pPr>
            <w:r>
              <w:t>4,</w:t>
            </w:r>
            <w:r w:rsidRPr="00354F5C">
              <w:t>9 % (11)</w:t>
            </w:r>
          </w:p>
        </w:tc>
        <w:tc>
          <w:tcPr>
            <w:tcW w:w="1701" w:type="dxa"/>
            <w:shd w:val="clear" w:color="auto" w:fill="F2F2F2" w:themeFill="background1" w:themeFillShade="F2"/>
          </w:tcPr>
          <w:p w:rsidR="00C420F2" w:rsidRPr="00354F5C" w:rsidRDefault="00C420F2" w:rsidP="00F35DF0">
            <w:pPr>
              <w:jc w:val="center"/>
            </w:pPr>
            <w:r>
              <w:t>54,</w:t>
            </w:r>
            <w:r w:rsidRPr="00354F5C">
              <w:t>4 % (123)</w:t>
            </w:r>
          </w:p>
        </w:tc>
      </w:tr>
      <w:tr w:rsidR="00C420F2" w:rsidRPr="00354F5C" w:rsidTr="00F35DF0">
        <w:tc>
          <w:tcPr>
            <w:tcW w:w="3652" w:type="dxa"/>
          </w:tcPr>
          <w:p w:rsidR="00C420F2" w:rsidRPr="00354F5C" w:rsidRDefault="00C420F2" w:rsidP="00F35DF0">
            <w:r w:rsidRPr="00354F5C">
              <w:t>Sociālie darbinieki (177)</w:t>
            </w:r>
          </w:p>
        </w:tc>
        <w:tc>
          <w:tcPr>
            <w:tcW w:w="1701" w:type="dxa"/>
          </w:tcPr>
          <w:p w:rsidR="00C420F2" w:rsidRPr="00354F5C" w:rsidRDefault="00C420F2" w:rsidP="00F35DF0">
            <w:pPr>
              <w:jc w:val="center"/>
            </w:pPr>
            <w:r>
              <w:t>37,</w:t>
            </w:r>
            <w:r w:rsidRPr="00354F5C">
              <w:t>3 % (66)</w:t>
            </w:r>
          </w:p>
        </w:tc>
        <w:tc>
          <w:tcPr>
            <w:tcW w:w="1843" w:type="dxa"/>
          </w:tcPr>
          <w:p w:rsidR="00C420F2" w:rsidRPr="00354F5C" w:rsidRDefault="00C420F2" w:rsidP="00F35DF0">
            <w:pPr>
              <w:jc w:val="center"/>
            </w:pPr>
            <w:r>
              <w:t>2,</w:t>
            </w:r>
            <w:r w:rsidRPr="00354F5C">
              <w:t>3 % (4|)</w:t>
            </w:r>
          </w:p>
        </w:tc>
        <w:tc>
          <w:tcPr>
            <w:tcW w:w="1701" w:type="dxa"/>
            <w:shd w:val="clear" w:color="auto" w:fill="F2F2F2" w:themeFill="background1" w:themeFillShade="F2"/>
          </w:tcPr>
          <w:p w:rsidR="00C420F2" w:rsidRPr="00354F5C" w:rsidRDefault="00C420F2" w:rsidP="00F35DF0">
            <w:pPr>
              <w:jc w:val="center"/>
            </w:pPr>
            <w:r>
              <w:t>60,</w:t>
            </w:r>
            <w:r w:rsidRPr="00354F5C">
              <w:t>5 % (107)</w:t>
            </w:r>
          </w:p>
        </w:tc>
      </w:tr>
      <w:tr w:rsidR="00C420F2" w:rsidRPr="001E3A71" w:rsidTr="00F35DF0">
        <w:tc>
          <w:tcPr>
            <w:tcW w:w="8897" w:type="dxa"/>
            <w:gridSpan w:val="4"/>
          </w:tcPr>
          <w:p w:rsidR="00C420F2" w:rsidRPr="00354F5C" w:rsidRDefault="00C420F2" w:rsidP="00F35DF0">
            <w:pPr>
              <w:spacing w:before="120" w:after="120"/>
              <w:jc w:val="center"/>
              <w:rPr>
                <w:b/>
              </w:rPr>
            </w:pPr>
            <w:r w:rsidRPr="00354F5C">
              <w:rPr>
                <w:b/>
              </w:rPr>
              <w:t xml:space="preserve">Pīrsona Hī kvadrāta kritērijs </w:t>
            </w:r>
            <w:r w:rsidRPr="00354F5C">
              <w:t>χ</w:t>
            </w:r>
            <w:r w:rsidRPr="00354F5C">
              <w:rPr>
                <w:vertAlign w:val="superscript"/>
              </w:rPr>
              <w:t>2</w:t>
            </w:r>
            <w:r w:rsidRPr="00354F5C">
              <w:rPr>
                <w:b/>
              </w:rPr>
              <w:t xml:space="preserve"> = </w:t>
            </w:r>
            <w:r>
              <w:t>16,</w:t>
            </w:r>
            <w:r w:rsidRPr="00354F5C">
              <w:t xml:space="preserve">75, df = 4, p-vērtība = </w:t>
            </w:r>
            <w:r>
              <w:rPr>
                <w:b/>
              </w:rPr>
              <w:t>0,</w:t>
            </w:r>
            <w:r w:rsidRPr="00354F5C">
              <w:rPr>
                <w:b/>
              </w:rPr>
              <w:t>002</w:t>
            </w:r>
          </w:p>
        </w:tc>
      </w:tr>
    </w:tbl>
    <w:p w:rsidR="00C420F2" w:rsidRDefault="00C420F2" w:rsidP="00C420F2">
      <w:pPr>
        <w:rPr>
          <w:color w:val="538135" w:themeColor="accent6" w:themeShade="BF"/>
        </w:rPr>
      </w:pPr>
    </w:p>
    <w:p w:rsidR="00C420F2" w:rsidRPr="00BC5D16" w:rsidRDefault="00C420F2" w:rsidP="00C420F2">
      <w:r>
        <w:tab/>
      </w:r>
      <w:r w:rsidRPr="00BC5D16">
        <w:t>Bērna uzvedības izmaiņu un atbalsta programmu īstenošanas apjoma mijsakarību izvērtējums apliecina statistiski nozīmīgu (</w:t>
      </w:r>
      <w:r>
        <w:t>χ2 = 18,72; p = 0,</w:t>
      </w:r>
      <w:r w:rsidRPr="00BC5D16">
        <w:t>001) atbalsta programmu īstenošanas apjoma un bērna uzvedības izmaiņu korelāciju – palielinoties atbalsta programmā ietverto rekomendāciju īstenošanas apjomam, palielinās bērna uzvedības pozitīvās izmaiņas, īstenojot visas rekomendācijas, bērna uzvedība uzlabojas 70% gadījumu (18. attēls).</w:t>
      </w:r>
      <w:r>
        <w:t xml:space="preserve"> Salīdzinot 2017. un 2018. gada aptauju rezultātus, redzams, ka par 1,7% (no 46,8% un 48,5%) palielinājies to respondentu īpatsvars, kuri novērojuši bērnu uzvedības uzlabošanos, īstenojot dažas rekomendācijas. Līdzīga tendence vērojama respondentu grupā, kuri īsteno lielāko daļu rekomendāciju – bērna uzvedības uzlabošanās gadījumu īpatsvars palielinājies par 3,2% (no 60,2% uz 63,4%). Tajā pašā laikā proporcionāli (par 4,1%, no 74,3% uz 70,2%) samazinājies to respondentu skaits, kuri, īstenojot visas rekomendācijas, konstatējuši bērna uzvedības uzlabošanos.</w:t>
      </w:r>
    </w:p>
    <w:p w:rsidR="00C420F2" w:rsidRDefault="00C420F2" w:rsidP="00C420F2">
      <w:pPr>
        <w:rPr>
          <w:color w:val="538135" w:themeColor="accent6" w:themeShade="BF"/>
        </w:rPr>
      </w:pPr>
    </w:p>
    <w:p w:rsidR="00C420F2" w:rsidRDefault="00C420F2" w:rsidP="00C420F2">
      <w:pPr>
        <w:rPr>
          <w:color w:val="538135" w:themeColor="accent6" w:themeShade="BF"/>
        </w:rPr>
      </w:pPr>
      <w:r>
        <w:rPr>
          <w:noProof/>
        </w:rPr>
        <w:drawing>
          <wp:inline distT="0" distB="0" distL="0" distR="0" wp14:anchorId="55DECE0F" wp14:editId="5F93EC70">
            <wp:extent cx="5742305" cy="2524125"/>
            <wp:effectExtent l="0" t="0" r="10795" b="9525"/>
            <wp:docPr id="41" name="Diagramma 4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38D6CAB-9316-4069-8857-6B4E786E3E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C420F2" w:rsidRDefault="00C420F2" w:rsidP="00C420F2">
      <w:pPr>
        <w:jc w:val="center"/>
      </w:pPr>
      <w:r w:rsidRPr="00FE619A">
        <w:t>18.</w:t>
      </w:r>
      <w:r>
        <w:t xml:space="preserve"> </w:t>
      </w:r>
      <w:r w:rsidRPr="00FE619A">
        <w:t>attēls</w:t>
      </w:r>
    </w:p>
    <w:p w:rsidR="00C420F2" w:rsidRPr="00FE619A" w:rsidRDefault="00C420F2" w:rsidP="00C420F2">
      <w:pPr>
        <w:jc w:val="center"/>
      </w:pPr>
      <w:r w:rsidRPr="00FE619A">
        <w:t>Atbalsta programmu īstenošanas apjoma un bērna</w:t>
      </w:r>
      <w:r>
        <w:t xml:space="preserve"> uzvedības izmaiņu mijsakarības</w:t>
      </w:r>
      <w:r w:rsidRPr="00FE619A">
        <w:t xml:space="preserve"> (</w:t>
      </w:r>
      <w:r w:rsidRPr="00FE619A">
        <w:rPr>
          <w:i/>
        </w:rPr>
        <w:t>bērna uzvedības izmaiņu īpatsvars, %</w:t>
      </w:r>
      <w:r w:rsidRPr="00FE619A">
        <w:t>)</w:t>
      </w:r>
    </w:p>
    <w:p w:rsidR="00C420F2" w:rsidRDefault="00C420F2" w:rsidP="00C420F2">
      <w:pPr>
        <w:rPr>
          <w:color w:val="538135" w:themeColor="accent6" w:themeShade="BF"/>
        </w:rPr>
      </w:pPr>
    </w:p>
    <w:p w:rsidR="00C420F2" w:rsidRPr="00C02BD9" w:rsidRDefault="00C420F2" w:rsidP="00C420F2">
      <w:pPr>
        <w:rPr>
          <w:color w:val="538135" w:themeColor="accent6" w:themeShade="BF"/>
        </w:rPr>
      </w:pPr>
      <w:r>
        <w:tab/>
      </w:r>
      <w:r w:rsidRPr="007F6BC4">
        <w:t>Raksturojot bērna uzvedības izmaiņas</w:t>
      </w:r>
      <w:r>
        <w:t>,</w:t>
      </w:r>
      <w:r w:rsidRPr="007F6BC4">
        <w:t xml:space="preserve"> bērna likumiskie pārstāvji, izglītības iestāžu speciālisti un sociālie darbinieki, kuri konstatējuši bērna uzvedības uzlabošanos, atzīmē, ka, </w:t>
      </w:r>
      <w:r>
        <w:t>samazinoties</w:t>
      </w:r>
      <w:r w:rsidRPr="007F6BC4">
        <w:t xml:space="preserve"> agresivitātei</w:t>
      </w:r>
      <w:r>
        <w:t xml:space="preserve"> (bieži vien – bērna dzīves vides izmaiņu rezultātā)</w:t>
      </w:r>
      <w:r w:rsidRPr="007F6BC4">
        <w:t xml:space="preserve">, bērna uzvedība kļūst mierīgāka, bērns kļūst emocionāli stabilāks, </w:t>
      </w:r>
      <w:r w:rsidRPr="007F6BC4">
        <w:lastRenderedPageBreak/>
        <w:t>apdomīgāks, atvērtāks sarunām un spējīgāks sadarboties</w:t>
      </w:r>
      <w:r>
        <w:t xml:space="preserve">, kas </w:t>
      </w:r>
      <w:r w:rsidRPr="00282D41">
        <w:t xml:space="preserve">izpaužas spējā veiksmīgāk un ikdienas situācijām piemērotāk komunicēt ar klasesbiedriem, citiem skolēniem un pieaugušajiem, paplašināt draugu loku, saņemt viņu atbalstu un apgūt jaunus uzvedības modeļus un sarežģītu situāciju pārvarēšanas paņēmienus. Respondenti atzīst, ka bērna uzvedības izmaiņu pamatā ir pieaugušo (vecāku un citu bērna likumisko pārstāvju, izglītības iestāžu speciālistu un sociālo darbinieku) izpratnes par bērna emocionālajiem un mentālajiem procesiem pilnveide. </w:t>
      </w:r>
    </w:p>
    <w:p w:rsidR="00C420F2" w:rsidRPr="00763E76" w:rsidRDefault="00C420F2" w:rsidP="00C420F2">
      <w:pPr>
        <w:rPr>
          <w:b/>
          <w:color w:val="538135" w:themeColor="accent6" w:themeShade="BF"/>
        </w:rPr>
      </w:pPr>
    </w:p>
    <w:p w:rsidR="00C420F2" w:rsidRPr="001337EC" w:rsidRDefault="00C420F2" w:rsidP="00C420F2">
      <w:pPr>
        <w:ind w:left="-709"/>
        <w:jc w:val="center"/>
        <w:rPr>
          <w:b/>
        </w:rPr>
      </w:pPr>
      <w:r w:rsidRPr="001337EC">
        <w:rPr>
          <w:b/>
        </w:rPr>
        <w:t>Ieteikumi KN darba pilnveidei</w:t>
      </w:r>
    </w:p>
    <w:p w:rsidR="00C420F2" w:rsidRPr="0058402B" w:rsidRDefault="00C420F2" w:rsidP="00C420F2">
      <w:r>
        <w:tab/>
        <w:t>Gandrīz p</w:t>
      </w:r>
      <w:r w:rsidRPr="0058402B">
        <w:t>use aptaujāto sadarbības tīkla dalībnieku (</w:t>
      </w:r>
      <w:r>
        <w:t>254</w:t>
      </w:r>
      <w:r w:rsidRPr="0058402B">
        <w:t xml:space="preserve"> respondenti, </w:t>
      </w:r>
      <w:r>
        <w:t>47,1</w:t>
      </w:r>
      <w:r w:rsidRPr="0058402B">
        <w:t xml:space="preserve">%) snieguši ieteikumus </w:t>
      </w:r>
      <w:r>
        <w:t>KN</w:t>
      </w:r>
      <w:r w:rsidRPr="0058402B">
        <w:t xml:space="preserve"> darba uzlabošanai. Daļa ieteikumu ir pateicība nodaļas darbiniekiem par izstrādātajām atbalsta programmām, starp ieteikumiem nozīmīgākie ir ieteikumi īstenot biežāku informācijas apmaiņu starp </w:t>
      </w:r>
      <w:r>
        <w:t>KN</w:t>
      </w:r>
      <w:r w:rsidRPr="0058402B">
        <w:t xml:space="preserve"> un atbalsta programmas īstenotājiem, t.sk. organizējot starpinstitucionālas tikšanās bērna dzīvesvietā, sniegt plašāku informāciju par klātienes konsultācijā konstatēto izglītības iestāžu atbalsta speciālistiem, </w:t>
      </w:r>
      <w:r>
        <w:t xml:space="preserve">plašāk </w:t>
      </w:r>
      <w:r w:rsidRPr="0058402B">
        <w:t>iesaistīt atbalsta programmas īstenošanā ārstniecības personas un īstenot izbraukuma konsultācijas lielākajās Latvijas pilsētās.</w:t>
      </w:r>
    </w:p>
    <w:p w:rsidR="00C420F2" w:rsidRPr="00763E76" w:rsidRDefault="00C420F2" w:rsidP="00C420F2">
      <w:pPr>
        <w:jc w:val="left"/>
        <w:rPr>
          <w:b/>
          <w:color w:val="538135" w:themeColor="accent6" w:themeShade="BF"/>
        </w:rPr>
      </w:pPr>
      <w:r w:rsidRPr="00763E76">
        <w:rPr>
          <w:color w:val="538135" w:themeColor="accent6" w:themeShade="BF"/>
        </w:rPr>
        <w:br w:type="page"/>
      </w:r>
    </w:p>
    <w:p w:rsidR="00C420F2" w:rsidRDefault="00C420F2" w:rsidP="00E86467">
      <w:pPr>
        <w:ind w:left="-709"/>
        <w:jc w:val="left"/>
        <w:rPr>
          <w:b/>
        </w:rPr>
      </w:pPr>
      <w:r w:rsidRPr="00E86467">
        <w:rPr>
          <w:b/>
        </w:rPr>
        <w:lastRenderedPageBreak/>
        <w:t>KN sadarbība</w:t>
      </w:r>
    </w:p>
    <w:p w:rsidR="00E86467" w:rsidRPr="00E86467" w:rsidRDefault="00E86467" w:rsidP="00E86467">
      <w:pPr>
        <w:ind w:left="-709"/>
        <w:jc w:val="left"/>
        <w:rPr>
          <w:b/>
        </w:rPr>
      </w:pPr>
    </w:p>
    <w:p w:rsidR="00C420F2" w:rsidRPr="00D3252D" w:rsidRDefault="00C420F2" w:rsidP="00C420F2">
      <w:pPr>
        <w:spacing w:after="120"/>
        <w:ind w:left="-709"/>
        <w:jc w:val="left"/>
        <w:rPr>
          <w:b/>
        </w:rPr>
      </w:pPr>
      <w:r>
        <w:rPr>
          <w:b/>
          <w:i/>
          <w:color w:val="538135" w:themeColor="accent6" w:themeShade="BF"/>
        </w:rPr>
        <w:tab/>
      </w:r>
      <w:r w:rsidRPr="00D3252D">
        <w:rPr>
          <w:b/>
        </w:rPr>
        <w:t>Sadarbība ar citu valstu speciālistiem</w:t>
      </w:r>
    </w:p>
    <w:p w:rsidR="00C420F2" w:rsidRPr="00D3252D" w:rsidRDefault="00C420F2" w:rsidP="00C420F2">
      <w:pPr>
        <w:spacing w:after="120"/>
      </w:pPr>
      <w:r>
        <w:tab/>
      </w:r>
      <w:r w:rsidRPr="00D3252D">
        <w:t>2018.</w:t>
      </w:r>
      <w:r>
        <w:t xml:space="preserve"> </w:t>
      </w:r>
      <w:r w:rsidRPr="00D3252D">
        <w:t>gada 19.</w:t>
      </w:r>
      <w:r>
        <w:t xml:space="preserve"> </w:t>
      </w:r>
      <w:r w:rsidRPr="00D3252D">
        <w:t xml:space="preserve">oktobrī </w:t>
      </w:r>
      <w:r>
        <w:t>KN</w:t>
      </w:r>
      <w:r w:rsidRPr="00D3252D">
        <w:t xml:space="preserve"> viesojās Lietuvas nevalstiskās organizācijas “Algojimas” pārstāvji - vadītāja un klīniskais psihologs. Vizītes laikā </w:t>
      </w:r>
      <w:r>
        <w:t>KN</w:t>
      </w:r>
      <w:r w:rsidRPr="00D3252D">
        <w:t xml:space="preserve"> speciālisti dalījās ar savu pieredzi darbā ar bērniem ar saskarsmes grūtībām un uzvedības traucējumiem, kā arī tika apspriestas savstarpējās sadarbības iespējas.</w:t>
      </w:r>
    </w:p>
    <w:p w:rsidR="00C420F2" w:rsidRPr="00D3252D" w:rsidRDefault="00C420F2" w:rsidP="00C420F2">
      <w:pPr>
        <w:spacing w:after="120"/>
        <w:ind w:left="-709"/>
        <w:jc w:val="left"/>
        <w:rPr>
          <w:b/>
        </w:rPr>
      </w:pPr>
      <w:r>
        <w:rPr>
          <w:b/>
        </w:rPr>
        <w:tab/>
      </w:r>
      <w:r w:rsidRPr="00D3252D">
        <w:rPr>
          <w:b/>
        </w:rPr>
        <w:t>Dalība konferencēs, semināros, apmācībās</w:t>
      </w:r>
    </w:p>
    <w:p w:rsidR="00C420F2" w:rsidRPr="00A45B72" w:rsidRDefault="00C420F2" w:rsidP="00C420F2">
      <w:pPr>
        <w:numPr>
          <w:ilvl w:val="0"/>
          <w:numId w:val="31"/>
        </w:numPr>
        <w:spacing w:after="120"/>
      </w:pPr>
      <w:r w:rsidRPr="00A45B72">
        <w:t xml:space="preserve">Projekta un </w:t>
      </w:r>
      <w:r>
        <w:t>KN</w:t>
      </w:r>
      <w:r w:rsidRPr="00A45B72">
        <w:t xml:space="preserve"> pārstāvji 2018.</w:t>
      </w:r>
      <w:r>
        <w:t xml:space="preserve"> </w:t>
      </w:r>
      <w:r w:rsidRPr="00A45B72">
        <w:t>gada 12.</w:t>
      </w:r>
      <w:r>
        <w:t xml:space="preserve"> </w:t>
      </w:r>
      <w:r w:rsidRPr="00A45B72">
        <w:t xml:space="preserve">oktobrī ar savu prezentāciju piedalījās </w:t>
      </w:r>
      <w:r>
        <w:t>inspekcijas</w:t>
      </w:r>
      <w:r w:rsidRPr="00A45B72">
        <w:t xml:space="preserve"> organizētajā domnīcā</w:t>
      </w:r>
      <w:r>
        <w:t xml:space="preserve"> </w:t>
      </w:r>
      <w:r w:rsidRPr="00A45B72">
        <w:t>-</w:t>
      </w:r>
      <w:r>
        <w:t xml:space="preserve"> </w:t>
      </w:r>
      <w:r w:rsidRPr="00A45B72">
        <w:t xml:space="preserve">forumā “Bērni un jaunieši: piedāvājumi, izaicinājumi un risinājumi”. Forumā tika diskutēts par savlaicīgas diagnostikas un korekcijas lomu bērna uzvedības problēmu mazināšanai, atbalsta sistēmas nozīmi bērnu uzvedības grūtību risināšanā, kā arī par izglītības iestādes vides nozīmi bērna uzvedībā. </w:t>
      </w:r>
    </w:p>
    <w:p w:rsidR="00C420F2" w:rsidRPr="00A45B72" w:rsidRDefault="00C420F2" w:rsidP="00C420F2">
      <w:pPr>
        <w:numPr>
          <w:ilvl w:val="0"/>
          <w:numId w:val="31"/>
        </w:numPr>
        <w:spacing w:after="120"/>
      </w:pPr>
      <w:r w:rsidRPr="00A45B72">
        <w:t>2018.</w:t>
      </w:r>
      <w:r>
        <w:t xml:space="preserve"> </w:t>
      </w:r>
      <w:r w:rsidRPr="00A45B72">
        <w:t>gada 28.</w:t>
      </w:r>
      <w:r>
        <w:t xml:space="preserve"> </w:t>
      </w:r>
      <w:r w:rsidRPr="00A45B72">
        <w:t>novembrī projekta un K</w:t>
      </w:r>
      <w:r>
        <w:t>N</w:t>
      </w:r>
      <w:r w:rsidRPr="00A45B72">
        <w:t xml:space="preserve"> pārstāvji piedalījās Latvijas Pašvaldību savienības videokonferencē, sniedzot informāciju par tēmu: “Atbalst</w:t>
      </w:r>
      <w:r>
        <w:t>a</w:t>
      </w:r>
      <w:r w:rsidRPr="00A45B72">
        <w:t xml:space="preserve"> sistēmas stiprināšana ģimenēm ar bērniem ar uzvedības problēmām”. Videokonferences mērķauditorija - pirmsskolas izglītības iestāžu, izglītības iestāžu, sociālo dienestu, bāriņtiesu, bērnu ilgstošas sociālās aprūpes institūciju u.c. speciālisti.</w:t>
      </w:r>
    </w:p>
    <w:p w:rsidR="00C420F2" w:rsidRPr="00A45B72" w:rsidRDefault="00C420F2" w:rsidP="00C420F2">
      <w:pPr>
        <w:numPr>
          <w:ilvl w:val="0"/>
          <w:numId w:val="31"/>
        </w:numPr>
        <w:spacing w:after="120"/>
      </w:pPr>
      <w:r w:rsidRPr="00A45B72">
        <w:t>2018.</w:t>
      </w:r>
      <w:r>
        <w:t xml:space="preserve"> </w:t>
      </w:r>
      <w:r w:rsidRPr="00A45B72">
        <w:t>gada 12.</w:t>
      </w:r>
      <w:r>
        <w:t xml:space="preserve"> </w:t>
      </w:r>
      <w:r w:rsidRPr="00A45B72">
        <w:t xml:space="preserve">decembrī </w:t>
      </w:r>
      <w:r>
        <w:t>inspekcija</w:t>
      </w:r>
      <w:r w:rsidRPr="00A45B72">
        <w:t xml:space="preserve"> organizēja domnīcu</w:t>
      </w:r>
      <w:r>
        <w:t xml:space="preserve"> </w:t>
      </w:r>
      <w:r w:rsidRPr="00A45B72">
        <w:t>-</w:t>
      </w:r>
      <w:r>
        <w:t xml:space="preserve"> </w:t>
      </w:r>
      <w:r w:rsidRPr="00A45B72">
        <w:t xml:space="preserve">forumu “Zinoši pieaugušie – bērna drošības un veiksmīgas attīstības pamats”, kurā projekta un </w:t>
      </w:r>
      <w:r>
        <w:t>KN</w:t>
      </w:r>
      <w:r w:rsidRPr="00A45B72">
        <w:t xml:space="preserve"> speciālisti sniedza informāciju par </w:t>
      </w:r>
      <w:r>
        <w:t>KN</w:t>
      </w:r>
      <w:r w:rsidRPr="00A45B72">
        <w:t xml:space="preserve"> kā atbalsta instrumentu darbam ar bērniem ar uzvedības traucējumiem pirmsskolā. </w:t>
      </w:r>
    </w:p>
    <w:p w:rsidR="00C420F2" w:rsidRPr="00037003" w:rsidRDefault="00C420F2" w:rsidP="00C420F2">
      <w:pPr>
        <w:pStyle w:val="ListParagraph"/>
        <w:numPr>
          <w:ilvl w:val="0"/>
          <w:numId w:val="31"/>
        </w:numPr>
        <w:spacing w:after="120"/>
        <w:rPr>
          <w:rFonts w:asciiTheme="minorHAnsi" w:hAnsiTheme="minorHAnsi"/>
          <w:color w:val="538135" w:themeColor="accent6" w:themeShade="BF"/>
          <w:sz w:val="22"/>
        </w:rPr>
      </w:pPr>
      <w:r w:rsidRPr="00037003">
        <w:t>KN izstrādātās metodikas bērnu uzvedības traucējumu diagnostikai aprobācijas ietvaros, KN un projekta pārstāvji no 2018. gada 4. līdz 7. novembrim devās pieredzes apmaiņas vizītē uz Vīni (Austrija).  Komandējuma ietvaros inspekcijas pārstāvji piedalījās “Eiropas Sociālā tīkla” European Social Network (ESN) organizētajā starptautiskajā seminārā par pārmaiņām politikas izstrādes perspektīvā, sākot no aktivizācijas procesa, kura pamatā ir nodarbinātība, līdz visaptverošākai - veselībai, izglītībai, mājoklim un nodarbinātībai, lai uzlabotu neaizsargāto personu sociālās iekļaušanas rezultātus. Visi darba grupas dalībnieki bija vienprātīgi viedoklī, ka pašvaldību līmenī ir atšķirīgas iespējas nodrošināt visaptverošus un kvalitatīvus pakalpojumus dažādām mērķa grupām. Līdz ar to tika atbalstīta pakalpojumu pieejamības efektivizēšana, attīstot multidisciplināras darba organizācijas formas. Īpaši tika akcentētas ģimenes, kurās ir bērni ar dažāda veida traucējumiem (mentāliem, uzvedības, funkcionāliem u.c.), ņemot vērā nepieciešamību pēc daudzveidīgiem, ilglaicīgiem un savstarpēji integrējamiem sociālajiem pakalpojumiem</w:t>
      </w:r>
      <w:r>
        <w:t>.</w:t>
      </w:r>
    </w:p>
    <w:p w:rsidR="00A958BD" w:rsidRDefault="00A958BD"/>
    <w:p w:rsidR="005C0666" w:rsidRDefault="005C0666"/>
    <w:p w:rsidR="005C0666" w:rsidRDefault="005C0666"/>
    <w:p w:rsidR="005C0666" w:rsidRDefault="005C0666"/>
    <w:p w:rsidR="005C0666" w:rsidRDefault="005C0666"/>
    <w:p w:rsidR="005C0666" w:rsidRDefault="005C0666"/>
    <w:p w:rsidR="005C0666" w:rsidRDefault="005C0666"/>
    <w:p w:rsidR="005C0666" w:rsidRPr="008E3C97" w:rsidRDefault="005C0666" w:rsidP="005C0666">
      <w:pPr>
        <w:pStyle w:val="Heading1"/>
        <w:rPr>
          <w:b w:val="0"/>
          <w:i/>
        </w:rPr>
      </w:pPr>
      <w:r>
        <w:rPr>
          <w:b w:val="0"/>
          <w:i/>
        </w:rPr>
        <w:lastRenderedPageBreak/>
        <w:t>3. Personāls</w:t>
      </w:r>
    </w:p>
    <w:p w:rsidR="005C0666" w:rsidRDefault="005C0666" w:rsidP="005C0666">
      <w:pPr>
        <w:rPr>
          <w:b/>
        </w:rPr>
      </w:pPr>
      <w:r>
        <w:rPr>
          <w:b/>
          <w:noProof/>
        </w:rPr>
        <mc:AlternateContent>
          <mc:Choice Requires="wps">
            <w:drawing>
              <wp:anchor distT="0" distB="0" distL="114300" distR="114300" simplePos="0" relativeHeight="251669504" behindDoc="0" locked="0" layoutInCell="1" allowOverlap="1" wp14:anchorId="43D45651" wp14:editId="440039FE">
                <wp:simplePos x="0" y="0"/>
                <wp:positionH relativeFrom="column">
                  <wp:posOffset>0</wp:posOffset>
                </wp:positionH>
                <wp:positionV relativeFrom="paragraph">
                  <wp:posOffset>45720</wp:posOffset>
                </wp:positionV>
                <wp:extent cx="6172200" cy="0"/>
                <wp:effectExtent l="9525" t="17145" r="9525" b="1143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D2E0D8" id="Straight Connector 2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hxolwIAAHIFAAAOAAAAZHJzL2Uyb0RvYy54bWysVE2P2yAQvVfqf0Dcvf6I82Wts9p1nF62&#10;7UrZqmdisI1qgwUkTlT1v3cgsZtsL1W1toQYYB5v5s1w/3BsG3RgSnMpUhzeBRgxUUjKRZXib68b&#10;b4GRNkRQ0kjBUnxiGj+sPn6477uERbKWDWUKAYjQSd+luDamS3xfFzVrib6THROwWUrVEgOmqnyq&#10;SA/obeNHQTDze6lop2TBtIbV9XkTrxx+WbLCfC1LzQxqUgzcjBuVG3d29Ff3JKkU6WpeXGiQ/2DR&#10;Ei7g0hFqTQxBe8X/gmp5oaSWpbkrZOvLsuQFczFANGHwJpptTTrmYoHk6G5Mk34/2OLL4UUhTlMc&#10;RRgJ0oJGW6MIr2qDMikEZFAqBJuQqb7TCThk4kXZWIuj2HbPsvihkZBZTUTFHOPXUwcoofXwb1ys&#10;oTu4b9d/lhTOkL2RLm3HUrUWEhKCjk6d06gOOxpUwOIsnEcgOUbFsOeTZHDslDafmGyRnaS44cIm&#10;jiTk8KyNJUKS4YhdFnLDm8aJ3wjUA9tlMA2ch5YNp3bXntOq2mWNQgcC9ZMF9ndhwc71MSX3gjq0&#10;mhGaX+aG8OY8h9sbYfGYK8kzJbCOBqZuHWJ05fJzGSzzRb6IvTia5V4crNfe4yaLvdkmnE/Xk3WW&#10;rcNflmgYJzWnlAnLdSjdMP630rg00bnoxuIds+Lforv0Adlbpo+baTCPJwtvPp9OvHiSB97TYpN5&#10;j1k4m83zp+wpf8M0d9Hr9yE7ptKyknvD1LamPaLc6j+ZLqMQgwGtHs0D+2FEmgreqMIojJQ037mp&#10;XbnaQrMYN1ovAvtftB7Rz4kYNLTWqMIltj+pAs0HfV0X2MI/t9BO0tOLGroDGts5XR4h+3Jc2zC/&#10;fipXvwEAAP//AwBQSwMEFAAGAAgAAAAhAMvZve3YAAAABAEAAA8AAABkcnMvZG93bnJldi54bWxM&#10;j8FOwzAQRO9I/IO1SNyo0wjREuJUCIljJVp6gNsm2dpRYzvE2zb9exYucHya1czbcjX5Xp1oTF0M&#10;BuazDBSFJrZdsAZ27693S1CJMbTYx0AGLpRgVV1flVi08Rw2dNqyVVISUoEGHPNQaJ0aRx7TLA4U&#10;JNvH0SMLjla3I56l3Pc6z7IH7bELsuBwoBdHzWF79AaY7RQvbv1mD/XafS4/cJPuv4y5vZmen0Ax&#10;Tfx3DD/6og6VONXxGNqkegPyCBtY5KAkfFzkwvUv66rU/+WrbwAAAP//AwBQSwECLQAUAAYACAAA&#10;ACEAtoM4kv4AAADhAQAAEwAAAAAAAAAAAAAAAAAAAAAAW0NvbnRlbnRfVHlwZXNdLnhtbFBLAQIt&#10;ABQABgAIAAAAIQA4/SH/1gAAAJQBAAALAAAAAAAAAAAAAAAAAC8BAABfcmVscy8ucmVsc1BLAQIt&#10;ABQABgAIAAAAIQA8shxolwIAAHIFAAAOAAAAAAAAAAAAAAAAAC4CAABkcnMvZTJvRG9jLnhtbFBL&#10;AQItABQABgAIAAAAIQDL2b3t2AAAAAQBAAAPAAAAAAAAAAAAAAAAAPEEAABkcnMvZG93bnJldi54&#10;bWxQSwUGAAAAAAQABADzAAAA9gUAAAAA&#10;" strokecolor="silver" strokeweight="1.5pt"/>
            </w:pict>
          </mc:Fallback>
        </mc:AlternateContent>
      </w:r>
    </w:p>
    <w:p w:rsidR="005C0666" w:rsidRPr="00A95698" w:rsidRDefault="005C0666" w:rsidP="005C0666">
      <w:pPr>
        <w:ind w:firstLine="720"/>
        <w:rPr>
          <w:b/>
          <w:color w:val="000000" w:themeColor="text1"/>
        </w:rPr>
      </w:pPr>
      <w:r w:rsidRPr="00A95698">
        <w:rPr>
          <w:b/>
          <w:color w:val="000000" w:themeColor="text1"/>
        </w:rPr>
        <w:t>Cilvēkresursi</w:t>
      </w:r>
    </w:p>
    <w:p w:rsidR="005C0666" w:rsidRDefault="005C0666" w:rsidP="005C0666">
      <w:pPr>
        <w:rPr>
          <w:b/>
        </w:rPr>
      </w:pPr>
    </w:p>
    <w:p w:rsidR="005C0666" w:rsidRPr="00A95698" w:rsidRDefault="005C0666" w:rsidP="005C0666">
      <w:pPr>
        <w:ind w:left="57" w:right="-625" w:firstLine="663"/>
        <w:rPr>
          <w:color w:val="000000" w:themeColor="text1"/>
        </w:rPr>
      </w:pPr>
      <w:r w:rsidRPr="00A95698">
        <w:rPr>
          <w:color w:val="000000" w:themeColor="text1"/>
        </w:rPr>
        <w:t xml:space="preserve">Atskaites perioda beigās inspekcijā pamatdarbības nodrošināšanai piešķirto štata vienību skaits ir 46. </w:t>
      </w:r>
      <w:r w:rsidRPr="00A95698">
        <w:rPr>
          <w:bCs/>
          <w:color w:val="000000" w:themeColor="text1"/>
        </w:rPr>
        <w:t>Eiropas Savienības fondu 2014. - 2020. gada plānošanas periodā inspekcija</w:t>
      </w:r>
      <w:r w:rsidRPr="00A95698">
        <w:rPr>
          <w:b/>
          <w:bCs/>
          <w:color w:val="000000" w:themeColor="text1"/>
        </w:rPr>
        <w:t xml:space="preserve"> </w:t>
      </w:r>
      <w:r>
        <w:rPr>
          <w:color w:val="000000" w:themeColor="text1"/>
        </w:rPr>
        <w:t>no</w:t>
      </w:r>
      <w:r w:rsidRPr="00A95698">
        <w:rPr>
          <w:color w:val="000000" w:themeColor="text1"/>
        </w:rPr>
        <w:t xml:space="preserve"> 2016. gada 14. aprī</w:t>
      </w:r>
      <w:r>
        <w:rPr>
          <w:color w:val="000000" w:themeColor="text1"/>
        </w:rPr>
        <w:t>ļa</w:t>
      </w:r>
      <w:r w:rsidRPr="00A95698">
        <w:rPr>
          <w:color w:val="000000" w:themeColor="text1"/>
        </w:rPr>
        <w:t xml:space="preserve"> </w:t>
      </w:r>
      <w:r w:rsidRPr="00A95698">
        <w:rPr>
          <w:bCs/>
          <w:color w:val="000000" w:themeColor="text1"/>
        </w:rPr>
        <w:t>īsteno</w:t>
      </w:r>
      <w:r w:rsidRPr="00A95698">
        <w:rPr>
          <w:b/>
          <w:bCs/>
          <w:color w:val="000000" w:themeColor="text1"/>
        </w:rPr>
        <w:t xml:space="preserve"> </w:t>
      </w:r>
      <w:r w:rsidRPr="00A95698">
        <w:rPr>
          <w:bCs/>
          <w:color w:val="000000" w:themeColor="text1"/>
        </w:rPr>
        <w:t>Darbības programmas “Izaugsme un nodarbinātība” 9.2.1. specifiskā atbalsta mērķa “</w:t>
      </w:r>
      <w:r w:rsidRPr="00A95698">
        <w:rPr>
          <w:color w:val="000000" w:themeColor="text1"/>
        </w:rPr>
        <w:t>Paaugstināt sociālo dienestu darba efektivitāti un darbinieku profesionalitāti darbam ar riska situācijās esošām personām</w:t>
      </w:r>
      <w:r w:rsidRPr="00A95698">
        <w:rPr>
          <w:bCs/>
          <w:color w:val="000000" w:themeColor="text1"/>
        </w:rPr>
        <w:t xml:space="preserve">” </w:t>
      </w:r>
      <w:r w:rsidRPr="00A95698">
        <w:rPr>
          <w:color w:val="000000" w:themeColor="text1"/>
        </w:rPr>
        <w:t>9.2.1.3. projektu “</w:t>
      </w:r>
      <w:r w:rsidRPr="00A95698">
        <w:rPr>
          <w:bCs/>
          <w:color w:val="000000" w:themeColor="text1"/>
        </w:rPr>
        <w:t>Atbalsts speciālistiem darbam ar bērniem ar saskarsmes grūtībām un ar vardarbību ģimenē</w:t>
      </w:r>
      <w:r w:rsidRPr="00A95698">
        <w:rPr>
          <w:color w:val="000000" w:themeColor="text1"/>
        </w:rPr>
        <w:t xml:space="preserve">”.  Projekta mērķis </w:t>
      </w:r>
      <w:r>
        <w:rPr>
          <w:color w:val="000000" w:themeColor="text1"/>
        </w:rPr>
        <w:t xml:space="preserve">ir </w:t>
      </w:r>
      <w:r w:rsidRPr="00A95698">
        <w:rPr>
          <w:color w:val="000000" w:themeColor="text1"/>
        </w:rPr>
        <w:t>pilnveidot atbalsta sistēmu bērniem ar saskarsmes grūtībām, uzvedības traucējumiem un vardarbību ģimenē, paaugstinot speciālistu profesionalitāti un darba efektivitāti, kā arī nodrošināt sabiedrības izglītošanu par vardarbību. Projekta darbību nodrošina 1</w:t>
      </w:r>
      <w:r>
        <w:rPr>
          <w:color w:val="000000" w:themeColor="text1"/>
        </w:rPr>
        <w:t>5</w:t>
      </w:r>
      <w:r w:rsidRPr="00A95698">
        <w:rPr>
          <w:color w:val="000000" w:themeColor="text1"/>
        </w:rPr>
        <w:t xml:space="preserve"> darbinieki, </w:t>
      </w:r>
      <w:r>
        <w:rPr>
          <w:color w:val="000000" w:themeColor="text1"/>
        </w:rPr>
        <w:t>tostarp</w:t>
      </w:r>
      <w:r w:rsidRPr="00A95698">
        <w:rPr>
          <w:color w:val="000000" w:themeColor="text1"/>
        </w:rPr>
        <w:t xml:space="preserve"> </w:t>
      </w:r>
      <w:r>
        <w:rPr>
          <w:color w:val="000000" w:themeColor="text1"/>
        </w:rPr>
        <w:t>četri</w:t>
      </w:r>
      <w:r w:rsidRPr="00A95698">
        <w:rPr>
          <w:color w:val="000000" w:themeColor="text1"/>
        </w:rPr>
        <w:t xml:space="preserve"> administratīvā personāla darbinieki, bet Konsultatīvās nodaļas personāls </w:t>
      </w:r>
      <w:r>
        <w:rPr>
          <w:color w:val="000000" w:themeColor="text1"/>
        </w:rPr>
        <w:t>11</w:t>
      </w:r>
      <w:r w:rsidRPr="00A95698">
        <w:rPr>
          <w:color w:val="000000" w:themeColor="text1"/>
        </w:rPr>
        <w:t xml:space="preserve"> cilvēku sastāvā nodrošina atbalsta sniegšanu bērniem ar saskarsmes grūtībām, uzvedības traucējumiem un vardarbību ģimenē, paaugstinot speciālistu profesionalitāti. Projekta “SIC Latvia “Net-Safe” II” darbību nodrošina </w:t>
      </w:r>
      <w:r>
        <w:rPr>
          <w:color w:val="000000" w:themeColor="text1"/>
        </w:rPr>
        <w:t>viens</w:t>
      </w:r>
      <w:r w:rsidRPr="00A95698">
        <w:rPr>
          <w:color w:val="000000" w:themeColor="text1"/>
        </w:rPr>
        <w:t xml:space="preserve"> darbinieks. </w:t>
      </w:r>
    </w:p>
    <w:p w:rsidR="005C0666" w:rsidRDefault="005C0666" w:rsidP="005C0666">
      <w:pPr>
        <w:ind w:right="-625" w:firstLine="720"/>
        <w:rPr>
          <w:color w:val="000000"/>
        </w:rPr>
      </w:pPr>
      <w:r>
        <w:rPr>
          <w:color w:val="000000" w:themeColor="text1"/>
        </w:rPr>
        <w:t xml:space="preserve">Inspekcijā </w:t>
      </w:r>
      <w:r w:rsidRPr="00A95698">
        <w:rPr>
          <w:color w:val="000000" w:themeColor="text1"/>
        </w:rPr>
        <w:t>201</w:t>
      </w:r>
      <w:r>
        <w:rPr>
          <w:color w:val="000000" w:themeColor="text1"/>
        </w:rPr>
        <w:t>8</w:t>
      </w:r>
      <w:r w:rsidRPr="00A95698">
        <w:rPr>
          <w:color w:val="000000" w:themeColor="text1"/>
        </w:rPr>
        <w:t xml:space="preserve">. gada </w:t>
      </w:r>
      <w:r>
        <w:rPr>
          <w:color w:val="000000" w:themeColor="text1"/>
        </w:rPr>
        <w:t>beigās</w:t>
      </w:r>
      <w:r w:rsidRPr="00A95698">
        <w:rPr>
          <w:color w:val="000000" w:themeColor="text1"/>
        </w:rPr>
        <w:t xml:space="preserve"> kopumā </w:t>
      </w:r>
      <w:r>
        <w:rPr>
          <w:color w:val="000000" w:themeColor="text1"/>
        </w:rPr>
        <w:t xml:space="preserve">bija </w:t>
      </w:r>
      <w:r w:rsidRPr="00A95698">
        <w:rPr>
          <w:color w:val="000000" w:themeColor="text1"/>
        </w:rPr>
        <w:t xml:space="preserve">59 amatu vietas, </w:t>
      </w:r>
      <w:r>
        <w:rPr>
          <w:color w:val="000000"/>
        </w:rPr>
        <w:t>Kopumā iestādē ir 36</w:t>
      </w:r>
      <w:r w:rsidR="004B394D">
        <w:rPr>
          <w:color w:val="000000"/>
        </w:rPr>
        <w:t> </w:t>
      </w:r>
      <w:r>
        <w:rPr>
          <w:color w:val="000000"/>
        </w:rPr>
        <w:t xml:space="preserve">ierēdņa amata vietas un 23 darbinieki. No nodarbināto kopējā skaita 78 procenti ir sievietes un 22 procenti - vīrieši. </w:t>
      </w:r>
    </w:p>
    <w:p w:rsidR="005C0666" w:rsidRPr="00A95698" w:rsidRDefault="005C0666" w:rsidP="005C0666">
      <w:pPr>
        <w:ind w:right="-483"/>
        <w:rPr>
          <w:color w:val="000000" w:themeColor="text1"/>
        </w:rPr>
      </w:pPr>
      <w:r>
        <w:rPr>
          <w:color w:val="000000" w:themeColor="text1"/>
        </w:rPr>
        <w:tab/>
      </w:r>
      <w:r w:rsidRPr="00A95698">
        <w:rPr>
          <w:color w:val="000000" w:themeColor="text1"/>
        </w:rPr>
        <w:t xml:space="preserve">Pamatfunkciju struktūrvienībās nodarbināti </w:t>
      </w:r>
      <w:r>
        <w:rPr>
          <w:color w:val="000000" w:themeColor="text1"/>
        </w:rPr>
        <w:t>51</w:t>
      </w:r>
      <w:r w:rsidRPr="00A95698">
        <w:rPr>
          <w:color w:val="000000" w:themeColor="text1"/>
        </w:rPr>
        <w:t xml:space="preserve">% strādājošie, vadības un atbalsta funkciju veicēji ir </w:t>
      </w:r>
      <w:r>
        <w:rPr>
          <w:color w:val="000000" w:themeColor="text1"/>
        </w:rPr>
        <w:t>22</w:t>
      </w:r>
      <w:r w:rsidRPr="00A95698">
        <w:rPr>
          <w:color w:val="000000" w:themeColor="text1"/>
        </w:rPr>
        <w:t>%, fiziskā darba veicēji</w:t>
      </w:r>
      <w:r>
        <w:rPr>
          <w:color w:val="000000" w:themeColor="text1"/>
        </w:rPr>
        <w:t xml:space="preserve"> -</w:t>
      </w:r>
      <w:r w:rsidRPr="00A95698">
        <w:rPr>
          <w:color w:val="000000" w:themeColor="text1"/>
        </w:rPr>
        <w:t xml:space="preserve"> 2%. Projekta nodrošināšanu īsteno 2</w:t>
      </w:r>
      <w:r>
        <w:rPr>
          <w:color w:val="000000" w:themeColor="text1"/>
        </w:rPr>
        <w:t>5</w:t>
      </w:r>
      <w:r w:rsidRPr="00A95698">
        <w:rPr>
          <w:color w:val="000000" w:themeColor="text1"/>
        </w:rPr>
        <w:t xml:space="preserve">% no strādājošo skaita. </w:t>
      </w:r>
    </w:p>
    <w:p w:rsidR="005C0666" w:rsidRPr="00A95698" w:rsidRDefault="005C0666" w:rsidP="005C0666">
      <w:pPr>
        <w:ind w:right="-483" w:firstLine="567"/>
        <w:rPr>
          <w:color w:val="000000" w:themeColor="text1"/>
        </w:rPr>
      </w:pPr>
      <w:r w:rsidRPr="00A95698">
        <w:rPr>
          <w:color w:val="000000" w:themeColor="text1"/>
        </w:rPr>
        <w:t>Vidējais nodarbināto vecums ir 4</w:t>
      </w:r>
      <w:r>
        <w:rPr>
          <w:color w:val="000000" w:themeColor="text1"/>
        </w:rPr>
        <w:t>0</w:t>
      </w:r>
      <w:r w:rsidRPr="00A95698">
        <w:rPr>
          <w:color w:val="000000" w:themeColor="text1"/>
        </w:rPr>
        <w:t xml:space="preserve"> gadi. </w:t>
      </w:r>
      <w:r>
        <w:rPr>
          <w:color w:val="000000" w:themeColor="text1"/>
        </w:rPr>
        <w:t>30</w:t>
      </w:r>
      <w:r w:rsidRPr="00A95698">
        <w:rPr>
          <w:color w:val="000000" w:themeColor="text1"/>
        </w:rPr>
        <w:t>% noda</w:t>
      </w:r>
      <w:r>
        <w:rPr>
          <w:color w:val="000000" w:themeColor="text1"/>
        </w:rPr>
        <w:t>rbināto ir maģistra izglītība, 62</w:t>
      </w:r>
      <w:r w:rsidRPr="00A95698">
        <w:rPr>
          <w:color w:val="000000" w:themeColor="text1"/>
        </w:rPr>
        <w:t>%</w:t>
      </w:r>
      <w:r w:rsidR="001352B1">
        <w:rPr>
          <w:color w:val="000000" w:themeColor="text1"/>
        </w:rPr>
        <w:t> </w:t>
      </w:r>
      <w:r w:rsidRPr="00A95698">
        <w:rPr>
          <w:color w:val="000000" w:themeColor="text1"/>
        </w:rPr>
        <w:t xml:space="preserve">nodarbināto ir bakalaura, un </w:t>
      </w:r>
      <w:r>
        <w:rPr>
          <w:color w:val="000000" w:themeColor="text1"/>
        </w:rPr>
        <w:t>8</w:t>
      </w:r>
      <w:r w:rsidRPr="00A95698">
        <w:rPr>
          <w:color w:val="000000" w:themeColor="text1"/>
        </w:rPr>
        <w:t>% – vidējā profesionālā izglītība.</w:t>
      </w:r>
    </w:p>
    <w:p w:rsidR="005C0666" w:rsidRPr="006454E3" w:rsidRDefault="005C0666" w:rsidP="005C0666">
      <w:pPr>
        <w:pStyle w:val="Default"/>
        <w:ind w:right="-483" w:firstLine="539"/>
        <w:jc w:val="both"/>
        <w:rPr>
          <w:color w:val="000000" w:themeColor="text1"/>
        </w:rPr>
      </w:pPr>
      <w:r w:rsidRPr="00A95698">
        <w:rPr>
          <w:color w:val="000000" w:themeColor="text1"/>
        </w:rPr>
        <w:t>Inspekcijā strādājošo darbs tiek vērtēts, pamatojoties uz darbinieka</w:t>
      </w:r>
      <w:r>
        <w:rPr>
          <w:color w:val="000000" w:themeColor="text1"/>
        </w:rPr>
        <w:t>m</w:t>
      </w:r>
      <w:r w:rsidRPr="00A95698">
        <w:rPr>
          <w:color w:val="000000" w:themeColor="text1"/>
        </w:rPr>
        <w:t xml:space="preserve"> iepriekš noteiktajiem individuālajiem uzdevumiem un to izpildes rezultātiem NEVIS sistēmā.  Darbinieku mācību vajadzības tiek apzinātas darbinieku vērtēšanas procesā un tās ir cieši saistītas ar veicamajiem darba pienākumiem. Inspekcijas darbā nepieciešami profesionāli un motivēti darbinieki, ar labu izglītību</w:t>
      </w:r>
      <w:r>
        <w:rPr>
          <w:color w:val="000000" w:themeColor="text1"/>
        </w:rPr>
        <w:t xml:space="preserve"> un</w:t>
      </w:r>
      <w:r w:rsidRPr="00A95698">
        <w:rPr>
          <w:color w:val="000000" w:themeColor="text1"/>
        </w:rPr>
        <w:t xml:space="preserve"> daudzveidīgām prasmēm. </w:t>
      </w:r>
      <w:r w:rsidRPr="006454E3">
        <w:rPr>
          <w:color w:val="000000" w:themeColor="text1"/>
        </w:rPr>
        <w:t xml:space="preserve">Nodarbināto apmācība ir viens no būtiskākajiem faktoriem, kas ietekmē gan inspekcijas darbības un sniegto pakalpojumu kvalitāti un efektivitāti kopumā, gan nodarbināto individuālo profesionālo izaugsmi. Inspekcija organizē apmācības gan jaunpieņemtajiem darbiniekiem, gan jau pieredzējušiem inspektoriem. </w:t>
      </w:r>
    </w:p>
    <w:p w:rsidR="005C0666" w:rsidRPr="00C45897" w:rsidRDefault="005C0666" w:rsidP="005C0666">
      <w:pPr>
        <w:ind w:right="-483"/>
        <w:rPr>
          <w:color w:val="000000" w:themeColor="text1"/>
        </w:rPr>
      </w:pPr>
      <w:r>
        <w:rPr>
          <w:color w:val="000000" w:themeColor="text1"/>
        </w:rPr>
        <w:tab/>
      </w:r>
      <w:r w:rsidRPr="00A95698">
        <w:rPr>
          <w:color w:val="000000" w:themeColor="text1"/>
        </w:rPr>
        <w:t xml:space="preserve">Lai nodrošinātu nepieciešamā apjoma un kvalifikācijas darbinieku atlasi un pieņemšanu darbā, tika organizēti septiņi atlases konkursi, </w:t>
      </w:r>
      <w:r>
        <w:rPr>
          <w:color w:val="000000" w:themeColor="text1"/>
        </w:rPr>
        <w:t>tostarp</w:t>
      </w:r>
      <w:r w:rsidRPr="00A95698">
        <w:rPr>
          <w:color w:val="000000" w:themeColor="text1"/>
        </w:rPr>
        <w:t xml:space="preserve"> uz </w:t>
      </w:r>
      <w:r>
        <w:rPr>
          <w:color w:val="000000" w:themeColor="text1"/>
        </w:rPr>
        <w:t>b</w:t>
      </w:r>
      <w:r w:rsidRPr="00A95698">
        <w:rPr>
          <w:color w:val="000000" w:themeColor="text1"/>
        </w:rPr>
        <w:t>ērn</w:t>
      </w:r>
      <w:r>
        <w:rPr>
          <w:color w:val="000000" w:themeColor="text1"/>
        </w:rPr>
        <w:t>u</w:t>
      </w:r>
      <w:r w:rsidRPr="00A95698">
        <w:rPr>
          <w:color w:val="000000" w:themeColor="text1"/>
        </w:rPr>
        <w:t xml:space="preserve"> tiesību aizsardzības vecākā inspektora, vecākā inspektora bāriņtiesu darbības uzraudzībai u.c. vakancēm.</w:t>
      </w:r>
    </w:p>
    <w:p w:rsidR="005C0666" w:rsidRDefault="005C0666" w:rsidP="005C0666">
      <w:pPr>
        <w:ind w:right="-483" w:firstLine="567"/>
      </w:pPr>
      <w:r>
        <w:rPr>
          <w:color w:val="000000"/>
        </w:rPr>
        <w:t xml:space="preserve">Lai nodrošinātu vienādu darba sadalījumu, analizējot esošo situāciju, nonākts pie lēmuma izveidot Juridisko nodaļu no 2018. gada 2. janvāra, </w:t>
      </w:r>
      <w:r>
        <w:t>vairākus pienākumus pārnesot uz Juridisko nodaļu, tostarp – priekšlikumu sagatavošanu Labklājības ministrijai, politikas plānošanas dokumentu un tiesību aktu projektu izstrādi bērnu tiesību un bāriņtiesu uzraudzības, metodiskās vadības un audžuģimeņu jomā utt. Tas būtiski atslogotu departamentus, ļautu strukturēt un plānot darbu un laiku.</w:t>
      </w:r>
    </w:p>
    <w:p w:rsidR="005C0666" w:rsidRPr="00A95698" w:rsidRDefault="005C0666" w:rsidP="005C0666">
      <w:pPr>
        <w:ind w:firstLine="720"/>
        <w:rPr>
          <w:b/>
          <w:color w:val="000000" w:themeColor="text1"/>
        </w:rPr>
      </w:pPr>
    </w:p>
    <w:p w:rsidR="005C0666" w:rsidRDefault="005C0666"/>
    <w:p w:rsidR="00C4611D" w:rsidRDefault="00C4611D"/>
    <w:p w:rsidR="00C4611D" w:rsidRDefault="00C4611D"/>
    <w:p w:rsidR="00C4611D" w:rsidRDefault="00C4611D"/>
    <w:p w:rsidR="00C4611D" w:rsidRDefault="00C4611D"/>
    <w:p w:rsidR="00C4611D" w:rsidRPr="008E3C97" w:rsidRDefault="00C4611D" w:rsidP="00C4611D">
      <w:pPr>
        <w:pStyle w:val="Heading1"/>
        <w:rPr>
          <w:b w:val="0"/>
          <w:i/>
        </w:rPr>
      </w:pPr>
      <w:r w:rsidRPr="00D61136">
        <w:rPr>
          <w:b w:val="0"/>
          <w:i/>
        </w:rPr>
        <w:lastRenderedPageBreak/>
        <w:t>4. Komunikācija ar sabiedrību</w:t>
      </w:r>
    </w:p>
    <w:p w:rsidR="00C4611D" w:rsidRDefault="00C4611D" w:rsidP="00C4611D">
      <w:pPr>
        <w:rPr>
          <w:b/>
        </w:rPr>
      </w:pPr>
      <w:r>
        <w:rPr>
          <w:b/>
          <w:noProof/>
        </w:rPr>
        <mc:AlternateContent>
          <mc:Choice Requires="wps">
            <w:drawing>
              <wp:anchor distT="0" distB="0" distL="114300" distR="114300" simplePos="0" relativeHeight="251671552" behindDoc="0" locked="0" layoutInCell="1" allowOverlap="1" wp14:anchorId="01CF43DF" wp14:editId="076B7438">
                <wp:simplePos x="0" y="0"/>
                <wp:positionH relativeFrom="column">
                  <wp:posOffset>0</wp:posOffset>
                </wp:positionH>
                <wp:positionV relativeFrom="paragraph">
                  <wp:posOffset>45720</wp:posOffset>
                </wp:positionV>
                <wp:extent cx="6172200" cy="0"/>
                <wp:effectExtent l="9525" t="17145" r="9525" b="1143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6B27A4" id="Straight Connector 2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HTvlwIAAHIFAAAOAAAAZHJzL2Uyb0RvYy54bWysVE2P2yAQvVfqf0Dcvf6I82Wts9p1nF62&#10;7UrZqmdisI1qgwUkTlT1v3cgsZtsL1W1toQYYB5v5s1w/3BsG3RgSnMpUhzeBRgxUUjKRZXib68b&#10;b4GRNkRQ0kjBUnxiGj+sPn6477uERbKWDWUKAYjQSd+luDamS3xfFzVrib6THROwWUrVEgOmqnyq&#10;SA/obeNHQTDze6lop2TBtIbV9XkTrxx+WbLCfC1LzQxqUgzcjBuVG3d29Ff3JKkU6WpeXGiQ/2DR&#10;Ei7g0hFqTQxBe8X/gmp5oaSWpbkrZOvLsuQFczFANGHwJpptTTrmYoHk6G5Mk34/2OLL4UUhTlMc&#10;TTASpAWNtkYRXtUGZVIIyKBUCDYhU32nE3DIxIuysRZHse2eZfFDIyGzmoiKOcavpw5QQuvh37hY&#10;Q3dw367/LCmcIXsjXdqOpWotJCQEHZ06p1EddjSogMVZOI9AcoyKYc8nyeDYKW0+MdkiO0lxw4VN&#10;HEnI4VkbS4QkwxG7LOSGN40TvxGoB7bLYBo4Dy0bTu2uPadVtcsahQ4E6icL7O/Cgp3rY0ruBXVo&#10;NSM0v8wN4c15Drc3wuIxV5JnSmAdDUzdOsToyuXnMljmi3wRe3E0y704WK+9x00We7NNOJ+uJ+ss&#10;W4e/LNEwTmpOKROW61C6YfxvpXFponPRjcU7ZsW/RXfpA7K3TB8302AeTxbefD6dePEkD7ynxSbz&#10;HrNwNpvnT9lT/oZp7qLX70N2TKVlJfeGqW1Ne0S51X8yXUYhBgNaPZoH9sOINBW8UYVRGClpvnNT&#10;u3K1hWYxbrReBPa/aD2inxMxaGitUYVLbH9SBZoP+rousIV/bqGdpKcXNXQHNLZzujxC9uW4tmF+&#10;/VSufgMAAP//AwBQSwMEFAAGAAgAAAAhAMvZve3YAAAABAEAAA8AAABkcnMvZG93bnJldi54bWxM&#10;j8FOwzAQRO9I/IO1SNyo0wjREuJUCIljJVp6gNsm2dpRYzvE2zb9exYucHya1czbcjX5Xp1oTF0M&#10;BuazDBSFJrZdsAZ27693S1CJMbTYx0AGLpRgVV1flVi08Rw2dNqyVVISUoEGHPNQaJ0aRx7TLA4U&#10;JNvH0SMLjla3I56l3Pc6z7IH7bELsuBwoBdHzWF79AaY7RQvbv1mD/XafS4/cJPuv4y5vZmen0Ax&#10;Tfx3DD/6og6VONXxGNqkegPyCBtY5KAkfFzkwvUv66rU/+WrbwAAAP//AwBQSwECLQAUAAYACAAA&#10;ACEAtoM4kv4AAADhAQAAEwAAAAAAAAAAAAAAAAAAAAAAW0NvbnRlbnRfVHlwZXNdLnhtbFBLAQIt&#10;ABQABgAIAAAAIQA4/SH/1gAAAJQBAAALAAAAAAAAAAAAAAAAAC8BAABfcmVscy8ucmVsc1BLAQIt&#10;ABQABgAIAAAAIQD46HTvlwIAAHIFAAAOAAAAAAAAAAAAAAAAAC4CAABkcnMvZTJvRG9jLnhtbFBL&#10;AQItABQABgAIAAAAIQDL2b3t2AAAAAQBAAAPAAAAAAAAAAAAAAAAAPEEAABkcnMvZG93bnJldi54&#10;bWxQSwUGAAAAAAQABADzAAAA9gUAAAAA&#10;" strokecolor="silver" strokeweight="1.5pt"/>
            </w:pict>
          </mc:Fallback>
        </mc:AlternateContent>
      </w:r>
    </w:p>
    <w:p w:rsidR="00C4611D" w:rsidRDefault="00C4611D" w:rsidP="00C4611D">
      <w:pPr>
        <w:ind w:firstLine="720"/>
        <w:rPr>
          <w:color w:val="000000"/>
        </w:rPr>
      </w:pPr>
      <w:r>
        <w:rPr>
          <w:color w:val="000000"/>
        </w:rPr>
        <w:t xml:space="preserve">Lai nodrošinātu inspekcijas budžeta līdzekļu ekonomisku un efektīvu izlietošanu, no 2010. gada 1. janvāra sabiedriskās attiecības un komunikāciju ar sabiedrību Labklājības ministrija nodrošina centralizēti. </w:t>
      </w:r>
    </w:p>
    <w:p w:rsidR="00C4611D" w:rsidRDefault="00C4611D" w:rsidP="00C4611D">
      <w:pPr>
        <w:ind w:firstLine="720"/>
        <w:rPr>
          <w:color w:val="000000"/>
        </w:rPr>
      </w:pPr>
      <w:r>
        <w:rPr>
          <w:color w:val="000000"/>
        </w:rPr>
        <w:t>Inspekcijai ir izveidojusies laba sadarbība ar Labklājības ministrijas Komunikācijas nodaļu, kas tiek operatīvi un regulāri informēta par inspekcijas būtiskākajām aktivitātēm un savukārt nodrošina saikni ar medijiem un plašāku sabiedrību.</w:t>
      </w:r>
    </w:p>
    <w:p w:rsidR="00C4611D" w:rsidRPr="00127A0E" w:rsidRDefault="00C4611D" w:rsidP="00C4611D">
      <w:pPr>
        <w:pStyle w:val="Heading1"/>
        <w:rPr>
          <w:i/>
          <w:sz w:val="24"/>
        </w:rPr>
      </w:pPr>
      <w:r w:rsidRPr="00127A0E">
        <w:rPr>
          <w:sz w:val="24"/>
        </w:rPr>
        <w:t>Inspekcijas mājaslapa</w:t>
      </w:r>
    </w:p>
    <w:p w:rsidR="00C4611D" w:rsidRDefault="00C4611D" w:rsidP="00C4611D">
      <w:pPr>
        <w:ind w:firstLine="540"/>
      </w:pPr>
      <w:r w:rsidRPr="00026CD3">
        <w:t xml:space="preserve">Pārskata periodā </w:t>
      </w:r>
      <w:r>
        <w:t>i</w:t>
      </w:r>
      <w:r w:rsidRPr="00026CD3">
        <w:t xml:space="preserve">nspekcijas mājaslapa regulāri tika papildināta ar jaunāko informāciju, lai ikviens interesents savlaicīgi varētu iepazīties ar aktualitātēm bērnu tiesību aizsardzības jomā, kā arī ar </w:t>
      </w:r>
      <w:r>
        <w:t>i</w:t>
      </w:r>
      <w:r w:rsidRPr="00026CD3">
        <w:t xml:space="preserve">nspekcijas plānotajām un realizētajām aktivitātēm un darbības rezultātiem. Inspekcijas mājaslapa veidota kā noderīgs un praktisks izziņas avots. Tajā pieejami normatīvie akti bērnu tiesību aizsardzības jomā, </w:t>
      </w:r>
      <w:r>
        <w:t>i</w:t>
      </w:r>
      <w:r w:rsidRPr="00026CD3">
        <w:t xml:space="preserve">nspekcijas apkopotie metodiskie materiāli par dažādiem aktuāliem nozares jautājumiem un praktiskajā darbā noderīgām metodēm darbā ar bērniem. Pieejama arī informācija par </w:t>
      </w:r>
      <w:r>
        <w:t>U</w:t>
      </w:r>
      <w:r w:rsidRPr="00026CD3">
        <w:t xml:space="preserve">zticības tālruņa darbības rezultātiem un aktivitātēm, kā arī praktiskai izmantošanai piedāvāti visi </w:t>
      </w:r>
      <w:r>
        <w:t>i</w:t>
      </w:r>
      <w:r w:rsidRPr="00026CD3">
        <w:t>nspekcijas izdotie informatīvie materiāli.</w:t>
      </w:r>
      <w:r>
        <w:t xml:space="preserve"> </w:t>
      </w:r>
    </w:p>
    <w:p w:rsidR="00C4611D" w:rsidRDefault="00C4611D" w:rsidP="00C4611D">
      <w:pPr>
        <w:ind w:firstLine="540"/>
      </w:pPr>
      <w:r w:rsidRPr="00026CD3">
        <w:t xml:space="preserve">Jebkuram interesentam no </w:t>
      </w:r>
      <w:r>
        <w:t>i</w:t>
      </w:r>
      <w:r w:rsidRPr="00026CD3">
        <w:t xml:space="preserve">nspekcijas mājaslapas ir iespēja nosūtīt jautājumus </w:t>
      </w:r>
      <w:r>
        <w:t>i</w:t>
      </w:r>
      <w:r w:rsidRPr="00026CD3">
        <w:t>nspekcijas speciālistiem un saņemt atbildes uz tiem.</w:t>
      </w:r>
    </w:p>
    <w:p w:rsidR="00C4611D" w:rsidRDefault="00C4611D" w:rsidP="00C4611D">
      <w:pPr>
        <w:ind w:firstLine="540"/>
      </w:pPr>
      <w:r>
        <w:t>Inspekcijai ir izveidota arī sava mājaslapa portālā „Draugiem.lv”, kur tiek ievietota informācija par aktivitātēm, kas varētu būt interesantas portāla lietotājiem – konkursiem, akcijām u.tml. Vienlaikus šajā resursā ir pieejama iespēja nosūtīt inspekcijai informāciju par konstatētajiem bērnu tiesību pārkāpumiem, saņemt konsultāciju vai nodot citu portāla lietotājam svarīgu informāciju. Inspekcijai ir izveidoti arī savi profili resursos “Facebook” un “Twitter”.</w:t>
      </w:r>
    </w:p>
    <w:p w:rsidR="00C4611D" w:rsidRDefault="00C4611D" w:rsidP="00C4611D"/>
    <w:p w:rsidR="0077516C" w:rsidRPr="008E3C97" w:rsidRDefault="0077516C" w:rsidP="0077516C">
      <w:pPr>
        <w:pStyle w:val="Heading1"/>
        <w:rPr>
          <w:b w:val="0"/>
          <w:i/>
        </w:rPr>
      </w:pPr>
      <w:r w:rsidRPr="00F10F5C">
        <w:rPr>
          <w:b w:val="0"/>
          <w:i/>
        </w:rPr>
        <w:t>5. 201</w:t>
      </w:r>
      <w:r w:rsidR="007252BA">
        <w:rPr>
          <w:b w:val="0"/>
          <w:i/>
        </w:rPr>
        <w:t>9</w:t>
      </w:r>
      <w:r w:rsidRPr="00F10F5C">
        <w:rPr>
          <w:b w:val="0"/>
          <w:i/>
        </w:rPr>
        <w:t>. gadā plānotie pasākumi</w:t>
      </w:r>
    </w:p>
    <w:p w:rsidR="0077516C" w:rsidRDefault="0077516C" w:rsidP="0077516C">
      <w:r>
        <w:rPr>
          <w:b/>
          <w:noProof/>
        </w:rPr>
        <mc:AlternateContent>
          <mc:Choice Requires="wps">
            <w:drawing>
              <wp:anchor distT="0" distB="0" distL="114300" distR="114300" simplePos="0" relativeHeight="251673600" behindDoc="0" locked="0" layoutInCell="1" allowOverlap="1" wp14:anchorId="5BD77502" wp14:editId="73B0ABFC">
                <wp:simplePos x="0" y="0"/>
                <wp:positionH relativeFrom="column">
                  <wp:posOffset>0</wp:posOffset>
                </wp:positionH>
                <wp:positionV relativeFrom="paragraph">
                  <wp:posOffset>45720</wp:posOffset>
                </wp:positionV>
                <wp:extent cx="6172200" cy="0"/>
                <wp:effectExtent l="9525" t="17145" r="9525" b="1143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0189BB" id="Straight Connector 2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I/NlwIAAHIFAAAOAAAAZHJzL2Uyb0RvYy54bWysVMGO2yAQvVfqPyDuXtuJEyfWJqtd2+ll&#10;266UrXomgGNUGywgcaKq/96BJG6yvVTV2hJigHm8mTfD/cOhbdCeayOUXOD4LsKIS6qYkNsF/va6&#10;CmYYGUskI42SfIGP3OCH5ccP932X8ZGqVcO4RgAiTdZ3C1xb22VhaGjNW2LuVMclbFZKt8SCqbch&#10;06QH9LYJR1E0DXulWacV5cbAanHaxEuPX1Wc2q9VZbhFzQIDN+tH7ceNG8PlPcm2mnS1oGca5D9Y&#10;tERIuHSAKoglaKfFX1CtoFoZVdk7qtpQVZWg3McA0cTRm2jWNem4jwWSY7ohTeb9YOmX/YtGgi3w&#10;KMFIkhY0WltNxLa2KFdSQgaVRrAJmeo7k4FDLl+0i5Ue5Lp7VvSHQVLlNZFb7hm/HjtAiZ1HeOPi&#10;DNPBfZv+s2Jwhuys8mk7VLp1kJAQdPDqHAd1+MEiCovTOB2B5BjRy15Isotjp439xFWL3GSBGyFd&#10;4khG9s/GOiIkuxxxy1KtRNN48RuJemA7jyaR9zCqEcztunNGbzd5o9GeQP3kkft9WLBzfUyrnWQe&#10;reaElee5JaI5zeH2Rjo87kvyRAmsg4WpX4cYfbn8nEfzclbOkiAZTcsgiYoieFzlSTBdxemkGBd5&#10;XsS/HNE4yWrBGJeO66V04+TfSuPcRKeiG4p3yEp4i+7TB2RvmT6uJlGajGdBmk7GQTIuo+BptsqD&#10;xzyeTtPyKX8q3zAtffTmfcgOqXSs1M5yva5Zj5hw+o8n81GMwYBWH6WR+zAizRbeKGo1RlrZ78LW&#10;vlxdoTmMG61nkfvPWg/op0RcNHTWoMI5tj+pAs0v+voucIV/aqGNYscXfekOaGzvdH6E3MtxbcP8&#10;+qlc/gYAAP//AwBQSwMEFAAGAAgAAAAhAMvZve3YAAAABAEAAA8AAABkcnMvZG93bnJldi54bWxM&#10;j8FOwzAQRO9I/IO1SNyo0wjREuJUCIljJVp6gNsm2dpRYzvE2zb9exYucHya1czbcjX5Xp1oTF0M&#10;BuazDBSFJrZdsAZ27693S1CJMbTYx0AGLpRgVV1flVi08Rw2dNqyVVISUoEGHPNQaJ0aRx7TLA4U&#10;JNvH0SMLjla3I56l3Pc6z7IH7bELsuBwoBdHzWF79AaY7RQvbv1mD/XafS4/cJPuv4y5vZmen0Ax&#10;Tfx3DD/6og6VONXxGNqkegPyCBtY5KAkfFzkwvUv66rU/+WrbwAAAP//AwBQSwECLQAUAAYACAAA&#10;ACEAtoM4kv4AAADhAQAAEwAAAAAAAAAAAAAAAAAAAAAAW0NvbnRlbnRfVHlwZXNdLnhtbFBLAQIt&#10;ABQABgAIAAAAIQA4/SH/1gAAAJQBAAALAAAAAAAAAAAAAAAAAC8BAABfcmVscy8ucmVsc1BLAQIt&#10;ABQABgAIAAAAIQAmYI/NlwIAAHIFAAAOAAAAAAAAAAAAAAAAAC4CAABkcnMvZTJvRG9jLnhtbFBL&#10;AQItABQABgAIAAAAIQDL2b3t2AAAAAQBAAAPAAAAAAAAAAAAAAAAAPEEAABkcnMvZG93bnJldi54&#10;bWxQSwUGAAAAAAQABADzAAAA9gUAAAAA&#10;" strokecolor="silver" strokeweight="1.5pt"/>
            </w:pict>
          </mc:Fallback>
        </mc:AlternateContent>
      </w:r>
    </w:p>
    <w:p w:rsidR="00C4611D" w:rsidRDefault="00A56EEF">
      <w:r>
        <w:t xml:space="preserve">Viens no inspekcijas būtiskākajiem uzdevumiem ir bāriņtiesu metodiskā vadība. Ņemot vērā nepieciešamību regulāri aktualizēt jau izstrādātos metodiskos materiālus, kā arī, reaģējot uz aktuālo situāciju, veidot un piedāvāt jaunus resursus, līdz augustam tiks veikta astoņu iepriekš sagatavotu metodisko materiālu pārskatīšana un aktualizēšanā. </w:t>
      </w:r>
      <w:r w:rsidR="00634254">
        <w:t>I</w:t>
      </w:r>
      <w:r>
        <w:t xml:space="preserve">nspekcija ir uzsākusi darbu </w:t>
      </w:r>
      <w:r w:rsidR="00634254">
        <w:t xml:space="preserve">arī </w:t>
      </w:r>
      <w:r>
        <w:t>pie “Bāriņtiesu darbības rokasgrāmatas” elektroniskās versijas, kas apkopos gan jau esošos, gan no jauna izstrādātos metodiskos materiālus un ļaus lietotājiem operatīvi atrast viņus interesējoš</w:t>
      </w:r>
      <w:r w:rsidR="00AB02FA">
        <w:t>o</w:t>
      </w:r>
      <w:r>
        <w:t xml:space="preserve"> informāciju. Rokasgrāmatu paredzēts pabeigt līdz 1. septembrim.</w:t>
      </w:r>
    </w:p>
    <w:p w:rsidR="00F35DF0" w:rsidRDefault="00F35DF0">
      <w:r>
        <w:t xml:space="preserve">Deinstitucionalizācijas rezultātā </w:t>
      </w:r>
      <w:r w:rsidR="007252BA">
        <w:t>turpina samazināties</w:t>
      </w:r>
      <w:r>
        <w:t xml:space="preserve"> aprūpes iestādēs </w:t>
      </w:r>
      <w:r w:rsidR="007252BA">
        <w:t>dzīvojošo bērnu skaits. Līdz ar to pieaug nepilngadīgo skaits, kas izmanto kādu no ģimeniskai aprūpei pietuvinātām formām. Īpaši strauji pieaug audžuģimeņu skaits, tādēļ inspekcija uzskata, ka bērnu aprūpes kvalitātes saglabāšanai nepieciešams paredzēt iespējas arī veikt audžuģimeņu uzraudzību.</w:t>
      </w:r>
    </w:p>
    <w:p w:rsidR="002F6BF5" w:rsidRDefault="007252BA">
      <w:r>
        <w:t xml:space="preserve">Aizvadītā gada pieredze liecina, ka vidēji 2/3 veikto pārbaužu tiek konstatēta emocionāla vai fiziska vardarbība pret bērniem. Ņemot to vērā, inspekcija paredzējusi arī 2019. gadā turpināt </w:t>
      </w:r>
      <w:r w:rsidR="002F6BF5">
        <w:t>veikt pārbaudes, par to iepriekš neinformējot.</w:t>
      </w:r>
    </w:p>
    <w:sectPr w:rsidR="002F6BF5" w:rsidSect="00F35DF0">
      <w:headerReference w:type="default" r:id="rId42"/>
      <w:footerReference w:type="default" r:id="rId43"/>
      <w:headerReference w:type="first" r:id="rId44"/>
      <w:pgSz w:w="11906" w:h="16838"/>
      <w:pgMar w:top="1440" w:right="1797" w:bottom="1440" w:left="1797"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0EA" w:rsidRDefault="001420EA" w:rsidP="00B4509A">
      <w:r>
        <w:separator/>
      </w:r>
    </w:p>
  </w:endnote>
  <w:endnote w:type="continuationSeparator" w:id="0">
    <w:p w:rsidR="001420EA" w:rsidRDefault="001420EA" w:rsidP="00B4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panose1 w:val="02020603050405020304"/>
    <w:charset w:val="B2"/>
    <w:family w:val="roman"/>
    <w:pitch w:val="variable"/>
    <w:sig w:usb0="00002003" w:usb1="80000000" w:usb2="00000008" w:usb3="00000000" w:csb0="00000041" w:csb1="00000000"/>
  </w:font>
  <w:font w:name="Vivaldi">
    <w:altName w:val="Bradley Hand ITC"/>
    <w:charset w:val="00"/>
    <w:family w:val="script"/>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4235798"/>
      <w:docPartObj>
        <w:docPartGallery w:val="Page Numbers (Bottom of Page)"/>
        <w:docPartUnique/>
      </w:docPartObj>
    </w:sdtPr>
    <w:sdtEndPr>
      <w:rPr>
        <w:noProof/>
      </w:rPr>
    </w:sdtEndPr>
    <w:sdtContent>
      <w:p w:rsidR="00CD6287" w:rsidRDefault="00CD6287">
        <w:pPr>
          <w:pStyle w:val="Footer"/>
          <w:jc w:val="center"/>
        </w:pPr>
        <w:r>
          <w:fldChar w:fldCharType="begin"/>
        </w:r>
        <w:r>
          <w:instrText xml:space="preserve"> PAGE   \* MERGEFORMAT </w:instrText>
        </w:r>
        <w:r>
          <w:fldChar w:fldCharType="separate"/>
        </w:r>
        <w:r w:rsidR="00C51C2C">
          <w:rPr>
            <w:noProof/>
          </w:rPr>
          <w:t>9</w:t>
        </w:r>
        <w:r>
          <w:rPr>
            <w:noProof/>
          </w:rPr>
          <w:fldChar w:fldCharType="end"/>
        </w:r>
      </w:p>
    </w:sdtContent>
  </w:sdt>
  <w:p w:rsidR="00CD6287" w:rsidRDefault="00CD62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599075"/>
      <w:docPartObj>
        <w:docPartGallery w:val="Page Numbers (Bottom of Page)"/>
        <w:docPartUnique/>
      </w:docPartObj>
    </w:sdtPr>
    <w:sdtEndPr>
      <w:rPr>
        <w:noProof/>
      </w:rPr>
    </w:sdtEndPr>
    <w:sdtContent>
      <w:p w:rsidR="00F35DF0" w:rsidRDefault="00F35DF0">
        <w:pPr>
          <w:pStyle w:val="Footer"/>
          <w:jc w:val="center"/>
        </w:pPr>
        <w:r>
          <w:fldChar w:fldCharType="begin"/>
        </w:r>
        <w:r>
          <w:instrText xml:space="preserve"> PAGE   \* MERGEFORMAT </w:instrText>
        </w:r>
        <w:r>
          <w:fldChar w:fldCharType="separate"/>
        </w:r>
        <w:r w:rsidR="00C51C2C">
          <w:rPr>
            <w:noProof/>
          </w:rPr>
          <w:t>21</w:t>
        </w:r>
        <w:r>
          <w:rPr>
            <w:noProof/>
          </w:rPr>
          <w:fldChar w:fldCharType="end"/>
        </w:r>
      </w:p>
    </w:sdtContent>
  </w:sdt>
  <w:p w:rsidR="00F35DF0" w:rsidRDefault="00F35D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0EA" w:rsidRDefault="001420EA" w:rsidP="00B4509A">
      <w:r>
        <w:separator/>
      </w:r>
    </w:p>
  </w:footnote>
  <w:footnote w:type="continuationSeparator" w:id="0">
    <w:p w:rsidR="001420EA" w:rsidRDefault="001420EA" w:rsidP="00B4509A">
      <w:r>
        <w:continuationSeparator/>
      </w:r>
    </w:p>
  </w:footnote>
  <w:footnote w:id="1">
    <w:p w:rsidR="00F35DF0" w:rsidRPr="00A11908" w:rsidRDefault="00F35DF0" w:rsidP="00A958BD">
      <w:pPr>
        <w:spacing w:after="80"/>
        <w:rPr>
          <w:sz w:val="18"/>
          <w:szCs w:val="18"/>
        </w:rPr>
      </w:pPr>
      <w:r w:rsidRPr="00A11908">
        <w:rPr>
          <w:rStyle w:val="FootnoteReference"/>
          <w:sz w:val="18"/>
          <w:szCs w:val="18"/>
        </w:rPr>
        <w:footnoteRef/>
      </w:r>
      <w:r w:rsidRPr="00A11908">
        <w:rPr>
          <w:sz w:val="18"/>
          <w:szCs w:val="18"/>
        </w:rPr>
        <w:t xml:space="preserve"> Saskaņā ar likumu “Par policiju” 3.</w:t>
      </w:r>
      <w:r>
        <w:rPr>
          <w:sz w:val="18"/>
          <w:szCs w:val="18"/>
        </w:rPr>
        <w:t xml:space="preserve"> </w:t>
      </w:r>
      <w:r w:rsidRPr="00A11908">
        <w:rPr>
          <w:sz w:val="18"/>
          <w:szCs w:val="18"/>
        </w:rPr>
        <w:t>pantā noteikto policijas uzdevumi ir garantēt personu un sabiedrības drošību; novērst noziedzīgus nodarījumus un citus likumpārkāpumus un meklēt personas, kas izdarījušas noziedzīgus nodarījumus.</w:t>
      </w:r>
    </w:p>
    <w:p w:rsidR="00F35DF0" w:rsidRDefault="00F35DF0" w:rsidP="00A958BD">
      <w:pPr>
        <w:pStyle w:val="FootnoteText"/>
        <w:spacing w:afterLines="80" w:after="19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DF0" w:rsidRDefault="00F35DF0" w:rsidP="00B4509A">
    <w:pPr>
      <w:pStyle w:val="Header"/>
      <w:jc w:val="center"/>
    </w:pPr>
  </w:p>
  <w:p w:rsidR="00F35DF0" w:rsidRDefault="00F35D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DF0" w:rsidRDefault="00F35DF0">
    <w:pPr>
      <w:pStyle w:val="Header"/>
    </w:pPr>
    <w:r>
      <w:tab/>
    </w:r>
    <w:r>
      <w:rPr>
        <w:noProof/>
      </w:rPr>
      <w:drawing>
        <wp:inline distT="0" distB="0" distL="0" distR="0" wp14:anchorId="157C17D0" wp14:editId="54AA40B5">
          <wp:extent cx="1641917" cy="1769810"/>
          <wp:effectExtent l="0" t="0" r="0" b="1905"/>
          <wp:docPr id="6" name="Picture 6" descr="vbtai gerbonis mala GIF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btai gerbonis mala GIF (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613" cy="1811521"/>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DF0" w:rsidRDefault="00F35DF0" w:rsidP="00F35DF0">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DF0" w:rsidRDefault="00F35DF0" w:rsidP="00F35DF0">
    <w:pPr>
      <w:pStyle w:val="Header"/>
      <w:jc w:val="center"/>
    </w:pPr>
    <w:r>
      <w:rPr>
        <w:noProof/>
      </w:rPr>
      <w:drawing>
        <wp:inline distT="0" distB="0" distL="0" distR="0">
          <wp:extent cx="1518285" cy="1612900"/>
          <wp:effectExtent l="0" t="0" r="5715" b="6350"/>
          <wp:docPr id="7" name="Picture 7" descr="vbtai gerbonis mala GIF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btai gerbonis mala GIF (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285" cy="1612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A6909"/>
    <w:multiLevelType w:val="hybridMultilevel"/>
    <w:tmpl w:val="3148EEE6"/>
    <w:lvl w:ilvl="0" w:tplc="FEC21056">
      <w:start w:val="20"/>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4070FF"/>
    <w:multiLevelType w:val="hybridMultilevel"/>
    <w:tmpl w:val="8A0C8AA6"/>
    <w:lvl w:ilvl="0" w:tplc="48264D9C">
      <w:start w:val="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B210C4"/>
    <w:multiLevelType w:val="hybridMultilevel"/>
    <w:tmpl w:val="C50CEC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D93FF9"/>
    <w:multiLevelType w:val="hybridMultilevel"/>
    <w:tmpl w:val="25B4D600"/>
    <w:lvl w:ilvl="0" w:tplc="CD6648D0">
      <w:start w:val="1"/>
      <w:numFmt w:val="bullet"/>
      <w:lvlText w:val=""/>
      <w:lvlJc w:val="left"/>
      <w:pPr>
        <w:tabs>
          <w:tab w:val="num" w:pos="720"/>
        </w:tabs>
        <w:ind w:left="720" w:hanging="360"/>
      </w:pPr>
      <w:rPr>
        <w:rFonts w:ascii="Symbol" w:hAnsi="Symbol" w:hint="default"/>
        <w:color w:val="99CC00"/>
      </w:rPr>
    </w:lvl>
    <w:lvl w:ilvl="1" w:tplc="04260003">
      <w:start w:val="1"/>
      <w:numFmt w:val="bullet"/>
      <w:lvlText w:val="o"/>
      <w:lvlJc w:val="left"/>
      <w:pPr>
        <w:tabs>
          <w:tab w:val="num" w:pos="1440"/>
        </w:tabs>
        <w:ind w:left="1440" w:hanging="360"/>
      </w:pPr>
      <w:rPr>
        <w:rFonts w:ascii="Courier New" w:hAnsi="Courier New" w:hint="default"/>
        <w:color w:val="99CC00"/>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86767"/>
    <w:multiLevelType w:val="multilevel"/>
    <w:tmpl w:val="D12C459C"/>
    <w:lvl w:ilvl="0">
      <w:start w:val="1"/>
      <w:numFmt w:val="decimal"/>
      <w:lvlText w:val="%1."/>
      <w:lvlJc w:val="left"/>
      <w:pPr>
        <w:tabs>
          <w:tab w:val="num" w:pos="899"/>
        </w:tabs>
        <w:ind w:left="899" w:hanging="360"/>
      </w:pPr>
      <w:rPr>
        <w:rFonts w:hint="default"/>
      </w:rPr>
    </w:lvl>
    <w:lvl w:ilvl="1">
      <w:start w:val="1"/>
      <w:numFmt w:val="decimal"/>
      <w:isLgl/>
      <w:lvlText w:val="%1.%2."/>
      <w:lvlJc w:val="left"/>
      <w:pPr>
        <w:tabs>
          <w:tab w:val="num" w:pos="959"/>
        </w:tabs>
        <w:ind w:left="959" w:hanging="420"/>
      </w:pPr>
      <w:rPr>
        <w:rFonts w:hint="default"/>
        <w:i w:val="0"/>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259"/>
        </w:tabs>
        <w:ind w:left="1259" w:hanging="72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619"/>
        </w:tabs>
        <w:ind w:left="1619" w:hanging="108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1979"/>
        </w:tabs>
        <w:ind w:left="1979" w:hanging="144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5" w15:restartNumberingAfterBreak="0">
    <w:nsid w:val="16684BE2"/>
    <w:multiLevelType w:val="hybridMultilevel"/>
    <w:tmpl w:val="88EAEDB2"/>
    <w:lvl w:ilvl="0" w:tplc="FCD4FD5E">
      <w:start w:val="2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8C6295E"/>
    <w:multiLevelType w:val="hybridMultilevel"/>
    <w:tmpl w:val="D82811CA"/>
    <w:lvl w:ilvl="0" w:tplc="C8A4D786">
      <w:start w:val="1"/>
      <w:numFmt w:val="bullet"/>
      <w:lvlText w:val=""/>
      <w:lvlJc w:val="left"/>
      <w:pPr>
        <w:ind w:left="720" w:hanging="360"/>
      </w:pPr>
      <w:rPr>
        <w:rFonts w:ascii="Wingdings" w:hAnsi="Wingdings"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C0179BF"/>
    <w:multiLevelType w:val="hybridMultilevel"/>
    <w:tmpl w:val="FDEAAA80"/>
    <w:lvl w:ilvl="0" w:tplc="807C734A">
      <w:start w:val="4"/>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0300D9A"/>
    <w:multiLevelType w:val="hybridMultilevel"/>
    <w:tmpl w:val="E3F6CF9C"/>
    <w:lvl w:ilvl="0" w:tplc="48264D9C">
      <w:start w:val="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051044D"/>
    <w:multiLevelType w:val="hybridMultilevel"/>
    <w:tmpl w:val="93FCD5F4"/>
    <w:lvl w:ilvl="0" w:tplc="583EB318">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4742D6"/>
    <w:multiLevelType w:val="hybridMultilevel"/>
    <w:tmpl w:val="9A261A28"/>
    <w:lvl w:ilvl="0" w:tplc="04260001">
      <w:start w:val="1"/>
      <w:numFmt w:val="bullet"/>
      <w:lvlText w:val=""/>
      <w:lvlJc w:val="left"/>
      <w:pPr>
        <w:tabs>
          <w:tab w:val="num" w:pos="720"/>
        </w:tabs>
        <w:ind w:left="720" w:hanging="360"/>
      </w:pPr>
      <w:rPr>
        <w:rFonts w:ascii="Symbol" w:hAnsi="Symbol" w:hint="default"/>
      </w:rPr>
    </w:lvl>
    <w:lvl w:ilvl="1" w:tplc="98E0302A">
      <w:start w:val="2009"/>
      <w:numFmt w:val="bullet"/>
      <w:lvlText w:val="-"/>
      <w:lvlJc w:val="left"/>
      <w:pPr>
        <w:tabs>
          <w:tab w:val="num" w:pos="1440"/>
        </w:tabs>
        <w:ind w:left="1440" w:hanging="360"/>
      </w:pPr>
      <w:rPr>
        <w:rFonts w:ascii="Traditional Arabic" w:eastAsia="Traditional Arabic" w:hAnsi="Traditional Arabic" w:cs="Traditional Arabic"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496DDE"/>
    <w:multiLevelType w:val="hybridMultilevel"/>
    <w:tmpl w:val="AE14B2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6E25437"/>
    <w:multiLevelType w:val="hybridMultilevel"/>
    <w:tmpl w:val="218A28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83B1641"/>
    <w:multiLevelType w:val="hybridMultilevel"/>
    <w:tmpl w:val="CDE0AC40"/>
    <w:lvl w:ilvl="0" w:tplc="48264D9C">
      <w:start w:val="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8E75796"/>
    <w:multiLevelType w:val="hybridMultilevel"/>
    <w:tmpl w:val="CFCA03A8"/>
    <w:lvl w:ilvl="0" w:tplc="83B43762">
      <w:start w:val="2013"/>
      <w:numFmt w:val="bullet"/>
      <w:lvlText w:val="-"/>
      <w:lvlJc w:val="left"/>
      <w:pPr>
        <w:tabs>
          <w:tab w:val="num" w:pos="1440"/>
        </w:tabs>
        <w:ind w:left="1440" w:hanging="360"/>
      </w:pPr>
      <w:rPr>
        <w:rFonts w:ascii="Times New Roman" w:eastAsia="Times New Roman" w:hAnsi="Times New Roman" w:hint="default"/>
        <w:i w:val="0"/>
        <w:color w:val="auto"/>
        <w:lang w:val="lv-LV"/>
      </w:rPr>
    </w:lvl>
    <w:lvl w:ilvl="1" w:tplc="04260003" w:tentative="1">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96B36C4"/>
    <w:multiLevelType w:val="hybridMultilevel"/>
    <w:tmpl w:val="728CDBE0"/>
    <w:lvl w:ilvl="0" w:tplc="F4E6DF4E">
      <w:start w:val="2017"/>
      <w:numFmt w:val="bullet"/>
      <w:lvlText w:val="-"/>
      <w:lvlJc w:val="left"/>
      <w:pPr>
        <w:ind w:left="4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B5B0BA0"/>
    <w:multiLevelType w:val="hybridMultilevel"/>
    <w:tmpl w:val="2FFC594C"/>
    <w:lvl w:ilvl="0" w:tplc="0426000D">
      <w:start w:val="1"/>
      <w:numFmt w:val="bullet"/>
      <w:lvlText w:val=""/>
      <w:lvlJc w:val="left"/>
      <w:pPr>
        <w:ind w:left="785" w:hanging="360"/>
      </w:pPr>
      <w:rPr>
        <w:rFonts w:ascii="Wingdings" w:hAnsi="Wingdings"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17" w15:restartNumberingAfterBreak="0">
    <w:nsid w:val="2C920E13"/>
    <w:multiLevelType w:val="hybridMultilevel"/>
    <w:tmpl w:val="32C654B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309338AB"/>
    <w:multiLevelType w:val="hybridMultilevel"/>
    <w:tmpl w:val="805A9696"/>
    <w:lvl w:ilvl="0" w:tplc="A0903CE6">
      <w:start w:val="1"/>
      <w:numFmt w:val="bullet"/>
      <w:lvlText w:val=""/>
      <w:lvlJc w:val="left"/>
      <w:pPr>
        <w:tabs>
          <w:tab w:val="num" w:pos="1250"/>
        </w:tabs>
        <w:ind w:left="1250" w:hanging="170"/>
      </w:pPr>
      <w:rPr>
        <w:rFonts w:ascii="Symbol" w:hAnsi="Symbol" w:hint="default"/>
        <w:color w:val="99CC00"/>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C909EE"/>
    <w:multiLevelType w:val="hybridMultilevel"/>
    <w:tmpl w:val="43D6B9A8"/>
    <w:lvl w:ilvl="0" w:tplc="DDCA322E">
      <w:start w:val="4"/>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5FF3E35"/>
    <w:multiLevelType w:val="hybridMultilevel"/>
    <w:tmpl w:val="A80C7C3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36370D10"/>
    <w:multiLevelType w:val="hybridMultilevel"/>
    <w:tmpl w:val="8378089C"/>
    <w:lvl w:ilvl="0" w:tplc="9BD4A770">
      <w:start w:val="1"/>
      <w:numFmt w:val="decimal"/>
      <w:lvlText w:val="%1)"/>
      <w:lvlJc w:val="left"/>
      <w:pPr>
        <w:ind w:left="947" w:hanging="360"/>
      </w:pPr>
      <w:rPr>
        <w:i w:val="0"/>
      </w:rPr>
    </w:lvl>
    <w:lvl w:ilvl="1" w:tplc="04260019" w:tentative="1">
      <w:start w:val="1"/>
      <w:numFmt w:val="lowerLetter"/>
      <w:lvlText w:val="%2."/>
      <w:lvlJc w:val="left"/>
      <w:pPr>
        <w:ind w:left="1667" w:hanging="360"/>
      </w:pPr>
    </w:lvl>
    <w:lvl w:ilvl="2" w:tplc="0426001B" w:tentative="1">
      <w:start w:val="1"/>
      <w:numFmt w:val="lowerRoman"/>
      <w:lvlText w:val="%3."/>
      <w:lvlJc w:val="right"/>
      <w:pPr>
        <w:ind w:left="2387" w:hanging="180"/>
      </w:pPr>
    </w:lvl>
    <w:lvl w:ilvl="3" w:tplc="0426000F" w:tentative="1">
      <w:start w:val="1"/>
      <w:numFmt w:val="decimal"/>
      <w:lvlText w:val="%4."/>
      <w:lvlJc w:val="left"/>
      <w:pPr>
        <w:ind w:left="3107" w:hanging="360"/>
      </w:pPr>
    </w:lvl>
    <w:lvl w:ilvl="4" w:tplc="04260019" w:tentative="1">
      <w:start w:val="1"/>
      <w:numFmt w:val="lowerLetter"/>
      <w:lvlText w:val="%5."/>
      <w:lvlJc w:val="left"/>
      <w:pPr>
        <w:ind w:left="3827" w:hanging="360"/>
      </w:pPr>
    </w:lvl>
    <w:lvl w:ilvl="5" w:tplc="0426001B" w:tentative="1">
      <w:start w:val="1"/>
      <w:numFmt w:val="lowerRoman"/>
      <w:lvlText w:val="%6."/>
      <w:lvlJc w:val="right"/>
      <w:pPr>
        <w:ind w:left="4547" w:hanging="180"/>
      </w:pPr>
    </w:lvl>
    <w:lvl w:ilvl="6" w:tplc="0426000F" w:tentative="1">
      <w:start w:val="1"/>
      <w:numFmt w:val="decimal"/>
      <w:lvlText w:val="%7."/>
      <w:lvlJc w:val="left"/>
      <w:pPr>
        <w:ind w:left="5267" w:hanging="360"/>
      </w:pPr>
    </w:lvl>
    <w:lvl w:ilvl="7" w:tplc="04260019" w:tentative="1">
      <w:start w:val="1"/>
      <w:numFmt w:val="lowerLetter"/>
      <w:lvlText w:val="%8."/>
      <w:lvlJc w:val="left"/>
      <w:pPr>
        <w:ind w:left="5987" w:hanging="360"/>
      </w:pPr>
    </w:lvl>
    <w:lvl w:ilvl="8" w:tplc="0426001B" w:tentative="1">
      <w:start w:val="1"/>
      <w:numFmt w:val="lowerRoman"/>
      <w:lvlText w:val="%9."/>
      <w:lvlJc w:val="right"/>
      <w:pPr>
        <w:ind w:left="6707" w:hanging="180"/>
      </w:pPr>
    </w:lvl>
  </w:abstractNum>
  <w:abstractNum w:abstractNumId="22" w15:restartNumberingAfterBreak="0">
    <w:nsid w:val="38B65767"/>
    <w:multiLevelType w:val="hybridMultilevel"/>
    <w:tmpl w:val="8DCEA6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8E26787"/>
    <w:multiLevelType w:val="hybridMultilevel"/>
    <w:tmpl w:val="C256E36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0232A2"/>
    <w:multiLevelType w:val="hybridMultilevel"/>
    <w:tmpl w:val="8BD28BDE"/>
    <w:lvl w:ilvl="0" w:tplc="0426000F">
      <w:start w:val="1"/>
      <w:numFmt w:val="decimal"/>
      <w:lvlText w:val="%1."/>
      <w:lvlJc w:val="left"/>
      <w:pPr>
        <w:tabs>
          <w:tab w:val="num" w:pos="720"/>
        </w:tabs>
        <w:ind w:left="720" w:hanging="360"/>
      </w:pPr>
    </w:lvl>
    <w:lvl w:ilvl="1" w:tplc="90B03D56">
      <w:start w:val="1"/>
      <w:numFmt w:val="bullet"/>
      <w:lvlText w:val="-"/>
      <w:lvlJc w:val="left"/>
      <w:pPr>
        <w:tabs>
          <w:tab w:val="num" w:pos="1440"/>
        </w:tabs>
        <w:ind w:left="1440" w:hanging="360"/>
      </w:pPr>
      <w:rPr>
        <w:rFonts w:ascii="Vivaldi" w:hAnsi="Vivaldi" w:hint="default"/>
      </w:rPr>
    </w:lvl>
    <w:lvl w:ilvl="2" w:tplc="546E966C">
      <w:start w:val="1"/>
      <w:numFmt w:val="decimal"/>
      <w:lvlText w:val="%3)"/>
      <w:lvlJc w:val="left"/>
      <w:pPr>
        <w:tabs>
          <w:tab w:val="num" w:pos="2775"/>
        </w:tabs>
        <w:ind w:left="2775" w:hanging="795"/>
      </w:pPr>
      <w:rPr>
        <w:rFont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426A2665"/>
    <w:multiLevelType w:val="hybridMultilevel"/>
    <w:tmpl w:val="72EAD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D04E21"/>
    <w:multiLevelType w:val="hybridMultilevel"/>
    <w:tmpl w:val="91C25B6E"/>
    <w:lvl w:ilvl="0" w:tplc="669AB9AC">
      <w:start w:val="5"/>
      <w:numFmt w:val="decimal"/>
      <w:lvlText w:val="%1."/>
      <w:lvlJc w:val="left"/>
      <w:pPr>
        <w:ind w:left="92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73E4FFA"/>
    <w:multiLevelType w:val="hybridMultilevel"/>
    <w:tmpl w:val="CCAC6E62"/>
    <w:lvl w:ilvl="0" w:tplc="E6D4F5A6">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8285E10"/>
    <w:multiLevelType w:val="hybridMultilevel"/>
    <w:tmpl w:val="96E8BA42"/>
    <w:lvl w:ilvl="0" w:tplc="04260001">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15:restartNumberingAfterBreak="0">
    <w:nsid w:val="4A81730A"/>
    <w:multiLevelType w:val="hybridMultilevel"/>
    <w:tmpl w:val="4E129D28"/>
    <w:lvl w:ilvl="0" w:tplc="90E4E2AE">
      <w:start w:val="4"/>
      <w:numFmt w:val="bullet"/>
      <w:lvlText w:val="-"/>
      <w:lvlJc w:val="left"/>
      <w:pPr>
        <w:tabs>
          <w:tab w:val="num" w:pos="720"/>
        </w:tabs>
        <w:ind w:left="720" w:hanging="360"/>
      </w:pPr>
      <w:rPr>
        <w:rFonts w:ascii="Times New Roman" w:eastAsia="Times New Roman" w:hAnsi="Times New Roman" w:hint="default"/>
        <w:color w:val="auto"/>
      </w:rPr>
    </w:lvl>
    <w:lvl w:ilvl="1" w:tplc="9B28C30E">
      <w:start w:val="2013"/>
      <w:numFmt w:val="bullet"/>
      <w:lvlText w:val="-"/>
      <w:lvlJc w:val="left"/>
      <w:pPr>
        <w:tabs>
          <w:tab w:val="num" w:pos="1440"/>
        </w:tabs>
        <w:ind w:left="1440" w:hanging="360"/>
      </w:pPr>
      <w:rPr>
        <w:rFonts w:ascii="Times New Roman" w:eastAsia="Times New Roman" w:hAnsi="Times New Roman" w:hint="default"/>
        <w:i w:val="0"/>
        <w:color w:val="000000"/>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201AED"/>
    <w:multiLevelType w:val="hybridMultilevel"/>
    <w:tmpl w:val="5AC24676"/>
    <w:lvl w:ilvl="0" w:tplc="A0566A88">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126543E"/>
    <w:multiLevelType w:val="hybridMultilevel"/>
    <w:tmpl w:val="2D962E6C"/>
    <w:lvl w:ilvl="0" w:tplc="81C6E7F8">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1630A1B"/>
    <w:multiLevelType w:val="multilevel"/>
    <w:tmpl w:val="CCCC5766"/>
    <w:lvl w:ilvl="0">
      <w:start w:val="1"/>
      <w:numFmt w:val="decimal"/>
      <w:lvlText w:val="%1."/>
      <w:lvlJc w:val="left"/>
      <w:pPr>
        <w:ind w:left="7874"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573858AC"/>
    <w:multiLevelType w:val="hybridMultilevel"/>
    <w:tmpl w:val="FE4099DA"/>
    <w:lvl w:ilvl="0" w:tplc="CD6648D0">
      <w:start w:val="1"/>
      <w:numFmt w:val="bullet"/>
      <w:lvlText w:val=""/>
      <w:lvlJc w:val="left"/>
      <w:pPr>
        <w:tabs>
          <w:tab w:val="num" w:pos="1440"/>
        </w:tabs>
        <w:ind w:left="1440" w:hanging="360"/>
      </w:pPr>
      <w:rPr>
        <w:rFonts w:ascii="Symbol" w:hAnsi="Symbol" w:hint="default"/>
        <w:color w:val="99CC00"/>
      </w:rPr>
    </w:lvl>
    <w:lvl w:ilvl="1" w:tplc="04260003" w:tentative="1">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BE66356"/>
    <w:multiLevelType w:val="hybridMultilevel"/>
    <w:tmpl w:val="2FE6E582"/>
    <w:lvl w:ilvl="0" w:tplc="48264D9C">
      <w:start w:val="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12A6535"/>
    <w:multiLevelType w:val="hybridMultilevel"/>
    <w:tmpl w:val="C89CA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A841AB"/>
    <w:multiLevelType w:val="hybridMultilevel"/>
    <w:tmpl w:val="7DE06C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2396BC1"/>
    <w:multiLevelType w:val="hybridMultilevel"/>
    <w:tmpl w:val="368E2D0A"/>
    <w:lvl w:ilvl="0" w:tplc="438E03CA">
      <w:start w:val="1"/>
      <w:numFmt w:val="decimal"/>
      <w:lvlText w:val="%1)"/>
      <w:lvlJc w:val="left"/>
      <w:pPr>
        <w:tabs>
          <w:tab w:val="num" w:pos="1620"/>
        </w:tabs>
        <w:ind w:left="1620" w:hanging="360"/>
      </w:pPr>
      <w:rPr>
        <w:sz w:val="24"/>
        <w:szCs w:val="24"/>
      </w:rPr>
    </w:lvl>
    <w:lvl w:ilvl="1" w:tplc="0426000F">
      <w:start w:val="1"/>
      <w:numFmt w:val="decimal"/>
      <w:lvlText w:val="%2."/>
      <w:lvlJc w:val="left"/>
      <w:pPr>
        <w:tabs>
          <w:tab w:val="num" w:pos="2160"/>
        </w:tabs>
        <w:ind w:left="2160" w:hanging="360"/>
      </w:pPr>
      <w:rPr>
        <w:sz w:val="28"/>
        <w:szCs w:val="28"/>
      </w:r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38" w15:restartNumberingAfterBreak="0">
    <w:nsid w:val="7031642D"/>
    <w:multiLevelType w:val="hybridMultilevel"/>
    <w:tmpl w:val="959CFA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1AC36DC"/>
    <w:multiLevelType w:val="hybridMultilevel"/>
    <w:tmpl w:val="5AF27214"/>
    <w:lvl w:ilvl="0" w:tplc="F4E6DF4E">
      <w:start w:val="2017"/>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40" w15:restartNumberingAfterBreak="0">
    <w:nsid w:val="73635D2F"/>
    <w:multiLevelType w:val="hybridMultilevel"/>
    <w:tmpl w:val="3DCE8A1A"/>
    <w:lvl w:ilvl="0" w:tplc="F4E6DF4E">
      <w:start w:val="2017"/>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1" w15:restartNumberingAfterBreak="0">
    <w:nsid w:val="7E9A2EB5"/>
    <w:multiLevelType w:val="hybridMultilevel"/>
    <w:tmpl w:val="480E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0"/>
  </w:num>
  <w:num w:numId="4">
    <w:abstractNumId w:val="37"/>
  </w:num>
  <w:num w:numId="5">
    <w:abstractNumId w:val="24"/>
  </w:num>
  <w:num w:numId="6">
    <w:abstractNumId w:val="28"/>
  </w:num>
  <w:num w:numId="7">
    <w:abstractNumId w:val="10"/>
  </w:num>
  <w:num w:numId="8">
    <w:abstractNumId w:val="20"/>
  </w:num>
  <w:num w:numId="9">
    <w:abstractNumId w:val="18"/>
  </w:num>
  <w:num w:numId="10">
    <w:abstractNumId w:val="29"/>
  </w:num>
  <w:num w:numId="11">
    <w:abstractNumId w:val="3"/>
  </w:num>
  <w:num w:numId="12">
    <w:abstractNumId w:val="33"/>
  </w:num>
  <w:num w:numId="13">
    <w:abstractNumId w:val="14"/>
  </w:num>
  <w:num w:numId="14">
    <w:abstractNumId w:val="38"/>
  </w:num>
  <w:num w:numId="15">
    <w:abstractNumId w:val="5"/>
  </w:num>
  <w:num w:numId="16">
    <w:abstractNumId w:val="19"/>
  </w:num>
  <w:num w:numId="17">
    <w:abstractNumId w:val="8"/>
  </w:num>
  <w:num w:numId="18">
    <w:abstractNumId w:val="13"/>
  </w:num>
  <w:num w:numId="19">
    <w:abstractNumId w:val="34"/>
  </w:num>
  <w:num w:numId="20">
    <w:abstractNumId w:val="1"/>
  </w:num>
  <w:num w:numId="21">
    <w:abstractNumId w:val="7"/>
  </w:num>
  <w:num w:numId="22">
    <w:abstractNumId w:val="6"/>
  </w:num>
  <w:num w:numId="23">
    <w:abstractNumId w:val="39"/>
  </w:num>
  <w:num w:numId="24">
    <w:abstractNumId w:val="32"/>
  </w:num>
  <w:num w:numId="25">
    <w:abstractNumId w:val="22"/>
  </w:num>
  <w:num w:numId="26">
    <w:abstractNumId w:val="21"/>
  </w:num>
  <w:num w:numId="27">
    <w:abstractNumId w:val="15"/>
  </w:num>
  <w:num w:numId="28">
    <w:abstractNumId w:val="23"/>
  </w:num>
  <w:num w:numId="29">
    <w:abstractNumId w:val="2"/>
  </w:num>
  <w:num w:numId="30">
    <w:abstractNumId w:val="40"/>
  </w:num>
  <w:num w:numId="31">
    <w:abstractNumId w:val="36"/>
  </w:num>
  <w:num w:numId="32">
    <w:abstractNumId w:val="30"/>
  </w:num>
  <w:num w:numId="33">
    <w:abstractNumId w:val="12"/>
  </w:num>
  <w:num w:numId="34">
    <w:abstractNumId w:val="9"/>
  </w:num>
  <w:num w:numId="35">
    <w:abstractNumId w:val="31"/>
  </w:num>
  <w:num w:numId="36">
    <w:abstractNumId w:val="26"/>
  </w:num>
  <w:num w:numId="37">
    <w:abstractNumId w:val="41"/>
  </w:num>
  <w:num w:numId="38">
    <w:abstractNumId w:val="17"/>
  </w:num>
  <w:num w:numId="39">
    <w:abstractNumId w:val="35"/>
  </w:num>
  <w:num w:numId="40">
    <w:abstractNumId w:val="16"/>
  </w:num>
  <w:num w:numId="41">
    <w:abstractNumId w:val="27"/>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9A"/>
    <w:rsid w:val="00081376"/>
    <w:rsid w:val="000928E8"/>
    <w:rsid w:val="000A6855"/>
    <w:rsid w:val="00117A57"/>
    <w:rsid w:val="00117F29"/>
    <w:rsid w:val="001352B1"/>
    <w:rsid w:val="001420EA"/>
    <w:rsid w:val="0016494F"/>
    <w:rsid w:val="001B1FE7"/>
    <w:rsid w:val="00225619"/>
    <w:rsid w:val="00227FBD"/>
    <w:rsid w:val="00256E4E"/>
    <w:rsid w:val="002A2EDB"/>
    <w:rsid w:val="002F0317"/>
    <w:rsid w:val="002F6BF5"/>
    <w:rsid w:val="00321BFC"/>
    <w:rsid w:val="003305F2"/>
    <w:rsid w:val="003545C0"/>
    <w:rsid w:val="0036676D"/>
    <w:rsid w:val="003B3DE1"/>
    <w:rsid w:val="004039D4"/>
    <w:rsid w:val="00403EA8"/>
    <w:rsid w:val="0041228A"/>
    <w:rsid w:val="00494057"/>
    <w:rsid w:val="004961EC"/>
    <w:rsid w:val="004B394D"/>
    <w:rsid w:val="0052621F"/>
    <w:rsid w:val="00543CCA"/>
    <w:rsid w:val="00562253"/>
    <w:rsid w:val="005873A4"/>
    <w:rsid w:val="005B778C"/>
    <w:rsid w:val="005C0666"/>
    <w:rsid w:val="005C097D"/>
    <w:rsid w:val="005C32C5"/>
    <w:rsid w:val="005C7784"/>
    <w:rsid w:val="005E669A"/>
    <w:rsid w:val="0061210C"/>
    <w:rsid w:val="00613A61"/>
    <w:rsid w:val="006148C8"/>
    <w:rsid w:val="00622046"/>
    <w:rsid w:val="00634254"/>
    <w:rsid w:val="006424F4"/>
    <w:rsid w:val="00646D20"/>
    <w:rsid w:val="00652ADA"/>
    <w:rsid w:val="00662F40"/>
    <w:rsid w:val="0066334E"/>
    <w:rsid w:val="006D2CA0"/>
    <w:rsid w:val="006E37D4"/>
    <w:rsid w:val="007018DF"/>
    <w:rsid w:val="007252BA"/>
    <w:rsid w:val="00767685"/>
    <w:rsid w:val="0077516C"/>
    <w:rsid w:val="00780153"/>
    <w:rsid w:val="007D0B03"/>
    <w:rsid w:val="007E42BF"/>
    <w:rsid w:val="007F64B6"/>
    <w:rsid w:val="00835A1C"/>
    <w:rsid w:val="00857C66"/>
    <w:rsid w:val="0092713D"/>
    <w:rsid w:val="00965CFA"/>
    <w:rsid w:val="00985E88"/>
    <w:rsid w:val="00990EE4"/>
    <w:rsid w:val="00A56EEF"/>
    <w:rsid w:val="00A766E3"/>
    <w:rsid w:val="00A958BD"/>
    <w:rsid w:val="00AB02FA"/>
    <w:rsid w:val="00AE1FE9"/>
    <w:rsid w:val="00B038BB"/>
    <w:rsid w:val="00B35164"/>
    <w:rsid w:val="00B4509A"/>
    <w:rsid w:val="00B54B8C"/>
    <w:rsid w:val="00B85625"/>
    <w:rsid w:val="00BE7F0C"/>
    <w:rsid w:val="00C10FF2"/>
    <w:rsid w:val="00C37FEB"/>
    <w:rsid w:val="00C420F2"/>
    <w:rsid w:val="00C4611D"/>
    <w:rsid w:val="00C51C2C"/>
    <w:rsid w:val="00C549A4"/>
    <w:rsid w:val="00C77B6D"/>
    <w:rsid w:val="00CB241F"/>
    <w:rsid w:val="00CC335B"/>
    <w:rsid w:val="00CD6287"/>
    <w:rsid w:val="00D0205F"/>
    <w:rsid w:val="00D35852"/>
    <w:rsid w:val="00D43D70"/>
    <w:rsid w:val="00D7167B"/>
    <w:rsid w:val="00DA2F63"/>
    <w:rsid w:val="00E126AB"/>
    <w:rsid w:val="00E35651"/>
    <w:rsid w:val="00E742F7"/>
    <w:rsid w:val="00E86467"/>
    <w:rsid w:val="00E930A6"/>
    <w:rsid w:val="00F35DF0"/>
    <w:rsid w:val="00F5308C"/>
    <w:rsid w:val="00F64AA6"/>
    <w:rsid w:val="00FB11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5:chartTrackingRefBased/>
  <w15:docId w15:val="{A80C07D1-6106-41B4-9A57-51F8B1A0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09A"/>
    <w:pPr>
      <w:spacing w:after="0" w:line="240" w:lineRule="auto"/>
      <w:ind w:firstLine="539"/>
      <w:jc w:val="both"/>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D35852"/>
    <w:pPr>
      <w:keepNext/>
      <w:ind w:right="-15" w:firstLine="540"/>
      <w:outlineLvl w:val="0"/>
    </w:pPr>
    <w:rPr>
      <w:b/>
      <w:iCs/>
      <w:sz w:val="36"/>
    </w:rPr>
  </w:style>
  <w:style w:type="paragraph" w:styleId="Heading2">
    <w:name w:val="heading 2"/>
    <w:basedOn w:val="Normal"/>
    <w:next w:val="Normal"/>
    <w:link w:val="Heading2Char"/>
    <w:uiPriority w:val="9"/>
    <w:unhideWhenUsed/>
    <w:qFormat/>
    <w:rsid w:val="00C10FF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9A"/>
    <w:pPr>
      <w:tabs>
        <w:tab w:val="center" w:pos="4153"/>
        <w:tab w:val="right" w:pos="8306"/>
      </w:tabs>
    </w:pPr>
  </w:style>
  <w:style w:type="character" w:customStyle="1" w:styleId="HeaderChar">
    <w:name w:val="Header Char"/>
    <w:basedOn w:val="DefaultParagraphFont"/>
    <w:link w:val="Header"/>
    <w:uiPriority w:val="99"/>
    <w:rsid w:val="00B4509A"/>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B4509A"/>
    <w:pPr>
      <w:tabs>
        <w:tab w:val="center" w:pos="4153"/>
        <w:tab w:val="right" w:pos="8306"/>
      </w:tabs>
    </w:pPr>
  </w:style>
  <w:style w:type="character" w:customStyle="1" w:styleId="FooterChar">
    <w:name w:val="Footer Char"/>
    <w:basedOn w:val="DefaultParagraphFont"/>
    <w:link w:val="Footer"/>
    <w:uiPriority w:val="99"/>
    <w:rsid w:val="00B4509A"/>
    <w:rPr>
      <w:rFonts w:ascii="Times New Roman" w:eastAsia="Times New Roman" w:hAnsi="Times New Roman" w:cs="Times New Roman"/>
      <w:sz w:val="24"/>
      <w:szCs w:val="24"/>
      <w:lang w:eastAsia="lv-LV"/>
    </w:rPr>
  </w:style>
  <w:style w:type="paragraph" w:styleId="TOC1">
    <w:name w:val="toc 1"/>
    <w:basedOn w:val="Normal"/>
    <w:next w:val="Normal"/>
    <w:autoRedefine/>
    <w:rsid w:val="00D35852"/>
  </w:style>
  <w:style w:type="character" w:customStyle="1" w:styleId="Heading1Char">
    <w:name w:val="Heading 1 Char"/>
    <w:basedOn w:val="DefaultParagraphFont"/>
    <w:link w:val="Heading1"/>
    <w:rsid w:val="00D35852"/>
    <w:rPr>
      <w:rFonts w:ascii="Times New Roman" w:eastAsia="Times New Roman" w:hAnsi="Times New Roman" w:cs="Times New Roman"/>
      <w:b/>
      <w:iCs/>
      <w:sz w:val="36"/>
      <w:szCs w:val="24"/>
      <w:lang w:eastAsia="lv-LV"/>
    </w:rPr>
  </w:style>
  <w:style w:type="character" w:customStyle="1" w:styleId="Heading2Char">
    <w:name w:val="Heading 2 Char"/>
    <w:basedOn w:val="DefaultParagraphFont"/>
    <w:link w:val="Heading2"/>
    <w:uiPriority w:val="9"/>
    <w:rsid w:val="00C10FF2"/>
    <w:rPr>
      <w:rFonts w:asciiTheme="majorHAnsi" w:eastAsiaTheme="majorEastAsia" w:hAnsiTheme="majorHAnsi" w:cstheme="majorBidi"/>
      <w:color w:val="2E74B5" w:themeColor="accent1" w:themeShade="BF"/>
      <w:sz w:val="26"/>
      <w:szCs w:val="26"/>
      <w:lang w:eastAsia="lv-LV"/>
    </w:rPr>
  </w:style>
  <w:style w:type="paragraph" w:customStyle="1" w:styleId="VirsrakstsX">
    <w:name w:val="Virsraksts X."/>
    <w:basedOn w:val="Heading1"/>
    <w:rsid w:val="00C10FF2"/>
    <w:rPr>
      <w:b w:val="0"/>
      <w:i/>
      <w:szCs w:val="36"/>
    </w:rPr>
  </w:style>
  <w:style w:type="paragraph" w:styleId="ListParagraph">
    <w:name w:val="List Paragraph"/>
    <w:aliases w:val="H&amp;P List Paragraph,2,Strip"/>
    <w:basedOn w:val="Normal"/>
    <w:link w:val="ListParagraphChar"/>
    <w:uiPriority w:val="34"/>
    <w:qFormat/>
    <w:rsid w:val="003545C0"/>
    <w:pPr>
      <w:ind w:left="720"/>
      <w:contextualSpacing/>
    </w:pPr>
  </w:style>
  <w:style w:type="character" w:styleId="Hyperlink">
    <w:name w:val="Hyperlink"/>
    <w:uiPriority w:val="99"/>
    <w:rsid w:val="00117F29"/>
    <w:rPr>
      <w:color w:val="0000FF"/>
      <w:u w:val="single"/>
    </w:rPr>
  </w:style>
  <w:style w:type="paragraph" w:styleId="BalloonText">
    <w:name w:val="Balloon Text"/>
    <w:basedOn w:val="Normal"/>
    <w:link w:val="BalloonTextChar"/>
    <w:uiPriority w:val="99"/>
    <w:semiHidden/>
    <w:unhideWhenUsed/>
    <w:rsid w:val="00117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F29"/>
    <w:rPr>
      <w:rFonts w:ascii="Segoe UI" w:eastAsia="Times New Roman" w:hAnsi="Segoe UI" w:cs="Segoe UI"/>
      <w:sz w:val="18"/>
      <w:szCs w:val="18"/>
      <w:lang w:eastAsia="lv-LV"/>
    </w:rPr>
  </w:style>
  <w:style w:type="character" w:customStyle="1" w:styleId="UnresolvedMention1">
    <w:name w:val="Unresolved Mention1"/>
    <w:basedOn w:val="DefaultParagraphFont"/>
    <w:uiPriority w:val="99"/>
    <w:semiHidden/>
    <w:unhideWhenUsed/>
    <w:rsid w:val="00117F29"/>
    <w:rPr>
      <w:color w:val="605E5C"/>
      <w:shd w:val="clear" w:color="auto" w:fill="E1DFDD"/>
    </w:rPr>
  </w:style>
  <w:style w:type="character" w:styleId="CommentReference">
    <w:name w:val="annotation reference"/>
    <w:basedOn w:val="DefaultParagraphFont"/>
    <w:uiPriority w:val="99"/>
    <w:semiHidden/>
    <w:unhideWhenUsed/>
    <w:rsid w:val="00117F29"/>
    <w:rPr>
      <w:sz w:val="16"/>
      <w:szCs w:val="16"/>
    </w:rPr>
  </w:style>
  <w:style w:type="paragraph" w:styleId="CommentText">
    <w:name w:val="annotation text"/>
    <w:basedOn w:val="Normal"/>
    <w:link w:val="CommentTextChar"/>
    <w:uiPriority w:val="99"/>
    <w:semiHidden/>
    <w:unhideWhenUsed/>
    <w:rsid w:val="00117F29"/>
    <w:rPr>
      <w:sz w:val="20"/>
      <w:szCs w:val="20"/>
    </w:rPr>
  </w:style>
  <w:style w:type="character" w:customStyle="1" w:styleId="CommentTextChar">
    <w:name w:val="Comment Text Char"/>
    <w:basedOn w:val="DefaultParagraphFont"/>
    <w:link w:val="CommentText"/>
    <w:uiPriority w:val="99"/>
    <w:semiHidden/>
    <w:rsid w:val="00117F29"/>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17F29"/>
    <w:rPr>
      <w:b/>
      <w:bCs/>
    </w:rPr>
  </w:style>
  <w:style w:type="character" w:customStyle="1" w:styleId="CommentSubjectChar">
    <w:name w:val="Comment Subject Char"/>
    <w:basedOn w:val="CommentTextChar"/>
    <w:link w:val="CommentSubject"/>
    <w:uiPriority w:val="99"/>
    <w:semiHidden/>
    <w:rsid w:val="00117F29"/>
    <w:rPr>
      <w:rFonts w:ascii="Times New Roman" w:eastAsia="Times New Roman" w:hAnsi="Times New Roman" w:cs="Times New Roman"/>
      <w:b/>
      <w:bCs/>
      <w:sz w:val="20"/>
      <w:szCs w:val="20"/>
      <w:lang w:eastAsia="lv-LV"/>
    </w:rPr>
  </w:style>
  <w:style w:type="paragraph" w:customStyle="1" w:styleId="naisf">
    <w:name w:val="naisf"/>
    <w:basedOn w:val="Normal"/>
    <w:rsid w:val="00A958BD"/>
    <w:pPr>
      <w:spacing w:before="100" w:beforeAutospacing="1" w:after="100" w:afterAutospacing="1"/>
      <w:ind w:firstLine="0"/>
      <w:jc w:val="left"/>
    </w:p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A958BD"/>
    <w:pPr>
      <w:ind w:firstLine="0"/>
      <w:jc w:val="left"/>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A958BD"/>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qFormat/>
    <w:rsid w:val="00A958BD"/>
    <w:rPr>
      <w:vertAlign w:val="superscript"/>
    </w:rPr>
  </w:style>
  <w:style w:type="character" w:customStyle="1" w:styleId="Mention1">
    <w:name w:val="Mention1"/>
    <w:basedOn w:val="DefaultParagraphFont"/>
    <w:uiPriority w:val="99"/>
    <w:semiHidden/>
    <w:unhideWhenUsed/>
    <w:rsid w:val="00C420F2"/>
    <w:rPr>
      <w:color w:val="2B579A"/>
      <w:shd w:val="clear" w:color="auto" w:fill="E6E6E6"/>
    </w:rPr>
  </w:style>
  <w:style w:type="character" w:styleId="FollowedHyperlink">
    <w:name w:val="FollowedHyperlink"/>
    <w:basedOn w:val="DefaultParagraphFont"/>
    <w:uiPriority w:val="99"/>
    <w:semiHidden/>
    <w:unhideWhenUsed/>
    <w:rsid w:val="00C420F2"/>
    <w:rPr>
      <w:color w:val="954F72" w:themeColor="followedHyperlink"/>
      <w:u w:val="single"/>
    </w:rPr>
  </w:style>
  <w:style w:type="table" w:styleId="TableGrid">
    <w:name w:val="Table Grid"/>
    <w:basedOn w:val="TableNormal"/>
    <w:uiPriority w:val="39"/>
    <w:rsid w:val="00C42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C420F2"/>
    <w:rPr>
      <w:color w:val="808080"/>
      <w:shd w:val="clear" w:color="auto" w:fill="E6E6E6"/>
    </w:rPr>
  </w:style>
  <w:style w:type="paragraph" w:styleId="BodyText2">
    <w:name w:val="Body Text 2"/>
    <w:basedOn w:val="Normal"/>
    <w:link w:val="BodyText2Char"/>
    <w:uiPriority w:val="99"/>
    <w:rsid w:val="00C420F2"/>
    <w:pPr>
      <w:ind w:firstLine="0"/>
    </w:pPr>
    <w:rPr>
      <w:sz w:val="28"/>
      <w:szCs w:val="28"/>
      <w:lang w:eastAsia="en-US"/>
    </w:rPr>
  </w:style>
  <w:style w:type="character" w:customStyle="1" w:styleId="BodyText2Char">
    <w:name w:val="Body Text 2 Char"/>
    <w:basedOn w:val="DefaultParagraphFont"/>
    <w:link w:val="BodyText2"/>
    <w:uiPriority w:val="99"/>
    <w:rsid w:val="00C420F2"/>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C420F2"/>
    <w:pPr>
      <w:spacing w:after="120" w:line="259" w:lineRule="auto"/>
      <w:ind w:left="360" w:firstLine="0"/>
    </w:pPr>
    <w:rPr>
      <w:rFonts w:eastAsiaTheme="minorHAnsi" w:cstheme="minorBidi"/>
      <w:szCs w:val="22"/>
      <w:lang w:eastAsia="en-US"/>
    </w:rPr>
  </w:style>
  <w:style w:type="character" w:customStyle="1" w:styleId="BodyTextIndentChar">
    <w:name w:val="Body Text Indent Char"/>
    <w:basedOn w:val="DefaultParagraphFont"/>
    <w:link w:val="BodyTextIndent"/>
    <w:uiPriority w:val="99"/>
    <w:semiHidden/>
    <w:rsid w:val="00C420F2"/>
    <w:rPr>
      <w:rFonts w:ascii="Times New Roman" w:hAnsi="Times New Roman"/>
      <w:sz w:val="24"/>
    </w:rPr>
  </w:style>
  <w:style w:type="paragraph" w:styleId="EndnoteText">
    <w:name w:val="endnote text"/>
    <w:basedOn w:val="Normal"/>
    <w:link w:val="EndnoteTextChar"/>
    <w:uiPriority w:val="99"/>
    <w:semiHidden/>
    <w:unhideWhenUsed/>
    <w:rsid w:val="00C420F2"/>
    <w:pPr>
      <w:ind w:firstLine="0"/>
    </w:pPr>
    <w:rPr>
      <w:rFonts w:eastAsiaTheme="minorHAnsi" w:cstheme="minorBidi"/>
      <w:sz w:val="20"/>
      <w:szCs w:val="20"/>
      <w:lang w:eastAsia="en-US"/>
    </w:rPr>
  </w:style>
  <w:style w:type="character" w:customStyle="1" w:styleId="EndnoteTextChar">
    <w:name w:val="Endnote Text Char"/>
    <w:basedOn w:val="DefaultParagraphFont"/>
    <w:link w:val="EndnoteText"/>
    <w:uiPriority w:val="99"/>
    <w:semiHidden/>
    <w:rsid w:val="00C420F2"/>
    <w:rPr>
      <w:rFonts w:ascii="Times New Roman" w:hAnsi="Times New Roman"/>
      <w:sz w:val="20"/>
      <w:szCs w:val="20"/>
    </w:rPr>
  </w:style>
  <w:style w:type="character" w:styleId="EndnoteReference">
    <w:name w:val="endnote reference"/>
    <w:basedOn w:val="DefaultParagraphFont"/>
    <w:uiPriority w:val="99"/>
    <w:semiHidden/>
    <w:unhideWhenUsed/>
    <w:rsid w:val="00C420F2"/>
    <w:rPr>
      <w:vertAlign w:val="superscript"/>
    </w:rPr>
  </w:style>
  <w:style w:type="paragraph" w:styleId="TOCHeading">
    <w:name w:val="TOC Heading"/>
    <w:basedOn w:val="Heading1"/>
    <w:next w:val="Normal"/>
    <w:uiPriority w:val="39"/>
    <w:semiHidden/>
    <w:unhideWhenUsed/>
    <w:qFormat/>
    <w:rsid w:val="00C420F2"/>
    <w:pPr>
      <w:keepLines/>
      <w:spacing w:before="480" w:line="276" w:lineRule="auto"/>
      <w:ind w:right="0" w:firstLine="0"/>
      <w:jc w:val="left"/>
      <w:outlineLvl w:val="9"/>
    </w:pPr>
    <w:rPr>
      <w:rFonts w:asciiTheme="majorHAnsi" w:eastAsiaTheme="majorEastAsia" w:hAnsiTheme="majorHAnsi" w:cstheme="majorBidi"/>
      <w:bCs/>
      <w:iCs w:val="0"/>
      <w:color w:val="2E74B5" w:themeColor="accent1" w:themeShade="BF"/>
      <w:sz w:val="28"/>
      <w:szCs w:val="28"/>
      <w:lang w:val="en-US" w:eastAsia="ja-JP"/>
    </w:rPr>
  </w:style>
  <w:style w:type="paragraph" w:styleId="TOC2">
    <w:name w:val="toc 2"/>
    <w:basedOn w:val="Normal"/>
    <w:next w:val="Normal"/>
    <w:autoRedefine/>
    <w:uiPriority w:val="39"/>
    <w:unhideWhenUsed/>
    <w:rsid w:val="00C420F2"/>
    <w:pPr>
      <w:spacing w:after="100" w:line="259" w:lineRule="auto"/>
      <w:ind w:left="240" w:firstLine="0"/>
    </w:pPr>
    <w:rPr>
      <w:rFonts w:eastAsiaTheme="minorHAnsi" w:cstheme="minorBidi"/>
      <w:szCs w:val="22"/>
      <w:lang w:eastAsia="en-US"/>
    </w:rPr>
  </w:style>
  <w:style w:type="character" w:customStyle="1" w:styleId="ListParagraphChar">
    <w:name w:val="List Paragraph Char"/>
    <w:aliases w:val="H&amp;P List Paragraph Char,2 Char,Strip Char"/>
    <w:link w:val="ListParagraph"/>
    <w:uiPriority w:val="34"/>
    <w:locked/>
    <w:rsid w:val="00C420F2"/>
    <w:rPr>
      <w:rFonts w:ascii="Times New Roman" w:eastAsia="Times New Roman" w:hAnsi="Times New Roman" w:cs="Times New Roman"/>
      <w:sz w:val="24"/>
      <w:szCs w:val="24"/>
      <w:lang w:eastAsia="lv-LV"/>
    </w:rPr>
  </w:style>
  <w:style w:type="paragraph" w:customStyle="1" w:styleId="Default">
    <w:name w:val="Default"/>
    <w:rsid w:val="005C066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4.xml"/><Relationship Id="rId39" Type="http://schemas.openxmlformats.org/officeDocument/2006/relationships/chart" Target="charts/chart27.xml"/><Relationship Id="rId3" Type="http://schemas.openxmlformats.org/officeDocument/2006/relationships/settings" Target="settings.xml"/><Relationship Id="rId21" Type="http://schemas.openxmlformats.org/officeDocument/2006/relationships/hyperlink" Target="http://www.bti.gov.lv/lat/barintiesas/metodiskie_ieteikumi_/?doc=5304&amp;page=0" TargetMode="External"/><Relationship Id="rId34" Type="http://schemas.openxmlformats.org/officeDocument/2006/relationships/chart" Target="charts/chart22.xml"/><Relationship Id="rId42" Type="http://schemas.openxmlformats.org/officeDocument/2006/relationships/header" Target="header3.xml"/><Relationship Id="rId7" Type="http://schemas.openxmlformats.org/officeDocument/2006/relationships/header" Target="header1.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chart" Target="charts/chart26.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0.xml"/><Relationship Id="rId29" Type="http://schemas.openxmlformats.org/officeDocument/2006/relationships/chart" Target="charts/chart17.xml"/><Relationship Id="rId41" Type="http://schemas.openxmlformats.org/officeDocument/2006/relationships/chart" Target="charts/chart2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chart" Target="charts/chart25.xml"/><Relationship Id="rId40" Type="http://schemas.openxmlformats.org/officeDocument/2006/relationships/chart" Target="charts/chart28.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chart" Target="charts/chart24.xml"/><Relationship Id="rId10" Type="http://schemas.openxmlformats.org/officeDocument/2006/relationships/chart" Target="charts/chart1.xml"/><Relationship Id="rId19" Type="http://schemas.openxmlformats.org/officeDocument/2006/relationships/hyperlink" Target="http://www.bti.gov.lv/lat/uzticibas_talrunis/e-konsultacijas_vajdzirdigiem_un_nedzirdigiem_berniem_un_pusaudziem/" TargetMode="External"/><Relationship Id="rId31" Type="http://schemas.openxmlformats.org/officeDocument/2006/relationships/chart" Target="charts/chart19.xml"/><Relationship Id="rId44"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5.xml"/><Relationship Id="rId22" Type="http://schemas.openxmlformats.org/officeDocument/2006/relationships/hyperlink" Target="http://www.bti.gov.lv/lat/barintiesas/metodiskie_ieteikumi_/?doc=5339&amp;page=0" TargetMode="Externa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3.xml"/><Relationship Id="rId43"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Chart%202%20in%20Microsoft%20Word"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https://d.docs.live.net/c006029894c3ad87/VBTAI%20Projekts%202016_21/29122018%20apkopojums.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https://d.docs.live.net/c006029894c3ad87/VBTAI%20Projekts%202016_21/Statistika%202016_17.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oleObject" Target="https://d.docs.live.net/c006029894c3ad87/VBTAI%20Projekts%202016_21/Statistika%202016_17.xlsx" TargetMode="External"/></Relationships>
</file>

<file path=word/charts/_rels/chart22.xml.rels><?xml version="1.0" encoding="UTF-8" standalone="yes"?>
<Relationships xmlns="http://schemas.openxmlformats.org/package/2006/relationships"><Relationship Id="rId3" Type="http://schemas.openxmlformats.org/officeDocument/2006/relationships/oleObject" Target="https://d.docs.live.net/c006029894c3ad87/VBTAI%20Projekts%202016_21/Kopsavilkumi/Grafiki%20%20gada%20p&#257;rskatam%202018.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Darbgr&#257;mata1"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Darbgr&#257;mata1"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Darbgr&#257;mata1"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Darbgr&#257;mata1"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Darbgr&#257;mata1"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Darbgr&#257;mata1"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Darbgr&#257;mata1"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Bērnu tiesību ievērošanas pārbaudes</a:t>
            </a:r>
            <a:r>
              <a:rPr lang="lv-LV" baseline="0"/>
              <a:t> reģionos</a:t>
            </a:r>
            <a:endParaRPr lang="en-US"/>
          </a:p>
        </c:rich>
      </c:tx>
      <c:layout>
        <c:manualLayout>
          <c:xMode val="edge"/>
          <c:yMode val="edge"/>
          <c:x val="0.24238323052776078"/>
          <c:y val="2.474737059187461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5.6614855289383342E-2"/>
          <c:y val="0.15297999587543826"/>
          <c:w val="0.90488658840647807"/>
          <c:h val="0.65698747854497153"/>
        </c:manualLayout>
      </c:layout>
      <c:barChart>
        <c:barDir val="col"/>
        <c:grouping val="clustered"/>
        <c:varyColors val="0"/>
        <c:ser>
          <c:idx val="0"/>
          <c:order val="0"/>
          <c:tx>
            <c:strRef>
              <c:f>Sheet1!$B$1</c:f>
              <c:strCache>
                <c:ptCount val="1"/>
                <c:pt idx="0">
                  <c:v>Pārbaužu skaits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Daugavpils reģions</c:v>
                </c:pt>
                <c:pt idx="1">
                  <c:v>Liepājas reģions</c:v>
                </c:pt>
                <c:pt idx="2">
                  <c:v>Rēzeknes reģions</c:v>
                </c:pt>
                <c:pt idx="3">
                  <c:v>Valmieras reģions</c:v>
                </c:pt>
                <c:pt idx="4">
                  <c:v>Rīgas reģions</c:v>
                </c:pt>
              </c:strCache>
            </c:strRef>
          </c:cat>
          <c:val>
            <c:numRef>
              <c:f>Sheet1!$B$2:$B$6</c:f>
              <c:numCache>
                <c:formatCode>General</c:formatCode>
                <c:ptCount val="5"/>
                <c:pt idx="0">
                  <c:v>18</c:v>
                </c:pt>
                <c:pt idx="1">
                  <c:v>7</c:v>
                </c:pt>
                <c:pt idx="2">
                  <c:v>11</c:v>
                </c:pt>
                <c:pt idx="3">
                  <c:v>5</c:v>
                </c:pt>
                <c:pt idx="4">
                  <c:v>100</c:v>
                </c:pt>
              </c:numCache>
            </c:numRef>
          </c:val>
        </c:ser>
        <c:dLbls>
          <c:dLblPos val="outEnd"/>
          <c:showLegendKey val="0"/>
          <c:showVal val="1"/>
          <c:showCatName val="0"/>
          <c:showSerName val="0"/>
          <c:showPercent val="0"/>
          <c:showBubbleSize val="0"/>
        </c:dLbls>
        <c:gapWidth val="219"/>
        <c:overlap val="-27"/>
        <c:axId val="524994576"/>
        <c:axId val="524993008"/>
      </c:barChart>
      <c:catAx>
        <c:axId val="52499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24993008"/>
        <c:crosses val="autoZero"/>
        <c:auto val="1"/>
        <c:lblAlgn val="ctr"/>
        <c:lblOffset val="100"/>
        <c:noMultiLvlLbl val="0"/>
      </c:catAx>
      <c:valAx>
        <c:axId val="52499300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24994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'[Chart in Microsoft Word]Sheet1'!$B$1</c:f>
              <c:strCache>
                <c:ptCount val="1"/>
                <c:pt idx="0">
                  <c:v>Pārbaudīto bāriņtiesu skaits</c:v>
                </c:pt>
              </c:strCache>
            </c:strRef>
          </c:tx>
          <c:spPr>
            <a:solidFill>
              <a:schemeClr val="accent1"/>
            </a:solidFill>
            <a:ln>
              <a:noFill/>
            </a:ln>
            <a:effectLst/>
            <a:sp3d/>
          </c:spPr>
          <c:invertIfNegative val="0"/>
          <c:cat>
            <c:strRef>
              <c:f>'[Chart in Microsoft Word]Sheet1'!$A$2:$A$5</c:f>
              <c:strCache>
                <c:ptCount val="4"/>
                <c:pt idx="0">
                  <c:v>2015. gads</c:v>
                </c:pt>
                <c:pt idx="1">
                  <c:v>2016. gads</c:v>
                </c:pt>
                <c:pt idx="2">
                  <c:v>2017. gads</c:v>
                </c:pt>
                <c:pt idx="3">
                  <c:v>2018. gads</c:v>
                </c:pt>
              </c:strCache>
            </c:strRef>
          </c:cat>
          <c:val>
            <c:numRef>
              <c:f>'[Chart in Microsoft Word]Sheet1'!$B$2:$B$5</c:f>
              <c:numCache>
                <c:formatCode>General</c:formatCode>
                <c:ptCount val="4"/>
                <c:pt idx="0">
                  <c:v>72</c:v>
                </c:pt>
                <c:pt idx="1">
                  <c:v>70</c:v>
                </c:pt>
                <c:pt idx="2">
                  <c:v>39</c:v>
                </c:pt>
                <c:pt idx="3">
                  <c:v>29</c:v>
                </c:pt>
              </c:numCache>
            </c:numRef>
          </c:val>
        </c:ser>
        <c:dLbls>
          <c:showLegendKey val="0"/>
          <c:showVal val="0"/>
          <c:showCatName val="0"/>
          <c:showSerName val="0"/>
          <c:showPercent val="0"/>
          <c:showBubbleSize val="0"/>
        </c:dLbls>
        <c:gapWidth val="150"/>
        <c:shape val="box"/>
        <c:axId val="322962272"/>
        <c:axId val="322963056"/>
        <c:axId val="0"/>
      </c:bar3DChart>
      <c:catAx>
        <c:axId val="3229622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22963056"/>
        <c:crosses val="autoZero"/>
        <c:auto val="1"/>
        <c:lblAlgn val="ctr"/>
        <c:lblOffset val="100"/>
        <c:noMultiLvlLbl val="0"/>
      </c:catAx>
      <c:valAx>
        <c:axId val="32296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22962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'[Chart 2 in Microsoft Word]Sheet1'!$B$1</c:f>
              <c:strCache>
                <c:ptCount val="1"/>
                <c:pt idx="0">
                  <c:v>Mutvārdos sniegto konsultāciju skaits</c:v>
                </c:pt>
              </c:strCache>
            </c:strRef>
          </c:tx>
          <c:spPr>
            <a:solidFill>
              <a:schemeClr val="accent1"/>
            </a:solidFill>
            <a:ln>
              <a:noFill/>
            </a:ln>
            <a:effectLst/>
            <a:sp3d/>
          </c:spPr>
          <c:invertIfNegative val="0"/>
          <c:cat>
            <c:strRef>
              <c:f>'[Chart 2 in Microsoft Word]Sheet1'!$A$2:$A$5</c:f>
              <c:strCache>
                <c:ptCount val="4"/>
                <c:pt idx="0">
                  <c:v>2015. gads</c:v>
                </c:pt>
                <c:pt idx="1">
                  <c:v>2016. gads</c:v>
                </c:pt>
                <c:pt idx="2">
                  <c:v>2017. gads</c:v>
                </c:pt>
                <c:pt idx="3">
                  <c:v>2018. gads</c:v>
                </c:pt>
              </c:strCache>
            </c:strRef>
          </c:cat>
          <c:val>
            <c:numRef>
              <c:f>'[Chart 2 in Microsoft Word]Sheet1'!$B$2:$B$5</c:f>
              <c:numCache>
                <c:formatCode>General</c:formatCode>
                <c:ptCount val="4"/>
                <c:pt idx="0">
                  <c:v>2630</c:v>
                </c:pt>
                <c:pt idx="1">
                  <c:v>3287</c:v>
                </c:pt>
                <c:pt idx="2">
                  <c:v>3620</c:v>
                </c:pt>
                <c:pt idx="3">
                  <c:v>2508</c:v>
                </c:pt>
              </c:numCache>
            </c:numRef>
          </c:val>
        </c:ser>
        <c:dLbls>
          <c:showLegendKey val="0"/>
          <c:showVal val="0"/>
          <c:showCatName val="0"/>
          <c:showSerName val="0"/>
          <c:showPercent val="0"/>
          <c:showBubbleSize val="0"/>
        </c:dLbls>
        <c:gapWidth val="150"/>
        <c:shape val="box"/>
        <c:axId val="189781392"/>
        <c:axId val="189778256"/>
        <c:axId val="0"/>
      </c:bar3DChart>
      <c:catAx>
        <c:axId val="1897813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9778256"/>
        <c:crosses val="autoZero"/>
        <c:auto val="1"/>
        <c:lblAlgn val="ctr"/>
        <c:lblOffset val="100"/>
        <c:noMultiLvlLbl val="0"/>
      </c:catAx>
      <c:valAx>
        <c:axId val="189778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9781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65"/>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3958333333333334E-2"/>
          <c:y val="0.15123811606882476"/>
          <c:w val="0.8520833333333333"/>
          <c:h val="0.69785331000291628"/>
        </c:manualLayout>
      </c:layout>
      <c:pie3DChart>
        <c:varyColors val="1"/>
        <c:ser>
          <c:idx val="0"/>
          <c:order val="0"/>
          <c:spPr>
            <a:solidFill>
              <a:srgbClr val="F315D9"/>
            </a:solidFill>
          </c:spPr>
          <c:explosion val="11"/>
          <c:dPt>
            <c:idx val="0"/>
            <c:bubble3D val="0"/>
            <c:spPr>
              <a:solidFill>
                <a:srgbClr val="F64CE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FC43-475C-86AC-85428408B967}"/>
              </c:ext>
            </c:extLst>
          </c:dPt>
          <c:dPt>
            <c:idx val="1"/>
            <c:bubble3D val="0"/>
            <c:spPr>
              <a:solidFill>
                <a:srgbClr val="33CAFF"/>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FC43-475C-86AC-85428408B967}"/>
              </c:ext>
            </c:extLst>
          </c:dPt>
          <c:dLbls>
            <c:dLbl>
              <c:idx val="0"/>
              <c:tx>
                <c:rich>
                  <a:bodyPr/>
                  <a:lstStyle/>
                  <a:p>
                    <a:fld id="{3DD59315-FF17-403D-A7CD-A291675056D7}" type="VALUE">
                      <a:rPr lang="en-US" smtClean="0"/>
                      <a:pPr/>
                      <a:t>[VALUE]</a:t>
                    </a:fld>
                    <a:r>
                      <a:rPr lang="en-US" baseline="0" dirty="0"/>
                      <a:t>; </a:t>
                    </a:r>
                    <a:fld id="{B981E913-37CC-4B8E-B98F-2CC58A6D8366}" type="PERCENTAGE">
                      <a:rPr lang="en-US" baseline="0"/>
                      <a:pPr/>
                      <a:t>[PERCENTAGE]</a:t>
                    </a:fld>
                    <a:endParaRPr lang="en-US" baseline="0" dirty="0"/>
                  </a:p>
                </c:rich>
              </c:tx>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1-FC43-475C-86AC-85428408B967}"/>
                </c:ext>
                <c:ext xmlns:c15="http://schemas.microsoft.com/office/drawing/2012/chart" uri="{CE6537A1-D6FC-4f65-9D91-7224C49458BB}">
                  <c15:dlblFieldTable/>
                  <c15:showDataLabelsRange val="0"/>
                </c:ext>
              </c:extLst>
            </c:dLbl>
            <c:dLbl>
              <c:idx val="1"/>
              <c:tx>
                <c:rich>
                  <a:bodyPr/>
                  <a:lstStyle/>
                  <a:p>
                    <a:fld id="{358A8DF3-FEC0-47E1-B63F-5A40128EF435}" type="VALUE">
                      <a:rPr lang="en-US" smtClean="0"/>
                      <a:pPr/>
                      <a:t>[VALUE]</a:t>
                    </a:fld>
                    <a:r>
                      <a:rPr lang="en-US" baseline="0" dirty="0"/>
                      <a:t>; </a:t>
                    </a:r>
                    <a:fld id="{8F21B66B-1F56-4601-ACC4-C27F13454182}" type="PERCENTAGE">
                      <a:rPr lang="en-US" baseline="0"/>
                      <a:pPr/>
                      <a:t>[PERCENTAGE]</a:t>
                    </a:fld>
                    <a:endParaRPr lang="en-US" baseline="0" dirty="0"/>
                  </a:p>
                </c:rich>
              </c:tx>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3-FC43-475C-86AC-85428408B967}"/>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Lapa1!$R$29:$S$29</c:f>
              <c:strCache>
                <c:ptCount val="2"/>
                <c:pt idx="0">
                  <c:v>meiteņu skaits un īpatsvars (%)</c:v>
                </c:pt>
                <c:pt idx="1">
                  <c:v>zēnu skaits un īpatsvars (%)</c:v>
                </c:pt>
              </c:strCache>
            </c:strRef>
          </c:cat>
          <c:val>
            <c:numRef>
              <c:f>Lapa1!$R$30:$S$30</c:f>
              <c:numCache>
                <c:formatCode>General</c:formatCode>
                <c:ptCount val="2"/>
                <c:pt idx="0">
                  <c:v>43</c:v>
                </c:pt>
                <c:pt idx="1">
                  <c:v>207</c:v>
                </c:pt>
              </c:numCache>
            </c:numRef>
          </c:val>
          <c:extLst xmlns:c16r2="http://schemas.microsoft.com/office/drawing/2015/06/chart">
            <c:ext xmlns:c16="http://schemas.microsoft.com/office/drawing/2014/chart" uri="{C3380CC4-5D6E-409C-BE32-E72D297353CC}">
              <c16:uniqueId val="{00000004-FC43-475C-86AC-85428408B967}"/>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lv-L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73"/>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'[29122018 apkopojums.xlsx]Lapa1'!$U$152</c:f>
              <c:strCache>
                <c:ptCount val="1"/>
                <c:pt idx="0">
                  <c:v>bērnu skaits</c:v>
                </c:pt>
              </c:strCache>
            </c:strRef>
          </c:tx>
          <c:dPt>
            <c:idx val="0"/>
            <c:bubble3D val="0"/>
            <c:explosion val="3"/>
            <c:spPr>
              <a:solidFill>
                <a:schemeClr val="accent4">
                  <a:lumMod val="20000"/>
                  <a:lumOff val="80000"/>
                </a:schemeClr>
              </a:solidFill>
              <a:ln w="25400">
                <a:solidFill>
                  <a:schemeClr val="accent4">
                    <a:lumMod val="50000"/>
                  </a:schemeClr>
                </a:solidFill>
              </a:ln>
              <a:effectLst/>
              <a:sp3d contourW="25400">
                <a:contourClr>
                  <a:schemeClr val="accent4">
                    <a:lumMod val="50000"/>
                  </a:schemeClr>
                </a:contourClr>
              </a:sp3d>
            </c:spPr>
            <c:extLst xmlns:c16r2="http://schemas.microsoft.com/office/drawing/2015/06/chart">
              <c:ext xmlns:c16="http://schemas.microsoft.com/office/drawing/2014/chart" uri="{C3380CC4-5D6E-409C-BE32-E72D297353CC}">
                <c16:uniqueId val="{00000001-F802-4F92-8E33-D04030B6F8B1}"/>
              </c:ext>
            </c:extLst>
          </c:dPt>
          <c:dPt>
            <c:idx val="1"/>
            <c:bubble3D val="0"/>
            <c:explosion val="3"/>
            <c:spPr>
              <a:solidFill>
                <a:schemeClr val="accent4">
                  <a:lumMod val="40000"/>
                  <a:lumOff val="60000"/>
                </a:schemeClr>
              </a:solidFill>
              <a:ln w="25400">
                <a:solidFill>
                  <a:schemeClr val="accent4">
                    <a:lumMod val="50000"/>
                  </a:schemeClr>
                </a:solidFill>
              </a:ln>
              <a:effectLst/>
              <a:sp3d contourW="25400">
                <a:contourClr>
                  <a:schemeClr val="accent4">
                    <a:lumMod val="50000"/>
                  </a:schemeClr>
                </a:contourClr>
              </a:sp3d>
            </c:spPr>
            <c:extLst xmlns:c16r2="http://schemas.microsoft.com/office/drawing/2015/06/chart">
              <c:ext xmlns:c16="http://schemas.microsoft.com/office/drawing/2014/chart" uri="{C3380CC4-5D6E-409C-BE32-E72D297353CC}">
                <c16:uniqueId val="{00000003-F802-4F92-8E33-D04030B6F8B1}"/>
              </c:ext>
            </c:extLst>
          </c:dPt>
          <c:dPt>
            <c:idx val="2"/>
            <c:bubble3D val="0"/>
            <c:explosion val="3"/>
            <c:spPr>
              <a:solidFill>
                <a:schemeClr val="accent4">
                  <a:lumMod val="60000"/>
                  <a:lumOff val="40000"/>
                </a:schemeClr>
              </a:solidFill>
              <a:ln w="25400">
                <a:solidFill>
                  <a:schemeClr val="accent4">
                    <a:lumMod val="50000"/>
                  </a:schemeClr>
                </a:solidFill>
              </a:ln>
              <a:effectLst/>
              <a:sp3d contourW="25400">
                <a:contourClr>
                  <a:schemeClr val="accent4">
                    <a:lumMod val="50000"/>
                  </a:schemeClr>
                </a:contourClr>
              </a:sp3d>
            </c:spPr>
            <c:extLst xmlns:c16r2="http://schemas.microsoft.com/office/drawing/2015/06/chart">
              <c:ext xmlns:c16="http://schemas.microsoft.com/office/drawing/2014/chart" uri="{C3380CC4-5D6E-409C-BE32-E72D297353CC}">
                <c16:uniqueId val="{00000005-F802-4F92-8E33-D04030B6F8B1}"/>
              </c:ext>
            </c:extLst>
          </c:dPt>
          <c:dPt>
            <c:idx val="3"/>
            <c:bubble3D val="0"/>
            <c:spPr>
              <a:solidFill>
                <a:schemeClr val="accent4">
                  <a:lumMod val="75000"/>
                </a:schemeClr>
              </a:solidFill>
              <a:ln w="25400">
                <a:solidFill>
                  <a:schemeClr val="accent4">
                    <a:lumMod val="50000"/>
                  </a:schemeClr>
                </a:solidFill>
              </a:ln>
              <a:effectLst/>
              <a:sp3d contourW="25400">
                <a:contourClr>
                  <a:schemeClr val="accent4">
                    <a:lumMod val="50000"/>
                  </a:schemeClr>
                </a:contourClr>
              </a:sp3d>
            </c:spPr>
            <c:extLst xmlns:c16r2="http://schemas.microsoft.com/office/drawing/2015/06/chart">
              <c:ext xmlns:c16="http://schemas.microsoft.com/office/drawing/2014/chart" uri="{C3380CC4-5D6E-409C-BE32-E72D297353CC}">
                <c16:uniqueId val="{00000007-F802-4F92-8E33-D04030B6F8B1}"/>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'[29122018 apkopojums.xlsx]Lapa1'!$T$153:$T$156</c:f>
              <c:strCache>
                <c:ptCount val="4"/>
                <c:pt idx="0">
                  <c:v>pirmsskola</c:v>
                </c:pt>
                <c:pt idx="1">
                  <c:v>sākumskola</c:v>
                </c:pt>
                <c:pt idx="2">
                  <c:v>pamatskola</c:v>
                </c:pt>
                <c:pt idx="3">
                  <c:v>vidusskola</c:v>
                </c:pt>
              </c:strCache>
            </c:strRef>
          </c:cat>
          <c:val>
            <c:numRef>
              <c:f>'[29122018 apkopojums.xlsx]Lapa1'!$U$153:$U$156</c:f>
              <c:numCache>
                <c:formatCode>General</c:formatCode>
                <c:ptCount val="4"/>
                <c:pt idx="0">
                  <c:v>59</c:v>
                </c:pt>
                <c:pt idx="1">
                  <c:v>76</c:v>
                </c:pt>
                <c:pt idx="2">
                  <c:v>109</c:v>
                </c:pt>
                <c:pt idx="3">
                  <c:v>6</c:v>
                </c:pt>
              </c:numCache>
            </c:numRef>
          </c:val>
          <c:extLst xmlns:c16r2="http://schemas.microsoft.com/office/drawing/2015/06/chart">
            <c:ext xmlns:c16="http://schemas.microsoft.com/office/drawing/2014/chart" uri="{C3380CC4-5D6E-409C-BE32-E72D297353CC}">
              <c16:uniqueId val="{00000008-F802-4F92-8E33-D04030B6F8B1}"/>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0070C0"/>
      </a:solidFill>
      <a:round/>
    </a:ln>
    <a:effectLst/>
  </c:spPr>
  <c:txPr>
    <a:bodyPr/>
    <a:lstStyle/>
    <a:p>
      <a:pPr>
        <a:defRPr/>
      </a:pPr>
      <a:endParaRPr lang="lv-LV"/>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'[29122018 apkopojums.xlsx]Lapa1'!$U$143</c:f>
              <c:strCache>
                <c:ptCount val="1"/>
                <c:pt idx="0">
                  <c:v>zēnu skaits</c:v>
                </c:pt>
              </c:strCache>
            </c:strRef>
          </c:tx>
          <c:spPr>
            <a:pattFill prst="divot">
              <a:fgClr>
                <a:srgbClr val="47CFFF"/>
              </a:fgClr>
              <a:bgClr>
                <a:schemeClr val="bg1"/>
              </a:bgClr>
            </a:pattFill>
            <a:ln>
              <a:solidFill>
                <a:srgbClr val="0070C0"/>
              </a:solidFill>
            </a:ln>
            <a:effectLst/>
          </c:spPr>
          <c:invertIfNegative val="0"/>
          <c:dLbls>
            <c:dLbl>
              <c:idx val="3"/>
              <c:layout>
                <c:manualLayout>
                  <c:x val="8.0026675558519347E-2"/>
                  <c:y val="-3.70369044778494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47C-40AE-A7C2-D2D55DD20DDB}"/>
                </c:ext>
                <c:ext xmlns:c15="http://schemas.microsoft.com/office/drawing/2012/chart" uri="{CE6537A1-D6FC-4f65-9D91-7224C49458BB}"/>
              </c:extLst>
            </c:dLbl>
            <c:numFmt formatCode="General" sourceLinked="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'[29122018 apkopojums.xlsx]Lapa1'!$T$144:$T$147</c:f>
              <c:strCache>
                <c:ptCount val="4"/>
                <c:pt idx="0">
                  <c:v>pirmsskola</c:v>
                </c:pt>
                <c:pt idx="1">
                  <c:v>sākumskola</c:v>
                </c:pt>
                <c:pt idx="2">
                  <c:v>pamatskola</c:v>
                </c:pt>
                <c:pt idx="3">
                  <c:v>vidusskola</c:v>
                </c:pt>
              </c:strCache>
            </c:strRef>
          </c:cat>
          <c:val>
            <c:numRef>
              <c:f>'[29122018 apkopojums.xlsx]Lapa1'!$U$144:$U$147</c:f>
              <c:numCache>
                <c:formatCode>General</c:formatCode>
                <c:ptCount val="4"/>
                <c:pt idx="0">
                  <c:v>53</c:v>
                </c:pt>
                <c:pt idx="1">
                  <c:v>63</c:v>
                </c:pt>
                <c:pt idx="2">
                  <c:v>87</c:v>
                </c:pt>
                <c:pt idx="3">
                  <c:v>4</c:v>
                </c:pt>
              </c:numCache>
            </c:numRef>
          </c:val>
          <c:extLst xmlns:c16r2="http://schemas.microsoft.com/office/drawing/2015/06/chart">
            <c:ext xmlns:c16="http://schemas.microsoft.com/office/drawing/2014/chart" uri="{C3380CC4-5D6E-409C-BE32-E72D297353CC}">
              <c16:uniqueId val="{00000000-B47C-40AE-A7C2-D2D55DD20DDB}"/>
            </c:ext>
          </c:extLst>
        </c:ser>
        <c:ser>
          <c:idx val="1"/>
          <c:order val="1"/>
          <c:tx>
            <c:strRef>
              <c:f>'[29122018 apkopojums.xlsx]Lapa1'!$V$143</c:f>
              <c:strCache>
                <c:ptCount val="1"/>
                <c:pt idx="0">
                  <c:v>meiteņu skaits</c:v>
                </c:pt>
              </c:strCache>
            </c:strRef>
          </c:tx>
          <c:spPr>
            <a:solidFill>
              <a:srgbClr val="FF99FF"/>
            </a:solidFill>
            <a:ln>
              <a:solidFill>
                <a:srgbClr val="CC00CC"/>
              </a:solidFill>
            </a:ln>
            <a:effectLst/>
          </c:spPr>
          <c:invertIfNegative val="0"/>
          <c:dLbls>
            <c:dLbl>
              <c:idx val="0"/>
              <c:layout>
                <c:manualLayout>
                  <c:x val="-3.7790374569300879E-2"/>
                  <c:y val="-6.523582279487795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47C-40AE-A7C2-D2D55DD20DDB}"/>
                </c:ext>
                <c:ext xmlns:c15="http://schemas.microsoft.com/office/drawing/2012/chart" uri="{CE6537A1-D6FC-4f65-9D91-7224C49458BB}"/>
              </c:extLst>
            </c:dLbl>
            <c:dLbl>
              <c:idx val="3"/>
              <c:layout>
                <c:manualLayout>
                  <c:x val="-2.8898521729465377E-2"/>
                  <c:y val="-7.407407407407415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47C-40AE-A7C2-D2D55DD20DD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'[29122018 apkopojums.xlsx]Lapa1'!$T$144:$T$147</c:f>
              <c:strCache>
                <c:ptCount val="4"/>
                <c:pt idx="0">
                  <c:v>pirmsskola</c:v>
                </c:pt>
                <c:pt idx="1">
                  <c:v>sākumskola</c:v>
                </c:pt>
                <c:pt idx="2">
                  <c:v>pamatskola</c:v>
                </c:pt>
                <c:pt idx="3">
                  <c:v>vidusskola</c:v>
                </c:pt>
              </c:strCache>
            </c:strRef>
          </c:cat>
          <c:val>
            <c:numRef>
              <c:f>'[29122018 apkopojums.xlsx]Lapa1'!$V$144:$V$147</c:f>
              <c:numCache>
                <c:formatCode>General</c:formatCode>
                <c:ptCount val="4"/>
                <c:pt idx="0">
                  <c:v>6</c:v>
                </c:pt>
                <c:pt idx="1">
                  <c:v>13</c:v>
                </c:pt>
                <c:pt idx="2">
                  <c:v>22</c:v>
                </c:pt>
                <c:pt idx="3">
                  <c:v>2</c:v>
                </c:pt>
              </c:numCache>
            </c:numRef>
          </c:val>
          <c:extLst xmlns:c16r2="http://schemas.microsoft.com/office/drawing/2015/06/chart">
            <c:ext xmlns:c16="http://schemas.microsoft.com/office/drawing/2014/chart" uri="{C3380CC4-5D6E-409C-BE32-E72D297353CC}">
              <c16:uniqueId val="{00000001-B47C-40AE-A7C2-D2D55DD20DDB}"/>
            </c:ext>
          </c:extLst>
        </c:ser>
        <c:dLbls>
          <c:showLegendKey val="0"/>
          <c:showVal val="0"/>
          <c:showCatName val="0"/>
          <c:showSerName val="0"/>
          <c:showPercent val="0"/>
          <c:showBubbleSize val="0"/>
        </c:dLbls>
        <c:gapWidth val="150"/>
        <c:overlap val="100"/>
        <c:axId val="491361992"/>
        <c:axId val="491363168"/>
      </c:barChart>
      <c:catAx>
        <c:axId val="491361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91363168"/>
        <c:crosses val="autoZero"/>
        <c:auto val="1"/>
        <c:lblAlgn val="ctr"/>
        <c:lblOffset val="100"/>
        <c:noMultiLvlLbl val="0"/>
      </c:catAx>
      <c:valAx>
        <c:axId val="491363168"/>
        <c:scaling>
          <c:orientation val="minMax"/>
        </c:scaling>
        <c:delete val="1"/>
        <c:axPos val="l"/>
        <c:numFmt formatCode="General" sourceLinked="1"/>
        <c:majorTickMark val="none"/>
        <c:minorTickMark val="none"/>
        <c:tickLblPos val="nextTo"/>
        <c:crossAx val="491361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rgbClr val="0070C0"/>
      </a:solidFill>
      <a:round/>
    </a:ln>
    <a:effectLst/>
  </c:spPr>
  <c:txPr>
    <a:bodyPr/>
    <a:lstStyle/>
    <a:p>
      <a:pPr>
        <a:defRPr/>
      </a:pPr>
      <a:endParaRPr lang="lv-LV"/>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'[29122018 apkopojums.xlsx]Lapa1'!$T$113</c:f>
              <c:strCache>
                <c:ptCount val="1"/>
                <c:pt idx="0">
                  <c:v>zēnu skaits</c:v>
                </c:pt>
              </c:strCache>
            </c:strRef>
          </c:tx>
          <c:spPr>
            <a:pattFill prst="divot">
              <a:fgClr>
                <a:srgbClr val="00B0F0"/>
              </a:fgClr>
              <a:bgClr>
                <a:schemeClr val="bg1"/>
              </a:bgClr>
            </a:pattFill>
            <a:ln>
              <a:solidFill>
                <a:srgbClr val="0000C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'[29122018 apkopojums.xlsx]Lapa1'!$S$114:$S$129</c:f>
              <c:strCache>
                <c:ptCount val="16"/>
                <c:pt idx="0">
                  <c:v>2 gadi</c:v>
                </c:pt>
                <c:pt idx="1">
                  <c:v>3 gadi</c:v>
                </c:pt>
                <c:pt idx="2">
                  <c:v>4 gadi</c:v>
                </c:pt>
                <c:pt idx="3">
                  <c:v>5 gadi</c:v>
                </c:pt>
                <c:pt idx="4">
                  <c:v>6 gadi</c:v>
                </c:pt>
                <c:pt idx="5">
                  <c:v>7 gadi</c:v>
                </c:pt>
                <c:pt idx="6">
                  <c:v>8 gadi</c:v>
                </c:pt>
                <c:pt idx="7">
                  <c:v>9 gadi</c:v>
                </c:pt>
                <c:pt idx="8">
                  <c:v>10 gadi</c:v>
                </c:pt>
                <c:pt idx="9">
                  <c:v>11 gadi</c:v>
                </c:pt>
                <c:pt idx="10">
                  <c:v>12 gadi</c:v>
                </c:pt>
                <c:pt idx="11">
                  <c:v>13 gadi</c:v>
                </c:pt>
                <c:pt idx="12">
                  <c:v>14 gadi</c:v>
                </c:pt>
                <c:pt idx="13">
                  <c:v>15 gadi</c:v>
                </c:pt>
                <c:pt idx="14">
                  <c:v>16 gadi</c:v>
                </c:pt>
                <c:pt idx="15">
                  <c:v>17 gadi</c:v>
                </c:pt>
              </c:strCache>
            </c:strRef>
          </c:cat>
          <c:val>
            <c:numRef>
              <c:f>'[29122018 apkopojums.xlsx]Lapa1'!$T$114:$T$129</c:f>
              <c:numCache>
                <c:formatCode>General</c:formatCode>
                <c:ptCount val="16"/>
                <c:pt idx="0">
                  <c:v>4</c:v>
                </c:pt>
                <c:pt idx="1">
                  <c:v>8</c:v>
                </c:pt>
                <c:pt idx="2">
                  <c:v>7</c:v>
                </c:pt>
                <c:pt idx="3">
                  <c:v>15</c:v>
                </c:pt>
                <c:pt idx="4">
                  <c:v>19</c:v>
                </c:pt>
                <c:pt idx="5">
                  <c:v>13</c:v>
                </c:pt>
                <c:pt idx="6">
                  <c:v>18</c:v>
                </c:pt>
                <c:pt idx="7">
                  <c:v>16</c:v>
                </c:pt>
                <c:pt idx="8">
                  <c:v>6</c:v>
                </c:pt>
                <c:pt idx="9">
                  <c:v>10</c:v>
                </c:pt>
                <c:pt idx="10">
                  <c:v>21</c:v>
                </c:pt>
                <c:pt idx="11">
                  <c:v>22</c:v>
                </c:pt>
                <c:pt idx="12">
                  <c:v>19</c:v>
                </c:pt>
                <c:pt idx="13">
                  <c:v>18</c:v>
                </c:pt>
                <c:pt idx="14">
                  <c:v>7</c:v>
                </c:pt>
                <c:pt idx="15">
                  <c:v>4</c:v>
                </c:pt>
              </c:numCache>
            </c:numRef>
          </c:val>
          <c:extLst xmlns:c16r2="http://schemas.microsoft.com/office/drawing/2015/06/chart">
            <c:ext xmlns:c16="http://schemas.microsoft.com/office/drawing/2014/chart" uri="{C3380CC4-5D6E-409C-BE32-E72D297353CC}">
              <c16:uniqueId val="{00000000-83B7-4B1C-A12B-7E9852EEB875}"/>
            </c:ext>
          </c:extLst>
        </c:ser>
        <c:ser>
          <c:idx val="1"/>
          <c:order val="1"/>
          <c:tx>
            <c:strRef>
              <c:f>'[29122018 apkopojums.xlsx]Lapa1'!$U$113</c:f>
              <c:strCache>
                <c:ptCount val="1"/>
                <c:pt idx="0">
                  <c:v>meiteņu skaits</c:v>
                </c:pt>
              </c:strCache>
            </c:strRef>
          </c:tx>
          <c:spPr>
            <a:solidFill>
              <a:srgbClr val="FFCCFF"/>
            </a:solidFill>
            <a:ln>
              <a:solidFill>
                <a:srgbClr val="CC00CC"/>
              </a:solidFill>
            </a:ln>
            <a:effectLst/>
          </c:spPr>
          <c:invertIfNegative val="0"/>
          <c:dLbls>
            <c:dLbl>
              <c:idx val="0"/>
              <c:delete val="1"/>
              <c:extLst xmlns:c16r2="http://schemas.microsoft.com/office/drawing/2015/06/chart">
                <c:ext xmlns:c16="http://schemas.microsoft.com/office/drawing/2014/chart" uri="{C3380CC4-5D6E-409C-BE32-E72D297353CC}">
                  <c16:uniqueId val="{00000006-83B7-4B1C-A12B-7E9852EEB875}"/>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5-83B7-4B1C-A12B-7E9852EEB875}"/>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4-83B7-4B1C-A12B-7E9852EEB875}"/>
                </c:ext>
                <c:ext xmlns:c15="http://schemas.microsoft.com/office/drawing/2012/chart" uri="{CE6537A1-D6FC-4f65-9D91-7224C49458BB}"/>
              </c:extLst>
            </c:dLbl>
            <c:dLbl>
              <c:idx val="7"/>
              <c:layout>
                <c:manualLayout>
                  <c:x val="-8.0842780498506403E-17"/>
                  <c:y val="-6.018518518518518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83B7-4B1C-A12B-7E9852EEB875}"/>
                </c:ext>
                <c:ext xmlns:c15="http://schemas.microsoft.com/office/drawing/2012/chart" uri="{CE6537A1-D6FC-4f65-9D91-7224C49458BB}"/>
              </c:extLst>
            </c:dLbl>
            <c:dLbl>
              <c:idx val="8"/>
              <c:layout>
                <c:manualLayout>
                  <c:x val="-8.0842780498506403E-17"/>
                  <c:y val="-4.6296296296296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3B7-4B1C-A12B-7E9852EEB875}"/>
                </c:ext>
                <c:ext xmlns:c15="http://schemas.microsoft.com/office/drawing/2012/chart" uri="{CE6537A1-D6FC-4f65-9D91-7224C49458BB}"/>
              </c:extLst>
            </c:dLbl>
            <c:dLbl>
              <c:idx val="9"/>
              <c:layout>
                <c:manualLayout>
                  <c:x val="0"/>
                  <c:y val="-6.0185185185185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83B7-4B1C-A12B-7E9852EEB875}"/>
                </c:ext>
                <c:ext xmlns:c15="http://schemas.microsoft.com/office/drawing/2012/chart" uri="{CE6537A1-D6FC-4f65-9D91-7224C49458BB}"/>
              </c:extLst>
            </c:dLbl>
            <c:dLbl>
              <c:idx val="10"/>
              <c:layout>
                <c:manualLayout>
                  <c:x val="-2.2048285745784072E-3"/>
                  <c:y val="-5.09259259259259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83B7-4B1C-A12B-7E9852EEB875}"/>
                </c:ext>
                <c:ext xmlns:c15="http://schemas.microsoft.com/office/drawing/2012/chart" uri="{CE6537A1-D6FC-4f65-9D91-7224C49458BB}"/>
              </c:extLst>
            </c:dLbl>
            <c:dLbl>
              <c:idx val="14"/>
              <c:layout>
                <c:manualLayout>
                  <c:x val="-2.2048285745783266E-3"/>
                  <c:y val="-5.09259259259259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3B7-4B1C-A12B-7E9852EEB875}"/>
                </c:ext>
                <c:ext xmlns:c15="http://schemas.microsoft.com/office/drawing/2012/chart" uri="{CE6537A1-D6FC-4f65-9D91-7224C49458BB}"/>
              </c:extLst>
            </c:dLbl>
            <c:dLbl>
              <c:idx val="15"/>
              <c:layout>
                <c:manualLayout>
                  <c:x val="0"/>
                  <c:y val="-5.09259259259259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3B7-4B1C-A12B-7E9852EEB87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'[29122018 apkopojums.xlsx]Lapa1'!$S$114:$S$129</c:f>
              <c:strCache>
                <c:ptCount val="16"/>
                <c:pt idx="0">
                  <c:v>2 gadi</c:v>
                </c:pt>
                <c:pt idx="1">
                  <c:v>3 gadi</c:v>
                </c:pt>
                <c:pt idx="2">
                  <c:v>4 gadi</c:v>
                </c:pt>
                <c:pt idx="3">
                  <c:v>5 gadi</c:v>
                </c:pt>
                <c:pt idx="4">
                  <c:v>6 gadi</c:v>
                </c:pt>
                <c:pt idx="5">
                  <c:v>7 gadi</c:v>
                </c:pt>
                <c:pt idx="6">
                  <c:v>8 gadi</c:v>
                </c:pt>
                <c:pt idx="7">
                  <c:v>9 gadi</c:v>
                </c:pt>
                <c:pt idx="8">
                  <c:v>10 gadi</c:v>
                </c:pt>
                <c:pt idx="9">
                  <c:v>11 gadi</c:v>
                </c:pt>
                <c:pt idx="10">
                  <c:v>12 gadi</c:v>
                </c:pt>
                <c:pt idx="11">
                  <c:v>13 gadi</c:v>
                </c:pt>
                <c:pt idx="12">
                  <c:v>14 gadi</c:v>
                </c:pt>
                <c:pt idx="13">
                  <c:v>15 gadi</c:v>
                </c:pt>
                <c:pt idx="14">
                  <c:v>16 gadi</c:v>
                </c:pt>
                <c:pt idx="15">
                  <c:v>17 gadi</c:v>
                </c:pt>
              </c:strCache>
            </c:strRef>
          </c:cat>
          <c:val>
            <c:numRef>
              <c:f>'[29122018 apkopojums.xlsx]Lapa1'!$U$114:$U$129</c:f>
              <c:numCache>
                <c:formatCode>General</c:formatCode>
                <c:ptCount val="16"/>
                <c:pt idx="0">
                  <c:v>0</c:v>
                </c:pt>
                <c:pt idx="1">
                  <c:v>4</c:v>
                </c:pt>
                <c:pt idx="2">
                  <c:v>0</c:v>
                </c:pt>
                <c:pt idx="3">
                  <c:v>0</c:v>
                </c:pt>
                <c:pt idx="4">
                  <c:v>2</c:v>
                </c:pt>
                <c:pt idx="5">
                  <c:v>4</c:v>
                </c:pt>
                <c:pt idx="6">
                  <c:v>4</c:v>
                </c:pt>
                <c:pt idx="7">
                  <c:v>2</c:v>
                </c:pt>
                <c:pt idx="8">
                  <c:v>1</c:v>
                </c:pt>
                <c:pt idx="9">
                  <c:v>2</c:v>
                </c:pt>
                <c:pt idx="10">
                  <c:v>2</c:v>
                </c:pt>
                <c:pt idx="11">
                  <c:v>3</c:v>
                </c:pt>
                <c:pt idx="12">
                  <c:v>6</c:v>
                </c:pt>
                <c:pt idx="13">
                  <c:v>10</c:v>
                </c:pt>
                <c:pt idx="14">
                  <c:v>1</c:v>
                </c:pt>
                <c:pt idx="15">
                  <c:v>2</c:v>
                </c:pt>
              </c:numCache>
            </c:numRef>
          </c:val>
          <c:extLst xmlns:c16r2="http://schemas.microsoft.com/office/drawing/2015/06/chart">
            <c:ext xmlns:c16="http://schemas.microsoft.com/office/drawing/2014/chart" uri="{C3380CC4-5D6E-409C-BE32-E72D297353CC}">
              <c16:uniqueId val="{00000001-83B7-4B1C-A12B-7E9852EEB875}"/>
            </c:ext>
          </c:extLst>
        </c:ser>
        <c:dLbls>
          <c:showLegendKey val="0"/>
          <c:showVal val="0"/>
          <c:showCatName val="0"/>
          <c:showSerName val="0"/>
          <c:showPercent val="0"/>
          <c:showBubbleSize val="0"/>
        </c:dLbls>
        <c:gapWidth val="60"/>
        <c:overlap val="100"/>
        <c:axId val="320088352"/>
        <c:axId val="320089528"/>
      </c:barChart>
      <c:catAx>
        <c:axId val="320088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20089528"/>
        <c:crosses val="autoZero"/>
        <c:auto val="1"/>
        <c:lblAlgn val="ctr"/>
        <c:lblOffset val="100"/>
        <c:noMultiLvlLbl val="0"/>
      </c:catAx>
      <c:valAx>
        <c:axId val="320089528"/>
        <c:scaling>
          <c:orientation val="minMax"/>
        </c:scaling>
        <c:delete val="1"/>
        <c:axPos val="l"/>
        <c:numFmt formatCode="General" sourceLinked="1"/>
        <c:majorTickMark val="none"/>
        <c:minorTickMark val="none"/>
        <c:tickLblPos val="nextTo"/>
        <c:crossAx val="320088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rgbClr val="0070C0"/>
      </a:solidFill>
      <a:round/>
    </a:ln>
    <a:effectLst/>
  </c:spPr>
  <c:txPr>
    <a:bodyPr/>
    <a:lstStyle/>
    <a:p>
      <a:pPr>
        <a:defRPr/>
      </a:pPr>
      <a:endParaRPr lang="lv-LV"/>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Lapa1!$C$24</c:f>
              <c:strCache>
                <c:ptCount val="1"/>
                <c:pt idx="0">
                  <c:v>2016.g</c:v>
                </c:pt>
              </c:strCache>
            </c:strRef>
          </c:tx>
          <c:spPr>
            <a:solidFill>
              <a:schemeClr val="accent5">
                <a:lumMod val="20000"/>
                <a:lumOff val="80000"/>
              </a:schemeClr>
            </a:solidFill>
            <a:ln>
              <a:solidFill>
                <a:schemeClr val="tx1"/>
              </a:solidFill>
            </a:ln>
            <a:effectLst/>
          </c:spPr>
          <c:invertIfNegative val="0"/>
          <c:cat>
            <c:strRef>
              <c:f>Lapa1!$B$25:$B$41</c:f>
              <c:strCache>
                <c:ptCount val="17"/>
                <c:pt idx="0">
                  <c:v>1 gads</c:v>
                </c:pt>
                <c:pt idx="1">
                  <c:v>2 gadi</c:v>
                </c:pt>
                <c:pt idx="2">
                  <c:v>3 gadi</c:v>
                </c:pt>
                <c:pt idx="3">
                  <c:v>4 gadi</c:v>
                </c:pt>
                <c:pt idx="4">
                  <c:v>5 gadi</c:v>
                </c:pt>
                <c:pt idx="5">
                  <c:v>6 gadi</c:v>
                </c:pt>
                <c:pt idx="6">
                  <c:v>7 gadi</c:v>
                </c:pt>
                <c:pt idx="7">
                  <c:v>8 gadi</c:v>
                </c:pt>
                <c:pt idx="8">
                  <c:v>9 gadi</c:v>
                </c:pt>
                <c:pt idx="9">
                  <c:v>10 gadi</c:v>
                </c:pt>
                <c:pt idx="10">
                  <c:v>11 gadi</c:v>
                </c:pt>
                <c:pt idx="11">
                  <c:v>12 gadi</c:v>
                </c:pt>
                <c:pt idx="12">
                  <c:v>13 gadi</c:v>
                </c:pt>
                <c:pt idx="13">
                  <c:v>14 gadi</c:v>
                </c:pt>
                <c:pt idx="14">
                  <c:v>15 gadi</c:v>
                </c:pt>
                <c:pt idx="15">
                  <c:v>16 gadi</c:v>
                </c:pt>
                <c:pt idx="16">
                  <c:v>17 gadi</c:v>
                </c:pt>
              </c:strCache>
            </c:strRef>
          </c:cat>
          <c:val>
            <c:numRef>
              <c:f>Lapa1!$C$25:$C$41</c:f>
              <c:numCache>
                <c:formatCode>General</c:formatCode>
                <c:ptCount val="17"/>
                <c:pt idx="0">
                  <c:v>0</c:v>
                </c:pt>
                <c:pt idx="1">
                  <c:v>0</c:v>
                </c:pt>
                <c:pt idx="2">
                  <c:v>2</c:v>
                </c:pt>
                <c:pt idx="3">
                  <c:v>4</c:v>
                </c:pt>
                <c:pt idx="4">
                  <c:v>6</c:v>
                </c:pt>
                <c:pt idx="5">
                  <c:v>6</c:v>
                </c:pt>
                <c:pt idx="6">
                  <c:v>6</c:v>
                </c:pt>
                <c:pt idx="7">
                  <c:v>14</c:v>
                </c:pt>
                <c:pt idx="8">
                  <c:v>15</c:v>
                </c:pt>
                <c:pt idx="9">
                  <c:v>9</c:v>
                </c:pt>
                <c:pt idx="10">
                  <c:v>11</c:v>
                </c:pt>
                <c:pt idx="11">
                  <c:v>11</c:v>
                </c:pt>
                <c:pt idx="12">
                  <c:v>14</c:v>
                </c:pt>
                <c:pt idx="13">
                  <c:v>9</c:v>
                </c:pt>
                <c:pt idx="14">
                  <c:v>10</c:v>
                </c:pt>
                <c:pt idx="15">
                  <c:v>5</c:v>
                </c:pt>
                <c:pt idx="16">
                  <c:v>1</c:v>
                </c:pt>
              </c:numCache>
            </c:numRef>
          </c:val>
          <c:extLst xmlns:c16r2="http://schemas.microsoft.com/office/drawing/2015/06/chart">
            <c:ext xmlns:c16="http://schemas.microsoft.com/office/drawing/2014/chart" uri="{C3380CC4-5D6E-409C-BE32-E72D297353CC}">
              <c16:uniqueId val="{00000000-5E22-460A-9836-F663004E63B6}"/>
            </c:ext>
          </c:extLst>
        </c:ser>
        <c:ser>
          <c:idx val="1"/>
          <c:order val="1"/>
          <c:tx>
            <c:strRef>
              <c:f>Lapa1!$D$24</c:f>
              <c:strCache>
                <c:ptCount val="1"/>
                <c:pt idx="0">
                  <c:v>2017.g</c:v>
                </c:pt>
              </c:strCache>
            </c:strRef>
          </c:tx>
          <c:spPr>
            <a:solidFill>
              <a:schemeClr val="accent5">
                <a:lumMod val="60000"/>
                <a:lumOff val="40000"/>
              </a:schemeClr>
            </a:solidFill>
            <a:ln>
              <a:solidFill>
                <a:schemeClr val="tx1"/>
              </a:solidFill>
            </a:ln>
            <a:effectLst/>
          </c:spPr>
          <c:invertIfNegative val="0"/>
          <c:cat>
            <c:strRef>
              <c:f>Lapa1!$B$25:$B$41</c:f>
              <c:strCache>
                <c:ptCount val="17"/>
                <c:pt idx="0">
                  <c:v>1 gads</c:v>
                </c:pt>
                <c:pt idx="1">
                  <c:v>2 gadi</c:v>
                </c:pt>
                <c:pt idx="2">
                  <c:v>3 gadi</c:v>
                </c:pt>
                <c:pt idx="3">
                  <c:v>4 gadi</c:v>
                </c:pt>
                <c:pt idx="4">
                  <c:v>5 gadi</c:v>
                </c:pt>
                <c:pt idx="5">
                  <c:v>6 gadi</c:v>
                </c:pt>
                <c:pt idx="6">
                  <c:v>7 gadi</c:v>
                </c:pt>
                <c:pt idx="7">
                  <c:v>8 gadi</c:v>
                </c:pt>
                <c:pt idx="8">
                  <c:v>9 gadi</c:v>
                </c:pt>
                <c:pt idx="9">
                  <c:v>10 gadi</c:v>
                </c:pt>
                <c:pt idx="10">
                  <c:v>11 gadi</c:v>
                </c:pt>
                <c:pt idx="11">
                  <c:v>12 gadi</c:v>
                </c:pt>
                <c:pt idx="12">
                  <c:v>13 gadi</c:v>
                </c:pt>
                <c:pt idx="13">
                  <c:v>14 gadi</c:v>
                </c:pt>
                <c:pt idx="14">
                  <c:v>15 gadi</c:v>
                </c:pt>
                <c:pt idx="15">
                  <c:v>16 gadi</c:v>
                </c:pt>
                <c:pt idx="16">
                  <c:v>17 gadi</c:v>
                </c:pt>
              </c:strCache>
            </c:strRef>
          </c:cat>
          <c:val>
            <c:numRef>
              <c:f>Lapa1!$D$25:$D$41</c:f>
              <c:numCache>
                <c:formatCode>General</c:formatCode>
                <c:ptCount val="17"/>
                <c:pt idx="0">
                  <c:v>1</c:v>
                </c:pt>
                <c:pt idx="1">
                  <c:v>4</c:v>
                </c:pt>
                <c:pt idx="2">
                  <c:v>5</c:v>
                </c:pt>
                <c:pt idx="3">
                  <c:v>11</c:v>
                </c:pt>
                <c:pt idx="4">
                  <c:v>22</c:v>
                </c:pt>
                <c:pt idx="5">
                  <c:v>19</c:v>
                </c:pt>
                <c:pt idx="6">
                  <c:v>26</c:v>
                </c:pt>
                <c:pt idx="7">
                  <c:v>23</c:v>
                </c:pt>
                <c:pt idx="8">
                  <c:v>17</c:v>
                </c:pt>
                <c:pt idx="9">
                  <c:v>7</c:v>
                </c:pt>
                <c:pt idx="10">
                  <c:v>17</c:v>
                </c:pt>
                <c:pt idx="11">
                  <c:v>23</c:v>
                </c:pt>
                <c:pt idx="12">
                  <c:v>20</c:v>
                </c:pt>
                <c:pt idx="13">
                  <c:v>19</c:v>
                </c:pt>
                <c:pt idx="14">
                  <c:v>20</c:v>
                </c:pt>
                <c:pt idx="15">
                  <c:v>9</c:v>
                </c:pt>
                <c:pt idx="16">
                  <c:v>2</c:v>
                </c:pt>
              </c:numCache>
            </c:numRef>
          </c:val>
          <c:extLst xmlns:c16r2="http://schemas.microsoft.com/office/drawing/2015/06/chart">
            <c:ext xmlns:c16="http://schemas.microsoft.com/office/drawing/2014/chart" uri="{C3380CC4-5D6E-409C-BE32-E72D297353CC}">
              <c16:uniqueId val="{00000001-5E22-460A-9836-F663004E63B6}"/>
            </c:ext>
          </c:extLst>
        </c:ser>
        <c:ser>
          <c:idx val="2"/>
          <c:order val="2"/>
          <c:tx>
            <c:strRef>
              <c:f>Lapa1!$E$24</c:f>
              <c:strCache>
                <c:ptCount val="1"/>
                <c:pt idx="0">
                  <c:v>2018.g</c:v>
                </c:pt>
              </c:strCache>
            </c:strRef>
          </c:tx>
          <c:spPr>
            <a:solidFill>
              <a:schemeClr val="accent5">
                <a:lumMod val="75000"/>
              </a:schemeClr>
            </a:solidFill>
            <a:ln>
              <a:solidFill>
                <a:schemeClr val="tx1"/>
              </a:solidFill>
            </a:ln>
            <a:effectLst/>
          </c:spPr>
          <c:invertIfNegative val="0"/>
          <c:cat>
            <c:strRef>
              <c:f>Lapa1!$B$25:$B$41</c:f>
              <c:strCache>
                <c:ptCount val="17"/>
                <c:pt idx="0">
                  <c:v>1 gads</c:v>
                </c:pt>
                <c:pt idx="1">
                  <c:v>2 gadi</c:v>
                </c:pt>
                <c:pt idx="2">
                  <c:v>3 gadi</c:v>
                </c:pt>
                <c:pt idx="3">
                  <c:v>4 gadi</c:v>
                </c:pt>
                <c:pt idx="4">
                  <c:v>5 gadi</c:v>
                </c:pt>
                <c:pt idx="5">
                  <c:v>6 gadi</c:v>
                </c:pt>
                <c:pt idx="6">
                  <c:v>7 gadi</c:v>
                </c:pt>
                <c:pt idx="7">
                  <c:v>8 gadi</c:v>
                </c:pt>
                <c:pt idx="8">
                  <c:v>9 gadi</c:v>
                </c:pt>
                <c:pt idx="9">
                  <c:v>10 gadi</c:v>
                </c:pt>
                <c:pt idx="10">
                  <c:v>11 gadi</c:v>
                </c:pt>
                <c:pt idx="11">
                  <c:v>12 gadi</c:v>
                </c:pt>
                <c:pt idx="12">
                  <c:v>13 gadi</c:v>
                </c:pt>
                <c:pt idx="13">
                  <c:v>14 gadi</c:v>
                </c:pt>
                <c:pt idx="14">
                  <c:v>15 gadi</c:v>
                </c:pt>
                <c:pt idx="15">
                  <c:v>16 gadi</c:v>
                </c:pt>
                <c:pt idx="16">
                  <c:v>17 gadi</c:v>
                </c:pt>
              </c:strCache>
            </c:strRef>
          </c:cat>
          <c:val>
            <c:numRef>
              <c:f>Lapa1!$E$25:$E$41</c:f>
              <c:numCache>
                <c:formatCode>General</c:formatCode>
                <c:ptCount val="17"/>
                <c:pt idx="0">
                  <c:v>0</c:v>
                </c:pt>
                <c:pt idx="1">
                  <c:v>4</c:v>
                </c:pt>
                <c:pt idx="2">
                  <c:v>12</c:v>
                </c:pt>
                <c:pt idx="3">
                  <c:v>7</c:v>
                </c:pt>
                <c:pt idx="4">
                  <c:v>15</c:v>
                </c:pt>
                <c:pt idx="5">
                  <c:v>20</c:v>
                </c:pt>
                <c:pt idx="6">
                  <c:v>17</c:v>
                </c:pt>
                <c:pt idx="7">
                  <c:v>21</c:v>
                </c:pt>
                <c:pt idx="8">
                  <c:v>18</c:v>
                </c:pt>
                <c:pt idx="9">
                  <c:v>7</c:v>
                </c:pt>
                <c:pt idx="10">
                  <c:v>12</c:v>
                </c:pt>
                <c:pt idx="11">
                  <c:v>22</c:v>
                </c:pt>
                <c:pt idx="12">
                  <c:v>24</c:v>
                </c:pt>
                <c:pt idx="13">
                  <c:v>24</c:v>
                </c:pt>
                <c:pt idx="14">
                  <c:v>27</c:v>
                </c:pt>
                <c:pt idx="15">
                  <c:v>8</c:v>
                </c:pt>
                <c:pt idx="16">
                  <c:v>6</c:v>
                </c:pt>
              </c:numCache>
            </c:numRef>
          </c:val>
          <c:extLst xmlns:c16r2="http://schemas.microsoft.com/office/drawing/2015/06/chart">
            <c:ext xmlns:c16="http://schemas.microsoft.com/office/drawing/2014/chart" uri="{C3380CC4-5D6E-409C-BE32-E72D297353CC}">
              <c16:uniqueId val="{00000002-5E22-460A-9836-F663004E63B6}"/>
            </c:ext>
          </c:extLst>
        </c:ser>
        <c:dLbls>
          <c:showLegendKey val="0"/>
          <c:showVal val="0"/>
          <c:showCatName val="0"/>
          <c:showSerName val="0"/>
          <c:showPercent val="0"/>
          <c:showBubbleSize val="0"/>
        </c:dLbls>
        <c:gapWidth val="219"/>
        <c:overlap val="-27"/>
        <c:axId val="490356136"/>
        <c:axId val="488554080"/>
      </c:barChart>
      <c:catAx>
        <c:axId val="4903561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88554080"/>
        <c:crosses val="autoZero"/>
        <c:auto val="1"/>
        <c:lblAlgn val="ctr"/>
        <c:lblOffset val="100"/>
        <c:noMultiLvlLbl val="0"/>
      </c:catAx>
      <c:valAx>
        <c:axId val="488554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490356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95"/>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'[29122018 apkopojums.xlsx]Lapa1'!$R$25</c:f>
              <c:strCache>
                <c:ptCount val="1"/>
                <c:pt idx="0">
                  <c:v>bērnu skaits</c:v>
                </c:pt>
              </c:strCache>
            </c:strRef>
          </c:tx>
          <c:explosion val="3"/>
          <c:dPt>
            <c:idx val="0"/>
            <c:bubble3D val="0"/>
            <c:spPr>
              <a:solidFill>
                <a:schemeClr val="accent6">
                  <a:lumMod val="20000"/>
                  <a:lumOff val="80000"/>
                </a:schemeClr>
              </a:solidFill>
              <a:ln w="25400">
                <a:solidFill>
                  <a:schemeClr val="accent6">
                    <a:lumMod val="60000"/>
                    <a:lumOff val="40000"/>
                  </a:schemeClr>
                </a:solidFill>
              </a:ln>
              <a:effectLst/>
              <a:sp3d contourW="25400">
                <a:contourClr>
                  <a:schemeClr val="accent6">
                    <a:lumMod val="60000"/>
                    <a:lumOff val="40000"/>
                  </a:schemeClr>
                </a:contourClr>
              </a:sp3d>
            </c:spPr>
            <c:extLst xmlns:c16r2="http://schemas.microsoft.com/office/drawing/2015/06/chart">
              <c:ext xmlns:c16="http://schemas.microsoft.com/office/drawing/2014/chart" uri="{C3380CC4-5D6E-409C-BE32-E72D297353CC}">
                <c16:uniqueId val="{00000001-5721-48FD-9B80-EA5D315B0B7E}"/>
              </c:ext>
            </c:extLst>
          </c:dPt>
          <c:dPt>
            <c:idx val="1"/>
            <c:bubble3D val="0"/>
            <c:spPr>
              <a:solidFill>
                <a:schemeClr val="accent3">
                  <a:lumMod val="20000"/>
                  <a:lumOff val="80000"/>
                </a:schemeClr>
              </a:solidFill>
              <a:ln w="25400">
                <a:solidFill>
                  <a:schemeClr val="accent3">
                    <a:lumMod val="75000"/>
                  </a:schemeClr>
                </a:solidFill>
              </a:ln>
              <a:effectLst/>
              <a:sp3d contourW="25400">
                <a:contourClr>
                  <a:schemeClr val="accent3">
                    <a:lumMod val="75000"/>
                  </a:schemeClr>
                </a:contourClr>
              </a:sp3d>
            </c:spPr>
            <c:extLst xmlns:c16r2="http://schemas.microsoft.com/office/drawing/2015/06/chart">
              <c:ext xmlns:c16="http://schemas.microsoft.com/office/drawing/2014/chart" uri="{C3380CC4-5D6E-409C-BE32-E72D297353CC}">
                <c16:uniqueId val="{00000003-5721-48FD-9B80-EA5D315B0B7E}"/>
              </c:ext>
            </c:extLst>
          </c:dPt>
          <c:dPt>
            <c:idx val="2"/>
            <c:bubble3D val="0"/>
            <c:spPr>
              <a:solidFill>
                <a:schemeClr val="accent4">
                  <a:lumMod val="20000"/>
                  <a:lumOff val="80000"/>
                </a:schemeClr>
              </a:solidFill>
              <a:ln w="25400">
                <a:solidFill>
                  <a:schemeClr val="accent4">
                    <a:lumMod val="75000"/>
                  </a:schemeClr>
                </a:solidFill>
              </a:ln>
              <a:effectLst/>
              <a:sp3d contourW="25400">
                <a:contourClr>
                  <a:schemeClr val="accent4">
                    <a:lumMod val="75000"/>
                  </a:schemeClr>
                </a:contourClr>
              </a:sp3d>
            </c:spPr>
            <c:extLst xmlns:c16r2="http://schemas.microsoft.com/office/drawing/2015/06/chart">
              <c:ext xmlns:c16="http://schemas.microsoft.com/office/drawing/2014/chart" uri="{C3380CC4-5D6E-409C-BE32-E72D297353CC}">
                <c16:uniqueId val="{00000005-5721-48FD-9B80-EA5D315B0B7E}"/>
              </c:ext>
            </c:extLst>
          </c:dPt>
          <c:dPt>
            <c:idx val="3"/>
            <c:bubble3D val="0"/>
            <c:spPr>
              <a:solidFill>
                <a:schemeClr val="accent5">
                  <a:lumMod val="20000"/>
                  <a:lumOff val="80000"/>
                </a:schemeClr>
              </a:solidFill>
              <a:ln w="25400">
                <a:solidFill>
                  <a:schemeClr val="accent5">
                    <a:lumMod val="75000"/>
                  </a:schemeClr>
                </a:solidFill>
              </a:ln>
              <a:effectLst/>
              <a:sp3d contourW="25400">
                <a:contourClr>
                  <a:schemeClr val="accent5">
                    <a:lumMod val="75000"/>
                  </a:schemeClr>
                </a:contourClr>
              </a:sp3d>
            </c:spPr>
            <c:extLst xmlns:c16r2="http://schemas.microsoft.com/office/drawing/2015/06/chart">
              <c:ext xmlns:c16="http://schemas.microsoft.com/office/drawing/2014/chart" uri="{C3380CC4-5D6E-409C-BE32-E72D297353CC}">
                <c16:uniqueId val="{00000007-5721-48FD-9B80-EA5D315B0B7E}"/>
              </c:ext>
            </c:extLst>
          </c:dPt>
          <c:dPt>
            <c:idx val="4"/>
            <c:bubble3D val="0"/>
            <c:spPr>
              <a:solidFill>
                <a:schemeClr val="accent2">
                  <a:lumMod val="20000"/>
                  <a:lumOff val="80000"/>
                </a:schemeClr>
              </a:solidFill>
              <a:ln w="25400">
                <a:solidFill>
                  <a:schemeClr val="accent2">
                    <a:lumMod val="75000"/>
                  </a:schemeClr>
                </a:solidFill>
              </a:ln>
              <a:effectLst/>
              <a:sp3d contourW="25400">
                <a:contourClr>
                  <a:schemeClr val="accent2">
                    <a:lumMod val="75000"/>
                  </a:schemeClr>
                </a:contourClr>
              </a:sp3d>
            </c:spPr>
            <c:extLst xmlns:c16r2="http://schemas.microsoft.com/office/drawing/2015/06/chart">
              <c:ext xmlns:c16="http://schemas.microsoft.com/office/drawing/2014/chart" uri="{C3380CC4-5D6E-409C-BE32-E72D297353CC}">
                <c16:uniqueId val="{00000009-5721-48FD-9B80-EA5D315B0B7E}"/>
              </c:ext>
            </c:extLst>
          </c:dPt>
          <c:dPt>
            <c:idx val="5"/>
            <c:bubble3D val="0"/>
            <c:spPr>
              <a:solidFill>
                <a:srgbClr val="CCCCFF"/>
              </a:solidFill>
              <a:ln w="25400">
                <a:solidFill>
                  <a:srgbClr val="CC00CC"/>
                </a:solidFill>
              </a:ln>
              <a:effectLst/>
              <a:sp3d contourW="25400">
                <a:contourClr>
                  <a:srgbClr val="CC00CC"/>
                </a:contourClr>
              </a:sp3d>
            </c:spPr>
            <c:extLst xmlns:c16r2="http://schemas.microsoft.com/office/drawing/2015/06/chart">
              <c:ext xmlns:c16="http://schemas.microsoft.com/office/drawing/2014/chart" uri="{C3380CC4-5D6E-409C-BE32-E72D297353CC}">
                <c16:uniqueId val="{0000000B-5721-48FD-9B80-EA5D315B0B7E}"/>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'[29122018 apkopojums.xlsx]Lapa1'!$Q$26:$Q$31</c:f>
              <c:strCache>
                <c:ptCount val="6"/>
                <c:pt idx="0">
                  <c:v>Rīga</c:v>
                </c:pt>
                <c:pt idx="1">
                  <c:v>Pierīga</c:v>
                </c:pt>
                <c:pt idx="2">
                  <c:v>Vidzeme</c:v>
                </c:pt>
                <c:pt idx="3">
                  <c:v>Zemgale</c:v>
                </c:pt>
                <c:pt idx="4">
                  <c:v>Kurzeme</c:v>
                </c:pt>
                <c:pt idx="5">
                  <c:v>Latgale</c:v>
                </c:pt>
              </c:strCache>
            </c:strRef>
          </c:cat>
          <c:val>
            <c:numRef>
              <c:f>'[29122018 apkopojums.xlsx]Lapa1'!$R$26:$R$31</c:f>
              <c:numCache>
                <c:formatCode>General</c:formatCode>
                <c:ptCount val="6"/>
                <c:pt idx="0">
                  <c:v>109</c:v>
                </c:pt>
                <c:pt idx="1">
                  <c:v>37</c:v>
                </c:pt>
                <c:pt idx="2">
                  <c:v>37</c:v>
                </c:pt>
                <c:pt idx="3">
                  <c:v>34</c:v>
                </c:pt>
                <c:pt idx="4">
                  <c:v>21</c:v>
                </c:pt>
                <c:pt idx="5">
                  <c:v>12</c:v>
                </c:pt>
              </c:numCache>
            </c:numRef>
          </c:val>
          <c:extLst xmlns:c16r2="http://schemas.microsoft.com/office/drawing/2015/06/chart">
            <c:ext xmlns:c16="http://schemas.microsoft.com/office/drawing/2014/chart" uri="{C3380CC4-5D6E-409C-BE32-E72D297353CC}">
              <c16:uniqueId val="{0000000C-5721-48FD-9B80-EA5D315B0B7E}"/>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0070C0"/>
      </a:solidFill>
      <a:round/>
    </a:ln>
    <a:effectLst/>
  </c:spPr>
  <c:txPr>
    <a:bodyPr/>
    <a:lstStyle/>
    <a:p>
      <a:pPr>
        <a:defRPr/>
      </a:pPr>
      <a:endParaRPr lang="lv-LV"/>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28"/>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3"/>
            <c:spPr>
              <a:solidFill>
                <a:srgbClr val="D1B2E8"/>
              </a:solidFill>
              <a:ln w="25400">
                <a:solidFill>
                  <a:srgbClr val="CC66FF"/>
                </a:solidFill>
              </a:ln>
              <a:effectLst/>
              <a:sp3d contourW="25400">
                <a:contourClr>
                  <a:srgbClr val="CC66FF"/>
                </a:contourClr>
              </a:sp3d>
            </c:spPr>
            <c:extLst xmlns:c16r2="http://schemas.microsoft.com/office/drawing/2015/06/chart">
              <c:ext xmlns:c16="http://schemas.microsoft.com/office/drawing/2014/chart" uri="{C3380CC4-5D6E-409C-BE32-E72D297353CC}">
                <c16:uniqueId val="{00000001-1EDA-474E-8CBB-12E6C418D128}"/>
              </c:ext>
            </c:extLst>
          </c:dPt>
          <c:dPt>
            <c:idx val="1"/>
            <c:bubble3D val="0"/>
            <c:explosion val="3"/>
            <c:spPr>
              <a:solidFill>
                <a:srgbClr val="FFFFCC"/>
              </a:solidFill>
              <a:ln w="25400">
                <a:solidFill>
                  <a:schemeClr val="accent4">
                    <a:lumMod val="60000"/>
                    <a:lumOff val="40000"/>
                  </a:schemeClr>
                </a:solidFill>
              </a:ln>
              <a:effectLst/>
              <a:sp3d contourW="25400">
                <a:contourClr>
                  <a:schemeClr val="accent4">
                    <a:lumMod val="60000"/>
                    <a:lumOff val="40000"/>
                  </a:schemeClr>
                </a:contourClr>
              </a:sp3d>
            </c:spPr>
            <c:extLst xmlns:c16r2="http://schemas.microsoft.com/office/drawing/2015/06/chart">
              <c:ext xmlns:c16="http://schemas.microsoft.com/office/drawing/2014/chart" uri="{C3380CC4-5D6E-409C-BE32-E72D297353CC}">
                <c16:uniqueId val="{00000003-1EDA-474E-8CBB-12E6C418D128}"/>
              </c:ext>
            </c:extLst>
          </c:dPt>
          <c:dPt>
            <c:idx val="2"/>
            <c:bubble3D val="0"/>
            <c:explosion val="3"/>
            <c:spPr>
              <a:solidFill>
                <a:srgbClr val="92D050"/>
              </a:solidFill>
              <a:ln w="25400">
                <a:solidFill>
                  <a:srgbClr val="00B050"/>
                </a:solidFill>
              </a:ln>
              <a:effectLst/>
              <a:sp3d contourW="25400">
                <a:contourClr>
                  <a:srgbClr val="00B050"/>
                </a:contourClr>
              </a:sp3d>
            </c:spPr>
            <c:extLst xmlns:c16r2="http://schemas.microsoft.com/office/drawing/2015/06/chart">
              <c:ext xmlns:c16="http://schemas.microsoft.com/office/drawing/2014/chart" uri="{C3380CC4-5D6E-409C-BE32-E72D297353CC}">
                <c16:uniqueId val="{00000005-1EDA-474E-8CBB-12E6C418D128}"/>
              </c:ext>
            </c:extLst>
          </c:dPt>
          <c:dPt>
            <c:idx val="3"/>
            <c:bubble3D val="0"/>
            <c:explosion val="3"/>
            <c:spPr>
              <a:solidFill>
                <a:srgbClr val="FF99CC"/>
              </a:solidFill>
              <a:ln w="25400">
                <a:solidFill>
                  <a:srgbClr val="CC00CC"/>
                </a:solidFill>
              </a:ln>
              <a:effectLst/>
              <a:sp3d contourW="25400">
                <a:contourClr>
                  <a:srgbClr val="CC00CC"/>
                </a:contourClr>
              </a:sp3d>
            </c:spPr>
            <c:extLst xmlns:c16r2="http://schemas.microsoft.com/office/drawing/2015/06/chart">
              <c:ext xmlns:c16="http://schemas.microsoft.com/office/drawing/2014/chart" uri="{C3380CC4-5D6E-409C-BE32-E72D297353CC}">
                <c16:uniqueId val="{00000007-1EDA-474E-8CBB-12E6C418D128}"/>
              </c:ext>
            </c:extLst>
          </c:dPt>
          <c:dPt>
            <c:idx val="4"/>
            <c:bubble3D val="0"/>
            <c:explosion val="3"/>
            <c:spPr>
              <a:solidFill>
                <a:schemeClr val="accent2">
                  <a:lumMod val="20000"/>
                  <a:lumOff val="80000"/>
                </a:schemeClr>
              </a:solidFill>
              <a:ln w="25400">
                <a:solidFill>
                  <a:schemeClr val="accent2">
                    <a:lumMod val="75000"/>
                  </a:schemeClr>
                </a:solidFill>
              </a:ln>
              <a:effectLst/>
              <a:sp3d contourW="25400">
                <a:contourClr>
                  <a:schemeClr val="accent2">
                    <a:lumMod val="75000"/>
                  </a:schemeClr>
                </a:contourClr>
              </a:sp3d>
            </c:spPr>
            <c:extLst xmlns:c16r2="http://schemas.microsoft.com/office/drawing/2015/06/chart">
              <c:ext xmlns:c16="http://schemas.microsoft.com/office/drawing/2014/chart" uri="{C3380CC4-5D6E-409C-BE32-E72D297353CC}">
                <c16:uniqueId val="{00000009-1EDA-474E-8CBB-12E6C418D128}"/>
              </c:ext>
            </c:extLst>
          </c:dPt>
          <c:dPt>
            <c:idx val="5"/>
            <c:bubble3D val="0"/>
            <c:explosion val="3"/>
            <c:spPr>
              <a:solidFill>
                <a:schemeClr val="bg1">
                  <a:lumMod val="85000"/>
                </a:schemeClr>
              </a:solidFill>
              <a:ln w="25400">
                <a:solidFill>
                  <a:schemeClr val="bg1">
                    <a:lumMod val="65000"/>
                  </a:schemeClr>
                </a:solidFill>
              </a:ln>
              <a:effectLst/>
              <a:sp3d contourW="25400">
                <a:contourClr>
                  <a:schemeClr val="bg1">
                    <a:lumMod val="65000"/>
                  </a:schemeClr>
                </a:contourClr>
              </a:sp3d>
            </c:spPr>
            <c:extLst xmlns:c16r2="http://schemas.microsoft.com/office/drawing/2015/06/chart">
              <c:ext xmlns:c16="http://schemas.microsoft.com/office/drawing/2014/chart" uri="{C3380CC4-5D6E-409C-BE32-E72D297353CC}">
                <c16:uniqueId val="{0000000B-1EDA-474E-8CBB-12E6C418D128}"/>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'[29122018 apkopojums.xlsx]Lapa1'!$L$181:$L$186</c:f>
              <c:strCache>
                <c:ptCount val="6"/>
                <c:pt idx="0">
                  <c:v>Zagšana, īpašuma bojāšana</c:v>
                </c:pt>
                <c:pt idx="1">
                  <c:v>Izaicinoša saskarsme</c:v>
                </c:pt>
                <c:pt idx="2">
                  <c:v>Atkarības</c:v>
                </c:pt>
                <c:pt idx="3">
                  <c:v>Agresīva saskarsme</c:v>
                </c:pt>
                <c:pt idx="4">
                  <c:v>Noteikumu neievērošana</c:v>
                </c:pt>
                <c:pt idx="5">
                  <c:v>Nepietiekama uzvedības pašregulācija</c:v>
                </c:pt>
              </c:strCache>
            </c:strRef>
          </c:cat>
          <c:val>
            <c:numRef>
              <c:f>'[29122018 apkopojums.xlsx]Lapa1'!$M$181:$M$186</c:f>
              <c:numCache>
                <c:formatCode>0.00</c:formatCode>
                <c:ptCount val="6"/>
                <c:pt idx="0">
                  <c:v>7.045454545454545E-2</c:v>
                </c:pt>
                <c:pt idx="1">
                  <c:v>7.9545454545454544E-2</c:v>
                </c:pt>
                <c:pt idx="2">
                  <c:v>0.11590909090909091</c:v>
                </c:pt>
                <c:pt idx="3">
                  <c:v>0.16818181818181818</c:v>
                </c:pt>
                <c:pt idx="4">
                  <c:v>0.22954545454545455</c:v>
                </c:pt>
                <c:pt idx="5">
                  <c:v>0.33636363636363636</c:v>
                </c:pt>
              </c:numCache>
            </c:numRef>
          </c:val>
          <c:extLst xmlns:c16r2="http://schemas.microsoft.com/office/drawing/2015/06/chart">
            <c:ext xmlns:c16="http://schemas.microsoft.com/office/drawing/2014/chart" uri="{C3380CC4-5D6E-409C-BE32-E72D297353CC}">
              <c16:uniqueId val="{0000000C-1EDA-474E-8CBB-12E6C418D128}"/>
            </c:ext>
          </c:extLst>
        </c:ser>
        <c:dLbls>
          <c:showLegendKey val="0"/>
          <c:showVal val="0"/>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0070C0"/>
      </a:solidFill>
      <a:round/>
    </a:ln>
    <a:effectLst/>
  </c:spPr>
  <c:txPr>
    <a:bodyPr/>
    <a:lstStyle/>
    <a:p>
      <a:pPr>
        <a:defRPr/>
      </a:pPr>
      <a:endParaRPr lang="lv-LV"/>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Lapa1!$L$75</c:f>
              <c:strCache>
                <c:ptCount val="1"/>
                <c:pt idx="0">
                  <c:v>īpatsvars meiteņu apakšgrupā</c:v>
                </c:pt>
              </c:strCache>
            </c:strRef>
          </c:tx>
          <c:spPr>
            <a:solidFill>
              <a:srgbClr val="FFCCFF"/>
            </a:solidFill>
            <a:ln>
              <a:solidFill>
                <a:srgbClr val="CC00C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Lapa1!$K$76:$K$81</c:f>
              <c:strCache>
                <c:ptCount val="6"/>
                <c:pt idx="0">
                  <c:v>Izaicinoša saskarsme</c:v>
                </c:pt>
                <c:pt idx="1">
                  <c:v>Zagšana, īpašuma bojāšana</c:v>
                </c:pt>
                <c:pt idx="2">
                  <c:v>Agresīva saskarsme</c:v>
                </c:pt>
                <c:pt idx="3">
                  <c:v>Atkarības</c:v>
                </c:pt>
                <c:pt idx="4">
                  <c:v>Noteikumu neievērošana</c:v>
                </c:pt>
                <c:pt idx="5">
                  <c:v>Nepietiekama uzvedības pašregulācija</c:v>
                </c:pt>
              </c:strCache>
            </c:strRef>
          </c:cat>
          <c:val>
            <c:numRef>
              <c:f>Lapa1!$L$76:$L$81</c:f>
              <c:numCache>
                <c:formatCode>0%</c:formatCode>
                <c:ptCount val="6"/>
                <c:pt idx="0">
                  <c:v>0.1</c:v>
                </c:pt>
                <c:pt idx="1">
                  <c:v>0.16666666666666666</c:v>
                </c:pt>
                <c:pt idx="2">
                  <c:v>0.16666666666666666</c:v>
                </c:pt>
                <c:pt idx="3">
                  <c:v>0.30952380952380953</c:v>
                </c:pt>
                <c:pt idx="4">
                  <c:v>0.30952380952380953</c:v>
                </c:pt>
                <c:pt idx="5">
                  <c:v>0.52380952380952384</c:v>
                </c:pt>
              </c:numCache>
            </c:numRef>
          </c:val>
          <c:extLst xmlns:c16r2="http://schemas.microsoft.com/office/drawing/2015/06/chart">
            <c:ext xmlns:c16="http://schemas.microsoft.com/office/drawing/2014/chart" uri="{C3380CC4-5D6E-409C-BE32-E72D297353CC}">
              <c16:uniqueId val="{00000000-A6EA-48ED-B4EF-8916D2AC0E52}"/>
            </c:ext>
          </c:extLst>
        </c:ser>
        <c:ser>
          <c:idx val="1"/>
          <c:order val="1"/>
          <c:tx>
            <c:strRef>
              <c:f>Lapa1!$M$75</c:f>
              <c:strCache>
                <c:ptCount val="1"/>
                <c:pt idx="0">
                  <c:v>īpatsvars zēnu apakšgrupā</c:v>
                </c:pt>
              </c:strCache>
            </c:strRef>
          </c:tx>
          <c:spPr>
            <a:pattFill prst="divot">
              <a:fgClr>
                <a:srgbClr val="00B0F0"/>
              </a:fgClr>
              <a:bgClr>
                <a:schemeClr val="bg1"/>
              </a:bgClr>
            </a:pattFill>
            <a:ln>
              <a:solidFill>
                <a:srgbClr val="0000C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Lapa1!$K$76:$K$81</c:f>
              <c:strCache>
                <c:ptCount val="6"/>
                <c:pt idx="0">
                  <c:v>Izaicinoša saskarsme</c:v>
                </c:pt>
                <c:pt idx="1">
                  <c:v>Zagšana, īpašuma bojāšana</c:v>
                </c:pt>
                <c:pt idx="2">
                  <c:v>Agresīva saskarsme</c:v>
                </c:pt>
                <c:pt idx="3">
                  <c:v>Atkarības</c:v>
                </c:pt>
                <c:pt idx="4">
                  <c:v>Noteikumu neievērošana</c:v>
                </c:pt>
                <c:pt idx="5">
                  <c:v>Nepietiekama uzvedības pašregulācija</c:v>
                </c:pt>
              </c:strCache>
            </c:strRef>
          </c:cat>
          <c:val>
            <c:numRef>
              <c:f>Lapa1!$M$76:$M$81</c:f>
              <c:numCache>
                <c:formatCode>0%</c:formatCode>
                <c:ptCount val="6"/>
                <c:pt idx="0">
                  <c:v>0.15</c:v>
                </c:pt>
                <c:pt idx="1">
                  <c:v>0.11881188118811881</c:v>
                </c:pt>
                <c:pt idx="2">
                  <c:v>0.3316831683168317</c:v>
                </c:pt>
                <c:pt idx="3">
                  <c:v>0.18811881188118812</c:v>
                </c:pt>
                <c:pt idx="4">
                  <c:v>0.43564356435643564</c:v>
                </c:pt>
                <c:pt idx="5">
                  <c:v>0.62376237623762376</c:v>
                </c:pt>
              </c:numCache>
            </c:numRef>
          </c:val>
          <c:extLst xmlns:c16r2="http://schemas.microsoft.com/office/drawing/2015/06/chart">
            <c:ext xmlns:c16="http://schemas.microsoft.com/office/drawing/2014/chart" uri="{C3380CC4-5D6E-409C-BE32-E72D297353CC}">
              <c16:uniqueId val="{00000001-A6EA-48ED-B4EF-8916D2AC0E52}"/>
            </c:ext>
          </c:extLst>
        </c:ser>
        <c:dLbls>
          <c:showLegendKey val="0"/>
          <c:showVal val="0"/>
          <c:showCatName val="0"/>
          <c:showSerName val="0"/>
          <c:showPercent val="0"/>
          <c:showBubbleSize val="0"/>
        </c:dLbls>
        <c:gapWidth val="219"/>
        <c:overlap val="-27"/>
        <c:axId val="553054448"/>
        <c:axId val="553057976"/>
      </c:barChart>
      <c:catAx>
        <c:axId val="553054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53057976"/>
        <c:crosses val="autoZero"/>
        <c:auto val="1"/>
        <c:lblAlgn val="ctr"/>
        <c:lblOffset val="100"/>
        <c:noMultiLvlLbl val="0"/>
      </c:catAx>
      <c:valAx>
        <c:axId val="553057976"/>
        <c:scaling>
          <c:orientation val="minMax"/>
        </c:scaling>
        <c:delete val="1"/>
        <c:axPos val="l"/>
        <c:numFmt formatCode="0%" sourceLinked="1"/>
        <c:majorTickMark val="none"/>
        <c:minorTickMark val="none"/>
        <c:tickLblPos val="nextTo"/>
        <c:crossAx val="553054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0070C0"/>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v-LV" sz="1800" b="1" i="0" baseline="0">
                <a:effectLst/>
              </a:rPr>
              <a:t>Pārbaudīto personas lietu skaits reģionos</a:t>
            </a:r>
            <a:endParaRPr lang="lv-LV">
              <a:effectLst/>
            </a:endParaRPr>
          </a:p>
          <a:p>
            <a:pPr>
              <a:defRPr/>
            </a:pPr>
            <a:r>
              <a:rPr lang="lv-LV" sz="1800" b="1" i="0" baseline="0">
                <a:effectLst/>
              </a:rPr>
              <a:t>(pārbaužu skaits) </a:t>
            </a:r>
            <a:endParaRPr lang="lv-LV">
              <a:effectLst/>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5.6655752126818483E-2"/>
          <c:y val="0.28462332301341592"/>
          <c:w val="0.9048178813911204"/>
          <c:h val="0.59490894907486414"/>
        </c:manualLayout>
      </c:layout>
      <c:barChart>
        <c:barDir val="col"/>
        <c:grouping val="clustered"/>
        <c:varyColors val="0"/>
        <c:ser>
          <c:idx val="0"/>
          <c:order val="0"/>
          <c:tx>
            <c:strRef>
              <c:f>Sheet1!$B$1</c:f>
              <c:strCache>
                <c:ptCount val="1"/>
                <c:pt idx="0">
                  <c:v>Series 2</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Valmieras reģions (7)</c:v>
                </c:pt>
                <c:pt idx="1">
                  <c:v>Rīgas reģions (22)</c:v>
                </c:pt>
                <c:pt idx="2">
                  <c:v>Rēzeknes reģions (8)</c:v>
                </c:pt>
                <c:pt idx="3">
                  <c:v>Naujenē</c:v>
                </c:pt>
                <c:pt idx="4">
                  <c:v>Tilžā</c:v>
                </c:pt>
                <c:pt idx="5">
                  <c:v>Elejā</c:v>
                </c:pt>
                <c:pt idx="6">
                  <c:v>Istalsnā</c:v>
                </c:pt>
                <c:pt idx="7">
                  <c:v>Ventspils novadā</c:v>
                </c:pt>
                <c:pt idx="8">
                  <c:v>Liepāja</c:v>
                </c:pt>
              </c:strCache>
            </c:strRef>
          </c:cat>
          <c:val>
            <c:numRef>
              <c:f>Sheet1!$B$2:$B$10</c:f>
              <c:numCache>
                <c:formatCode>General</c:formatCode>
                <c:ptCount val="9"/>
                <c:pt idx="0">
                  <c:v>20</c:v>
                </c:pt>
                <c:pt idx="1">
                  <c:v>27</c:v>
                </c:pt>
                <c:pt idx="2">
                  <c:v>22</c:v>
                </c:pt>
                <c:pt idx="3">
                  <c:v>28</c:v>
                </c:pt>
                <c:pt idx="4">
                  <c:v>10</c:v>
                </c:pt>
                <c:pt idx="5">
                  <c:v>12</c:v>
                </c:pt>
                <c:pt idx="6">
                  <c:v>27</c:v>
                </c:pt>
                <c:pt idx="7">
                  <c:v>3</c:v>
                </c:pt>
                <c:pt idx="8">
                  <c:v>36</c:v>
                </c:pt>
              </c:numCache>
            </c:numRef>
          </c:val>
          <c:extLst xmlns:c16r2="http://schemas.microsoft.com/office/drawing/2015/06/chart">
            <c:ext xmlns:c16="http://schemas.microsoft.com/office/drawing/2014/chart" uri="{C3380CC4-5D6E-409C-BE32-E72D297353CC}">
              <c16:uniqueId val="{00000000-799B-4A46-9555-D50C7E767ECD}"/>
            </c:ext>
          </c:extLst>
        </c:ser>
        <c:dLbls>
          <c:dLblPos val="outEnd"/>
          <c:showLegendKey val="0"/>
          <c:showVal val="1"/>
          <c:showCatName val="0"/>
          <c:showSerName val="0"/>
          <c:showPercent val="0"/>
          <c:showBubbleSize val="0"/>
        </c:dLbls>
        <c:gapWidth val="100"/>
        <c:overlap val="-24"/>
        <c:axId val="524995360"/>
        <c:axId val="524999280"/>
      </c:barChart>
      <c:catAx>
        <c:axId val="5249953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24999280"/>
        <c:crosses val="autoZero"/>
        <c:auto val="1"/>
        <c:lblAlgn val="ctr"/>
        <c:lblOffset val="100"/>
        <c:noMultiLvlLbl val="0"/>
      </c:catAx>
      <c:valAx>
        <c:axId val="524999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24995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4"/>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'[Statistika 2016_17.xlsx]aprekini'!$F$24</c:f>
              <c:strCache>
                <c:ptCount val="1"/>
                <c:pt idx="0">
                  <c:v>Programmu skaits</c:v>
                </c:pt>
              </c:strCache>
            </c:strRef>
          </c:tx>
          <c:dPt>
            <c:idx val="0"/>
            <c:bubble3D val="0"/>
            <c:explosion val="3"/>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E42E-4F42-A11C-19155C6F3B36}"/>
              </c:ext>
            </c:extLst>
          </c:dPt>
          <c:dPt>
            <c:idx val="1"/>
            <c:bubble3D val="0"/>
            <c:explosion val="3"/>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E42E-4F42-A11C-19155C6F3B36}"/>
              </c:ext>
            </c:extLst>
          </c:dPt>
          <c:dPt>
            <c:idx val="2"/>
            <c:bubble3D val="0"/>
            <c:explosion val="3"/>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E42E-4F42-A11C-19155C6F3B36}"/>
              </c:ext>
            </c:extLst>
          </c:dPt>
          <c:dPt>
            <c:idx val="3"/>
            <c:bubble3D val="0"/>
            <c:explosion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E42E-4F42-A11C-19155C6F3B36}"/>
              </c:ext>
            </c:extLst>
          </c:dPt>
          <c:dPt>
            <c:idx val="4"/>
            <c:bubble3D val="0"/>
            <c:explosion val="3"/>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E42E-4F42-A11C-19155C6F3B36}"/>
              </c:ext>
            </c:extLst>
          </c:dPt>
          <c:dPt>
            <c:idx val="5"/>
            <c:bubble3D val="0"/>
            <c:explosion val="3"/>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E42E-4F42-A11C-19155C6F3B36}"/>
              </c:ext>
            </c:extLst>
          </c:dPt>
          <c:dLbls>
            <c:dLbl>
              <c:idx val="0"/>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1-E42E-4F42-A11C-19155C6F3B36}"/>
                </c:ext>
                <c:ext xmlns:c15="http://schemas.microsoft.com/office/drawing/2012/chart" uri="{CE6537A1-D6FC-4f65-9D91-7224C49458BB}"/>
              </c:extLst>
            </c:dLbl>
            <c:dLbl>
              <c:idx val="1"/>
              <c:layout>
                <c:manualLayout>
                  <c:x val="5.3870281140230597E-2"/>
                  <c:y val="7.5167687372411785E-4"/>
                </c:manualLayout>
              </c:layou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3-E42E-4F42-A11C-19155C6F3B36}"/>
                </c:ext>
                <c:ext xmlns:c15="http://schemas.microsoft.com/office/drawing/2012/chart" uri="{CE6537A1-D6FC-4f65-9D91-7224C49458BB}">
                  <c15:layout>
                    <c:manualLayout>
                      <c:w val="0.23579878385848532"/>
                      <c:h val="0.14166666666666666"/>
                    </c:manualLayout>
                  </c15:layout>
                </c:ext>
              </c:extLst>
            </c:dLbl>
            <c:dLbl>
              <c:idx val="2"/>
              <c:layout>
                <c:manualLayout>
                  <c:x val="6.2752728048297447E-3"/>
                  <c:y val="-2.3050087489063866E-2"/>
                </c:manualLayout>
              </c:layou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5-E42E-4F42-A11C-19155C6F3B36}"/>
                </c:ext>
                <c:ext xmlns:c15="http://schemas.microsoft.com/office/drawing/2012/chart" uri="{CE6537A1-D6FC-4f65-9D91-7224C49458BB}"/>
              </c:extLst>
            </c:dLbl>
            <c:dLbl>
              <c:idx val="3"/>
              <c:layout>
                <c:manualLayout>
                  <c:x val="2.1988830998115286E-2"/>
                  <c:y val="-3.4045640128317296E-2"/>
                </c:manualLayout>
              </c:layou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E42E-4F42-A11C-19155C6F3B36}"/>
                </c:ext>
                <c:ext xmlns:c15="http://schemas.microsoft.com/office/drawing/2012/chart" uri="{CE6537A1-D6FC-4f65-9D91-7224C49458BB}"/>
              </c:extLst>
            </c:dLbl>
            <c:dLbl>
              <c:idx val="4"/>
              <c:layout>
                <c:manualLayout>
                  <c:x val="-8.420339248638696E-2"/>
                  <c:y val="-3.9351851851851848E-3"/>
                </c:manualLayout>
              </c:layou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9-E42E-4F42-A11C-19155C6F3B36}"/>
                </c:ext>
                <c:ext xmlns:c15="http://schemas.microsoft.com/office/drawing/2012/chart" uri="{CE6537A1-D6FC-4f65-9D91-7224C49458BB}"/>
              </c:extLst>
            </c:dLbl>
            <c:dLbl>
              <c:idx val="5"/>
              <c:layout>
                <c:manualLayout>
                  <c:x val="-4.941147281962889E-2"/>
                  <c:y val="0.12397346165062696"/>
                </c:manualLayout>
              </c:layou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B-E42E-4F42-A11C-19155C6F3B3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'[Statistika 2016_17.xlsx]aprekini'!$E$25:$E$30</c:f>
              <c:strCache>
                <c:ptCount val="6"/>
                <c:pt idx="0">
                  <c:v>Latgale</c:v>
                </c:pt>
                <c:pt idx="1">
                  <c:v>Kurzeme</c:v>
                </c:pt>
                <c:pt idx="2">
                  <c:v>Pierīga</c:v>
                </c:pt>
                <c:pt idx="3">
                  <c:v>Zemgale</c:v>
                </c:pt>
                <c:pt idx="4">
                  <c:v>Vidzeme</c:v>
                </c:pt>
                <c:pt idx="5">
                  <c:v>Rīga</c:v>
                </c:pt>
              </c:strCache>
            </c:strRef>
          </c:cat>
          <c:val>
            <c:numRef>
              <c:f>'[Statistika 2016_17.xlsx]aprekini'!$F$25:$F$30</c:f>
              <c:numCache>
                <c:formatCode>General</c:formatCode>
                <c:ptCount val="6"/>
                <c:pt idx="0">
                  <c:v>11</c:v>
                </c:pt>
                <c:pt idx="1">
                  <c:v>19</c:v>
                </c:pt>
                <c:pt idx="2">
                  <c:v>29</c:v>
                </c:pt>
                <c:pt idx="3">
                  <c:v>29</c:v>
                </c:pt>
                <c:pt idx="4">
                  <c:v>33</c:v>
                </c:pt>
                <c:pt idx="5">
                  <c:v>109</c:v>
                </c:pt>
              </c:numCache>
            </c:numRef>
          </c:val>
          <c:extLst xmlns:c16r2="http://schemas.microsoft.com/office/drawing/2015/06/chart">
            <c:ext xmlns:c16="http://schemas.microsoft.com/office/drawing/2014/chart" uri="{C3380CC4-5D6E-409C-BE32-E72D297353CC}">
              <c16:uniqueId val="{0000000C-E42E-4F42-A11C-19155C6F3B36}"/>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0070C0"/>
      </a:solidFill>
      <a:round/>
    </a:ln>
    <a:effectLst/>
  </c:spPr>
  <c:txPr>
    <a:bodyPr/>
    <a:lstStyle/>
    <a:p>
      <a:pPr>
        <a:defRPr/>
      </a:pPr>
      <a:endParaRPr lang="lv-LV"/>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'[Statistika 2016_17.xlsx]aprekini'!$F$15</c:f>
              <c:strCache>
                <c:ptCount val="1"/>
                <c:pt idx="0">
                  <c:v>zēni</c:v>
                </c:pt>
              </c:strCache>
            </c:strRef>
          </c:tx>
          <c:spPr>
            <a:pattFill prst="divot">
              <a:fgClr>
                <a:srgbClr val="00B0F0"/>
              </a:fgClr>
              <a:bgClr>
                <a:schemeClr val="bg1"/>
              </a:bgClr>
            </a:pattFill>
            <a:ln>
              <a:solidFill>
                <a:srgbClr val="0070C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'[Statistika 2016_17.xlsx]aprekini'!$E$16:$E$21</c:f>
              <c:strCache>
                <c:ptCount val="6"/>
                <c:pt idx="0">
                  <c:v>Rīga</c:v>
                </c:pt>
                <c:pt idx="1">
                  <c:v>Vidzeme</c:v>
                </c:pt>
                <c:pt idx="2">
                  <c:v>Zemgale</c:v>
                </c:pt>
                <c:pt idx="3">
                  <c:v>Pierīga</c:v>
                </c:pt>
                <c:pt idx="4">
                  <c:v>Kurzeme</c:v>
                </c:pt>
                <c:pt idx="5">
                  <c:v>Latgale</c:v>
                </c:pt>
              </c:strCache>
            </c:strRef>
          </c:cat>
          <c:val>
            <c:numRef>
              <c:f>'[Statistika 2016_17.xlsx]aprekini'!$F$16:$F$21</c:f>
              <c:numCache>
                <c:formatCode>General</c:formatCode>
                <c:ptCount val="6"/>
                <c:pt idx="0">
                  <c:v>85</c:v>
                </c:pt>
                <c:pt idx="1">
                  <c:v>28</c:v>
                </c:pt>
                <c:pt idx="2">
                  <c:v>27</c:v>
                </c:pt>
                <c:pt idx="3">
                  <c:v>24</c:v>
                </c:pt>
                <c:pt idx="4">
                  <c:v>17</c:v>
                </c:pt>
                <c:pt idx="5">
                  <c:v>9</c:v>
                </c:pt>
              </c:numCache>
            </c:numRef>
          </c:val>
          <c:extLst xmlns:c16r2="http://schemas.microsoft.com/office/drawing/2015/06/chart">
            <c:ext xmlns:c16="http://schemas.microsoft.com/office/drawing/2014/chart" uri="{C3380CC4-5D6E-409C-BE32-E72D297353CC}">
              <c16:uniqueId val="{00000000-AEE6-4DC5-B013-115DA62B9F89}"/>
            </c:ext>
          </c:extLst>
        </c:ser>
        <c:ser>
          <c:idx val="1"/>
          <c:order val="1"/>
          <c:tx>
            <c:strRef>
              <c:f>'[Statistika 2016_17.xlsx]aprekini'!$G$15</c:f>
              <c:strCache>
                <c:ptCount val="1"/>
                <c:pt idx="0">
                  <c:v>meitenes</c:v>
                </c:pt>
              </c:strCache>
            </c:strRef>
          </c:tx>
          <c:spPr>
            <a:solidFill>
              <a:srgbClr val="FFCCFF"/>
            </a:solidFill>
            <a:ln>
              <a:solidFill>
                <a:srgbClr val="FF33CC"/>
              </a:solidFill>
            </a:ln>
            <a:effectLst/>
          </c:spPr>
          <c:invertIfNegative val="0"/>
          <c:dLbls>
            <c:dLbl>
              <c:idx val="2"/>
              <c:layout>
                <c:manualLayout>
                  <c:x val="4.722222222222217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EE6-4DC5-B013-115DA62B9F89}"/>
                </c:ext>
                <c:ext xmlns:c15="http://schemas.microsoft.com/office/drawing/2012/chart" uri="{CE6537A1-D6FC-4f65-9D91-7224C49458BB}"/>
              </c:extLst>
            </c:dLbl>
            <c:dLbl>
              <c:idx val="4"/>
              <c:layout>
                <c:manualLayout>
                  <c:x val="3.6111111111111108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EE6-4DC5-B013-115DA62B9F89}"/>
                </c:ext>
                <c:ext xmlns:c15="http://schemas.microsoft.com/office/drawing/2012/chart" uri="{CE6537A1-D6FC-4f65-9D91-7224C49458BB}"/>
              </c:extLst>
            </c:dLbl>
            <c:dLbl>
              <c:idx val="5"/>
              <c:layout>
                <c:manualLayout>
                  <c:x val="4.4444444444444391E-2"/>
                  <c:y val="9.259259259259258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EE6-4DC5-B013-115DA62B9F8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'[Statistika 2016_17.xlsx]aprekini'!$E$16:$E$21</c:f>
              <c:strCache>
                <c:ptCount val="6"/>
                <c:pt idx="0">
                  <c:v>Rīga</c:v>
                </c:pt>
                <c:pt idx="1">
                  <c:v>Vidzeme</c:v>
                </c:pt>
                <c:pt idx="2">
                  <c:v>Zemgale</c:v>
                </c:pt>
                <c:pt idx="3">
                  <c:v>Pierīga</c:v>
                </c:pt>
                <c:pt idx="4">
                  <c:v>Kurzeme</c:v>
                </c:pt>
                <c:pt idx="5">
                  <c:v>Latgale</c:v>
                </c:pt>
              </c:strCache>
            </c:strRef>
          </c:cat>
          <c:val>
            <c:numRef>
              <c:f>'[Statistika 2016_17.xlsx]aprekini'!$G$16:$G$21</c:f>
              <c:numCache>
                <c:formatCode>General</c:formatCode>
                <c:ptCount val="6"/>
                <c:pt idx="0">
                  <c:v>24</c:v>
                </c:pt>
                <c:pt idx="1">
                  <c:v>5</c:v>
                </c:pt>
                <c:pt idx="2">
                  <c:v>2</c:v>
                </c:pt>
                <c:pt idx="3">
                  <c:v>5</c:v>
                </c:pt>
                <c:pt idx="4">
                  <c:v>2</c:v>
                </c:pt>
                <c:pt idx="5">
                  <c:v>2</c:v>
                </c:pt>
              </c:numCache>
            </c:numRef>
          </c:val>
          <c:extLst xmlns:c16r2="http://schemas.microsoft.com/office/drawing/2015/06/chart">
            <c:ext xmlns:c16="http://schemas.microsoft.com/office/drawing/2014/chart" uri="{C3380CC4-5D6E-409C-BE32-E72D297353CC}">
              <c16:uniqueId val="{00000004-AEE6-4DC5-B013-115DA62B9F89}"/>
            </c:ext>
          </c:extLst>
        </c:ser>
        <c:dLbls>
          <c:showLegendKey val="0"/>
          <c:showVal val="0"/>
          <c:showCatName val="0"/>
          <c:showSerName val="0"/>
          <c:showPercent val="0"/>
          <c:showBubbleSize val="0"/>
        </c:dLbls>
        <c:gapWidth val="60"/>
        <c:overlap val="100"/>
        <c:axId val="553052096"/>
        <c:axId val="553058760"/>
      </c:barChart>
      <c:catAx>
        <c:axId val="5530520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553058760"/>
        <c:crosses val="autoZero"/>
        <c:auto val="1"/>
        <c:lblAlgn val="ctr"/>
        <c:lblOffset val="100"/>
        <c:noMultiLvlLbl val="0"/>
      </c:catAx>
      <c:valAx>
        <c:axId val="553058760"/>
        <c:scaling>
          <c:orientation val="minMax"/>
        </c:scaling>
        <c:delete val="1"/>
        <c:axPos val="b"/>
        <c:numFmt formatCode="General" sourceLinked="1"/>
        <c:majorTickMark val="none"/>
        <c:minorTickMark val="none"/>
        <c:tickLblPos val="nextTo"/>
        <c:crossAx val="553052096"/>
        <c:crosses val="autoZero"/>
        <c:crossBetween val="between"/>
      </c:valAx>
      <c:spPr>
        <a:noFill/>
        <a:ln>
          <a:noFill/>
        </a:ln>
        <a:effectLst/>
      </c:spPr>
    </c:plotArea>
    <c:legend>
      <c:legendPos val="r"/>
      <c:layout>
        <c:manualLayout>
          <c:xMode val="edge"/>
          <c:yMode val="edge"/>
          <c:x val="0.84643445876346857"/>
          <c:y val="6.4087561971420251E-2"/>
          <c:w val="0.13371114017763"/>
          <c:h val="0.2384204930202019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0070C0"/>
      </a:solidFill>
      <a:round/>
    </a:ln>
    <a:effectLst/>
  </c:spPr>
  <c:txPr>
    <a:bodyPr/>
    <a:lstStyle/>
    <a:p>
      <a:pPr>
        <a:defRPr/>
      </a:pPr>
      <a:endParaRPr lang="lv-LV"/>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solidFill>
              <a:schemeClr val="accent4">
                <a:lumMod val="20000"/>
                <a:lumOff val="80000"/>
              </a:schemeClr>
            </a:solidFill>
          </c:spPr>
          <c:dPt>
            <c:idx val="0"/>
            <c:bubble3D val="0"/>
            <c:explosion val="1"/>
            <c:spPr>
              <a:solidFill>
                <a:schemeClr val="accent4">
                  <a:lumMod val="20000"/>
                  <a:lumOff val="80000"/>
                </a:schemeClr>
              </a:solidFill>
              <a:ln w="25400">
                <a:solidFill>
                  <a:srgbClr val="7030A0"/>
                </a:solidFill>
              </a:ln>
              <a:effectLst/>
              <a:sp3d contourW="25400">
                <a:contourClr>
                  <a:srgbClr val="7030A0"/>
                </a:contourClr>
              </a:sp3d>
            </c:spPr>
            <c:extLst xmlns:c16r2="http://schemas.microsoft.com/office/drawing/2015/06/chart">
              <c:ext xmlns:c16="http://schemas.microsoft.com/office/drawing/2014/chart" uri="{C3380CC4-5D6E-409C-BE32-E72D297353CC}">
                <c16:uniqueId val="{00000001-A120-476E-9D14-62EC748318EF}"/>
              </c:ext>
            </c:extLst>
          </c:dPt>
          <c:dPt>
            <c:idx val="1"/>
            <c:bubble3D val="0"/>
            <c:explosion val="1"/>
            <c:spPr>
              <a:solidFill>
                <a:schemeClr val="accent4">
                  <a:lumMod val="60000"/>
                  <a:lumOff val="40000"/>
                </a:schemeClr>
              </a:solidFill>
              <a:ln w="25400">
                <a:solidFill>
                  <a:srgbClr val="7030A0"/>
                </a:solidFill>
              </a:ln>
              <a:effectLst/>
              <a:sp3d contourW="25400">
                <a:contourClr>
                  <a:srgbClr val="7030A0"/>
                </a:contourClr>
              </a:sp3d>
            </c:spPr>
            <c:extLst xmlns:c16r2="http://schemas.microsoft.com/office/drawing/2015/06/chart">
              <c:ext xmlns:c16="http://schemas.microsoft.com/office/drawing/2014/chart" uri="{C3380CC4-5D6E-409C-BE32-E72D297353CC}">
                <c16:uniqueId val="{00000003-A120-476E-9D14-62EC748318EF}"/>
              </c:ext>
            </c:extLst>
          </c:dPt>
          <c:dPt>
            <c:idx val="2"/>
            <c:bubble3D val="0"/>
            <c:explosion val="1"/>
            <c:spPr>
              <a:solidFill>
                <a:schemeClr val="accent4">
                  <a:lumMod val="40000"/>
                  <a:lumOff val="60000"/>
                </a:schemeClr>
              </a:solidFill>
              <a:ln w="25400">
                <a:solidFill>
                  <a:srgbClr val="7030A0"/>
                </a:solidFill>
              </a:ln>
              <a:effectLst/>
              <a:sp3d contourW="25400">
                <a:contourClr>
                  <a:srgbClr val="7030A0"/>
                </a:contourClr>
              </a:sp3d>
            </c:spPr>
            <c:extLst xmlns:c16r2="http://schemas.microsoft.com/office/drawing/2015/06/chart">
              <c:ext xmlns:c16="http://schemas.microsoft.com/office/drawing/2014/chart" uri="{C3380CC4-5D6E-409C-BE32-E72D297353CC}">
                <c16:uniqueId val="{00000005-A120-476E-9D14-62EC748318EF}"/>
              </c:ext>
            </c:extLst>
          </c:dPt>
          <c:dLbls>
            <c:dLbl>
              <c:idx val="0"/>
              <c:layout>
                <c:manualLayout>
                  <c:x val="-0.19739162876975158"/>
                  <c:y val="9.7222586759988336E-2"/>
                </c:manualLayout>
              </c:layout>
              <c:tx>
                <c:rich>
                  <a:bodyPr rot="0" spcFirstLastPara="1" vertOverflow="ellipsis" vert="horz" wrap="square" lIns="38100" tIns="19050" rIns="38100" bIns="19050" anchor="ctr" anchorCtr="0">
                    <a:noAutofit/>
                  </a:bodyPr>
                  <a:lstStyle/>
                  <a:p>
                    <a:pPr algn="l">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D95F758D-E077-4D71-BDE4-4E6036AFFE1E}" type="CATEGORYNAME">
                      <a:rPr lang="en-US"/>
                      <a:pPr algn="l">
                        <a:defRPr sz="1200">
                          <a:latin typeface="Times New Roman" panose="02020603050405020304" pitchFamily="18" charset="0"/>
                          <a:cs typeface="Times New Roman" panose="02020603050405020304" pitchFamily="18" charset="0"/>
                        </a:defRPr>
                      </a:pPr>
                      <a:t>[CATEGORY NAME]</a:t>
                    </a:fld>
                    <a:r>
                      <a:rPr lang="en-US" baseline="0"/>
                      <a:t>; </a:t>
                    </a:r>
                    <a:br>
                      <a:rPr lang="en-US" baseline="0"/>
                    </a:br>
                    <a:fld id="{B51FA285-459C-49C0-A43D-1563BD3C240B}" type="VALUE">
                      <a:rPr lang="en-US" baseline="0"/>
                      <a:pPr algn="l">
                        <a:defRPr sz="1200">
                          <a:latin typeface="Times New Roman" panose="02020603050405020304" pitchFamily="18" charset="0"/>
                          <a:cs typeface="Times New Roman" panose="02020603050405020304" pitchFamily="18" charset="0"/>
                        </a:defRPr>
                      </a:pPr>
                      <a:t>[VALUE]</a:t>
                    </a:fld>
                    <a:r>
                      <a:rPr lang="en-US" baseline="0"/>
                      <a:t>; </a:t>
                    </a:r>
                    <a:fld id="{940DFFF4-F009-4404-8C0F-6ABB9A8771DB}" type="PERCENTAGE">
                      <a:rPr lang="en-US" baseline="0"/>
                      <a:pPr algn="l">
                        <a:defRPr sz="1200">
                          <a:latin typeface="Times New Roman" panose="02020603050405020304" pitchFamily="18" charset="0"/>
                          <a:cs typeface="Times New Roman" panose="02020603050405020304" pitchFamily="18" charset="0"/>
                        </a:defRPr>
                      </a:pPr>
                      <a:t>[PERCENTAGE]</a:t>
                    </a:fld>
                    <a:endParaRPr lang="en-US" baseline="0"/>
                  </a:p>
                </c:rich>
              </c:tx>
              <c:spPr>
                <a:noFill/>
                <a:ln>
                  <a:noFill/>
                </a:ln>
                <a:effectLst/>
              </c:spPr>
              <c:txPr>
                <a:bodyPr rot="0" spcFirstLastPara="1" vertOverflow="ellipsis" vert="horz" wrap="square" lIns="38100" tIns="19050" rIns="38100" bIns="19050" anchor="ctr" anchorCtr="0">
                  <a:noAutofit/>
                </a:bodyPr>
                <a:lstStyle/>
                <a:p>
                  <a:pPr algn="l">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1-A120-476E-9D14-62EC748318EF}"/>
                </c:ext>
                <c:ext xmlns:c15="http://schemas.microsoft.com/office/drawing/2012/chart" uri="{CE6537A1-D6FC-4f65-9D91-7224C49458BB}">
                  <c15:layout>
                    <c:manualLayout>
                      <c:w val="0.30181547798056291"/>
                      <c:h val="0.30648148148148152"/>
                    </c:manualLayout>
                  </c15:layout>
                  <c15:dlblFieldTable/>
                  <c15:showDataLabelsRange val="0"/>
                </c:ext>
              </c:extLst>
            </c:dLbl>
            <c:dLbl>
              <c:idx val="1"/>
              <c:layout>
                <c:manualLayout>
                  <c:x val="-0.17657234061285348"/>
                  <c:y val="-0.37546296296296294"/>
                </c:manualLayout>
              </c:layou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3-A120-476E-9D14-62EC748318EF}"/>
                </c:ext>
                <c:ext xmlns:c15="http://schemas.microsoft.com/office/drawing/2012/chart" uri="{CE6537A1-D6FC-4f65-9D91-7224C49458BB}">
                  <c15:layout>
                    <c:manualLayout>
                      <c:w val="0.27891066090999667"/>
                      <c:h val="0.20555555555555555"/>
                    </c:manualLayout>
                  </c15:layout>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'[Grafiki  gada pārskatam 2018.xlsx]Lapa1'!$B$64:$B$66</c:f>
              <c:strCache>
                <c:ptCount val="3"/>
                <c:pt idx="0">
                  <c:v>Vecāki (citi bērna likumiskie pārstāvji)</c:v>
                </c:pt>
                <c:pt idx="1">
                  <c:v>Izglītības iestāžu speciālisti</c:v>
                </c:pt>
                <c:pt idx="2">
                  <c:v>Sociālie darbinieki</c:v>
                </c:pt>
              </c:strCache>
            </c:strRef>
          </c:cat>
          <c:val>
            <c:numRef>
              <c:f>'[Grafiki  gada pārskatam 2018.xlsx]Lapa1'!$C$64:$C$66</c:f>
              <c:numCache>
                <c:formatCode>General</c:formatCode>
                <c:ptCount val="3"/>
                <c:pt idx="0">
                  <c:v>136</c:v>
                </c:pt>
                <c:pt idx="1">
                  <c:v>226</c:v>
                </c:pt>
                <c:pt idx="2">
                  <c:v>177</c:v>
                </c:pt>
              </c:numCache>
            </c:numRef>
          </c:val>
          <c:extLst xmlns:c16r2="http://schemas.microsoft.com/office/drawing/2015/06/chart">
            <c:ext xmlns:c16="http://schemas.microsoft.com/office/drawing/2014/chart" uri="{C3380CC4-5D6E-409C-BE32-E72D297353CC}">
              <c16:uniqueId val="{00000006-A120-476E-9D14-62EC748318EF}"/>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0070C0"/>
      </a:solidFill>
      <a:round/>
    </a:ln>
    <a:effectLst/>
  </c:spPr>
  <c:txPr>
    <a:bodyPr/>
    <a:lstStyle/>
    <a:p>
      <a:pPr>
        <a:defRPr/>
      </a:pPr>
      <a:endParaRPr lang="lv-LV"/>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Lapa1!$B$4</c:f>
              <c:strCache>
                <c:ptCount val="1"/>
                <c:pt idx="0">
                  <c:v>laba</c:v>
                </c:pt>
              </c:strCache>
            </c:strRef>
          </c:tx>
          <c:spPr>
            <a:solidFill>
              <a:schemeClr val="accent6">
                <a:lumMod val="60000"/>
                <a:lumOff val="40000"/>
              </a:schemeClr>
            </a:solidFill>
            <a:ln>
              <a:solidFill>
                <a:schemeClr val="accent6">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Lapa1!$C$3:$D$3</c:f>
              <c:strCache>
                <c:ptCount val="2"/>
                <c:pt idx="0">
                  <c:v>Vecāku (citu bērna likumisko pārstāvju) vērtējums (%)</c:v>
                </c:pt>
                <c:pt idx="1">
                  <c:v>Izglītības iestāžu speciālistu vērtējums (%)</c:v>
                </c:pt>
              </c:strCache>
            </c:strRef>
          </c:cat>
          <c:val>
            <c:numRef>
              <c:f>Lapa1!$C$4:$D$4</c:f>
              <c:numCache>
                <c:formatCode>General</c:formatCode>
                <c:ptCount val="2"/>
                <c:pt idx="0">
                  <c:v>64.7</c:v>
                </c:pt>
                <c:pt idx="1">
                  <c:v>51.3</c:v>
                </c:pt>
              </c:numCache>
            </c:numRef>
          </c:val>
          <c:extLst xmlns:c16r2="http://schemas.microsoft.com/office/drawing/2015/06/chart">
            <c:ext xmlns:c16="http://schemas.microsoft.com/office/drawing/2014/chart" uri="{C3380CC4-5D6E-409C-BE32-E72D297353CC}">
              <c16:uniqueId val="{00000000-E8D6-4AED-B72B-5ADE071DFD3A}"/>
            </c:ext>
          </c:extLst>
        </c:ser>
        <c:ser>
          <c:idx val="1"/>
          <c:order val="1"/>
          <c:tx>
            <c:strRef>
              <c:f>Lapa1!$B$5</c:f>
              <c:strCache>
                <c:ptCount val="1"/>
                <c:pt idx="0">
                  <c:v>apmierinoša</c:v>
                </c:pt>
              </c:strCache>
            </c:strRef>
          </c:tx>
          <c:spPr>
            <a:solidFill>
              <a:srgbClr val="FFFF00"/>
            </a:solidFill>
            <a:ln>
              <a:solidFill>
                <a:srgbClr val="CCCC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Lapa1!$C$3:$D$3</c:f>
              <c:strCache>
                <c:ptCount val="2"/>
                <c:pt idx="0">
                  <c:v>Vecāku (citu bērna likumisko pārstāvju) vērtējums (%)</c:v>
                </c:pt>
                <c:pt idx="1">
                  <c:v>Izglītības iestāžu speciālistu vērtējums (%)</c:v>
                </c:pt>
              </c:strCache>
            </c:strRef>
          </c:cat>
          <c:val>
            <c:numRef>
              <c:f>Lapa1!$C$5:$D$5</c:f>
              <c:numCache>
                <c:formatCode>General</c:formatCode>
                <c:ptCount val="2"/>
                <c:pt idx="0">
                  <c:v>25.6</c:v>
                </c:pt>
                <c:pt idx="1">
                  <c:v>39.4</c:v>
                </c:pt>
              </c:numCache>
            </c:numRef>
          </c:val>
          <c:extLst xmlns:c16r2="http://schemas.microsoft.com/office/drawing/2015/06/chart">
            <c:ext xmlns:c16="http://schemas.microsoft.com/office/drawing/2014/chart" uri="{C3380CC4-5D6E-409C-BE32-E72D297353CC}">
              <c16:uniqueId val="{00000001-E8D6-4AED-B72B-5ADE071DFD3A}"/>
            </c:ext>
          </c:extLst>
        </c:ser>
        <c:ser>
          <c:idx val="2"/>
          <c:order val="2"/>
          <c:tx>
            <c:strRef>
              <c:f>Lapa1!$B$6</c:f>
              <c:strCache>
                <c:ptCount val="1"/>
                <c:pt idx="0">
                  <c:v>neapmierinoša</c:v>
                </c:pt>
              </c:strCache>
            </c:strRef>
          </c:tx>
          <c:spPr>
            <a:solidFill>
              <a:srgbClr val="FF9999"/>
            </a:solidFill>
            <a:ln>
              <a:solidFill>
                <a:srgbClr val="FF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Lapa1!$C$3:$D$3</c:f>
              <c:strCache>
                <c:ptCount val="2"/>
                <c:pt idx="0">
                  <c:v>Vecāku (citu bērna likumisko pārstāvju) vērtējums (%)</c:v>
                </c:pt>
                <c:pt idx="1">
                  <c:v>Izglītības iestāžu speciālistu vērtējums (%)</c:v>
                </c:pt>
              </c:strCache>
            </c:strRef>
          </c:cat>
          <c:val>
            <c:numRef>
              <c:f>Lapa1!$C$6:$D$6</c:f>
              <c:numCache>
                <c:formatCode>General</c:formatCode>
                <c:ptCount val="2"/>
                <c:pt idx="0">
                  <c:v>9.8000000000000007</c:v>
                </c:pt>
                <c:pt idx="1">
                  <c:v>9.3000000000000007</c:v>
                </c:pt>
              </c:numCache>
            </c:numRef>
          </c:val>
          <c:extLst xmlns:c16r2="http://schemas.microsoft.com/office/drawing/2015/06/chart">
            <c:ext xmlns:c16="http://schemas.microsoft.com/office/drawing/2014/chart" uri="{C3380CC4-5D6E-409C-BE32-E72D297353CC}">
              <c16:uniqueId val="{00000002-E8D6-4AED-B72B-5ADE071DFD3A}"/>
            </c:ext>
          </c:extLst>
        </c:ser>
        <c:dLbls>
          <c:showLegendKey val="0"/>
          <c:showVal val="0"/>
          <c:showCatName val="0"/>
          <c:showSerName val="0"/>
          <c:showPercent val="0"/>
          <c:showBubbleSize val="0"/>
        </c:dLbls>
        <c:gapWidth val="150"/>
        <c:overlap val="100"/>
        <c:axId val="553059152"/>
        <c:axId val="553052880"/>
      </c:barChart>
      <c:catAx>
        <c:axId val="553059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553052880"/>
        <c:crosses val="autoZero"/>
        <c:auto val="1"/>
        <c:lblAlgn val="ctr"/>
        <c:lblOffset val="100"/>
        <c:noMultiLvlLbl val="0"/>
      </c:catAx>
      <c:valAx>
        <c:axId val="553052880"/>
        <c:scaling>
          <c:orientation val="minMax"/>
        </c:scaling>
        <c:delete val="1"/>
        <c:axPos val="b"/>
        <c:numFmt formatCode="0%" sourceLinked="1"/>
        <c:majorTickMark val="none"/>
        <c:minorTickMark val="none"/>
        <c:tickLblPos val="nextTo"/>
        <c:crossAx val="553059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rgbClr val="0070C0"/>
      </a:solidFill>
      <a:round/>
    </a:ln>
    <a:effectLst/>
  </c:spPr>
  <c:txPr>
    <a:bodyPr/>
    <a:lstStyle/>
    <a:p>
      <a:pPr>
        <a:defRPr/>
      </a:pPr>
      <a:endParaRPr lang="lv-LV"/>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Lapa1!$B$14</c:f>
              <c:strCache>
                <c:ptCount val="1"/>
                <c:pt idx="0">
                  <c:v>laba</c:v>
                </c:pt>
              </c:strCache>
            </c:strRef>
          </c:tx>
          <c:spPr>
            <a:solidFill>
              <a:schemeClr val="accent6">
                <a:lumMod val="60000"/>
                <a:lumOff val="40000"/>
              </a:schemeClr>
            </a:solidFill>
            <a:ln>
              <a:solidFill>
                <a:srgbClr val="00B05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Lapa1!$C$13:$D$13</c:f>
              <c:strCache>
                <c:ptCount val="2"/>
                <c:pt idx="0">
                  <c:v>Vecāku (citu bērna likumisko pārstāvju) vērtējums (%)</c:v>
                </c:pt>
                <c:pt idx="1">
                  <c:v>Sociālo darbinieku vērtējums (%)</c:v>
                </c:pt>
              </c:strCache>
            </c:strRef>
          </c:cat>
          <c:val>
            <c:numRef>
              <c:f>Lapa1!$C$14:$D$14</c:f>
              <c:numCache>
                <c:formatCode>General</c:formatCode>
                <c:ptCount val="2"/>
                <c:pt idx="0">
                  <c:v>69.900000000000006</c:v>
                </c:pt>
                <c:pt idx="1">
                  <c:v>44.1</c:v>
                </c:pt>
              </c:numCache>
            </c:numRef>
          </c:val>
          <c:extLst xmlns:c16r2="http://schemas.microsoft.com/office/drawing/2015/06/chart">
            <c:ext xmlns:c16="http://schemas.microsoft.com/office/drawing/2014/chart" uri="{C3380CC4-5D6E-409C-BE32-E72D297353CC}">
              <c16:uniqueId val="{00000000-1D78-4F22-B3AD-00AEA951307A}"/>
            </c:ext>
          </c:extLst>
        </c:ser>
        <c:ser>
          <c:idx val="1"/>
          <c:order val="1"/>
          <c:tx>
            <c:strRef>
              <c:f>Lapa1!$B$15</c:f>
              <c:strCache>
                <c:ptCount val="1"/>
                <c:pt idx="0">
                  <c:v>apmierinoša</c:v>
                </c:pt>
              </c:strCache>
            </c:strRef>
          </c:tx>
          <c:spPr>
            <a:solidFill>
              <a:srgbClr val="FFFF00"/>
            </a:solidFill>
            <a:ln>
              <a:solidFill>
                <a:srgbClr val="CCCC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Lapa1!$C$13:$D$13</c:f>
              <c:strCache>
                <c:ptCount val="2"/>
                <c:pt idx="0">
                  <c:v>Vecāku (citu bērna likumisko pārstāvju) vērtējums (%)</c:v>
                </c:pt>
                <c:pt idx="1">
                  <c:v>Sociālo darbinieku vērtējums (%)</c:v>
                </c:pt>
              </c:strCache>
            </c:strRef>
          </c:cat>
          <c:val>
            <c:numRef>
              <c:f>Lapa1!$C$15:$D$15</c:f>
              <c:numCache>
                <c:formatCode>General</c:formatCode>
                <c:ptCount val="2"/>
                <c:pt idx="0">
                  <c:v>17.600000000000001</c:v>
                </c:pt>
                <c:pt idx="1">
                  <c:v>38.4</c:v>
                </c:pt>
              </c:numCache>
            </c:numRef>
          </c:val>
          <c:extLst xmlns:c16r2="http://schemas.microsoft.com/office/drawing/2015/06/chart">
            <c:ext xmlns:c16="http://schemas.microsoft.com/office/drawing/2014/chart" uri="{C3380CC4-5D6E-409C-BE32-E72D297353CC}">
              <c16:uniqueId val="{00000001-1D78-4F22-B3AD-00AEA951307A}"/>
            </c:ext>
          </c:extLst>
        </c:ser>
        <c:ser>
          <c:idx val="2"/>
          <c:order val="2"/>
          <c:tx>
            <c:strRef>
              <c:f>Lapa1!$B$16</c:f>
              <c:strCache>
                <c:ptCount val="1"/>
                <c:pt idx="0">
                  <c:v>neapmierinoša</c:v>
                </c:pt>
              </c:strCache>
            </c:strRef>
          </c:tx>
          <c:spPr>
            <a:solidFill>
              <a:srgbClr val="FF9999"/>
            </a:solidFill>
            <a:ln>
              <a:solidFill>
                <a:srgbClr val="FF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Lapa1!$C$13:$D$13</c:f>
              <c:strCache>
                <c:ptCount val="2"/>
                <c:pt idx="0">
                  <c:v>Vecāku (citu bērna likumisko pārstāvju) vērtējums (%)</c:v>
                </c:pt>
                <c:pt idx="1">
                  <c:v>Sociālo darbinieku vērtējums (%)</c:v>
                </c:pt>
              </c:strCache>
            </c:strRef>
          </c:cat>
          <c:val>
            <c:numRef>
              <c:f>Lapa1!$C$16:$D$16</c:f>
              <c:numCache>
                <c:formatCode>General</c:formatCode>
                <c:ptCount val="2"/>
                <c:pt idx="0">
                  <c:v>12.5</c:v>
                </c:pt>
                <c:pt idx="1">
                  <c:v>17.5</c:v>
                </c:pt>
              </c:numCache>
            </c:numRef>
          </c:val>
          <c:extLst xmlns:c16r2="http://schemas.microsoft.com/office/drawing/2015/06/chart">
            <c:ext xmlns:c16="http://schemas.microsoft.com/office/drawing/2014/chart" uri="{C3380CC4-5D6E-409C-BE32-E72D297353CC}">
              <c16:uniqueId val="{00000002-1D78-4F22-B3AD-00AEA951307A}"/>
            </c:ext>
          </c:extLst>
        </c:ser>
        <c:dLbls>
          <c:showLegendKey val="0"/>
          <c:showVal val="0"/>
          <c:showCatName val="0"/>
          <c:showSerName val="0"/>
          <c:showPercent val="0"/>
          <c:showBubbleSize val="0"/>
        </c:dLbls>
        <c:gapWidth val="150"/>
        <c:overlap val="100"/>
        <c:axId val="553053272"/>
        <c:axId val="553049352"/>
      </c:barChart>
      <c:catAx>
        <c:axId val="553053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553049352"/>
        <c:crosses val="autoZero"/>
        <c:auto val="1"/>
        <c:lblAlgn val="ctr"/>
        <c:lblOffset val="100"/>
        <c:noMultiLvlLbl val="0"/>
      </c:catAx>
      <c:valAx>
        <c:axId val="553049352"/>
        <c:scaling>
          <c:orientation val="minMax"/>
        </c:scaling>
        <c:delete val="1"/>
        <c:axPos val="b"/>
        <c:numFmt formatCode="0%" sourceLinked="1"/>
        <c:majorTickMark val="none"/>
        <c:minorTickMark val="none"/>
        <c:tickLblPos val="nextTo"/>
        <c:crossAx val="553053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rgbClr val="0070C0"/>
      </a:solidFill>
      <a:round/>
    </a:ln>
    <a:effectLst/>
  </c:spPr>
  <c:txPr>
    <a:bodyPr/>
    <a:lstStyle/>
    <a:p>
      <a:pPr>
        <a:defRPr/>
      </a:pPr>
      <a:endParaRPr lang="lv-LV"/>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Lapa1!$B$21</c:f>
              <c:strCache>
                <c:ptCount val="1"/>
                <c:pt idx="0">
                  <c:v>laba</c:v>
                </c:pt>
              </c:strCache>
            </c:strRef>
          </c:tx>
          <c:spPr>
            <a:solidFill>
              <a:schemeClr val="accent6">
                <a:lumMod val="60000"/>
                <a:lumOff val="40000"/>
              </a:schemeClr>
            </a:solidFill>
            <a:ln>
              <a:solidFill>
                <a:schemeClr val="accent6">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Lapa1!$C$20:$D$20</c:f>
              <c:strCache>
                <c:ptCount val="2"/>
                <c:pt idx="0">
                  <c:v>Sociālo darbinieku vērtējums (%)</c:v>
                </c:pt>
                <c:pt idx="1">
                  <c:v>Izglītības iestāžu speciālistu vērtējums (%)</c:v>
                </c:pt>
              </c:strCache>
            </c:strRef>
          </c:cat>
          <c:val>
            <c:numRef>
              <c:f>Lapa1!$C$21:$D$21</c:f>
              <c:numCache>
                <c:formatCode>General</c:formatCode>
                <c:ptCount val="2"/>
                <c:pt idx="0">
                  <c:v>57.1</c:v>
                </c:pt>
                <c:pt idx="1">
                  <c:v>58.3</c:v>
                </c:pt>
              </c:numCache>
            </c:numRef>
          </c:val>
          <c:extLst xmlns:c16r2="http://schemas.microsoft.com/office/drawing/2015/06/chart">
            <c:ext xmlns:c16="http://schemas.microsoft.com/office/drawing/2014/chart" uri="{C3380CC4-5D6E-409C-BE32-E72D297353CC}">
              <c16:uniqueId val="{00000000-DD13-41ED-A6C0-7B909429CDC8}"/>
            </c:ext>
          </c:extLst>
        </c:ser>
        <c:ser>
          <c:idx val="1"/>
          <c:order val="1"/>
          <c:tx>
            <c:strRef>
              <c:f>Lapa1!$B$22</c:f>
              <c:strCache>
                <c:ptCount val="1"/>
                <c:pt idx="0">
                  <c:v>apmierinoša</c:v>
                </c:pt>
              </c:strCache>
            </c:strRef>
          </c:tx>
          <c:spPr>
            <a:solidFill>
              <a:srgbClr val="FFFF00"/>
            </a:solidFill>
            <a:ln>
              <a:solidFill>
                <a:srgbClr val="CCCC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Lapa1!$C$20:$D$20</c:f>
              <c:strCache>
                <c:ptCount val="2"/>
                <c:pt idx="0">
                  <c:v>Sociālo darbinieku vērtējums (%)</c:v>
                </c:pt>
                <c:pt idx="1">
                  <c:v>Izglītības iestāžu speciālistu vērtējums (%)</c:v>
                </c:pt>
              </c:strCache>
            </c:strRef>
          </c:cat>
          <c:val>
            <c:numRef>
              <c:f>Lapa1!$C$22:$D$22</c:f>
              <c:numCache>
                <c:formatCode>General</c:formatCode>
                <c:ptCount val="2"/>
                <c:pt idx="0">
                  <c:v>32.799999999999997</c:v>
                </c:pt>
                <c:pt idx="1">
                  <c:v>30.6</c:v>
                </c:pt>
              </c:numCache>
            </c:numRef>
          </c:val>
          <c:extLst xmlns:c16r2="http://schemas.microsoft.com/office/drawing/2015/06/chart">
            <c:ext xmlns:c16="http://schemas.microsoft.com/office/drawing/2014/chart" uri="{C3380CC4-5D6E-409C-BE32-E72D297353CC}">
              <c16:uniqueId val="{00000001-DD13-41ED-A6C0-7B909429CDC8}"/>
            </c:ext>
          </c:extLst>
        </c:ser>
        <c:ser>
          <c:idx val="2"/>
          <c:order val="2"/>
          <c:tx>
            <c:strRef>
              <c:f>Lapa1!$B$23</c:f>
              <c:strCache>
                <c:ptCount val="1"/>
                <c:pt idx="0">
                  <c:v>neapmierinoša</c:v>
                </c:pt>
              </c:strCache>
            </c:strRef>
          </c:tx>
          <c:spPr>
            <a:solidFill>
              <a:srgbClr val="FF9999"/>
            </a:solidFill>
            <a:ln>
              <a:solidFill>
                <a:srgbClr val="FF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Lapa1!$C$20:$D$20</c:f>
              <c:strCache>
                <c:ptCount val="2"/>
                <c:pt idx="0">
                  <c:v>Sociālo darbinieku vērtējums (%)</c:v>
                </c:pt>
                <c:pt idx="1">
                  <c:v>Izglītības iestāžu speciālistu vērtējums (%)</c:v>
                </c:pt>
              </c:strCache>
            </c:strRef>
          </c:cat>
          <c:val>
            <c:numRef>
              <c:f>Lapa1!$C$23:$D$23</c:f>
              <c:numCache>
                <c:formatCode>General</c:formatCode>
                <c:ptCount val="2"/>
                <c:pt idx="0">
                  <c:v>10.199999999999999</c:v>
                </c:pt>
                <c:pt idx="1">
                  <c:v>11.1</c:v>
                </c:pt>
              </c:numCache>
            </c:numRef>
          </c:val>
          <c:extLst xmlns:c16r2="http://schemas.microsoft.com/office/drawing/2015/06/chart">
            <c:ext xmlns:c16="http://schemas.microsoft.com/office/drawing/2014/chart" uri="{C3380CC4-5D6E-409C-BE32-E72D297353CC}">
              <c16:uniqueId val="{00000002-DD13-41ED-A6C0-7B909429CDC8}"/>
            </c:ext>
          </c:extLst>
        </c:ser>
        <c:dLbls>
          <c:showLegendKey val="0"/>
          <c:showVal val="0"/>
          <c:showCatName val="0"/>
          <c:showSerName val="0"/>
          <c:showPercent val="0"/>
          <c:showBubbleSize val="0"/>
        </c:dLbls>
        <c:gapWidth val="150"/>
        <c:overlap val="100"/>
        <c:axId val="553055232"/>
        <c:axId val="553054056"/>
      </c:barChart>
      <c:catAx>
        <c:axId val="553055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553054056"/>
        <c:crosses val="autoZero"/>
        <c:auto val="1"/>
        <c:lblAlgn val="ctr"/>
        <c:lblOffset val="100"/>
        <c:noMultiLvlLbl val="0"/>
      </c:catAx>
      <c:valAx>
        <c:axId val="553054056"/>
        <c:scaling>
          <c:orientation val="minMax"/>
        </c:scaling>
        <c:delete val="1"/>
        <c:axPos val="b"/>
        <c:numFmt formatCode="0%" sourceLinked="1"/>
        <c:majorTickMark val="none"/>
        <c:minorTickMark val="none"/>
        <c:tickLblPos val="nextTo"/>
        <c:crossAx val="553055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Lapa1!$C$27</c:f>
              <c:strCache>
                <c:ptCount val="1"/>
                <c:pt idx="0">
                  <c:v>laba</c:v>
                </c:pt>
              </c:strCache>
            </c:strRef>
          </c:tx>
          <c:spPr>
            <a:solidFill>
              <a:schemeClr val="accent6">
                <a:lumMod val="60000"/>
                <a:lumOff val="40000"/>
              </a:schemeClr>
            </a:solidFill>
            <a:ln>
              <a:solidFill>
                <a:schemeClr val="accent6">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Lapa1!$B$28:$B$30</c:f>
              <c:strCache>
                <c:ptCount val="3"/>
                <c:pt idx="0">
                  <c:v>Vecāku (citu bērna likumisko pārstāvju) vērtējums (%)</c:v>
                </c:pt>
                <c:pt idx="1">
                  <c:v>Izglītības iestāžu speciālistu vērtējums (%)</c:v>
                </c:pt>
                <c:pt idx="2">
                  <c:v>Sociālo darbinieku vērtējums (%)</c:v>
                </c:pt>
              </c:strCache>
            </c:strRef>
          </c:cat>
          <c:val>
            <c:numRef>
              <c:f>Lapa1!$C$28:$C$30</c:f>
              <c:numCache>
                <c:formatCode>General</c:formatCode>
                <c:ptCount val="3"/>
                <c:pt idx="0">
                  <c:v>80.900000000000006</c:v>
                </c:pt>
                <c:pt idx="1">
                  <c:v>60.2</c:v>
                </c:pt>
                <c:pt idx="2">
                  <c:v>70.599999999999994</c:v>
                </c:pt>
              </c:numCache>
            </c:numRef>
          </c:val>
          <c:extLst xmlns:c16r2="http://schemas.microsoft.com/office/drawing/2015/06/chart">
            <c:ext xmlns:c16="http://schemas.microsoft.com/office/drawing/2014/chart" uri="{C3380CC4-5D6E-409C-BE32-E72D297353CC}">
              <c16:uniqueId val="{00000000-55C2-4FCA-9882-8AAF1E339EAA}"/>
            </c:ext>
          </c:extLst>
        </c:ser>
        <c:ser>
          <c:idx val="1"/>
          <c:order val="1"/>
          <c:tx>
            <c:strRef>
              <c:f>Lapa1!$D$27</c:f>
              <c:strCache>
                <c:ptCount val="1"/>
                <c:pt idx="0">
                  <c:v>apmierinoša</c:v>
                </c:pt>
              </c:strCache>
            </c:strRef>
          </c:tx>
          <c:spPr>
            <a:solidFill>
              <a:srgbClr val="FFFF00"/>
            </a:solidFill>
            <a:ln>
              <a:solidFill>
                <a:srgbClr val="CCCC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Lapa1!$B$28:$B$30</c:f>
              <c:strCache>
                <c:ptCount val="3"/>
                <c:pt idx="0">
                  <c:v>Vecāku (citu bērna likumisko pārstāvju) vērtējums (%)</c:v>
                </c:pt>
                <c:pt idx="1">
                  <c:v>Izglītības iestāžu speciālistu vērtējums (%)</c:v>
                </c:pt>
                <c:pt idx="2">
                  <c:v>Sociālo darbinieku vērtējums (%)</c:v>
                </c:pt>
              </c:strCache>
            </c:strRef>
          </c:cat>
          <c:val>
            <c:numRef>
              <c:f>Lapa1!$D$28:$D$30</c:f>
              <c:numCache>
                <c:formatCode>General</c:formatCode>
                <c:ptCount val="3"/>
                <c:pt idx="0">
                  <c:v>16.2</c:v>
                </c:pt>
                <c:pt idx="1">
                  <c:v>33.6</c:v>
                </c:pt>
                <c:pt idx="2">
                  <c:v>24.3</c:v>
                </c:pt>
              </c:numCache>
            </c:numRef>
          </c:val>
          <c:extLst xmlns:c16r2="http://schemas.microsoft.com/office/drawing/2015/06/chart">
            <c:ext xmlns:c16="http://schemas.microsoft.com/office/drawing/2014/chart" uri="{C3380CC4-5D6E-409C-BE32-E72D297353CC}">
              <c16:uniqueId val="{00000001-55C2-4FCA-9882-8AAF1E339EAA}"/>
            </c:ext>
          </c:extLst>
        </c:ser>
        <c:ser>
          <c:idx val="2"/>
          <c:order val="2"/>
          <c:tx>
            <c:strRef>
              <c:f>Lapa1!$E$27</c:f>
              <c:strCache>
                <c:ptCount val="1"/>
                <c:pt idx="0">
                  <c:v>neapmierinoša</c:v>
                </c:pt>
              </c:strCache>
            </c:strRef>
          </c:tx>
          <c:spPr>
            <a:solidFill>
              <a:srgbClr val="FF9999"/>
            </a:solidFill>
            <a:ln>
              <a:solidFill>
                <a:srgbClr val="FF0000"/>
              </a:solidFill>
            </a:ln>
            <a:effectLst/>
          </c:spPr>
          <c:invertIfNegative val="0"/>
          <c:dLbls>
            <c:dLbl>
              <c:idx val="0"/>
              <c:layout>
                <c:manualLayout>
                  <c:x val="0"/>
                  <c:y val="-9.293225727561750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5C2-4FCA-9882-8AAF1E339EAA}"/>
                </c:ext>
                <c:ext xmlns:c15="http://schemas.microsoft.com/office/drawing/2012/chart" uri="{CE6537A1-D6FC-4f65-9D91-7224C49458BB}"/>
              </c:extLst>
            </c:dLbl>
            <c:dLbl>
              <c:idx val="1"/>
              <c:layout>
                <c:manualLayout>
                  <c:x val="2.2316447221602323E-3"/>
                  <c:y val="-9.7823428711176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5C2-4FCA-9882-8AAF1E339EAA}"/>
                </c:ext>
                <c:ext xmlns:c15="http://schemas.microsoft.com/office/drawing/2012/chart" uri="{CE6537A1-D6FC-4f65-9D91-7224C49458BB}"/>
              </c:extLst>
            </c:dLbl>
            <c:dLbl>
              <c:idx val="2"/>
              <c:layout>
                <c:manualLayout>
                  <c:x val="4.4632894443204646E-3"/>
                  <c:y val="-8.314991440449988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5C2-4FCA-9882-8AAF1E339EA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Lapa1!$B$28:$B$30</c:f>
              <c:strCache>
                <c:ptCount val="3"/>
                <c:pt idx="0">
                  <c:v>Vecāku (citu bērna likumisko pārstāvju) vērtējums (%)</c:v>
                </c:pt>
                <c:pt idx="1">
                  <c:v>Izglītības iestāžu speciālistu vērtējums (%)</c:v>
                </c:pt>
                <c:pt idx="2">
                  <c:v>Sociālo darbinieku vērtējums (%)</c:v>
                </c:pt>
              </c:strCache>
            </c:strRef>
          </c:cat>
          <c:val>
            <c:numRef>
              <c:f>Lapa1!$E$28:$E$30</c:f>
              <c:numCache>
                <c:formatCode>General</c:formatCode>
                <c:ptCount val="3"/>
                <c:pt idx="0">
                  <c:v>2.9</c:v>
                </c:pt>
                <c:pt idx="1">
                  <c:v>6.2</c:v>
                </c:pt>
                <c:pt idx="2">
                  <c:v>5.0999999999999996</c:v>
                </c:pt>
              </c:numCache>
            </c:numRef>
          </c:val>
          <c:extLst xmlns:c16r2="http://schemas.microsoft.com/office/drawing/2015/06/chart">
            <c:ext xmlns:c16="http://schemas.microsoft.com/office/drawing/2014/chart" uri="{C3380CC4-5D6E-409C-BE32-E72D297353CC}">
              <c16:uniqueId val="{00000002-55C2-4FCA-9882-8AAF1E339EAA}"/>
            </c:ext>
          </c:extLst>
        </c:ser>
        <c:dLbls>
          <c:showLegendKey val="0"/>
          <c:showVal val="0"/>
          <c:showCatName val="0"/>
          <c:showSerName val="0"/>
          <c:showPercent val="0"/>
          <c:showBubbleSize val="0"/>
        </c:dLbls>
        <c:gapWidth val="150"/>
        <c:overlap val="100"/>
        <c:axId val="553060328"/>
        <c:axId val="553053664"/>
      </c:barChart>
      <c:catAx>
        <c:axId val="553060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553053664"/>
        <c:crosses val="autoZero"/>
        <c:auto val="1"/>
        <c:lblAlgn val="ctr"/>
        <c:lblOffset val="100"/>
        <c:noMultiLvlLbl val="0"/>
      </c:catAx>
      <c:valAx>
        <c:axId val="553053664"/>
        <c:scaling>
          <c:orientation val="minMax"/>
        </c:scaling>
        <c:delete val="1"/>
        <c:axPos val="b"/>
        <c:numFmt formatCode="0%" sourceLinked="1"/>
        <c:majorTickMark val="none"/>
        <c:minorTickMark val="none"/>
        <c:tickLblPos val="nextTo"/>
        <c:crossAx val="553060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81"/>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4211941681126565E-2"/>
          <c:y val="4.3981481481481483E-2"/>
          <c:w val="0.96279648538225959"/>
          <c:h val="0.90277777777777779"/>
        </c:manualLayout>
      </c:layout>
      <c:pie3DChart>
        <c:varyColors val="1"/>
        <c:ser>
          <c:idx val="0"/>
          <c:order val="0"/>
          <c:spPr>
            <a:solidFill>
              <a:schemeClr val="accent6">
                <a:lumMod val="40000"/>
                <a:lumOff val="60000"/>
              </a:schemeClr>
            </a:solidFill>
          </c:spPr>
          <c:explosion val="2"/>
          <c:dPt>
            <c:idx val="0"/>
            <c:bubble3D val="0"/>
            <c:spPr>
              <a:solidFill>
                <a:srgbClr val="FF9999"/>
              </a:solidFill>
              <a:ln w="25400">
                <a:solidFill>
                  <a:srgbClr val="FF0000"/>
                </a:solidFill>
              </a:ln>
              <a:effectLst/>
              <a:sp3d contourW="25400">
                <a:contourClr>
                  <a:srgbClr val="FF0000"/>
                </a:contourClr>
              </a:sp3d>
            </c:spPr>
            <c:extLst xmlns:c16r2="http://schemas.microsoft.com/office/drawing/2015/06/chart">
              <c:ext xmlns:c16="http://schemas.microsoft.com/office/drawing/2014/chart" uri="{C3380CC4-5D6E-409C-BE32-E72D297353CC}">
                <c16:uniqueId val="{00000001-7A87-4F27-BB45-97862D4F82A6}"/>
              </c:ext>
            </c:extLst>
          </c:dPt>
          <c:dPt>
            <c:idx val="1"/>
            <c:bubble3D val="0"/>
            <c:spPr>
              <a:solidFill>
                <a:srgbClr val="FFFF00"/>
              </a:solidFill>
              <a:ln w="25400">
                <a:solidFill>
                  <a:srgbClr val="CCCC00"/>
                </a:solidFill>
              </a:ln>
              <a:effectLst/>
              <a:sp3d contourW="25400">
                <a:contourClr>
                  <a:srgbClr val="CCCC00"/>
                </a:contourClr>
              </a:sp3d>
            </c:spPr>
            <c:extLst xmlns:c16r2="http://schemas.microsoft.com/office/drawing/2015/06/chart">
              <c:ext xmlns:c16="http://schemas.microsoft.com/office/drawing/2014/chart" uri="{C3380CC4-5D6E-409C-BE32-E72D297353CC}">
                <c16:uniqueId val="{00000003-7A87-4F27-BB45-97862D4F82A6}"/>
              </c:ext>
            </c:extLst>
          </c:dPt>
          <c:dPt>
            <c:idx val="2"/>
            <c:bubble3D val="0"/>
            <c:spPr>
              <a:solidFill>
                <a:schemeClr val="accent6">
                  <a:lumMod val="40000"/>
                  <a:lumOff val="60000"/>
                </a:schemeClr>
              </a:solidFill>
              <a:ln w="25400">
                <a:solidFill>
                  <a:schemeClr val="accent6">
                    <a:lumMod val="75000"/>
                  </a:schemeClr>
                </a:solidFill>
              </a:ln>
              <a:effectLst/>
              <a:sp3d contourW="25400">
                <a:contourClr>
                  <a:schemeClr val="accent6">
                    <a:lumMod val="75000"/>
                  </a:schemeClr>
                </a:contourClr>
              </a:sp3d>
            </c:spPr>
            <c:extLst xmlns:c16r2="http://schemas.microsoft.com/office/drawing/2015/06/chart">
              <c:ext xmlns:c16="http://schemas.microsoft.com/office/drawing/2014/chart" uri="{C3380CC4-5D6E-409C-BE32-E72D297353CC}">
                <c16:uniqueId val="{00000005-7A87-4F27-BB45-97862D4F82A6}"/>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Lapa1!$B$57:$B$59</c:f>
              <c:strCache>
                <c:ptCount val="3"/>
                <c:pt idx="0">
                  <c:v>dažas </c:v>
                </c:pt>
                <c:pt idx="1">
                  <c:v>lielākā daļa</c:v>
                </c:pt>
                <c:pt idx="2">
                  <c:v>visas</c:v>
                </c:pt>
              </c:strCache>
            </c:strRef>
          </c:cat>
          <c:val>
            <c:numRef>
              <c:f>Lapa1!$C$57:$C$59</c:f>
              <c:numCache>
                <c:formatCode>General</c:formatCode>
                <c:ptCount val="3"/>
                <c:pt idx="0">
                  <c:v>134</c:v>
                </c:pt>
                <c:pt idx="1">
                  <c:v>254</c:v>
                </c:pt>
                <c:pt idx="2">
                  <c:v>151</c:v>
                </c:pt>
              </c:numCache>
            </c:numRef>
          </c:val>
          <c:extLst xmlns:c16r2="http://schemas.microsoft.com/office/drawing/2015/06/chart">
            <c:ext xmlns:c16="http://schemas.microsoft.com/office/drawing/2014/chart" uri="{C3380CC4-5D6E-409C-BE32-E72D297353CC}">
              <c16:uniqueId val="{00000006-7A87-4F27-BB45-97862D4F82A6}"/>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Lapa1!$C$38</c:f>
              <c:strCache>
                <c:ptCount val="1"/>
                <c:pt idx="0">
                  <c:v>nav izmaiņu vai pasliktināšanās</c:v>
                </c:pt>
              </c:strCache>
            </c:strRef>
          </c:tx>
          <c:spPr>
            <a:solidFill>
              <a:srgbClr val="FF9999"/>
            </a:solidFill>
            <a:ln>
              <a:solidFill>
                <a:srgbClr val="FF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Lapa1!$B$39:$B$41</c:f>
              <c:strCache>
                <c:ptCount val="3"/>
                <c:pt idx="0">
                  <c:v>Vecāku (citu bērna likumisko pārstāvju) vērtējums (%)</c:v>
                </c:pt>
                <c:pt idx="1">
                  <c:v>Izglītības iestāžu speciālistu vērtējums (%)</c:v>
                </c:pt>
                <c:pt idx="2">
                  <c:v>Sociālo darbinieku vērtējums (%)</c:v>
                </c:pt>
              </c:strCache>
            </c:strRef>
          </c:cat>
          <c:val>
            <c:numRef>
              <c:f>Lapa1!$C$39:$C$41</c:f>
              <c:numCache>
                <c:formatCode>General</c:formatCode>
                <c:ptCount val="3"/>
                <c:pt idx="0">
                  <c:v>25</c:v>
                </c:pt>
                <c:pt idx="1">
                  <c:v>45.6</c:v>
                </c:pt>
                <c:pt idx="2">
                  <c:v>39.5</c:v>
                </c:pt>
              </c:numCache>
            </c:numRef>
          </c:val>
          <c:extLst xmlns:c16r2="http://schemas.microsoft.com/office/drawing/2015/06/chart">
            <c:ext xmlns:c16="http://schemas.microsoft.com/office/drawing/2014/chart" uri="{C3380CC4-5D6E-409C-BE32-E72D297353CC}">
              <c16:uniqueId val="{00000000-C404-49E7-A4EB-A13EBCE9EEC2}"/>
            </c:ext>
          </c:extLst>
        </c:ser>
        <c:ser>
          <c:idx val="1"/>
          <c:order val="1"/>
          <c:tx>
            <c:strRef>
              <c:f>Lapa1!$D$38</c:f>
              <c:strCache>
                <c:ptCount val="1"/>
                <c:pt idx="0">
                  <c:v>uzlabošanās</c:v>
                </c:pt>
              </c:strCache>
            </c:strRef>
          </c:tx>
          <c:spPr>
            <a:solidFill>
              <a:schemeClr val="accent6">
                <a:lumMod val="40000"/>
                <a:lumOff val="60000"/>
              </a:schemeClr>
            </a:solidFill>
            <a:ln>
              <a:solidFill>
                <a:schemeClr val="accent6">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Lapa1!$B$39:$B$41</c:f>
              <c:strCache>
                <c:ptCount val="3"/>
                <c:pt idx="0">
                  <c:v>Vecāku (citu bērna likumisko pārstāvju) vērtējums (%)</c:v>
                </c:pt>
                <c:pt idx="1">
                  <c:v>Izglītības iestāžu speciālistu vērtējums (%)</c:v>
                </c:pt>
                <c:pt idx="2">
                  <c:v>Sociālo darbinieku vērtējums (%)</c:v>
                </c:pt>
              </c:strCache>
            </c:strRef>
          </c:cat>
          <c:val>
            <c:numRef>
              <c:f>Lapa1!$D$39:$D$41</c:f>
              <c:numCache>
                <c:formatCode>General</c:formatCode>
                <c:ptCount val="3"/>
                <c:pt idx="0">
                  <c:v>75</c:v>
                </c:pt>
                <c:pt idx="1">
                  <c:v>54.4</c:v>
                </c:pt>
                <c:pt idx="2">
                  <c:v>60.5</c:v>
                </c:pt>
              </c:numCache>
            </c:numRef>
          </c:val>
          <c:extLst xmlns:c16r2="http://schemas.microsoft.com/office/drawing/2015/06/chart">
            <c:ext xmlns:c16="http://schemas.microsoft.com/office/drawing/2014/chart" uri="{C3380CC4-5D6E-409C-BE32-E72D297353CC}">
              <c16:uniqueId val="{00000001-C404-49E7-A4EB-A13EBCE9EEC2}"/>
            </c:ext>
          </c:extLst>
        </c:ser>
        <c:dLbls>
          <c:showLegendKey val="0"/>
          <c:showVal val="0"/>
          <c:showCatName val="0"/>
          <c:showSerName val="0"/>
          <c:showPercent val="0"/>
          <c:showBubbleSize val="0"/>
        </c:dLbls>
        <c:gapWidth val="150"/>
        <c:overlap val="100"/>
        <c:axId val="553056800"/>
        <c:axId val="553050136"/>
      </c:barChart>
      <c:catAx>
        <c:axId val="553056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553050136"/>
        <c:crosses val="autoZero"/>
        <c:auto val="1"/>
        <c:lblAlgn val="ctr"/>
        <c:lblOffset val="100"/>
        <c:noMultiLvlLbl val="0"/>
      </c:catAx>
      <c:valAx>
        <c:axId val="553050136"/>
        <c:scaling>
          <c:orientation val="minMax"/>
        </c:scaling>
        <c:delete val="1"/>
        <c:axPos val="b"/>
        <c:numFmt formatCode="0%" sourceLinked="1"/>
        <c:majorTickMark val="none"/>
        <c:minorTickMark val="none"/>
        <c:tickLblPos val="nextTo"/>
        <c:crossAx val="553056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Lapa1!$C$45</c:f>
              <c:strCache>
                <c:ptCount val="1"/>
                <c:pt idx="0">
                  <c:v>nav izmaiņu vai pasliktināšanās (%)</c:v>
                </c:pt>
              </c:strCache>
            </c:strRef>
          </c:tx>
          <c:spPr>
            <a:solidFill>
              <a:srgbClr val="FF9999"/>
            </a:solidFill>
            <a:ln>
              <a:solidFill>
                <a:srgbClr val="FF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Lapa1!$B$46:$B$48</c:f>
              <c:strCache>
                <c:ptCount val="3"/>
                <c:pt idx="0">
                  <c:v>Tiek īstenotas dažas rekomendācijas</c:v>
                </c:pt>
                <c:pt idx="1">
                  <c:v>Tiek īstenota lielākā daļa rekomendāciju</c:v>
                </c:pt>
                <c:pt idx="2">
                  <c:v>Tiek īstenotas visas rekomendācijas</c:v>
                </c:pt>
              </c:strCache>
            </c:strRef>
          </c:cat>
          <c:val>
            <c:numRef>
              <c:f>Lapa1!$C$46:$C$48</c:f>
              <c:numCache>
                <c:formatCode>General</c:formatCode>
                <c:ptCount val="3"/>
                <c:pt idx="0">
                  <c:v>51.5</c:v>
                </c:pt>
                <c:pt idx="1">
                  <c:v>36.6</c:v>
                </c:pt>
                <c:pt idx="2">
                  <c:v>29.8</c:v>
                </c:pt>
              </c:numCache>
            </c:numRef>
          </c:val>
          <c:extLst xmlns:c16r2="http://schemas.microsoft.com/office/drawing/2015/06/chart">
            <c:ext xmlns:c16="http://schemas.microsoft.com/office/drawing/2014/chart" uri="{C3380CC4-5D6E-409C-BE32-E72D297353CC}">
              <c16:uniqueId val="{00000000-2E86-4137-8FC2-3C591F856638}"/>
            </c:ext>
          </c:extLst>
        </c:ser>
        <c:ser>
          <c:idx val="1"/>
          <c:order val="1"/>
          <c:tx>
            <c:strRef>
              <c:f>Lapa1!$D$45</c:f>
              <c:strCache>
                <c:ptCount val="1"/>
                <c:pt idx="0">
                  <c:v>uzlabošanās (%)</c:v>
                </c:pt>
              </c:strCache>
            </c:strRef>
          </c:tx>
          <c:spPr>
            <a:solidFill>
              <a:schemeClr val="accent6">
                <a:lumMod val="40000"/>
                <a:lumOff val="60000"/>
              </a:schemeClr>
            </a:solidFill>
            <a:ln>
              <a:solidFill>
                <a:schemeClr val="accent6">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Lapa1!$B$46:$B$48</c:f>
              <c:strCache>
                <c:ptCount val="3"/>
                <c:pt idx="0">
                  <c:v>Tiek īstenotas dažas rekomendācijas</c:v>
                </c:pt>
                <c:pt idx="1">
                  <c:v>Tiek īstenota lielākā daļa rekomendāciju</c:v>
                </c:pt>
                <c:pt idx="2">
                  <c:v>Tiek īstenotas visas rekomendācijas</c:v>
                </c:pt>
              </c:strCache>
            </c:strRef>
          </c:cat>
          <c:val>
            <c:numRef>
              <c:f>Lapa1!$D$46:$D$48</c:f>
              <c:numCache>
                <c:formatCode>General</c:formatCode>
                <c:ptCount val="3"/>
                <c:pt idx="0">
                  <c:v>48.5</c:v>
                </c:pt>
                <c:pt idx="1">
                  <c:v>63.4</c:v>
                </c:pt>
                <c:pt idx="2">
                  <c:v>70.2</c:v>
                </c:pt>
              </c:numCache>
            </c:numRef>
          </c:val>
          <c:extLst xmlns:c16r2="http://schemas.microsoft.com/office/drawing/2015/06/chart">
            <c:ext xmlns:c16="http://schemas.microsoft.com/office/drawing/2014/chart" uri="{C3380CC4-5D6E-409C-BE32-E72D297353CC}">
              <c16:uniqueId val="{00000001-2E86-4137-8FC2-3C591F856638}"/>
            </c:ext>
          </c:extLst>
        </c:ser>
        <c:dLbls>
          <c:showLegendKey val="0"/>
          <c:showVal val="0"/>
          <c:showCatName val="0"/>
          <c:showSerName val="0"/>
          <c:showPercent val="0"/>
          <c:showBubbleSize val="0"/>
        </c:dLbls>
        <c:gapWidth val="150"/>
        <c:overlap val="100"/>
        <c:axId val="553057192"/>
        <c:axId val="553061112"/>
      </c:barChart>
      <c:catAx>
        <c:axId val="5530571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553061112"/>
        <c:crosses val="autoZero"/>
        <c:auto val="1"/>
        <c:lblAlgn val="ctr"/>
        <c:lblOffset val="100"/>
        <c:noMultiLvlLbl val="0"/>
      </c:catAx>
      <c:valAx>
        <c:axId val="553061112"/>
        <c:scaling>
          <c:orientation val="minMax"/>
        </c:scaling>
        <c:delete val="1"/>
        <c:axPos val="b"/>
        <c:numFmt formatCode="0%" sourceLinked="1"/>
        <c:majorTickMark val="none"/>
        <c:minorTickMark val="none"/>
        <c:tickLblPos val="nextTo"/>
        <c:crossAx val="553057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Demogrāfiskie dati par zvanītāju dzimumu </a:t>
            </a:r>
          </a:p>
          <a:p>
            <a:pPr>
              <a:defRPr/>
            </a:pPr>
            <a:r>
              <a:rPr lang="lv-LV"/>
              <a:t>2018.un 2017.gadā</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Sheet1!$C$1</c:f>
              <c:strCache>
                <c:ptCount val="1"/>
                <c:pt idx="0">
                  <c:v>meitenes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Sheet1!$B$2:$B$3</c:f>
              <c:strCache>
                <c:ptCount val="2"/>
                <c:pt idx="0">
                  <c:v>2018.gads</c:v>
                </c:pt>
                <c:pt idx="1">
                  <c:v>2017.gads</c:v>
                </c:pt>
              </c:strCache>
            </c:strRef>
          </c:cat>
          <c:val>
            <c:numRef>
              <c:f>Sheet1!$C$2:$C$3</c:f>
              <c:numCache>
                <c:formatCode>0%</c:formatCode>
                <c:ptCount val="2"/>
                <c:pt idx="0">
                  <c:v>0.35</c:v>
                </c:pt>
                <c:pt idx="1">
                  <c:v>0.34</c:v>
                </c:pt>
              </c:numCache>
            </c:numRef>
          </c:val>
          <c:extLst xmlns:c16r2="http://schemas.microsoft.com/office/drawing/2015/06/chart">
            <c:ext xmlns:c16="http://schemas.microsoft.com/office/drawing/2014/chart" uri="{C3380CC4-5D6E-409C-BE32-E72D297353CC}">
              <c16:uniqueId val="{00000000-EFAA-4B88-821B-089AA2454D65}"/>
            </c:ext>
          </c:extLst>
        </c:ser>
        <c:ser>
          <c:idx val="1"/>
          <c:order val="1"/>
          <c:tx>
            <c:strRef>
              <c:f>Sheet1!$D$1</c:f>
              <c:strCache>
                <c:ptCount val="1"/>
                <c:pt idx="0">
                  <c:v>zēni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Sheet1!$B$2:$B$3</c:f>
              <c:strCache>
                <c:ptCount val="2"/>
                <c:pt idx="0">
                  <c:v>2018.gads</c:v>
                </c:pt>
                <c:pt idx="1">
                  <c:v>2017.gads</c:v>
                </c:pt>
              </c:strCache>
            </c:strRef>
          </c:cat>
          <c:val>
            <c:numRef>
              <c:f>Sheet1!$D$2:$D$3</c:f>
              <c:numCache>
                <c:formatCode>0%</c:formatCode>
                <c:ptCount val="2"/>
                <c:pt idx="0">
                  <c:v>0.65</c:v>
                </c:pt>
                <c:pt idx="1">
                  <c:v>0.66</c:v>
                </c:pt>
              </c:numCache>
            </c:numRef>
          </c:val>
          <c:extLst xmlns:c16r2="http://schemas.microsoft.com/office/drawing/2015/06/chart">
            <c:ext xmlns:c16="http://schemas.microsoft.com/office/drawing/2014/chart" uri="{C3380CC4-5D6E-409C-BE32-E72D297353CC}">
              <c16:uniqueId val="{00000001-EFAA-4B88-821B-089AA2454D65}"/>
            </c:ext>
          </c:extLst>
        </c:ser>
        <c:dLbls>
          <c:showLegendKey val="0"/>
          <c:showVal val="0"/>
          <c:showCatName val="0"/>
          <c:showSerName val="0"/>
          <c:showPercent val="0"/>
          <c:showBubbleSize val="0"/>
        </c:dLbls>
        <c:gapWidth val="219"/>
        <c:overlap val="-27"/>
        <c:axId val="524992616"/>
        <c:axId val="524993792"/>
      </c:barChart>
      <c:catAx>
        <c:axId val="524992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24993792"/>
        <c:crosses val="autoZero"/>
        <c:auto val="1"/>
        <c:lblAlgn val="ctr"/>
        <c:lblOffset val="100"/>
        <c:noMultiLvlLbl val="0"/>
      </c:catAx>
      <c:valAx>
        <c:axId val="5249937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24992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Zvanītāju demogrāfiskie dati 201</a:t>
            </a:r>
            <a:r>
              <a:rPr lang="lv-LV"/>
              <a:t>7</a:t>
            </a:r>
            <a:r>
              <a:rPr lang="en-US"/>
              <a:t>.un 201</a:t>
            </a:r>
            <a:r>
              <a:rPr lang="lv-LV"/>
              <a:t>8</a:t>
            </a:r>
            <a:r>
              <a:rPr lang="en-US"/>
              <a:t>.gadā</a:t>
            </a:r>
          </a:p>
        </c:rich>
      </c:tx>
      <c:layout>
        <c:manualLayout>
          <c:xMode val="edge"/>
          <c:yMode val="edge"/>
          <c:x val="0.17772713681215627"/>
          <c:y val="2.45952039352326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Sheet1!$C$26</c:f>
              <c:strCache>
                <c:ptCount val="1"/>
                <c:pt idx="0">
                  <c:v>2018.gads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Sheet1!$B$27:$B$31</c:f>
              <c:strCache>
                <c:ptCount val="5"/>
                <c:pt idx="0">
                  <c:v>līdz 6.g.v.</c:v>
                </c:pt>
                <c:pt idx="1">
                  <c:v>7-11 g.v.</c:v>
                </c:pt>
                <c:pt idx="2">
                  <c:v>12-15 g.v.</c:v>
                </c:pt>
                <c:pt idx="3">
                  <c:v>16-18 g.v.</c:v>
                </c:pt>
                <c:pt idx="4">
                  <c:v>virs 18 gadiem</c:v>
                </c:pt>
              </c:strCache>
            </c:strRef>
          </c:cat>
          <c:val>
            <c:numRef>
              <c:f>Sheet1!$C$27:$C$31</c:f>
              <c:numCache>
                <c:formatCode>0%</c:formatCode>
                <c:ptCount val="5"/>
                <c:pt idx="0">
                  <c:v>0.01</c:v>
                </c:pt>
                <c:pt idx="1">
                  <c:v>0.1</c:v>
                </c:pt>
                <c:pt idx="2">
                  <c:v>0.6</c:v>
                </c:pt>
                <c:pt idx="3">
                  <c:v>0.09</c:v>
                </c:pt>
                <c:pt idx="4">
                  <c:v>0.2</c:v>
                </c:pt>
              </c:numCache>
            </c:numRef>
          </c:val>
          <c:extLst xmlns:c16r2="http://schemas.microsoft.com/office/drawing/2015/06/chart">
            <c:ext xmlns:c16="http://schemas.microsoft.com/office/drawing/2014/chart" uri="{C3380CC4-5D6E-409C-BE32-E72D297353CC}">
              <c16:uniqueId val="{00000000-D329-4E37-ACEE-B44B8D0DBC06}"/>
            </c:ext>
          </c:extLst>
        </c:ser>
        <c:ser>
          <c:idx val="1"/>
          <c:order val="1"/>
          <c:tx>
            <c:strRef>
              <c:f>Sheet1!$D$26</c:f>
              <c:strCache>
                <c:ptCount val="1"/>
                <c:pt idx="0">
                  <c:v>2017.gads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Sheet1!$B$27:$B$31</c:f>
              <c:strCache>
                <c:ptCount val="5"/>
                <c:pt idx="0">
                  <c:v>līdz 6.g.v.</c:v>
                </c:pt>
                <c:pt idx="1">
                  <c:v>7-11 g.v.</c:v>
                </c:pt>
                <c:pt idx="2">
                  <c:v>12-15 g.v.</c:v>
                </c:pt>
                <c:pt idx="3">
                  <c:v>16-18 g.v.</c:v>
                </c:pt>
                <c:pt idx="4">
                  <c:v>virs 18 gadiem</c:v>
                </c:pt>
              </c:strCache>
            </c:strRef>
          </c:cat>
          <c:val>
            <c:numRef>
              <c:f>Sheet1!$D$27:$D$31</c:f>
              <c:numCache>
                <c:formatCode>0%</c:formatCode>
                <c:ptCount val="5"/>
                <c:pt idx="0">
                  <c:v>0.01</c:v>
                </c:pt>
                <c:pt idx="1">
                  <c:v>0.16</c:v>
                </c:pt>
                <c:pt idx="2">
                  <c:v>0.59</c:v>
                </c:pt>
                <c:pt idx="3">
                  <c:v>7.0000000000000007E-2</c:v>
                </c:pt>
                <c:pt idx="4">
                  <c:v>0.17</c:v>
                </c:pt>
              </c:numCache>
            </c:numRef>
          </c:val>
          <c:extLst xmlns:c16r2="http://schemas.microsoft.com/office/drawing/2015/06/chart">
            <c:ext xmlns:c16="http://schemas.microsoft.com/office/drawing/2014/chart" uri="{C3380CC4-5D6E-409C-BE32-E72D297353CC}">
              <c16:uniqueId val="{00000001-D329-4E37-ACEE-B44B8D0DBC06}"/>
            </c:ext>
          </c:extLst>
        </c:ser>
        <c:dLbls>
          <c:showLegendKey val="0"/>
          <c:showVal val="0"/>
          <c:showCatName val="0"/>
          <c:showSerName val="0"/>
          <c:showPercent val="0"/>
          <c:showBubbleSize val="0"/>
        </c:dLbls>
        <c:gapWidth val="182"/>
        <c:axId val="524996144"/>
        <c:axId val="524995752"/>
      </c:barChart>
      <c:catAx>
        <c:axId val="524996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24995752"/>
        <c:crossesAt val="0"/>
        <c:auto val="1"/>
        <c:lblAlgn val="ctr"/>
        <c:lblOffset val="100"/>
        <c:noMultiLvlLbl val="0"/>
      </c:catAx>
      <c:valAx>
        <c:axId val="5249957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24996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Zvanītāju minētās attiecību problēmas 201</a:t>
            </a:r>
            <a:r>
              <a:rPr lang="lv-LV"/>
              <a:t>7</a:t>
            </a:r>
            <a:r>
              <a:rPr lang="en-US"/>
              <a:t>.un 201</a:t>
            </a:r>
            <a:r>
              <a:rPr lang="lv-LV"/>
              <a:t>8</a:t>
            </a:r>
            <a:r>
              <a:rPr lang="en-US"/>
              <a:t>.gadā </a:t>
            </a:r>
          </a:p>
        </c:rich>
      </c:tx>
      <c:layout>
        <c:manualLayout>
          <c:xMode val="edge"/>
          <c:yMode val="edge"/>
          <c:x val="0.11486766398158803"/>
          <c:y val="2.633311389071757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Sheet1!$C$53</c:f>
              <c:strCache>
                <c:ptCount val="1"/>
                <c:pt idx="0">
                  <c:v>2017.gads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Sheet1!$B$54:$B$65</c:f>
              <c:strCache>
                <c:ptCount val="12"/>
                <c:pt idx="0">
                  <c:v>ar vienaudžiem</c:v>
                </c:pt>
                <c:pt idx="1">
                  <c:v>ar pedagogiem</c:v>
                </c:pt>
                <c:pt idx="2">
                  <c:v>ar vecākiem</c:v>
                </c:pt>
                <c:pt idx="3">
                  <c:v>ar vecvecākiem</c:v>
                </c:pt>
                <c:pt idx="4">
                  <c:v>ar patēvu/pamāti</c:v>
                </c:pt>
                <c:pt idx="5">
                  <c:v>ar brāļiem/māsām</c:v>
                </c:pt>
                <c:pt idx="6">
                  <c:v>ar citiem radiniekiem</c:v>
                </c:pt>
                <c:pt idx="7">
                  <c:v>vecākiem ar bērniem</c:v>
                </c:pt>
                <c:pt idx="8">
                  <c:v>vecāku savstarpējās attiecības</c:v>
                </c:pt>
                <c:pt idx="9">
                  <c:v>partnerattiecības</c:v>
                </c:pt>
                <c:pt idx="10">
                  <c:v>ar draugiem</c:v>
                </c:pt>
                <c:pt idx="11">
                  <c:v>ar citiem cilvēkiem</c:v>
                </c:pt>
              </c:strCache>
            </c:strRef>
          </c:cat>
          <c:val>
            <c:numRef>
              <c:f>Sheet1!$C$54:$C$65</c:f>
              <c:numCache>
                <c:formatCode>General</c:formatCode>
                <c:ptCount val="12"/>
                <c:pt idx="0">
                  <c:v>1030</c:v>
                </c:pt>
                <c:pt idx="1">
                  <c:v>1209</c:v>
                </c:pt>
                <c:pt idx="2">
                  <c:v>1546</c:v>
                </c:pt>
                <c:pt idx="3">
                  <c:v>127</c:v>
                </c:pt>
                <c:pt idx="4">
                  <c:v>96</c:v>
                </c:pt>
                <c:pt idx="5">
                  <c:v>177</c:v>
                </c:pt>
                <c:pt idx="6">
                  <c:v>39</c:v>
                </c:pt>
                <c:pt idx="7">
                  <c:v>745</c:v>
                </c:pt>
                <c:pt idx="8">
                  <c:v>654</c:v>
                </c:pt>
                <c:pt idx="9">
                  <c:v>564</c:v>
                </c:pt>
                <c:pt idx="10">
                  <c:v>370</c:v>
                </c:pt>
                <c:pt idx="11">
                  <c:v>611</c:v>
                </c:pt>
              </c:numCache>
            </c:numRef>
          </c:val>
          <c:extLst xmlns:c16r2="http://schemas.microsoft.com/office/drawing/2015/06/chart">
            <c:ext xmlns:c16="http://schemas.microsoft.com/office/drawing/2014/chart" uri="{C3380CC4-5D6E-409C-BE32-E72D297353CC}">
              <c16:uniqueId val="{00000000-2262-4936-9838-FFBCAF3EA5E4}"/>
            </c:ext>
          </c:extLst>
        </c:ser>
        <c:ser>
          <c:idx val="1"/>
          <c:order val="1"/>
          <c:tx>
            <c:strRef>
              <c:f>Sheet1!$D$53</c:f>
              <c:strCache>
                <c:ptCount val="1"/>
                <c:pt idx="0">
                  <c:v>2018.gads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Sheet1!$B$54:$B$65</c:f>
              <c:strCache>
                <c:ptCount val="12"/>
                <c:pt idx="0">
                  <c:v>ar vienaudžiem</c:v>
                </c:pt>
                <c:pt idx="1">
                  <c:v>ar pedagogiem</c:v>
                </c:pt>
                <c:pt idx="2">
                  <c:v>ar vecākiem</c:v>
                </c:pt>
                <c:pt idx="3">
                  <c:v>ar vecvecākiem</c:v>
                </c:pt>
                <c:pt idx="4">
                  <c:v>ar patēvu/pamāti</c:v>
                </c:pt>
                <c:pt idx="5">
                  <c:v>ar brāļiem/māsām</c:v>
                </c:pt>
                <c:pt idx="6">
                  <c:v>ar citiem radiniekiem</c:v>
                </c:pt>
                <c:pt idx="7">
                  <c:v>vecākiem ar bērniem</c:v>
                </c:pt>
                <c:pt idx="8">
                  <c:v>vecāku savstarpējās attiecības</c:v>
                </c:pt>
                <c:pt idx="9">
                  <c:v>partnerattiecības</c:v>
                </c:pt>
                <c:pt idx="10">
                  <c:v>ar draugiem</c:v>
                </c:pt>
                <c:pt idx="11">
                  <c:v>ar citiem cilvēkiem</c:v>
                </c:pt>
              </c:strCache>
            </c:strRef>
          </c:cat>
          <c:val>
            <c:numRef>
              <c:f>Sheet1!$D$54:$D$65</c:f>
              <c:numCache>
                <c:formatCode>General</c:formatCode>
                <c:ptCount val="12"/>
                <c:pt idx="0">
                  <c:v>696</c:v>
                </c:pt>
                <c:pt idx="1">
                  <c:v>788</c:v>
                </c:pt>
                <c:pt idx="2">
                  <c:v>1355</c:v>
                </c:pt>
                <c:pt idx="3">
                  <c:v>96</c:v>
                </c:pt>
                <c:pt idx="4">
                  <c:v>90</c:v>
                </c:pt>
                <c:pt idx="5">
                  <c:v>87</c:v>
                </c:pt>
                <c:pt idx="6">
                  <c:v>35</c:v>
                </c:pt>
                <c:pt idx="7">
                  <c:v>704</c:v>
                </c:pt>
                <c:pt idx="8">
                  <c:v>592</c:v>
                </c:pt>
                <c:pt idx="9">
                  <c:v>322</c:v>
                </c:pt>
                <c:pt idx="10">
                  <c:v>228</c:v>
                </c:pt>
                <c:pt idx="11">
                  <c:v>414</c:v>
                </c:pt>
              </c:numCache>
            </c:numRef>
          </c:val>
          <c:extLst xmlns:c16r2="http://schemas.microsoft.com/office/drawing/2015/06/chart">
            <c:ext xmlns:c16="http://schemas.microsoft.com/office/drawing/2014/chart" uri="{C3380CC4-5D6E-409C-BE32-E72D297353CC}">
              <c16:uniqueId val="{00000001-2262-4936-9838-FFBCAF3EA5E4}"/>
            </c:ext>
          </c:extLst>
        </c:ser>
        <c:dLbls>
          <c:showLegendKey val="0"/>
          <c:showVal val="0"/>
          <c:showCatName val="0"/>
          <c:showSerName val="0"/>
          <c:showPercent val="0"/>
          <c:showBubbleSize val="0"/>
        </c:dLbls>
        <c:gapWidth val="219"/>
        <c:overlap val="-27"/>
        <c:axId val="491691120"/>
        <c:axId val="491686808"/>
      </c:barChart>
      <c:catAx>
        <c:axId val="491691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1686808"/>
        <c:crosses val="autoZero"/>
        <c:auto val="1"/>
        <c:lblAlgn val="ctr"/>
        <c:lblOffset val="100"/>
        <c:noMultiLvlLbl val="0"/>
      </c:catAx>
      <c:valAx>
        <c:axId val="491686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1691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Zvanītāju minētie vardarbības gadījumi 201</a:t>
            </a:r>
            <a:r>
              <a:rPr lang="lv-LV"/>
              <a:t>8</a:t>
            </a:r>
            <a:r>
              <a:rPr lang="en-US"/>
              <a:t>.un 201</a:t>
            </a:r>
            <a:r>
              <a:rPr lang="lv-LV"/>
              <a:t>7</a:t>
            </a:r>
            <a:r>
              <a:rPr lang="en-US"/>
              <a:t>.gadā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13215950998070006"/>
          <c:y val="0.13462164361269327"/>
          <c:w val="0.83828928173391448"/>
          <c:h val="0.66166238475682815"/>
        </c:manualLayout>
      </c:layout>
      <c:barChart>
        <c:barDir val="bar"/>
        <c:grouping val="clustered"/>
        <c:varyColors val="0"/>
        <c:ser>
          <c:idx val="0"/>
          <c:order val="0"/>
          <c:tx>
            <c:strRef>
              <c:f>Sheet1!$C$83</c:f>
              <c:strCache>
                <c:ptCount val="1"/>
                <c:pt idx="0">
                  <c:v>savstarpējās attiecības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Sheet1!$A$84:$B$89</c:f>
              <c:multiLvlStrCache>
                <c:ptCount val="6"/>
                <c:lvl>
                  <c:pt idx="0">
                    <c:v>2017</c:v>
                  </c:pt>
                  <c:pt idx="1">
                    <c:v>2018</c:v>
                  </c:pt>
                  <c:pt idx="2">
                    <c:v>2017</c:v>
                  </c:pt>
                  <c:pt idx="3">
                    <c:v>2018</c:v>
                  </c:pt>
                  <c:pt idx="4">
                    <c:v>2017</c:v>
                  </c:pt>
                  <c:pt idx="5">
                    <c:v>2018</c:v>
                  </c:pt>
                </c:lvl>
                <c:lvl>
                  <c:pt idx="0">
                    <c:v>fiziska</c:v>
                  </c:pt>
                  <c:pt idx="2">
                    <c:v>emocionāla</c:v>
                  </c:pt>
                  <c:pt idx="4">
                    <c:v>seksuāla</c:v>
                  </c:pt>
                </c:lvl>
              </c:multiLvlStrCache>
            </c:multiLvlStrRef>
          </c:cat>
          <c:val>
            <c:numRef>
              <c:f>Sheet1!$C$84:$C$89</c:f>
              <c:numCache>
                <c:formatCode>General</c:formatCode>
                <c:ptCount val="6"/>
                <c:pt idx="0">
                  <c:v>119</c:v>
                </c:pt>
                <c:pt idx="1">
                  <c:v>52</c:v>
                </c:pt>
                <c:pt idx="2">
                  <c:v>376</c:v>
                </c:pt>
                <c:pt idx="3">
                  <c:v>222</c:v>
                </c:pt>
                <c:pt idx="4">
                  <c:v>77</c:v>
                </c:pt>
                <c:pt idx="5">
                  <c:v>38</c:v>
                </c:pt>
              </c:numCache>
            </c:numRef>
          </c:val>
          <c:extLst xmlns:c16r2="http://schemas.microsoft.com/office/drawing/2015/06/chart">
            <c:ext xmlns:c16="http://schemas.microsoft.com/office/drawing/2014/chart" uri="{C3380CC4-5D6E-409C-BE32-E72D297353CC}">
              <c16:uniqueId val="{00000000-7D87-4401-B6C7-6EFE829CECE2}"/>
            </c:ext>
          </c:extLst>
        </c:ser>
        <c:ser>
          <c:idx val="1"/>
          <c:order val="1"/>
          <c:tx>
            <c:strRef>
              <c:f>Sheet1!$D$83</c:f>
              <c:strCache>
                <c:ptCount val="1"/>
                <c:pt idx="0">
                  <c:v>ģimene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Sheet1!$A$84:$B$89</c:f>
              <c:multiLvlStrCache>
                <c:ptCount val="6"/>
                <c:lvl>
                  <c:pt idx="0">
                    <c:v>2017</c:v>
                  </c:pt>
                  <c:pt idx="1">
                    <c:v>2018</c:v>
                  </c:pt>
                  <c:pt idx="2">
                    <c:v>2017</c:v>
                  </c:pt>
                  <c:pt idx="3">
                    <c:v>2018</c:v>
                  </c:pt>
                  <c:pt idx="4">
                    <c:v>2017</c:v>
                  </c:pt>
                  <c:pt idx="5">
                    <c:v>2018</c:v>
                  </c:pt>
                </c:lvl>
                <c:lvl>
                  <c:pt idx="0">
                    <c:v>fiziska</c:v>
                  </c:pt>
                  <c:pt idx="2">
                    <c:v>emocionāla</c:v>
                  </c:pt>
                  <c:pt idx="4">
                    <c:v>seksuāla</c:v>
                  </c:pt>
                </c:lvl>
              </c:multiLvlStrCache>
            </c:multiLvlStrRef>
          </c:cat>
          <c:val>
            <c:numRef>
              <c:f>Sheet1!$D$84:$D$89</c:f>
              <c:numCache>
                <c:formatCode>General</c:formatCode>
                <c:ptCount val="6"/>
                <c:pt idx="0">
                  <c:v>260</c:v>
                </c:pt>
                <c:pt idx="1">
                  <c:v>228</c:v>
                </c:pt>
                <c:pt idx="2">
                  <c:v>543</c:v>
                </c:pt>
                <c:pt idx="3">
                  <c:v>442</c:v>
                </c:pt>
                <c:pt idx="4">
                  <c:v>38</c:v>
                </c:pt>
                <c:pt idx="5">
                  <c:v>32</c:v>
                </c:pt>
              </c:numCache>
            </c:numRef>
          </c:val>
          <c:extLst xmlns:c16r2="http://schemas.microsoft.com/office/drawing/2015/06/chart">
            <c:ext xmlns:c16="http://schemas.microsoft.com/office/drawing/2014/chart" uri="{C3380CC4-5D6E-409C-BE32-E72D297353CC}">
              <c16:uniqueId val="{00000001-7D87-4401-B6C7-6EFE829CECE2}"/>
            </c:ext>
          </c:extLst>
        </c:ser>
        <c:ser>
          <c:idx val="2"/>
          <c:order val="2"/>
          <c:tx>
            <c:strRef>
              <c:f>Sheet1!$E$83</c:f>
              <c:strCache>
                <c:ptCount val="1"/>
                <c:pt idx="0">
                  <c:v>aprūpes iestāde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Sheet1!$A$84:$B$89</c:f>
              <c:multiLvlStrCache>
                <c:ptCount val="6"/>
                <c:lvl>
                  <c:pt idx="0">
                    <c:v>2017</c:v>
                  </c:pt>
                  <c:pt idx="1">
                    <c:v>2018</c:v>
                  </c:pt>
                  <c:pt idx="2">
                    <c:v>2017</c:v>
                  </c:pt>
                  <c:pt idx="3">
                    <c:v>2018</c:v>
                  </c:pt>
                  <c:pt idx="4">
                    <c:v>2017</c:v>
                  </c:pt>
                  <c:pt idx="5">
                    <c:v>2018</c:v>
                  </c:pt>
                </c:lvl>
                <c:lvl>
                  <c:pt idx="0">
                    <c:v>fiziska</c:v>
                  </c:pt>
                  <c:pt idx="2">
                    <c:v>emocionāla</c:v>
                  </c:pt>
                  <c:pt idx="4">
                    <c:v>seksuāla</c:v>
                  </c:pt>
                </c:lvl>
              </c:multiLvlStrCache>
            </c:multiLvlStrRef>
          </c:cat>
          <c:val>
            <c:numRef>
              <c:f>Sheet1!$E$84:$E$89</c:f>
              <c:numCache>
                <c:formatCode>General</c:formatCode>
                <c:ptCount val="6"/>
                <c:pt idx="0">
                  <c:v>26</c:v>
                </c:pt>
                <c:pt idx="1">
                  <c:v>19</c:v>
                </c:pt>
                <c:pt idx="2">
                  <c:v>36</c:v>
                </c:pt>
                <c:pt idx="3">
                  <c:v>30</c:v>
                </c:pt>
                <c:pt idx="4">
                  <c:v>4</c:v>
                </c:pt>
                <c:pt idx="5">
                  <c:v>1</c:v>
                </c:pt>
              </c:numCache>
            </c:numRef>
          </c:val>
          <c:extLst xmlns:c16r2="http://schemas.microsoft.com/office/drawing/2015/06/chart">
            <c:ext xmlns:c16="http://schemas.microsoft.com/office/drawing/2014/chart" uri="{C3380CC4-5D6E-409C-BE32-E72D297353CC}">
              <c16:uniqueId val="{00000002-7D87-4401-B6C7-6EFE829CECE2}"/>
            </c:ext>
          </c:extLst>
        </c:ser>
        <c:ser>
          <c:idx val="3"/>
          <c:order val="3"/>
          <c:tx>
            <c:strRef>
              <c:f>Sheet1!$F$83</c:f>
              <c:strCache>
                <c:ptCount val="1"/>
                <c:pt idx="0">
                  <c:v>izglītības iestāde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Sheet1!$A$84:$B$89</c:f>
              <c:multiLvlStrCache>
                <c:ptCount val="6"/>
                <c:lvl>
                  <c:pt idx="0">
                    <c:v>2017</c:v>
                  </c:pt>
                  <c:pt idx="1">
                    <c:v>2018</c:v>
                  </c:pt>
                  <c:pt idx="2">
                    <c:v>2017</c:v>
                  </c:pt>
                  <c:pt idx="3">
                    <c:v>2018</c:v>
                  </c:pt>
                  <c:pt idx="4">
                    <c:v>2017</c:v>
                  </c:pt>
                  <c:pt idx="5">
                    <c:v>2018</c:v>
                  </c:pt>
                </c:lvl>
                <c:lvl>
                  <c:pt idx="0">
                    <c:v>fiziska</c:v>
                  </c:pt>
                  <c:pt idx="2">
                    <c:v>emocionāla</c:v>
                  </c:pt>
                  <c:pt idx="4">
                    <c:v>seksuāla</c:v>
                  </c:pt>
                </c:lvl>
              </c:multiLvlStrCache>
            </c:multiLvlStrRef>
          </c:cat>
          <c:val>
            <c:numRef>
              <c:f>Sheet1!$F$84:$F$89</c:f>
              <c:numCache>
                <c:formatCode>General</c:formatCode>
                <c:ptCount val="6"/>
                <c:pt idx="0">
                  <c:v>191</c:v>
                </c:pt>
                <c:pt idx="1">
                  <c:v>151</c:v>
                </c:pt>
                <c:pt idx="2">
                  <c:v>474</c:v>
                </c:pt>
                <c:pt idx="3">
                  <c:v>345</c:v>
                </c:pt>
                <c:pt idx="4">
                  <c:v>14</c:v>
                </c:pt>
                <c:pt idx="5">
                  <c:v>6</c:v>
                </c:pt>
              </c:numCache>
            </c:numRef>
          </c:val>
          <c:extLst xmlns:c16r2="http://schemas.microsoft.com/office/drawing/2015/06/chart">
            <c:ext xmlns:c16="http://schemas.microsoft.com/office/drawing/2014/chart" uri="{C3380CC4-5D6E-409C-BE32-E72D297353CC}">
              <c16:uniqueId val="{00000003-7D87-4401-B6C7-6EFE829CECE2}"/>
            </c:ext>
          </c:extLst>
        </c:ser>
        <c:dLbls>
          <c:showLegendKey val="0"/>
          <c:showVal val="0"/>
          <c:showCatName val="0"/>
          <c:showSerName val="0"/>
          <c:showPercent val="0"/>
          <c:showBubbleSize val="0"/>
        </c:dLbls>
        <c:gapWidth val="182"/>
        <c:axId val="491684064"/>
        <c:axId val="491688376"/>
      </c:barChart>
      <c:catAx>
        <c:axId val="491684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1688376"/>
        <c:crosses val="autoZero"/>
        <c:auto val="1"/>
        <c:lblAlgn val="ctr"/>
        <c:lblOffset val="100"/>
        <c:noMultiLvlLbl val="0"/>
      </c:catAx>
      <c:valAx>
        <c:axId val="4916883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1684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Problēmas</a:t>
            </a:r>
            <a:r>
              <a:rPr lang="lv-LV" baseline="0"/>
              <a:t> saistībā ar psihosociālo, garīgo, fizisko veselību 2018.gadā un 2017.gadā</a:t>
            </a:r>
            <a:endParaRPr lang="lv-LV"/>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Lapa1!$D$25</c:f>
              <c:strCache>
                <c:ptCount val="1"/>
                <c:pt idx="0">
                  <c:v>2017.gads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Lapa1!$C$26:$C$34</c:f>
              <c:strCache>
                <c:ptCount val="9"/>
                <c:pt idx="0">
                  <c:v>Saskarsmes grūtības</c:v>
                </c:pt>
                <c:pt idx="1">
                  <c:v>Pašnāvība, pašnāvības domas</c:v>
                </c:pt>
                <c:pt idx="2">
                  <c:v>Autoagresija</c:v>
                </c:pt>
                <c:pt idx="3">
                  <c:v>Fobijas</c:v>
                </c:pt>
                <c:pt idx="4">
                  <c:v>Zems pašvērtējums</c:v>
                </c:pt>
                <c:pt idx="5">
                  <c:v>Identitāte, dzīves mērķi, jēga</c:v>
                </c:pt>
                <c:pt idx="6">
                  <c:v>Ēšanas traucējumi</c:v>
                </c:pt>
                <c:pt idx="7">
                  <c:v>Cilvēka atttīstības procesi</c:v>
                </c:pt>
                <c:pt idx="8">
                  <c:v>Ķermeņa fiziskais izskats</c:v>
                </c:pt>
              </c:strCache>
            </c:strRef>
          </c:cat>
          <c:val>
            <c:numRef>
              <c:f>Lapa1!$D$26:$D$34</c:f>
              <c:numCache>
                <c:formatCode>General</c:formatCode>
                <c:ptCount val="9"/>
                <c:pt idx="0">
                  <c:v>2200</c:v>
                </c:pt>
                <c:pt idx="1">
                  <c:v>81</c:v>
                </c:pt>
                <c:pt idx="2">
                  <c:v>49</c:v>
                </c:pt>
                <c:pt idx="3">
                  <c:v>6</c:v>
                </c:pt>
                <c:pt idx="4">
                  <c:v>728</c:v>
                </c:pt>
                <c:pt idx="5">
                  <c:v>22</c:v>
                </c:pt>
                <c:pt idx="6">
                  <c:v>7</c:v>
                </c:pt>
                <c:pt idx="7">
                  <c:v>40</c:v>
                </c:pt>
                <c:pt idx="8">
                  <c:v>77</c:v>
                </c:pt>
              </c:numCache>
            </c:numRef>
          </c:val>
          <c:extLst xmlns:c16r2="http://schemas.microsoft.com/office/drawing/2015/06/chart">
            <c:ext xmlns:c16="http://schemas.microsoft.com/office/drawing/2014/chart" uri="{C3380CC4-5D6E-409C-BE32-E72D297353CC}">
              <c16:uniqueId val="{00000000-CEB6-4E95-AED9-26A6A6034391}"/>
            </c:ext>
          </c:extLst>
        </c:ser>
        <c:ser>
          <c:idx val="1"/>
          <c:order val="1"/>
          <c:tx>
            <c:strRef>
              <c:f>Lapa1!$E$25</c:f>
              <c:strCache>
                <c:ptCount val="1"/>
                <c:pt idx="0">
                  <c:v>2018.gads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Lapa1!$C$26:$C$34</c:f>
              <c:strCache>
                <c:ptCount val="9"/>
                <c:pt idx="0">
                  <c:v>Saskarsmes grūtības</c:v>
                </c:pt>
                <c:pt idx="1">
                  <c:v>Pašnāvība, pašnāvības domas</c:v>
                </c:pt>
                <c:pt idx="2">
                  <c:v>Autoagresija</c:v>
                </c:pt>
                <c:pt idx="3">
                  <c:v>Fobijas</c:v>
                </c:pt>
                <c:pt idx="4">
                  <c:v>Zems pašvērtējums</c:v>
                </c:pt>
                <c:pt idx="5">
                  <c:v>Identitāte, dzīves mērķi, jēga</c:v>
                </c:pt>
                <c:pt idx="6">
                  <c:v>Ēšanas traucējumi</c:v>
                </c:pt>
                <c:pt idx="7">
                  <c:v>Cilvēka atttīstības procesi</c:v>
                </c:pt>
                <c:pt idx="8">
                  <c:v>Ķermeņa fiziskais izskats</c:v>
                </c:pt>
              </c:strCache>
            </c:strRef>
          </c:cat>
          <c:val>
            <c:numRef>
              <c:f>Lapa1!$E$26:$E$34</c:f>
              <c:numCache>
                <c:formatCode>General</c:formatCode>
                <c:ptCount val="9"/>
                <c:pt idx="0">
                  <c:v>1259</c:v>
                </c:pt>
                <c:pt idx="1">
                  <c:v>46</c:v>
                </c:pt>
                <c:pt idx="2">
                  <c:v>18</c:v>
                </c:pt>
                <c:pt idx="3">
                  <c:v>0</c:v>
                </c:pt>
                <c:pt idx="4">
                  <c:v>474</c:v>
                </c:pt>
                <c:pt idx="5">
                  <c:v>14</c:v>
                </c:pt>
                <c:pt idx="6">
                  <c:v>17</c:v>
                </c:pt>
                <c:pt idx="7">
                  <c:v>19</c:v>
                </c:pt>
                <c:pt idx="8">
                  <c:v>44</c:v>
                </c:pt>
              </c:numCache>
            </c:numRef>
          </c:val>
          <c:extLst xmlns:c16r2="http://schemas.microsoft.com/office/drawing/2015/06/chart">
            <c:ext xmlns:c16="http://schemas.microsoft.com/office/drawing/2014/chart" uri="{C3380CC4-5D6E-409C-BE32-E72D297353CC}">
              <c16:uniqueId val="{00000001-CEB6-4E95-AED9-26A6A6034391}"/>
            </c:ext>
          </c:extLst>
        </c:ser>
        <c:dLbls>
          <c:showLegendKey val="0"/>
          <c:showVal val="0"/>
          <c:showCatName val="0"/>
          <c:showSerName val="0"/>
          <c:showPercent val="0"/>
          <c:showBubbleSize val="0"/>
        </c:dLbls>
        <c:gapWidth val="182"/>
        <c:axId val="491689160"/>
        <c:axId val="491689552"/>
      </c:barChart>
      <c:catAx>
        <c:axId val="4916891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1689552"/>
        <c:crosses val="autoZero"/>
        <c:auto val="1"/>
        <c:lblAlgn val="ctr"/>
        <c:lblOffset val="100"/>
        <c:noMultiLvlLbl val="0"/>
      </c:catAx>
      <c:valAx>
        <c:axId val="4916895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1689160"/>
        <c:crosses val="autoZero"/>
        <c:crossBetween val="between"/>
        <c:majorUnit val="3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Zvanītāju minētās emocionālās problēmas 2018.gadā un 2017.gadā</a:t>
            </a:r>
          </a:p>
        </c:rich>
      </c:tx>
      <c:layout>
        <c:manualLayout>
          <c:xMode val="edge"/>
          <c:yMode val="edge"/>
          <c:x val="0.19783659378596088"/>
          <c:y val="1.66132326012558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Lapa1!$D$57</c:f>
              <c:strCache>
                <c:ptCount val="1"/>
                <c:pt idx="0">
                  <c:v>2017.gads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Lapa1!$C$58:$C$79</c:f>
              <c:strCache>
                <c:ptCount val="22"/>
                <c:pt idx="0">
                  <c:v>Pozitīvas emocijas</c:v>
                </c:pt>
                <c:pt idx="1">
                  <c:v>Rupjš</c:v>
                </c:pt>
                <c:pt idx="2">
                  <c:v>Agresīvs</c:v>
                </c:pt>
                <c:pt idx="3">
                  <c:v>Vilšanās</c:v>
                </c:pt>
                <c:pt idx="4">
                  <c:v>Nomāktība</c:v>
                </c:pt>
                <c:pt idx="5">
                  <c:v>Izmisums</c:v>
                </c:pt>
                <c:pt idx="6">
                  <c:v>Nogurums</c:v>
                </c:pt>
                <c:pt idx="7">
                  <c:v>Apjukums</c:v>
                </c:pt>
                <c:pt idx="8">
                  <c:v>Vientulība</c:v>
                </c:pt>
                <c:pt idx="9">
                  <c:v>Greizsirdība</c:v>
                </c:pt>
                <c:pt idx="10">
                  <c:v>Skumjas</c:v>
                </c:pt>
                <c:pt idx="11">
                  <c:v>Zaudējums</c:v>
                </c:pt>
                <c:pt idx="12">
                  <c:v>Sēras</c:v>
                </c:pt>
                <c:pt idx="13">
                  <c:v>Trauksme</c:v>
                </c:pt>
                <c:pt idx="14">
                  <c:v>Depresija</c:v>
                </c:pt>
                <c:pt idx="15">
                  <c:v>Garlaikots</c:v>
                </c:pt>
                <c:pt idx="16">
                  <c:v>Vainas sajūta</c:v>
                </c:pt>
                <c:pt idx="17">
                  <c:v>Kauns</c:v>
                </c:pt>
                <c:pt idx="18">
                  <c:v>Aizvainojums</c:v>
                </c:pt>
                <c:pt idx="19">
                  <c:v>Bezspēcība</c:v>
                </c:pt>
                <c:pt idx="20">
                  <c:v>Bailes</c:v>
                </c:pt>
                <c:pt idx="21">
                  <c:v>Dusmas</c:v>
                </c:pt>
              </c:strCache>
            </c:strRef>
          </c:cat>
          <c:val>
            <c:numRef>
              <c:f>Lapa1!$D$58:$D$79</c:f>
              <c:numCache>
                <c:formatCode>General</c:formatCode>
                <c:ptCount val="22"/>
                <c:pt idx="0">
                  <c:v>2334</c:v>
                </c:pt>
                <c:pt idx="1">
                  <c:v>1927</c:v>
                </c:pt>
                <c:pt idx="2">
                  <c:v>1219</c:v>
                </c:pt>
                <c:pt idx="3">
                  <c:v>5239</c:v>
                </c:pt>
                <c:pt idx="4">
                  <c:v>1869</c:v>
                </c:pt>
                <c:pt idx="5">
                  <c:v>1506</c:v>
                </c:pt>
                <c:pt idx="6">
                  <c:v>220</c:v>
                </c:pt>
                <c:pt idx="7">
                  <c:v>5280</c:v>
                </c:pt>
                <c:pt idx="8">
                  <c:v>352</c:v>
                </c:pt>
                <c:pt idx="9">
                  <c:v>46</c:v>
                </c:pt>
                <c:pt idx="10">
                  <c:v>342</c:v>
                </c:pt>
                <c:pt idx="11">
                  <c:v>86</c:v>
                </c:pt>
                <c:pt idx="12">
                  <c:v>47</c:v>
                </c:pt>
                <c:pt idx="13">
                  <c:v>2612</c:v>
                </c:pt>
                <c:pt idx="14">
                  <c:v>90</c:v>
                </c:pt>
                <c:pt idx="15">
                  <c:v>7678</c:v>
                </c:pt>
                <c:pt idx="16">
                  <c:v>368</c:v>
                </c:pt>
                <c:pt idx="17">
                  <c:v>366</c:v>
                </c:pt>
                <c:pt idx="18">
                  <c:v>1740</c:v>
                </c:pt>
                <c:pt idx="19">
                  <c:v>3281</c:v>
                </c:pt>
                <c:pt idx="20">
                  <c:v>2205</c:v>
                </c:pt>
                <c:pt idx="21">
                  <c:v>1188</c:v>
                </c:pt>
              </c:numCache>
            </c:numRef>
          </c:val>
          <c:extLst xmlns:c16r2="http://schemas.microsoft.com/office/drawing/2015/06/chart">
            <c:ext xmlns:c16="http://schemas.microsoft.com/office/drawing/2014/chart" uri="{C3380CC4-5D6E-409C-BE32-E72D297353CC}">
              <c16:uniqueId val="{00000000-057B-4A26-924D-200DE6E8BB77}"/>
            </c:ext>
          </c:extLst>
        </c:ser>
        <c:ser>
          <c:idx val="1"/>
          <c:order val="1"/>
          <c:tx>
            <c:strRef>
              <c:f>Lapa1!$E$57</c:f>
              <c:strCache>
                <c:ptCount val="1"/>
                <c:pt idx="0">
                  <c:v>2018.gads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Lapa1!$C$58:$C$79</c:f>
              <c:strCache>
                <c:ptCount val="22"/>
                <c:pt idx="0">
                  <c:v>Pozitīvas emocijas</c:v>
                </c:pt>
                <c:pt idx="1">
                  <c:v>Rupjš</c:v>
                </c:pt>
                <c:pt idx="2">
                  <c:v>Agresīvs</c:v>
                </c:pt>
                <c:pt idx="3">
                  <c:v>Vilšanās</c:v>
                </c:pt>
                <c:pt idx="4">
                  <c:v>Nomāktība</c:v>
                </c:pt>
                <c:pt idx="5">
                  <c:v>Izmisums</c:v>
                </c:pt>
                <c:pt idx="6">
                  <c:v>Nogurums</c:v>
                </c:pt>
                <c:pt idx="7">
                  <c:v>Apjukums</c:v>
                </c:pt>
                <c:pt idx="8">
                  <c:v>Vientulība</c:v>
                </c:pt>
                <c:pt idx="9">
                  <c:v>Greizsirdība</c:v>
                </c:pt>
                <c:pt idx="10">
                  <c:v>Skumjas</c:v>
                </c:pt>
                <c:pt idx="11">
                  <c:v>Zaudējums</c:v>
                </c:pt>
                <c:pt idx="12">
                  <c:v>Sēras</c:v>
                </c:pt>
                <c:pt idx="13">
                  <c:v>Trauksme</c:v>
                </c:pt>
                <c:pt idx="14">
                  <c:v>Depresija</c:v>
                </c:pt>
                <c:pt idx="15">
                  <c:v>Garlaikots</c:v>
                </c:pt>
                <c:pt idx="16">
                  <c:v>Vainas sajūta</c:v>
                </c:pt>
                <c:pt idx="17">
                  <c:v>Kauns</c:v>
                </c:pt>
                <c:pt idx="18">
                  <c:v>Aizvainojums</c:v>
                </c:pt>
                <c:pt idx="19">
                  <c:v>Bezspēcība</c:v>
                </c:pt>
                <c:pt idx="20">
                  <c:v>Bailes</c:v>
                </c:pt>
                <c:pt idx="21">
                  <c:v>Dusmas</c:v>
                </c:pt>
              </c:strCache>
            </c:strRef>
          </c:cat>
          <c:val>
            <c:numRef>
              <c:f>Lapa1!$E$58:$E$79</c:f>
              <c:numCache>
                <c:formatCode>General</c:formatCode>
                <c:ptCount val="22"/>
                <c:pt idx="0">
                  <c:v>1428</c:v>
                </c:pt>
                <c:pt idx="1">
                  <c:v>1051</c:v>
                </c:pt>
                <c:pt idx="2">
                  <c:v>557</c:v>
                </c:pt>
                <c:pt idx="3">
                  <c:v>5127</c:v>
                </c:pt>
                <c:pt idx="4">
                  <c:v>1766</c:v>
                </c:pt>
                <c:pt idx="5">
                  <c:v>884</c:v>
                </c:pt>
                <c:pt idx="6">
                  <c:v>169</c:v>
                </c:pt>
                <c:pt idx="7">
                  <c:v>3655</c:v>
                </c:pt>
                <c:pt idx="8">
                  <c:v>261</c:v>
                </c:pt>
                <c:pt idx="9">
                  <c:v>26</c:v>
                </c:pt>
                <c:pt idx="10">
                  <c:v>239</c:v>
                </c:pt>
                <c:pt idx="11">
                  <c:v>47</c:v>
                </c:pt>
                <c:pt idx="12">
                  <c:v>27</c:v>
                </c:pt>
                <c:pt idx="13">
                  <c:v>1792</c:v>
                </c:pt>
                <c:pt idx="14">
                  <c:v>69</c:v>
                </c:pt>
                <c:pt idx="15">
                  <c:v>5350</c:v>
                </c:pt>
                <c:pt idx="16">
                  <c:v>311</c:v>
                </c:pt>
                <c:pt idx="17">
                  <c:v>219</c:v>
                </c:pt>
                <c:pt idx="18">
                  <c:v>1025</c:v>
                </c:pt>
                <c:pt idx="19">
                  <c:v>2232</c:v>
                </c:pt>
                <c:pt idx="20">
                  <c:v>1607</c:v>
                </c:pt>
                <c:pt idx="21">
                  <c:v>845</c:v>
                </c:pt>
              </c:numCache>
            </c:numRef>
          </c:val>
          <c:extLst xmlns:c16r2="http://schemas.microsoft.com/office/drawing/2015/06/chart">
            <c:ext xmlns:c16="http://schemas.microsoft.com/office/drawing/2014/chart" uri="{C3380CC4-5D6E-409C-BE32-E72D297353CC}">
              <c16:uniqueId val="{00000001-057B-4A26-924D-200DE6E8BB77}"/>
            </c:ext>
          </c:extLst>
        </c:ser>
        <c:dLbls>
          <c:showLegendKey val="0"/>
          <c:showVal val="0"/>
          <c:showCatName val="0"/>
          <c:showSerName val="0"/>
          <c:showPercent val="0"/>
          <c:showBubbleSize val="0"/>
        </c:dLbls>
        <c:gapWidth val="182"/>
        <c:axId val="491685240"/>
        <c:axId val="491684848"/>
      </c:barChart>
      <c:catAx>
        <c:axId val="491685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1684848"/>
        <c:crosses val="autoZero"/>
        <c:auto val="1"/>
        <c:lblAlgn val="ctr"/>
        <c:lblOffset val="100"/>
        <c:noMultiLvlLbl val="0"/>
      </c:catAx>
      <c:valAx>
        <c:axId val="491684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1685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Zvanītāju minētās problēmas saistībā ar interneta drošību 2018.gadā un 2017.gadā.</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Lapa1!$D$94</c:f>
              <c:strCache>
                <c:ptCount val="1"/>
                <c:pt idx="0">
                  <c:v>2017.gads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Lapa1!$C$95:$C$111</c:f>
              <c:strCache>
                <c:ptCount val="17"/>
                <c:pt idx="0">
                  <c:v>Cilvēku tirdzniecība</c:v>
                </c:pt>
                <c:pt idx="1">
                  <c:v>Saskarsme ar bērnu seksuālu izmantošanu</c:v>
                </c:pt>
                <c:pt idx="2">
                  <c:v>Saskarsme ar pornogrāfiju, kas pieejama bez brīdinājuma</c:v>
                </c:pt>
                <c:pt idx="3">
                  <c:v>Saskarsme ar pieaugušo pornogrāfiju</c:v>
                </c:pt>
                <c:pt idx="4">
                  <c:v>Ziņojuma iesniegšana drossinternets.lv</c:v>
                </c:pt>
                <c:pt idx="5">
                  <c:v>Informatīvs atbalsts</c:v>
                </c:pt>
                <c:pt idx="6">
                  <c:v>Seksuāla rakstura ziņu apmaiņa</c:v>
                </c:pt>
                <c:pt idx="7">
                  <c:v>Tikšanās klātienē</c:v>
                </c:pt>
                <c:pt idx="8">
                  <c:v>Nevēlama komunikācija</c:v>
                </c:pt>
                <c:pt idx="9">
                  <c:v>Seksuāla rakstura piedāvājumi</c:v>
                </c:pt>
                <c:pt idx="10">
                  <c:v>Personas datu drošība</c:v>
                </c:pt>
                <c:pt idx="11">
                  <c:v>Pašnāvība/autoagresija</c:v>
                </c:pt>
                <c:pt idx="12">
                  <c:v>Finanšu krāpniecība</c:v>
                </c:pt>
                <c:pt idx="13">
                  <c:v>Naida kurināšana, rasisms</c:v>
                </c:pt>
                <c:pt idx="14">
                  <c:v>Vardarbīga rakstura materiāli</c:v>
                </c:pt>
                <c:pt idx="15">
                  <c:v>Pazemošana, izmantojot mobilo tālruni</c:v>
                </c:pt>
                <c:pt idx="16">
                  <c:v>Emocionālā pzemošana internetā</c:v>
                </c:pt>
              </c:strCache>
            </c:strRef>
          </c:cat>
          <c:val>
            <c:numRef>
              <c:f>Lapa1!$D$95:$D$111</c:f>
              <c:numCache>
                <c:formatCode>General</c:formatCode>
                <c:ptCount val="17"/>
                <c:pt idx="0">
                  <c:v>15</c:v>
                </c:pt>
                <c:pt idx="1">
                  <c:v>64</c:v>
                </c:pt>
                <c:pt idx="2">
                  <c:v>73</c:v>
                </c:pt>
                <c:pt idx="3">
                  <c:v>8</c:v>
                </c:pt>
                <c:pt idx="4">
                  <c:v>23</c:v>
                </c:pt>
                <c:pt idx="5">
                  <c:v>30</c:v>
                </c:pt>
                <c:pt idx="6">
                  <c:v>15</c:v>
                </c:pt>
                <c:pt idx="7">
                  <c:v>5</c:v>
                </c:pt>
                <c:pt idx="8">
                  <c:v>160</c:v>
                </c:pt>
                <c:pt idx="9">
                  <c:v>77</c:v>
                </c:pt>
                <c:pt idx="10">
                  <c:v>49</c:v>
                </c:pt>
                <c:pt idx="11">
                  <c:v>28</c:v>
                </c:pt>
                <c:pt idx="12">
                  <c:v>11</c:v>
                </c:pt>
                <c:pt idx="13">
                  <c:v>19</c:v>
                </c:pt>
                <c:pt idx="14">
                  <c:v>45</c:v>
                </c:pt>
                <c:pt idx="15">
                  <c:v>120</c:v>
                </c:pt>
                <c:pt idx="16">
                  <c:v>99</c:v>
                </c:pt>
              </c:numCache>
            </c:numRef>
          </c:val>
          <c:extLst xmlns:c16r2="http://schemas.microsoft.com/office/drawing/2015/06/chart">
            <c:ext xmlns:c16="http://schemas.microsoft.com/office/drawing/2014/chart" uri="{C3380CC4-5D6E-409C-BE32-E72D297353CC}">
              <c16:uniqueId val="{00000000-BEE9-40CE-8BD7-50E00C7A9595}"/>
            </c:ext>
          </c:extLst>
        </c:ser>
        <c:ser>
          <c:idx val="1"/>
          <c:order val="1"/>
          <c:tx>
            <c:strRef>
              <c:f>Lapa1!$E$94</c:f>
              <c:strCache>
                <c:ptCount val="1"/>
                <c:pt idx="0">
                  <c:v>2018.gads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Lapa1!$C$95:$C$111</c:f>
              <c:strCache>
                <c:ptCount val="17"/>
                <c:pt idx="0">
                  <c:v>Cilvēku tirdzniecība</c:v>
                </c:pt>
                <c:pt idx="1">
                  <c:v>Saskarsme ar bērnu seksuālu izmantošanu</c:v>
                </c:pt>
                <c:pt idx="2">
                  <c:v>Saskarsme ar pornogrāfiju, kas pieejama bez brīdinājuma</c:v>
                </c:pt>
                <c:pt idx="3">
                  <c:v>Saskarsme ar pieaugušo pornogrāfiju</c:v>
                </c:pt>
                <c:pt idx="4">
                  <c:v>Ziņojuma iesniegšana drossinternets.lv</c:v>
                </c:pt>
                <c:pt idx="5">
                  <c:v>Informatīvs atbalsts</c:v>
                </c:pt>
                <c:pt idx="6">
                  <c:v>Seksuāla rakstura ziņu apmaiņa</c:v>
                </c:pt>
                <c:pt idx="7">
                  <c:v>Tikšanās klātienē</c:v>
                </c:pt>
                <c:pt idx="8">
                  <c:v>Nevēlama komunikācija</c:v>
                </c:pt>
                <c:pt idx="9">
                  <c:v>Seksuāla rakstura piedāvājumi</c:v>
                </c:pt>
                <c:pt idx="10">
                  <c:v>Personas datu drošība</c:v>
                </c:pt>
                <c:pt idx="11">
                  <c:v>Pašnāvība/autoagresija</c:v>
                </c:pt>
                <c:pt idx="12">
                  <c:v>Finanšu krāpniecība</c:v>
                </c:pt>
                <c:pt idx="13">
                  <c:v>Naida kurināšana, rasisms</c:v>
                </c:pt>
                <c:pt idx="14">
                  <c:v>Vardarbīga rakstura materiāli</c:v>
                </c:pt>
                <c:pt idx="15">
                  <c:v>Pazemošana, izmantojot mobilo tālruni</c:v>
                </c:pt>
                <c:pt idx="16">
                  <c:v>Emocionālā pzemošana internetā</c:v>
                </c:pt>
              </c:strCache>
            </c:strRef>
          </c:cat>
          <c:val>
            <c:numRef>
              <c:f>Lapa1!$E$95:$E$111</c:f>
              <c:numCache>
                <c:formatCode>General</c:formatCode>
                <c:ptCount val="17"/>
                <c:pt idx="0">
                  <c:v>0</c:v>
                </c:pt>
                <c:pt idx="1">
                  <c:v>5</c:v>
                </c:pt>
                <c:pt idx="2">
                  <c:v>5</c:v>
                </c:pt>
                <c:pt idx="3">
                  <c:v>8</c:v>
                </c:pt>
                <c:pt idx="4">
                  <c:v>25</c:v>
                </c:pt>
                <c:pt idx="5">
                  <c:v>42</c:v>
                </c:pt>
                <c:pt idx="6">
                  <c:v>13</c:v>
                </c:pt>
                <c:pt idx="7">
                  <c:v>20</c:v>
                </c:pt>
                <c:pt idx="8">
                  <c:v>34</c:v>
                </c:pt>
                <c:pt idx="9">
                  <c:v>9</c:v>
                </c:pt>
                <c:pt idx="10">
                  <c:v>34</c:v>
                </c:pt>
                <c:pt idx="11">
                  <c:v>3</c:v>
                </c:pt>
                <c:pt idx="12">
                  <c:v>9</c:v>
                </c:pt>
                <c:pt idx="13">
                  <c:v>63</c:v>
                </c:pt>
                <c:pt idx="14">
                  <c:v>59</c:v>
                </c:pt>
                <c:pt idx="15">
                  <c:v>133</c:v>
                </c:pt>
                <c:pt idx="16">
                  <c:v>145</c:v>
                </c:pt>
              </c:numCache>
            </c:numRef>
          </c:val>
          <c:extLst xmlns:c16r2="http://schemas.microsoft.com/office/drawing/2015/06/chart">
            <c:ext xmlns:c16="http://schemas.microsoft.com/office/drawing/2014/chart" uri="{C3380CC4-5D6E-409C-BE32-E72D297353CC}">
              <c16:uniqueId val="{00000001-BEE9-40CE-8BD7-50E00C7A9595}"/>
            </c:ext>
          </c:extLst>
        </c:ser>
        <c:dLbls>
          <c:showLegendKey val="0"/>
          <c:showVal val="0"/>
          <c:showCatName val="0"/>
          <c:showSerName val="0"/>
          <c:showPercent val="0"/>
          <c:showBubbleSize val="0"/>
        </c:dLbls>
        <c:gapWidth val="182"/>
        <c:axId val="322959136"/>
        <c:axId val="322961880"/>
      </c:barChart>
      <c:catAx>
        <c:axId val="3229591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22961880"/>
        <c:crosses val="autoZero"/>
        <c:auto val="1"/>
        <c:lblAlgn val="ctr"/>
        <c:lblOffset val="100"/>
        <c:noMultiLvlLbl val="0"/>
      </c:catAx>
      <c:valAx>
        <c:axId val="3229618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22959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357</TotalTime>
  <Pages>66</Pages>
  <Words>91834</Words>
  <Characters>52346</Characters>
  <Application>Microsoft Office Word</Application>
  <DocSecurity>0</DocSecurity>
  <Lines>436</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Taivo Trams</dc:creator>
  <cp:keywords/>
  <dc:description/>
  <cp:lastModifiedBy>Taivo Trams</cp:lastModifiedBy>
  <cp:revision>69</cp:revision>
  <dcterms:created xsi:type="dcterms:W3CDTF">2019-06-26T12:32:00Z</dcterms:created>
  <dcterms:modified xsi:type="dcterms:W3CDTF">2019-06-27T13:21:00Z</dcterms:modified>
</cp:coreProperties>
</file>