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4.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1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6.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7.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8.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9.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0.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1.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2.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3.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4.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5.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6.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7.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8.xml" ContentType="application/vnd.openxmlformats-officedocument.drawingml.chart+xml"/>
  <Override PartName="/word/charts/style19.xml" ContentType="application/vnd.ms-office.chartstyle+xml"/>
  <Override PartName="/word/charts/colors1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DCA51" w14:textId="77777777" w:rsidR="00D74ECC" w:rsidRDefault="00D74ECC" w:rsidP="00D74ECC">
      <w:pPr>
        <w:spacing w:line="480" w:lineRule="auto"/>
        <w:jc w:val="center"/>
        <w:rPr>
          <w:b/>
          <w:caps/>
          <w:sz w:val="28"/>
          <w:szCs w:val="28"/>
        </w:rPr>
      </w:pPr>
    </w:p>
    <w:p w14:paraId="71376867" w14:textId="77777777" w:rsidR="00D74ECC" w:rsidRDefault="00D74ECC" w:rsidP="00D74ECC">
      <w:pPr>
        <w:spacing w:line="480" w:lineRule="auto"/>
        <w:jc w:val="center"/>
        <w:rPr>
          <w:b/>
          <w:caps/>
          <w:sz w:val="28"/>
          <w:szCs w:val="28"/>
        </w:rPr>
      </w:pPr>
    </w:p>
    <w:p w14:paraId="75AD3598" w14:textId="77777777" w:rsidR="00D74ECC" w:rsidRDefault="00D74ECC" w:rsidP="00D74ECC">
      <w:pPr>
        <w:spacing w:line="480" w:lineRule="auto"/>
        <w:jc w:val="center"/>
        <w:rPr>
          <w:b/>
          <w:caps/>
          <w:sz w:val="28"/>
          <w:szCs w:val="28"/>
        </w:rPr>
      </w:pPr>
    </w:p>
    <w:p w14:paraId="10EE03EE" w14:textId="77777777" w:rsidR="00D74ECC" w:rsidRDefault="00D74ECC" w:rsidP="00D74ECC">
      <w:pPr>
        <w:spacing w:line="480" w:lineRule="auto"/>
        <w:jc w:val="center"/>
        <w:rPr>
          <w:b/>
          <w:caps/>
          <w:sz w:val="28"/>
          <w:szCs w:val="28"/>
        </w:rPr>
      </w:pPr>
    </w:p>
    <w:p w14:paraId="161970BE" w14:textId="77777777" w:rsidR="00D74ECC" w:rsidRDefault="00D74ECC" w:rsidP="00D74ECC">
      <w:pPr>
        <w:spacing w:line="480" w:lineRule="auto"/>
        <w:jc w:val="center"/>
        <w:rPr>
          <w:b/>
          <w:caps/>
          <w:sz w:val="28"/>
          <w:szCs w:val="28"/>
        </w:rPr>
      </w:pPr>
    </w:p>
    <w:p w14:paraId="6906F419" w14:textId="77777777" w:rsidR="00D74ECC" w:rsidRPr="00504B20" w:rsidRDefault="00D74ECC" w:rsidP="00D74ECC">
      <w:pPr>
        <w:spacing w:line="480" w:lineRule="auto"/>
        <w:jc w:val="center"/>
        <w:rPr>
          <w:b/>
          <w:caps/>
          <w:sz w:val="28"/>
          <w:szCs w:val="28"/>
        </w:rPr>
      </w:pPr>
      <w:r w:rsidRPr="00504B20">
        <w:rPr>
          <w:b/>
          <w:caps/>
          <w:sz w:val="28"/>
          <w:szCs w:val="28"/>
        </w:rPr>
        <w:t>LABKLĀJĪBAS ministrijas</w:t>
      </w:r>
    </w:p>
    <w:p w14:paraId="4ACF636F" w14:textId="77777777" w:rsidR="00D74ECC" w:rsidRPr="00504B20" w:rsidRDefault="00D74ECC" w:rsidP="00D74ECC">
      <w:pPr>
        <w:spacing w:line="360" w:lineRule="auto"/>
        <w:jc w:val="center"/>
        <w:rPr>
          <w:b/>
          <w:sz w:val="36"/>
          <w:szCs w:val="36"/>
        </w:rPr>
      </w:pPr>
      <w:bookmarkStart w:id="0" w:name="_Toc234647797"/>
      <w:r w:rsidRPr="00504B20">
        <w:rPr>
          <w:b/>
          <w:sz w:val="36"/>
          <w:szCs w:val="36"/>
        </w:rPr>
        <w:t>VALSTS BĒRNU TIESĪBU AIZSARDZĪBAS INSPEKCIJAS</w:t>
      </w:r>
      <w:bookmarkEnd w:id="0"/>
    </w:p>
    <w:p w14:paraId="112678F0" w14:textId="77777777" w:rsidR="00D74ECC" w:rsidRPr="00504B20" w:rsidRDefault="00D74ECC" w:rsidP="00D74ECC">
      <w:pPr>
        <w:spacing w:line="360" w:lineRule="auto"/>
        <w:jc w:val="center"/>
      </w:pPr>
      <w:bookmarkStart w:id="1" w:name="_Toc234647798"/>
      <w:r w:rsidRPr="00504B20">
        <w:rPr>
          <w:b/>
          <w:sz w:val="36"/>
          <w:szCs w:val="36"/>
        </w:rPr>
        <w:t>20</w:t>
      </w:r>
      <w:r>
        <w:rPr>
          <w:b/>
          <w:sz w:val="36"/>
          <w:szCs w:val="36"/>
        </w:rPr>
        <w:t>19</w:t>
      </w:r>
      <w:r w:rsidRPr="00504B20">
        <w:rPr>
          <w:b/>
          <w:sz w:val="36"/>
          <w:szCs w:val="36"/>
        </w:rPr>
        <w:t>. GADA PUBLISKAIS PĀRSKATS</w:t>
      </w:r>
      <w:bookmarkEnd w:id="1"/>
    </w:p>
    <w:p w14:paraId="0BFA39FA" w14:textId="77777777" w:rsidR="00D74ECC" w:rsidRDefault="00D74ECC" w:rsidP="00D74ECC"/>
    <w:p w14:paraId="198ED46F" w14:textId="77777777" w:rsidR="00D74ECC" w:rsidRDefault="00D74ECC" w:rsidP="00D74ECC"/>
    <w:p w14:paraId="17786B09" w14:textId="77777777" w:rsidR="00D74ECC" w:rsidRDefault="00D74ECC" w:rsidP="00D74ECC"/>
    <w:p w14:paraId="01AF0167" w14:textId="77777777" w:rsidR="00D74ECC" w:rsidRDefault="00D74ECC" w:rsidP="00D74ECC"/>
    <w:p w14:paraId="31D58AAF" w14:textId="77777777" w:rsidR="00D74ECC" w:rsidRDefault="00D74ECC" w:rsidP="00D74ECC"/>
    <w:p w14:paraId="6836333E" w14:textId="77777777" w:rsidR="00D74ECC" w:rsidRDefault="00D74ECC" w:rsidP="00D74ECC"/>
    <w:p w14:paraId="0258AFF0" w14:textId="77777777" w:rsidR="00D74ECC" w:rsidRDefault="00D74ECC" w:rsidP="00D74ECC"/>
    <w:p w14:paraId="1F623892" w14:textId="77777777" w:rsidR="00D74ECC" w:rsidRDefault="00D74ECC" w:rsidP="00D74ECC"/>
    <w:p w14:paraId="1620FD3B" w14:textId="77777777" w:rsidR="00D74ECC" w:rsidRDefault="00D74ECC" w:rsidP="00D74ECC"/>
    <w:p w14:paraId="0A9F6FCB" w14:textId="77777777" w:rsidR="00D74ECC" w:rsidRDefault="00D74ECC" w:rsidP="00D74ECC"/>
    <w:p w14:paraId="21906A6E" w14:textId="77777777" w:rsidR="00D74ECC" w:rsidRDefault="00D74ECC" w:rsidP="00D74ECC"/>
    <w:p w14:paraId="3C4FD3D4" w14:textId="77777777" w:rsidR="00D74ECC" w:rsidRDefault="00D74ECC" w:rsidP="00D74ECC"/>
    <w:p w14:paraId="5D7E4BFF" w14:textId="77777777" w:rsidR="00D74ECC" w:rsidRDefault="00D74ECC" w:rsidP="00D74ECC"/>
    <w:p w14:paraId="513669A0" w14:textId="77777777" w:rsidR="00D74ECC" w:rsidRDefault="00D74ECC" w:rsidP="00D74ECC"/>
    <w:p w14:paraId="2F7EFFDC" w14:textId="77777777" w:rsidR="00D74ECC" w:rsidRDefault="00D74ECC" w:rsidP="00D74ECC"/>
    <w:p w14:paraId="362A6181" w14:textId="77777777" w:rsidR="00D74ECC" w:rsidRDefault="00D74ECC" w:rsidP="00D74ECC"/>
    <w:p w14:paraId="12EB6FC0" w14:textId="77777777" w:rsidR="00D74ECC" w:rsidRDefault="00D74ECC" w:rsidP="00D74ECC"/>
    <w:p w14:paraId="6D2AE314" w14:textId="77777777" w:rsidR="00D74ECC" w:rsidRDefault="00D74ECC" w:rsidP="00D74ECC"/>
    <w:p w14:paraId="2156574D" w14:textId="77777777" w:rsidR="00D74ECC" w:rsidRDefault="00D74ECC" w:rsidP="00D74ECC"/>
    <w:p w14:paraId="085FE125" w14:textId="77777777" w:rsidR="00D74ECC" w:rsidRDefault="00D74ECC" w:rsidP="00D74ECC"/>
    <w:p w14:paraId="614CF672" w14:textId="77777777" w:rsidR="00D74ECC" w:rsidRDefault="00D74ECC" w:rsidP="00D74ECC"/>
    <w:p w14:paraId="6097617B" w14:textId="77777777" w:rsidR="00D74ECC" w:rsidRDefault="00D74ECC" w:rsidP="00D74ECC">
      <w:pPr>
        <w:spacing w:line="360" w:lineRule="auto"/>
        <w:ind w:firstLine="0"/>
        <w:rPr>
          <w:b/>
          <w:sz w:val="28"/>
          <w:szCs w:val="28"/>
        </w:rPr>
      </w:pPr>
      <w:bookmarkStart w:id="2" w:name="_Toc234647799"/>
    </w:p>
    <w:p w14:paraId="2A83A55E" w14:textId="77777777" w:rsidR="00D74ECC" w:rsidRDefault="00D74ECC" w:rsidP="00D74ECC">
      <w:pPr>
        <w:spacing w:line="360" w:lineRule="auto"/>
        <w:jc w:val="center"/>
        <w:rPr>
          <w:b/>
          <w:sz w:val="28"/>
          <w:szCs w:val="28"/>
        </w:rPr>
      </w:pPr>
      <w:r w:rsidRPr="00504B20">
        <w:rPr>
          <w:b/>
          <w:sz w:val="28"/>
          <w:szCs w:val="28"/>
        </w:rPr>
        <w:t>Rīga, 20</w:t>
      </w:r>
      <w:bookmarkEnd w:id="2"/>
      <w:r>
        <w:rPr>
          <w:b/>
          <w:sz w:val="28"/>
          <w:szCs w:val="28"/>
        </w:rPr>
        <w:t>20</w:t>
      </w:r>
    </w:p>
    <w:p w14:paraId="176BE064" w14:textId="77777777" w:rsidR="008706F3" w:rsidRPr="00504B20" w:rsidRDefault="008706F3" w:rsidP="008706F3">
      <w:pPr>
        <w:spacing w:line="360" w:lineRule="auto"/>
        <w:ind w:firstLine="540"/>
        <w:jc w:val="left"/>
        <w:rPr>
          <w:b/>
          <w:sz w:val="36"/>
          <w:szCs w:val="36"/>
        </w:rPr>
      </w:pPr>
      <w:r w:rsidRPr="00504B20">
        <w:rPr>
          <w:b/>
          <w:sz w:val="36"/>
          <w:szCs w:val="36"/>
        </w:rPr>
        <w:lastRenderedPageBreak/>
        <w:t>Saturs</w:t>
      </w:r>
    </w:p>
    <w:p w14:paraId="208C1C9E" w14:textId="77777777" w:rsidR="008706F3" w:rsidRPr="00504B20" w:rsidRDefault="008706F3" w:rsidP="008706F3">
      <w:r w:rsidRPr="00504B20">
        <w:rPr>
          <w:noProof/>
        </w:rPr>
        <mc:AlternateContent>
          <mc:Choice Requires="wps">
            <w:drawing>
              <wp:anchor distT="0" distB="0" distL="114300" distR="114300" simplePos="0" relativeHeight="251659264" behindDoc="0" locked="0" layoutInCell="1" allowOverlap="1" wp14:anchorId="2CAA536D" wp14:editId="1D4F54A4">
                <wp:simplePos x="0" y="0"/>
                <wp:positionH relativeFrom="column">
                  <wp:posOffset>0</wp:posOffset>
                </wp:positionH>
                <wp:positionV relativeFrom="paragraph">
                  <wp:posOffset>-51435</wp:posOffset>
                </wp:positionV>
                <wp:extent cx="61722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46009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8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" strokecolor="silver" strokeweight="1.5pt"/>
            </w:pict>
          </mc:Fallback>
        </mc:AlternateContent>
      </w:r>
    </w:p>
    <w:p w14:paraId="3A32AD65" w14:textId="77777777" w:rsidR="008706F3" w:rsidRDefault="008706F3" w:rsidP="008706F3">
      <w:pPr>
        <w:pStyle w:val="TOC1"/>
        <w:rPr>
          <w:b/>
          <w:i/>
        </w:rPr>
      </w:pPr>
    </w:p>
    <w:p w14:paraId="4532C6EB" w14:textId="77777777" w:rsidR="008706F3" w:rsidRDefault="008706F3" w:rsidP="008706F3">
      <w:pPr>
        <w:pStyle w:val="TOC1"/>
        <w:rPr>
          <w:b/>
          <w:i/>
        </w:rPr>
      </w:pPr>
    </w:p>
    <w:p w14:paraId="48060D4C" w14:textId="77777777" w:rsidR="008706F3" w:rsidRPr="007F0C4D" w:rsidRDefault="008706F3" w:rsidP="008706F3">
      <w:pPr>
        <w:pStyle w:val="TOC1"/>
      </w:pPr>
      <w:r w:rsidRPr="007F0C4D">
        <w:rPr>
          <w:b/>
          <w:i/>
        </w:rPr>
        <w:t>Priekšvārds</w:t>
      </w:r>
      <w:r w:rsidRPr="007F0C4D">
        <w:rPr>
          <w:i/>
        </w:rPr>
        <w:tab/>
      </w:r>
      <w:r w:rsidRPr="007F0C4D">
        <w:rPr>
          <w:i/>
        </w:rPr>
        <w:tab/>
      </w:r>
      <w:r w:rsidRPr="007F0C4D">
        <w:rPr>
          <w:i/>
        </w:rPr>
        <w:tab/>
      </w:r>
      <w:r w:rsidRPr="007F0C4D">
        <w:rPr>
          <w:i/>
        </w:rPr>
        <w:tab/>
      </w:r>
      <w:r w:rsidRPr="007F0C4D">
        <w:rPr>
          <w:i/>
        </w:rPr>
        <w:tab/>
      </w:r>
      <w:r w:rsidRPr="007F0C4D">
        <w:rPr>
          <w:i/>
        </w:rPr>
        <w:tab/>
      </w:r>
      <w:r w:rsidRPr="007F0C4D">
        <w:tab/>
      </w:r>
      <w:r w:rsidRPr="007F0C4D">
        <w:tab/>
        <w:t xml:space="preserve">        3. lpp.</w:t>
      </w:r>
    </w:p>
    <w:p w14:paraId="2B38F3FA" w14:textId="77777777" w:rsidR="008706F3" w:rsidRPr="007F0C4D" w:rsidRDefault="008706F3" w:rsidP="008706F3">
      <w:pPr>
        <w:numPr>
          <w:ilvl w:val="0"/>
          <w:numId w:val="1"/>
        </w:numPr>
      </w:pPr>
      <w:r w:rsidRPr="007F0C4D">
        <w:rPr>
          <w:b/>
          <w:i/>
        </w:rPr>
        <w:t>Pamatinformācija</w:t>
      </w:r>
      <w:r w:rsidRPr="007F0C4D">
        <w:tab/>
      </w:r>
      <w:r w:rsidRPr="007F0C4D">
        <w:tab/>
      </w:r>
      <w:r w:rsidRPr="007F0C4D">
        <w:tab/>
      </w:r>
      <w:r w:rsidRPr="007F0C4D">
        <w:tab/>
      </w:r>
      <w:r w:rsidRPr="007F0C4D">
        <w:tab/>
      </w:r>
      <w:r w:rsidRPr="007F0C4D">
        <w:tab/>
      </w:r>
      <w:r w:rsidRPr="007F0C4D">
        <w:tab/>
        <w:t xml:space="preserve">        4. lpp.</w:t>
      </w:r>
    </w:p>
    <w:p w14:paraId="42F48FB8" w14:textId="77777777" w:rsidR="008706F3" w:rsidRPr="007F0C4D" w:rsidRDefault="008706F3" w:rsidP="008706F3">
      <w:pPr>
        <w:numPr>
          <w:ilvl w:val="1"/>
          <w:numId w:val="1"/>
        </w:numPr>
      </w:pPr>
      <w:r w:rsidRPr="007F0C4D">
        <w:rPr>
          <w:i/>
        </w:rPr>
        <w:t>Valsts bērnu tiesību aizsardzības inspekcijas juridiskais statuss</w:t>
      </w:r>
      <w:r w:rsidRPr="007F0C4D">
        <w:tab/>
        <w:t xml:space="preserve">        4. lpp.</w:t>
      </w:r>
    </w:p>
    <w:p w14:paraId="3B3A4DC7" w14:textId="77777777" w:rsidR="008706F3" w:rsidRPr="007F0C4D" w:rsidRDefault="008706F3" w:rsidP="008706F3">
      <w:pPr>
        <w:numPr>
          <w:ilvl w:val="1"/>
          <w:numId w:val="1"/>
        </w:numPr>
      </w:pPr>
      <w:r w:rsidRPr="007F0C4D">
        <w:rPr>
          <w:i/>
          <w:color w:val="000000"/>
        </w:rPr>
        <w:t>Politikas jomas, nozares, apakšnozares vai funkcijas, par kurām</w:t>
      </w:r>
    </w:p>
    <w:p w14:paraId="46C68D28" w14:textId="77777777" w:rsidR="008706F3" w:rsidRPr="007F0C4D" w:rsidRDefault="008706F3" w:rsidP="008706F3">
      <w:pPr>
        <w:ind w:left="539" w:firstLine="0"/>
      </w:pPr>
      <w:r w:rsidRPr="007F0C4D">
        <w:rPr>
          <w:i/>
          <w:color w:val="000000"/>
        </w:rPr>
        <w:t xml:space="preserve">        ir atbildīga inspekcija</w:t>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t xml:space="preserve">        4. lpp.</w:t>
      </w:r>
    </w:p>
    <w:p w14:paraId="4A220468" w14:textId="77777777" w:rsidR="008706F3" w:rsidRPr="007F0C4D" w:rsidRDefault="008706F3" w:rsidP="008706F3">
      <w:pPr>
        <w:numPr>
          <w:ilvl w:val="1"/>
          <w:numId w:val="1"/>
        </w:numPr>
        <w:rPr>
          <w:i/>
        </w:rPr>
      </w:pPr>
      <w:r w:rsidRPr="007F0C4D">
        <w:rPr>
          <w:i/>
          <w:color w:val="000000"/>
        </w:rPr>
        <w:t>Iestādes darbības virzieni un to mērķi</w:t>
      </w:r>
      <w:r w:rsidRPr="007F0C4D">
        <w:rPr>
          <w:i/>
          <w:color w:val="000000"/>
        </w:rPr>
        <w:tab/>
      </w:r>
      <w:r w:rsidRPr="007F0C4D">
        <w:rPr>
          <w:i/>
          <w:color w:val="000000"/>
        </w:rPr>
        <w:tab/>
      </w:r>
      <w:r w:rsidRPr="007F0C4D">
        <w:rPr>
          <w:i/>
          <w:color w:val="000000"/>
        </w:rPr>
        <w:tab/>
      </w:r>
      <w:r w:rsidRPr="007F0C4D">
        <w:rPr>
          <w:i/>
          <w:color w:val="000000"/>
        </w:rPr>
        <w:tab/>
        <w:t xml:space="preserve">        </w:t>
      </w:r>
      <w:r w:rsidRPr="007F0C4D">
        <w:rPr>
          <w:color w:val="000000"/>
        </w:rPr>
        <w:t>4. lpp.</w:t>
      </w:r>
    </w:p>
    <w:p w14:paraId="160FF18F" w14:textId="77777777" w:rsidR="008706F3" w:rsidRPr="007F0C4D" w:rsidRDefault="008706F3" w:rsidP="008706F3">
      <w:pPr>
        <w:numPr>
          <w:ilvl w:val="1"/>
          <w:numId w:val="1"/>
        </w:numPr>
        <w:rPr>
          <w:i/>
        </w:rPr>
      </w:pPr>
      <w:r w:rsidRPr="007F0C4D">
        <w:rPr>
          <w:i/>
          <w:color w:val="000000"/>
        </w:rPr>
        <w:t>Pārskata gada galvenie uzdevumi (prioritātes, pasākumi)</w:t>
      </w:r>
      <w:r w:rsidRPr="007F0C4D">
        <w:rPr>
          <w:i/>
          <w:color w:val="000000"/>
        </w:rPr>
        <w:tab/>
      </w:r>
      <w:r w:rsidRPr="007F0C4D">
        <w:rPr>
          <w:i/>
          <w:color w:val="000000"/>
        </w:rPr>
        <w:tab/>
        <w:t xml:space="preserve">        </w:t>
      </w:r>
      <w:r w:rsidRPr="007F0C4D">
        <w:rPr>
          <w:color w:val="000000"/>
        </w:rPr>
        <w:t>5. lpp.</w:t>
      </w:r>
    </w:p>
    <w:p w14:paraId="7CB2C460" w14:textId="77777777" w:rsidR="008706F3" w:rsidRPr="007F0C4D" w:rsidRDefault="008706F3" w:rsidP="008706F3">
      <w:pPr>
        <w:ind w:left="539" w:firstLine="0"/>
        <w:rPr>
          <w:i/>
          <w:color w:val="000000"/>
        </w:rPr>
      </w:pPr>
    </w:p>
    <w:p w14:paraId="71249760" w14:textId="77777777" w:rsidR="008706F3" w:rsidRDefault="008706F3" w:rsidP="008706F3">
      <w:pPr>
        <w:ind w:left="539" w:firstLine="0"/>
      </w:pPr>
      <w:r w:rsidRPr="007F0C4D">
        <w:rPr>
          <w:color w:val="000000"/>
        </w:rPr>
        <w:t xml:space="preserve">2. </w:t>
      </w:r>
      <w:r w:rsidRPr="007F0C4D">
        <w:rPr>
          <w:b/>
          <w:i/>
        </w:rPr>
        <w:t>Finanšu resursi un inspekcijas darbības rezultāti</w:t>
      </w:r>
      <w:r w:rsidRPr="007F0C4D">
        <w:tab/>
      </w:r>
      <w:r w:rsidRPr="007F0C4D">
        <w:tab/>
      </w:r>
      <w:r w:rsidRPr="007F0C4D">
        <w:tab/>
        <w:t xml:space="preserve">        </w:t>
      </w:r>
      <w:r>
        <w:t>6</w:t>
      </w:r>
      <w:r w:rsidRPr="007F0C4D">
        <w:t>. lpp.</w:t>
      </w:r>
      <w:r w:rsidRPr="007F0C4D">
        <w:rPr>
          <w:color w:val="000000"/>
        </w:rPr>
        <w:t xml:space="preserve"> </w:t>
      </w:r>
      <w:r w:rsidRPr="007F0C4D">
        <w:rPr>
          <w:i/>
        </w:rPr>
        <w:t>Valsts budžeta finansējums un tā izlietojums</w:t>
      </w:r>
      <w:r w:rsidRPr="007F0C4D">
        <w:tab/>
      </w:r>
      <w:r w:rsidRPr="007F0C4D">
        <w:tab/>
      </w:r>
      <w:r w:rsidRPr="007F0C4D">
        <w:tab/>
        <w:t xml:space="preserve">        </w:t>
      </w:r>
      <w:r>
        <w:t xml:space="preserve">            6</w:t>
      </w:r>
      <w:r w:rsidRPr="007F0C4D">
        <w:t>. lpp.</w:t>
      </w:r>
    </w:p>
    <w:p w14:paraId="23D02B7F" w14:textId="1C3EBCB6" w:rsidR="008706F3" w:rsidRPr="007F0C4D" w:rsidRDefault="008706F3" w:rsidP="008706F3">
      <w:pPr>
        <w:ind w:left="539" w:firstLine="0"/>
      </w:pPr>
      <w:r w:rsidRPr="007F0C4D">
        <w:rPr>
          <w:i/>
        </w:rPr>
        <w:t>Normatīvo aktu ievērošanas uzraudzība un kontrole 20</w:t>
      </w:r>
      <w:r>
        <w:rPr>
          <w:i/>
        </w:rPr>
        <w:t>19</w:t>
      </w:r>
      <w:r w:rsidRPr="007F0C4D">
        <w:rPr>
          <w:i/>
        </w:rPr>
        <w:t>. gadā</w:t>
      </w:r>
      <w:r w:rsidRPr="007F0C4D">
        <w:rPr>
          <w:i/>
        </w:rPr>
        <w:tab/>
        <w:t xml:space="preserve">      </w:t>
      </w:r>
      <w:r w:rsidR="00F75F03">
        <w:rPr>
          <w:i/>
        </w:rPr>
        <w:t xml:space="preserve">  </w:t>
      </w:r>
      <w:r w:rsidR="00F75F03">
        <w:t>6</w:t>
      </w:r>
      <w:r w:rsidRPr="007F0C4D">
        <w:t>. lpp.</w:t>
      </w:r>
    </w:p>
    <w:p w14:paraId="04217717" w14:textId="44149C22" w:rsidR="008706F3" w:rsidRPr="007F0C4D" w:rsidRDefault="008706F3" w:rsidP="008706F3">
      <w:pPr>
        <w:tabs>
          <w:tab w:val="left" w:pos="1800"/>
        </w:tabs>
        <w:rPr>
          <w:color w:val="000000"/>
        </w:rPr>
      </w:pPr>
      <w:r w:rsidRPr="007F0C4D">
        <w:t xml:space="preserve">       </w:t>
      </w:r>
      <w:r w:rsidRPr="007F0C4D">
        <w:rPr>
          <w:i/>
          <w:color w:val="000000"/>
        </w:rPr>
        <w:t>Konstatētie bērnu tiesību pārkāpumi</w:t>
      </w:r>
      <w:r w:rsidRPr="007F0C4D">
        <w:rPr>
          <w:i/>
          <w:color w:val="000000"/>
        </w:rPr>
        <w:tab/>
      </w:r>
      <w:r w:rsidRPr="007F0C4D">
        <w:rPr>
          <w:i/>
          <w:color w:val="000000"/>
        </w:rPr>
        <w:tab/>
      </w:r>
      <w:r w:rsidRPr="007F0C4D">
        <w:rPr>
          <w:i/>
          <w:color w:val="000000"/>
        </w:rPr>
        <w:tab/>
      </w:r>
      <w:r w:rsidRPr="007F0C4D">
        <w:rPr>
          <w:i/>
          <w:color w:val="000000"/>
        </w:rPr>
        <w:tab/>
        <w:t xml:space="preserve">      </w:t>
      </w:r>
      <w:r w:rsidR="004F0D1E">
        <w:rPr>
          <w:i/>
          <w:color w:val="000000"/>
        </w:rPr>
        <w:t xml:space="preserve">  </w:t>
      </w:r>
      <w:r w:rsidR="004F0D1E">
        <w:rPr>
          <w:color w:val="000000"/>
        </w:rPr>
        <w:t>7</w:t>
      </w:r>
      <w:r w:rsidRPr="007F0C4D">
        <w:rPr>
          <w:color w:val="000000"/>
        </w:rPr>
        <w:t>. lpp.</w:t>
      </w:r>
    </w:p>
    <w:p w14:paraId="12E25991" w14:textId="61861BCA" w:rsidR="008706F3" w:rsidRPr="007F0C4D" w:rsidRDefault="008706F3" w:rsidP="008706F3">
      <w:pPr>
        <w:tabs>
          <w:tab w:val="left" w:pos="1800"/>
        </w:tabs>
        <w:ind w:left="360" w:firstLine="0"/>
        <w:rPr>
          <w:color w:val="000000"/>
        </w:rPr>
      </w:pPr>
      <w:r w:rsidRPr="007F0C4D">
        <w:rPr>
          <w:color w:val="000000"/>
        </w:rPr>
        <w:t xml:space="preserve">              </w:t>
      </w:r>
      <w:r w:rsidRPr="007F0C4D">
        <w:rPr>
          <w:i/>
          <w:color w:val="000000"/>
        </w:rPr>
        <w:t>Bērnu ārpusģimenes aprūpes iestādēs</w:t>
      </w:r>
      <w:r w:rsidRPr="007F0C4D">
        <w:rPr>
          <w:i/>
          <w:color w:val="000000"/>
        </w:rPr>
        <w:tab/>
      </w:r>
      <w:r w:rsidRPr="007F0C4D">
        <w:rPr>
          <w:i/>
          <w:color w:val="000000"/>
        </w:rPr>
        <w:tab/>
      </w:r>
      <w:r w:rsidRPr="007F0C4D">
        <w:rPr>
          <w:i/>
          <w:color w:val="000000"/>
        </w:rPr>
        <w:tab/>
      </w:r>
      <w:r w:rsidRPr="007F0C4D">
        <w:rPr>
          <w:i/>
          <w:color w:val="000000"/>
        </w:rPr>
        <w:tab/>
        <w:t xml:space="preserve">      </w:t>
      </w:r>
      <w:r w:rsidR="004F0D1E">
        <w:rPr>
          <w:i/>
          <w:color w:val="000000"/>
        </w:rPr>
        <w:t xml:space="preserve">  </w:t>
      </w:r>
      <w:r w:rsidR="004F0D1E">
        <w:rPr>
          <w:color w:val="000000"/>
        </w:rPr>
        <w:t>7</w:t>
      </w:r>
      <w:r w:rsidRPr="007F0C4D">
        <w:rPr>
          <w:color w:val="000000"/>
        </w:rPr>
        <w:t>. lpp.</w:t>
      </w:r>
    </w:p>
    <w:p w14:paraId="1092C999" w14:textId="78337F2B" w:rsidR="008706F3" w:rsidRPr="007F0C4D" w:rsidRDefault="008706F3" w:rsidP="008706F3">
      <w:pPr>
        <w:ind w:left="360" w:firstLine="0"/>
      </w:pPr>
      <w:r w:rsidRPr="007F0C4D">
        <w:rPr>
          <w:i/>
          <w:color w:val="000000"/>
        </w:rPr>
        <w:t xml:space="preserve">              </w:t>
      </w:r>
      <w:r w:rsidRPr="007F0C4D">
        <w:rPr>
          <w:i/>
        </w:rPr>
        <w:t>Izglītības iestādēs</w:t>
      </w:r>
      <w:r w:rsidRPr="007F0C4D">
        <w:rPr>
          <w:i/>
        </w:rPr>
        <w:tab/>
      </w:r>
      <w:r w:rsidRPr="007F0C4D">
        <w:rPr>
          <w:i/>
        </w:rPr>
        <w:tab/>
      </w:r>
      <w:r w:rsidRPr="007F0C4D">
        <w:rPr>
          <w:i/>
        </w:rPr>
        <w:tab/>
      </w:r>
      <w:r w:rsidRPr="007F0C4D">
        <w:rPr>
          <w:i/>
        </w:rPr>
        <w:tab/>
      </w:r>
      <w:r w:rsidRPr="007F0C4D">
        <w:rPr>
          <w:i/>
        </w:rPr>
        <w:tab/>
      </w:r>
      <w:r w:rsidRPr="007F0C4D">
        <w:rPr>
          <w:i/>
        </w:rPr>
        <w:tab/>
        <w:t xml:space="preserve">      </w:t>
      </w:r>
      <w:r w:rsidR="00B12D00">
        <w:rPr>
          <w:i/>
        </w:rPr>
        <w:t xml:space="preserve">  </w:t>
      </w:r>
      <w:r w:rsidR="00B12D00">
        <w:t>8</w:t>
      </w:r>
      <w:r w:rsidRPr="007F0C4D">
        <w:t>. lpp.</w:t>
      </w:r>
    </w:p>
    <w:p w14:paraId="6A4CB5B7" w14:textId="6A087DE1" w:rsidR="008706F3" w:rsidRPr="007F0C4D" w:rsidRDefault="008706F3" w:rsidP="008706F3">
      <w:pPr>
        <w:ind w:left="360" w:firstLine="0"/>
      </w:pPr>
      <w:r w:rsidRPr="007F0C4D">
        <w:rPr>
          <w:i/>
        </w:rPr>
        <w:tab/>
        <w:t xml:space="preserve">        Citās iestādēs, kur uzturas bērni</w:t>
      </w:r>
      <w:r w:rsidRPr="007F0C4D">
        <w:rPr>
          <w:i/>
        </w:rPr>
        <w:tab/>
      </w:r>
      <w:r w:rsidRPr="007F0C4D">
        <w:rPr>
          <w:i/>
        </w:rPr>
        <w:tab/>
      </w:r>
      <w:r w:rsidRPr="007F0C4D">
        <w:rPr>
          <w:i/>
        </w:rPr>
        <w:tab/>
      </w:r>
      <w:r w:rsidRPr="007F0C4D">
        <w:rPr>
          <w:i/>
        </w:rPr>
        <w:tab/>
      </w:r>
      <w:r w:rsidRPr="007F0C4D">
        <w:rPr>
          <w:i/>
        </w:rPr>
        <w:tab/>
        <w:t xml:space="preserve">      </w:t>
      </w:r>
      <w:r w:rsidR="007C1A6A">
        <w:rPr>
          <w:i/>
        </w:rPr>
        <w:t xml:space="preserve">  </w:t>
      </w:r>
      <w:r w:rsidR="007C1A6A">
        <w:t>9</w:t>
      </w:r>
      <w:r w:rsidRPr="007F0C4D">
        <w:t>. lpp.</w:t>
      </w:r>
    </w:p>
    <w:p w14:paraId="1BE42418" w14:textId="2D168AF9" w:rsidR="008706F3" w:rsidRPr="007F0C4D" w:rsidRDefault="008706F3" w:rsidP="008706F3">
      <w:pPr>
        <w:rPr>
          <w:bCs/>
        </w:rPr>
      </w:pPr>
      <w:r w:rsidRPr="007F0C4D">
        <w:rPr>
          <w:i/>
        </w:rPr>
        <w:t xml:space="preserve">       </w:t>
      </w:r>
      <w:r w:rsidRPr="007F0C4D">
        <w:rPr>
          <w:bCs/>
          <w:i/>
        </w:rPr>
        <w:t>Bērnu personas lietu pārbaudes 20</w:t>
      </w:r>
      <w:r>
        <w:rPr>
          <w:bCs/>
          <w:i/>
        </w:rPr>
        <w:t>19</w:t>
      </w:r>
      <w:r w:rsidRPr="007F0C4D">
        <w:rPr>
          <w:bCs/>
          <w:i/>
        </w:rPr>
        <w:t>. gadā</w:t>
      </w:r>
      <w:r w:rsidRPr="007F0C4D">
        <w:rPr>
          <w:bCs/>
          <w:i/>
        </w:rPr>
        <w:tab/>
      </w:r>
      <w:r w:rsidRPr="007F0C4D">
        <w:rPr>
          <w:bCs/>
          <w:i/>
        </w:rPr>
        <w:tab/>
      </w:r>
      <w:r w:rsidRPr="007F0C4D">
        <w:rPr>
          <w:bCs/>
          <w:i/>
        </w:rPr>
        <w:tab/>
        <w:t xml:space="preserve">      </w:t>
      </w:r>
      <w:r>
        <w:rPr>
          <w:bCs/>
        </w:rPr>
        <w:t>1</w:t>
      </w:r>
      <w:r w:rsidR="007C1A6A">
        <w:rPr>
          <w:bCs/>
        </w:rPr>
        <w:t>0</w:t>
      </w:r>
      <w:r w:rsidRPr="007F0C4D">
        <w:rPr>
          <w:bCs/>
        </w:rPr>
        <w:t>. lpp.</w:t>
      </w:r>
    </w:p>
    <w:p w14:paraId="1A4974CD" w14:textId="77777777" w:rsidR="008706F3" w:rsidRPr="007F0C4D" w:rsidRDefault="008706F3" w:rsidP="008706F3">
      <w:pPr>
        <w:tabs>
          <w:tab w:val="left" w:pos="720"/>
        </w:tabs>
        <w:ind w:left="900" w:firstLine="0"/>
        <w:rPr>
          <w:i/>
        </w:rPr>
      </w:pPr>
      <w:r>
        <w:t xml:space="preserve"> </w:t>
      </w:r>
      <w:r w:rsidRPr="007F0C4D">
        <w:rPr>
          <w:i/>
        </w:rPr>
        <w:t>Inspekcijas darbības un ieteikumi atklāto problēmu risināšanā</w:t>
      </w:r>
    </w:p>
    <w:p w14:paraId="0F12AC46" w14:textId="6CEE6AA0" w:rsidR="008706F3" w:rsidRPr="007F0C4D" w:rsidRDefault="008706F3" w:rsidP="008706F3">
      <w:pPr>
        <w:tabs>
          <w:tab w:val="left" w:pos="720"/>
        </w:tabs>
        <w:ind w:left="900" w:firstLine="0"/>
      </w:pPr>
      <w:r>
        <w:rPr>
          <w:i/>
        </w:rPr>
        <w:t xml:space="preserve"> </w:t>
      </w:r>
      <w:r w:rsidRPr="007F0C4D">
        <w:rPr>
          <w:i/>
        </w:rPr>
        <w:t>bērnu tiesību aizsardzības jomā</w:t>
      </w:r>
      <w:r w:rsidRPr="007F0C4D">
        <w:rPr>
          <w:i/>
        </w:rPr>
        <w:tab/>
      </w:r>
      <w:r w:rsidRPr="007F0C4D">
        <w:rPr>
          <w:i/>
        </w:rPr>
        <w:tab/>
      </w:r>
      <w:r w:rsidRPr="007F0C4D">
        <w:rPr>
          <w:i/>
        </w:rPr>
        <w:tab/>
      </w:r>
      <w:r w:rsidRPr="007F0C4D">
        <w:rPr>
          <w:i/>
        </w:rPr>
        <w:tab/>
      </w:r>
      <w:r w:rsidRPr="007F0C4D">
        <w:rPr>
          <w:i/>
        </w:rPr>
        <w:tab/>
        <w:t xml:space="preserve">      </w:t>
      </w:r>
      <w:r>
        <w:t>1</w:t>
      </w:r>
      <w:r w:rsidR="007C1A6A">
        <w:t>1</w:t>
      </w:r>
      <w:r w:rsidRPr="007F0C4D">
        <w:t>. lpp.</w:t>
      </w:r>
    </w:p>
    <w:p w14:paraId="5A67BE10" w14:textId="77777777" w:rsidR="008706F3" w:rsidRPr="007F0C4D" w:rsidRDefault="008706F3" w:rsidP="008706F3">
      <w:pPr>
        <w:ind w:left="479" w:firstLine="421"/>
        <w:rPr>
          <w:i/>
        </w:rPr>
      </w:pPr>
      <w:r w:rsidRPr="007F0C4D">
        <w:rPr>
          <w:i/>
        </w:rPr>
        <w:t xml:space="preserve">      Bērnu tiesību ievērošanas pārbaudes un metodiskais darbs,</w:t>
      </w:r>
    </w:p>
    <w:p w14:paraId="58F35456" w14:textId="1656B16C" w:rsidR="008706F3" w:rsidRPr="007F0C4D" w:rsidRDefault="008706F3" w:rsidP="008706F3">
      <w:pPr>
        <w:ind w:left="1199" w:firstLine="0"/>
      </w:pPr>
      <w:r w:rsidRPr="007F0C4D">
        <w:rPr>
          <w:i/>
        </w:rPr>
        <w:t xml:space="preserve"> sabiedrības informēšana</w:t>
      </w:r>
      <w:r w:rsidRPr="007F0C4D">
        <w:rPr>
          <w:i/>
        </w:rPr>
        <w:tab/>
      </w:r>
      <w:r w:rsidRPr="007F0C4D">
        <w:rPr>
          <w:i/>
        </w:rPr>
        <w:tab/>
      </w:r>
      <w:r w:rsidRPr="007F0C4D">
        <w:rPr>
          <w:i/>
        </w:rPr>
        <w:tab/>
      </w:r>
      <w:r w:rsidRPr="007F0C4D">
        <w:rPr>
          <w:i/>
        </w:rPr>
        <w:tab/>
      </w:r>
      <w:r w:rsidRPr="007F0C4D">
        <w:rPr>
          <w:i/>
        </w:rPr>
        <w:tab/>
        <w:t xml:space="preserve">      </w:t>
      </w:r>
      <w:r>
        <w:t>1</w:t>
      </w:r>
      <w:r w:rsidR="007C1A6A">
        <w:t>1</w:t>
      </w:r>
      <w:r w:rsidRPr="007F0C4D">
        <w:t>. lpp.</w:t>
      </w:r>
    </w:p>
    <w:p w14:paraId="09F74FFF" w14:textId="56D39797" w:rsidR="008706F3" w:rsidRPr="007F0C4D" w:rsidRDefault="008706F3" w:rsidP="008706F3">
      <w:pPr>
        <w:ind w:left="1199" w:firstLine="0"/>
      </w:pPr>
      <w:r w:rsidRPr="007F0C4D">
        <w:rPr>
          <w:i/>
        </w:rPr>
        <w:t xml:space="preserve"> Bērnu līdzdalības veicināšana</w:t>
      </w:r>
      <w:r w:rsidRPr="007F0C4D">
        <w:rPr>
          <w:i/>
        </w:rPr>
        <w:tab/>
      </w:r>
      <w:r w:rsidRPr="007F0C4D">
        <w:rPr>
          <w:i/>
        </w:rPr>
        <w:tab/>
      </w:r>
      <w:r w:rsidRPr="007F0C4D">
        <w:rPr>
          <w:i/>
        </w:rPr>
        <w:tab/>
      </w:r>
      <w:r w:rsidRPr="007F0C4D">
        <w:rPr>
          <w:i/>
        </w:rPr>
        <w:tab/>
      </w:r>
      <w:r w:rsidRPr="007F0C4D">
        <w:rPr>
          <w:i/>
        </w:rPr>
        <w:tab/>
        <w:t xml:space="preserve">      </w:t>
      </w:r>
      <w:r>
        <w:t>1</w:t>
      </w:r>
      <w:r w:rsidR="007C1A6A">
        <w:t>2</w:t>
      </w:r>
      <w:r w:rsidRPr="007F0C4D">
        <w:t>. lpp.</w:t>
      </w:r>
    </w:p>
    <w:p w14:paraId="637B415C" w14:textId="4A585615" w:rsidR="008706F3" w:rsidRPr="006110CB" w:rsidRDefault="008706F3" w:rsidP="006110CB">
      <w:pPr>
        <w:tabs>
          <w:tab w:val="left" w:pos="900"/>
        </w:tabs>
        <w:ind w:left="900" w:hanging="616"/>
        <w:rPr>
          <w:i/>
        </w:rPr>
      </w:pPr>
      <w:r w:rsidRPr="007F0C4D">
        <w:rPr>
          <w:i/>
        </w:rPr>
        <w:t xml:space="preserve">      Inspekcijas priekšli</w:t>
      </w:r>
      <w:r w:rsidR="00386035">
        <w:rPr>
          <w:i/>
        </w:rPr>
        <w:t>kumi normatīvo aktu grozījumiem</w:t>
      </w:r>
      <w:r w:rsidR="00386035">
        <w:rPr>
          <w:i/>
        </w:rPr>
        <w:tab/>
      </w:r>
      <w:r w:rsidR="00386035">
        <w:rPr>
          <w:i/>
        </w:rPr>
        <w:tab/>
      </w:r>
      <w:r w:rsidR="00386035">
        <w:rPr>
          <w:i/>
        </w:rPr>
        <w:tab/>
        <w:t xml:space="preserve">     </w:t>
      </w:r>
      <w:r w:rsidR="00386035" w:rsidRPr="00386035">
        <w:t xml:space="preserve"> </w:t>
      </w:r>
      <w:r w:rsidR="00386035">
        <w:t>1</w:t>
      </w:r>
      <w:r w:rsidR="007C1A6A">
        <w:t>3</w:t>
      </w:r>
      <w:r w:rsidR="00386035" w:rsidRPr="007F0C4D">
        <w:t>. lpp.</w:t>
      </w:r>
    </w:p>
    <w:p w14:paraId="0A874E47" w14:textId="0F06E8C3" w:rsidR="008706F3" w:rsidRPr="007F0C4D" w:rsidRDefault="008706F3" w:rsidP="00C875E2">
      <w:pPr>
        <w:ind w:firstLine="142"/>
      </w:pPr>
      <w:r w:rsidRPr="007F0C4D">
        <w:rPr>
          <w:i/>
        </w:rPr>
        <w:t xml:space="preserve">        Uzticības tālruņa darbības nodrošināšana</w:t>
      </w:r>
      <w:r w:rsidRPr="007F0C4D">
        <w:rPr>
          <w:i/>
        </w:rPr>
        <w:tab/>
      </w:r>
      <w:r w:rsidRPr="007F0C4D">
        <w:rPr>
          <w:i/>
        </w:rPr>
        <w:tab/>
      </w:r>
      <w:r w:rsidRPr="007F0C4D">
        <w:rPr>
          <w:i/>
        </w:rPr>
        <w:tab/>
        <w:t xml:space="preserve">      </w:t>
      </w:r>
      <w:r w:rsidR="00C875E2">
        <w:rPr>
          <w:i/>
        </w:rPr>
        <w:t xml:space="preserve">            </w:t>
      </w:r>
      <w:r>
        <w:t>1</w:t>
      </w:r>
      <w:r w:rsidR="007C1A6A">
        <w:t>5</w:t>
      </w:r>
      <w:r w:rsidRPr="007F0C4D">
        <w:t>. lpp.</w:t>
      </w:r>
    </w:p>
    <w:p w14:paraId="03D2A3D5" w14:textId="321261F3" w:rsidR="008706F3" w:rsidRDefault="00C875E2" w:rsidP="00C875E2">
      <w:pPr>
        <w:ind w:firstLine="142"/>
      </w:pPr>
      <w:r>
        <w:t xml:space="preserve">        </w:t>
      </w:r>
      <w:r w:rsidR="008706F3" w:rsidRPr="007F0C4D">
        <w:rPr>
          <w:i/>
        </w:rPr>
        <w:t>Bāriņtiesu un audžuģimeņu departaments</w:t>
      </w:r>
      <w:r w:rsidR="008706F3" w:rsidRPr="007F0C4D">
        <w:rPr>
          <w:i/>
        </w:rPr>
        <w:tab/>
      </w:r>
      <w:r w:rsidR="008706F3" w:rsidRPr="007F0C4D">
        <w:rPr>
          <w:i/>
        </w:rPr>
        <w:tab/>
      </w:r>
      <w:r w:rsidR="008706F3" w:rsidRPr="007F0C4D">
        <w:rPr>
          <w:i/>
        </w:rPr>
        <w:tab/>
      </w:r>
      <w:r w:rsidR="008706F3" w:rsidRPr="007F0C4D">
        <w:rPr>
          <w:i/>
        </w:rPr>
        <w:tab/>
        <w:t xml:space="preserve">      </w:t>
      </w:r>
      <w:r w:rsidR="008706F3">
        <w:t>3</w:t>
      </w:r>
      <w:r w:rsidR="007C1A6A">
        <w:t>1</w:t>
      </w:r>
      <w:r w:rsidR="008706F3" w:rsidRPr="007F0C4D">
        <w:t>. lpp.</w:t>
      </w:r>
    </w:p>
    <w:p w14:paraId="42E3D209" w14:textId="7CDCDF28" w:rsidR="008706F3" w:rsidRPr="00DB4228" w:rsidRDefault="00C875E2" w:rsidP="00C875E2">
      <w:pPr>
        <w:ind w:firstLine="142"/>
      </w:pPr>
      <w:r>
        <w:t xml:space="preserve">        </w:t>
      </w:r>
      <w:r w:rsidR="008706F3">
        <w:rPr>
          <w:i/>
        </w:rPr>
        <w:t>Konsultatīvā nodaļa</w:t>
      </w:r>
      <w:r w:rsidR="008706F3">
        <w:rPr>
          <w:i/>
        </w:rPr>
        <w:tab/>
      </w:r>
      <w:r w:rsidR="008706F3">
        <w:rPr>
          <w:i/>
        </w:rPr>
        <w:tab/>
      </w:r>
      <w:r w:rsidR="008706F3">
        <w:rPr>
          <w:i/>
        </w:rPr>
        <w:tab/>
      </w:r>
      <w:r w:rsidR="008706F3">
        <w:rPr>
          <w:i/>
        </w:rPr>
        <w:tab/>
      </w:r>
      <w:r w:rsidR="008706F3">
        <w:tab/>
      </w:r>
      <w:r w:rsidR="008706F3">
        <w:tab/>
        <w:t xml:space="preserve">      </w:t>
      </w:r>
      <w:r>
        <w:t xml:space="preserve">            </w:t>
      </w:r>
      <w:r w:rsidR="007C1A6A">
        <w:t>38</w:t>
      </w:r>
      <w:r w:rsidR="008706F3">
        <w:t>. lpp.</w:t>
      </w:r>
    </w:p>
    <w:p w14:paraId="38FD6AD4" w14:textId="77777777" w:rsidR="008706F3" w:rsidRPr="007F0C4D" w:rsidRDefault="008706F3" w:rsidP="008706F3"/>
    <w:p w14:paraId="6CF80C66" w14:textId="2292208F" w:rsidR="008706F3" w:rsidRPr="007F0C4D" w:rsidRDefault="008706F3" w:rsidP="008706F3">
      <w:r w:rsidRPr="007F0C4D">
        <w:t xml:space="preserve">3. </w:t>
      </w:r>
      <w:r w:rsidRPr="007F0C4D">
        <w:rPr>
          <w:b/>
          <w:i/>
        </w:rPr>
        <w:t>Personāls</w:t>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t xml:space="preserve">      </w:t>
      </w:r>
      <w:r>
        <w:t>6</w:t>
      </w:r>
      <w:r w:rsidR="00D37923">
        <w:t>4</w:t>
      </w:r>
      <w:r w:rsidRPr="007F0C4D">
        <w:t>. lpp.</w:t>
      </w:r>
    </w:p>
    <w:p w14:paraId="0300868A" w14:textId="77777777" w:rsidR="008706F3" w:rsidRPr="007F0C4D" w:rsidRDefault="008706F3" w:rsidP="008706F3"/>
    <w:p w14:paraId="46361BBF" w14:textId="6E5F7D49" w:rsidR="008706F3" w:rsidRPr="007F0C4D" w:rsidRDefault="008706F3" w:rsidP="008706F3">
      <w:r w:rsidRPr="007F0C4D">
        <w:t xml:space="preserve">4. </w:t>
      </w:r>
      <w:r w:rsidRPr="007F0C4D">
        <w:rPr>
          <w:b/>
          <w:i/>
        </w:rPr>
        <w:t>Komunikācija ar sabiedrību</w:t>
      </w:r>
      <w:r w:rsidRPr="007F0C4D">
        <w:rPr>
          <w:b/>
          <w:i/>
        </w:rPr>
        <w:tab/>
      </w:r>
      <w:r w:rsidRPr="007F0C4D">
        <w:rPr>
          <w:b/>
          <w:i/>
        </w:rPr>
        <w:tab/>
      </w:r>
      <w:r w:rsidRPr="007F0C4D">
        <w:rPr>
          <w:b/>
          <w:i/>
        </w:rPr>
        <w:tab/>
      </w:r>
      <w:r w:rsidRPr="007F0C4D">
        <w:rPr>
          <w:b/>
          <w:i/>
        </w:rPr>
        <w:tab/>
      </w:r>
      <w:r w:rsidRPr="007F0C4D">
        <w:rPr>
          <w:b/>
          <w:i/>
        </w:rPr>
        <w:tab/>
      </w:r>
      <w:r w:rsidRPr="007F0C4D">
        <w:rPr>
          <w:b/>
          <w:i/>
        </w:rPr>
        <w:tab/>
        <w:t xml:space="preserve">      </w:t>
      </w:r>
      <w:r>
        <w:t>6</w:t>
      </w:r>
      <w:r w:rsidR="00D37923">
        <w:t>5</w:t>
      </w:r>
      <w:r w:rsidRPr="007F0C4D">
        <w:t>. lpp.</w:t>
      </w:r>
    </w:p>
    <w:p w14:paraId="24D35066" w14:textId="77777777" w:rsidR="008706F3" w:rsidRPr="007F0C4D" w:rsidRDefault="008706F3" w:rsidP="008706F3"/>
    <w:p w14:paraId="59C013A6" w14:textId="671115C0" w:rsidR="008706F3" w:rsidRPr="00420412" w:rsidRDefault="008706F3" w:rsidP="008706F3">
      <w:r w:rsidRPr="007F0C4D">
        <w:t xml:space="preserve">5. </w:t>
      </w:r>
      <w:r>
        <w:rPr>
          <w:b/>
          <w:i/>
        </w:rPr>
        <w:t>2020</w:t>
      </w:r>
      <w:r w:rsidRPr="007F0C4D">
        <w:rPr>
          <w:b/>
          <w:i/>
        </w:rPr>
        <w:t>. gadā plānotie pasākumi</w:t>
      </w:r>
      <w:r w:rsidRPr="007F0C4D">
        <w:rPr>
          <w:b/>
          <w:i/>
        </w:rPr>
        <w:tab/>
      </w:r>
      <w:r w:rsidRPr="007F0C4D">
        <w:rPr>
          <w:b/>
          <w:i/>
        </w:rPr>
        <w:tab/>
      </w:r>
      <w:r w:rsidRPr="007F0C4D">
        <w:rPr>
          <w:b/>
          <w:i/>
        </w:rPr>
        <w:tab/>
      </w:r>
      <w:r w:rsidRPr="007F0C4D">
        <w:rPr>
          <w:b/>
          <w:i/>
        </w:rPr>
        <w:tab/>
      </w:r>
      <w:r w:rsidRPr="007F0C4D">
        <w:rPr>
          <w:b/>
          <w:i/>
        </w:rPr>
        <w:tab/>
        <w:t xml:space="preserve">      </w:t>
      </w:r>
      <w:r>
        <w:t>6</w:t>
      </w:r>
      <w:r w:rsidR="00D37923">
        <w:t>5</w:t>
      </w:r>
      <w:bookmarkStart w:id="3" w:name="_GoBack"/>
      <w:bookmarkEnd w:id="3"/>
      <w:r w:rsidRPr="007F0C4D">
        <w:t>. lpp.</w:t>
      </w:r>
    </w:p>
    <w:p w14:paraId="38BEA2CB" w14:textId="77777777" w:rsidR="008706F3" w:rsidRDefault="008706F3" w:rsidP="008706F3">
      <w:pPr>
        <w:tabs>
          <w:tab w:val="left" w:pos="720"/>
        </w:tabs>
        <w:ind w:left="900" w:firstLine="0"/>
      </w:pPr>
    </w:p>
    <w:p w14:paraId="04781746" w14:textId="77777777" w:rsidR="008706F3" w:rsidRDefault="008706F3" w:rsidP="008706F3">
      <w:pPr>
        <w:tabs>
          <w:tab w:val="left" w:pos="720"/>
        </w:tabs>
        <w:ind w:left="900" w:firstLine="0"/>
      </w:pPr>
    </w:p>
    <w:p w14:paraId="0E217D86" w14:textId="77777777" w:rsidR="008706F3" w:rsidRDefault="008706F3" w:rsidP="008706F3">
      <w:pPr>
        <w:tabs>
          <w:tab w:val="left" w:pos="720"/>
        </w:tabs>
        <w:ind w:left="900" w:firstLine="0"/>
      </w:pPr>
    </w:p>
    <w:p w14:paraId="35D92DC9" w14:textId="52CB1682" w:rsidR="008706F3" w:rsidRDefault="001C49F2" w:rsidP="001C49F2">
      <w:pPr>
        <w:tabs>
          <w:tab w:val="left" w:pos="720"/>
          <w:tab w:val="left" w:pos="5510"/>
        </w:tabs>
        <w:ind w:left="900" w:firstLine="0"/>
      </w:pPr>
      <w:r>
        <w:tab/>
      </w:r>
    </w:p>
    <w:p w14:paraId="67BE4305" w14:textId="77777777" w:rsidR="008706F3" w:rsidRDefault="008706F3" w:rsidP="008706F3">
      <w:pPr>
        <w:tabs>
          <w:tab w:val="left" w:pos="720"/>
        </w:tabs>
        <w:ind w:left="900" w:firstLine="0"/>
      </w:pPr>
    </w:p>
    <w:p w14:paraId="091E1034" w14:textId="77777777" w:rsidR="005B778C" w:rsidRDefault="005B778C"/>
    <w:p w14:paraId="61605841" w14:textId="77777777" w:rsidR="00421FF9" w:rsidRDefault="00421FF9"/>
    <w:p w14:paraId="4826ACC0" w14:textId="77777777" w:rsidR="00421FF9" w:rsidRDefault="00421FF9"/>
    <w:p w14:paraId="0EBE1440" w14:textId="77777777" w:rsidR="00421FF9" w:rsidRDefault="00421FF9"/>
    <w:p w14:paraId="2D1B8E34" w14:textId="77777777" w:rsidR="00421FF9" w:rsidRDefault="00421FF9"/>
    <w:p w14:paraId="152B2826" w14:textId="77777777" w:rsidR="00421FF9" w:rsidRDefault="00421FF9"/>
    <w:p w14:paraId="33B009AE" w14:textId="77777777" w:rsidR="00421FF9" w:rsidRDefault="00421FF9"/>
    <w:p w14:paraId="037023D1" w14:textId="77777777" w:rsidR="00421FF9" w:rsidRPr="00504B20" w:rsidRDefault="00421FF9" w:rsidP="00421FF9">
      <w:pPr>
        <w:pStyle w:val="Heading1"/>
      </w:pPr>
      <w:bookmarkStart w:id="4" w:name="_Toc234814639"/>
      <w:r w:rsidRPr="00504B20">
        <w:lastRenderedPageBreak/>
        <w:t>Priekšvārds</w:t>
      </w:r>
      <w:bookmarkEnd w:id="4"/>
    </w:p>
    <w:p w14:paraId="001AC6F8" w14:textId="77777777" w:rsidR="00421FF9" w:rsidRPr="00504B20" w:rsidRDefault="00421FF9" w:rsidP="00421FF9">
      <w:r w:rsidRPr="00504B20">
        <w:rPr>
          <w:noProof/>
        </w:rPr>
        <mc:AlternateContent>
          <mc:Choice Requires="wps">
            <w:drawing>
              <wp:anchor distT="0" distB="0" distL="114300" distR="114300" simplePos="0" relativeHeight="251661312" behindDoc="0" locked="0" layoutInCell="1" allowOverlap="1" wp14:anchorId="076EDB78" wp14:editId="42E62D70">
                <wp:simplePos x="0" y="0"/>
                <wp:positionH relativeFrom="column">
                  <wp:posOffset>0</wp:posOffset>
                </wp:positionH>
                <wp:positionV relativeFrom="paragraph">
                  <wp:posOffset>80010</wp:posOffset>
                </wp:positionV>
                <wp:extent cx="61722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F4DBC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4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" strokecolor="silver" strokeweight="1.5pt"/>
            </w:pict>
          </mc:Fallback>
        </mc:AlternateContent>
      </w:r>
    </w:p>
    <w:p w14:paraId="1E4FDADB" w14:textId="77777777" w:rsidR="00421FF9" w:rsidRPr="00504B20" w:rsidRDefault="00421FF9" w:rsidP="00421FF9"/>
    <w:p w14:paraId="788BD754" w14:textId="77777777" w:rsidR="00421FF9" w:rsidRPr="0079204F" w:rsidRDefault="00421FF9" w:rsidP="00421FF9">
      <w:pPr>
        <w:jc w:val="right"/>
        <w:rPr>
          <w:i/>
        </w:rPr>
      </w:pPr>
      <w:bookmarkStart w:id="5" w:name="_Toc234647802"/>
      <w:r w:rsidRPr="0079204F">
        <w:rPr>
          <w:i/>
        </w:rPr>
        <w:t xml:space="preserve">Valsts bērnu tiesību aizsardzības inspekcijas </w:t>
      </w:r>
      <w:bookmarkEnd w:id="5"/>
      <w:r w:rsidRPr="0079204F">
        <w:rPr>
          <w:i/>
        </w:rPr>
        <w:t>priekšnieka p. i.</w:t>
      </w:r>
    </w:p>
    <w:p w14:paraId="27D09C97" w14:textId="77777777" w:rsidR="00421FF9" w:rsidRPr="0079204F" w:rsidRDefault="00421FF9" w:rsidP="00421FF9">
      <w:pPr>
        <w:ind w:firstLine="720"/>
        <w:jc w:val="right"/>
        <w:rPr>
          <w:i/>
        </w:rPr>
      </w:pPr>
      <w:r w:rsidRPr="0079204F">
        <w:rPr>
          <w:i/>
        </w:rPr>
        <w:t>Valentīna Gorbunova</w:t>
      </w:r>
    </w:p>
    <w:p w14:paraId="09141610" w14:textId="77777777" w:rsidR="00421FF9" w:rsidRPr="0079204F" w:rsidRDefault="00421FF9" w:rsidP="00421FF9"/>
    <w:p w14:paraId="629F290B" w14:textId="77777777" w:rsidR="00421FF9" w:rsidRPr="0079204F" w:rsidRDefault="00421FF9" w:rsidP="00421FF9"/>
    <w:p w14:paraId="0EF684E8" w14:textId="77777777" w:rsidR="00421FF9" w:rsidRPr="0079204F" w:rsidRDefault="00421FF9" w:rsidP="00421FF9"/>
    <w:p w14:paraId="22558011" w14:textId="77777777" w:rsidR="00421FF9" w:rsidRPr="0079204F" w:rsidRDefault="00421FF9" w:rsidP="00421FF9">
      <w:r w:rsidRPr="0079204F">
        <w:t>Dārgie lasītāji!</w:t>
      </w:r>
    </w:p>
    <w:p w14:paraId="451EC01A" w14:textId="77777777" w:rsidR="00421FF9" w:rsidRDefault="00421FF9" w:rsidP="00421FF9">
      <w:pPr>
        <w:ind w:firstLine="720"/>
      </w:pPr>
    </w:p>
    <w:p w14:paraId="47BC7A90" w14:textId="77777777" w:rsidR="00421FF9" w:rsidRDefault="00421FF9" w:rsidP="00421FF9">
      <w:pPr>
        <w:ind w:firstLine="720"/>
      </w:pPr>
      <w:r>
        <w:t>Arī 2019. gads mūsu iestādei ir nesis dažādus pārbaudījumus un izaicinājumus, un joprojām mēs esam pārmaiņu gaidās. No vienas puses tas ir labi, jo neļauj ieslīgt rutīnā un pašapmierinātībā, bet liek meklēt arvien jaunas metodes un risinājumus problēmām. No otras – ilgstoša neskaidrība par nākotni noteikti nenāk par labu iestādes reputācijai, vienlaikus tas ir vērā ņemams traucēklis profesionālu, zinošu jomas speciālistu piesaistei.</w:t>
      </w:r>
    </w:p>
    <w:p w14:paraId="24B6CD57" w14:textId="77777777" w:rsidR="00421FF9" w:rsidRDefault="00421FF9" w:rsidP="00421FF9">
      <w:pPr>
        <w:ind w:firstLine="720"/>
      </w:pPr>
      <w:r>
        <w:t>Neskatoties uz to, aizvadītajā gadā inspekcija ir sekmīgi turpinājusi pildīt savas funkcijas, spējot atrast resursus arī vairāku jaunu iniciatīvu aizsākšanai, arvien lielāku vērību esam pievērsuši dialoga ar sabiedrību attīstīšanai, jo tikai savas mērķauditorijas vajadzību skaidra apzināšanās ļauj darboties ātri un efektīvi. Esam attīstījuši komunikāciju ar citiem jomas pārstāvjiem un viedokļu līderiem gan valsts, gan nevalstiskajā sektorā, attīstot divpusēju komunikāciju, apzinot jomas aktuālās prasības un sabalansējot tās ar saviem resursiem.</w:t>
      </w:r>
    </w:p>
    <w:p w14:paraId="13F05315" w14:textId="6468D243" w:rsidR="00421FF9" w:rsidRDefault="00421FF9" w:rsidP="00421FF9">
      <w:pPr>
        <w:ind w:firstLine="720"/>
      </w:pPr>
      <w:r>
        <w:t>Jau minēju potenciālo personālsastāva piesaistes problēmu. Neņemot vērā izaicinājumus, ar kuriem aizvadītajā gadā saskārās inspekcija, esam spējuši būtiski pilnveidot iestādes speciālistu rindas, paralēli tam uzsākot mērķtiecīgu komunikāciju ar augstākās izglītības iestādēm, kas gatavo jomas speciālistus – informējot par karjeras iespējām inspekcijā, kā arī</w:t>
      </w:r>
      <w:r w:rsidR="00697A62">
        <w:t>, rosinot veidot jomas pētījumus</w:t>
      </w:r>
      <w:r>
        <w:t>, kas būtu izmantojami inspekcijas turpmākajā darbā un bērnu tiesību aizsardzības jomas pilnveidošanā kopumā.</w:t>
      </w:r>
    </w:p>
    <w:p w14:paraId="05B00341" w14:textId="77777777" w:rsidR="00421FF9" w:rsidRDefault="00421FF9" w:rsidP="00421FF9">
      <w:pPr>
        <w:ind w:firstLine="720"/>
      </w:pPr>
      <w:r>
        <w:t>Ņemot vērā valsts pārvaldei kopumā raksturīgo pievēršanos indivīda un sabiedrības vajadzību prioritārai apzināšanai, veidojot efektīvu un jēgpilnu pakalpojumu kopumu, arī inspekcija, esot bērna labāko interešu un tiesību sardzē, arvien aktīvāk izmantoja principu “Konsultē vispirms!” – gan pilnveidojot un vienkāršojot metodiskās palīdzības saņemšanas iespējas speciālistiem un dažādojot informācijas saņemšanas kanālus privātpersonām, gan attīstot jau iepriekš sekmīgi strādājošos inspekcijas resursus, kas sniedz atbalstu un palīdzību krīzes situācijā nonākušiem bērniem un ģimenēm, tostarp Bērnu un pusaudžu uzticības tālruni 116111 un Konsultatīvo nodaļu.</w:t>
      </w:r>
    </w:p>
    <w:p w14:paraId="4C79980C" w14:textId="77777777" w:rsidR="00421FF9" w:rsidRDefault="00421FF9" w:rsidP="00421FF9">
      <w:pPr>
        <w:ind w:firstLine="720"/>
      </w:pPr>
      <w:r>
        <w:t>Tuvākie pāris gadi nesīs ļoti būtiskas izmaiņas bērnu tiesību aizsardzības jomai Latvijā. Ir skaidrs, ka bērna interešu nostādīšana valsts uzmanības centrā prasīs gan lielus resursus, gan nepopulārus lēmumus. Bet tā ir cena, ko mums vajadzētu būt gataviem maksāt, ja liekam bērnu savu prioritāšu virsotnē ne tikai deklarāciju līmenī.</w:t>
      </w:r>
    </w:p>
    <w:p w14:paraId="6FCAF07A" w14:textId="77777777" w:rsidR="00421FF9" w:rsidRDefault="00421FF9" w:rsidP="00421FF9">
      <w:pPr>
        <w:ind w:firstLine="720"/>
      </w:pPr>
    </w:p>
    <w:p w14:paraId="57787CA5" w14:textId="77777777" w:rsidR="00421FF9" w:rsidRDefault="00421FF9" w:rsidP="00421FF9">
      <w:pPr>
        <w:ind w:firstLine="720"/>
      </w:pPr>
    </w:p>
    <w:p w14:paraId="44529763" w14:textId="77777777" w:rsidR="00421FF9" w:rsidRDefault="00421FF9" w:rsidP="00421FF9">
      <w:pPr>
        <w:ind w:firstLine="720"/>
      </w:pPr>
      <w:r>
        <w:t>Patiesā cieņā -</w:t>
      </w:r>
    </w:p>
    <w:p w14:paraId="2F869BD0" w14:textId="77777777" w:rsidR="00421FF9" w:rsidRDefault="00421FF9" w:rsidP="00421FF9">
      <w:pPr>
        <w:ind w:firstLine="720"/>
      </w:pPr>
    </w:p>
    <w:p w14:paraId="5A145526" w14:textId="77777777" w:rsidR="00421FF9" w:rsidRDefault="00421FF9" w:rsidP="00421FF9">
      <w:pPr>
        <w:ind w:firstLine="720"/>
      </w:pPr>
      <w:r>
        <w:t>Valentīna Gorbunova,</w:t>
      </w:r>
    </w:p>
    <w:p w14:paraId="591383CC" w14:textId="77777777" w:rsidR="00421FF9" w:rsidRDefault="00421FF9" w:rsidP="00421FF9">
      <w:pPr>
        <w:ind w:firstLine="720"/>
      </w:pPr>
      <w:r>
        <w:t>Valsts bērnu tiesību aizsardzības inspekcijas priekšnieka p.i.</w:t>
      </w:r>
    </w:p>
    <w:p w14:paraId="5CB3FFA6" w14:textId="77777777" w:rsidR="0073411B" w:rsidRDefault="0073411B" w:rsidP="00421FF9">
      <w:pPr>
        <w:ind w:firstLine="720"/>
      </w:pPr>
    </w:p>
    <w:p w14:paraId="00637BA5" w14:textId="77777777" w:rsidR="0073411B" w:rsidRPr="00504B20" w:rsidRDefault="0073411B" w:rsidP="0073411B">
      <w:pPr>
        <w:pStyle w:val="VirsrakstsX"/>
      </w:pPr>
      <w:bookmarkStart w:id="6" w:name="_Toc234814640"/>
      <w:r w:rsidRPr="00504B20">
        <w:lastRenderedPageBreak/>
        <w:t>1. Pamatinformācija</w:t>
      </w:r>
      <w:bookmarkEnd w:id="6"/>
    </w:p>
    <w:p w14:paraId="038B117B" w14:textId="77777777" w:rsidR="0073411B" w:rsidRPr="00504B20" w:rsidRDefault="0073411B" w:rsidP="0073411B">
      <w:r w:rsidRPr="00504B20">
        <w:rPr>
          <w:noProof/>
        </w:rPr>
        <mc:AlternateContent>
          <mc:Choice Requires="wps">
            <w:drawing>
              <wp:anchor distT="0" distB="0" distL="114300" distR="114300" simplePos="0" relativeHeight="251663360" behindDoc="0" locked="0" layoutInCell="1" allowOverlap="1" wp14:anchorId="1369E6ED" wp14:editId="60CCBF47">
                <wp:simplePos x="0" y="0"/>
                <wp:positionH relativeFrom="column">
                  <wp:posOffset>0</wp:posOffset>
                </wp:positionH>
                <wp:positionV relativeFrom="paragraph">
                  <wp:posOffset>45720</wp:posOffset>
                </wp:positionV>
                <wp:extent cx="6172200" cy="0"/>
                <wp:effectExtent l="9525" t="17145"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E8EFA8"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" strokecolor="silver" strokeweight="1.5pt"/>
            </w:pict>
          </mc:Fallback>
        </mc:AlternateContent>
      </w:r>
    </w:p>
    <w:p w14:paraId="092A596E" w14:textId="77777777" w:rsidR="0073411B" w:rsidRPr="00EC221E" w:rsidRDefault="0073411B" w:rsidP="0073411B">
      <w:pPr>
        <w:pStyle w:val="Heading2"/>
        <w:rPr>
          <w:rFonts w:ascii="Times New Roman" w:hAnsi="Times New Roman" w:cs="Times New Roman"/>
          <w:b/>
          <w:i/>
          <w:color w:val="auto"/>
          <w:sz w:val="28"/>
          <w:szCs w:val="28"/>
        </w:rPr>
      </w:pPr>
      <w:bookmarkStart w:id="7" w:name="_Toc234647804"/>
      <w:bookmarkStart w:id="8" w:name="_Toc234814641"/>
      <w:r w:rsidRPr="00EC221E">
        <w:rPr>
          <w:rFonts w:ascii="Times New Roman" w:hAnsi="Times New Roman" w:cs="Times New Roman"/>
          <w:b/>
          <w:color w:val="auto"/>
          <w:sz w:val="28"/>
          <w:szCs w:val="28"/>
        </w:rPr>
        <w:t>1.1. Valsts bērnu tiesību aizsardzības inspekcijas juridiskais statuss</w:t>
      </w:r>
      <w:bookmarkEnd w:id="7"/>
      <w:bookmarkEnd w:id="8"/>
    </w:p>
    <w:p w14:paraId="38B58639" w14:textId="77777777" w:rsidR="0073411B" w:rsidRPr="00504B20" w:rsidRDefault="0073411B" w:rsidP="0073411B"/>
    <w:p w14:paraId="26EB0147" w14:textId="77777777" w:rsidR="0073411B" w:rsidRPr="00504B20" w:rsidRDefault="0073411B" w:rsidP="0073411B">
      <w:pPr>
        <w:ind w:firstLine="540"/>
      </w:pPr>
      <w:r w:rsidRPr="00504B20">
        <w:t xml:space="preserve">Valsts bērnu tiesību aizsardzības inspekcija (turpmāk − </w:t>
      </w:r>
      <w:r>
        <w:t>i</w:t>
      </w:r>
      <w:r w:rsidRPr="00504B20">
        <w:t>nspekcija) izvei</w:t>
      </w:r>
      <w:r>
        <w:t>dota, pamatojoties uz Ministru k</w:t>
      </w:r>
      <w:r w:rsidRPr="00504B20">
        <w:t>abineta 2005. gada 29. novembra rīkojumu Nr. 755 „Par tiešās pārvaldes iestādes „Valsts bērnu tiesību aizsardzības inspekcija” izveidošanu”. Inspekcijas darbība sākta 2005. gada 1. decembrī.</w:t>
      </w:r>
    </w:p>
    <w:p w14:paraId="209CC461" w14:textId="77777777" w:rsidR="0073411B" w:rsidRDefault="0073411B" w:rsidP="0073411B">
      <w:pPr>
        <w:ind w:firstLine="540"/>
      </w:pPr>
      <w:r w:rsidRPr="00504B20">
        <w:t>Saskaņā ar Bērnu tiesību aizsardzības likuma 65.</w:t>
      </w:r>
      <w:r w:rsidRPr="006C454C">
        <w:rPr>
          <w:sz w:val="22"/>
          <w:vertAlign w:val="superscript"/>
        </w:rPr>
        <w:t>1</w:t>
      </w:r>
      <w:r w:rsidRPr="00504B20">
        <w:t xml:space="preserve"> pantu </w:t>
      </w:r>
      <w:r>
        <w:t>i</w:t>
      </w:r>
      <w:r w:rsidRPr="00504B20">
        <w:t>nspekcija uzrauga un kontrolē normatīvo aktu ievērošanu bērnu tiesību aizsardzības jomā.</w:t>
      </w:r>
    </w:p>
    <w:p w14:paraId="392690EF" w14:textId="77777777" w:rsidR="0073411B" w:rsidRDefault="0073411B" w:rsidP="0073411B"/>
    <w:p w14:paraId="1792F68C" w14:textId="77777777" w:rsidR="0073411B" w:rsidRDefault="0073411B" w:rsidP="0073411B">
      <w:pPr>
        <w:ind w:firstLine="540"/>
        <w:rPr>
          <w:b/>
          <w:color w:val="000000"/>
          <w:sz w:val="28"/>
          <w:szCs w:val="28"/>
        </w:rPr>
      </w:pPr>
      <w:r w:rsidRPr="006E602D">
        <w:rPr>
          <w:b/>
          <w:color w:val="000000"/>
          <w:sz w:val="28"/>
          <w:szCs w:val="28"/>
        </w:rPr>
        <w:t>1.2. Politikas jomas, nozares, apakšnozares vai funkcijas, par kurām ir atbildīga</w:t>
      </w:r>
      <w:r>
        <w:rPr>
          <w:b/>
          <w:color w:val="000000"/>
          <w:sz w:val="28"/>
          <w:szCs w:val="28"/>
        </w:rPr>
        <w:t xml:space="preserve"> inspekcija</w:t>
      </w:r>
    </w:p>
    <w:p w14:paraId="7C09048A" w14:textId="77777777" w:rsidR="0073411B" w:rsidRDefault="0073411B" w:rsidP="0073411B">
      <w:pPr>
        <w:ind w:firstLine="540"/>
        <w:rPr>
          <w:b/>
          <w:color w:val="000000"/>
          <w:sz w:val="28"/>
          <w:szCs w:val="28"/>
        </w:rPr>
      </w:pPr>
    </w:p>
    <w:p w14:paraId="01001E5E" w14:textId="77777777" w:rsidR="0073411B" w:rsidRPr="00FB1799" w:rsidRDefault="0073411B" w:rsidP="0073411B">
      <w:pPr>
        <w:ind w:firstLine="540"/>
      </w:pPr>
      <w:r>
        <w:t xml:space="preserve">Inspekcija ir </w:t>
      </w:r>
      <w:r>
        <w:rPr>
          <w:color w:val="000000"/>
        </w:rPr>
        <w:t>labklājības</w:t>
      </w:r>
      <w:r w:rsidRPr="00D47E4C">
        <w:rPr>
          <w:color w:val="000000"/>
        </w:rPr>
        <w:t xml:space="preserve"> ministra</w:t>
      </w:r>
      <w:r>
        <w:t xml:space="preserve"> pārraudzībā esoša tiešās pārvaldes iestāde, kas nodrošina normatīvo aktu ievērošanas uzraudzību un kontroli bērnu tiesību aizsardzības jomā. Inspekcijas funkcijas un uzdevumus nosaka Ministru Kabineta 2005. gada 29. novembra noteikumi Nr. 898 „Valsts bērnu tiesību aizsardzības inspekcijas nolikums” </w:t>
      </w:r>
      <w:r w:rsidRPr="00FB1799">
        <w:t xml:space="preserve">(turpmāk – </w:t>
      </w:r>
      <w:smartTag w:uri="schemas-tilde-lv/tildestengine" w:element="veidnes">
        <w:smartTagPr>
          <w:attr w:name="id" w:val="-1"/>
          <w:attr w:name="baseform" w:val="nolikums"/>
          <w:attr w:name="text" w:val="nolikums"/>
        </w:smartTagPr>
        <w:r w:rsidRPr="00FB1799">
          <w:t>nolikums</w:t>
        </w:r>
      </w:smartTag>
      <w:r w:rsidRPr="00FB1799">
        <w:t>).</w:t>
      </w:r>
      <w:r w:rsidRPr="00FB1799">
        <w:rPr>
          <w:rFonts w:ascii="Verdana" w:hAnsi="Verdana"/>
          <w:i/>
          <w:iCs/>
          <w:sz w:val="16"/>
          <w:szCs w:val="16"/>
        </w:rPr>
        <w:t xml:space="preserve"> </w:t>
      </w:r>
    </w:p>
    <w:p w14:paraId="7C99B5EA" w14:textId="77777777" w:rsidR="0073411B" w:rsidRDefault="0073411B" w:rsidP="0073411B">
      <w:pPr>
        <w:ind w:firstLine="720"/>
      </w:pPr>
      <w:r w:rsidRPr="00FB1799">
        <w:t>Saskaņā ar grozījumiem</w:t>
      </w:r>
      <w:r>
        <w:t>,</w:t>
      </w:r>
      <w:r w:rsidRPr="00FB1799">
        <w:t xml:space="preserve"> kas izdarīti ar Ministru kabineta 2009. gada 22. decembra noteikum</w:t>
      </w:r>
      <w:r>
        <w:t>iem</w:t>
      </w:r>
      <w:r w:rsidRPr="00FB1799">
        <w:t xml:space="preserve"> Nr. 1601 "Grozījumi Ministru kabineta 2005. gada 29. novembra noteikumos Nr. 898 „Valsts bērnu tiesību aizsardzības inspekcijas nolikums””, inspekcija no 2010. gada 1. janvāra īsteno bāriņtiesu darba uzraudzību un metodisko palīdzību, kā arī īsteno audžuģimeņu atbalsta pasākumus.</w:t>
      </w:r>
    </w:p>
    <w:p w14:paraId="2FE4D3F0" w14:textId="77777777" w:rsidR="0073411B" w:rsidRDefault="0073411B" w:rsidP="0073411B">
      <w:pPr>
        <w:ind w:firstLine="720"/>
      </w:pPr>
    </w:p>
    <w:p w14:paraId="78A35BDA" w14:textId="77777777" w:rsidR="0073411B" w:rsidRPr="00EA7831" w:rsidRDefault="0073411B" w:rsidP="0073411B">
      <w:pPr>
        <w:ind w:firstLine="540"/>
        <w:rPr>
          <w:b/>
        </w:rPr>
      </w:pPr>
      <w:bookmarkStart w:id="9" w:name="_Toc234647806"/>
      <w:r w:rsidRPr="00EA7831">
        <w:rPr>
          <w:b/>
        </w:rPr>
        <w:t>Inspekcijai ir šādas funkcijas:</w:t>
      </w:r>
      <w:bookmarkEnd w:id="9"/>
    </w:p>
    <w:p w14:paraId="2E07A6D8" w14:textId="77777777" w:rsidR="0073411B" w:rsidRPr="00FB1799" w:rsidRDefault="0073411B" w:rsidP="0073411B">
      <w:pPr>
        <w:numPr>
          <w:ilvl w:val="0"/>
          <w:numId w:val="2"/>
        </w:numPr>
        <w:tabs>
          <w:tab w:val="clear" w:pos="720"/>
          <w:tab w:val="num" w:pos="1260"/>
        </w:tabs>
        <w:ind w:left="1260"/>
      </w:pPr>
      <w:r>
        <w:t xml:space="preserve">uzraudzīt un kontrolēt Bērnu tiesību aizsardzības likuma un citu bērnu </w:t>
      </w:r>
      <w:r w:rsidRPr="00FB1799">
        <w:t>tiesību aizsardzību regulējošo normatīvo aktu ievērošanu;</w:t>
      </w:r>
    </w:p>
    <w:p w14:paraId="76986EA1" w14:textId="77777777" w:rsidR="0073411B" w:rsidRPr="00FB1799" w:rsidRDefault="0073411B" w:rsidP="0073411B">
      <w:pPr>
        <w:numPr>
          <w:ilvl w:val="0"/>
          <w:numId w:val="2"/>
        </w:numPr>
        <w:tabs>
          <w:tab w:val="clear" w:pos="720"/>
          <w:tab w:val="num" w:pos="1260"/>
        </w:tabs>
        <w:ind w:left="1260"/>
      </w:pPr>
      <w:r w:rsidRPr="00FB1799">
        <w:t>īstenot bāriņtiesu darba uzraudzību un metodisko palīdzību (izņemot uzdevumus, kas noteikti Bāriņtiesu likuma VII un VIII nodaļā);</w:t>
      </w:r>
    </w:p>
    <w:p w14:paraId="50D8FF3D" w14:textId="77777777" w:rsidR="0073411B" w:rsidRPr="00FB1799" w:rsidRDefault="0073411B" w:rsidP="0073411B">
      <w:pPr>
        <w:numPr>
          <w:ilvl w:val="0"/>
          <w:numId w:val="2"/>
        </w:numPr>
        <w:tabs>
          <w:tab w:val="clear" w:pos="720"/>
          <w:tab w:val="num" w:pos="1260"/>
        </w:tabs>
        <w:ind w:left="1260"/>
      </w:pPr>
      <w:r w:rsidRPr="00FB1799">
        <w:t>analizēt situāciju bērnu tiesību aizsardzības jomā;</w:t>
      </w:r>
    </w:p>
    <w:p w14:paraId="2FC49E9A" w14:textId="77777777" w:rsidR="0073411B" w:rsidRPr="00FB1799" w:rsidRDefault="0073411B" w:rsidP="0073411B">
      <w:pPr>
        <w:numPr>
          <w:ilvl w:val="0"/>
          <w:numId w:val="2"/>
        </w:numPr>
        <w:tabs>
          <w:tab w:val="clear" w:pos="720"/>
          <w:tab w:val="num" w:pos="1260"/>
        </w:tabs>
        <w:ind w:left="1260"/>
      </w:pPr>
      <w:r w:rsidRPr="00FB1799">
        <w:t>nodrošināt uzticības tālruņa darbību bērnu tiesību aizsardzības jomā;</w:t>
      </w:r>
    </w:p>
    <w:p w14:paraId="250552D0" w14:textId="77777777" w:rsidR="0073411B" w:rsidRPr="00FB1799" w:rsidRDefault="0073411B" w:rsidP="0073411B">
      <w:pPr>
        <w:numPr>
          <w:ilvl w:val="0"/>
          <w:numId w:val="2"/>
        </w:numPr>
        <w:tabs>
          <w:tab w:val="clear" w:pos="720"/>
          <w:tab w:val="num" w:pos="1260"/>
        </w:tabs>
        <w:ind w:left="1260"/>
      </w:pPr>
      <w:r w:rsidRPr="00FB1799">
        <w:t>sniegt ieteikumus valsts un pašvaldību iestādēm un citām institūcijām, lai nodrošinātu un pilnveidotu bērnu tiesību aizsardzību;</w:t>
      </w:r>
    </w:p>
    <w:p w14:paraId="5846B95F" w14:textId="77777777" w:rsidR="0073411B" w:rsidRPr="00FB1799" w:rsidRDefault="0073411B" w:rsidP="0073411B">
      <w:pPr>
        <w:numPr>
          <w:ilvl w:val="0"/>
          <w:numId w:val="2"/>
        </w:numPr>
        <w:tabs>
          <w:tab w:val="clear" w:pos="720"/>
          <w:tab w:val="num" w:pos="1260"/>
        </w:tabs>
        <w:ind w:left="1260"/>
      </w:pPr>
      <w:r w:rsidRPr="00FB1799">
        <w:t>sadarboties ar valsts un pašvaldību iestāžu amatpersonām, kā arī nevalstiskajām organizācijām bērnu tiesību aizsardzības jomā;</w:t>
      </w:r>
    </w:p>
    <w:p w14:paraId="2C425A1D" w14:textId="77777777" w:rsidR="0073411B" w:rsidRPr="00FB1799" w:rsidRDefault="0073411B" w:rsidP="0073411B">
      <w:pPr>
        <w:numPr>
          <w:ilvl w:val="0"/>
          <w:numId w:val="2"/>
        </w:numPr>
        <w:tabs>
          <w:tab w:val="clear" w:pos="720"/>
          <w:tab w:val="num" w:pos="1260"/>
        </w:tabs>
        <w:ind w:left="1260"/>
      </w:pPr>
      <w:r w:rsidRPr="00FB1799">
        <w:t>īstenot audžuģimeņu atbalsta pasākumus;</w:t>
      </w:r>
    </w:p>
    <w:p w14:paraId="0887D3E5" w14:textId="77777777" w:rsidR="0073411B" w:rsidRDefault="0073411B" w:rsidP="0073411B">
      <w:pPr>
        <w:numPr>
          <w:ilvl w:val="0"/>
          <w:numId w:val="2"/>
        </w:numPr>
        <w:tabs>
          <w:tab w:val="clear" w:pos="720"/>
          <w:tab w:val="num" w:pos="1260"/>
        </w:tabs>
        <w:ind w:left="1260"/>
      </w:pPr>
      <w:r>
        <w:t>veikt citas bērnu tiesību aizsardzību regulējošajos normatīvajos aktos noteiktās funkcijas.</w:t>
      </w:r>
    </w:p>
    <w:p w14:paraId="5DD8A4FF" w14:textId="77777777" w:rsidR="0073411B" w:rsidRDefault="0073411B" w:rsidP="0073411B"/>
    <w:p w14:paraId="5B3EBC4D" w14:textId="77777777" w:rsidR="0073411B" w:rsidRDefault="0073411B" w:rsidP="0073411B">
      <w:pPr>
        <w:ind w:firstLine="540"/>
        <w:rPr>
          <w:b/>
          <w:color w:val="000000"/>
          <w:sz w:val="28"/>
          <w:szCs w:val="28"/>
        </w:rPr>
      </w:pPr>
      <w:r>
        <w:rPr>
          <w:b/>
          <w:color w:val="000000"/>
          <w:sz w:val="28"/>
          <w:szCs w:val="28"/>
        </w:rPr>
        <w:t xml:space="preserve">1.3. Iestādes darbības virzieni un to mērķi </w:t>
      </w:r>
    </w:p>
    <w:p w14:paraId="10CAC4DF" w14:textId="77777777" w:rsidR="0073411B" w:rsidRPr="00190DCE" w:rsidRDefault="0073411B" w:rsidP="0073411B">
      <w:pPr>
        <w:ind w:firstLine="540"/>
        <w:rPr>
          <w:color w:val="993300"/>
          <w:sz w:val="28"/>
          <w:szCs w:val="28"/>
        </w:rPr>
      </w:pPr>
    </w:p>
    <w:p w14:paraId="4DEF4BE5" w14:textId="77777777" w:rsidR="0073411B" w:rsidRDefault="0073411B" w:rsidP="0073411B">
      <w:r>
        <w:t>Inspekcija</w:t>
      </w:r>
      <w:r w:rsidRPr="008A71B8">
        <w:t xml:space="preserve"> </w:t>
      </w:r>
      <w:r>
        <w:t xml:space="preserve">darbojas, lai </w:t>
      </w:r>
      <w:r w:rsidRPr="008A71B8">
        <w:t>veidot</w:t>
      </w:r>
      <w:r>
        <w:t>u</w:t>
      </w:r>
      <w:r w:rsidRPr="008A71B8">
        <w:t xml:space="preserve"> sistēm</w:t>
      </w:r>
      <w:r>
        <w:t>u</w:t>
      </w:r>
      <w:r w:rsidRPr="008A71B8">
        <w:t>, kuras ietvaros ikviens bērns var saņemt ātru, kvalitatīvu un pieejamu palīdzību savu problēmu risināšanai un tiesību aizsardzībai.</w:t>
      </w:r>
      <w:r>
        <w:t xml:space="preserve"> Šīs darbības galvenais mērķis ir panākt, lai b</w:t>
      </w:r>
      <w:r w:rsidRPr="008A71B8">
        <w:t>ērni valstī kļ</w:t>
      </w:r>
      <w:r>
        <w:t>ūst</w:t>
      </w:r>
      <w:r w:rsidRPr="008A71B8">
        <w:t xml:space="preserve"> par vērtību sabiedrībā un jūtas droši un pasargāti.</w:t>
      </w:r>
    </w:p>
    <w:p w14:paraId="703F6276" w14:textId="77777777" w:rsidR="0073411B" w:rsidRDefault="0073411B" w:rsidP="0073411B"/>
    <w:p w14:paraId="4AB133A4" w14:textId="77777777" w:rsidR="0073411B" w:rsidRPr="00190DCE" w:rsidRDefault="0073411B" w:rsidP="0073411B">
      <w:r>
        <w:lastRenderedPageBreak/>
        <w:t>I</w:t>
      </w:r>
      <w:r w:rsidRPr="00190DCE">
        <w:t>nspekcija savā darbā</w:t>
      </w:r>
    </w:p>
    <w:p w14:paraId="0B16EE47" w14:textId="77777777" w:rsidR="0073411B" w:rsidRPr="00190DCE" w:rsidRDefault="0073411B" w:rsidP="0073411B">
      <w:pPr>
        <w:numPr>
          <w:ilvl w:val="0"/>
          <w:numId w:val="3"/>
        </w:numPr>
      </w:pPr>
      <w:r w:rsidRPr="00190DCE">
        <w:t>savlaicīgi konstatē pārkāpumus un sniedz efektīvu palīdzību cietušajiem</w:t>
      </w:r>
      <w:r>
        <w:t>,</w:t>
      </w:r>
    </w:p>
    <w:p w14:paraId="09BFC927" w14:textId="77777777" w:rsidR="0073411B" w:rsidRPr="00190DCE" w:rsidRDefault="0073411B" w:rsidP="0073411B">
      <w:pPr>
        <w:numPr>
          <w:ilvl w:val="0"/>
          <w:numId w:val="3"/>
        </w:numPr>
      </w:pPr>
      <w:r w:rsidRPr="00190DCE">
        <w:t>nodrošina pēc iespējas plašāku un pieejamāku atbalstu bērniem krīzes situācijās</w:t>
      </w:r>
      <w:r>
        <w:t>,</w:t>
      </w:r>
    </w:p>
    <w:p w14:paraId="1D9488DB" w14:textId="77777777" w:rsidR="0073411B" w:rsidRPr="00190DCE" w:rsidRDefault="0073411B" w:rsidP="0073411B">
      <w:pPr>
        <w:numPr>
          <w:ilvl w:val="0"/>
          <w:numId w:val="3"/>
        </w:numPr>
      </w:pPr>
      <w:r w:rsidRPr="00190DCE">
        <w:t>identificē iespējamos riskus un apdraudējumus</w:t>
      </w:r>
      <w:r>
        <w:t>,</w:t>
      </w:r>
    </w:p>
    <w:p w14:paraId="6652E910" w14:textId="77777777" w:rsidR="0073411B" w:rsidRPr="00190DCE" w:rsidRDefault="0073411B" w:rsidP="0073411B">
      <w:pPr>
        <w:numPr>
          <w:ilvl w:val="0"/>
          <w:numId w:val="3"/>
        </w:numPr>
      </w:pPr>
      <w:r w:rsidRPr="00190DCE">
        <w:t>darbojas prevencijas un informācijas analīzes jomā</w:t>
      </w:r>
      <w:r>
        <w:t>,</w:t>
      </w:r>
    </w:p>
    <w:p w14:paraId="15C3EACC" w14:textId="77777777" w:rsidR="0073411B" w:rsidRDefault="0073411B" w:rsidP="0073411B">
      <w:pPr>
        <w:numPr>
          <w:ilvl w:val="0"/>
          <w:numId w:val="3"/>
        </w:numPr>
      </w:pPr>
      <w:r w:rsidRPr="00190DCE">
        <w:t>rada priekšnoteikumus bērniem drošas un draudzīgas vides veidošanai,</w:t>
      </w:r>
    </w:p>
    <w:p w14:paraId="181361BD" w14:textId="77777777" w:rsidR="0073411B" w:rsidRDefault="0073411B" w:rsidP="0073411B">
      <w:pPr>
        <w:numPr>
          <w:ilvl w:val="0"/>
          <w:numId w:val="3"/>
        </w:numPr>
      </w:pPr>
      <w:r w:rsidRPr="00720246">
        <w:t xml:space="preserve">pārbauda bāriņtiesu darbu bērnu un personu </w:t>
      </w:r>
      <w:r>
        <w:t xml:space="preserve">ar ierobežotu rīcībspēju </w:t>
      </w:r>
      <w:r w:rsidRPr="00720246">
        <w:t>personisko un mantisko tiesību un interešu nodrošināšanā</w:t>
      </w:r>
      <w:r>
        <w:t xml:space="preserve"> un</w:t>
      </w:r>
      <w:r w:rsidRPr="00720246">
        <w:t xml:space="preserve"> uzdod novērst konstatētos pārkāpumus</w:t>
      </w:r>
      <w:r>
        <w:t>,</w:t>
      </w:r>
    </w:p>
    <w:p w14:paraId="3A994A08" w14:textId="77777777" w:rsidR="0073411B" w:rsidRPr="00B41DB0" w:rsidRDefault="0073411B" w:rsidP="0073411B">
      <w:pPr>
        <w:numPr>
          <w:ilvl w:val="0"/>
          <w:numId w:val="3"/>
        </w:numPr>
      </w:pPr>
      <w:r w:rsidRPr="00B41DB0">
        <w:t xml:space="preserve">veic audžuģimeņu uzskaiti, </w:t>
      </w:r>
      <w:r>
        <w:t>sniedz tām</w:t>
      </w:r>
      <w:r w:rsidRPr="00B41DB0">
        <w:t xml:space="preserve"> psiholoģisko un informatīvo atbalstu</w:t>
      </w:r>
      <w:r>
        <w:t>, nodrošina</w:t>
      </w:r>
      <w:r w:rsidRPr="00B41DB0">
        <w:t xml:space="preserve"> apmācību</w:t>
      </w:r>
      <w:r>
        <w:t>,</w:t>
      </w:r>
    </w:p>
    <w:p w14:paraId="25B9DB7E" w14:textId="77777777" w:rsidR="0073411B" w:rsidRPr="00190DCE" w:rsidRDefault="0073411B" w:rsidP="0073411B">
      <w:pPr>
        <w:numPr>
          <w:ilvl w:val="0"/>
          <w:numId w:val="3"/>
        </w:numPr>
      </w:pPr>
      <w:r w:rsidRPr="00190DCE">
        <w:t>izglīto sabiedrību un profesionāļus, lai veicinātu kopējo izpratni par bērnu tiesību aizsardzību un drošību</w:t>
      </w:r>
      <w:r>
        <w:t>,</w:t>
      </w:r>
    </w:p>
    <w:p w14:paraId="6626284B" w14:textId="77777777" w:rsidR="0073411B" w:rsidRPr="00190DCE" w:rsidRDefault="0073411B" w:rsidP="0073411B">
      <w:pPr>
        <w:numPr>
          <w:ilvl w:val="0"/>
          <w:numId w:val="3"/>
        </w:numPr>
      </w:pPr>
      <w:r w:rsidRPr="00190DCE">
        <w:t>veido efektīvus sadarbības modeļus starp jomā iesaistītajām struktūrām</w:t>
      </w:r>
      <w:r>
        <w:t>,</w:t>
      </w:r>
    </w:p>
    <w:p w14:paraId="60E4B5F0" w14:textId="77777777" w:rsidR="0073411B" w:rsidRPr="00190DCE" w:rsidRDefault="0073411B" w:rsidP="0073411B">
      <w:pPr>
        <w:numPr>
          <w:ilvl w:val="0"/>
          <w:numId w:val="3"/>
        </w:numPr>
      </w:pPr>
      <w:r w:rsidRPr="00190DCE">
        <w:t xml:space="preserve">izstrādā un virza grozījumus normatīvajos aktos, uzlabojot un padarot efektīvāku savas jomas </w:t>
      </w:r>
      <w:r>
        <w:t>normatīvo regulējumu,</w:t>
      </w:r>
    </w:p>
    <w:p w14:paraId="41249938" w14:textId="77777777" w:rsidR="0073411B" w:rsidRPr="00190DCE" w:rsidRDefault="0073411B" w:rsidP="0073411B">
      <w:pPr>
        <w:numPr>
          <w:ilvl w:val="0"/>
          <w:numId w:val="3"/>
        </w:numPr>
      </w:pPr>
      <w:r w:rsidRPr="00190DCE">
        <w:t>veicina bērnu līdzdalību lēmumu pieņemšanā</w:t>
      </w:r>
      <w:r>
        <w:t>,</w:t>
      </w:r>
    </w:p>
    <w:p w14:paraId="3416DBCD" w14:textId="77777777" w:rsidR="0073411B" w:rsidRPr="00190DCE" w:rsidRDefault="0073411B" w:rsidP="0073411B">
      <w:pPr>
        <w:numPr>
          <w:ilvl w:val="0"/>
          <w:numId w:val="3"/>
        </w:numPr>
      </w:pPr>
      <w:r w:rsidRPr="00190DCE">
        <w:t>sniedz atbalstu profesionāļiem</w:t>
      </w:r>
      <w:r>
        <w:t>,</w:t>
      </w:r>
    </w:p>
    <w:p w14:paraId="6BFB14DF" w14:textId="77777777" w:rsidR="0073411B" w:rsidRDefault="0073411B" w:rsidP="0073411B">
      <w:pPr>
        <w:numPr>
          <w:ilvl w:val="0"/>
          <w:numId w:val="3"/>
        </w:numPr>
      </w:pPr>
      <w:r w:rsidRPr="00190DCE">
        <w:t>sniedz konsultatīvo atbalstu iedzīvotājiem</w:t>
      </w:r>
      <w:r>
        <w:t>,</w:t>
      </w:r>
    </w:p>
    <w:p w14:paraId="1A5CA134" w14:textId="77777777" w:rsidR="0073411B" w:rsidRPr="003D00DF" w:rsidRDefault="0073411B" w:rsidP="0073411B">
      <w:pPr>
        <w:numPr>
          <w:ilvl w:val="0"/>
          <w:numId w:val="3"/>
        </w:numPr>
      </w:pPr>
      <w:r>
        <w:t>pilnveido atbalsta sistēmu bērniem ar saskarsmes grūtībām, uzvedības traucējumiem un vardarbību ģimenē.</w:t>
      </w:r>
      <w:r w:rsidRPr="001A196F">
        <w:rPr>
          <w:color w:val="993300"/>
          <w:sz w:val="28"/>
          <w:szCs w:val="28"/>
        </w:rPr>
        <w:t xml:space="preserve"> </w:t>
      </w:r>
    </w:p>
    <w:p w14:paraId="6EA11AD5" w14:textId="77777777" w:rsidR="0073411B" w:rsidRDefault="0073411B" w:rsidP="0073411B"/>
    <w:p w14:paraId="358F6081" w14:textId="77777777" w:rsidR="0073411B" w:rsidRPr="00167A9E" w:rsidRDefault="0073411B" w:rsidP="0073411B">
      <w:pPr>
        <w:ind w:firstLine="360"/>
        <w:rPr>
          <w:b/>
          <w:color w:val="000000"/>
          <w:sz w:val="28"/>
          <w:szCs w:val="28"/>
        </w:rPr>
      </w:pPr>
      <w:r w:rsidRPr="00167A9E">
        <w:rPr>
          <w:b/>
          <w:color w:val="000000"/>
          <w:sz w:val="28"/>
          <w:szCs w:val="28"/>
        </w:rPr>
        <w:t>1.4. Pārskata gada galvenie uzdevumi (prioritātes, pasākumi)</w:t>
      </w:r>
    </w:p>
    <w:p w14:paraId="587609E8" w14:textId="77777777" w:rsidR="0073411B" w:rsidRPr="0079204F" w:rsidRDefault="0073411B" w:rsidP="00421FF9">
      <w:pPr>
        <w:ind w:firstLine="720"/>
      </w:pPr>
    </w:p>
    <w:p w14:paraId="4366E957" w14:textId="77777777" w:rsidR="0073411B" w:rsidRDefault="0073411B" w:rsidP="0073411B">
      <w:r>
        <w:t xml:space="preserve">Ņemot vērā, ka pārskata periodā viens no būtiskākajiem inspekcijas izvirītajiem uzdevumiem bija bāriņtiesu metodiskā vadība, kā arī to, ka aktuāli un precīzi metodiskie materiāli ir viens no būtiskākajiem bāriņtiesu darba atbalsta mehānismiem, 2019. gadā tika pārskatīti, strukturēti un aktualizēti iepriekš sagatavotie metodiskie materiāli, galarezultātā izveidojot “Bāriņtiesu darbības rokasgrāmatas” elektronisko versiju. Rokasgrāmata apkopo gan jau esošos, gan no jauna izstrādātos metodiskos materiālus un ļauj lietotājiem operatīvi atrast viņus interesējošo informāciju. Ar rokasgrāmatu var iepazīties </w:t>
      </w:r>
      <w:hyperlink r:id="rId8" w:history="1">
        <w:r>
          <w:rPr>
            <w:rStyle w:val="Hyperlink"/>
          </w:rPr>
          <w:t>http://www.bti.gov.lv/lat/barintiesas/metodiskie_ieteikumi_/?doc=5503&amp;page=</w:t>
        </w:r>
      </w:hyperlink>
      <w:r>
        <w:t>.</w:t>
      </w:r>
    </w:p>
    <w:p w14:paraId="5E128333" w14:textId="77777777" w:rsidR="0073411B" w:rsidRDefault="0073411B" w:rsidP="0073411B">
      <w:r>
        <w:tab/>
        <w:t>Inspekcijas uzkrātā darba pieredze liecina, ka vidēji 2/3 veikto pārbaužu tiek konstatēta emocionāla vai fiziska vardarbība pret bērniem. Lai iespējami efektīvi un operatīvi konstatētu bērnu tiesību pārkāpumus, tika pieņemts lēmums bērnu tiesību pārbaudes veikt, par to iepriekš nebrīdinot pārbaudes objektu.</w:t>
      </w:r>
    </w:p>
    <w:p w14:paraId="07401824" w14:textId="77777777" w:rsidR="00421FF9" w:rsidRDefault="00421FF9"/>
    <w:p w14:paraId="40EAE409" w14:textId="77777777" w:rsidR="004B25AD" w:rsidRDefault="004B25AD"/>
    <w:p w14:paraId="0E3B07A3" w14:textId="77777777" w:rsidR="004B25AD" w:rsidRDefault="004B25AD"/>
    <w:p w14:paraId="09A0ADF1" w14:textId="77777777" w:rsidR="004B25AD" w:rsidRDefault="004B25AD"/>
    <w:p w14:paraId="743DB317" w14:textId="77777777" w:rsidR="004B25AD" w:rsidRDefault="004B25AD"/>
    <w:p w14:paraId="7E0C7090" w14:textId="77777777" w:rsidR="004B25AD" w:rsidRDefault="004B25AD"/>
    <w:p w14:paraId="3E474437" w14:textId="77777777" w:rsidR="004B25AD" w:rsidRDefault="004B25AD"/>
    <w:p w14:paraId="4F10CE37" w14:textId="77777777" w:rsidR="004B25AD" w:rsidRDefault="004B25AD"/>
    <w:p w14:paraId="52C404D2" w14:textId="77777777" w:rsidR="004B25AD" w:rsidRDefault="004B25AD"/>
    <w:p w14:paraId="44F9DB42" w14:textId="77777777" w:rsidR="004B25AD" w:rsidRDefault="004B25AD"/>
    <w:p w14:paraId="405D4D31" w14:textId="77777777" w:rsidR="004B25AD" w:rsidRDefault="004B25AD"/>
    <w:p w14:paraId="56671EF3" w14:textId="77777777" w:rsidR="004B25AD" w:rsidRDefault="004B25AD"/>
    <w:p w14:paraId="4D1B3B6D" w14:textId="77777777" w:rsidR="004B25AD" w:rsidRDefault="004B25AD"/>
    <w:p w14:paraId="28C394B3" w14:textId="77777777" w:rsidR="00174619" w:rsidRPr="00F05F84" w:rsidRDefault="00174619" w:rsidP="00174619">
      <w:pPr>
        <w:ind w:firstLine="0"/>
        <w:rPr>
          <w:b/>
        </w:rPr>
      </w:pPr>
      <w:r>
        <w:rPr>
          <w:i/>
          <w:iCs/>
          <w:sz w:val="36"/>
        </w:rPr>
        <w:lastRenderedPageBreak/>
        <w:t xml:space="preserve">2. </w:t>
      </w:r>
      <w:r w:rsidRPr="00F05F84">
        <w:rPr>
          <w:i/>
          <w:iCs/>
          <w:sz w:val="36"/>
        </w:rPr>
        <w:t>Finanšu resursi un</w:t>
      </w:r>
      <w:r>
        <w:rPr>
          <w:i/>
          <w:iCs/>
          <w:sz w:val="36"/>
        </w:rPr>
        <w:t xml:space="preserve"> inspekcijas darbības rezultāti</w:t>
      </w:r>
      <w:r>
        <w:rPr>
          <w:noProof/>
        </w:rPr>
        <w:t xml:space="preserve"> </w:t>
      </w:r>
      <w:r>
        <w:rPr>
          <w:noProof/>
        </w:rPr>
        <mc:AlternateContent>
          <mc:Choice Requires="wps">
            <w:drawing>
              <wp:anchor distT="4294967294" distB="4294967294" distL="114300" distR="114300" simplePos="0" relativeHeight="251665408" behindDoc="0" locked="0" layoutInCell="1" allowOverlap="1" wp14:anchorId="29D2F4F0" wp14:editId="1D0B757B">
                <wp:simplePos x="0" y="0"/>
                <wp:positionH relativeFrom="column">
                  <wp:posOffset>0</wp:posOffset>
                </wp:positionH>
                <wp:positionV relativeFrom="paragraph">
                  <wp:posOffset>-1</wp:posOffset>
                </wp:positionV>
                <wp:extent cx="6172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F30029" id="Straight Connector 3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" strokecolor="silver" strokeweight="1.5pt"/>
            </w:pict>
          </mc:Fallback>
        </mc:AlternateContent>
      </w:r>
    </w:p>
    <w:p w14:paraId="722C512B" w14:textId="77777777" w:rsidR="00174619" w:rsidRDefault="00174619" w:rsidP="00174619"/>
    <w:p w14:paraId="2932DD07" w14:textId="77777777" w:rsidR="00174619" w:rsidRDefault="00174619" w:rsidP="00174619">
      <w:pPr>
        <w:rPr>
          <w:b/>
          <w:sz w:val="28"/>
          <w:szCs w:val="28"/>
        </w:rPr>
      </w:pPr>
      <w:r w:rsidRPr="00F05F84">
        <w:rPr>
          <w:b/>
          <w:sz w:val="28"/>
          <w:szCs w:val="28"/>
        </w:rPr>
        <w:t xml:space="preserve">2.1. Valsts budžeta finansējums un tā izlietojums </w:t>
      </w:r>
      <w:r>
        <w:rPr>
          <w:b/>
          <w:sz w:val="28"/>
          <w:szCs w:val="28"/>
        </w:rPr>
        <w:t>2019. gadā</w:t>
      </w:r>
    </w:p>
    <w:p w14:paraId="1F561981" w14:textId="77777777" w:rsidR="00174619" w:rsidRDefault="00174619" w:rsidP="00174619">
      <w:pPr>
        <w:rPr>
          <w:b/>
          <w:sz w:val="28"/>
          <w:szCs w:val="28"/>
        </w:rPr>
      </w:pPr>
    </w:p>
    <w:p w14:paraId="451D3A09" w14:textId="77777777" w:rsidR="00174619" w:rsidRPr="00363DC4" w:rsidRDefault="00174619" w:rsidP="00174619">
      <w:pPr>
        <w:rPr>
          <w:i/>
        </w:rPr>
      </w:pPr>
      <w:r w:rsidRPr="008077F4">
        <w:rPr>
          <w:i/>
        </w:rPr>
        <w:t xml:space="preserve">Detalizētu pārskatu par budžeta </w:t>
      </w:r>
      <w:r>
        <w:rPr>
          <w:i/>
        </w:rPr>
        <w:t xml:space="preserve">un Valsts programmas bērna un ģimenes stāvokļa uzlabošanai </w:t>
      </w:r>
      <w:r w:rsidRPr="008077F4">
        <w:rPr>
          <w:i/>
        </w:rPr>
        <w:t xml:space="preserve">izpildi lūdzam </w:t>
      </w:r>
      <w:r>
        <w:rPr>
          <w:i/>
          <w:u w:val="single"/>
        </w:rPr>
        <w:t xml:space="preserve">skatīt </w:t>
      </w:r>
      <w:r w:rsidRPr="008077F4">
        <w:rPr>
          <w:i/>
          <w:u w:val="single"/>
        </w:rPr>
        <w:t>pielikum</w:t>
      </w:r>
      <w:r>
        <w:rPr>
          <w:i/>
          <w:u w:val="single"/>
        </w:rPr>
        <w:t>os</w:t>
      </w:r>
      <w:r w:rsidRPr="008077F4">
        <w:rPr>
          <w:i/>
        </w:rPr>
        <w:t>.</w:t>
      </w:r>
    </w:p>
    <w:p w14:paraId="208BC3F6" w14:textId="77777777" w:rsidR="00A64DFC" w:rsidRDefault="00A64DFC"/>
    <w:p w14:paraId="2CE97A0D" w14:textId="77777777" w:rsidR="00A64DFC" w:rsidRPr="00C8696F" w:rsidRDefault="00A64DFC" w:rsidP="00A64DFC">
      <w:pPr>
        <w:rPr>
          <w:b/>
          <w:sz w:val="28"/>
          <w:szCs w:val="28"/>
          <w:u w:val="single"/>
        </w:rPr>
      </w:pPr>
      <w:r w:rsidRPr="00C8696F">
        <w:rPr>
          <w:b/>
          <w:sz w:val="28"/>
          <w:szCs w:val="28"/>
          <w:u w:val="single"/>
        </w:rPr>
        <w:t xml:space="preserve">Normatīvo aktu ievērošanas </w:t>
      </w:r>
      <w:r>
        <w:rPr>
          <w:b/>
          <w:sz w:val="28"/>
          <w:szCs w:val="28"/>
          <w:u w:val="single"/>
        </w:rPr>
        <w:t>uzraudzība un kontrole 2019</w:t>
      </w:r>
      <w:r w:rsidRPr="00C8696F">
        <w:rPr>
          <w:b/>
          <w:sz w:val="28"/>
          <w:szCs w:val="28"/>
          <w:u w:val="single"/>
        </w:rPr>
        <w:t>. gadā</w:t>
      </w:r>
    </w:p>
    <w:p w14:paraId="13FC1BB8" w14:textId="77777777" w:rsidR="00A64DFC" w:rsidRPr="00C8696F" w:rsidRDefault="00A64DFC" w:rsidP="00A64DFC">
      <w:pPr>
        <w:ind w:firstLine="540"/>
      </w:pPr>
    </w:p>
    <w:p w14:paraId="49C010E6" w14:textId="77777777" w:rsidR="00A64DFC" w:rsidRPr="00C8696F" w:rsidRDefault="00A64DFC" w:rsidP="00A64DFC">
      <w:pPr>
        <w:ind w:firstLine="540"/>
      </w:pPr>
      <w:r w:rsidRPr="00C8696F">
        <w:t>Viena no inspekcijas pamatfunkcijām, saskaņā ar nolikuma</w:t>
      </w:r>
      <w:r>
        <w:t xml:space="preserve"> 2.1. </w:t>
      </w:r>
      <w:r w:rsidRPr="00C8696F">
        <w:t>apakšpunktā noteikto, ir uzraudzīt un kontrolēt Bērnu tiesību aizsardzības likuma un citu bērnu tiesību aizsardzību regulējošo normatīvo aktu ievērošanu.</w:t>
      </w:r>
    </w:p>
    <w:p w14:paraId="68552417" w14:textId="77777777" w:rsidR="00A64DFC" w:rsidRPr="00C8696F" w:rsidRDefault="00A64DFC" w:rsidP="00A64DFC">
      <w:pPr>
        <w:ind w:firstLine="540"/>
      </w:pPr>
    </w:p>
    <w:p w14:paraId="25566CB6" w14:textId="77777777" w:rsidR="00A64DFC" w:rsidRPr="003E6869" w:rsidRDefault="00A64DFC" w:rsidP="00A64DFC">
      <w:pPr>
        <w:ind w:firstLine="540"/>
      </w:pPr>
      <w:r w:rsidRPr="00C8696F">
        <w:t>Inspekcijas valsts bērnu tiesību aizsardzības inspek</w:t>
      </w:r>
      <w:r>
        <w:t>tori (turpmāk - inspektori) 2019</w:t>
      </w:r>
      <w:r w:rsidRPr="00C8696F">
        <w:t xml:space="preserve">. gadā veica </w:t>
      </w:r>
      <w:r w:rsidRPr="003E6869">
        <w:rPr>
          <w:b/>
        </w:rPr>
        <w:t xml:space="preserve">155 </w:t>
      </w:r>
      <w:r w:rsidRPr="003E6869">
        <w:t xml:space="preserve">bērnu tiesību ievērošanas pārbaudes: </w:t>
      </w:r>
    </w:p>
    <w:p w14:paraId="7F953A3C" w14:textId="77777777" w:rsidR="00A64DFC" w:rsidRPr="003E6869" w:rsidRDefault="00A64DFC" w:rsidP="00A64DFC">
      <w:pPr>
        <w:ind w:firstLine="0"/>
      </w:pPr>
    </w:p>
    <w:p w14:paraId="1AE811E0" w14:textId="77777777" w:rsidR="00A64DFC" w:rsidRPr="003E6869" w:rsidRDefault="00A64DFC" w:rsidP="00A64DFC">
      <w:pPr>
        <w:numPr>
          <w:ilvl w:val="0"/>
          <w:numId w:val="4"/>
        </w:numPr>
      </w:pPr>
      <w:r w:rsidRPr="003E6869">
        <w:t>bērnu ārpusģimenes aprūpes iestādēs – 11 pārbaudes;</w:t>
      </w:r>
    </w:p>
    <w:p w14:paraId="54027E70" w14:textId="77777777" w:rsidR="00A64DFC" w:rsidRPr="003E6869" w:rsidRDefault="00A64DFC" w:rsidP="00A64DFC">
      <w:pPr>
        <w:numPr>
          <w:ilvl w:val="0"/>
          <w:numId w:val="4"/>
        </w:numPr>
      </w:pPr>
      <w:r w:rsidRPr="003E6869">
        <w:t>internātskolās, t.sk. speciālajās internātskolās – 6 pārbaudes;</w:t>
      </w:r>
    </w:p>
    <w:p w14:paraId="7EB97423" w14:textId="77777777" w:rsidR="00A64DFC" w:rsidRPr="003E6869" w:rsidRDefault="00A64DFC" w:rsidP="00A64DFC">
      <w:pPr>
        <w:numPr>
          <w:ilvl w:val="0"/>
          <w:numId w:val="4"/>
        </w:numPr>
      </w:pPr>
      <w:r w:rsidRPr="003E6869">
        <w:t xml:space="preserve">vispārizglītojošajās un speciālajās skolās – 75 pārbaudes; </w:t>
      </w:r>
    </w:p>
    <w:p w14:paraId="2BA960AC" w14:textId="77777777" w:rsidR="00A64DFC" w:rsidRPr="003E6869" w:rsidRDefault="00A64DFC" w:rsidP="00A64DFC">
      <w:pPr>
        <w:numPr>
          <w:ilvl w:val="0"/>
          <w:numId w:val="4"/>
        </w:numPr>
      </w:pPr>
      <w:r w:rsidRPr="003E6869">
        <w:t xml:space="preserve">pirmsskolas izglītības iestādēs – 41 pārbaudes; </w:t>
      </w:r>
    </w:p>
    <w:p w14:paraId="1BEE6700" w14:textId="77777777" w:rsidR="00A64DFC" w:rsidRPr="003E6869" w:rsidRDefault="00A64DFC" w:rsidP="00A64DFC">
      <w:pPr>
        <w:numPr>
          <w:ilvl w:val="0"/>
          <w:numId w:val="4"/>
        </w:numPr>
      </w:pPr>
      <w:r w:rsidRPr="003E6869">
        <w:t>krīžu un rehabilitācijas centros – 5 pārbaude;</w:t>
      </w:r>
    </w:p>
    <w:p w14:paraId="23F22D8A" w14:textId="77777777" w:rsidR="00A64DFC" w:rsidRPr="003E6869" w:rsidRDefault="00A64DFC" w:rsidP="00A64DFC">
      <w:pPr>
        <w:numPr>
          <w:ilvl w:val="0"/>
          <w:numId w:val="4"/>
        </w:numPr>
      </w:pPr>
      <w:r w:rsidRPr="003E6869">
        <w:t>ieslodzījuma vietās – 1 pārbaud</w:t>
      </w:r>
      <w:r>
        <w:t>i</w:t>
      </w:r>
      <w:r w:rsidRPr="003E6869">
        <w:t>;</w:t>
      </w:r>
    </w:p>
    <w:p w14:paraId="1CC9C600" w14:textId="77777777" w:rsidR="00A64DFC" w:rsidRPr="003E6869" w:rsidRDefault="00A64DFC" w:rsidP="00A64DFC">
      <w:pPr>
        <w:numPr>
          <w:ilvl w:val="0"/>
          <w:numId w:val="4"/>
        </w:numPr>
      </w:pPr>
      <w:r w:rsidRPr="003E6869">
        <w:t>sociālās korekcijas izglītības iestādē –</w:t>
      </w:r>
      <w:r>
        <w:t xml:space="preserve"> </w:t>
      </w:r>
      <w:r w:rsidRPr="003E6869">
        <w:t>1 pārbaud</w:t>
      </w:r>
      <w:r>
        <w:t>i</w:t>
      </w:r>
      <w:r w:rsidRPr="003E6869">
        <w:t>;</w:t>
      </w:r>
    </w:p>
    <w:p w14:paraId="03BDB0B1" w14:textId="77777777" w:rsidR="00A64DFC" w:rsidRPr="003E6869" w:rsidRDefault="00A64DFC" w:rsidP="00A64DFC">
      <w:pPr>
        <w:numPr>
          <w:ilvl w:val="0"/>
          <w:numId w:val="4"/>
        </w:numPr>
      </w:pPr>
      <w:r w:rsidRPr="003E6869">
        <w:t>sporta un atpūtas nometnēs – 4 pārbaudes;</w:t>
      </w:r>
    </w:p>
    <w:p w14:paraId="1F301CBE" w14:textId="77777777" w:rsidR="00A64DFC" w:rsidRPr="003E6869" w:rsidRDefault="00A64DFC" w:rsidP="00A64DFC">
      <w:pPr>
        <w:numPr>
          <w:ilvl w:val="0"/>
          <w:numId w:val="4"/>
        </w:numPr>
        <w:tabs>
          <w:tab w:val="num" w:pos="1260"/>
          <w:tab w:val="left" w:pos="1620"/>
          <w:tab w:val="left" w:pos="1800"/>
        </w:tabs>
      </w:pPr>
      <w:r w:rsidRPr="003E6869">
        <w:t>ārstniecības iestādēs – 1 pārbaud</w:t>
      </w:r>
      <w:r>
        <w:t>i</w:t>
      </w:r>
      <w:r w:rsidRPr="003E6869">
        <w:t>;</w:t>
      </w:r>
    </w:p>
    <w:p w14:paraId="13CB5F78" w14:textId="77777777" w:rsidR="00A64DFC" w:rsidRPr="003E6869" w:rsidRDefault="00A64DFC" w:rsidP="00A64DFC">
      <w:pPr>
        <w:numPr>
          <w:ilvl w:val="0"/>
          <w:numId w:val="4"/>
        </w:numPr>
        <w:tabs>
          <w:tab w:val="num" w:pos="1260"/>
          <w:tab w:val="left" w:pos="1620"/>
          <w:tab w:val="left" w:pos="1800"/>
        </w:tabs>
      </w:pPr>
      <w:r w:rsidRPr="003E6869">
        <w:rPr>
          <w:noProof/>
        </w:rPr>
        <w:t>pie bērnu uzraudzības pakalpojuma sniedzējiem</w:t>
      </w:r>
      <w:r w:rsidRPr="003E6869">
        <w:t xml:space="preserve"> – 8 pārbaudes;</w:t>
      </w:r>
    </w:p>
    <w:p w14:paraId="7C1A4C24" w14:textId="77777777" w:rsidR="00A64DFC" w:rsidRPr="003E6869" w:rsidRDefault="00A64DFC" w:rsidP="00A64DFC">
      <w:pPr>
        <w:numPr>
          <w:ilvl w:val="0"/>
          <w:numId w:val="4"/>
        </w:numPr>
        <w:tabs>
          <w:tab w:val="num" w:pos="1260"/>
          <w:tab w:val="left" w:pos="1620"/>
          <w:tab w:val="left" w:pos="1800"/>
        </w:tabs>
      </w:pPr>
      <w:r w:rsidRPr="003E6869">
        <w:t>citās iestādēs – 2 pārbaudes.</w:t>
      </w:r>
    </w:p>
    <w:p w14:paraId="17E80135" w14:textId="77777777" w:rsidR="00A64DFC" w:rsidRPr="00C8696F" w:rsidRDefault="00A64DFC" w:rsidP="00A64DFC">
      <w:pPr>
        <w:tabs>
          <w:tab w:val="left" w:pos="1800"/>
        </w:tabs>
        <w:ind w:firstLine="0"/>
      </w:pPr>
    </w:p>
    <w:p w14:paraId="3A83191C" w14:textId="77777777" w:rsidR="00A64DFC" w:rsidRPr="00C8696F" w:rsidRDefault="00A64DFC" w:rsidP="00A64DFC">
      <w:pPr>
        <w:ind w:firstLine="540"/>
      </w:pPr>
    </w:p>
    <w:p w14:paraId="52670C41" w14:textId="77777777" w:rsidR="00A64DFC" w:rsidRPr="00C8696F" w:rsidRDefault="00A64DFC" w:rsidP="00A64DFC">
      <w:pPr>
        <w:ind w:firstLine="0"/>
      </w:pPr>
      <w:r>
        <w:rPr>
          <w:noProof/>
        </w:rPr>
        <w:drawing>
          <wp:inline distT="0" distB="0" distL="0" distR="0" wp14:anchorId="61B1647C" wp14:editId="6D68E0B4">
            <wp:extent cx="5252240" cy="3503295"/>
            <wp:effectExtent l="0" t="0" r="5715"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4E0595" w14:textId="77777777" w:rsidR="00A64DFC" w:rsidRPr="00C8696F" w:rsidRDefault="00A64DFC" w:rsidP="00A64DFC">
      <w:pPr>
        <w:ind w:firstLine="540"/>
      </w:pPr>
    </w:p>
    <w:p w14:paraId="0A391B85" w14:textId="77777777" w:rsidR="00A64DFC" w:rsidRDefault="00A64DFC" w:rsidP="00A64DFC">
      <w:pPr>
        <w:ind w:firstLine="0"/>
      </w:pPr>
    </w:p>
    <w:p w14:paraId="4BE1707E" w14:textId="77777777" w:rsidR="00A64DFC" w:rsidRPr="003E6869" w:rsidRDefault="00A64DFC" w:rsidP="00A64DFC">
      <w:pPr>
        <w:ind w:firstLine="540"/>
      </w:pPr>
      <w:r>
        <w:t>Kopumā 2019</w:t>
      </w:r>
      <w:r w:rsidRPr="00C8696F">
        <w:t>.</w:t>
      </w:r>
      <w:r>
        <w:t xml:space="preserve"> </w:t>
      </w:r>
      <w:r w:rsidRPr="00C8696F">
        <w:t xml:space="preserve">gadā, veicot </w:t>
      </w:r>
      <w:r w:rsidRPr="003E6869">
        <w:rPr>
          <w:b/>
        </w:rPr>
        <w:t>155</w:t>
      </w:r>
      <w:r w:rsidRPr="003E6869">
        <w:t xml:space="preserve"> bērnu tiesību ievērošanas pārbaudes, bērni aizpildīja </w:t>
      </w:r>
      <w:r w:rsidRPr="003E6869">
        <w:rPr>
          <w:b/>
        </w:rPr>
        <w:t>718</w:t>
      </w:r>
      <w:r w:rsidRPr="003E6869">
        <w:t xml:space="preserve"> anonīmas aptaujas anketas</w:t>
      </w:r>
      <w:r>
        <w:t>,</w:t>
      </w:r>
      <w:r w:rsidRPr="003E6869">
        <w:t xml:space="preserve"> inspektori veica pārrunas ar </w:t>
      </w:r>
      <w:r w:rsidRPr="003E6869">
        <w:rPr>
          <w:b/>
        </w:rPr>
        <w:t>1705</w:t>
      </w:r>
      <w:r w:rsidRPr="003E6869">
        <w:t xml:space="preserve"> bērniem.</w:t>
      </w:r>
    </w:p>
    <w:p w14:paraId="22A56DF0" w14:textId="77777777" w:rsidR="00A64DFC" w:rsidRDefault="00A64DFC" w:rsidP="00A64DFC">
      <w:pPr>
        <w:tabs>
          <w:tab w:val="left" w:pos="1800"/>
        </w:tabs>
        <w:jc w:val="center"/>
        <w:rPr>
          <w:b/>
        </w:rPr>
      </w:pPr>
    </w:p>
    <w:p w14:paraId="3F7753B3" w14:textId="77777777" w:rsidR="00A64DFC" w:rsidRPr="00C8696F" w:rsidRDefault="00A64DFC" w:rsidP="00A64DFC">
      <w:pPr>
        <w:tabs>
          <w:tab w:val="left" w:pos="1800"/>
        </w:tabs>
        <w:jc w:val="center"/>
        <w:rPr>
          <w:b/>
        </w:rPr>
      </w:pPr>
      <w:r w:rsidRPr="00C8696F">
        <w:rPr>
          <w:b/>
        </w:rPr>
        <w:t>Konstatētie bērnu tiesību pārkāpumi</w:t>
      </w:r>
    </w:p>
    <w:p w14:paraId="5FD2C6C1" w14:textId="77777777" w:rsidR="00A64DFC" w:rsidRDefault="00A64DFC" w:rsidP="00A64DFC">
      <w:pPr>
        <w:tabs>
          <w:tab w:val="left" w:pos="1800"/>
        </w:tabs>
        <w:ind w:left="720" w:firstLine="0"/>
        <w:rPr>
          <w:b/>
        </w:rPr>
      </w:pPr>
    </w:p>
    <w:p w14:paraId="341FB3F4" w14:textId="77777777" w:rsidR="00A64DFC" w:rsidRDefault="00A64DFC" w:rsidP="00A64DFC">
      <w:pPr>
        <w:pStyle w:val="ListParagraph"/>
        <w:numPr>
          <w:ilvl w:val="0"/>
          <w:numId w:val="10"/>
        </w:numPr>
        <w:tabs>
          <w:tab w:val="left" w:pos="1800"/>
        </w:tabs>
        <w:rPr>
          <w:b/>
        </w:rPr>
      </w:pPr>
      <w:r w:rsidRPr="00E432DC">
        <w:rPr>
          <w:b/>
        </w:rPr>
        <w:t>Bērnu ārpusģimenes aprūpes iestādēs</w:t>
      </w:r>
    </w:p>
    <w:p w14:paraId="3F476950" w14:textId="77777777" w:rsidR="00A64DFC" w:rsidRPr="00E432DC" w:rsidRDefault="00A64DFC" w:rsidP="00A64DFC">
      <w:pPr>
        <w:pStyle w:val="ListParagraph"/>
        <w:tabs>
          <w:tab w:val="left" w:pos="1800"/>
        </w:tabs>
        <w:ind w:left="927" w:firstLine="0"/>
        <w:rPr>
          <w:b/>
        </w:rPr>
      </w:pPr>
    </w:p>
    <w:p w14:paraId="319FFB74" w14:textId="77777777" w:rsidR="00A64DFC" w:rsidRPr="003E6869" w:rsidRDefault="00A64DFC" w:rsidP="00A64DFC">
      <w:pPr>
        <w:numPr>
          <w:ilvl w:val="0"/>
          <w:numId w:val="6"/>
        </w:numPr>
        <w:tabs>
          <w:tab w:val="clear" w:pos="720"/>
          <w:tab w:val="num" w:pos="567"/>
        </w:tabs>
        <w:ind w:left="567" w:hanging="567"/>
      </w:pPr>
      <w:r>
        <w:rPr>
          <w:b/>
        </w:rPr>
        <w:t>Deviņos</w:t>
      </w:r>
      <w:r w:rsidRPr="003E6869">
        <w:t xml:space="preserve"> gadījumos pārkāpta Bērnu tiesību aizsardzības likuma 72.</w:t>
      </w:r>
      <w:r>
        <w:t xml:space="preserve"> </w:t>
      </w:r>
      <w:r w:rsidRPr="003E6869">
        <w:t>panta pirmā daļa, kurā teikts, ka bērnu aprūpes un citu iestāžu, kurās uzturas bērni, vadītāji un darbinieki ir atbildīgi par bērna veselības un dzīvības aizsardzību, par to, lai bērns būtu drošībā, lai viņam tiktu sniegti kvalificēti pakalpojumi un ievērotas citas viņa tiesības. Šajos gadījumos tika konstatēta emocionāla un fiziska vardarbība no darbinieku puses, kā arī nelabvēlīga sociālā vide ārpusģimenes aprūpes iestādēs vai draudi bērnu drošībai;</w:t>
      </w:r>
    </w:p>
    <w:p w14:paraId="617E5F5D" w14:textId="77777777" w:rsidR="00A64DFC" w:rsidRPr="003E6869" w:rsidRDefault="00A64DFC" w:rsidP="00A64DFC">
      <w:pPr>
        <w:numPr>
          <w:ilvl w:val="0"/>
          <w:numId w:val="6"/>
        </w:numPr>
        <w:tabs>
          <w:tab w:val="clear" w:pos="720"/>
          <w:tab w:val="num" w:pos="567"/>
        </w:tabs>
        <w:ind w:left="567" w:hanging="567"/>
      </w:pPr>
      <w:r>
        <w:rPr>
          <w:b/>
        </w:rPr>
        <w:t>septiņos</w:t>
      </w:r>
      <w:r w:rsidRPr="003E6869">
        <w:rPr>
          <w:b/>
        </w:rPr>
        <w:t xml:space="preserve"> </w:t>
      </w:r>
      <w:r w:rsidRPr="003E6869">
        <w:t>gadījumos iestādēs pārkāpts Bērnu tiesību aizsardzības likuma 9.</w:t>
      </w:r>
      <w:r>
        <w:t xml:space="preserve"> </w:t>
      </w:r>
      <w:r w:rsidRPr="003E6869">
        <w:t xml:space="preserve">panta otrajā daļā noteiktais, ka pret bērnu nedrīkst izturēties cietsirdīgi, nedrīkst viņu mocīt un fiziski sodīt, aizskart viņa cieņu un godu. Konstatēts, ka </w:t>
      </w:r>
      <w:r>
        <w:rPr>
          <w:b/>
        </w:rPr>
        <w:t>vienā</w:t>
      </w:r>
      <w:r w:rsidRPr="003E6869">
        <w:rPr>
          <w:b/>
        </w:rPr>
        <w:t xml:space="preserve"> </w:t>
      </w:r>
      <w:r>
        <w:t>gadījumā</w:t>
      </w:r>
      <w:r w:rsidRPr="00C8696F">
        <w:t xml:space="preserve"> </w:t>
      </w:r>
      <w:r>
        <w:t>bērns cietis</w:t>
      </w:r>
      <w:r w:rsidRPr="00C8696F">
        <w:t xml:space="preserve"> no vienaudžu emocionālās </w:t>
      </w:r>
      <w:r w:rsidRPr="003E6869">
        <w:t xml:space="preserve">vardarbības, </w:t>
      </w:r>
      <w:r>
        <w:rPr>
          <w:b/>
        </w:rPr>
        <w:t>trīs</w:t>
      </w:r>
      <w:r w:rsidRPr="003E6869">
        <w:rPr>
          <w:b/>
        </w:rPr>
        <w:t xml:space="preserve"> </w:t>
      </w:r>
      <w:r w:rsidRPr="00C8696F">
        <w:t xml:space="preserve">gadījumos </w:t>
      </w:r>
      <w:r>
        <w:t xml:space="preserve">- </w:t>
      </w:r>
      <w:r w:rsidRPr="00C8696F">
        <w:t xml:space="preserve">no vienaudžu fiziskās </w:t>
      </w:r>
      <w:r w:rsidRPr="003E6869">
        <w:t>vardarbības</w:t>
      </w:r>
      <w:r>
        <w:t>, bet vēl</w:t>
      </w:r>
      <w:r w:rsidRPr="003E6869">
        <w:t xml:space="preserve"> </w:t>
      </w:r>
      <w:r>
        <w:rPr>
          <w:b/>
        </w:rPr>
        <w:t>trīs</w:t>
      </w:r>
      <w:r w:rsidRPr="003E6869">
        <w:t xml:space="preserve"> gadījumos no vienaudžu seksuālās vardarbības;</w:t>
      </w:r>
    </w:p>
    <w:p w14:paraId="481D64E7" w14:textId="77777777" w:rsidR="00A64DFC" w:rsidRPr="003E6869" w:rsidRDefault="00A64DFC" w:rsidP="00A64DFC">
      <w:pPr>
        <w:numPr>
          <w:ilvl w:val="0"/>
          <w:numId w:val="6"/>
        </w:numPr>
        <w:tabs>
          <w:tab w:val="clear" w:pos="720"/>
          <w:tab w:val="num" w:pos="567"/>
        </w:tabs>
        <w:ind w:left="567" w:firstLine="0"/>
        <w:rPr>
          <w:b/>
        </w:rPr>
      </w:pPr>
      <w:r>
        <w:rPr>
          <w:b/>
        </w:rPr>
        <w:t>vienā</w:t>
      </w:r>
      <w:r w:rsidRPr="003E6869">
        <w:rPr>
          <w:b/>
        </w:rPr>
        <w:t xml:space="preserve"> </w:t>
      </w:r>
      <w:r w:rsidRPr="003E6869">
        <w:t>gadījumā netika nodrošinātas bērna tiesības saņemt bezmaksas veselības aprūpi;</w:t>
      </w:r>
    </w:p>
    <w:p w14:paraId="2AB4BDE6" w14:textId="77777777" w:rsidR="00A64DFC" w:rsidRPr="003E6869" w:rsidRDefault="00A64DFC" w:rsidP="00A64DFC">
      <w:pPr>
        <w:numPr>
          <w:ilvl w:val="0"/>
          <w:numId w:val="6"/>
        </w:numPr>
        <w:tabs>
          <w:tab w:val="clear" w:pos="720"/>
          <w:tab w:val="num" w:pos="567"/>
        </w:tabs>
        <w:ind w:left="567" w:firstLine="0"/>
      </w:pPr>
      <w:r>
        <w:rPr>
          <w:b/>
        </w:rPr>
        <w:t>vienā</w:t>
      </w:r>
      <w:r w:rsidRPr="003E6869">
        <w:rPr>
          <w:b/>
        </w:rPr>
        <w:t xml:space="preserve"> </w:t>
      </w:r>
      <w:r w:rsidRPr="003E6869">
        <w:t>gadījumā netika nodrošinātas bērna tiesības uz privāto dzīvi, personas neaizskaramību un brīvību;</w:t>
      </w:r>
    </w:p>
    <w:p w14:paraId="72E5DB12" w14:textId="77777777" w:rsidR="00A64DFC" w:rsidRPr="003E6869" w:rsidRDefault="00A64DFC" w:rsidP="00A64DFC">
      <w:pPr>
        <w:numPr>
          <w:ilvl w:val="0"/>
          <w:numId w:val="6"/>
        </w:numPr>
        <w:tabs>
          <w:tab w:val="clear" w:pos="720"/>
          <w:tab w:val="num" w:pos="567"/>
        </w:tabs>
        <w:ind w:left="567" w:firstLine="0"/>
      </w:pPr>
      <w:r>
        <w:rPr>
          <w:b/>
        </w:rPr>
        <w:t>vienā</w:t>
      </w:r>
      <w:r w:rsidRPr="003E6869">
        <w:rPr>
          <w:b/>
        </w:rPr>
        <w:t xml:space="preserve"> </w:t>
      </w:r>
      <w:r w:rsidRPr="003E6869">
        <w:t>gadījumā netika nodrošinātas bērnu tiesības uz atpūtu un brīvo laiku;</w:t>
      </w:r>
    </w:p>
    <w:p w14:paraId="77123C6B" w14:textId="77777777" w:rsidR="00A64DFC" w:rsidRPr="003E6869" w:rsidRDefault="00A64DFC" w:rsidP="00A64DFC">
      <w:pPr>
        <w:numPr>
          <w:ilvl w:val="0"/>
          <w:numId w:val="6"/>
        </w:numPr>
        <w:tabs>
          <w:tab w:val="clear" w:pos="720"/>
          <w:tab w:val="num" w:pos="567"/>
        </w:tabs>
        <w:ind w:left="567" w:firstLine="0"/>
      </w:pPr>
      <w:r>
        <w:rPr>
          <w:b/>
        </w:rPr>
        <w:t>vienā</w:t>
      </w:r>
      <w:r w:rsidRPr="003E6869">
        <w:rPr>
          <w:b/>
        </w:rPr>
        <w:t xml:space="preserve"> </w:t>
      </w:r>
      <w:r w:rsidRPr="003E6869">
        <w:t>gadījumā bērnu personu lietās n</w:t>
      </w:r>
      <w:r>
        <w:t>ebija</w:t>
      </w:r>
      <w:r w:rsidRPr="003E6869">
        <w:t xml:space="preserve"> visi dokumenti;</w:t>
      </w:r>
    </w:p>
    <w:p w14:paraId="11A4D0E1" w14:textId="77777777" w:rsidR="00A64DFC" w:rsidRPr="003E6869" w:rsidRDefault="00A64DFC" w:rsidP="00A64DFC">
      <w:pPr>
        <w:numPr>
          <w:ilvl w:val="0"/>
          <w:numId w:val="6"/>
        </w:numPr>
        <w:tabs>
          <w:tab w:val="clear" w:pos="720"/>
          <w:tab w:val="num" w:pos="567"/>
        </w:tabs>
        <w:ind w:left="567" w:firstLine="0"/>
      </w:pPr>
      <w:r>
        <w:rPr>
          <w:b/>
        </w:rPr>
        <w:t>vienā</w:t>
      </w:r>
      <w:r w:rsidRPr="003E6869">
        <w:rPr>
          <w:b/>
        </w:rPr>
        <w:t xml:space="preserve"> </w:t>
      </w:r>
      <w:r w:rsidRPr="003E6869">
        <w:t>gadījumā konstatēta nepietiekama sadarbība starp institūcijām;</w:t>
      </w:r>
    </w:p>
    <w:p w14:paraId="7AEE12E3" w14:textId="77777777" w:rsidR="00A64DFC" w:rsidRPr="003E6869" w:rsidRDefault="00A64DFC" w:rsidP="00A64DFC">
      <w:pPr>
        <w:numPr>
          <w:ilvl w:val="0"/>
          <w:numId w:val="6"/>
        </w:numPr>
        <w:tabs>
          <w:tab w:val="clear" w:pos="720"/>
          <w:tab w:val="num" w:pos="567"/>
        </w:tabs>
        <w:ind w:left="567" w:firstLine="0"/>
      </w:pPr>
      <w:r>
        <w:rPr>
          <w:b/>
        </w:rPr>
        <w:t>vienā</w:t>
      </w:r>
      <w:r w:rsidRPr="003E6869">
        <w:t xml:space="preserve"> gadījumā konstatēts, ka iestāde nesniedz ziņas policijai un bāriņtiesai;</w:t>
      </w:r>
    </w:p>
    <w:p w14:paraId="1A5795CA" w14:textId="77777777" w:rsidR="00A64DFC" w:rsidRPr="003E6869" w:rsidRDefault="00A64DFC" w:rsidP="00A64DFC">
      <w:pPr>
        <w:numPr>
          <w:ilvl w:val="0"/>
          <w:numId w:val="6"/>
        </w:numPr>
        <w:tabs>
          <w:tab w:val="clear" w:pos="720"/>
          <w:tab w:val="num" w:pos="567"/>
        </w:tabs>
        <w:ind w:left="567" w:firstLine="0"/>
      </w:pPr>
      <w:r>
        <w:rPr>
          <w:b/>
        </w:rPr>
        <w:t>vienā</w:t>
      </w:r>
      <w:r w:rsidRPr="003E6869">
        <w:t xml:space="preserve"> gadījumā konstatēts, ka iestāde nav pieprasījusi ziņas no PMLP;</w:t>
      </w:r>
    </w:p>
    <w:p w14:paraId="2D1A1BA9" w14:textId="77777777" w:rsidR="00A64DFC" w:rsidRPr="003E6869" w:rsidRDefault="00A64DFC" w:rsidP="00A64DFC">
      <w:pPr>
        <w:numPr>
          <w:ilvl w:val="0"/>
          <w:numId w:val="6"/>
        </w:numPr>
        <w:tabs>
          <w:tab w:val="clear" w:pos="720"/>
          <w:tab w:val="num" w:pos="567"/>
        </w:tabs>
        <w:ind w:left="567" w:firstLine="0"/>
      </w:pPr>
      <w:r>
        <w:rPr>
          <w:b/>
        </w:rPr>
        <w:t>vienā</w:t>
      </w:r>
      <w:r w:rsidRPr="003E6869">
        <w:t xml:space="preserve"> gadījumā konstatēts, ka iestāde nav pieprasījusi ziņas Sodu reģistram.</w:t>
      </w:r>
    </w:p>
    <w:p w14:paraId="5DA3DB7D" w14:textId="77777777" w:rsidR="00A64DFC" w:rsidRPr="003E6869" w:rsidRDefault="00A64DFC" w:rsidP="00A64DFC">
      <w:pPr>
        <w:ind w:firstLine="0"/>
      </w:pPr>
    </w:p>
    <w:p w14:paraId="722833FB" w14:textId="77777777" w:rsidR="00A64DFC" w:rsidRPr="00C8696F" w:rsidRDefault="00A64DFC" w:rsidP="00A64DFC">
      <w:pPr>
        <w:ind w:right="-2" w:firstLine="540"/>
      </w:pPr>
      <w:r w:rsidRPr="003E6869">
        <w:t>Vienlaikus inspekcija sadarbībā ar biedrību “Latvijas Kustība par neatkarīgu dzīvi” 2019.</w:t>
      </w:r>
      <w:r>
        <w:t xml:space="preserve"> </w:t>
      </w:r>
      <w:r w:rsidRPr="003E6869">
        <w:t xml:space="preserve">gadā veica </w:t>
      </w:r>
      <w:r w:rsidRPr="003E6869">
        <w:rPr>
          <w:u w:val="single"/>
        </w:rPr>
        <w:t>pēcpārbaudes</w:t>
      </w:r>
      <w:r w:rsidRPr="003E6869">
        <w:t xml:space="preserve"> par 2018.</w:t>
      </w:r>
      <w:r>
        <w:t xml:space="preserve"> </w:t>
      </w:r>
      <w:r w:rsidRPr="003E6869">
        <w:t xml:space="preserve">gadā </w:t>
      </w:r>
      <w:r w:rsidRPr="003E6869">
        <w:rPr>
          <w:b/>
        </w:rPr>
        <w:t>divās</w:t>
      </w:r>
      <w:r w:rsidRPr="003E6869">
        <w:t xml:space="preserve"> ārpusģimenes aprūpes iestādēs veiktajām padziļinātajām bērnu tiesību ievērošanas pārbaudēm</w:t>
      </w:r>
      <w:r w:rsidRPr="00C8696F">
        <w:t xml:space="preserve">, lai novērtētu bērnu ar īpašām vajadzībām tiesību un interešu nodrošināšanu iestādē. </w:t>
      </w:r>
    </w:p>
    <w:p w14:paraId="0B5F21C4" w14:textId="77777777" w:rsidR="00A64DFC" w:rsidRPr="00C8696F" w:rsidRDefault="00A64DFC" w:rsidP="00A64DFC">
      <w:pPr>
        <w:ind w:right="-2" w:firstLine="540"/>
      </w:pPr>
      <w:r w:rsidRPr="00C8696F">
        <w:t xml:space="preserve">Padziļinātās izpētes rezultātā valsts sociālās aprūpes centros konstatēti vairāki bērnu tiesību pārkāpumi: </w:t>
      </w:r>
    </w:p>
    <w:p w14:paraId="5B9F2029" w14:textId="77777777" w:rsidR="00A64DFC" w:rsidRDefault="00A64DFC" w:rsidP="00A64DFC">
      <w:pPr>
        <w:ind w:firstLine="0"/>
        <w:rPr>
          <w:lang w:eastAsia="en-US"/>
        </w:rPr>
      </w:pPr>
    </w:p>
    <w:p w14:paraId="02A1BB6F" w14:textId="77777777" w:rsidR="00A64DFC" w:rsidRPr="003F6F3F" w:rsidRDefault="00A64DFC" w:rsidP="00A64DFC">
      <w:pPr>
        <w:ind w:firstLine="0"/>
        <w:rPr>
          <w:b/>
          <w:lang w:eastAsia="en-US"/>
        </w:rPr>
      </w:pPr>
      <w:r w:rsidRPr="003F6F3F">
        <w:rPr>
          <w:b/>
          <w:lang w:eastAsia="en-US"/>
        </w:rPr>
        <w:t>VSAC “RĪGA” FILIĀLĒ “TEIKA”</w:t>
      </w:r>
    </w:p>
    <w:p w14:paraId="11A05271" w14:textId="77777777" w:rsidR="00A64DFC" w:rsidRPr="003728CC" w:rsidRDefault="00A64DFC" w:rsidP="00A64DFC">
      <w:pPr>
        <w:pStyle w:val="ListParagraph"/>
        <w:numPr>
          <w:ilvl w:val="1"/>
          <w:numId w:val="5"/>
        </w:numPr>
        <w:tabs>
          <w:tab w:val="clear" w:pos="1440"/>
          <w:tab w:val="num" w:pos="284"/>
        </w:tabs>
        <w:ind w:left="284" w:hanging="284"/>
        <w:rPr>
          <w:lang w:eastAsia="en-US"/>
        </w:rPr>
      </w:pPr>
      <w:r>
        <w:rPr>
          <w:lang w:eastAsia="en-US"/>
        </w:rPr>
        <w:t>I</w:t>
      </w:r>
      <w:r w:rsidRPr="003728CC">
        <w:rPr>
          <w:lang w:eastAsia="en-US"/>
        </w:rPr>
        <w:t>estādes audzēkņu segas ir daļēji atbilstošas gada laikam un audzēkņu individuālajām vajadzībām</w:t>
      </w:r>
      <w:r>
        <w:rPr>
          <w:lang w:eastAsia="en-US"/>
        </w:rPr>
        <w:t>;</w:t>
      </w:r>
    </w:p>
    <w:p w14:paraId="4E87669C" w14:textId="77777777" w:rsidR="00A64DFC" w:rsidRPr="003728CC" w:rsidRDefault="00A64DFC" w:rsidP="00A64DFC">
      <w:pPr>
        <w:pStyle w:val="ListParagraph"/>
        <w:numPr>
          <w:ilvl w:val="1"/>
          <w:numId w:val="5"/>
        </w:numPr>
        <w:tabs>
          <w:tab w:val="clear" w:pos="1440"/>
          <w:tab w:val="num" w:pos="284"/>
        </w:tabs>
        <w:ind w:hanging="1440"/>
        <w:rPr>
          <w:lang w:eastAsia="en-US"/>
        </w:rPr>
      </w:pPr>
      <w:r>
        <w:rPr>
          <w:lang w:eastAsia="en-US"/>
        </w:rPr>
        <w:t>p</w:t>
      </w:r>
      <w:r w:rsidRPr="003728CC">
        <w:rPr>
          <w:lang w:eastAsia="en-US"/>
        </w:rPr>
        <w:t>ie ēdiena sadales netiek ņemtas vērā audzēkņa individuālās vajadzības</w:t>
      </w:r>
      <w:r>
        <w:rPr>
          <w:lang w:eastAsia="en-US"/>
        </w:rPr>
        <w:t>;</w:t>
      </w:r>
    </w:p>
    <w:p w14:paraId="3B7849EF" w14:textId="77777777" w:rsidR="00A64DFC" w:rsidRPr="003728CC" w:rsidRDefault="00A64DFC" w:rsidP="00A64DFC">
      <w:pPr>
        <w:pStyle w:val="ListParagraph"/>
        <w:numPr>
          <w:ilvl w:val="1"/>
          <w:numId w:val="5"/>
        </w:numPr>
        <w:tabs>
          <w:tab w:val="clear" w:pos="1440"/>
          <w:tab w:val="num" w:pos="284"/>
        </w:tabs>
        <w:ind w:hanging="1440"/>
        <w:rPr>
          <w:lang w:eastAsia="en-US"/>
        </w:rPr>
      </w:pPr>
      <w:r>
        <w:rPr>
          <w:lang w:eastAsia="en-US"/>
        </w:rPr>
        <w:t>n</w:t>
      </w:r>
      <w:r w:rsidRPr="003728CC">
        <w:rPr>
          <w:lang w:eastAsia="en-US"/>
        </w:rPr>
        <w:t>etiek attīstītas audzēkņu prasmes rotaļāties un sadarboties</w:t>
      </w:r>
      <w:r>
        <w:rPr>
          <w:lang w:eastAsia="en-US"/>
        </w:rPr>
        <w:t>;</w:t>
      </w:r>
    </w:p>
    <w:p w14:paraId="10B938CF" w14:textId="77777777" w:rsidR="00A64DFC" w:rsidRPr="003728CC" w:rsidRDefault="00A64DFC" w:rsidP="00A64DFC">
      <w:pPr>
        <w:pStyle w:val="ListParagraph"/>
        <w:numPr>
          <w:ilvl w:val="1"/>
          <w:numId w:val="5"/>
        </w:numPr>
        <w:tabs>
          <w:tab w:val="clear" w:pos="1440"/>
          <w:tab w:val="num" w:pos="284"/>
        </w:tabs>
        <w:ind w:left="284" w:hanging="284"/>
        <w:rPr>
          <w:lang w:eastAsia="en-US"/>
        </w:rPr>
      </w:pPr>
      <w:r>
        <w:rPr>
          <w:lang w:eastAsia="en-US"/>
        </w:rPr>
        <w:t>a</w:t>
      </w:r>
      <w:r w:rsidRPr="003728CC">
        <w:rPr>
          <w:lang w:eastAsia="en-US"/>
        </w:rPr>
        <w:t>udzēkņi, kuriem ir smagi garīgās attīstības traucējumi un/</w:t>
      </w:r>
      <w:r>
        <w:rPr>
          <w:lang w:eastAsia="en-US"/>
        </w:rPr>
        <w:t xml:space="preserve"> </w:t>
      </w:r>
      <w:r w:rsidRPr="003728CC">
        <w:rPr>
          <w:lang w:eastAsia="en-US"/>
        </w:rPr>
        <w:t>vai uzvedības traucējumi, netiek iesaistīti mērķtiecīgās aktivitātēs viņu mentālo un sadzīves prasmju uzlabošanai</w:t>
      </w:r>
      <w:r>
        <w:rPr>
          <w:lang w:eastAsia="en-US"/>
        </w:rPr>
        <w:t>;</w:t>
      </w:r>
    </w:p>
    <w:p w14:paraId="2CC50EA7" w14:textId="77777777" w:rsidR="00A64DFC" w:rsidRPr="003728CC" w:rsidRDefault="00A64DFC" w:rsidP="00A64DFC">
      <w:pPr>
        <w:pStyle w:val="ListParagraph"/>
        <w:numPr>
          <w:ilvl w:val="1"/>
          <w:numId w:val="5"/>
        </w:numPr>
        <w:tabs>
          <w:tab w:val="clear" w:pos="1440"/>
          <w:tab w:val="num" w:pos="284"/>
        </w:tabs>
        <w:ind w:left="284" w:hanging="284"/>
        <w:rPr>
          <w:lang w:eastAsia="en-US"/>
        </w:rPr>
      </w:pPr>
      <w:r>
        <w:rPr>
          <w:lang w:eastAsia="en-US"/>
        </w:rPr>
        <w:t>g</w:t>
      </w:r>
      <w:r w:rsidRPr="003728CC">
        <w:rPr>
          <w:lang w:eastAsia="en-US"/>
        </w:rPr>
        <w:t>rupas darbiniekiem nav zināšanu un prasmju, kā rīkoties audzēkņu pārmērīgas aktivitātes gadījumā</w:t>
      </w:r>
      <w:r>
        <w:rPr>
          <w:lang w:eastAsia="en-US"/>
        </w:rPr>
        <w:t>;</w:t>
      </w:r>
    </w:p>
    <w:p w14:paraId="1ECFF203" w14:textId="77777777" w:rsidR="00A64DFC" w:rsidRPr="003728CC" w:rsidRDefault="00A64DFC" w:rsidP="00A64DFC">
      <w:pPr>
        <w:pStyle w:val="ListParagraph"/>
        <w:numPr>
          <w:ilvl w:val="1"/>
          <w:numId w:val="5"/>
        </w:numPr>
        <w:tabs>
          <w:tab w:val="clear" w:pos="1440"/>
          <w:tab w:val="num" w:pos="284"/>
        </w:tabs>
        <w:ind w:left="284" w:hanging="284"/>
        <w:rPr>
          <w:lang w:eastAsia="en-US"/>
        </w:rPr>
      </w:pPr>
      <w:r>
        <w:rPr>
          <w:lang w:eastAsia="en-US"/>
        </w:rPr>
        <w:lastRenderedPageBreak/>
        <w:t>n</w:t>
      </w:r>
      <w:r w:rsidRPr="003728CC">
        <w:rPr>
          <w:lang w:eastAsia="en-US"/>
        </w:rPr>
        <w:t>etiek pievērsta uzmanība seksualitātes izpausmēm</w:t>
      </w:r>
      <w:r>
        <w:rPr>
          <w:lang w:eastAsia="en-US"/>
        </w:rPr>
        <w:t>;</w:t>
      </w:r>
    </w:p>
    <w:p w14:paraId="2A8432A9" w14:textId="77777777" w:rsidR="00A64DFC" w:rsidRPr="003728CC" w:rsidRDefault="00A64DFC" w:rsidP="00A64DFC">
      <w:pPr>
        <w:pStyle w:val="ListParagraph"/>
        <w:numPr>
          <w:ilvl w:val="1"/>
          <w:numId w:val="5"/>
        </w:numPr>
        <w:tabs>
          <w:tab w:val="clear" w:pos="1440"/>
          <w:tab w:val="num" w:pos="284"/>
        </w:tabs>
        <w:ind w:left="284" w:hanging="284"/>
        <w:rPr>
          <w:lang w:eastAsia="en-US"/>
        </w:rPr>
      </w:pPr>
      <w:r>
        <w:rPr>
          <w:lang w:eastAsia="en-US"/>
        </w:rPr>
        <w:t>b</w:t>
      </w:r>
      <w:r w:rsidRPr="003728CC">
        <w:rPr>
          <w:lang w:eastAsia="en-US"/>
        </w:rPr>
        <w:t>ērnu brīvais laiks netiek organizēts un piepildīts ar jēgpilnām brīvā laika aktivitātēm</w:t>
      </w:r>
      <w:r>
        <w:rPr>
          <w:lang w:eastAsia="en-US"/>
        </w:rPr>
        <w:t>;</w:t>
      </w:r>
    </w:p>
    <w:p w14:paraId="2C984182" w14:textId="77777777" w:rsidR="00A64DFC" w:rsidRPr="00A570DB" w:rsidRDefault="00A64DFC" w:rsidP="00A64DFC">
      <w:pPr>
        <w:pStyle w:val="ListParagraph"/>
        <w:numPr>
          <w:ilvl w:val="1"/>
          <w:numId w:val="5"/>
        </w:numPr>
        <w:tabs>
          <w:tab w:val="clear" w:pos="1440"/>
          <w:tab w:val="num" w:pos="284"/>
        </w:tabs>
        <w:ind w:hanging="1440"/>
        <w:rPr>
          <w:lang w:eastAsia="en-US"/>
        </w:rPr>
      </w:pPr>
      <w:r>
        <w:rPr>
          <w:lang w:eastAsia="en-US"/>
        </w:rPr>
        <w:t>n</w:t>
      </w:r>
      <w:r w:rsidRPr="003728CC">
        <w:rPr>
          <w:lang w:eastAsia="en-US"/>
        </w:rPr>
        <w:t>etiek veikta visu audzēkņu vakcinācija pret gripu.</w:t>
      </w:r>
    </w:p>
    <w:p w14:paraId="6815CFF9" w14:textId="77777777" w:rsidR="00A64DFC" w:rsidRDefault="00A64DFC" w:rsidP="00A64DFC">
      <w:pPr>
        <w:ind w:firstLine="0"/>
        <w:rPr>
          <w:color w:val="FF0000"/>
          <w:lang w:eastAsia="en-US"/>
        </w:rPr>
      </w:pPr>
    </w:p>
    <w:p w14:paraId="27D862B1" w14:textId="77777777" w:rsidR="00A64DFC" w:rsidRPr="00A570DB" w:rsidRDefault="00A64DFC" w:rsidP="00A64DFC">
      <w:pPr>
        <w:ind w:firstLine="0"/>
        <w:rPr>
          <w:lang w:eastAsia="en-US"/>
        </w:rPr>
      </w:pPr>
      <w:r w:rsidRPr="00A047E7">
        <w:rPr>
          <w:b/>
          <w:lang w:eastAsia="en-US"/>
        </w:rPr>
        <w:t>VS</w:t>
      </w:r>
      <w:r>
        <w:rPr>
          <w:b/>
          <w:lang w:eastAsia="en-US"/>
        </w:rPr>
        <w:t>AC “RĪGA” FILIĀLĒ “PĻAVNIEKI”</w:t>
      </w:r>
    </w:p>
    <w:p w14:paraId="334EF4F9" w14:textId="77777777" w:rsidR="00A64DFC" w:rsidRDefault="00A64DFC" w:rsidP="00A64DFC">
      <w:pPr>
        <w:pStyle w:val="ListParagraph"/>
        <w:numPr>
          <w:ilvl w:val="1"/>
          <w:numId w:val="5"/>
        </w:numPr>
        <w:tabs>
          <w:tab w:val="clear" w:pos="1440"/>
          <w:tab w:val="num" w:pos="284"/>
        </w:tabs>
        <w:ind w:left="284" w:hanging="284"/>
        <w:rPr>
          <w:lang w:eastAsia="en-US"/>
        </w:rPr>
      </w:pPr>
      <w:r w:rsidRPr="00603F39">
        <w:rPr>
          <w:lang w:eastAsia="en-US"/>
        </w:rPr>
        <w:t>Ne visās iestādes grupās ir nodrošināta atbilstoša vide iestādes speciālistu darbam ar bērniem nodarbību laikā</w:t>
      </w:r>
      <w:r>
        <w:rPr>
          <w:lang w:eastAsia="en-US"/>
        </w:rPr>
        <w:t>;</w:t>
      </w:r>
    </w:p>
    <w:p w14:paraId="7718B1AC" w14:textId="77777777" w:rsidR="00A64DFC" w:rsidRDefault="00A64DFC" w:rsidP="00A64DFC">
      <w:pPr>
        <w:pStyle w:val="ListParagraph"/>
        <w:numPr>
          <w:ilvl w:val="1"/>
          <w:numId w:val="5"/>
        </w:numPr>
        <w:tabs>
          <w:tab w:val="clear" w:pos="1440"/>
          <w:tab w:val="num" w:pos="284"/>
        </w:tabs>
        <w:ind w:left="284" w:hanging="284"/>
        <w:rPr>
          <w:lang w:eastAsia="en-US"/>
        </w:rPr>
      </w:pPr>
      <w:r>
        <w:rPr>
          <w:lang w:eastAsia="en-US"/>
        </w:rPr>
        <w:t>audzēknim</w:t>
      </w:r>
      <w:r w:rsidRPr="00603F39">
        <w:rPr>
          <w:lang w:eastAsia="en-US"/>
        </w:rPr>
        <w:t>, kurš spējīgs apmeklēt labierīcības un apgūt personīgās higiēnas prasmes, tas netiek mācīts</w:t>
      </w:r>
      <w:r>
        <w:rPr>
          <w:lang w:eastAsia="en-US"/>
        </w:rPr>
        <w:t>;</w:t>
      </w:r>
    </w:p>
    <w:p w14:paraId="0964FCB0" w14:textId="77777777" w:rsidR="00A64DFC" w:rsidRDefault="00A64DFC" w:rsidP="00A64DFC">
      <w:pPr>
        <w:pStyle w:val="ListParagraph"/>
        <w:numPr>
          <w:ilvl w:val="1"/>
          <w:numId w:val="5"/>
        </w:numPr>
        <w:tabs>
          <w:tab w:val="clear" w:pos="1440"/>
          <w:tab w:val="num" w:pos="284"/>
        </w:tabs>
        <w:ind w:left="284" w:hanging="284"/>
        <w:rPr>
          <w:lang w:eastAsia="en-US"/>
        </w:rPr>
      </w:pPr>
      <w:r>
        <w:rPr>
          <w:lang w:eastAsia="en-US"/>
        </w:rPr>
        <w:t>i</w:t>
      </w:r>
      <w:r w:rsidRPr="00603F39">
        <w:rPr>
          <w:lang w:eastAsia="en-US"/>
        </w:rPr>
        <w:t>estādes bērniem ar smagiem funkcionāliem traucējumiem netiek nodrošināta regulāra ortožu lietošana ikdienā</w:t>
      </w:r>
      <w:r>
        <w:rPr>
          <w:lang w:eastAsia="en-US"/>
        </w:rPr>
        <w:t>;</w:t>
      </w:r>
    </w:p>
    <w:p w14:paraId="023EA051" w14:textId="77777777" w:rsidR="00A64DFC" w:rsidRDefault="00A64DFC" w:rsidP="00A64DFC">
      <w:pPr>
        <w:pStyle w:val="ListParagraph"/>
        <w:numPr>
          <w:ilvl w:val="1"/>
          <w:numId w:val="5"/>
        </w:numPr>
        <w:tabs>
          <w:tab w:val="clear" w:pos="1440"/>
          <w:tab w:val="num" w:pos="284"/>
        </w:tabs>
        <w:ind w:left="284" w:hanging="284"/>
        <w:rPr>
          <w:lang w:eastAsia="en-US"/>
        </w:rPr>
      </w:pPr>
      <w:r>
        <w:rPr>
          <w:lang w:eastAsia="en-US"/>
        </w:rPr>
        <w:t>i</w:t>
      </w:r>
      <w:r w:rsidRPr="00660DFE">
        <w:rPr>
          <w:lang w:eastAsia="en-US"/>
        </w:rPr>
        <w:t>estādes bērniem vērojamas “monotonas” kustības, kas liecina par nepietiekamu emociju izpausmi</w:t>
      </w:r>
      <w:r>
        <w:rPr>
          <w:lang w:eastAsia="en-US"/>
        </w:rPr>
        <w:t>;</w:t>
      </w:r>
    </w:p>
    <w:p w14:paraId="3798F5A1" w14:textId="77777777" w:rsidR="00A64DFC" w:rsidRDefault="00A64DFC" w:rsidP="00A64DFC">
      <w:pPr>
        <w:pStyle w:val="ListParagraph"/>
        <w:numPr>
          <w:ilvl w:val="1"/>
          <w:numId w:val="5"/>
        </w:numPr>
        <w:tabs>
          <w:tab w:val="clear" w:pos="1440"/>
          <w:tab w:val="num" w:pos="284"/>
        </w:tabs>
        <w:ind w:left="284" w:hanging="284"/>
        <w:rPr>
          <w:lang w:eastAsia="en-US"/>
        </w:rPr>
      </w:pPr>
      <w:r>
        <w:rPr>
          <w:lang w:eastAsia="en-US"/>
        </w:rPr>
        <w:t>b</w:t>
      </w:r>
      <w:r w:rsidRPr="00A047E7">
        <w:rPr>
          <w:lang w:eastAsia="en-US"/>
        </w:rPr>
        <w:t>ērnu kabatas nauda netiek izmantota bērnu personīgām vajadzībām</w:t>
      </w:r>
      <w:r>
        <w:rPr>
          <w:lang w:eastAsia="en-US"/>
        </w:rPr>
        <w:t>;</w:t>
      </w:r>
    </w:p>
    <w:p w14:paraId="0213EFCB" w14:textId="77777777" w:rsidR="00A64DFC" w:rsidRDefault="00A64DFC" w:rsidP="00A64DFC">
      <w:pPr>
        <w:pStyle w:val="ListParagraph"/>
        <w:numPr>
          <w:ilvl w:val="1"/>
          <w:numId w:val="5"/>
        </w:numPr>
        <w:tabs>
          <w:tab w:val="clear" w:pos="1440"/>
          <w:tab w:val="num" w:pos="284"/>
        </w:tabs>
        <w:ind w:left="284" w:hanging="284"/>
        <w:rPr>
          <w:lang w:eastAsia="en-US"/>
        </w:rPr>
      </w:pPr>
      <w:r>
        <w:rPr>
          <w:lang w:eastAsia="en-US"/>
        </w:rPr>
        <w:t>n</w:t>
      </w:r>
      <w:r w:rsidRPr="00A047E7">
        <w:rPr>
          <w:lang w:eastAsia="en-US"/>
        </w:rPr>
        <w:t>av nodrošināta bērnu vajadzībām atbilstoša mācību vide, kas rada risku, ka mācību process netiek atbilstoši organizēts un ir zemas kvalitātes</w:t>
      </w:r>
      <w:r>
        <w:rPr>
          <w:lang w:eastAsia="en-US"/>
        </w:rPr>
        <w:t>;</w:t>
      </w:r>
    </w:p>
    <w:p w14:paraId="51E3021B" w14:textId="77777777" w:rsidR="00A64DFC" w:rsidRDefault="00A64DFC" w:rsidP="00A64DFC">
      <w:pPr>
        <w:pStyle w:val="ListParagraph"/>
        <w:numPr>
          <w:ilvl w:val="1"/>
          <w:numId w:val="5"/>
        </w:numPr>
        <w:tabs>
          <w:tab w:val="clear" w:pos="1440"/>
          <w:tab w:val="num" w:pos="284"/>
        </w:tabs>
        <w:ind w:left="284" w:hanging="284"/>
        <w:rPr>
          <w:lang w:eastAsia="en-US"/>
        </w:rPr>
      </w:pPr>
      <w:r>
        <w:rPr>
          <w:lang w:eastAsia="en-US"/>
        </w:rPr>
        <w:t>b</w:t>
      </w:r>
      <w:r w:rsidRPr="00A047E7">
        <w:rPr>
          <w:lang w:eastAsia="en-US"/>
        </w:rPr>
        <w:t>ērnam</w:t>
      </w:r>
      <w:r>
        <w:rPr>
          <w:lang w:eastAsia="en-US"/>
        </w:rPr>
        <w:t xml:space="preserve"> ar dzirdes traucējumiem</w:t>
      </w:r>
      <w:r w:rsidRPr="00A047E7">
        <w:rPr>
          <w:lang w:eastAsia="en-US"/>
        </w:rPr>
        <w:t>, iespējams, tiek liegta iespēja iegūt izglītību atbilstoši viņa spējām un attīstībai</w:t>
      </w:r>
      <w:r>
        <w:rPr>
          <w:lang w:eastAsia="en-US"/>
        </w:rPr>
        <w:t>;</w:t>
      </w:r>
    </w:p>
    <w:p w14:paraId="0CD4AAF8" w14:textId="77777777" w:rsidR="00A64DFC" w:rsidRDefault="00A64DFC" w:rsidP="00A64DFC">
      <w:pPr>
        <w:pStyle w:val="ListParagraph"/>
        <w:numPr>
          <w:ilvl w:val="1"/>
          <w:numId w:val="5"/>
        </w:numPr>
        <w:tabs>
          <w:tab w:val="clear" w:pos="1440"/>
          <w:tab w:val="num" w:pos="284"/>
        </w:tabs>
        <w:ind w:hanging="1440"/>
        <w:rPr>
          <w:lang w:eastAsia="en-US"/>
        </w:rPr>
      </w:pPr>
      <w:r>
        <w:rPr>
          <w:lang w:eastAsia="en-US"/>
        </w:rPr>
        <w:t xml:space="preserve">neregulāri </w:t>
      </w:r>
      <w:r w:rsidRPr="00A047E7">
        <w:rPr>
          <w:lang w:eastAsia="en-US"/>
        </w:rPr>
        <w:t>tiek veikta arteriālā asinsspiedien</w:t>
      </w:r>
      <w:r>
        <w:rPr>
          <w:lang w:eastAsia="en-US"/>
        </w:rPr>
        <w:t>a mērīšana bērniem;</w:t>
      </w:r>
    </w:p>
    <w:p w14:paraId="55AF9873" w14:textId="77777777" w:rsidR="00A64DFC" w:rsidRDefault="00A64DFC" w:rsidP="00A64DFC">
      <w:pPr>
        <w:pStyle w:val="ListParagraph"/>
        <w:numPr>
          <w:ilvl w:val="1"/>
          <w:numId w:val="5"/>
        </w:numPr>
        <w:tabs>
          <w:tab w:val="clear" w:pos="1440"/>
          <w:tab w:val="num" w:pos="284"/>
        </w:tabs>
        <w:ind w:hanging="1440"/>
        <w:rPr>
          <w:lang w:eastAsia="en-US"/>
        </w:rPr>
      </w:pPr>
      <w:r>
        <w:rPr>
          <w:lang w:eastAsia="en-US"/>
        </w:rPr>
        <w:t>n</w:t>
      </w:r>
      <w:r w:rsidRPr="00A047E7">
        <w:rPr>
          <w:lang w:eastAsia="en-US"/>
        </w:rPr>
        <w:t>etiek pietiekami nodrošinātas aizcietējumu rekomendācijas</w:t>
      </w:r>
      <w:r>
        <w:rPr>
          <w:lang w:eastAsia="en-US"/>
        </w:rPr>
        <w:t>;</w:t>
      </w:r>
    </w:p>
    <w:p w14:paraId="4C7861FF" w14:textId="77777777" w:rsidR="00A64DFC" w:rsidRDefault="00A64DFC" w:rsidP="00A64DFC">
      <w:pPr>
        <w:pStyle w:val="ListParagraph"/>
        <w:numPr>
          <w:ilvl w:val="1"/>
          <w:numId w:val="5"/>
        </w:numPr>
        <w:tabs>
          <w:tab w:val="clear" w:pos="1440"/>
          <w:tab w:val="num" w:pos="284"/>
        </w:tabs>
        <w:ind w:left="284" w:hanging="284"/>
        <w:rPr>
          <w:lang w:eastAsia="en-US"/>
        </w:rPr>
      </w:pPr>
      <w:r>
        <w:rPr>
          <w:lang w:eastAsia="en-US"/>
        </w:rPr>
        <w:t>n</w:t>
      </w:r>
      <w:r w:rsidRPr="00A047E7">
        <w:rPr>
          <w:lang w:eastAsia="en-US"/>
        </w:rPr>
        <w:t>epietiekama zīdaiņu aprūpe un uzraudzība</w:t>
      </w:r>
      <w:r>
        <w:rPr>
          <w:lang w:eastAsia="en-US"/>
        </w:rPr>
        <w:t>;</w:t>
      </w:r>
    </w:p>
    <w:p w14:paraId="415454E5" w14:textId="77777777" w:rsidR="00A64DFC" w:rsidRDefault="00A64DFC" w:rsidP="00A64DFC">
      <w:pPr>
        <w:pStyle w:val="ListParagraph"/>
        <w:numPr>
          <w:ilvl w:val="1"/>
          <w:numId w:val="5"/>
        </w:numPr>
        <w:tabs>
          <w:tab w:val="clear" w:pos="1440"/>
          <w:tab w:val="num" w:pos="284"/>
        </w:tabs>
        <w:ind w:hanging="1440"/>
        <w:rPr>
          <w:lang w:eastAsia="en-US"/>
        </w:rPr>
      </w:pPr>
      <w:r>
        <w:rPr>
          <w:lang w:eastAsia="en-US"/>
        </w:rPr>
        <w:t>b</w:t>
      </w:r>
      <w:r w:rsidRPr="00A047E7">
        <w:rPr>
          <w:lang w:eastAsia="en-US"/>
        </w:rPr>
        <w:t>ērnu miega režīms nav atbilstošs vecumposmam</w:t>
      </w:r>
      <w:r>
        <w:rPr>
          <w:lang w:eastAsia="en-US"/>
        </w:rPr>
        <w:t>;</w:t>
      </w:r>
    </w:p>
    <w:p w14:paraId="5B49A630" w14:textId="77777777" w:rsidR="00A64DFC" w:rsidRDefault="00A64DFC" w:rsidP="00A64DFC">
      <w:pPr>
        <w:pStyle w:val="ListParagraph"/>
        <w:numPr>
          <w:ilvl w:val="1"/>
          <w:numId w:val="5"/>
        </w:numPr>
        <w:tabs>
          <w:tab w:val="clear" w:pos="1440"/>
          <w:tab w:val="num" w:pos="284"/>
        </w:tabs>
        <w:ind w:hanging="1440"/>
        <w:rPr>
          <w:lang w:eastAsia="en-US"/>
        </w:rPr>
      </w:pPr>
      <w:r>
        <w:rPr>
          <w:lang w:eastAsia="en-US"/>
        </w:rPr>
        <w:t>n</w:t>
      </w:r>
      <w:r w:rsidRPr="00A047E7">
        <w:rPr>
          <w:lang w:eastAsia="en-US"/>
        </w:rPr>
        <w:t>etiek sniegts atbalsts bērniem attiecību veidošanā ar vienaudžiem.</w:t>
      </w:r>
    </w:p>
    <w:p w14:paraId="337966D7" w14:textId="77777777" w:rsidR="00A64DFC" w:rsidRPr="001505A9" w:rsidRDefault="00A64DFC" w:rsidP="00A64DFC">
      <w:pPr>
        <w:ind w:firstLine="0"/>
        <w:rPr>
          <w:sz w:val="16"/>
          <w:szCs w:val="16"/>
          <w:lang w:eastAsia="en-US"/>
        </w:rPr>
      </w:pPr>
    </w:p>
    <w:p w14:paraId="536B130E" w14:textId="77777777" w:rsidR="00A64DFC" w:rsidRPr="00C8696F" w:rsidRDefault="00A64DFC" w:rsidP="00A64DFC">
      <w:pPr>
        <w:ind w:firstLine="720"/>
      </w:pPr>
      <w:r w:rsidRPr="00C8696F">
        <w:t xml:space="preserve">Pamatojoties uz bērnu tiesību ievērošanas </w:t>
      </w:r>
      <w:r>
        <w:t>pēc</w:t>
      </w:r>
      <w:r w:rsidRPr="00C8696F">
        <w:t>pārbaudes rezultātiem, iestādēm tika sniegtas atbilstošas rekomendācijas turpmākajam darbam.</w:t>
      </w:r>
    </w:p>
    <w:p w14:paraId="4DC6EED4" w14:textId="77777777" w:rsidR="00A64DFC" w:rsidRPr="00C8696F" w:rsidRDefault="00A64DFC" w:rsidP="00A64DFC">
      <w:pPr>
        <w:ind w:right="-2" w:firstLine="709"/>
      </w:pPr>
      <w:r>
        <w:t xml:space="preserve">2020. </w:t>
      </w:r>
      <w:r w:rsidRPr="00C8696F">
        <w:t>gadā plānots turpināt veikt padziļinātās bērnu tiesību ievērošanas pārbaudes valsts sociālās aprūpes centros, lai novērtētu bērnu ar īpašām vajadzībām tiesību un interešu nodr</w:t>
      </w:r>
      <w:r>
        <w:t xml:space="preserve">ošināšanu iestādē. </w:t>
      </w:r>
    </w:p>
    <w:p w14:paraId="63C526B0" w14:textId="77777777" w:rsidR="00A64DFC" w:rsidRPr="00C8696F" w:rsidRDefault="00A64DFC" w:rsidP="00A64DFC">
      <w:pPr>
        <w:ind w:firstLine="0"/>
      </w:pPr>
    </w:p>
    <w:p w14:paraId="1D6A0874" w14:textId="77777777" w:rsidR="00A64DFC" w:rsidRPr="00C8696F" w:rsidRDefault="00A64DFC" w:rsidP="00A64DFC">
      <w:pPr>
        <w:numPr>
          <w:ilvl w:val="0"/>
          <w:numId w:val="5"/>
        </w:numPr>
        <w:rPr>
          <w:b/>
        </w:rPr>
      </w:pPr>
      <w:r w:rsidRPr="00C8696F">
        <w:rPr>
          <w:b/>
        </w:rPr>
        <w:t>Izglītības iestādēs</w:t>
      </w:r>
    </w:p>
    <w:p w14:paraId="07D30DCE" w14:textId="77777777" w:rsidR="00A64DFC" w:rsidRPr="001505A9" w:rsidRDefault="00A64DFC" w:rsidP="00A64DFC">
      <w:pPr>
        <w:ind w:left="360"/>
        <w:rPr>
          <w:b/>
          <w:sz w:val="16"/>
          <w:szCs w:val="16"/>
        </w:rPr>
      </w:pPr>
    </w:p>
    <w:p w14:paraId="46C54C23" w14:textId="77777777" w:rsidR="00A64DFC" w:rsidRPr="00C8696F" w:rsidRDefault="00A64DFC" w:rsidP="00A64DFC">
      <w:pPr>
        <w:ind w:left="360"/>
        <w:rPr>
          <w:b/>
        </w:rPr>
      </w:pPr>
      <w:r w:rsidRPr="00C8696F">
        <w:rPr>
          <w:b/>
        </w:rPr>
        <w:t>Visbiežāk konstatētie bērnu tiesību pārkāpumi izglītības iestādēs</w:t>
      </w:r>
    </w:p>
    <w:p w14:paraId="1A06AC50" w14:textId="77777777" w:rsidR="00A64DFC" w:rsidRPr="00C8696F" w:rsidRDefault="00A64DFC" w:rsidP="00A64DFC">
      <w:pPr>
        <w:ind w:left="360"/>
        <w:rPr>
          <w:b/>
        </w:rPr>
      </w:pPr>
    </w:p>
    <w:tbl>
      <w:tblPr>
        <w:tblW w:w="8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980"/>
        <w:gridCol w:w="1980"/>
        <w:gridCol w:w="1980"/>
      </w:tblGrid>
      <w:tr w:rsidR="00A64DFC" w:rsidRPr="00C8696F" w14:paraId="0CBCA4C3" w14:textId="77777777" w:rsidTr="007F58A2">
        <w:tc>
          <w:tcPr>
            <w:tcW w:w="2547" w:type="dxa"/>
            <w:shd w:val="clear" w:color="auto" w:fill="auto"/>
          </w:tcPr>
          <w:p w14:paraId="0D0D4B7D" w14:textId="77777777" w:rsidR="00A64DFC" w:rsidRPr="00C8696F" w:rsidRDefault="00A64DFC" w:rsidP="007F58A2">
            <w:pPr>
              <w:rPr>
                <w:sz w:val="28"/>
                <w:szCs w:val="28"/>
              </w:rPr>
            </w:pPr>
          </w:p>
        </w:tc>
        <w:tc>
          <w:tcPr>
            <w:tcW w:w="1980" w:type="dxa"/>
            <w:shd w:val="clear" w:color="auto" w:fill="auto"/>
          </w:tcPr>
          <w:p w14:paraId="5215A664" w14:textId="77777777" w:rsidR="00A64DFC" w:rsidRPr="00C8696F" w:rsidRDefault="00A64DFC" w:rsidP="007F58A2">
            <w:pPr>
              <w:ind w:firstLine="0"/>
            </w:pPr>
            <w:r w:rsidRPr="00C8696F">
              <w:t>Vispārizglītojošās un speciālās skolas</w:t>
            </w:r>
          </w:p>
        </w:tc>
        <w:tc>
          <w:tcPr>
            <w:tcW w:w="1980" w:type="dxa"/>
            <w:shd w:val="clear" w:color="auto" w:fill="auto"/>
          </w:tcPr>
          <w:p w14:paraId="239D3C12" w14:textId="77777777" w:rsidR="00A64DFC" w:rsidRPr="00C8696F" w:rsidRDefault="00A64DFC" w:rsidP="007F58A2">
            <w:pPr>
              <w:ind w:firstLine="0"/>
            </w:pPr>
            <w:r w:rsidRPr="00C8696F">
              <w:t>Internātskolas un speciālās internātskolas</w:t>
            </w:r>
          </w:p>
        </w:tc>
        <w:tc>
          <w:tcPr>
            <w:tcW w:w="1980" w:type="dxa"/>
            <w:shd w:val="clear" w:color="auto" w:fill="auto"/>
          </w:tcPr>
          <w:p w14:paraId="62164E09" w14:textId="77777777" w:rsidR="00A64DFC" w:rsidRPr="00C8696F" w:rsidRDefault="00A64DFC" w:rsidP="007F58A2">
            <w:pPr>
              <w:ind w:firstLine="0"/>
              <w:jc w:val="center"/>
            </w:pPr>
            <w:r w:rsidRPr="00C8696F">
              <w:t>Pirmsskolas un speciālās pirmsskolas izglītības iestādes</w:t>
            </w:r>
          </w:p>
        </w:tc>
      </w:tr>
      <w:tr w:rsidR="00A64DFC" w:rsidRPr="00C8696F" w14:paraId="4505E467" w14:textId="77777777" w:rsidTr="007F58A2">
        <w:tc>
          <w:tcPr>
            <w:tcW w:w="2547" w:type="dxa"/>
            <w:shd w:val="clear" w:color="auto" w:fill="auto"/>
            <w:vAlign w:val="bottom"/>
          </w:tcPr>
          <w:p w14:paraId="3C09791F" w14:textId="77777777" w:rsidR="00A64DFC" w:rsidRPr="00E432DC" w:rsidRDefault="00A64DFC" w:rsidP="007F58A2">
            <w:pPr>
              <w:ind w:firstLine="0"/>
              <w:jc w:val="left"/>
            </w:pPr>
            <w:r w:rsidRPr="0021664A">
              <w:t>Vardarbība no pedagogu un darbinieku puses</w:t>
            </w:r>
          </w:p>
        </w:tc>
        <w:tc>
          <w:tcPr>
            <w:tcW w:w="1980" w:type="dxa"/>
            <w:shd w:val="clear" w:color="auto" w:fill="auto"/>
            <w:vAlign w:val="center"/>
          </w:tcPr>
          <w:p w14:paraId="52788183" w14:textId="77777777" w:rsidR="00A64DFC" w:rsidRPr="00C8696F" w:rsidRDefault="00A64DFC" w:rsidP="007F58A2">
            <w:pPr>
              <w:ind w:firstLine="0"/>
              <w:jc w:val="center"/>
            </w:pPr>
            <w:r>
              <w:t>30</w:t>
            </w:r>
          </w:p>
        </w:tc>
        <w:tc>
          <w:tcPr>
            <w:tcW w:w="1980" w:type="dxa"/>
            <w:shd w:val="clear" w:color="auto" w:fill="auto"/>
            <w:vAlign w:val="center"/>
          </w:tcPr>
          <w:p w14:paraId="740D63F7" w14:textId="77777777" w:rsidR="00A64DFC" w:rsidRPr="00C8696F" w:rsidRDefault="00A64DFC" w:rsidP="007F58A2">
            <w:pPr>
              <w:ind w:firstLine="0"/>
              <w:jc w:val="center"/>
            </w:pPr>
            <w:r>
              <w:t>1</w:t>
            </w:r>
          </w:p>
        </w:tc>
        <w:tc>
          <w:tcPr>
            <w:tcW w:w="1980" w:type="dxa"/>
            <w:shd w:val="clear" w:color="auto" w:fill="auto"/>
            <w:vAlign w:val="center"/>
          </w:tcPr>
          <w:p w14:paraId="40C0F1B8" w14:textId="77777777" w:rsidR="00A64DFC" w:rsidRPr="00C8696F" w:rsidRDefault="00A64DFC" w:rsidP="007F58A2">
            <w:pPr>
              <w:ind w:firstLine="0"/>
              <w:jc w:val="center"/>
            </w:pPr>
            <w:r>
              <w:t>9</w:t>
            </w:r>
          </w:p>
        </w:tc>
      </w:tr>
      <w:tr w:rsidR="00A64DFC" w:rsidRPr="00C8696F" w14:paraId="79C06696" w14:textId="77777777" w:rsidTr="007F58A2">
        <w:tc>
          <w:tcPr>
            <w:tcW w:w="2547" w:type="dxa"/>
            <w:shd w:val="clear" w:color="auto" w:fill="auto"/>
            <w:vAlign w:val="bottom"/>
          </w:tcPr>
          <w:p w14:paraId="0E1824FA" w14:textId="77777777" w:rsidR="00A64DFC" w:rsidRPr="0021664A" w:rsidRDefault="00A64DFC" w:rsidP="007F58A2">
            <w:pPr>
              <w:ind w:firstLine="0"/>
              <w:jc w:val="left"/>
            </w:pPr>
            <w:r w:rsidRPr="0021664A">
              <w:t>Vienaudžu savstarpējā vardarbība</w:t>
            </w:r>
          </w:p>
        </w:tc>
        <w:tc>
          <w:tcPr>
            <w:tcW w:w="1980" w:type="dxa"/>
            <w:shd w:val="clear" w:color="auto" w:fill="auto"/>
            <w:vAlign w:val="center"/>
          </w:tcPr>
          <w:p w14:paraId="4F4F5154" w14:textId="77777777" w:rsidR="00A64DFC" w:rsidRDefault="00A64DFC" w:rsidP="007F58A2">
            <w:pPr>
              <w:ind w:firstLine="0"/>
              <w:jc w:val="center"/>
            </w:pPr>
            <w:r>
              <w:t>22</w:t>
            </w:r>
          </w:p>
        </w:tc>
        <w:tc>
          <w:tcPr>
            <w:tcW w:w="1980" w:type="dxa"/>
            <w:shd w:val="clear" w:color="auto" w:fill="auto"/>
            <w:vAlign w:val="center"/>
          </w:tcPr>
          <w:p w14:paraId="30EFDA6F" w14:textId="77777777" w:rsidR="00A64DFC" w:rsidRDefault="00A64DFC" w:rsidP="007F58A2">
            <w:pPr>
              <w:ind w:firstLine="0"/>
              <w:jc w:val="center"/>
            </w:pPr>
            <w:r>
              <w:t>5</w:t>
            </w:r>
          </w:p>
        </w:tc>
        <w:tc>
          <w:tcPr>
            <w:tcW w:w="1980" w:type="dxa"/>
            <w:shd w:val="clear" w:color="auto" w:fill="auto"/>
            <w:vAlign w:val="center"/>
          </w:tcPr>
          <w:p w14:paraId="7C9BA2C5" w14:textId="77777777" w:rsidR="00A64DFC" w:rsidRDefault="00A64DFC" w:rsidP="007F58A2">
            <w:pPr>
              <w:ind w:firstLine="0"/>
              <w:jc w:val="center"/>
            </w:pPr>
            <w:r>
              <w:t>10</w:t>
            </w:r>
          </w:p>
        </w:tc>
      </w:tr>
      <w:tr w:rsidR="00A64DFC" w:rsidRPr="00C8696F" w14:paraId="449CD18D" w14:textId="77777777" w:rsidTr="007F58A2">
        <w:tc>
          <w:tcPr>
            <w:tcW w:w="2547" w:type="dxa"/>
            <w:shd w:val="clear" w:color="auto" w:fill="auto"/>
            <w:vAlign w:val="bottom"/>
          </w:tcPr>
          <w:p w14:paraId="652C6E9E" w14:textId="77777777" w:rsidR="00A64DFC" w:rsidRPr="0021664A" w:rsidRDefault="00A64DFC" w:rsidP="007F58A2">
            <w:pPr>
              <w:ind w:firstLine="0"/>
              <w:jc w:val="left"/>
            </w:pPr>
            <w:r>
              <w:t>Nepedagoģisku metožu lietošana</w:t>
            </w:r>
            <w:r w:rsidRPr="0021664A">
              <w:t>/ nepiemērotu disciplinēšanas metožu lietošana darbā ar bērniem</w:t>
            </w:r>
          </w:p>
        </w:tc>
        <w:tc>
          <w:tcPr>
            <w:tcW w:w="1980" w:type="dxa"/>
            <w:shd w:val="clear" w:color="auto" w:fill="auto"/>
            <w:vAlign w:val="center"/>
          </w:tcPr>
          <w:p w14:paraId="749C936A" w14:textId="77777777" w:rsidR="00A64DFC" w:rsidRDefault="00A64DFC" w:rsidP="007F58A2">
            <w:pPr>
              <w:ind w:firstLine="0"/>
              <w:jc w:val="center"/>
            </w:pPr>
            <w:r>
              <w:t>18</w:t>
            </w:r>
          </w:p>
        </w:tc>
        <w:tc>
          <w:tcPr>
            <w:tcW w:w="1980" w:type="dxa"/>
            <w:shd w:val="clear" w:color="auto" w:fill="auto"/>
            <w:vAlign w:val="center"/>
          </w:tcPr>
          <w:p w14:paraId="35D0388D" w14:textId="77777777" w:rsidR="00A64DFC" w:rsidRDefault="00A64DFC" w:rsidP="007F58A2">
            <w:pPr>
              <w:ind w:firstLine="0"/>
              <w:jc w:val="center"/>
            </w:pPr>
            <w:r>
              <w:t>1</w:t>
            </w:r>
          </w:p>
        </w:tc>
        <w:tc>
          <w:tcPr>
            <w:tcW w:w="1980" w:type="dxa"/>
            <w:shd w:val="clear" w:color="auto" w:fill="auto"/>
            <w:vAlign w:val="center"/>
          </w:tcPr>
          <w:p w14:paraId="10165A8F" w14:textId="77777777" w:rsidR="00A64DFC" w:rsidRDefault="00A64DFC" w:rsidP="007F58A2">
            <w:pPr>
              <w:ind w:firstLine="0"/>
              <w:jc w:val="center"/>
            </w:pPr>
            <w:r>
              <w:t>5</w:t>
            </w:r>
          </w:p>
        </w:tc>
      </w:tr>
      <w:tr w:rsidR="00A64DFC" w:rsidRPr="00C8696F" w14:paraId="5CE93441" w14:textId="77777777" w:rsidTr="007F58A2">
        <w:tc>
          <w:tcPr>
            <w:tcW w:w="2547" w:type="dxa"/>
            <w:shd w:val="clear" w:color="auto" w:fill="auto"/>
            <w:vAlign w:val="bottom"/>
          </w:tcPr>
          <w:p w14:paraId="4F1FF181" w14:textId="77777777" w:rsidR="00A64DFC" w:rsidRPr="00E432DC" w:rsidRDefault="00A64DFC" w:rsidP="007F58A2">
            <w:pPr>
              <w:ind w:firstLine="0"/>
              <w:jc w:val="left"/>
            </w:pPr>
            <w:r w:rsidRPr="0021664A">
              <w:t>Nepietiekama sadarbība ar vecākiem</w:t>
            </w:r>
          </w:p>
        </w:tc>
        <w:tc>
          <w:tcPr>
            <w:tcW w:w="1980" w:type="dxa"/>
            <w:shd w:val="clear" w:color="auto" w:fill="auto"/>
            <w:vAlign w:val="center"/>
          </w:tcPr>
          <w:p w14:paraId="1780AF31" w14:textId="77777777" w:rsidR="00A64DFC" w:rsidRPr="00C8696F" w:rsidRDefault="00A64DFC" w:rsidP="007F58A2">
            <w:pPr>
              <w:ind w:firstLine="0"/>
              <w:jc w:val="center"/>
            </w:pPr>
            <w:r>
              <w:t>14</w:t>
            </w:r>
          </w:p>
        </w:tc>
        <w:tc>
          <w:tcPr>
            <w:tcW w:w="1980" w:type="dxa"/>
            <w:shd w:val="clear" w:color="auto" w:fill="auto"/>
            <w:vAlign w:val="center"/>
          </w:tcPr>
          <w:p w14:paraId="3ECDAFA9" w14:textId="77777777" w:rsidR="00A64DFC" w:rsidRPr="00C8696F" w:rsidRDefault="00A64DFC" w:rsidP="007F58A2">
            <w:pPr>
              <w:ind w:firstLine="0"/>
              <w:jc w:val="center"/>
            </w:pPr>
            <w:r>
              <w:t>4</w:t>
            </w:r>
          </w:p>
        </w:tc>
        <w:tc>
          <w:tcPr>
            <w:tcW w:w="1980" w:type="dxa"/>
            <w:shd w:val="clear" w:color="auto" w:fill="auto"/>
            <w:vAlign w:val="center"/>
          </w:tcPr>
          <w:p w14:paraId="73D8BD75" w14:textId="77777777" w:rsidR="00A64DFC" w:rsidRPr="00C8696F" w:rsidRDefault="00A64DFC" w:rsidP="007F58A2">
            <w:pPr>
              <w:ind w:firstLine="0"/>
              <w:jc w:val="center"/>
            </w:pPr>
            <w:r>
              <w:t>17</w:t>
            </w:r>
          </w:p>
        </w:tc>
      </w:tr>
      <w:tr w:rsidR="00A64DFC" w:rsidRPr="00C8696F" w14:paraId="03FB9FC3" w14:textId="77777777" w:rsidTr="007F58A2">
        <w:tc>
          <w:tcPr>
            <w:tcW w:w="2547" w:type="dxa"/>
            <w:shd w:val="clear" w:color="auto" w:fill="auto"/>
            <w:vAlign w:val="bottom"/>
          </w:tcPr>
          <w:p w14:paraId="79867A1A" w14:textId="77777777" w:rsidR="00A64DFC" w:rsidRPr="0021664A" w:rsidRDefault="00A64DFC" w:rsidP="007F58A2">
            <w:pPr>
              <w:ind w:firstLine="0"/>
              <w:jc w:val="left"/>
            </w:pPr>
            <w:r w:rsidRPr="0021664A">
              <w:lastRenderedPageBreak/>
              <w:t>Apdraudēta bērna drošība</w:t>
            </w:r>
          </w:p>
        </w:tc>
        <w:tc>
          <w:tcPr>
            <w:tcW w:w="1980" w:type="dxa"/>
            <w:shd w:val="clear" w:color="auto" w:fill="auto"/>
            <w:vAlign w:val="center"/>
          </w:tcPr>
          <w:p w14:paraId="37072524" w14:textId="77777777" w:rsidR="00A64DFC" w:rsidRPr="00C8696F" w:rsidRDefault="00A64DFC" w:rsidP="007F58A2">
            <w:pPr>
              <w:ind w:firstLine="0"/>
              <w:jc w:val="center"/>
            </w:pPr>
            <w:r>
              <w:t>6</w:t>
            </w:r>
          </w:p>
        </w:tc>
        <w:tc>
          <w:tcPr>
            <w:tcW w:w="1980" w:type="dxa"/>
            <w:shd w:val="clear" w:color="auto" w:fill="auto"/>
            <w:vAlign w:val="center"/>
          </w:tcPr>
          <w:p w14:paraId="2828ACEC" w14:textId="77777777" w:rsidR="00A64DFC" w:rsidRPr="00C8696F" w:rsidRDefault="00A64DFC" w:rsidP="007F58A2">
            <w:pPr>
              <w:ind w:firstLine="0"/>
              <w:jc w:val="center"/>
            </w:pPr>
            <w:r>
              <w:t>0</w:t>
            </w:r>
          </w:p>
        </w:tc>
        <w:tc>
          <w:tcPr>
            <w:tcW w:w="1980" w:type="dxa"/>
            <w:shd w:val="clear" w:color="auto" w:fill="auto"/>
            <w:vAlign w:val="center"/>
          </w:tcPr>
          <w:p w14:paraId="3B7EA137" w14:textId="77777777" w:rsidR="00A64DFC" w:rsidRPr="00C8696F" w:rsidRDefault="00A64DFC" w:rsidP="007F58A2">
            <w:pPr>
              <w:ind w:firstLine="0"/>
              <w:jc w:val="center"/>
            </w:pPr>
            <w:r>
              <w:t>8</w:t>
            </w:r>
          </w:p>
        </w:tc>
      </w:tr>
    </w:tbl>
    <w:p w14:paraId="672CBB14" w14:textId="77777777" w:rsidR="00A64DFC" w:rsidRPr="00C8696F" w:rsidRDefault="00A64DFC" w:rsidP="00A64DFC">
      <w:pPr>
        <w:ind w:firstLine="0"/>
        <w:rPr>
          <w:bCs/>
        </w:rPr>
      </w:pPr>
    </w:p>
    <w:p w14:paraId="3A11D3CB" w14:textId="77777777" w:rsidR="00A64DFC" w:rsidRPr="00C8696F" w:rsidRDefault="00A64DFC" w:rsidP="00A64DFC">
      <w:pPr>
        <w:ind w:firstLine="720"/>
        <w:rPr>
          <w:bCs/>
        </w:rPr>
      </w:pPr>
      <w:r w:rsidRPr="00C8696F">
        <w:rPr>
          <w:bCs/>
        </w:rPr>
        <w:t xml:space="preserve">Gadījumos, kad bērnu tiesību ievērošanas pārbaužu laikā </w:t>
      </w:r>
      <w:r>
        <w:rPr>
          <w:bCs/>
        </w:rPr>
        <w:t xml:space="preserve">tiek </w:t>
      </w:r>
      <w:r w:rsidRPr="00C8696F">
        <w:rPr>
          <w:bCs/>
        </w:rPr>
        <w:t>konstatē</w:t>
      </w:r>
      <w:r>
        <w:rPr>
          <w:bCs/>
        </w:rPr>
        <w:t>ta  emocionālā un/ vai fiziskā vardarbība</w:t>
      </w:r>
      <w:r w:rsidRPr="00C8696F">
        <w:rPr>
          <w:bCs/>
        </w:rPr>
        <w:t xml:space="preserve"> pret bērnu, ko pieļāvušas valsts vai pašvaldību institūciju amatpersonas vai darbinieki, inspektoram ir tiesības pieņemt lēmumu par lietvedības uzsākšanu</w:t>
      </w:r>
      <w:r>
        <w:rPr>
          <w:bCs/>
        </w:rPr>
        <w:t xml:space="preserve"> administratīvā pārkāpuma lietā, kā arī</w:t>
      </w:r>
      <w:r w:rsidRPr="00C8696F">
        <w:rPr>
          <w:bCs/>
        </w:rPr>
        <w:t xml:space="preserve"> inspektoram ir tiesības sastādīt admi</w:t>
      </w:r>
      <w:r>
        <w:rPr>
          <w:bCs/>
        </w:rPr>
        <w:t xml:space="preserve">nistratīvā pārkāpuma protokolu </w:t>
      </w:r>
      <w:r w:rsidRPr="00C8696F">
        <w:rPr>
          <w:bCs/>
        </w:rPr>
        <w:t>par iespējamu emocionālo un/ va</w:t>
      </w:r>
      <w:r>
        <w:rPr>
          <w:bCs/>
        </w:rPr>
        <w:t>i fizisko vardarbību pret bērnu.</w:t>
      </w:r>
      <w:r w:rsidRPr="00C8696F">
        <w:rPr>
          <w:bCs/>
        </w:rPr>
        <w:t xml:space="preserve"> Savukārt, konstatējot nepedagoģisku metožu izmantošanas gadījumus, iestādes vadītājs pēc savas iniciatīvas vai pēc inspektoru ieteikuma ir tiesīgs disciplināri sodīt pārkāpumu pieļāvušo personu.</w:t>
      </w:r>
    </w:p>
    <w:p w14:paraId="58F6F14E" w14:textId="77777777" w:rsidR="00A64DFC" w:rsidRPr="003E6869" w:rsidRDefault="00A64DFC" w:rsidP="00A64DFC">
      <w:pPr>
        <w:ind w:right="84" w:firstLine="720"/>
      </w:pPr>
      <w:r w:rsidRPr="00C8696F">
        <w:t xml:space="preserve">Apkopojot </w:t>
      </w:r>
      <w:r w:rsidRPr="003E6869">
        <w:t>informāciju par inspekcijas uzsāktajām administratīvo pārkāpumu lietvedībām, secināms, ka 2019.</w:t>
      </w:r>
      <w:r>
        <w:t xml:space="preserve"> </w:t>
      </w:r>
      <w:r w:rsidRPr="003E6869">
        <w:t xml:space="preserve">gadā inspektori izskatīja </w:t>
      </w:r>
      <w:r w:rsidRPr="003E6869">
        <w:rPr>
          <w:b/>
        </w:rPr>
        <w:t xml:space="preserve">50 </w:t>
      </w:r>
      <w:r w:rsidRPr="003E6869">
        <w:t xml:space="preserve">administratīvo pārkāpumu lietas, to ietvaros </w:t>
      </w:r>
      <w:r w:rsidRPr="003E6869">
        <w:rPr>
          <w:b/>
        </w:rPr>
        <w:t>16</w:t>
      </w:r>
      <w:r w:rsidRPr="003E6869">
        <w:t xml:space="preserve"> lietās tika pieņemts lēmums par administratīvā soda piemērošanu. </w:t>
      </w:r>
    </w:p>
    <w:p w14:paraId="14942005" w14:textId="77777777" w:rsidR="00A64DFC" w:rsidRDefault="00A64DFC" w:rsidP="00A64DFC">
      <w:pPr>
        <w:ind w:firstLine="720"/>
      </w:pPr>
      <w:r w:rsidRPr="003E6869">
        <w:t>Apkopojot informāciju par bērnu tiesību ievērošanas pārbaužu laikā konstatētajiem nepedagoģisku metožu izmantošanas gadījumiem</w:t>
      </w:r>
      <w:r w:rsidRPr="00C66316">
        <w:t>, inspektori, pamatojoties uz bērnu tiesību ievērošanas pārbaudes rezultātiem, iestādes administrācijai ieteica piemērot personai disciplinārsodu.</w:t>
      </w:r>
    </w:p>
    <w:p w14:paraId="119D1BC3" w14:textId="77777777" w:rsidR="00A64DFC" w:rsidRPr="00C66316" w:rsidRDefault="00A64DFC" w:rsidP="00A64DFC">
      <w:pPr>
        <w:ind w:firstLine="720"/>
      </w:pPr>
    </w:p>
    <w:p w14:paraId="533EC74E" w14:textId="77777777" w:rsidR="00A64DFC" w:rsidRPr="00C8696F" w:rsidRDefault="00A64DFC" w:rsidP="00A64DFC">
      <w:pPr>
        <w:ind w:firstLine="720"/>
      </w:pPr>
      <w:r>
        <w:t>2019</w:t>
      </w:r>
      <w:r w:rsidRPr="00C66316">
        <w:t>.</w:t>
      </w:r>
      <w:r>
        <w:t xml:space="preserve"> </w:t>
      </w:r>
      <w:r w:rsidRPr="00C66316">
        <w:t xml:space="preserve">gadā inspektori veica </w:t>
      </w:r>
      <w:r w:rsidRPr="008473F2">
        <w:rPr>
          <w:b/>
        </w:rPr>
        <w:t>sešas</w:t>
      </w:r>
      <w:r w:rsidRPr="00C66316">
        <w:t xml:space="preserve"> pārbaudes speciālajās</w:t>
      </w:r>
      <w:r w:rsidRPr="00C8696F">
        <w:t xml:space="preserve"> internātskolās un internātskolās vardarbības risku izvērtēšanai skolas internātā. </w:t>
      </w:r>
    </w:p>
    <w:p w14:paraId="2A70CF68" w14:textId="77777777" w:rsidR="00A64DFC" w:rsidRPr="00C8696F" w:rsidRDefault="00A64DFC" w:rsidP="00A64DFC">
      <w:pPr>
        <w:ind w:firstLine="720"/>
      </w:pPr>
      <w:r>
        <w:t>B</w:t>
      </w:r>
      <w:r w:rsidRPr="00C8696F">
        <w:t>ērnu tiesību ievērošanas pārbaudes speciālajās internātskolās un internātskolās, lai novērtētu iespējamos vardarbības, tostarp seksuālās vardarbības ris</w:t>
      </w:r>
      <w:r>
        <w:t xml:space="preserve">kus, inspekcija veic kopš 2013. </w:t>
      </w:r>
      <w:r w:rsidRPr="00C8696F">
        <w:t xml:space="preserve">gada. </w:t>
      </w:r>
    </w:p>
    <w:p w14:paraId="44D19AFA" w14:textId="77777777" w:rsidR="00A64DFC" w:rsidRDefault="00A64DFC" w:rsidP="00A64DFC">
      <w:pPr>
        <w:ind w:firstLine="720"/>
        <w:rPr>
          <w:u w:val="single"/>
        </w:rPr>
      </w:pPr>
      <w:r w:rsidRPr="00C8696F">
        <w:t xml:space="preserve">Izvērtējot bērnu tiesību ievērošanas pārbaužu rezultātus, secināms, ka internātskolās un speciālajās internātskolās tiek </w:t>
      </w:r>
      <w:r w:rsidRPr="00C8696F">
        <w:rPr>
          <w:u w:val="single"/>
        </w:rPr>
        <w:t>pieļauti bērnu tiesību pārkāpumi un nepilnības:</w:t>
      </w:r>
    </w:p>
    <w:p w14:paraId="38334CA0" w14:textId="77777777" w:rsidR="00A64DFC" w:rsidRPr="00C8696F" w:rsidRDefault="00A64DFC" w:rsidP="00A64DFC">
      <w:pPr>
        <w:ind w:firstLine="720"/>
        <w:rPr>
          <w:u w:val="single"/>
        </w:rPr>
      </w:pPr>
    </w:p>
    <w:p w14:paraId="230F6DDE" w14:textId="77777777" w:rsidR="00A64DFC" w:rsidRPr="00ED210D" w:rsidRDefault="00A64DFC" w:rsidP="00A64DFC">
      <w:pPr>
        <w:pStyle w:val="ListParagraph"/>
        <w:numPr>
          <w:ilvl w:val="0"/>
          <w:numId w:val="9"/>
        </w:numPr>
        <w:ind w:left="284" w:hanging="284"/>
      </w:pPr>
      <w:r>
        <w:t>četros</w:t>
      </w:r>
      <w:r w:rsidRPr="00ED210D">
        <w:t xml:space="preserve"> gadījumos nepietiekama sadarbība ar vecākiem</w:t>
      </w:r>
      <w:r>
        <w:t>;</w:t>
      </w:r>
    </w:p>
    <w:p w14:paraId="21F6AC07" w14:textId="77777777" w:rsidR="00A64DFC" w:rsidRPr="00ED210D" w:rsidRDefault="00A64DFC" w:rsidP="00A64DFC">
      <w:pPr>
        <w:pStyle w:val="ListParagraph"/>
        <w:numPr>
          <w:ilvl w:val="0"/>
          <w:numId w:val="9"/>
        </w:numPr>
        <w:ind w:left="284" w:hanging="284"/>
      </w:pPr>
      <w:r>
        <w:t>divos</w:t>
      </w:r>
      <w:r w:rsidRPr="00ED210D">
        <w:t xml:space="preserve"> gadījumos emocionāla vardarbība no pedagoga puses</w:t>
      </w:r>
      <w:r>
        <w:t>;</w:t>
      </w:r>
    </w:p>
    <w:p w14:paraId="0F323BDF" w14:textId="77777777" w:rsidR="00A64DFC" w:rsidRPr="00ED210D" w:rsidRDefault="00A64DFC" w:rsidP="00A64DFC">
      <w:pPr>
        <w:pStyle w:val="ListParagraph"/>
        <w:numPr>
          <w:ilvl w:val="0"/>
          <w:numId w:val="9"/>
        </w:numPr>
        <w:ind w:left="284" w:hanging="284"/>
      </w:pPr>
      <w:r>
        <w:t>divos</w:t>
      </w:r>
      <w:r w:rsidRPr="00ED210D">
        <w:t xml:space="preserve"> gadījumos emocionāla vienaudžu savstarpējā vardarbība</w:t>
      </w:r>
      <w:r>
        <w:t>;</w:t>
      </w:r>
    </w:p>
    <w:p w14:paraId="152F9DC0" w14:textId="77777777" w:rsidR="00A64DFC" w:rsidRPr="00ED210D" w:rsidRDefault="00A64DFC" w:rsidP="00A64DFC">
      <w:pPr>
        <w:pStyle w:val="ListParagraph"/>
        <w:numPr>
          <w:ilvl w:val="0"/>
          <w:numId w:val="9"/>
        </w:numPr>
        <w:ind w:left="284" w:hanging="284"/>
      </w:pPr>
      <w:r>
        <w:t>vienā</w:t>
      </w:r>
      <w:r w:rsidRPr="00ED210D">
        <w:t xml:space="preserve"> gadījumā vienaudžu savstarpējā </w:t>
      </w:r>
      <w:r>
        <w:t>fiziskā</w:t>
      </w:r>
      <w:r w:rsidRPr="00ED210D">
        <w:t xml:space="preserve"> vardarbība</w:t>
      </w:r>
      <w:r>
        <w:t>;</w:t>
      </w:r>
    </w:p>
    <w:p w14:paraId="5EC38A04" w14:textId="77777777" w:rsidR="00A64DFC" w:rsidRPr="00ED210D" w:rsidRDefault="00A64DFC" w:rsidP="00A64DFC">
      <w:pPr>
        <w:pStyle w:val="ListParagraph"/>
        <w:numPr>
          <w:ilvl w:val="0"/>
          <w:numId w:val="9"/>
        </w:numPr>
        <w:ind w:left="284" w:hanging="284"/>
      </w:pPr>
      <w:r>
        <w:t>vienā</w:t>
      </w:r>
      <w:r w:rsidRPr="00ED210D">
        <w:t xml:space="preserve"> gadījumā vienaudžu savstarpējā s</w:t>
      </w:r>
      <w:r>
        <w:t>eksuālā</w:t>
      </w:r>
      <w:r w:rsidRPr="00ED210D">
        <w:t xml:space="preserve"> vardarbība</w:t>
      </w:r>
      <w:r>
        <w:t>;</w:t>
      </w:r>
    </w:p>
    <w:p w14:paraId="0E92AF4C" w14:textId="77777777" w:rsidR="00A64DFC" w:rsidRPr="00ED210D" w:rsidRDefault="00A64DFC" w:rsidP="00A64DFC">
      <w:pPr>
        <w:pStyle w:val="ListParagraph"/>
        <w:numPr>
          <w:ilvl w:val="0"/>
          <w:numId w:val="9"/>
        </w:numPr>
        <w:ind w:left="284" w:hanging="284"/>
      </w:pPr>
      <w:r>
        <w:t>vienā</w:t>
      </w:r>
      <w:r w:rsidRPr="00ED210D">
        <w:t xml:space="preserve"> gadījumā nepedagoģisku metožu pielietošana darbā ar bērniem.</w:t>
      </w:r>
    </w:p>
    <w:p w14:paraId="2C5BA30B" w14:textId="77777777" w:rsidR="00A64DFC" w:rsidRDefault="00A64DFC" w:rsidP="00A64DFC">
      <w:pPr>
        <w:ind w:firstLine="0"/>
      </w:pPr>
    </w:p>
    <w:p w14:paraId="528AABD2" w14:textId="77777777" w:rsidR="00A64DFC" w:rsidRPr="00C8696F" w:rsidRDefault="00A64DFC" w:rsidP="00A64DFC">
      <w:pPr>
        <w:ind w:firstLine="720"/>
      </w:pPr>
      <w:r w:rsidRPr="00C8696F">
        <w:t xml:space="preserve">Pēc katras bērnu tiesību ievērošanas pārbaudes veikšanas </w:t>
      </w:r>
      <w:r>
        <w:t>inspekcija sniedz ieteikumus konstatēto nepilnību</w:t>
      </w:r>
      <w:r w:rsidRPr="00C8696F">
        <w:t xml:space="preserve"> </w:t>
      </w:r>
      <w:r w:rsidRPr="003E6869">
        <w:t>novēršanai. Pēc veiktajām pārbaudēm speciālajās internātskolās un internātskolās tika uzsākta</w:t>
      </w:r>
      <w:r>
        <w:t>s</w:t>
      </w:r>
      <w:r w:rsidRPr="003E6869">
        <w:t xml:space="preserve"> </w:t>
      </w:r>
      <w:r>
        <w:rPr>
          <w:b/>
        </w:rPr>
        <w:t>divas</w:t>
      </w:r>
      <w:r w:rsidRPr="003E6869">
        <w:rPr>
          <w:b/>
        </w:rPr>
        <w:t xml:space="preserve"> </w:t>
      </w:r>
      <w:r w:rsidRPr="002D31B8">
        <w:t>administratīvā pārkāpuma lietvedības par pedagogu vardarbību pret bērnu.</w:t>
      </w:r>
    </w:p>
    <w:p w14:paraId="2CEE746D" w14:textId="77777777" w:rsidR="00A64DFC" w:rsidRPr="00C8696F" w:rsidRDefault="00A64DFC" w:rsidP="00A64DFC">
      <w:pPr>
        <w:ind w:firstLine="0"/>
        <w:rPr>
          <w:sz w:val="28"/>
          <w:szCs w:val="28"/>
        </w:rPr>
      </w:pPr>
    </w:p>
    <w:p w14:paraId="52F54AF8" w14:textId="77777777" w:rsidR="00A64DFC" w:rsidRPr="00C8696F" w:rsidRDefault="00A64DFC" w:rsidP="00A64DFC">
      <w:pPr>
        <w:ind w:firstLine="720"/>
        <w:rPr>
          <w:b/>
        </w:rPr>
      </w:pPr>
      <w:r w:rsidRPr="003F1B72">
        <w:rPr>
          <w:b/>
        </w:rPr>
        <w:t>3. Citās iestādēs, kur uzturas bērni</w:t>
      </w:r>
    </w:p>
    <w:p w14:paraId="2749EFFA" w14:textId="77777777" w:rsidR="00A64DFC" w:rsidRPr="00C8696F" w:rsidRDefault="00A64DFC" w:rsidP="00A64DFC">
      <w:pPr>
        <w:ind w:firstLine="720"/>
      </w:pPr>
    </w:p>
    <w:p w14:paraId="5A88022A" w14:textId="77777777" w:rsidR="00A64DFC" w:rsidRDefault="00A64DFC" w:rsidP="00A64DFC">
      <w:pPr>
        <w:pStyle w:val="ListParagraph"/>
        <w:numPr>
          <w:ilvl w:val="0"/>
          <w:numId w:val="8"/>
        </w:numPr>
        <w:tabs>
          <w:tab w:val="left" w:pos="284"/>
        </w:tabs>
        <w:ind w:left="0" w:right="84" w:firstLine="0"/>
      </w:pPr>
      <w:r w:rsidRPr="00C8696F">
        <w:t>Inspekcija</w:t>
      </w:r>
      <w:r>
        <w:t xml:space="preserve"> 2019. gadā </w:t>
      </w:r>
      <w:r w:rsidRPr="003E6869">
        <w:t xml:space="preserve">veica </w:t>
      </w:r>
      <w:r>
        <w:rPr>
          <w:b/>
        </w:rPr>
        <w:t>piecas</w:t>
      </w:r>
      <w:r w:rsidRPr="003E6869">
        <w:t xml:space="preserve"> </w:t>
      </w:r>
      <w:r w:rsidRPr="00C8696F">
        <w:t>bēr</w:t>
      </w:r>
      <w:r>
        <w:t>nu tiesību ievērošanas pārbaudes</w:t>
      </w:r>
      <w:r w:rsidRPr="00C8696F">
        <w:t xml:space="preserve"> </w:t>
      </w:r>
      <w:r w:rsidRPr="00BC498B">
        <w:rPr>
          <w:b/>
        </w:rPr>
        <w:t>krīzes un rehabilitācijas centros</w:t>
      </w:r>
      <w:r w:rsidRPr="00C8696F">
        <w:t xml:space="preserve">. </w:t>
      </w:r>
      <w:r>
        <w:t>Tika konstatēts:</w:t>
      </w:r>
    </w:p>
    <w:p w14:paraId="2EC7F5E0" w14:textId="77777777" w:rsidR="00A64DFC" w:rsidRDefault="00A64DFC" w:rsidP="00A64DFC">
      <w:pPr>
        <w:pStyle w:val="ListParagraph"/>
        <w:tabs>
          <w:tab w:val="left" w:pos="284"/>
        </w:tabs>
        <w:ind w:left="0" w:right="84" w:firstLine="0"/>
      </w:pPr>
    </w:p>
    <w:p w14:paraId="48306C70" w14:textId="77777777" w:rsidR="00A64DFC" w:rsidRDefault="00A64DFC" w:rsidP="00A64DFC">
      <w:pPr>
        <w:pStyle w:val="ListParagraph"/>
        <w:numPr>
          <w:ilvl w:val="0"/>
          <w:numId w:val="9"/>
        </w:numPr>
        <w:tabs>
          <w:tab w:val="left" w:pos="284"/>
        </w:tabs>
        <w:ind w:right="84"/>
      </w:pPr>
      <w:r>
        <w:t>divos gadījumos nelabvēlīga sociālā vide iestādē;</w:t>
      </w:r>
    </w:p>
    <w:p w14:paraId="04BCEB45" w14:textId="77777777" w:rsidR="00A64DFC" w:rsidRDefault="00A64DFC" w:rsidP="00A64DFC">
      <w:pPr>
        <w:pStyle w:val="ListParagraph"/>
        <w:numPr>
          <w:ilvl w:val="0"/>
          <w:numId w:val="9"/>
        </w:numPr>
        <w:tabs>
          <w:tab w:val="left" w:pos="284"/>
        </w:tabs>
        <w:ind w:right="84"/>
      </w:pPr>
      <w:r>
        <w:t xml:space="preserve">divos gadījumos vienaudžu savstarpējā emocionālā vardarbība; </w:t>
      </w:r>
    </w:p>
    <w:p w14:paraId="5E9A5CBA" w14:textId="77777777" w:rsidR="00A64DFC" w:rsidRDefault="00A64DFC" w:rsidP="00A64DFC">
      <w:pPr>
        <w:pStyle w:val="ListParagraph"/>
        <w:numPr>
          <w:ilvl w:val="0"/>
          <w:numId w:val="9"/>
        </w:numPr>
        <w:tabs>
          <w:tab w:val="left" w:pos="284"/>
        </w:tabs>
        <w:ind w:right="84"/>
      </w:pPr>
      <w:r>
        <w:t xml:space="preserve">divos gadījumos apdraudēta bērna drošība iestādē; </w:t>
      </w:r>
    </w:p>
    <w:p w14:paraId="62E44148" w14:textId="77777777" w:rsidR="00A64DFC" w:rsidRDefault="00A64DFC" w:rsidP="00A64DFC">
      <w:pPr>
        <w:pStyle w:val="ListParagraph"/>
        <w:numPr>
          <w:ilvl w:val="0"/>
          <w:numId w:val="9"/>
        </w:numPr>
        <w:tabs>
          <w:tab w:val="left" w:pos="284"/>
        </w:tabs>
        <w:ind w:right="84"/>
      </w:pPr>
      <w:r>
        <w:t xml:space="preserve">vienā gadījumā nepedagoģisku metožu pielietošana darbā ar bērniem; </w:t>
      </w:r>
    </w:p>
    <w:p w14:paraId="69A94EB4" w14:textId="77777777" w:rsidR="00A64DFC" w:rsidRDefault="00A64DFC" w:rsidP="00A64DFC">
      <w:pPr>
        <w:pStyle w:val="ListParagraph"/>
        <w:numPr>
          <w:ilvl w:val="0"/>
          <w:numId w:val="9"/>
        </w:numPr>
        <w:tabs>
          <w:tab w:val="left" w:pos="284"/>
        </w:tabs>
        <w:ind w:right="84"/>
      </w:pPr>
      <w:r>
        <w:t xml:space="preserve">vienā gadījumā vienaudžu savstarpējā fiziskā vardarbība, </w:t>
      </w:r>
    </w:p>
    <w:p w14:paraId="1F3D50A5" w14:textId="77777777" w:rsidR="00A64DFC" w:rsidRDefault="00A64DFC" w:rsidP="00A64DFC">
      <w:pPr>
        <w:pStyle w:val="ListParagraph"/>
        <w:numPr>
          <w:ilvl w:val="0"/>
          <w:numId w:val="9"/>
        </w:numPr>
        <w:tabs>
          <w:tab w:val="left" w:pos="284"/>
        </w:tabs>
        <w:ind w:right="84"/>
      </w:pPr>
      <w:r>
        <w:lastRenderedPageBreak/>
        <w:t xml:space="preserve">vienā gadījumā apdraudētas bērna tiesības iegūt pamatizglītību; </w:t>
      </w:r>
    </w:p>
    <w:p w14:paraId="0E4B8A15" w14:textId="77777777" w:rsidR="00A64DFC" w:rsidRDefault="00A64DFC" w:rsidP="00A64DFC">
      <w:pPr>
        <w:pStyle w:val="ListParagraph"/>
        <w:numPr>
          <w:ilvl w:val="0"/>
          <w:numId w:val="9"/>
        </w:numPr>
        <w:tabs>
          <w:tab w:val="left" w:pos="284"/>
        </w:tabs>
        <w:ind w:right="84"/>
      </w:pPr>
      <w:r>
        <w:t xml:space="preserve">vienā gadījumā netiek nodrošinātas bērna tiesības uz atpūtu un brīvo laiku; </w:t>
      </w:r>
    </w:p>
    <w:p w14:paraId="02FD0DB1" w14:textId="77777777" w:rsidR="00A64DFC" w:rsidRDefault="00A64DFC" w:rsidP="00A64DFC">
      <w:pPr>
        <w:pStyle w:val="ListParagraph"/>
        <w:numPr>
          <w:ilvl w:val="0"/>
          <w:numId w:val="9"/>
        </w:numPr>
        <w:tabs>
          <w:tab w:val="left" w:pos="284"/>
        </w:tabs>
        <w:ind w:right="84"/>
      </w:pPr>
      <w:r>
        <w:t>vienā gadījumā konstatēta nepietiekama sadarbība ar vecākiem.</w:t>
      </w:r>
    </w:p>
    <w:p w14:paraId="4102EC68" w14:textId="77777777" w:rsidR="00A64DFC" w:rsidRDefault="00A64DFC" w:rsidP="00A64DFC">
      <w:pPr>
        <w:tabs>
          <w:tab w:val="left" w:pos="284"/>
        </w:tabs>
        <w:ind w:right="84"/>
      </w:pPr>
    </w:p>
    <w:p w14:paraId="283438F6" w14:textId="77777777" w:rsidR="00A64DFC" w:rsidRPr="003E6869" w:rsidRDefault="00A64DFC" w:rsidP="00A64DFC">
      <w:pPr>
        <w:pStyle w:val="ListParagraph"/>
        <w:numPr>
          <w:ilvl w:val="0"/>
          <w:numId w:val="8"/>
        </w:numPr>
        <w:tabs>
          <w:tab w:val="left" w:pos="284"/>
        </w:tabs>
        <w:ind w:left="0" w:right="84" w:firstLine="0"/>
      </w:pPr>
      <w:r>
        <w:t xml:space="preserve">Inspekcija 2019. </w:t>
      </w:r>
      <w:r w:rsidRPr="00C8696F">
        <w:t xml:space="preserve">gadā </w:t>
      </w:r>
      <w:r w:rsidRPr="003E6869">
        <w:t xml:space="preserve">veica </w:t>
      </w:r>
      <w:r>
        <w:rPr>
          <w:b/>
        </w:rPr>
        <w:t>četras</w:t>
      </w:r>
      <w:r w:rsidRPr="003E6869">
        <w:rPr>
          <w:b/>
        </w:rPr>
        <w:t xml:space="preserve"> </w:t>
      </w:r>
      <w:r w:rsidRPr="003E6869">
        <w:t xml:space="preserve">bērnu tiesību ievērošanas pārbaudes </w:t>
      </w:r>
      <w:r w:rsidRPr="003E6869">
        <w:rPr>
          <w:b/>
        </w:rPr>
        <w:t>bērnu</w:t>
      </w:r>
      <w:r w:rsidRPr="003E6869">
        <w:t xml:space="preserve"> </w:t>
      </w:r>
      <w:r w:rsidRPr="003E6869">
        <w:rPr>
          <w:b/>
        </w:rPr>
        <w:t>nometnēs</w:t>
      </w:r>
      <w:r w:rsidRPr="003E6869">
        <w:t>. Tika konstatēts:</w:t>
      </w:r>
    </w:p>
    <w:p w14:paraId="767A046A" w14:textId="77777777" w:rsidR="00A64DFC" w:rsidRPr="003E6869" w:rsidRDefault="00A64DFC" w:rsidP="00A64DFC">
      <w:pPr>
        <w:pStyle w:val="ListParagraph"/>
        <w:numPr>
          <w:ilvl w:val="1"/>
          <w:numId w:val="7"/>
        </w:numPr>
        <w:tabs>
          <w:tab w:val="clear" w:pos="1440"/>
          <w:tab w:val="left" w:pos="284"/>
          <w:tab w:val="num" w:pos="851"/>
        </w:tabs>
        <w:ind w:left="709" w:right="84" w:hanging="425"/>
      </w:pPr>
      <w:r>
        <w:t>vienā</w:t>
      </w:r>
      <w:r w:rsidRPr="003E6869">
        <w:t xml:space="preserve"> gadījumā nometnē ir apdraudēta bērna drošība;</w:t>
      </w:r>
    </w:p>
    <w:p w14:paraId="4208488D" w14:textId="77777777" w:rsidR="00A64DFC" w:rsidRPr="003E6869" w:rsidRDefault="00A64DFC" w:rsidP="00A64DFC">
      <w:pPr>
        <w:pStyle w:val="ListParagraph"/>
        <w:numPr>
          <w:ilvl w:val="1"/>
          <w:numId w:val="7"/>
        </w:numPr>
        <w:tabs>
          <w:tab w:val="clear" w:pos="1440"/>
          <w:tab w:val="left" w:pos="284"/>
          <w:tab w:val="num" w:pos="851"/>
        </w:tabs>
        <w:ind w:left="709" w:right="84" w:hanging="425"/>
      </w:pPr>
      <w:r>
        <w:t>vienā</w:t>
      </w:r>
      <w:r w:rsidRPr="003E6869">
        <w:t xml:space="preserve"> gadījumā ir nepietiekama sadarbība ar vecākiem.</w:t>
      </w:r>
    </w:p>
    <w:p w14:paraId="52D40E61" w14:textId="77777777" w:rsidR="00A64DFC" w:rsidRPr="003E6869" w:rsidRDefault="00A64DFC" w:rsidP="00A64DFC">
      <w:pPr>
        <w:tabs>
          <w:tab w:val="left" w:pos="720"/>
        </w:tabs>
        <w:ind w:firstLine="720"/>
      </w:pPr>
    </w:p>
    <w:p w14:paraId="2C38922E" w14:textId="77777777" w:rsidR="00A64DFC" w:rsidRPr="003E6869" w:rsidRDefault="00A64DFC" w:rsidP="00A64DFC">
      <w:pPr>
        <w:numPr>
          <w:ilvl w:val="0"/>
          <w:numId w:val="7"/>
        </w:numPr>
        <w:tabs>
          <w:tab w:val="clear" w:pos="720"/>
          <w:tab w:val="left" w:pos="360"/>
          <w:tab w:val="left" w:pos="567"/>
        </w:tabs>
        <w:ind w:left="0" w:firstLine="0"/>
      </w:pPr>
      <w:r w:rsidRPr="003E6869">
        <w:t>Inspekcija 2019.</w:t>
      </w:r>
      <w:r>
        <w:t xml:space="preserve"> </w:t>
      </w:r>
      <w:r w:rsidRPr="003E6869">
        <w:t xml:space="preserve">gadā veica </w:t>
      </w:r>
      <w:r>
        <w:rPr>
          <w:b/>
        </w:rPr>
        <w:t>vienu</w:t>
      </w:r>
      <w:r w:rsidRPr="003E6869">
        <w:rPr>
          <w:b/>
        </w:rPr>
        <w:t xml:space="preserve"> </w:t>
      </w:r>
      <w:r w:rsidRPr="003E6869">
        <w:t xml:space="preserve">bērnu tiesību ievērošanas pārbaudi </w:t>
      </w:r>
      <w:r w:rsidRPr="003E6869">
        <w:rPr>
          <w:b/>
        </w:rPr>
        <w:t>ārstniecības iestādē</w:t>
      </w:r>
      <w:r w:rsidRPr="003E6869">
        <w:t>. Pārkāpumi netika konstatēti.</w:t>
      </w:r>
    </w:p>
    <w:p w14:paraId="114CBA9E" w14:textId="77777777" w:rsidR="00A64DFC" w:rsidRPr="003E6869" w:rsidRDefault="00A64DFC" w:rsidP="00A64DFC">
      <w:pPr>
        <w:tabs>
          <w:tab w:val="left" w:pos="360"/>
          <w:tab w:val="left" w:pos="567"/>
        </w:tabs>
        <w:ind w:firstLine="0"/>
      </w:pPr>
    </w:p>
    <w:p w14:paraId="479FF2F3" w14:textId="77777777" w:rsidR="00A64DFC" w:rsidRDefault="00A64DFC" w:rsidP="00A64DFC">
      <w:pPr>
        <w:numPr>
          <w:ilvl w:val="0"/>
          <w:numId w:val="7"/>
        </w:numPr>
        <w:tabs>
          <w:tab w:val="clear" w:pos="720"/>
          <w:tab w:val="left" w:pos="360"/>
          <w:tab w:val="left" w:pos="567"/>
        </w:tabs>
        <w:ind w:left="0" w:firstLine="0"/>
      </w:pPr>
      <w:r w:rsidRPr="003E6869">
        <w:t>Inspekcija 2019.</w:t>
      </w:r>
      <w:r>
        <w:t xml:space="preserve"> </w:t>
      </w:r>
      <w:r w:rsidRPr="003E6869">
        <w:t xml:space="preserve">gadā veica </w:t>
      </w:r>
      <w:r>
        <w:rPr>
          <w:b/>
        </w:rPr>
        <w:t>astoņas</w:t>
      </w:r>
      <w:r w:rsidRPr="003E6869">
        <w:rPr>
          <w:b/>
        </w:rPr>
        <w:t xml:space="preserve"> </w:t>
      </w:r>
      <w:r w:rsidRPr="003E6869">
        <w:t xml:space="preserve">bērnu tiesību ievērošanas pārbaudes pie </w:t>
      </w:r>
      <w:r w:rsidRPr="003E6869">
        <w:rPr>
          <w:b/>
        </w:rPr>
        <w:t>bērnu uzraudzības pakalpojuma sniedzējiem</w:t>
      </w:r>
      <w:r w:rsidRPr="00C8696F">
        <w:rPr>
          <w:b/>
        </w:rPr>
        <w:t xml:space="preserve">. </w:t>
      </w:r>
      <w:r w:rsidRPr="00C8696F">
        <w:t>Veicot bērnu tiesību ievērošanas pārbaudes pie bērnu uzraudzības pakalpoju</w:t>
      </w:r>
      <w:r>
        <w:t xml:space="preserve">ma sniedzējiem, tika konstatēts, ka: </w:t>
      </w:r>
    </w:p>
    <w:p w14:paraId="5E382CEA" w14:textId="77777777" w:rsidR="00A64DFC" w:rsidRDefault="00A64DFC" w:rsidP="00A64DFC">
      <w:pPr>
        <w:pStyle w:val="ListParagraph"/>
      </w:pPr>
    </w:p>
    <w:p w14:paraId="2C2008A4" w14:textId="77777777" w:rsidR="00A64DFC" w:rsidRDefault="00A64DFC" w:rsidP="00A64DFC">
      <w:pPr>
        <w:pStyle w:val="ListParagraph"/>
        <w:numPr>
          <w:ilvl w:val="1"/>
          <w:numId w:val="7"/>
        </w:numPr>
        <w:tabs>
          <w:tab w:val="clear" w:pos="1440"/>
          <w:tab w:val="left" w:pos="360"/>
          <w:tab w:val="num" w:pos="567"/>
        </w:tabs>
        <w:ind w:left="567" w:hanging="283"/>
      </w:pPr>
      <w:r>
        <w:t>divos gadījumos netiek ievēroti MK noteikumi bērnu uzraudzības pakalpojumu sniedzējiem;</w:t>
      </w:r>
    </w:p>
    <w:p w14:paraId="63F84A2D" w14:textId="77777777" w:rsidR="00A64DFC" w:rsidRDefault="00A64DFC" w:rsidP="00A64DFC">
      <w:pPr>
        <w:pStyle w:val="ListParagraph"/>
        <w:numPr>
          <w:ilvl w:val="1"/>
          <w:numId w:val="7"/>
        </w:numPr>
        <w:tabs>
          <w:tab w:val="left" w:pos="360"/>
          <w:tab w:val="left" w:pos="567"/>
        </w:tabs>
        <w:ind w:hanging="1156"/>
      </w:pPr>
      <w:r>
        <w:t>divos gadījumos ir apdraudēta bērna drošība;</w:t>
      </w:r>
    </w:p>
    <w:p w14:paraId="47428EF1" w14:textId="77777777" w:rsidR="00A64DFC" w:rsidRDefault="00A64DFC" w:rsidP="00A64DFC">
      <w:pPr>
        <w:pStyle w:val="ListParagraph"/>
        <w:numPr>
          <w:ilvl w:val="1"/>
          <w:numId w:val="7"/>
        </w:numPr>
        <w:tabs>
          <w:tab w:val="clear" w:pos="1440"/>
          <w:tab w:val="left" w:pos="360"/>
          <w:tab w:val="num" w:pos="567"/>
        </w:tabs>
        <w:ind w:left="567" w:hanging="283"/>
      </w:pPr>
      <w:r>
        <w:t>divos gadījumos bērniem netiek nodrošināta droša, saturīga un lietderīga brīvā laika pavadīšana;</w:t>
      </w:r>
    </w:p>
    <w:p w14:paraId="5F729149" w14:textId="77777777" w:rsidR="00A64DFC" w:rsidRDefault="00A64DFC" w:rsidP="00A64DFC">
      <w:pPr>
        <w:pStyle w:val="ListParagraph"/>
        <w:numPr>
          <w:ilvl w:val="1"/>
          <w:numId w:val="7"/>
        </w:numPr>
        <w:tabs>
          <w:tab w:val="left" w:pos="360"/>
          <w:tab w:val="left" w:pos="567"/>
        </w:tabs>
        <w:ind w:hanging="1156"/>
      </w:pPr>
      <w:r>
        <w:t xml:space="preserve">vienā gadījumā konstatēts neatbilstošs bērnu skaits grupā; </w:t>
      </w:r>
    </w:p>
    <w:p w14:paraId="493C8046" w14:textId="77777777" w:rsidR="00A64DFC" w:rsidRDefault="00A64DFC" w:rsidP="00A64DFC">
      <w:pPr>
        <w:pStyle w:val="ListParagraph"/>
        <w:numPr>
          <w:ilvl w:val="1"/>
          <w:numId w:val="7"/>
        </w:numPr>
        <w:tabs>
          <w:tab w:val="left" w:pos="360"/>
          <w:tab w:val="left" w:pos="567"/>
        </w:tabs>
        <w:ind w:hanging="1156"/>
      </w:pPr>
      <w:r>
        <w:t>vienā gadījumā darbiniekiem nav obligātās veselības aprūpes kartes.</w:t>
      </w:r>
    </w:p>
    <w:p w14:paraId="3111E6B5" w14:textId="77777777" w:rsidR="00A64DFC" w:rsidRPr="00C8696F" w:rsidRDefault="00A64DFC" w:rsidP="00A64DFC">
      <w:pPr>
        <w:tabs>
          <w:tab w:val="left" w:pos="360"/>
        </w:tabs>
        <w:ind w:firstLine="0"/>
      </w:pPr>
    </w:p>
    <w:p w14:paraId="16CC691A" w14:textId="77777777" w:rsidR="00A64DFC" w:rsidRPr="00C8696F" w:rsidRDefault="00A64DFC" w:rsidP="00A64DFC">
      <w:pPr>
        <w:pStyle w:val="ListParagraph"/>
        <w:tabs>
          <w:tab w:val="left" w:pos="360"/>
        </w:tabs>
        <w:ind w:left="0" w:firstLine="567"/>
      </w:pPr>
      <w:r w:rsidRPr="00C8696F">
        <w:t>Pēc bērnu tiesību ievērošanas pārbaužu veikšanas iestādēm un fiziskām personām tika uzdoti uzdevumi konstatēto pā</w:t>
      </w:r>
      <w:r>
        <w:t>rkāpumu un nepilnību novēršanai</w:t>
      </w:r>
      <w:r w:rsidRPr="00C8696F">
        <w:t>.</w:t>
      </w:r>
    </w:p>
    <w:p w14:paraId="3AE8B887" w14:textId="77777777" w:rsidR="00A64DFC" w:rsidRPr="00C8696F" w:rsidRDefault="00A64DFC" w:rsidP="00A64DFC">
      <w:pPr>
        <w:tabs>
          <w:tab w:val="left" w:pos="0"/>
        </w:tabs>
        <w:ind w:firstLine="0"/>
      </w:pPr>
    </w:p>
    <w:p w14:paraId="0CFBE1B9" w14:textId="77777777" w:rsidR="00A64DFC" w:rsidRDefault="00A64DFC" w:rsidP="00A64DFC">
      <w:pPr>
        <w:pStyle w:val="ListParagraph"/>
        <w:tabs>
          <w:tab w:val="left" w:pos="0"/>
        </w:tabs>
        <w:ind w:left="0" w:firstLine="567"/>
      </w:pPr>
      <w:r w:rsidRPr="00C8696F">
        <w:t>Inspekcija</w:t>
      </w:r>
      <w:r>
        <w:t xml:space="preserve"> 2019. gadā </w:t>
      </w:r>
      <w:r w:rsidRPr="003E6869">
        <w:t xml:space="preserve">veica </w:t>
      </w:r>
      <w:r>
        <w:rPr>
          <w:b/>
        </w:rPr>
        <w:t>divas</w:t>
      </w:r>
      <w:r w:rsidRPr="003E6869">
        <w:rPr>
          <w:b/>
        </w:rPr>
        <w:t xml:space="preserve"> </w:t>
      </w:r>
      <w:r w:rsidRPr="00C8696F">
        <w:t xml:space="preserve">bērnu tiesību ievērošanas pārbaudes </w:t>
      </w:r>
      <w:r w:rsidRPr="00C8696F">
        <w:rPr>
          <w:b/>
        </w:rPr>
        <w:t>citās iestādēs</w:t>
      </w:r>
      <w:r>
        <w:t>. Tika k</w:t>
      </w:r>
      <w:r w:rsidRPr="00C8696F">
        <w:t>onstatēt</w:t>
      </w:r>
      <w:r>
        <w:t xml:space="preserve">s: </w:t>
      </w:r>
    </w:p>
    <w:p w14:paraId="360F1F0B" w14:textId="77777777" w:rsidR="00A64DFC" w:rsidRDefault="00A64DFC" w:rsidP="00A64DFC">
      <w:pPr>
        <w:pStyle w:val="ListParagraph"/>
        <w:numPr>
          <w:ilvl w:val="1"/>
          <w:numId w:val="7"/>
        </w:numPr>
        <w:tabs>
          <w:tab w:val="clear" w:pos="1440"/>
          <w:tab w:val="left" w:pos="0"/>
          <w:tab w:val="num" w:pos="567"/>
        </w:tabs>
        <w:ind w:hanging="1156"/>
      </w:pPr>
      <w:r>
        <w:t>vienā gadījumā - nepietiekama sadarbība ar vecākiem;</w:t>
      </w:r>
    </w:p>
    <w:p w14:paraId="7D26C29B" w14:textId="77777777" w:rsidR="00A64DFC" w:rsidRDefault="00A64DFC" w:rsidP="00A64DFC">
      <w:pPr>
        <w:pStyle w:val="ListParagraph"/>
        <w:numPr>
          <w:ilvl w:val="1"/>
          <w:numId w:val="7"/>
        </w:numPr>
        <w:tabs>
          <w:tab w:val="clear" w:pos="1440"/>
          <w:tab w:val="left" w:pos="0"/>
          <w:tab w:val="num" w:pos="567"/>
        </w:tabs>
        <w:ind w:hanging="1156"/>
      </w:pPr>
      <w:r>
        <w:t>vienā</w:t>
      </w:r>
      <w:r w:rsidRPr="00E10BA1">
        <w:t xml:space="preserve"> gadījumā </w:t>
      </w:r>
      <w:r>
        <w:t xml:space="preserve">- vienaudžu </w:t>
      </w:r>
      <w:r w:rsidRPr="00E10BA1">
        <w:t xml:space="preserve">savstarpējā </w:t>
      </w:r>
      <w:r>
        <w:t xml:space="preserve">emocionālā </w:t>
      </w:r>
      <w:r w:rsidRPr="00E10BA1">
        <w:t>vardarbība</w:t>
      </w:r>
      <w:r>
        <w:t xml:space="preserve">; </w:t>
      </w:r>
    </w:p>
    <w:p w14:paraId="5304BDCD" w14:textId="77777777" w:rsidR="00A64DFC" w:rsidRDefault="00A64DFC" w:rsidP="00A64DFC">
      <w:pPr>
        <w:pStyle w:val="ListParagraph"/>
        <w:numPr>
          <w:ilvl w:val="1"/>
          <w:numId w:val="7"/>
        </w:numPr>
        <w:tabs>
          <w:tab w:val="clear" w:pos="1440"/>
          <w:tab w:val="left" w:pos="0"/>
          <w:tab w:val="num" w:pos="567"/>
        </w:tabs>
        <w:ind w:hanging="1156"/>
      </w:pPr>
      <w:r>
        <w:t>vienā</w:t>
      </w:r>
      <w:r w:rsidRPr="00E10BA1">
        <w:t xml:space="preserve"> gadījumā </w:t>
      </w:r>
      <w:r>
        <w:t>- savstarpējā fiziskā vardarbība;</w:t>
      </w:r>
    </w:p>
    <w:p w14:paraId="77F2474C" w14:textId="77777777" w:rsidR="00A64DFC" w:rsidRDefault="00A64DFC" w:rsidP="00A64DFC">
      <w:pPr>
        <w:pStyle w:val="ListParagraph"/>
        <w:numPr>
          <w:ilvl w:val="1"/>
          <w:numId w:val="7"/>
        </w:numPr>
        <w:tabs>
          <w:tab w:val="clear" w:pos="1440"/>
          <w:tab w:val="left" w:pos="0"/>
          <w:tab w:val="num" w:pos="567"/>
        </w:tabs>
        <w:ind w:hanging="1156"/>
      </w:pPr>
      <w:r>
        <w:t>vienā</w:t>
      </w:r>
      <w:r w:rsidRPr="00E10BA1">
        <w:t xml:space="preserve"> gadījumā </w:t>
      </w:r>
      <w:r>
        <w:t>apdraudēta bērna drošība.</w:t>
      </w:r>
    </w:p>
    <w:p w14:paraId="24A6290B" w14:textId="77777777" w:rsidR="00A64DFC" w:rsidRPr="00C8696F" w:rsidRDefault="00A64DFC" w:rsidP="00A64DFC">
      <w:pPr>
        <w:tabs>
          <w:tab w:val="left" w:pos="360"/>
        </w:tabs>
        <w:ind w:firstLine="0"/>
      </w:pPr>
    </w:p>
    <w:p w14:paraId="15815D58" w14:textId="77777777" w:rsidR="00A64DFC" w:rsidRDefault="00A64DFC" w:rsidP="00A64DFC">
      <w:pPr>
        <w:jc w:val="center"/>
        <w:rPr>
          <w:b/>
          <w:bCs/>
        </w:rPr>
      </w:pPr>
      <w:r w:rsidRPr="00C8696F">
        <w:rPr>
          <w:b/>
          <w:bCs/>
        </w:rPr>
        <w:t>Bērnu</w:t>
      </w:r>
      <w:r>
        <w:rPr>
          <w:b/>
          <w:bCs/>
        </w:rPr>
        <w:t xml:space="preserve"> personas lietu pārbaudes 2019. </w:t>
      </w:r>
      <w:r w:rsidRPr="00C8696F">
        <w:rPr>
          <w:b/>
          <w:bCs/>
        </w:rPr>
        <w:t>gadā</w:t>
      </w:r>
    </w:p>
    <w:p w14:paraId="1EE6C459" w14:textId="77777777" w:rsidR="00D27CD4" w:rsidRPr="00C8696F" w:rsidRDefault="00D27CD4" w:rsidP="00A64DFC">
      <w:pPr>
        <w:jc w:val="center"/>
        <w:rPr>
          <w:b/>
          <w:bCs/>
        </w:rPr>
      </w:pPr>
    </w:p>
    <w:p w14:paraId="160759D5" w14:textId="77777777" w:rsidR="00A64DFC" w:rsidRPr="003E6869" w:rsidRDefault="00A64DFC" w:rsidP="00A64DFC">
      <w:pPr>
        <w:ind w:firstLine="540"/>
      </w:pPr>
      <w:r>
        <w:t xml:space="preserve">2019. gadā inspektori </w:t>
      </w:r>
      <w:r w:rsidRPr="003E6869">
        <w:t xml:space="preserve">veica </w:t>
      </w:r>
      <w:r>
        <w:rPr>
          <w:b/>
        </w:rPr>
        <w:t>septiņas</w:t>
      </w:r>
      <w:r w:rsidRPr="003E6869">
        <w:rPr>
          <w:b/>
        </w:rPr>
        <w:t xml:space="preserve"> </w:t>
      </w:r>
      <w:r w:rsidRPr="003E6869">
        <w:rPr>
          <w:u w:val="single"/>
        </w:rPr>
        <w:t>bērnu personu lietu</w:t>
      </w:r>
      <w:r w:rsidRPr="003E6869">
        <w:t xml:space="preserve"> pārbaudes bērnu ārpusģimenes aprūpes iestādēs.</w:t>
      </w:r>
    </w:p>
    <w:p w14:paraId="330E0F81" w14:textId="77777777" w:rsidR="00A64DFC" w:rsidRDefault="00A64DFC" w:rsidP="00A64DFC">
      <w:pPr>
        <w:ind w:firstLine="540"/>
      </w:pPr>
      <w:r w:rsidRPr="003E6869">
        <w:t>Kopumā visās bērnu personu lietu pārbaudēs ā</w:t>
      </w:r>
      <w:r w:rsidRPr="003E6869">
        <w:rPr>
          <w:noProof/>
        </w:rPr>
        <w:t xml:space="preserve">rpusģimenes aprūpes iestādēs </w:t>
      </w:r>
      <w:r w:rsidRPr="003E6869">
        <w:t xml:space="preserve">tika pārbaudīta </w:t>
      </w:r>
      <w:r w:rsidRPr="003E6869">
        <w:rPr>
          <w:b/>
        </w:rPr>
        <w:t>191</w:t>
      </w:r>
      <w:r w:rsidRPr="003E6869">
        <w:t xml:space="preserve"> bērnu personas lieta</w:t>
      </w:r>
      <w:r w:rsidRPr="00C8696F">
        <w:t>.</w:t>
      </w:r>
    </w:p>
    <w:p w14:paraId="3D759A82" w14:textId="77777777" w:rsidR="00A64DFC" w:rsidRDefault="00A64DFC" w:rsidP="00A64DFC">
      <w:pPr>
        <w:ind w:firstLine="0"/>
        <w:rPr>
          <w:noProof/>
        </w:rPr>
      </w:pPr>
    </w:p>
    <w:p w14:paraId="63B5547A" w14:textId="77777777" w:rsidR="00A64DFC" w:rsidRDefault="00A64DFC" w:rsidP="00A64DFC">
      <w:pPr>
        <w:rPr>
          <w:color w:val="000000"/>
          <w:sz w:val="28"/>
          <w:szCs w:val="28"/>
        </w:rPr>
      </w:pPr>
      <w:r>
        <w:rPr>
          <w:noProof/>
          <w:color w:val="000000"/>
          <w:sz w:val="28"/>
          <w:szCs w:val="28"/>
        </w:rPr>
        <w:lastRenderedPageBreak/>
        <w:drawing>
          <wp:inline distT="0" distB="0" distL="0" distR="0" wp14:anchorId="6B815CAA" wp14:editId="5CCCC896">
            <wp:extent cx="4584700" cy="2755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E76B1B3" w14:textId="77777777" w:rsidR="00A64DFC" w:rsidRDefault="00A64DFC" w:rsidP="00A64DFC">
      <w:pPr>
        <w:ind w:firstLine="540"/>
      </w:pPr>
    </w:p>
    <w:p w14:paraId="6A8BF0A6" w14:textId="77777777" w:rsidR="00A64DFC" w:rsidRDefault="00A64DFC" w:rsidP="00A64DFC">
      <w:pPr>
        <w:ind w:firstLine="540"/>
      </w:pPr>
      <w:r w:rsidRPr="00C8696F">
        <w:t xml:space="preserve">Veicot bērnu personisko un mantisko interešu ievērošanas pārbaudes ārpusģimenes aprūpes iestādēs, konstatēts, ka: </w:t>
      </w:r>
    </w:p>
    <w:p w14:paraId="159BFB3B" w14:textId="77777777" w:rsidR="00A64DFC" w:rsidRDefault="00A64DFC" w:rsidP="00A64DFC">
      <w:pPr>
        <w:ind w:firstLine="540"/>
      </w:pPr>
    </w:p>
    <w:p w14:paraId="1C01C1A1" w14:textId="77777777" w:rsidR="00A64DFC" w:rsidRDefault="00A64DFC" w:rsidP="00A64DFC">
      <w:pPr>
        <w:pStyle w:val="ListParagraph"/>
        <w:numPr>
          <w:ilvl w:val="0"/>
          <w:numId w:val="9"/>
        </w:numPr>
        <w:ind w:left="284" w:hanging="284"/>
      </w:pPr>
      <w:r>
        <w:t>trīs gadījumos vērojama nepietiekama sadarbība starp institūcijām;</w:t>
      </w:r>
    </w:p>
    <w:p w14:paraId="0A6E0400" w14:textId="77777777" w:rsidR="00A64DFC" w:rsidRDefault="00A64DFC" w:rsidP="00A64DFC">
      <w:pPr>
        <w:pStyle w:val="ListParagraph"/>
        <w:numPr>
          <w:ilvl w:val="0"/>
          <w:numId w:val="9"/>
        </w:numPr>
        <w:ind w:left="284" w:hanging="284"/>
      </w:pPr>
      <w:r>
        <w:t>piecos gadījumos bērnu personas lietās nav visi nepieciešamie dokumenti;</w:t>
      </w:r>
    </w:p>
    <w:p w14:paraId="399C248E" w14:textId="77777777" w:rsidR="00A64DFC" w:rsidRDefault="00A64DFC" w:rsidP="00A64DFC">
      <w:pPr>
        <w:pStyle w:val="ListParagraph"/>
        <w:numPr>
          <w:ilvl w:val="0"/>
          <w:numId w:val="9"/>
        </w:numPr>
        <w:ind w:left="284" w:hanging="284"/>
      </w:pPr>
      <w:r>
        <w:t>vienā gadījumā nav sniegtas ziņas Adopcijas reģistram;</w:t>
      </w:r>
    </w:p>
    <w:p w14:paraId="36332A09" w14:textId="77777777" w:rsidR="00A64DFC" w:rsidRDefault="00A64DFC" w:rsidP="00A64DFC">
      <w:pPr>
        <w:pStyle w:val="ListParagraph"/>
        <w:numPr>
          <w:ilvl w:val="0"/>
          <w:numId w:val="9"/>
        </w:numPr>
        <w:ind w:left="284" w:hanging="284"/>
      </w:pPr>
      <w:r>
        <w:t>vienā gadījumā netiek risināts bērna juridiskais statuss;</w:t>
      </w:r>
    </w:p>
    <w:p w14:paraId="63E07BED" w14:textId="77777777" w:rsidR="00A64DFC" w:rsidRDefault="00A64DFC" w:rsidP="00A64DFC">
      <w:pPr>
        <w:pStyle w:val="ListParagraph"/>
        <w:numPr>
          <w:ilvl w:val="0"/>
          <w:numId w:val="9"/>
        </w:numPr>
        <w:ind w:left="284" w:hanging="284"/>
      </w:pPr>
      <w:r>
        <w:t>vienā gadījumā nav pieprasīta informācija no PMLP;</w:t>
      </w:r>
    </w:p>
    <w:p w14:paraId="35FF1913" w14:textId="77777777" w:rsidR="00A64DFC" w:rsidRDefault="00A64DFC" w:rsidP="00A64DFC">
      <w:pPr>
        <w:pStyle w:val="ListParagraph"/>
        <w:numPr>
          <w:ilvl w:val="0"/>
          <w:numId w:val="9"/>
        </w:numPr>
        <w:ind w:left="284" w:hanging="284"/>
      </w:pPr>
      <w:r>
        <w:t>vienā gadījumā bērnam nav izstrādāts sociālās aprūpes/ rehabilitācijas plāns.</w:t>
      </w:r>
    </w:p>
    <w:p w14:paraId="1671CFE9" w14:textId="77777777" w:rsidR="00A64DFC" w:rsidRPr="00C8696F" w:rsidRDefault="00A64DFC" w:rsidP="00A64DFC">
      <w:pPr>
        <w:ind w:firstLine="0"/>
      </w:pPr>
    </w:p>
    <w:p w14:paraId="2741E79A" w14:textId="77777777" w:rsidR="00A64DFC" w:rsidRPr="00C8696F" w:rsidRDefault="00A64DFC" w:rsidP="00A64DFC">
      <w:pPr>
        <w:ind w:firstLine="360"/>
        <w:jc w:val="center"/>
        <w:rPr>
          <w:b/>
        </w:rPr>
      </w:pPr>
      <w:r w:rsidRPr="00C8696F">
        <w:rPr>
          <w:b/>
        </w:rPr>
        <w:t>Inspekcijas</w:t>
      </w:r>
      <w:r w:rsidRPr="00C8696F">
        <w:t xml:space="preserve"> </w:t>
      </w:r>
      <w:r w:rsidRPr="00C8696F">
        <w:rPr>
          <w:b/>
        </w:rPr>
        <w:t>darbības un ieteikumi atklāto problēmu risināšanai bērnu tiesību aizsardzības jomā</w:t>
      </w:r>
    </w:p>
    <w:p w14:paraId="265EBD23" w14:textId="77777777" w:rsidR="00A64DFC" w:rsidRPr="00C8696F" w:rsidRDefault="00A64DFC" w:rsidP="00A64DFC">
      <w:pPr>
        <w:rPr>
          <w:b/>
        </w:rPr>
      </w:pPr>
    </w:p>
    <w:p w14:paraId="1B8AB86A" w14:textId="77777777" w:rsidR="00A64DFC" w:rsidRPr="00C8696F" w:rsidRDefault="00A64DFC" w:rsidP="00A64DFC">
      <w:pPr>
        <w:rPr>
          <w:b/>
        </w:rPr>
      </w:pPr>
      <w:r w:rsidRPr="00C8696F">
        <w:rPr>
          <w:b/>
        </w:rPr>
        <w:t>1. Bērnu tiesību ievērošanas pārbaudes un metodiskais darbs, sabiedrības informēšana</w:t>
      </w:r>
    </w:p>
    <w:p w14:paraId="33D18609" w14:textId="77777777" w:rsidR="00A64DFC" w:rsidRPr="00C8696F" w:rsidRDefault="00A64DFC" w:rsidP="00A64DFC">
      <w:pPr>
        <w:ind w:firstLine="720"/>
      </w:pPr>
      <w:r w:rsidRPr="00C8696F">
        <w:t xml:space="preserve">Bērnu tiesību ievērošanas pārbaužu laikā iestādēs inspektori pārbauda bērnu tiesību aizsardzību regulējošo normatīvo aktu ievērošanu, vienlaikus iestādēm tiek sniegta metodiskā palīdzība, kā arī ieteikumi un uzdevumi konstatēto pārkāpumu novēršanai. </w:t>
      </w:r>
    </w:p>
    <w:p w14:paraId="080FE4B5" w14:textId="77777777" w:rsidR="00A64DFC" w:rsidRDefault="00A64DFC" w:rsidP="00A64DFC">
      <w:pPr>
        <w:ind w:firstLine="0"/>
        <w:rPr>
          <w:color w:val="0070C0"/>
        </w:rPr>
      </w:pPr>
      <w:r>
        <w:tab/>
        <w:t xml:space="preserve">Inspektori 2019. </w:t>
      </w:r>
      <w:r w:rsidRPr="00C8696F">
        <w:t xml:space="preserve">gadā saņēma un </w:t>
      </w:r>
      <w:r w:rsidRPr="003E6869">
        <w:t xml:space="preserve">izskatīja </w:t>
      </w:r>
      <w:r w:rsidRPr="003E6869">
        <w:rPr>
          <w:b/>
        </w:rPr>
        <w:t>311</w:t>
      </w:r>
      <w:r w:rsidRPr="003E6869">
        <w:t xml:space="preserve"> iesniegumus par iespējamiem bērnu tiesību pārkāpumiem. Izvērtējot saņemtās informācijas saturu, tika veiktas </w:t>
      </w:r>
      <w:r w:rsidRPr="003E6869">
        <w:rPr>
          <w:b/>
        </w:rPr>
        <w:t>155</w:t>
      </w:r>
      <w:r>
        <w:t> </w:t>
      </w:r>
      <w:r w:rsidRPr="003E6869">
        <w:t>bērnu tiesību ievērošanas pārbaudes. Izskatot pārējo saņemto informāciju, tika organizētas starpinstitucionālās tikšanās, iesaistītas valsts un pašvaldību institūcijas, lai sniegtu palīdzību iedz</w:t>
      </w:r>
      <w:r w:rsidRPr="00B70451">
        <w:t>īvotājiem bērnu tiesību un interešu nodrošināšanā. Vienlaikus inspekcijas pārstāvji piedalījušies arī citu institūciju organizētajās starpinstitucionālās sanāksmēs, piemēram,</w:t>
      </w:r>
      <w:r w:rsidRPr="001C2B23">
        <w:t xml:space="preserve"> risinot konkrētus gadījumus, kur nepieciešama vairāku institūciju iesaistīšanās sadarbībā ar Valsts probācijas dienestu, sociālās aprūpes centriem utt.</w:t>
      </w:r>
    </w:p>
    <w:p w14:paraId="64C5BAA2" w14:textId="77777777" w:rsidR="00A64DFC" w:rsidRDefault="00A64DFC" w:rsidP="00A64DFC">
      <w:pPr>
        <w:ind w:firstLine="0"/>
      </w:pPr>
      <w:r>
        <w:tab/>
      </w:r>
      <w:r w:rsidRPr="003E6869">
        <w:t xml:space="preserve">2019. gadā inspektori sniedza </w:t>
      </w:r>
      <w:r w:rsidRPr="003E6869">
        <w:rPr>
          <w:b/>
        </w:rPr>
        <w:t xml:space="preserve">984 </w:t>
      </w:r>
      <w:r w:rsidRPr="003E6869">
        <w:t xml:space="preserve">konsultācijas par bērnu tiesību jautājumiem, no tām </w:t>
      </w:r>
      <w:r w:rsidRPr="003E6869">
        <w:rPr>
          <w:b/>
        </w:rPr>
        <w:t>283</w:t>
      </w:r>
      <w:r w:rsidRPr="003E6869">
        <w:t xml:space="preserve"> konsultācijas tika sniegtas juridiskajām personām. Analizējot konsultāciju </w:t>
      </w:r>
      <w:r w:rsidRPr="00C8696F">
        <w:t xml:space="preserve">tēmas, redzams, ka visbiežāk sniegtas konsultācijas </w:t>
      </w:r>
      <w:r>
        <w:t xml:space="preserve">vecākiem un izglītības iestādēm </w:t>
      </w:r>
      <w:r w:rsidRPr="00C8696F">
        <w:t xml:space="preserve">par </w:t>
      </w:r>
      <w:r w:rsidRPr="00386AAA">
        <w:t>konflik</w:t>
      </w:r>
      <w:r>
        <w:t>tsituācijām izglītības iestādēs,</w:t>
      </w:r>
      <w:r w:rsidRPr="00386AAA">
        <w:t xml:space="preserve"> konfliktsituācijām ģimenēs, par jautājumiem, kas saistīti ar</w:t>
      </w:r>
      <w:r>
        <w:t xml:space="preserve"> bērniem ar uzvedības problēmām,</w:t>
      </w:r>
      <w:r w:rsidRPr="00386AAA">
        <w:t xml:space="preserve"> par saskarsmes ar bērnu nodrošināšanu vai </w:t>
      </w:r>
      <w:r w:rsidRPr="00386AAA">
        <w:lastRenderedPageBreak/>
        <w:t>bērna uzturlīdzekļu saņemšanu no otra vecāka</w:t>
      </w:r>
      <w:r>
        <w:t>,</w:t>
      </w:r>
      <w:r w:rsidRPr="00386AAA">
        <w:t xml:space="preserve"> vecāku nolaidību vai bez uzraudzības atstātiem bērniem.</w:t>
      </w:r>
    </w:p>
    <w:p w14:paraId="1095D29D" w14:textId="77777777" w:rsidR="00A64DFC" w:rsidRPr="008A4132" w:rsidRDefault="00A64DFC" w:rsidP="00A64DFC">
      <w:pPr>
        <w:ind w:firstLine="0"/>
      </w:pPr>
      <w:r>
        <w:tab/>
        <w:t>Inspekcijas pārstāvji ir piedalījušies ap 100 izglītojoši informatīvos un metodiskos pasākumos, veicinot izpratni par bērnu tiesību un interešu jautājumiem speciālistiem un plašākai sabiedrībai.</w:t>
      </w:r>
    </w:p>
    <w:p w14:paraId="5EBD8AE1" w14:textId="77777777" w:rsidR="00A64DFC" w:rsidRPr="008A4132" w:rsidRDefault="00A64DFC" w:rsidP="00A64DFC">
      <w:pPr>
        <w:ind w:firstLine="720"/>
        <w:rPr>
          <w:highlight w:val="yellow"/>
        </w:rPr>
      </w:pPr>
      <w:r w:rsidRPr="008A4132">
        <w:t>Minēto pasākumu ietvaros inspektori organizējuši tikšanos ar pašvaldību speciālistiem, izglītības iestāžu darbiniekiem, ārpusģimenes aprūpes iestāžu, atbalsta centru, bāriņtiesu darbiniekiem un citiem speciālistiem par ierosināto rekomendāciju izpildi pēc veiktajām pārbaudēm, sniedzot informāciju par normatīvo aktu prasībām, kā arī – risinot konkrētus jautājumus.</w:t>
      </w:r>
      <w:r>
        <w:t xml:space="preserve"> Lai veicinātu izpratni par bērnu tiesību ievērošanu, Latvijas reģionos organizētas konsultatīvās dienas. Tāpat arī</w:t>
      </w:r>
      <w:r w:rsidRPr="008A4132">
        <w:t xml:space="preserve"> inspektori reģionos ir organizējuši tikšanos un seminārus novadu iedzīvotājiem un pašvaldību speciālistiem bērnu tiesību aizsardzības jautājumos.</w:t>
      </w:r>
    </w:p>
    <w:p w14:paraId="2885BC45" w14:textId="77777777" w:rsidR="00A64DFC" w:rsidRPr="00860EC3" w:rsidRDefault="00A64DFC" w:rsidP="00A64DFC">
      <w:pPr>
        <w:ind w:firstLine="720"/>
      </w:pPr>
      <w:r w:rsidRPr="00860EC3">
        <w:t>Inspektori ir nepieciešamības gadījumā ir piedalījušies Saeimas komisijās, sēdēs un ministriju organizētās sanāksmēs, kā arī snieguši intervijas plašsaziņas līdzekļos par aktuāliem jautājumiem saistībā ar bērnu tiesību aizsardzību.</w:t>
      </w:r>
    </w:p>
    <w:p w14:paraId="2D947770" w14:textId="77777777" w:rsidR="00A64DFC" w:rsidRPr="005814E1" w:rsidRDefault="00A64DFC" w:rsidP="00A64DFC">
      <w:pPr>
        <w:ind w:firstLine="0"/>
      </w:pPr>
      <w:r w:rsidRPr="005814E1">
        <w:tab/>
        <w:t xml:space="preserve"> Lai attīstītu sadarbību ar augstākās izglītības mācību iestādēm, inspekcijas pārstāvji ir organizējuši vairākas tikšanās ar studentiem un mācībspēkiem, tostarp arī ikgadējo “Ēnu dienu” un “Karjeras dienu” laikā.</w:t>
      </w:r>
    </w:p>
    <w:p w14:paraId="33B6CB65" w14:textId="77777777" w:rsidR="00A64DFC" w:rsidRDefault="00A64DFC" w:rsidP="00A64DFC">
      <w:pPr>
        <w:ind w:firstLine="0"/>
        <w:rPr>
          <w:color w:val="0070C0"/>
        </w:rPr>
      </w:pPr>
      <w:r>
        <w:rPr>
          <w:color w:val="0070C0"/>
        </w:rPr>
        <w:tab/>
        <w:t xml:space="preserve"> </w:t>
      </w:r>
    </w:p>
    <w:p w14:paraId="06A5B504" w14:textId="77777777" w:rsidR="00A64DFC" w:rsidRPr="00687554" w:rsidRDefault="00A64DFC" w:rsidP="00A64DFC">
      <w:pPr>
        <w:ind w:firstLine="0"/>
      </w:pPr>
      <w:r>
        <w:rPr>
          <w:color w:val="0070C0"/>
        </w:rPr>
        <w:tab/>
      </w:r>
      <w:r w:rsidRPr="00DA14F0">
        <w:t xml:space="preserve">Inspekcijas pārstāvji organizējuši </w:t>
      </w:r>
      <w:r w:rsidRPr="00DA14F0">
        <w:rPr>
          <w:b/>
        </w:rPr>
        <w:t xml:space="preserve">četrus </w:t>
      </w:r>
      <w:r w:rsidRPr="00DA14F0">
        <w:t>skolēnu forumus izglītības iestādēs Latvijas reģionos un piedalījušies tajos</w:t>
      </w:r>
      <w:r>
        <w:t>, aktualizējot jautājumu par skolēnu drošību skolā un ārpus tās. Forumos piedalījās 180 dalībnieki. Forumu gaitā tikai aktualizēta personiskās drošības tēma, aicinot skolēnus apzināt lielākos riska punktus skolā un ārpus tās, kā arī modelējot iespējamos riska situāciju risinājumus. Vienlaikus skolēni tika informēti arī par inspekcijas darbu, uzdevumiem un lielākajiem izaicinājumiem.</w:t>
      </w:r>
    </w:p>
    <w:p w14:paraId="1E1E0D55" w14:textId="77777777" w:rsidR="00A64DFC" w:rsidRPr="00386AAA" w:rsidRDefault="00A64DFC" w:rsidP="00A64DFC">
      <w:pPr>
        <w:ind w:firstLine="0"/>
      </w:pPr>
      <w:r w:rsidRPr="00687554">
        <w:tab/>
        <w:t>Inspekcijas pārstāvji piedalījušies gan starptautiska, gan valstiska mēroga konferencēs</w:t>
      </w:r>
      <w:r>
        <w:t>, piemēram,</w:t>
      </w:r>
      <w:r w:rsidRPr="00687554">
        <w:t xml:space="preserve"> “Uzvedība kā skolēnu sasniegumus motivējošs faktors”, “Atkārtotas viktimizācijas identificēšana, novēršana un prevencija”, “Ceļā uz Nacionālā plāna izveidi cilvēku tirdzniecības izskaušanai” (Latvijā) un “Inter-institutional meeting of Latvian and Irish competent authorities f</w:t>
      </w:r>
      <w:r>
        <w:t>or child protection and welfare</w:t>
      </w:r>
      <w:r w:rsidRPr="00687554">
        <w:t>” (Īrijā).</w:t>
      </w:r>
    </w:p>
    <w:p w14:paraId="01F2362C" w14:textId="77777777" w:rsidR="00A64DFC" w:rsidRPr="00C8696F" w:rsidRDefault="00A64DFC" w:rsidP="00A64DFC">
      <w:pPr>
        <w:ind w:left="-1276" w:firstLine="0"/>
        <w:rPr>
          <w:b/>
        </w:rPr>
      </w:pPr>
    </w:p>
    <w:p w14:paraId="4414E39E" w14:textId="77777777" w:rsidR="00D27CD4" w:rsidRPr="0003060A" w:rsidRDefault="00D27CD4" w:rsidP="00D27CD4">
      <w:pPr>
        <w:rPr>
          <w:b/>
        </w:rPr>
      </w:pPr>
      <w:r w:rsidRPr="0003060A">
        <w:rPr>
          <w:b/>
        </w:rPr>
        <w:t>2. Bērnu līdzdalības veicināšana</w:t>
      </w:r>
    </w:p>
    <w:p w14:paraId="706CEFA0" w14:textId="77777777" w:rsidR="00D27CD4" w:rsidRPr="0003060A" w:rsidRDefault="00D27CD4" w:rsidP="00D27CD4">
      <w:r w:rsidRPr="0003060A">
        <w:t>Arī 201</w:t>
      </w:r>
      <w:r>
        <w:t>9</w:t>
      </w:r>
      <w:r w:rsidRPr="0003060A">
        <w:t>. gadā inspekcija turpināja vairākas iepriekšējos gados aizsāktas iniciatīvas, kā arī aizsāka vairākas jaunas, uz bērnu līdzdalības veicināšanu vērstas, aktivitātes.</w:t>
      </w:r>
    </w:p>
    <w:p w14:paraId="1E31CC0E" w14:textId="77777777" w:rsidR="00D27CD4" w:rsidRDefault="00D27CD4" w:rsidP="00D27CD4">
      <w:r w:rsidRPr="0003060A">
        <w:t xml:space="preserve">Viens no efektīvākajiem un apjomīgākajiem inspekcijas rīcībā esošajiem bērnu līdzdalības veicināšanas instrumentiem ir brīvprātīgā kustība “Draudzīga skola”, kurā darbojās vairāk nekā </w:t>
      </w:r>
      <w:r>
        <w:t>20</w:t>
      </w:r>
      <w:r w:rsidRPr="0003060A">
        <w:t xml:space="preserve">0 skolas no visas Latvijas. </w:t>
      </w:r>
    </w:p>
    <w:p w14:paraId="776E0388" w14:textId="77777777" w:rsidR="00D27CD4" w:rsidRDefault="00D27CD4" w:rsidP="00D27CD4">
      <w:r w:rsidRPr="0003060A">
        <w:t>Pārskata periodā inspekcija organizēja konferenc</w:t>
      </w:r>
      <w:r>
        <w:t>i skolēniem un pedagogiem “Internets un Tu</w:t>
      </w:r>
      <w:r w:rsidRPr="0003060A">
        <w:t xml:space="preserve"> – </w:t>
      </w:r>
      <w:r>
        <w:t>kurš kuru?”, kas notika 8</w:t>
      </w:r>
      <w:r w:rsidRPr="0003060A">
        <w:t xml:space="preserve">. </w:t>
      </w:r>
      <w:r>
        <w:t xml:space="preserve">novembrī viesnīcā </w:t>
      </w:r>
      <w:r>
        <w:rPr>
          <w:i/>
        </w:rPr>
        <w:t>Tallink Hotel Riga.</w:t>
      </w:r>
      <w:r>
        <w:t xml:space="preserve"> </w:t>
      </w:r>
      <w:r w:rsidRPr="00202B1C">
        <w:t>Konferencē tika turpināta iepriekšējos gados aizsāktā interneta drošības, tā sniegto iespēju izmantošanas un risku mazināšanas tematika. Viena no būtiskākajām tēmām bija kritiskās domāšanas veicināšana un jauniešu medijpratības kompetences attīstīšana u.c.</w:t>
      </w:r>
    </w:p>
    <w:p w14:paraId="528A7F6D" w14:textId="77777777" w:rsidR="00D27CD4" w:rsidRDefault="00D27CD4" w:rsidP="00D27CD4">
      <w:r>
        <w:t>Konferencē ar savu pieredzi dalījās skolēni no Rēzeknes Valsts 1. ģimnāzijas (prezentācija “</w:t>
      </w:r>
      <w:r w:rsidRPr="006C145A">
        <w:t>Kritiskā domāšana kā iespēja jaunietim veidot savu medijpratības kompetenci</w:t>
      </w:r>
      <w:r>
        <w:t>”) un Ikšķiles vidusskolas (“</w:t>
      </w:r>
      <w:r w:rsidRPr="006C145A">
        <w:t>Tehnoloģiju izmantošana Ikšķiles vidusskolā</w:t>
      </w:r>
      <w:r>
        <w:t xml:space="preserve"> </w:t>
      </w:r>
      <w:r w:rsidRPr="006C145A">
        <w:t>- "plusi un mīnusi</w:t>
      </w:r>
      <w:r>
        <w:t xml:space="preserve">””), par iespējām sevi pasargāt digitālajā laikmetā stāstīja </w:t>
      </w:r>
      <w:r>
        <w:rPr>
          <w:i/>
        </w:rPr>
        <w:t xml:space="preserve">cert.lv </w:t>
      </w:r>
      <w:r>
        <w:lastRenderedPageBreak/>
        <w:t xml:space="preserve">pārstāvis, bet par Rīgas pašvaldības policijas pieredzi problēmu internetā risināšanā informēja Bērnu likumpārkāpumu profilakses nodaļas speciāliste psiholoģiskās konsultēšanas jautājumos. </w:t>
      </w:r>
      <w:r>
        <w:rPr>
          <w:i/>
        </w:rPr>
        <w:t xml:space="preserve">Latvijas Drošāka interneta centra </w:t>
      </w:r>
      <w:r>
        <w:t>vadītāja sniedza ieteikumus pedagogiem par to, kā runāt ar jauniešiem par kibermobinga problēmām. Jauniešiem bija iespēja savas teorētiskās zināšanas pārbaudīt arī praksē, strādājot darba grupās.</w:t>
      </w:r>
    </w:p>
    <w:p w14:paraId="26475EBA" w14:textId="77777777" w:rsidR="00D27CD4" w:rsidRDefault="00D27CD4" w:rsidP="00D27CD4">
      <w:r w:rsidRPr="0003060A">
        <w:t xml:space="preserve">Lai </w:t>
      </w:r>
      <w:r>
        <w:t>rosinātu diskusiju par viedierīču izmantošanas lietderību un ar to saistītajiem riskiem, kā arī akcentētu drošību interneta vidē un dotu iespēju radoši izpausties</w:t>
      </w:r>
      <w:r w:rsidRPr="0003060A">
        <w:t>, inspekcija 201</w:t>
      </w:r>
      <w:r>
        <w:t>9</w:t>
      </w:r>
      <w:r w:rsidRPr="0003060A">
        <w:t>. gadā organizēja konkursu skolēniem</w:t>
      </w:r>
      <w:r>
        <w:t xml:space="preserve"> “Dzīve manā telefonā”.</w:t>
      </w:r>
      <w:r w:rsidRPr="00197B5E">
        <w:t xml:space="preserve"> </w:t>
      </w:r>
      <w:r w:rsidRPr="00202B1C">
        <w:t>Konkurss tika rīkots, lai dotu iespēju skolēniem formulēt un izteikt domas, idejas un pārdomas par viedierīču lietošanas paradumiem, tām veltīto laiku, ierīču nozīmi un ietekmi viņu dzīvēs, kā arī ar to saistīto pieredzi, kas varētu būt noderīga citiem vienaudžiem.</w:t>
      </w:r>
      <w:r>
        <w:t xml:space="preserve"> Konkursā tika saņemti gandrīz 200 skolēnu darbi.</w:t>
      </w:r>
    </w:p>
    <w:p w14:paraId="1B09CF27" w14:textId="77777777" w:rsidR="00D27CD4" w:rsidRDefault="00D27CD4" w:rsidP="00D27CD4">
      <w:r>
        <w:t>L</w:t>
      </w:r>
      <w:r w:rsidRPr="00202B1C">
        <w:t>ai dotu iespēju skolēniem izteikt savu viedokli par attiecībām ar ģimeni un tuviniekiem, ieskicējot gan pozitīvos, gan negatīvos aspektus, un ļau</w:t>
      </w:r>
      <w:r>
        <w:t>tu</w:t>
      </w:r>
      <w:r w:rsidRPr="00202B1C">
        <w:t xml:space="preserve"> formulēt domas un atziņas, kuras klātienē bieži vien izteikt ir ārkārtīgi grūti vai pat neiespējami</w:t>
      </w:r>
      <w:r>
        <w:t xml:space="preserve">, inspekcijas pārskata gadā organizēja eseju konkursu skolēniem “Ko es vēlētos pateikt saviem vecākiem”. </w:t>
      </w:r>
      <w:r w:rsidRPr="00202B1C">
        <w:t>Tajā piedalījās vairāk nekā 200 skolēnu no visas Latvijas, sacenšoties trīs kategorijās – vispārizglītojošo skolu 7.–9. klašu un vispārizglītojošo skolu 10.–12. klašu skolēnu, kā arī profesionālo izglītības iestāžu audzēkņu grupās.</w:t>
      </w:r>
    </w:p>
    <w:p w14:paraId="625CCCE1" w14:textId="77777777" w:rsidR="00D27CD4" w:rsidRDefault="00D27CD4" w:rsidP="00D27CD4">
      <w:r>
        <w:t>2019</w:t>
      </w:r>
      <w:r w:rsidRPr="0003060A">
        <w:t xml:space="preserve">. gadā inspekcija turpināja arī vēl vienu iepriekšējos gados aizsāktu iniciatīvu – skolēnu reģionālos forumus, kas notika vairākās vietās visā Latvijā. </w:t>
      </w:r>
    </w:p>
    <w:p w14:paraId="4F2ABA73" w14:textId="77777777" w:rsidR="00751DF1" w:rsidRDefault="00751DF1" w:rsidP="00D27CD4"/>
    <w:p w14:paraId="03733241" w14:textId="542B4A39" w:rsidR="00751DF1" w:rsidRPr="003D55BB" w:rsidRDefault="001C49F2" w:rsidP="001C49F2">
      <w:pPr>
        <w:jc w:val="left"/>
        <w:rPr>
          <w:b/>
        </w:rPr>
      </w:pPr>
      <w:r>
        <w:rPr>
          <w:b/>
        </w:rPr>
        <w:t xml:space="preserve">   </w:t>
      </w:r>
      <w:r w:rsidR="00751DF1" w:rsidRPr="003D55BB">
        <w:rPr>
          <w:b/>
        </w:rPr>
        <w:t>Inspekcijas priekšlikumi normatīvo aktu grozījumiem</w:t>
      </w:r>
    </w:p>
    <w:p w14:paraId="755B9205" w14:textId="77777777" w:rsidR="00751DF1" w:rsidRPr="00863AF5" w:rsidRDefault="00751DF1" w:rsidP="00751DF1">
      <w:pPr>
        <w:ind w:firstLine="720"/>
      </w:pPr>
      <w:r w:rsidRPr="00863AF5">
        <w:t>Lai nodrošinātu vienotu sabiedrības izpratni par surogātmāšu pakalpojuma izmantošanas tiesiskumu, inspekcija lūdza Tieslietu ministriju izvērtēt iespēju veikt grozījumus normatīvajos aktos par surogācijas pieļaujamību vai aizliegumu.</w:t>
      </w:r>
    </w:p>
    <w:p w14:paraId="54FDC2AD" w14:textId="77777777" w:rsidR="00751DF1" w:rsidRPr="00863AF5" w:rsidRDefault="00751DF1" w:rsidP="00751DF1">
      <w:pPr>
        <w:ind w:firstLine="720"/>
      </w:pPr>
      <w:r w:rsidRPr="00863AF5">
        <w:t>Lai aktualizētu Ministru kabineta 2014.</w:t>
      </w:r>
      <w:r>
        <w:t xml:space="preserve"> </w:t>
      </w:r>
      <w:r w:rsidRPr="00863AF5">
        <w:t>gada 1.aprīļa noteikumos Nr.</w:t>
      </w:r>
      <w:r>
        <w:t xml:space="preserve"> </w:t>
      </w:r>
      <w:r w:rsidRPr="00863AF5">
        <w:t>173 „Noteikumi par kārtību, kādā apgūst speciālās zināšanas bērnu tiesību aizsardzības jomā, šo zināšanu saturu un apjomu” iekļauto kārtību, kādā apgūst speciālās zināšanas bērnu tiesību aizsardzības jomā, Inspekcija sniedza Labklājības ministrijai priekšlikumus izstrādātajam Ministru kabineta noteikumu projektam "Noteikumi par kārtību, kādā apgūst speciālās zināšanas bērnu tiesību aizsardzības jomā, šo zināšanu saturu un apjomu"</w:t>
      </w:r>
      <w:r>
        <w:t>.</w:t>
      </w:r>
    </w:p>
    <w:p w14:paraId="2622403D" w14:textId="77777777" w:rsidR="00751DF1" w:rsidRDefault="00751DF1" w:rsidP="00751DF1">
      <w:r>
        <w:rPr>
          <w:b/>
        </w:rPr>
        <w:tab/>
      </w:r>
      <w:r>
        <w:t>2019. gadā inspekcija iesniegusi Labklājības ministrijai lūgumu precizēt inspekcijas funkcijas. Proti, normatīvajos aktos noteikts, ka tiesas kompetence ir pieņemt galīgo nolēmumu bāriņtiesas izdotā administratīvā akta kontrolē, kā arī Bāriņtiesu likuma 50., 51. un 52. pantā noteiktajās kategoriju lietās, un tikai tiesas kompetencē ir arī izvērtēt konkrētās bāriņtiesas darbības lēmuma sagatavošanā un pieņemšanā</w:t>
      </w:r>
      <w:r>
        <w:rPr>
          <w:vertAlign w:val="superscript"/>
        </w:rPr>
        <w:footnoteReference w:id="1"/>
      </w:r>
      <w:r>
        <w:t xml:space="preserve">. Inspekcija uzskata, ka minētajos jautājumos un šajās lietu kategorijās tās kompetence būtu ierobežojama, jo, piemēram, bāriņtiesu sniegtie atzinumi tiesām </w:t>
      </w:r>
      <w:r>
        <w:rPr>
          <w:u w:val="single"/>
        </w:rPr>
        <w:t>nav administratīvie akti</w:t>
      </w:r>
      <w:r>
        <w:t>, bet ir atzinumi, kas ir tikai noformēti lēmumu formā un sniegti pēc tiesas pieprasījuma (Bāriņtiesu likuma 50. pants</w:t>
      </w:r>
      <w:r>
        <w:rPr>
          <w:vertAlign w:val="superscript"/>
        </w:rPr>
        <w:footnoteReference w:id="2"/>
      </w:r>
      <w:r>
        <w:t xml:space="preserve">), vai tiesā apstiprināmie lēmumi </w:t>
      </w:r>
      <w:r>
        <w:lastRenderedPageBreak/>
        <w:t>(Bāriņtiesu likuma 51. pants</w:t>
      </w:r>
      <w:r>
        <w:rPr>
          <w:vertAlign w:val="superscript"/>
        </w:rPr>
        <w:footnoteReference w:id="3"/>
      </w:r>
      <w:r>
        <w:t>), kā arī tiesā izšķiramās lietas (Bāriņtiesu likuma 52. pants</w:t>
      </w:r>
      <w:r>
        <w:rPr>
          <w:vertAlign w:val="superscript"/>
        </w:rPr>
        <w:footnoteReference w:id="4"/>
      </w:r>
      <w:r>
        <w:t>). Savukārt atbilstoši Civilprocesa likumā noteiktajam, kā arī Bāriņtiesu likuma 50., 51., un 52. pantā noteiktajās lietās, proti, lietās, kas izriet no aizgādības vai saskarsmes tiesībām, tiesa savas kompetences ietvaros pieprasa attiecīgās bāriņtiesas atzinumu un uzaicina tās pārstāvi piedalīties tiesas sēdē. Papildus uzaicinātajam bāriņtiesas pārstāvim bērnu tiesību un interešu aizstāvību civilprocesā īsteno bērna likumiskie pārstāvji (vairumā gadījumu vecāki) un nereti viņu pieaicinātie juridiskie pārstāvji. Līdz ar to šajos jautājumos bērnu tiesību īstenošanu un uzraudzību īsteno ļoti daudz iesaistīto personu un pašreizējās inspekcijas funkcijas netieši tiek dublētas ar tiesu darbu funkcijām, tādējādi nelietderīgi izmantojot valsts līdzekļus. Turklāt tas bieži vien raisa privātpersonu neizpratni, ka inspekcija izvērtē bāriņtiesas darbību, tomēr nevar ietekmēt bāriņtiesas pieņemto lēmumu.</w:t>
      </w:r>
    </w:p>
    <w:p w14:paraId="0B073264" w14:textId="77777777" w:rsidR="00751DF1" w:rsidRDefault="00751DF1" w:rsidP="00751DF1">
      <w:pPr>
        <w:ind w:firstLine="567"/>
      </w:pPr>
      <w:r>
        <w:t>Papildus inspekcija sniegusi priekšlikumus grozījumiem Ministru kabineta 2006. gada 19. decembra noteikumos Nr. 1037 „Bāriņtiesas darbības noteikumi” (turpmāk – Bāriņtiesas darbības noteikumi). Izstrādājot veidlapas, inspekcija strādājusi kopā ar biedrību "Latvijas Bāriņtiesu darbinieku asociācija" un Labklājības ministriju, lai bāriņtiesu darbinieki veiksmīgāk spētu realizēt Bāriņtiesas darbības noteikumu 80., 81., 81.</w:t>
      </w:r>
      <w:r>
        <w:rPr>
          <w:vertAlign w:val="superscript"/>
        </w:rPr>
        <w:t>1</w:t>
      </w:r>
      <w:r>
        <w:t xml:space="preserve"> punktu, Bāriņtiesu likuma 31. panta pirmās daļas 6. punktu, Bāriņtiesu likuma 36. panta pirmās daļas 1. punktu, kā arī saskaņā ar Ministru kabineta 2019. gada 26. jūnija noteikumu Nr. 354 “Audžuģimenes noteikumi” (turpmāk - Audžuģimenes noteikumi) 4. punktu prasības.</w:t>
      </w:r>
    </w:p>
    <w:p w14:paraId="2E24CBB8" w14:textId="77777777" w:rsidR="00751DF1" w:rsidRDefault="00751DF1" w:rsidP="00751DF1">
      <w:pPr>
        <w:ind w:firstLine="567"/>
      </w:pPr>
      <w:r>
        <w:t>Šādi priekšlikumi ir tapuši, jo, veicot bāriņtiesu darba uzraudzības funkciju un pārbaudot bāriņtiesu lietvedībā esošās lietas, tika konstatētas situācijas, ka bāriņtiesās pastāv atšķirīga prakse, īstenojot ar normatīviem aktiem paredzētās funkcijas. Tādēļ ir svarīgi ar tiesiskiem mehānismiem veicināt bērnu interešu nodrošināšanas uzlabojumus, nosakot minimālo informācijas apjomu, kāds būtu iegūstams, kā arī veicināt bāriņtiesu darbinieku vienotu izpratni, īstenojot pienākumu ne retāk kā reizi gadā pārbaudīt ārpusģimenes aprūpē esošu bērnu aprūpi un viņa tiesību ievērošanu. Papildus minētajam ir svarīgi, lai bāriņtiesu darbinieki varētu kvalitatīvi īstenot Eiropas Savienības struktūrfondu 2014. - 2020. gadam ieviešanai darbības programmas "Izaugsme un nodarbinātība" plānoto deinstitucionalizācijas procesu - inspekcijas ieskatā, tādēļ ir nepieciešams uzlabot un sekmēt vienotu praksi un noteikt vienotus kvalitātes kritērijus audžuģimeņu ikgadējam izvērtējumam.</w:t>
      </w:r>
    </w:p>
    <w:p w14:paraId="54A81DD2" w14:textId="77777777" w:rsidR="00751DF1" w:rsidRDefault="00751DF1" w:rsidP="00751DF1">
      <w:pPr>
        <w:ind w:firstLine="567"/>
      </w:pPr>
      <w:r>
        <w:t xml:space="preserve">Līdztekus minētam, inspekcija rosināja papildināt Bāriņtiesu likuma 22. pantu, lūdzot noteikt konkrētu termiņu, kādā bāriņtiesām būtu jāiesniedz tiesā prasība par bērna aizgādības tiesību atņemšanu vecākam. Tādējādi tiktu nodrošināta iesaistīto institūciju darbības produktivitāte un darbības atbilstība bērna labākajām interesēm, t.i, pietiekama un savlaicīga darbība, nodrošinot bērnam iespēju uzaugt ģimenē. Bāriņtiesu likuma 22. pants regulē bāriņtiesas darbības bērna aizgādības tiesību pārtraukšanā, atņemšanā un atjaunošanā. Bāriņtiesu likuma 22. panta piektā daļa paredz, ka, </w:t>
      </w:r>
      <w:r>
        <w:lastRenderedPageBreak/>
        <w:t xml:space="preserve">sagatavojot lietu par pārtraukto bērna aizgādības tiesību atjaunošanu vai par prasības iesniegšanu tiesā aizgādības tiesību atņemšanai vecākam, bāriņtiesai ir jāveic konkrētas ar likumu noteiktās darbības. Civillikuma 203. panta ceturtā daļa paredz - ja gada laikā no aizgādības tiesību pārtraukšanas nav iespējams tās atjaunot, bāriņtiesa lemj par prasības celšanu tiesā aizgādības tiesību atņemšanai [..]. Savukārt Civillikuma 203. panta sestajā daļā un Bāriņtiesu likuma 22. panta sestajā daļā noteikts, ka bāriņtiesa lemj par prasības iesniegšanu tiesā aizgādības tiesību atņemšanai pirms </w:t>
      </w:r>
      <w:hyperlink r:id="rId11" w:history="1">
        <w:r>
          <w:t>Civillikuma</w:t>
        </w:r>
      </w:hyperlink>
      <w:r>
        <w:t xml:space="preserve"> </w:t>
      </w:r>
      <w:hyperlink r:id="rId12" w:anchor="p203" w:history="1">
        <w:r>
          <w:t>203.</w:t>
        </w:r>
      </w:hyperlink>
      <w:r>
        <w:t> panta ceturtajā daļā paredzētā gada termiņa, ja tas ir bērna interesēs, it īpaši, ja vecākam iepriekš ir atņemtas cita bērna aizgādības tiesības.</w:t>
      </w:r>
    </w:p>
    <w:p w14:paraId="508CE22C" w14:textId="77777777" w:rsidR="00751DF1" w:rsidRDefault="00751DF1" w:rsidP="00751DF1">
      <w:pPr>
        <w:ind w:firstLine="567"/>
      </w:pPr>
      <w:r>
        <w:t xml:space="preserve">No iepriekšminētā izriet, ka bāriņtiesai gada laikā pēc bāriņtiesas koleģiālā lēmuma par aizgādības tiesību pārtraukšanu vecākiem ir jāvērtē iespēja viņiem atjaunot pārtrauktās aizgādības tiesības. Savukārt, ja bāriņtiesa koleģiāli ir lēmusi vecākam neatjaunot pārtrauktās aizgādības tiesības un celt prasību tiesā aizgādības tiesību atņemšanai, nav noteikts termiņš, kādā minētais prasības pieteikums sagatavojams un iesniedzams tiesā. </w:t>
      </w:r>
    </w:p>
    <w:p w14:paraId="47CD8681" w14:textId="77777777" w:rsidR="00751DF1" w:rsidRDefault="00751DF1" w:rsidP="00751DF1">
      <w:pPr>
        <w:ind w:firstLine="567"/>
      </w:pPr>
      <w:r>
        <w:t>Saskaņā ar Iedzīvotāju reģistra datiem</w:t>
      </w:r>
      <w:r>
        <w:rPr>
          <w:vertAlign w:val="superscript"/>
        </w:rPr>
        <w:footnoteReference w:id="5"/>
      </w:r>
      <w:r>
        <w:t>, apmēram par 25% bērnu, kas atrodas ārpusģimenes aprūpē, līdz 2018. gada 14. augustam nebija pieņemts lēmums par pārtraukto aizgādības tiesību atjaunošanu vai prasības celšanu tiesā par aizgādības tiesību atņemšanu. 25% gadījumu šis lēmums nebija pieņemts jau vairāk nekā divus gadus. Valsts kontroles 2019. gada ziņojumā “Atņemtā bērnība. Ikvienam bērnam ir tiesības uzaugt ģimenē” uzsvērts, ka revīzijas ietvaros veiktā datu analīze</w:t>
      </w:r>
      <w:r>
        <w:rPr>
          <w:vertAlign w:val="superscript"/>
        </w:rPr>
        <w:footnoteReference w:id="6"/>
      </w:r>
      <w:r>
        <w:t xml:space="preserve"> norāda uz risku, ka lietas par aizgādības tiesību atņemšanu tiek vilcinātas, jo gandrīz pusē gadījumu aizgādības tiesības tiek atņemtas trīs un vairāk gadu laikā.</w:t>
      </w:r>
      <w:r>
        <w:rPr>
          <w:vertAlign w:val="superscript"/>
        </w:rPr>
        <w:footnoteReference w:id="7"/>
      </w:r>
      <w:r>
        <w:t xml:space="preserve"> Inspekcija, veicot pārbaudes bāriņtiesās, secinājusi, ka bāriņtiesas nereti novēloti veic darbības prasības pieteikuma iesniegšanai tiesā bērna aizgādības tiesību atņemšanai. Ņemot vērā minēto, inspekcijas ieskatā, Bāriņtiesu likuma 22. pants papildināms ar jaunu tiesību normu, nosakot konkrētu termiņu, kādā bāriņtiesām būtu jāiesniedz tiesā prasība par bērna aizgādības tiesību atņemšanu vecākam.</w:t>
      </w:r>
    </w:p>
    <w:p w14:paraId="353FA778" w14:textId="6BFE282B" w:rsidR="00751DF1" w:rsidRPr="00C8696F" w:rsidRDefault="00751DF1" w:rsidP="00751DF1">
      <w:pPr>
        <w:tabs>
          <w:tab w:val="left" w:pos="1276"/>
          <w:tab w:val="left" w:pos="1701"/>
          <w:tab w:val="left" w:pos="3402"/>
        </w:tabs>
        <w:ind w:firstLine="567"/>
      </w:pPr>
      <w:r>
        <w:t>Papildus inspekcijas pārstāvji 2019. gadā piedalījušies darba grupās, kas organizētas, lai izstrādātu normatīvos aktus vai veiktu grozījumus jau esošajos, kā arī piedalījušies normatīvo aktu saskaņošanas procesā. Minētās darbības veiktas saistībā ar Atbalsta centru stiprināšanu Latvijā, NPAIS noteikumu īstenošanu, kā arī ar Ministru kabineta noteikumu projektu “Audžuģimeņu informācijas sistēmas noteikumi” (AGIS) un Aizgādnības informācijas sistēmas noteikumi (AIZIS) sistēmas izveidi un ar Bāriņtiesu likuma un Bāriņtiesas darbības noteikumu grozījumiem.</w:t>
      </w:r>
    </w:p>
    <w:p w14:paraId="1D2CB90B" w14:textId="77777777" w:rsidR="00D27CD4" w:rsidRDefault="00D27CD4" w:rsidP="00D27CD4"/>
    <w:p w14:paraId="57C3A4A6" w14:textId="77777777" w:rsidR="0003642B" w:rsidRPr="00DA5DDD" w:rsidRDefault="0003642B" w:rsidP="0003642B">
      <w:pPr>
        <w:rPr>
          <w:b/>
          <w:color w:val="000000" w:themeColor="text1"/>
          <w:sz w:val="28"/>
          <w:szCs w:val="28"/>
          <w:u w:val="single"/>
        </w:rPr>
      </w:pPr>
      <w:bookmarkStart w:id="10" w:name="_Hlk4149208"/>
      <w:bookmarkEnd w:id="10"/>
      <w:r w:rsidRPr="00C33B6A">
        <w:rPr>
          <w:b/>
          <w:color w:val="000000" w:themeColor="text1"/>
          <w:sz w:val="28"/>
          <w:szCs w:val="28"/>
        </w:rPr>
        <w:t xml:space="preserve">  </w:t>
      </w:r>
      <w:r w:rsidRPr="00DA5DDD">
        <w:rPr>
          <w:b/>
          <w:color w:val="000000" w:themeColor="text1"/>
          <w:sz w:val="28"/>
          <w:szCs w:val="28"/>
          <w:u w:val="single"/>
        </w:rPr>
        <w:t>Uzticības tālruņa darbības nodrošināšana</w:t>
      </w:r>
      <w:r w:rsidRPr="00DA5DDD">
        <w:rPr>
          <w:bCs/>
          <w:color w:val="000000" w:themeColor="text1"/>
        </w:rPr>
        <w:t xml:space="preserve"> </w:t>
      </w:r>
    </w:p>
    <w:p w14:paraId="0790635A" w14:textId="77777777" w:rsidR="0003642B" w:rsidRDefault="0003642B" w:rsidP="0003642B">
      <w:pPr>
        <w:ind w:firstLine="720"/>
        <w:rPr>
          <w:rFonts w:eastAsiaTheme="minorHAnsi"/>
          <w:color w:val="000000" w:themeColor="text1"/>
          <w:lang w:eastAsia="en-US"/>
        </w:rPr>
      </w:pPr>
    </w:p>
    <w:p w14:paraId="49402E84" w14:textId="77777777" w:rsidR="0003642B" w:rsidRPr="000A4797" w:rsidRDefault="0003642B" w:rsidP="0003642B">
      <w:pPr>
        <w:ind w:firstLine="720"/>
        <w:rPr>
          <w:b/>
        </w:rPr>
      </w:pPr>
      <w:r w:rsidRPr="000A4797">
        <w:rPr>
          <w:b/>
        </w:rPr>
        <w:t>Saņemtie zvani Bērnu un pusaudžu uzticības tālrunī</w:t>
      </w:r>
    </w:p>
    <w:p w14:paraId="3E4547FC" w14:textId="77777777" w:rsidR="0003642B" w:rsidRPr="000A4797" w:rsidRDefault="0003642B" w:rsidP="0003642B">
      <w:pPr>
        <w:ind w:firstLine="720"/>
      </w:pPr>
      <w:r w:rsidRPr="000A4797">
        <w:t>2019.</w:t>
      </w:r>
      <w:r>
        <w:t xml:space="preserve"> </w:t>
      </w:r>
      <w:r w:rsidRPr="000A4797">
        <w:t xml:space="preserve">gadā inspekcijas Bērnu un pusaudžu uzticības tālrunī 116111 (turpmāk – Uzticības tālrunis) atbildēts uz </w:t>
      </w:r>
      <w:r w:rsidRPr="000A4797">
        <w:rPr>
          <w:b/>
          <w:bCs/>
        </w:rPr>
        <w:t xml:space="preserve">8 747 </w:t>
      </w:r>
      <w:r w:rsidRPr="000A4797">
        <w:t xml:space="preserve">zvaniem. No tiem </w:t>
      </w:r>
      <w:r w:rsidRPr="000A4797">
        <w:rPr>
          <w:b/>
          <w:bCs/>
        </w:rPr>
        <w:t>7 897</w:t>
      </w:r>
      <w:r w:rsidRPr="000A4797">
        <w:rPr>
          <w:bCs/>
        </w:rPr>
        <w:t xml:space="preserve"> gadījumos (jeb 90% no kopējā ienākošo zvanu skaita) zvanītājiem tika sniegts psiholoģiskais atbalsts un palīdzība. </w:t>
      </w:r>
    </w:p>
    <w:p w14:paraId="02E753B6" w14:textId="77777777" w:rsidR="0003642B" w:rsidRPr="00566A86" w:rsidRDefault="0003642B" w:rsidP="0003642B">
      <w:pPr>
        <w:ind w:firstLine="720"/>
        <w:rPr>
          <w:color w:val="000000" w:themeColor="text1"/>
        </w:rPr>
      </w:pPr>
      <w:r w:rsidRPr="000A4797">
        <w:lastRenderedPageBreak/>
        <w:t>Kopš 2015.</w:t>
      </w:r>
      <w:r>
        <w:t xml:space="preserve"> </w:t>
      </w:r>
      <w:r w:rsidRPr="000A4797">
        <w:t>gada 1.</w:t>
      </w:r>
      <w:r>
        <w:t xml:space="preserve"> </w:t>
      </w:r>
      <w:r w:rsidRPr="000A4797">
        <w:t xml:space="preserve">marta Uzticības tālrunis nodrošina nepārtrauktību psiholoģiskās palīdzības un atbalsta sniegšanā – Uzticības tālrunis pieejams visu diennakti, </w:t>
      </w:r>
      <w:r>
        <w:t>septiņas</w:t>
      </w:r>
      <w:r w:rsidRPr="000A4797">
        <w:t xml:space="preserve"> dienas nedēļā.  </w:t>
      </w:r>
    </w:p>
    <w:p w14:paraId="7F831354" w14:textId="77777777" w:rsidR="0003642B" w:rsidRPr="000A4797" w:rsidRDefault="0003642B" w:rsidP="0003642B">
      <w:pPr>
        <w:ind w:firstLine="720"/>
      </w:pPr>
      <w:r w:rsidRPr="000A4797">
        <w:t xml:space="preserve">Apkalpoto zvanu skaitam aizvien ir tendence samazināties, tomēr secināms, ka, salīdzinot ar 2017. un 2018. gadu, pieaudzis tieši sniegto psiholoģisko konsultāciju skaits jeb </w:t>
      </w:r>
      <w:r>
        <w:t xml:space="preserve">konsultāciju </w:t>
      </w:r>
      <w:r w:rsidRPr="000A4797">
        <w:t>proporcija kopējā ienākošo zvanu skaitā. Ņemot vērā, ka 2019.</w:t>
      </w:r>
      <w:r>
        <w:t> </w:t>
      </w:r>
      <w:r w:rsidRPr="000A4797">
        <w:t>gadā konsultācijas zvanītājiem sniegtas 90% gadījumu, secināms, ka zvanītāji ir mērķtiecīgi zvanījuši uz Uzticības tālruni, lai saņemtu psiholoģisku atbalstu un palīdzību kādā no krīzes situācijām.</w:t>
      </w:r>
    </w:p>
    <w:p w14:paraId="62896FC8" w14:textId="77777777" w:rsidR="0003642B" w:rsidRPr="000A4797" w:rsidRDefault="0003642B" w:rsidP="0003642B">
      <w:pPr>
        <w:ind w:firstLine="720"/>
      </w:pPr>
    </w:p>
    <w:p w14:paraId="4D923C93" w14:textId="77777777" w:rsidR="0003642B" w:rsidRPr="000A4797" w:rsidRDefault="0003642B" w:rsidP="0003642B">
      <w:pPr>
        <w:ind w:firstLine="720"/>
        <w:rPr>
          <w:b/>
        </w:rPr>
      </w:pPr>
      <w:r w:rsidRPr="000A4797">
        <w:rPr>
          <w:b/>
        </w:rPr>
        <w:t xml:space="preserve">Bērnu un pusaudžu uzticības tālruņa konsultatīvo zvanu analīze par 2019. gadu </w:t>
      </w:r>
    </w:p>
    <w:p w14:paraId="7E2AA2F9" w14:textId="77777777" w:rsidR="0003642B" w:rsidRPr="000A4797" w:rsidRDefault="0003642B" w:rsidP="0003642B">
      <w:r w:rsidRPr="000A4797">
        <w:rPr>
          <w:b/>
        </w:rPr>
        <w:tab/>
      </w:r>
      <w:r w:rsidRPr="000A4797">
        <w:t>Līdzīgi kā 2018. gadā, 2019. gadā zēni uz Uzt</w:t>
      </w:r>
      <w:r>
        <w:t>icības tālruni zvanījuši biežāk</w:t>
      </w:r>
      <w:r w:rsidRPr="000A4797">
        <w:t xml:space="preserve"> </w:t>
      </w:r>
      <w:r>
        <w:t>ne</w:t>
      </w:r>
      <w:r w:rsidRPr="000A4797">
        <w:t>kā meitenes. Meiteņu skaits palielinājies no 35% 2018. gadā līdz 36% 2019. gadā, savukārt zēnu skaits samazinājies no 65% 2018. gadā uz 64% 2019. gadā (1.</w:t>
      </w:r>
      <w:r>
        <w:t xml:space="preserve"> </w:t>
      </w:r>
      <w:r w:rsidRPr="000A4797">
        <w:t xml:space="preserve">attēls). Nereti zēniem ir grūtāk uzsākt sarunu un stāstīt par sev nozīmīgiem tematiem, tādēļ, iespējams, tieši iespēja zvanītājam palikt anonīmam un neizpaust savu identitāti ir tā, kas veicina zēnus zvanīt, uzdot sev būtiskus jautājumus un runāt par sev svarīgiem notikumiem un situācijām. </w:t>
      </w:r>
    </w:p>
    <w:p w14:paraId="44BB26EA" w14:textId="77777777" w:rsidR="0003642B" w:rsidRPr="00401127" w:rsidRDefault="0003642B" w:rsidP="0003642B">
      <w:pPr>
        <w:rPr>
          <w:color w:val="FF0000"/>
        </w:rPr>
      </w:pPr>
    </w:p>
    <w:p w14:paraId="5AD0AD9B" w14:textId="77777777" w:rsidR="0003642B" w:rsidRPr="00DA5DDD" w:rsidRDefault="0003642B" w:rsidP="0003642B">
      <w:pPr>
        <w:jc w:val="center"/>
        <w:rPr>
          <w:highlight w:val="yellow"/>
        </w:rPr>
      </w:pPr>
      <w:r>
        <w:rPr>
          <w:noProof/>
        </w:rPr>
        <w:drawing>
          <wp:inline distT="0" distB="0" distL="0" distR="0" wp14:anchorId="373812D0" wp14:editId="7D3673C0">
            <wp:extent cx="5278120" cy="2961001"/>
            <wp:effectExtent l="0" t="0" r="17780" b="1143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A101E8" w14:textId="77777777" w:rsidR="0003642B" w:rsidRPr="00DA5DDD" w:rsidRDefault="0003642B" w:rsidP="00DB7402">
      <w:pPr>
        <w:numPr>
          <w:ilvl w:val="0"/>
          <w:numId w:val="12"/>
        </w:numPr>
        <w:jc w:val="center"/>
      </w:pPr>
      <w:r w:rsidRPr="00DA5DDD">
        <w:t xml:space="preserve">attēls </w:t>
      </w:r>
    </w:p>
    <w:p w14:paraId="45D2D8A7" w14:textId="77777777" w:rsidR="0003642B" w:rsidRPr="00DA5DDD" w:rsidRDefault="0003642B" w:rsidP="0003642B">
      <w:pPr>
        <w:ind w:firstLine="720"/>
        <w:rPr>
          <w:color w:val="FF0000"/>
        </w:rPr>
      </w:pPr>
    </w:p>
    <w:p w14:paraId="44CE616C" w14:textId="77777777" w:rsidR="0003642B" w:rsidRPr="000A4797" w:rsidRDefault="0003642B" w:rsidP="0003642B">
      <w:pPr>
        <w:ind w:firstLine="720"/>
      </w:pPr>
      <w:r w:rsidRPr="000A4797">
        <w:t>Analizējot zvanu skaitu pa vecuma grupām (2. attēls), secināms, ka 2018.</w:t>
      </w:r>
      <w:r>
        <w:t xml:space="preserve"> </w:t>
      </w:r>
      <w:r w:rsidRPr="000A4797">
        <w:t>gadā un 2019.</w:t>
      </w:r>
      <w:r>
        <w:t xml:space="preserve"> </w:t>
      </w:r>
      <w:r w:rsidRPr="000A4797">
        <w:t>gadā psiholoģiskās konsultācijas saņēmušie zvanītāji visbiežāk bijuši pusaudži vecumā no 12 līdz 15 gadiem. Lai gan vislielākais skaits konsultāciju sniegts pusaudžiem vecumā no 12-15 gadiem, vērojamas izmaiņas sniegto konsultāciju skaitā šai vecuma grupai – 2018.</w:t>
      </w:r>
      <w:r>
        <w:t xml:space="preserve"> </w:t>
      </w:r>
      <w:r w:rsidRPr="000A4797">
        <w:t>gadā konkrētajai vecuma grupai sniegtais konsultāciju skaits veidoja 60% no kopējā konsultāciju skaita, savukārt 2019.</w:t>
      </w:r>
      <w:r>
        <w:t xml:space="preserve"> </w:t>
      </w:r>
      <w:r w:rsidRPr="000A4797">
        <w:t xml:space="preserve">gadā pusaudžiem vecumā no 12-15 sniegto konsultāciju skaits veidoja 46% no kopējā konsultāciju skaita, samazinoties par 14%. Tāpat redzams, ka 2019. gadā ir pieaudzis pieaugušo zvanītāju skaits: 2018. gadā no kopējā konsultāciju skaita šīs vecuma grupas zvanītāji ir 20%, bet 2019. gadā – 29%, pieaugot par 9%. Zvanu skaita pieaugums no pieaugušajiem varētu būt skaidrojams ar vairākām Uzticības tālruņa rīkotajām akcijām, kurās īpaši uzrunāti </w:t>
      </w:r>
      <w:r w:rsidRPr="000A4797">
        <w:lastRenderedPageBreak/>
        <w:t>bērnu vecāki, likumiskie pārstāvji, un speciālisti, kuri strādā ar bērniem. Šādas akcijas tiek rīkotas, ņemot vērā pieaugušo tik būtisko lomu bērnu dzīvē – sniedzot psiholoģisku un informatīvu atbalstu pieaugušajiem, kuri vēlas saņemt konsultāciju jautājumos, kas saistīt</w:t>
      </w:r>
      <w:r>
        <w:t>i</w:t>
      </w:r>
      <w:r w:rsidRPr="000A4797">
        <w:t xml:space="preserve"> ar bērniem, tiek veicināta izpratne par būtiskiem aspektiem, kas var palīdzēt uzlabot bērna psi</w:t>
      </w:r>
      <w:r>
        <w:t>holoģisko labklājību.</w:t>
      </w:r>
    </w:p>
    <w:p w14:paraId="3C7C5582" w14:textId="77777777" w:rsidR="0003642B" w:rsidRPr="000A4797" w:rsidRDefault="0003642B" w:rsidP="0003642B">
      <w:pPr>
        <w:ind w:firstLine="720"/>
      </w:pPr>
      <w:r w:rsidRPr="000A4797">
        <w:t>Vecuma grupā līdz 6 gadiem zvanītāju skaits ir palicis nemainīgs - 1%, vecuma grupā no 7 līdz 11 gadiem zvanītāju skaits 2019.</w:t>
      </w:r>
      <w:r>
        <w:t xml:space="preserve"> </w:t>
      </w:r>
      <w:r w:rsidRPr="000A4797">
        <w:t>gadā samazinājies līdz 8% (samazinājums par 2%, salīdzinot ar 2018.</w:t>
      </w:r>
      <w:r>
        <w:t xml:space="preserve"> </w:t>
      </w:r>
      <w:r w:rsidRPr="000A4797">
        <w:t xml:space="preserve">gadu), savukārt vecuma grupā no 16 līdz 18 </w:t>
      </w:r>
      <w:r>
        <w:t xml:space="preserve">gadiem </w:t>
      </w:r>
      <w:r w:rsidRPr="000A4797">
        <w:t>zvanītāju skaits pieaudzis no 9% 2018.</w:t>
      </w:r>
      <w:r>
        <w:t xml:space="preserve"> </w:t>
      </w:r>
      <w:r w:rsidRPr="000A4797">
        <w:t>gadā līdz 16% 2019.</w:t>
      </w:r>
      <w:r>
        <w:t xml:space="preserve"> </w:t>
      </w:r>
      <w:r w:rsidRPr="000A4797">
        <w:t xml:space="preserve">gadā, palielinoties par 7%. Šis pieaugums varētu būt skaidrojams ar to, ka jaunieši dažādas sarežģītas situācijas arvien biežāk vēlas risināt paši, neiesaistot vecākus, tomēr aizvien ir nepieciešams psiholoģisks atbalsts un sapratne, kad dod motivāciju un pārliecību, ka jaunietis spēs rast risinājumu problēmsituācijai. Tāpat pieaugums varētu būt saistīts ar informācijas par Uzticības tālruni plašāku pieejamību jauniešu mērķa grupai. </w:t>
      </w:r>
    </w:p>
    <w:p w14:paraId="08E93DF0" w14:textId="77777777" w:rsidR="0003642B" w:rsidRPr="00F32C30" w:rsidRDefault="0003642B" w:rsidP="0003642B">
      <w:pPr>
        <w:ind w:firstLine="720"/>
        <w:rPr>
          <w:color w:val="000000" w:themeColor="text1"/>
          <w:highlight w:val="yellow"/>
        </w:rPr>
      </w:pPr>
    </w:p>
    <w:p w14:paraId="76F9CE44" w14:textId="77777777" w:rsidR="0003642B" w:rsidRPr="00240AD7" w:rsidRDefault="0003642B" w:rsidP="0003642B">
      <w:pPr>
        <w:ind w:firstLine="0"/>
        <w:rPr>
          <w:color w:val="FF0000"/>
          <w:highlight w:val="yellow"/>
        </w:rPr>
      </w:pPr>
      <w:r>
        <w:rPr>
          <w:noProof/>
        </w:rPr>
        <w:drawing>
          <wp:inline distT="0" distB="0" distL="0" distR="0" wp14:anchorId="2D0383D0" wp14:editId="7AE48E29">
            <wp:extent cx="5278120" cy="3303712"/>
            <wp:effectExtent l="0" t="0" r="17780" b="1143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6AFBBD" w14:textId="77777777" w:rsidR="0003642B" w:rsidRPr="00DA5DDD" w:rsidRDefault="0003642B" w:rsidP="0003642B">
      <w:pPr>
        <w:ind w:firstLine="720"/>
        <w:jc w:val="center"/>
        <w:rPr>
          <w:color w:val="000000"/>
        </w:rPr>
      </w:pPr>
      <w:r w:rsidRPr="00DA5DDD">
        <w:t>2. attēls</w:t>
      </w:r>
    </w:p>
    <w:p w14:paraId="6B48775F" w14:textId="77777777" w:rsidR="0003642B" w:rsidRPr="00DA5DDD" w:rsidRDefault="0003642B" w:rsidP="0003642B">
      <w:pPr>
        <w:ind w:firstLine="720"/>
        <w:rPr>
          <w:color w:val="FF0000"/>
          <w:highlight w:val="yellow"/>
        </w:rPr>
      </w:pPr>
    </w:p>
    <w:p w14:paraId="56185F10" w14:textId="77777777" w:rsidR="0003642B" w:rsidRPr="00F32C30" w:rsidRDefault="0003642B" w:rsidP="0003642B">
      <w:pPr>
        <w:ind w:firstLine="720"/>
        <w:rPr>
          <w:color w:val="000000" w:themeColor="text1"/>
          <w:highlight w:val="yellow"/>
        </w:rPr>
      </w:pPr>
      <w:r>
        <w:rPr>
          <w:color w:val="000000" w:themeColor="text1"/>
        </w:rPr>
        <w:t>Lai gan statistikas dati norāda, ka zvani no pieaugušajiem 2019.gadā tika saņemti biežāk, nekā citos gados, t</w:t>
      </w:r>
      <w:r w:rsidRPr="00F32C30">
        <w:rPr>
          <w:color w:val="000000" w:themeColor="text1"/>
        </w:rPr>
        <w:t>omēr lielāk</w:t>
      </w:r>
      <w:r>
        <w:rPr>
          <w:color w:val="000000" w:themeColor="text1"/>
        </w:rPr>
        <w:t xml:space="preserve">ajā </w:t>
      </w:r>
      <w:r w:rsidRPr="00F32C30">
        <w:rPr>
          <w:color w:val="000000" w:themeColor="text1"/>
        </w:rPr>
        <w:t>daļ</w:t>
      </w:r>
      <w:r>
        <w:rPr>
          <w:color w:val="000000" w:themeColor="text1"/>
        </w:rPr>
        <w:t>ā</w:t>
      </w:r>
      <w:r w:rsidRPr="00F32C30">
        <w:rPr>
          <w:color w:val="000000" w:themeColor="text1"/>
        </w:rPr>
        <w:t xml:space="preserve"> gadījumu tālruņa pakalpojumus ir izmantojusi plānotā mērķauditorija, proti, bērni un pusaudži. Tāpat kā iepriekšējos gad</w:t>
      </w:r>
      <w:r>
        <w:rPr>
          <w:color w:val="000000" w:themeColor="text1"/>
        </w:rPr>
        <w:t>os</w:t>
      </w:r>
      <w:r w:rsidRPr="00F32C30">
        <w:rPr>
          <w:color w:val="000000" w:themeColor="text1"/>
        </w:rPr>
        <w:t xml:space="preserve">, arī </w:t>
      </w:r>
      <w:r>
        <w:rPr>
          <w:color w:val="000000" w:themeColor="text1"/>
        </w:rPr>
        <w:t>2019. gadā</w:t>
      </w:r>
      <w:r w:rsidRPr="00F32C30">
        <w:rPr>
          <w:color w:val="000000" w:themeColor="text1"/>
        </w:rPr>
        <w:t xml:space="preserve"> dominējošie tematiskie loki pieaugušo vidū bija saistīti ar konfliktsituācijām un strīdiem starp vecākiem, </w:t>
      </w:r>
      <w:r>
        <w:rPr>
          <w:color w:val="000000" w:themeColor="text1"/>
        </w:rPr>
        <w:t>jautājumiem par vecāku šķiršanās procesa ietekmi uz bērniem</w:t>
      </w:r>
      <w:r w:rsidRPr="00F32C30">
        <w:rPr>
          <w:color w:val="000000" w:themeColor="text1"/>
        </w:rPr>
        <w:t>, grūtībām saskarsmē ar bērniem, strīdiem par bērnu tiesību aizsardzības jautājumiem, disciplinēšanas un uzvedības problēmām. Ņemot vērā, ka zvanītāji</w:t>
      </w:r>
      <w:r>
        <w:rPr>
          <w:color w:val="000000" w:themeColor="text1"/>
        </w:rPr>
        <w:t xml:space="preserve">, zvanot uz Uzticības tālruni, bieži jūtas izmisuši, bezspēcīgi, dusmīgi, apjukuši vai samulsuši, būtiski vispirms zvanītājam sniegt tieši emocionālu atbalstu un uzklausīt zvanītāja bažas un jautājumus. Pēc atbalsta saņemšanas zvanītāji spēj labāk izprast savas emocijas un domas, kā arī situāciju apskatīt no cita skatpunkta, kas palīdz pieņemt pārdomātāku lēmumu un rast piemērotu risinājumu konkrētajai </w:t>
      </w:r>
      <w:r w:rsidRPr="003E5B48">
        <w:rPr>
          <w:color w:val="000000" w:themeColor="text1"/>
        </w:rPr>
        <w:t>situācijai</w:t>
      </w:r>
      <w:r>
        <w:rPr>
          <w:color w:val="000000" w:themeColor="text1"/>
        </w:rPr>
        <w:t xml:space="preserve">. </w:t>
      </w:r>
    </w:p>
    <w:p w14:paraId="0003C3DB" w14:textId="77777777" w:rsidR="0003642B" w:rsidRPr="00DA5DDD" w:rsidRDefault="0003642B" w:rsidP="0003642B">
      <w:pPr>
        <w:rPr>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642B" w:rsidRPr="00065CEA" w14:paraId="780CC553" w14:textId="77777777" w:rsidTr="007F58A2">
        <w:tc>
          <w:tcPr>
            <w:tcW w:w="14174" w:type="dxa"/>
          </w:tcPr>
          <w:p w14:paraId="2B7D5046" w14:textId="77777777" w:rsidR="0003642B" w:rsidRPr="009B253B" w:rsidRDefault="0003642B" w:rsidP="00DB7402">
            <w:pPr>
              <w:numPr>
                <w:ilvl w:val="0"/>
                <w:numId w:val="17"/>
              </w:numPr>
              <w:jc w:val="left"/>
              <w:rPr>
                <w:i/>
                <w:iCs/>
              </w:rPr>
            </w:pPr>
            <w:r w:rsidRPr="009B253B">
              <w:rPr>
                <w:i/>
                <w:iCs/>
              </w:rPr>
              <w:lastRenderedPageBreak/>
              <w:t>Vecāki meklē atbalstu un informatīvu palīdzību, jo bērns arvien biežāk izmanto viedierīces, arī naktī – bērns ir neizgulējies, tādēļ nevēlas apmeklēt skolu.</w:t>
            </w:r>
          </w:p>
          <w:p w14:paraId="017D4B40" w14:textId="77777777" w:rsidR="0003642B" w:rsidRPr="009B253B" w:rsidRDefault="0003642B" w:rsidP="00DB7402">
            <w:pPr>
              <w:numPr>
                <w:ilvl w:val="0"/>
                <w:numId w:val="17"/>
              </w:numPr>
              <w:jc w:val="left"/>
              <w:rPr>
                <w:i/>
              </w:rPr>
            </w:pPr>
            <w:r w:rsidRPr="009B253B">
              <w:rPr>
                <w:i/>
              </w:rPr>
              <w:t>Vecāki ir izmisuši, jo ir aizdomas, ka dēls ir sācis lietot narkotiskās vielas.</w:t>
            </w:r>
          </w:p>
          <w:p w14:paraId="3EBC91EE" w14:textId="77777777" w:rsidR="0003642B" w:rsidRPr="009B253B" w:rsidRDefault="0003642B" w:rsidP="00DB7402">
            <w:pPr>
              <w:numPr>
                <w:ilvl w:val="0"/>
                <w:numId w:val="17"/>
              </w:numPr>
              <w:jc w:val="left"/>
              <w:rPr>
                <w:i/>
              </w:rPr>
            </w:pPr>
            <w:r w:rsidRPr="009B253B">
              <w:rPr>
                <w:i/>
              </w:rPr>
              <w:t xml:space="preserve">Vecāki jūtas izmisuši, jo nezina, kā </w:t>
            </w:r>
            <w:r>
              <w:rPr>
                <w:i/>
              </w:rPr>
              <w:t>lai motivē</w:t>
            </w:r>
            <w:r w:rsidRPr="009B253B">
              <w:rPr>
                <w:i/>
              </w:rPr>
              <w:t xml:space="preserve"> savus bērnus mācīties.</w:t>
            </w:r>
          </w:p>
          <w:p w14:paraId="63373815" w14:textId="77777777" w:rsidR="0003642B" w:rsidRPr="009B253B" w:rsidRDefault="0003642B" w:rsidP="00DB7402">
            <w:pPr>
              <w:numPr>
                <w:ilvl w:val="0"/>
                <w:numId w:val="17"/>
              </w:numPr>
              <w:jc w:val="left"/>
              <w:rPr>
                <w:i/>
              </w:rPr>
            </w:pPr>
            <w:r w:rsidRPr="009B253B">
              <w:rPr>
                <w:i/>
              </w:rPr>
              <w:t>Vecāki jūtas izmisuši un meklē palīdzību jautājumā, kas saistīts ar skolas personāla netaisnīgu izturēšanos pret bērnu.</w:t>
            </w:r>
          </w:p>
          <w:p w14:paraId="586F5871" w14:textId="77777777" w:rsidR="0003642B" w:rsidRPr="009B253B" w:rsidRDefault="0003642B" w:rsidP="00DB7402">
            <w:pPr>
              <w:numPr>
                <w:ilvl w:val="0"/>
                <w:numId w:val="17"/>
              </w:numPr>
              <w:jc w:val="left"/>
              <w:rPr>
                <w:i/>
              </w:rPr>
            </w:pPr>
            <w:r w:rsidRPr="009B253B">
              <w:rPr>
                <w:i/>
              </w:rPr>
              <w:t>Vecāki jūtas izmisuši un bezspēcīgi, jo bērniem ir ļoti zemas sekmes un zema motivācija tās uzlabot</w:t>
            </w:r>
            <w:r>
              <w:rPr>
                <w:i/>
              </w:rPr>
              <w:t>.</w:t>
            </w:r>
          </w:p>
          <w:p w14:paraId="42A0C696" w14:textId="77777777" w:rsidR="0003642B" w:rsidRPr="009B253B" w:rsidRDefault="0003642B" w:rsidP="00DB7402">
            <w:pPr>
              <w:numPr>
                <w:ilvl w:val="0"/>
                <w:numId w:val="17"/>
              </w:numPr>
              <w:jc w:val="left"/>
              <w:rPr>
                <w:i/>
              </w:rPr>
            </w:pPr>
            <w:r w:rsidRPr="009B253B">
              <w:rPr>
                <w:i/>
              </w:rPr>
              <w:t>Vecāki vēlas uzzināt, kā atbalstīt un sniegt palīdzību bērnam, kam radušās grūtības komunikācijā ar klasesbiedriem – bērns tiek aizvainots vai fiziski iespaidots.</w:t>
            </w:r>
          </w:p>
          <w:p w14:paraId="2CEF32AC" w14:textId="77777777" w:rsidR="0003642B" w:rsidRPr="009B253B" w:rsidRDefault="0003642B" w:rsidP="00DB7402">
            <w:pPr>
              <w:numPr>
                <w:ilvl w:val="0"/>
                <w:numId w:val="17"/>
              </w:numPr>
              <w:jc w:val="left"/>
              <w:rPr>
                <w:i/>
              </w:rPr>
            </w:pPr>
            <w:r w:rsidRPr="009B253B">
              <w:rPr>
                <w:i/>
              </w:rPr>
              <w:t>Vecāki jūtas nobijušies un izmisuši, un vēlas palīdzēt bērnam gadījumā, ja atklājies, ka bērns atkarīgs no alkohola vai nikotīna.</w:t>
            </w:r>
          </w:p>
          <w:p w14:paraId="6F77C394" w14:textId="77777777" w:rsidR="0003642B" w:rsidRPr="009B253B" w:rsidRDefault="0003642B" w:rsidP="00DB7402">
            <w:pPr>
              <w:numPr>
                <w:ilvl w:val="0"/>
                <w:numId w:val="17"/>
              </w:numPr>
              <w:jc w:val="left"/>
              <w:rPr>
                <w:i/>
              </w:rPr>
            </w:pPr>
            <w:r w:rsidRPr="009B253B">
              <w:rPr>
                <w:i/>
              </w:rPr>
              <w:t xml:space="preserve">Vecāki jūtas bezpalīdzīgi un meklē palīdzību, ja ir pamanījuši, ka </w:t>
            </w:r>
            <w:r>
              <w:rPr>
                <w:i/>
              </w:rPr>
              <w:t>bērnam ir autoagresīva uzvedība</w:t>
            </w:r>
            <w:r w:rsidRPr="009B253B">
              <w:rPr>
                <w:i/>
              </w:rPr>
              <w:t xml:space="preserve"> vai suicidālas domas. </w:t>
            </w:r>
          </w:p>
          <w:p w14:paraId="6096EF76" w14:textId="77777777" w:rsidR="0003642B" w:rsidRPr="009B253B" w:rsidRDefault="0003642B" w:rsidP="00DB7402">
            <w:pPr>
              <w:numPr>
                <w:ilvl w:val="0"/>
                <w:numId w:val="17"/>
              </w:numPr>
              <w:jc w:val="left"/>
              <w:rPr>
                <w:i/>
              </w:rPr>
            </w:pPr>
            <w:r w:rsidRPr="009B253B">
              <w:rPr>
                <w:i/>
              </w:rPr>
              <w:t>Vecāki zvana, lai noskaidrotu jautājumus, kas saistīti ar bērnu aizgādības tiesībām.</w:t>
            </w:r>
          </w:p>
          <w:p w14:paraId="196D74E3" w14:textId="77777777" w:rsidR="0003642B" w:rsidRPr="009B253B" w:rsidRDefault="0003642B" w:rsidP="00DB7402">
            <w:pPr>
              <w:numPr>
                <w:ilvl w:val="0"/>
                <w:numId w:val="17"/>
              </w:numPr>
              <w:jc w:val="left"/>
              <w:rPr>
                <w:i/>
              </w:rPr>
            </w:pPr>
            <w:r w:rsidRPr="009B253B">
              <w:rPr>
                <w:i/>
              </w:rPr>
              <w:t>Pieaugušie interesējas, kur nodot informāciju par ģimenēm, kurās pret bērniem tiek vērsta fiziska, seksuāla vai emocionāla vardarbība.</w:t>
            </w:r>
          </w:p>
          <w:p w14:paraId="1729D4FA" w14:textId="77777777" w:rsidR="0003642B" w:rsidRPr="009B253B" w:rsidRDefault="0003642B" w:rsidP="00DB7402">
            <w:pPr>
              <w:numPr>
                <w:ilvl w:val="0"/>
                <w:numId w:val="17"/>
              </w:numPr>
              <w:jc w:val="left"/>
              <w:rPr>
                <w:i/>
              </w:rPr>
            </w:pPr>
            <w:r w:rsidRPr="009B253B">
              <w:rPr>
                <w:i/>
              </w:rPr>
              <w:t>Vecāki meklē palīdzību, ja bērniem ir sākušās uzvedības problēmas, kuras ir komplicēti risināt gan vecākiem, gan izglītības iestādes personālam</w:t>
            </w:r>
          </w:p>
          <w:p w14:paraId="3ADC2A40" w14:textId="77777777" w:rsidR="0003642B" w:rsidRPr="009B253B" w:rsidRDefault="0003642B" w:rsidP="00DB7402">
            <w:pPr>
              <w:numPr>
                <w:ilvl w:val="0"/>
                <w:numId w:val="17"/>
              </w:numPr>
              <w:jc w:val="left"/>
              <w:rPr>
                <w:i/>
              </w:rPr>
            </w:pPr>
            <w:r w:rsidRPr="009B253B">
              <w:rPr>
                <w:i/>
              </w:rPr>
              <w:t>Izglītības iestāžu speciālisti meklē informāciju, lai palīdzētu bērniem, kuru vecāki nespēj vai nevēlas iesaistīties dažādu problēmu risināšanā.</w:t>
            </w:r>
          </w:p>
          <w:p w14:paraId="2B4DB244" w14:textId="77777777" w:rsidR="0003642B" w:rsidRPr="009B253B" w:rsidRDefault="0003642B" w:rsidP="00DB7402">
            <w:pPr>
              <w:numPr>
                <w:ilvl w:val="0"/>
                <w:numId w:val="17"/>
              </w:numPr>
              <w:jc w:val="left"/>
              <w:rPr>
                <w:i/>
              </w:rPr>
            </w:pPr>
            <w:r w:rsidRPr="009B253B">
              <w:rPr>
                <w:i/>
              </w:rPr>
              <w:t xml:space="preserve">Vecāki satraucas, ka bērniem ir savstarpēji konfliktējošas attiecības. </w:t>
            </w:r>
          </w:p>
          <w:p w14:paraId="5EBCAC73" w14:textId="77777777" w:rsidR="0003642B" w:rsidRPr="009B253B" w:rsidRDefault="0003642B" w:rsidP="00DB7402">
            <w:pPr>
              <w:numPr>
                <w:ilvl w:val="0"/>
                <w:numId w:val="17"/>
              </w:numPr>
              <w:jc w:val="left"/>
              <w:rPr>
                <w:i/>
              </w:rPr>
            </w:pPr>
            <w:r w:rsidRPr="009B253B">
              <w:rPr>
                <w:i/>
              </w:rPr>
              <w:t>Vecāks sašutis par nepilngadīgo nodarbinātības nepilnībām mūsu valstī.</w:t>
            </w:r>
          </w:p>
          <w:p w14:paraId="07309824" w14:textId="77777777" w:rsidR="0003642B" w:rsidRPr="009B253B" w:rsidRDefault="0003642B" w:rsidP="00DB7402">
            <w:pPr>
              <w:numPr>
                <w:ilvl w:val="0"/>
                <w:numId w:val="17"/>
              </w:numPr>
              <w:jc w:val="left"/>
              <w:rPr>
                <w:i/>
              </w:rPr>
            </w:pPr>
            <w:r w:rsidRPr="009B253B">
              <w:rPr>
                <w:i/>
              </w:rPr>
              <w:t>Vecāki intere</w:t>
            </w:r>
            <w:r>
              <w:rPr>
                <w:i/>
              </w:rPr>
              <w:t>sējās, no cik gadiem bērns var</w:t>
            </w:r>
            <w:r w:rsidRPr="009B253B">
              <w:rPr>
                <w:i/>
              </w:rPr>
              <w:t xml:space="preserve"> palikt mājās viens pats?</w:t>
            </w:r>
          </w:p>
          <w:p w14:paraId="6E4940D1" w14:textId="77777777" w:rsidR="0003642B" w:rsidRDefault="0003642B" w:rsidP="00DB7402">
            <w:pPr>
              <w:numPr>
                <w:ilvl w:val="0"/>
                <w:numId w:val="17"/>
              </w:numPr>
              <w:jc w:val="left"/>
              <w:rPr>
                <w:i/>
              </w:rPr>
            </w:pPr>
            <w:r w:rsidRPr="009B253B">
              <w:rPr>
                <w:i/>
              </w:rPr>
              <w:t>Vecāki nespēj rast kopīgu valodu jautājumos, kas saistīti ar bērna audzināšanas pieeju.</w:t>
            </w:r>
          </w:p>
          <w:p w14:paraId="0B48846B" w14:textId="77777777" w:rsidR="0003642B" w:rsidRPr="0012277B" w:rsidRDefault="0003642B" w:rsidP="00DB7402">
            <w:pPr>
              <w:numPr>
                <w:ilvl w:val="0"/>
                <w:numId w:val="17"/>
              </w:numPr>
              <w:jc w:val="left"/>
              <w:rPr>
                <w:i/>
              </w:rPr>
            </w:pPr>
            <w:r w:rsidRPr="009B253B">
              <w:rPr>
                <w:i/>
              </w:rPr>
              <w:t>Vecāki ir neizpratnē, kā rīkoties, ja vecvecāki iejaucas bērnu audzināšanā</w:t>
            </w:r>
            <w:r>
              <w:rPr>
                <w:i/>
              </w:rPr>
              <w:t>.</w:t>
            </w:r>
          </w:p>
        </w:tc>
      </w:tr>
    </w:tbl>
    <w:p w14:paraId="1CFAF3CC" w14:textId="77777777" w:rsidR="0003642B" w:rsidRPr="00065CEA" w:rsidRDefault="0003642B" w:rsidP="0003642B">
      <w:pPr>
        <w:rPr>
          <w:color w:val="FF0000"/>
          <w:sz w:val="28"/>
          <w:szCs w:val="28"/>
        </w:rPr>
      </w:pPr>
      <w:r w:rsidRPr="00065CEA">
        <w:rPr>
          <w:color w:val="FF0000"/>
          <w:sz w:val="28"/>
          <w:szCs w:val="28"/>
        </w:rPr>
        <w:tab/>
      </w:r>
    </w:p>
    <w:p w14:paraId="62678949" w14:textId="77777777" w:rsidR="0003642B" w:rsidRPr="00AE35AA" w:rsidRDefault="0003642B" w:rsidP="0003642B">
      <w:pPr>
        <w:ind w:firstLine="720"/>
        <w:rPr>
          <w:color w:val="FF0000"/>
        </w:rPr>
      </w:pPr>
      <w:r>
        <w:rPr>
          <w:color w:val="000000" w:themeColor="text1"/>
        </w:rPr>
        <w:t>Ņemot vērā, ka lielākais daudzums zvanu procentuāli saņemts no pusaudžiem vecumā no 1</w:t>
      </w:r>
      <w:r w:rsidRPr="00E8083C">
        <w:rPr>
          <w:color w:val="000000" w:themeColor="text1"/>
        </w:rPr>
        <w:t>2-15 gad</w:t>
      </w:r>
      <w:r>
        <w:rPr>
          <w:color w:val="000000" w:themeColor="text1"/>
        </w:rPr>
        <w:t>iem,</w:t>
      </w:r>
      <w:r w:rsidRPr="00E8083C">
        <w:rPr>
          <w:color w:val="000000" w:themeColor="text1"/>
        </w:rPr>
        <w:t xml:space="preserve"> </w:t>
      </w:r>
      <w:r>
        <w:rPr>
          <w:color w:val="000000" w:themeColor="text1"/>
        </w:rPr>
        <w:t xml:space="preserve">var secināt, ka </w:t>
      </w:r>
      <w:r w:rsidRPr="00E8083C">
        <w:rPr>
          <w:color w:val="000000" w:themeColor="text1"/>
        </w:rPr>
        <w:t xml:space="preserve">tieši šajā vecumposmā bērniem ir aktuāla vajadzība dalīties savās emocijās un pārdzīvojumos ar tiem cilvēkiem, kuri ir gatavi viņus </w:t>
      </w:r>
      <w:r w:rsidRPr="007C2A52">
        <w:t>uzklausīt. Vienlaikus jāmin, ka šajā vecum</w:t>
      </w:r>
      <w:r>
        <w:t>posmā saasinās attiecību grūtība</w:t>
      </w:r>
      <w:r w:rsidRPr="007C2A52">
        <w:t xml:space="preserve">s gan ģimenē, gan ar vienaudžiem, tāpēc bieži bērni izvēlas meklēt atbalstu ārpus ģimenes un draugu loka. Tāpat šajā vecumā pusaudži nereti jūtas apjukuši par savu būtību un dzīves mērķiem, jūtas vientuļi un atstumti, tādēļ meklē dažādus veidus, kā sev palīdzēt justies labāk – diemžēl, dažkārt pusaudžu izvēlētie veidi nav atbilstoši un palīdzoši, bet psihoemocionālo stāvokli pasliktinoši, tādēļ tiek meklēta iespēja dalīties pārdzīvojumos, nesaņemot nosodījumu. </w:t>
      </w:r>
      <w:r w:rsidRPr="00E8083C">
        <w:rPr>
          <w:color w:val="000000" w:themeColor="text1"/>
        </w:rPr>
        <w:t>A</w:t>
      </w:r>
      <w:r>
        <w:rPr>
          <w:color w:val="000000" w:themeColor="text1"/>
        </w:rPr>
        <w:t>rī a</w:t>
      </w:r>
      <w:r w:rsidRPr="00E8083C">
        <w:rPr>
          <w:color w:val="000000" w:themeColor="text1"/>
        </w:rPr>
        <w:t xml:space="preserve">pzināts un mērķtiecīgs darbs, popularizējot Uzticības tālruni, </w:t>
      </w:r>
      <w:r>
        <w:rPr>
          <w:color w:val="000000" w:themeColor="text1"/>
        </w:rPr>
        <w:t>ir viens no iemesliem</w:t>
      </w:r>
      <w:r w:rsidRPr="00E8083C">
        <w:rPr>
          <w:color w:val="000000" w:themeColor="text1"/>
        </w:rPr>
        <w:t>, kāpēc bērni</w:t>
      </w:r>
      <w:r>
        <w:rPr>
          <w:color w:val="000000" w:themeColor="text1"/>
        </w:rPr>
        <w:t xml:space="preserve"> un pusaudži izvēlas uzticēties un zvanīt uz Uzticības tālruni, lai saņemtu palīdzību, atbalstu vai nepieciešamo informāciju.</w:t>
      </w:r>
    </w:p>
    <w:p w14:paraId="390AADDB" w14:textId="77777777" w:rsidR="0003642B" w:rsidRPr="00D8779B" w:rsidRDefault="0003642B" w:rsidP="0003642B">
      <w:pPr>
        <w:ind w:firstLine="720"/>
      </w:pPr>
    </w:p>
    <w:p w14:paraId="69BC7975" w14:textId="77777777" w:rsidR="0003642B" w:rsidRPr="00D8779B" w:rsidRDefault="0003642B" w:rsidP="0003642B">
      <w:pPr>
        <w:ind w:firstLine="720"/>
      </w:pPr>
      <w:r w:rsidRPr="00D8779B">
        <w:t>Apkopojot sniegto konsultāciju saturu, secināts, ka 2019.</w:t>
      </w:r>
      <w:r>
        <w:t xml:space="preserve"> </w:t>
      </w:r>
      <w:r w:rsidRPr="00D8779B">
        <w:t xml:space="preserve">gadā zvanītāji visvairāk runājuši par šādiem tematiem: </w:t>
      </w:r>
    </w:p>
    <w:p w14:paraId="7E8C619B" w14:textId="77777777" w:rsidR="0003642B" w:rsidRPr="00D8779B" w:rsidRDefault="0003642B" w:rsidP="00DB7402">
      <w:pPr>
        <w:numPr>
          <w:ilvl w:val="0"/>
          <w:numId w:val="21"/>
        </w:numPr>
        <w:jc w:val="left"/>
      </w:pPr>
      <w:r w:rsidRPr="00D8779B">
        <w:t>attiecības ar vienaudžiem, draugiem, vecākiem, vecvecākiem, pedagogiem, brāļiem, māsām, partneriem utt.;</w:t>
      </w:r>
    </w:p>
    <w:p w14:paraId="6A896AEC" w14:textId="77777777" w:rsidR="0003642B" w:rsidRPr="00D8779B" w:rsidRDefault="0003642B" w:rsidP="00DB7402">
      <w:pPr>
        <w:numPr>
          <w:ilvl w:val="0"/>
          <w:numId w:val="21"/>
        </w:numPr>
        <w:jc w:val="left"/>
      </w:pPr>
      <w:r w:rsidRPr="00D8779B">
        <w:lastRenderedPageBreak/>
        <w:t>vardarbība (fiziskā, emocionālā vai seksuālā) ģimenē, izglītības iestādē, starp draugiem, starp partneriem utt.;</w:t>
      </w:r>
    </w:p>
    <w:p w14:paraId="34D7C410" w14:textId="77777777" w:rsidR="0003642B" w:rsidRPr="00D8779B" w:rsidRDefault="0003642B" w:rsidP="00DB7402">
      <w:pPr>
        <w:numPr>
          <w:ilvl w:val="0"/>
          <w:numId w:val="21"/>
        </w:numPr>
        <w:jc w:val="left"/>
      </w:pPr>
      <w:r w:rsidRPr="00D8779B">
        <w:t>mobings skolās</w:t>
      </w:r>
      <w:r>
        <w:t>;</w:t>
      </w:r>
    </w:p>
    <w:p w14:paraId="54897BF8" w14:textId="77777777" w:rsidR="0003642B" w:rsidRPr="00D8779B" w:rsidRDefault="0003642B" w:rsidP="00DB7402">
      <w:pPr>
        <w:numPr>
          <w:ilvl w:val="0"/>
          <w:numId w:val="21"/>
        </w:numPr>
        <w:jc w:val="left"/>
      </w:pPr>
      <w:r w:rsidRPr="00D8779B">
        <w:t>interneta drošība;</w:t>
      </w:r>
    </w:p>
    <w:p w14:paraId="3965B0FC" w14:textId="77777777" w:rsidR="0003642B" w:rsidRPr="00D8779B" w:rsidRDefault="0003642B" w:rsidP="00DB7402">
      <w:pPr>
        <w:numPr>
          <w:ilvl w:val="0"/>
          <w:numId w:val="21"/>
        </w:numPr>
        <w:jc w:val="left"/>
      </w:pPr>
      <w:r w:rsidRPr="00D8779B">
        <w:t>atkarības;</w:t>
      </w:r>
    </w:p>
    <w:p w14:paraId="0D438FDD" w14:textId="77777777" w:rsidR="0003642B" w:rsidRPr="00D8779B" w:rsidRDefault="0003642B" w:rsidP="00DB7402">
      <w:pPr>
        <w:numPr>
          <w:ilvl w:val="0"/>
          <w:numId w:val="21"/>
        </w:numPr>
        <w:jc w:val="left"/>
      </w:pPr>
      <w:r w:rsidRPr="00D8779B">
        <w:t>problēmas, kas saistītas ar psihosociālo, garīgo un fizisko veselību;</w:t>
      </w:r>
    </w:p>
    <w:p w14:paraId="73F2BC5E" w14:textId="77777777" w:rsidR="0003642B" w:rsidRPr="00D8779B" w:rsidRDefault="0003642B" w:rsidP="00DB7402">
      <w:pPr>
        <w:numPr>
          <w:ilvl w:val="0"/>
          <w:numId w:val="21"/>
        </w:numPr>
        <w:jc w:val="left"/>
      </w:pPr>
      <w:r w:rsidRPr="00D8779B">
        <w:t>seksualitāte un higiēnas problēmas;</w:t>
      </w:r>
    </w:p>
    <w:p w14:paraId="42314CFF" w14:textId="77777777" w:rsidR="0003642B" w:rsidRDefault="0003642B" w:rsidP="00DB7402">
      <w:pPr>
        <w:numPr>
          <w:ilvl w:val="0"/>
          <w:numId w:val="21"/>
        </w:numPr>
        <w:jc w:val="left"/>
      </w:pPr>
      <w:r w:rsidRPr="00D8779B">
        <w:t>dažādas emocionālās problēmas.</w:t>
      </w:r>
    </w:p>
    <w:p w14:paraId="7863AD5F" w14:textId="77777777" w:rsidR="0003642B" w:rsidRPr="00D8779B" w:rsidRDefault="0003642B" w:rsidP="0003642B">
      <w:pPr>
        <w:ind w:left="360" w:firstLine="0"/>
        <w:jc w:val="left"/>
      </w:pPr>
    </w:p>
    <w:p w14:paraId="22FF1471" w14:textId="79A75DE1" w:rsidR="0003642B" w:rsidRDefault="0003642B" w:rsidP="0003642B">
      <w:pPr>
        <w:tabs>
          <w:tab w:val="left" w:pos="709"/>
          <w:tab w:val="left" w:pos="8640"/>
        </w:tabs>
        <w:ind w:left="360" w:firstLine="66"/>
      </w:pPr>
      <w:r>
        <w:tab/>
      </w:r>
      <w:r w:rsidRPr="003A2D40">
        <w:t>2019</w:t>
      </w:r>
      <w:r w:rsidRPr="00191F16">
        <w:t xml:space="preserve">. gadā zvanītājus, līdzīgi kā </w:t>
      </w:r>
      <w:r>
        <w:t>citos gados</w:t>
      </w:r>
      <w:r w:rsidRPr="00191F16">
        <w:t xml:space="preserve">, </w:t>
      </w:r>
      <w:r>
        <w:t xml:space="preserve">visvairāk </w:t>
      </w:r>
      <w:r w:rsidRPr="00191F16">
        <w:t xml:space="preserve">satraukušas </w:t>
      </w:r>
      <w:r>
        <w:t xml:space="preserve">tieši </w:t>
      </w:r>
      <w:r w:rsidRPr="0036559B">
        <w:rPr>
          <w:b/>
        </w:rPr>
        <w:t>attiecību</w:t>
      </w:r>
      <w:r w:rsidRPr="00191F16">
        <w:t xml:space="preserve"> </w:t>
      </w:r>
      <w:r w:rsidRPr="0036559B">
        <w:rPr>
          <w:b/>
        </w:rPr>
        <w:t>problēmas</w:t>
      </w:r>
      <w:r w:rsidRPr="0036559B">
        <w:rPr>
          <w:bCs/>
        </w:rPr>
        <w:t xml:space="preserve"> gan</w:t>
      </w:r>
      <w:r w:rsidR="00A275BF">
        <w:rPr>
          <w:b/>
        </w:rPr>
        <w:t xml:space="preserve"> </w:t>
      </w:r>
      <w:r w:rsidRPr="00191F16">
        <w:t>ar vecākiem,</w:t>
      </w:r>
      <w:r>
        <w:t xml:space="preserve"> </w:t>
      </w:r>
      <w:r w:rsidRPr="00191F16">
        <w:t>vienaudžiem</w:t>
      </w:r>
      <w:r>
        <w:t xml:space="preserve">, draugiem un </w:t>
      </w:r>
      <w:r w:rsidRPr="00191F16">
        <w:t>pedagogiem</w:t>
      </w:r>
      <w:r>
        <w:t>, gan ar citiem cilvēkiem (3. attēls).</w:t>
      </w:r>
    </w:p>
    <w:p w14:paraId="2EC00181" w14:textId="61C36C8E" w:rsidR="0003642B" w:rsidRDefault="0003642B" w:rsidP="0003642B">
      <w:pPr>
        <w:tabs>
          <w:tab w:val="left" w:pos="709"/>
          <w:tab w:val="left" w:pos="8640"/>
        </w:tabs>
        <w:ind w:left="360" w:firstLine="66"/>
      </w:pPr>
      <w:r>
        <w:tab/>
      </w:r>
      <w:r>
        <w:rPr>
          <w:bCs/>
        </w:rPr>
        <w:t>Detalizētāk aplūkojot zvanu statistiku par attiecību problēmām, redzams</w:t>
      </w:r>
      <w:r w:rsidRPr="0036559B">
        <w:rPr>
          <w:bCs/>
        </w:rPr>
        <w:t xml:space="preserve">, </w:t>
      </w:r>
      <w:r>
        <w:rPr>
          <w:bCs/>
        </w:rPr>
        <w:t xml:space="preserve">ka vislielākais zvanu skaits </w:t>
      </w:r>
      <w:r w:rsidRPr="0036559B">
        <w:rPr>
          <w:bCs/>
        </w:rPr>
        <w:t>2019.</w:t>
      </w:r>
      <w:r w:rsidR="003902DD">
        <w:rPr>
          <w:bCs/>
        </w:rPr>
        <w:t xml:space="preserve"> </w:t>
      </w:r>
      <w:r w:rsidRPr="0036559B">
        <w:rPr>
          <w:bCs/>
        </w:rPr>
        <w:t>gadā saņemts</w:t>
      </w:r>
      <w:r>
        <w:rPr>
          <w:bCs/>
        </w:rPr>
        <w:t xml:space="preserve"> tieši</w:t>
      </w:r>
      <w:r w:rsidRPr="0036559B">
        <w:rPr>
          <w:bCs/>
        </w:rPr>
        <w:t xml:space="preserve"> </w:t>
      </w:r>
      <w:r>
        <w:rPr>
          <w:bCs/>
        </w:rPr>
        <w:t xml:space="preserve">par </w:t>
      </w:r>
      <w:r>
        <w:rPr>
          <w:b/>
        </w:rPr>
        <w:t>a</w:t>
      </w:r>
      <w:r w:rsidRPr="0036559B">
        <w:rPr>
          <w:b/>
        </w:rPr>
        <w:t>ttiecību problēm</w:t>
      </w:r>
      <w:r>
        <w:rPr>
          <w:b/>
        </w:rPr>
        <w:t xml:space="preserve">ām </w:t>
      </w:r>
      <w:r w:rsidRPr="0036559B">
        <w:rPr>
          <w:b/>
        </w:rPr>
        <w:t>ar vecākiem</w:t>
      </w:r>
      <w:r>
        <w:t xml:space="preserve">. </w:t>
      </w:r>
      <w:r w:rsidRPr="00191F16">
        <w:t xml:space="preserve">Vairumā gadījumu sarunas </w:t>
      </w:r>
      <w:r>
        <w:t>bijušas par to, ka vecāki dažkārt nespēj veltīt pietiekami daudz laika un uzmanības bērniem, izturas fiziski vai emocionāli vardarbīgi, nespēj rast kopīgu valodu un meklēt kompromisu ar bērniem,</w:t>
      </w:r>
      <w:r w:rsidR="00AF6D2C">
        <w:t xml:space="preserve"> </w:t>
      </w:r>
      <w:r>
        <w:t>uzstāda</w:t>
      </w:r>
      <w:r w:rsidR="00AF6D2C">
        <w:t xml:space="preserve"> </w:t>
      </w:r>
      <w:r>
        <w:t xml:space="preserve">ļoti augstas prasības, kā arī par citām savstarpējo attiecību </w:t>
      </w:r>
      <w:r w:rsidRPr="00A76F80">
        <w:t>grūtībām</w:t>
      </w:r>
      <w:r>
        <w:t>. Šādu konfliktu rezultātā</w:t>
      </w:r>
      <w:r w:rsidRPr="00191F16">
        <w:t xml:space="preserve"> bērni </w:t>
      </w:r>
      <w:r>
        <w:t xml:space="preserve">mēdz justies bezspēcīgi, </w:t>
      </w:r>
      <w:r w:rsidRPr="00191F16">
        <w:t>vientuļi, pamesti novārtā un nesaprasti, nereti – nobijušies no savu vecāku reakcijas</w:t>
      </w:r>
      <w:r>
        <w:t xml:space="preserve">, tādēļ izvēlas sev svarīgus tematus </w:t>
      </w:r>
      <w:r w:rsidRPr="00EF6191">
        <w:t>noklusēt un nepārspriest ar vecākiem.</w:t>
      </w:r>
    </w:p>
    <w:p w14:paraId="17066C29" w14:textId="2885E2E1" w:rsidR="0003642B" w:rsidRDefault="0003642B" w:rsidP="0003642B">
      <w:pPr>
        <w:tabs>
          <w:tab w:val="left" w:pos="709"/>
          <w:tab w:val="left" w:pos="8640"/>
        </w:tabs>
        <w:ind w:left="360" w:firstLine="66"/>
      </w:pPr>
      <w:r>
        <w:tab/>
      </w:r>
      <w:r w:rsidRPr="00EF6191">
        <w:t>Tāpat šo zvanu saturs nereti saistīts ar bērnu nevēlēšanos vai nespēju apgūt mācību vielu</w:t>
      </w:r>
      <w:r>
        <w:t>,</w:t>
      </w:r>
      <w:r w:rsidRPr="00EF6191">
        <w:t xml:space="preserve"> un vecāku dusmām vai neizpratni par to. Bieži vien bērni zvana un stāsta, ka jūtas atstāti novārtā vai izmisuši, jo vecāki ir pārāk aizņemti darbā vai risinot savstarpējos konfliktus (alkohola lietošana, strīdi, šķiršanās), kā rezultātā bērnu vajadzības tiek aizmirstas. Tāpat nereti bērni stāsta, ka viņus apbēdina vecāku savstarpējie strīdi, viņi jūtas apjukuši un nezina, kā rīkoties un palīdzēt vecākiem strīdus pārtraukt. Zvani ir saistīti arī ar vecāku fizisku un emocionālu vardarbību pret bērniem, retāk – seksuālu vardarbību. Kā redzams 3.</w:t>
      </w:r>
      <w:r>
        <w:t xml:space="preserve"> </w:t>
      </w:r>
      <w:r w:rsidRPr="00EF6191">
        <w:t>attēlā, salīdzinot ar 2018.</w:t>
      </w:r>
      <w:r>
        <w:t> </w:t>
      </w:r>
      <w:r w:rsidRPr="00EF6191">
        <w:t xml:space="preserve">gadu, 2019. gadā ir samazinājies zvanu skaits par attiecību problēmām ar </w:t>
      </w:r>
      <w:r w:rsidRPr="000600B3">
        <w:t>vecākiem</w:t>
      </w:r>
      <w:r w:rsidR="00AF6D2C" w:rsidRPr="000600B3">
        <w:t xml:space="preserve"> </w:t>
      </w:r>
      <w:r w:rsidRPr="000600B3">
        <w:t>(2018. gadā – 1355, 2019.</w:t>
      </w:r>
      <w:r>
        <w:t xml:space="preserve"> </w:t>
      </w:r>
      <w:r w:rsidRPr="000600B3">
        <w:t>gadā - 1174).</w:t>
      </w:r>
    </w:p>
    <w:p w14:paraId="6C702082" w14:textId="77777777" w:rsidR="0003642B" w:rsidRDefault="0003642B" w:rsidP="0003642B">
      <w:pPr>
        <w:tabs>
          <w:tab w:val="left" w:pos="709"/>
          <w:tab w:val="left" w:pos="8640"/>
        </w:tabs>
        <w:ind w:left="360" w:firstLine="66"/>
      </w:pPr>
      <w:r>
        <w:tab/>
      </w:r>
      <w:r w:rsidRPr="000600B3">
        <w:t>Salīdzinot 2018.</w:t>
      </w:r>
      <w:r>
        <w:t xml:space="preserve"> </w:t>
      </w:r>
      <w:r w:rsidRPr="000600B3">
        <w:t>gada rādītājus ar 2019.</w:t>
      </w:r>
      <w:r>
        <w:t xml:space="preserve"> </w:t>
      </w:r>
      <w:r w:rsidRPr="000600B3">
        <w:t xml:space="preserve">gada datiem par Uzticības tālrunī saņemtajiem zvaniem, secināms, ka dažos attiecību problēmu loka jautājumos zvanu skaits ir samazinājies, bet citos ir vērojams pieaugums. Piemēram, 2018. gadā par </w:t>
      </w:r>
      <w:r w:rsidRPr="000600B3">
        <w:rPr>
          <w:b/>
        </w:rPr>
        <w:t>attiecību problēmām ar patēvu/ pamāti</w:t>
      </w:r>
      <w:r w:rsidRPr="000600B3">
        <w:t xml:space="preserve"> sniegtas 90 konsultācijas, savukārt 2019.</w:t>
      </w:r>
      <w:r>
        <w:t xml:space="preserve"> </w:t>
      </w:r>
      <w:r w:rsidRPr="000600B3">
        <w:t>gadā - 123 konsultācijas. 2019.</w:t>
      </w:r>
      <w:r>
        <w:t xml:space="preserve"> </w:t>
      </w:r>
      <w:r w:rsidRPr="000600B3">
        <w:t xml:space="preserve">gadā saņemts lielāks skaits zvanu par </w:t>
      </w:r>
      <w:r w:rsidRPr="000600B3">
        <w:rPr>
          <w:b/>
          <w:bCs/>
        </w:rPr>
        <w:t>attiecību problēmām ar pedagogiem</w:t>
      </w:r>
      <w:r w:rsidRPr="000600B3">
        <w:t xml:space="preserve"> (2018.</w:t>
      </w:r>
      <w:r>
        <w:t xml:space="preserve"> </w:t>
      </w:r>
      <w:r w:rsidRPr="000600B3">
        <w:t>gadā – 788 zvani, bet 2019.</w:t>
      </w:r>
      <w:r>
        <w:t xml:space="preserve"> </w:t>
      </w:r>
      <w:r w:rsidRPr="000600B3">
        <w:t xml:space="preserve">gadā – 824 zvani), kā arī par </w:t>
      </w:r>
      <w:r w:rsidRPr="000600B3">
        <w:rPr>
          <w:b/>
          <w:bCs/>
        </w:rPr>
        <w:t>attiecību problēmām ar vecvecākiem</w:t>
      </w:r>
      <w:r w:rsidRPr="000600B3">
        <w:t xml:space="preserve"> (2018.</w:t>
      </w:r>
      <w:r>
        <w:t xml:space="preserve"> </w:t>
      </w:r>
      <w:r w:rsidRPr="000600B3">
        <w:t>gadā – 96</w:t>
      </w:r>
      <w:r>
        <w:t> </w:t>
      </w:r>
      <w:r w:rsidRPr="000600B3">
        <w:t>zvani, bet 2019.</w:t>
      </w:r>
      <w:r>
        <w:t xml:space="preserve"> </w:t>
      </w:r>
      <w:r w:rsidRPr="000600B3">
        <w:t>gadā – 123 zvani).</w:t>
      </w:r>
    </w:p>
    <w:p w14:paraId="249BFD3C" w14:textId="77777777" w:rsidR="0003642B" w:rsidRPr="000600B3" w:rsidRDefault="0003642B" w:rsidP="0003642B">
      <w:pPr>
        <w:tabs>
          <w:tab w:val="left" w:pos="709"/>
          <w:tab w:val="left" w:pos="8640"/>
        </w:tabs>
        <w:ind w:left="360" w:firstLine="66"/>
      </w:pPr>
      <w:r>
        <w:tab/>
      </w:r>
      <w:r w:rsidRPr="000600B3">
        <w:t>2019.</w:t>
      </w:r>
      <w:r>
        <w:t xml:space="preserve"> </w:t>
      </w:r>
      <w:r w:rsidRPr="000600B3">
        <w:t xml:space="preserve">gadā daudz biežāk Uzticības tālrunī saņemti zvani, kas saistīti ar </w:t>
      </w:r>
      <w:r w:rsidRPr="000600B3">
        <w:rPr>
          <w:b/>
          <w:bCs/>
        </w:rPr>
        <w:t xml:space="preserve">vecāku savstarpējām attiecībām </w:t>
      </w:r>
      <w:r w:rsidRPr="000600B3">
        <w:t>un konfliktiem (2018.</w:t>
      </w:r>
      <w:r>
        <w:t xml:space="preserve"> </w:t>
      </w:r>
      <w:r w:rsidRPr="000600B3">
        <w:t xml:space="preserve">gadā </w:t>
      </w:r>
      <w:r>
        <w:t xml:space="preserve">- </w:t>
      </w:r>
      <w:r w:rsidRPr="000600B3">
        <w:t>592 zvani, 2019.</w:t>
      </w:r>
      <w:r>
        <w:t xml:space="preserve"> </w:t>
      </w:r>
      <w:r w:rsidRPr="000600B3">
        <w:t>gadā – 743</w:t>
      </w:r>
      <w:r>
        <w:t> </w:t>
      </w:r>
      <w:r w:rsidRPr="000600B3">
        <w:t xml:space="preserve">zvani) – par šo tematu zvanījuši gan bērni, gan pieaugušie, kuri norādījuši uz grūtībām realizēt kvalitatīvu bērnu aprūpi un audzināšanu, jo ar otru vecāku ir attiecību problēmas un konflikti. Partnerattiecību jomā jaunākus bērnus (12-15) visbiežāk satrauc jautājumi, kas saistīti ar savu jūtu paušanu, iepazīšanos ar pretējā dzimuma pārstāvjiem, kā arī ar bailēm vai kautrību, kas saistīta ar komunikāciju ar pretējo dzimumu (tika sniegtas 104 konsultācijas, runājot par </w:t>
      </w:r>
      <w:r w:rsidRPr="00937136">
        <w:rPr>
          <w:b/>
          <w:bCs/>
        </w:rPr>
        <w:t>grūtībām paust simpātijas</w:t>
      </w:r>
      <w:r w:rsidRPr="000600B3">
        <w:t xml:space="preserve">, 51 – </w:t>
      </w:r>
      <w:r w:rsidRPr="00937136">
        <w:rPr>
          <w:b/>
          <w:bCs/>
        </w:rPr>
        <w:t>par grūtībām paust savas jūtas</w:t>
      </w:r>
      <w:r w:rsidRPr="000600B3">
        <w:t xml:space="preserve">, kā arī 119 – par </w:t>
      </w:r>
      <w:r w:rsidRPr="00937136">
        <w:rPr>
          <w:b/>
          <w:bCs/>
        </w:rPr>
        <w:t>vēlmi veidot attiecības</w:t>
      </w:r>
      <w:r w:rsidRPr="000600B3">
        <w:t xml:space="preserve">). Savukārt vēlīna pusaudžu posma (16-18) zvanītāju partnerattiecību problēmas vairāk saistāmas ar nerealizētu romantisko mīlestību, nesaprašanos ar </w:t>
      </w:r>
      <w:r w:rsidRPr="000600B3">
        <w:lastRenderedPageBreak/>
        <w:t>partneri, ar šķiršanos, kā arī seksuālām attiecībām. Piemēram, 2019.</w:t>
      </w:r>
      <w:r>
        <w:t xml:space="preserve"> </w:t>
      </w:r>
      <w:r w:rsidRPr="000600B3">
        <w:t>gadā 115</w:t>
      </w:r>
      <w:r>
        <w:t> </w:t>
      </w:r>
      <w:r w:rsidRPr="000600B3">
        <w:t xml:space="preserve">pusaudži zvanījuši uz Uzticības tālruni, lai pastāstītu par </w:t>
      </w:r>
      <w:r w:rsidRPr="00937136">
        <w:rPr>
          <w:b/>
          <w:bCs/>
        </w:rPr>
        <w:t>attiecību problēmām</w:t>
      </w:r>
      <w:r w:rsidRPr="000600B3">
        <w:t xml:space="preserve">, 62 pusaudži vēlējās runāt par </w:t>
      </w:r>
      <w:r w:rsidRPr="00937136">
        <w:rPr>
          <w:b/>
          <w:bCs/>
        </w:rPr>
        <w:t>šķiršanos</w:t>
      </w:r>
      <w:r w:rsidRPr="000600B3">
        <w:t xml:space="preserve">, bet 52 pusaudži – par </w:t>
      </w:r>
      <w:r w:rsidRPr="00937136">
        <w:rPr>
          <w:b/>
          <w:bCs/>
        </w:rPr>
        <w:t>emocionālu vardarbību partnerattiecībās</w:t>
      </w:r>
      <w:r w:rsidRPr="000600B3">
        <w:t>.</w:t>
      </w:r>
    </w:p>
    <w:p w14:paraId="0F4EB0C1" w14:textId="77777777" w:rsidR="0003642B" w:rsidRPr="00065CEA" w:rsidRDefault="0003642B" w:rsidP="0003642B">
      <w:pPr>
        <w:tabs>
          <w:tab w:val="left" w:pos="8640"/>
        </w:tabs>
        <w:ind w:firstLine="720"/>
        <w:rPr>
          <w:color w:val="FF0000"/>
        </w:rPr>
      </w:pPr>
    </w:p>
    <w:p w14:paraId="58DF9A4D" w14:textId="77777777" w:rsidR="0003642B" w:rsidRPr="0053531F" w:rsidRDefault="0003642B" w:rsidP="0003642B">
      <w:pPr>
        <w:tabs>
          <w:tab w:val="left" w:pos="8640"/>
        </w:tabs>
        <w:ind w:firstLine="0"/>
        <w:rPr>
          <w:highlight w:val="yellow"/>
        </w:rPr>
      </w:pPr>
      <w:r>
        <w:rPr>
          <w:noProof/>
        </w:rPr>
        <w:drawing>
          <wp:inline distT="0" distB="0" distL="0" distR="0" wp14:anchorId="2D2EC5AA" wp14:editId="7661CD84">
            <wp:extent cx="5278120" cy="3089899"/>
            <wp:effectExtent l="0" t="0" r="17780" b="1587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2F7309" w14:textId="77777777" w:rsidR="0003642B" w:rsidRDefault="0003642B" w:rsidP="0003642B">
      <w:pPr>
        <w:tabs>
          <w:tab w:val="left" w:pos="6240"/>
        </w:tabs>
        <w:ind w:left="360" w:firstLine="0"/>
        <w:jc w:val="center"/>
      </w:pPr>
      <w:r>
        <w:t xml:space="preserve">3. </w:t>
      </w:r>
      <w:r w:rsidRPr="00DA5DDD">
        <w:t>attēls</w:t>
      </w:r>
    </w:p>
    <w:p w14:paraId="585CEBCC" w14:textId="77777777" w:rsidR="0003642B" w:rsidRPr="00C25997" w:rsidRDefault="0003642B" w:rsidP="0003642B">
      <w:pPr>
        <w:pStyle w:val="ListParagraph"/>
        <w:tabs>
          <w:tab w:val="left" w:pos="6240"/>
        </w:tabs>
        <w:jc w:val="center"/>
      </w:pPr>
    </w:p>
    <w:p w14:paraId="7FCECE8B" w14:textId="77777777" w:rsidR="0003642B" w:rsidRPr="00C25997" w:rsidRDefault="0003642B" w:rsidP="0003642B">
      <w:pPr>
        <w:ind w:firstLine="720"/>
      </w:pPr>
      <w:r w:rsidRPr="00C25997">
        <w:t>2019.</w:t>
      </w:r>
      <w:r>
        <w:t xml:space="preserve"> </w:t>
      </w:r>
      <w:r w:rsidRPr="00C25997">
        <w:t xml:space="preserve">gadā joprojām nozīmīgu zvanu skaitu veido konsultācijas par skolēnu </w:t>
      </w:r>
      <w:r w:rsidRPr="00C25997">
        <w:rPr>
          <w:b/>
          <w:bCs/>
        </w:rPr>
        <w:t>savstarpējo attiecību problēmām</w:t>
      </w:r>
      <w:r w:rsidRPr="00C25997">
        <w:t xml:space="preserve"> izglītības un aprūpes iestādēs – gadā saņemt</w:t>
      </w:r>
      <w:r>
        <w:t>s</w:t>
      </w:r>
      <w:r w:rsidRPr="00C25997">
        <w:t xml:space="preserve"> 221</w:t>
      </w:r>
      <w:r>
        <w:t> </w:t>
      </w:r>
      <w:r w:rsidRPr="00C25997">
        <w:t>zvan</w:t>
      </w:r>
      <w:r>
        <w:t>s</w:t>
      </w:r>
      <w:r w:rsidRPr="00C25997">
        <w:t>. Bieži zvani ir saistīti ar emocionālu vai fizisku vardarbību un savstarpējiem konfliktiem vienaudžu vidū. Vairumā gadījumu skolā vai aprūpes iestādē ir kāds, kurš izturas vardarbīgi un uzbrūk citiem – tādos gadījumos bērni un pusaudži zvana, lai rastu padomu un saņemtu atbalstu.</w:t>
      </w:r>
    </w:p>
    <w:p w14:paraId="3BD697BE" w14:textId="77777777" w:rsidR="0003642B" w:rsidRPr="00191875" w:rsidRDefault="0003642B" w:rsidP="0003642B">
      <w:pPr>
        <w:ind w:firstLine="720"/>
        <w:rPr>
          <w:color w:val="000000" w:themeColor="text1"/>
        </w:rPr>
      </w:pPr>
      <w:r>
        <w:t>Daudz</w:t>
      </w:r>
      <w:r w:rsidRPr="00C25997">
        <w:t xml:space="preserve"> zvanu </w:t>
      </w:r>
      <w:r>
        <w:t>biji</w:t>
      </w:r>
      <w:r w:rsidRPr="00C25997">
        <w:t xml:space="preserve">s par </w:t>
      </w:r>
      <w:r>
        <w:t>komunikācijas grūtībām</w:t>
      </w:r>
      <w:r w:rsidRPr="00C25997">
        <w:t xml:space="preserve"> </w:t>
      </w:r>
      <w:r w:rsidRPr="00C25997">
        <w:rPr>
          <w:b/>
        </w:rPr>
        <w:t>ar pedagogiem</w:t>
      </w:r>
      <w:r w:rsidRPr="00C25997">
        <w:t xml:space="preserve"> (2019. gadā - 162). Uzticības tālrunim bieži vien zvana ne tikai bērni un pusaudži, bet arī viņu vecāki, kā arī izglītības un aprūpes iestāžu darbinieki, lai informētu par konfliktiem, kas radušies saskarsmē ar pedagogiem, un lūgtu atbalstu un palīdzību situācijas risināšanā</w:t>
      </w:r>
      <w:r>
        <w:rPr>
          <w:color w:val="000000" w:themeColor="text1"/>
        </w:rPr>
        <w:t>.</w:t>
      </w:r>
    </w:p>
    <w:p w14:paraId="32882792" w14:textId="77777777" w:rsidR="0003642B" w:rsidRPr="00DA5DDD" w:rsidRDefault="0003642B" w:rsidP="0003642B">
      <w:pPr>
        <w:ind w:firstLine="142"/>
        <w:jc w:val="center"/>
      </w:pPr>
      <w:r>
        <w:rPr>
          <w:noProof/>
        </w:rPr>
        <w:lastRenderedPageBreak/>
        <w:drawing>
          <wp:inline distT="0" distB="0" distL="0" distR="0" wp14:anchorId="21163B17" wp14:editId="6CE597D3">
            <wp:extent cx="5278120" cy="3379463"/>
            <wp:effectExtent l="0" t="0" r="17780" b="1206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62D3D2" w14:textId="77777777" w:rsidR="0003642B" w:rsidRPr="00DA5DDD" w:rsidRDefault="0003642B" w:rsidP="0003642B">
      <w:pPr>
        <w:ind w:firstLine="720"/>
        <w:jc w:val="center"/>
      </w:pPr>
      <w:r w:rsidRPr="00DA5DDD">
        <w:t>4. attēls</w:t>
      </w:r>
    </w:p>
    <w:p w14:paraId="6664F993" w14:textId="77777777" w:rsidR="0003642B" w:rsidRPr="00060008" w:rsidRDefault="0003642B" w:rsidP="0003642B">
      <w:pPr>
        <w:ind w:firstLine="720"/>
        <w:jc w:val="center"/>
        <w:rPr>
          <w:color w:val="000000" w:themeColor="text1"/>
          <w:highlight w:val="yellow"/>
        </w:rPr>
      </w:pPr>
    </w:p>
    <w:p w14:paraId="4AC777E2" w14:textId="77777777" w:rsidR="0003642B" w:rsidRPr="00060008" w:rsidRDefault="0003642B" w:rsidP="0003642B">
      <w:pPr>
        <w:ind w:firstLine="720"/>
        <w:rPr>
          <w:color w:val="000000" w:themeColor="text1"/>
        </w:rPr>
      </w:pPr>
      <w:r w:rsidRPr="00060008">
        <w:rPr>
          <w:color w:val="000000" w:themeColor="text1"/>
        </w:rPr>
        <w:t>2019.</w:t>
      </w:r>
      <w:r>
        <w:rPr>
          <w:color w:val="000000" w:themeColor="text1"/>
        </w:rPr>
        <w:t xml:space="preserve"> </w:t>
      </w:r>
      <w:r w:rsidRPr="00060008">
        <w:rPr>
          <w:color w:val="000000" w:themeColor="text1"/>
        </w:rPr>
        <w:t xml:space="preserve">gadā joprojām viens no biežāk minētajiem iemesliem, kāpēc bērni un pusaudži zvana uz Uzticības tālruni, ir </w:t>
      </w:r>
      <w:r w:rsidRPr="00060008">
        <w:rPr>
          <w:b/>
          <w:color w:val="000000" w:themeColor="text1"/>
        </w:rPr>
        <w:t>vardarbība</w:t>
      </w:r>
      <w:r w:rsidRPr="00060008">
        <w:rPr>
          <w:color w:val="000000" w:themeColor="text1"/>
        </w:rPr>
        <w:t xml:space="preserve">. Salīdzinot ar 2018. gadu, gadījumu skaits, kad Uzticības tālrunī tiek saņemta informācija par emocionālu un fizisku vardarbību </w:t>
      </w:r>
      <w:r w:rsidRPr="00060008">
        <w:rPr>
          <w:b/>
          <w:color w:val="000000" w:themeColor="text1"/>
        </w:rPr>
        <w:t>ģimenēs,</w:t>
      </w:r>
      <w:r w:rsidRPr="00060008">
        <w:rPr>
          <w:color w:val="000000" w:themeColor="text1"/>
        </w:rPr>
        <w:t xml:space="preserve"> ir nedaudz samazinājies, bet pieaudzis zvanu skaits par seksuālo vardarbību (4. att.). 2019</w:t>
      </w:r>
      <w:r>
        <w:rPr>
          <w:color w:val="000000" w:themeColor="text1"/>
        </w:rPr>
        <w:t>.</w:t>
      </w:r>
      <w:r w:rsidRPr="00060008">
        <w:rPr>
          <w:color w:val="000000" w:themeColor="text1"/>
        </w:rPr>
        <w:t xml:space="preserve"> gadā kopumā tika saņemti 636 zvani par vardarbību ģimenē, savukārt 2018. gadā – 702 zvan</w:t>
      </w:r>
      <w:r>
        <w:rPr>
          <w:color w:val="000000" w:themeColor="text1"/>
        </w:rPr>
        <w:t>i, tātad 2019. gadā zvanu skaits par vardarbību ģimenē ir samazinājies</w:t>
      </w:r>
      <w:r w:rsidRPr="00060008">
        <w:rPr>
          <w:color w:val="000000" w:themeColor="text1"/>
        </w:rPr>
        <w:t xml:space="preserve">. To zvanītāju skaits, kas bijuši liecinieki vardarbībai ģimenē, ir nedaudz palielinājies </w:t>
      </w:r>
      <w:r>
        <w:rPr>
          <w:color w:val="000000" w:themeColor="text1"/>
        </w:rPr>
        <w:t xml:space="preserve">- </w:t>
      </w:r>
      <w:r w:rsidRPr="00060008">
        <w:rPr>
          <w:color w:val="000000" w:themeColor="text1"/>
        </w:rPr>
        <w:t>no 45 zvanītāj</w:t>
      </w:r>
      <w:r>
        <w:rPr>
          <w:color w:val="000000" w:themeColor="text1"/>
        </w:rPr>
        <w:t>iem</w:t>
      </w:r>
      <w:r w:rsidRPr="00060008">
        <w:rPr>
          <w:color w:val="000000" w:themeColor="text1"/>
        </w:rPr>
        <w:t xml:space="preserve"> 2018.</w:t>
      </w:r>
      <w:r>
        <w:rPr>
          <w:color w:val="000000" w:themeColor="text1"/>
        </w:rPr>
        <w:t xml:space="preserve"> </w:t>
      </w:r>
      <w:r w:rsidRPr="00060008">
        <w:rPr>
          <w:color w:val="000000" w:themeColor="text1"/>
        </w:rPr>
        <w:t xml:space="preserve">gadā uz 47 zvanītājiem 2019. gadā. Visvairāk zvanu saņemts par vecāku fizisku vardarbību ģimenē (168 konsultācijas), daudz retāk </w:t>
      </w:r>
      <w:r>
        <w:rPr>
          <w:color w:val="000000" w:themeColor="text1"/>
        </w:rPr>
        <w:t xml:space="preserve">- </w:t>
      </w:r>
      <w:r w:rsidRPr="00060008">
        <w:rPr>
          <w:color w:val="000000" w:themeColor="text1"/>
        </w:rPr>
        <w:t xml:space="preserve">par vecvecāku (10 konsultācijas), brāļu, māsu (13 konsultācijas), patēvu, pamāšu (13 konsultācijas) un citu radinieku (3 konsultācijas) vardarbību ģimenē. Tāpat nedaudz ir samazinājies zvanu skaits par bērnu un pusaudžu fizisku un emocionālu vardarbību </w:t>
      </w:r>
      <w:r w:rsidRPr="00060008">
        <w:rPr>
          <w:b/>
          <w:color w:val="000000" w:themeColor="text1"/>
        </w:rPr>
        <w:t>savstarpējās attiecībās</w:t>
      </w:r>
      <w:r w:rsidRPr="00060008">
        <w:rPr>
          <w:color w:val="000000" w:themeColor="text1"/>
        </w:rPr>
        <w:t>. Par</w:t>
      </w:r>
      <w:r w:rsidRPr="00060008">
        <w:rPr>
          <w:b/>
          <w:color w:val="000000" w:themeColor="text1"/>
        </w:rPr>
        <w:t xml:space="preserve"> </w:t>
      </w:r>
      <w:r w:rsidRPr="00060008">
        <w:rPr>
          <w:color w:val="000000" w:themeColor="text1"/>
        </w:rPr>
        <w:t>emocionālo</w:t>
      </w:r>
      <w:r w:rsidRPr="00060008">
        <w:rPr>
          <w:b/>
          <w:color w:val="000000" w:themeColor="text1"/>
        </w:rPr>
        <w:t xml:space="preserve"> </w:t>
      </w:r>
      <w:r w:rsidRPr="00060008">
        <w:rPr>
          <w:color w:val="000000" w:themeColor="text1"/>
        </w:rPr>
        <w:t xml:space="preserve">vardarbību </w:t>
      </w:r>
      <w:r w:rsidRPr="00060008">
        <w:rPr>
          <w:b/>
          <w:color w:val="000000" w:themeColor="text1"/>
        </w:rPr>
        <w:t>izglītības iestādēs,</w:t>
      </w:r>
      <w:r w:rsidRPr="00060008">
        <w:rPr>
          <w:color w:val="000000" w:themeColor="text1"/>
        </w:rPr>
        <w:t xml:space="preserve"> salīdzinājumā ar 2018. gadu, saņemto zvanu skaits ir ievērojami samazinājies – no 345 zvaniem 2018.</w:t>
      </w:r>
      <w:r>
        <w:rPr>
          <w:color w:val="000000" w:themeColor="text1"/>
        </w:rPr>
        <w:t> </w:t>
      </w:r>
      <w:r w:rsidRPr="00060008">
        <w:rPr>
          <w:color w:val="000000" w:themeColor="text1"/>
        </w:rPr>
        <w:t>gadā uz 307 zvaniem 2019.</w:t>
      </w:r>
      <w:r>
        <w:rPr>
          <w:color w:val="000000" w:themeColor="text1"/>
        </w:rPr>
        <w:t xml:space="preserve"> </w:t>
      </w:r>
      <w:r w:rsidRPr="00060008">
        <w:rPr>
          <w:color w:val="000000" w:themeColor="text1"/>
        </w:rPr>
        <w:t xml:space="preserve">gadā. Arī saņemto zvanu skaits par fizisku, emocionālu un seksuālu vardarbību </w:t>
      </w:r>
      <w:r w:rsidRPr="00060008">
        <w:rPr>
          <w:b/>
          <w:color w:val="000000" w:themeColor="text1"/>
        </w:rPr>
        <w:t>aprūpes iestādēs</w:t>
      </w:r>
      <w:r w:rsidRPr="00060008">
        <w:rPr>
          <w:color w:val="000000" w:themeColor="text1"/>
        </w:rPr>
        <w:t xml:space="preserve"> 2019. gadā ir samazinājies. Pēc zvanu apkopojuma secināms, ka kopumā Uzticības tālrunī saņemto zvanu skaits par </w:t>
      </w:r>
      <w:r w:rsidRPr="00060008">
        <w:rPr>
          <w:b/>
          <w:bCs/>
          <w:color w:val="000000" w:themeColor="text1"/>
        </w:rPr>
        <w:t>fizisko</w:t>
      </w:r>
      <w:r w:rsidRPr="00060008">
        <w:rPr>
          <w:color w:val="000000" w:themeColor="text1"/>
        </w:rPr>
        <w:t xml:space="preserve">, </w:t>
      </w:r>
      <w:r w:rsidRPr="00060008">
        <w:rPr>
          <w:b/>
          <w:bCs/>
          <w:color w:val="000000" w:themeColor="text1"/>
        </w:rPr>
        <w:t xml:space="preserve">emocionālo </w:t>
      </w:r>
      <w:r w:rsidRPr="00542D28">
        <w:rPr>
          <w:b/>
          <w:color w:val="000000" w:themeColor="text1"/>
        </w:rPr>
        <w:t>un seksuālo vardarbību</w:t>
      </w:r>
      <w:r w:rsidRPr="00060008">
        <w:rPr>
          <w:color w:val="000000" w:themeColor="text1"/>
        </w:rPr>
        <w:t>, salīdzinot ar 2018.</w:t>
      </w:r>
      <w:r>
        <w:rPr>
          <w:color w:val="000000" w:themeColor="text1"/>
        </w:rPr>
        <w:t xml:space="preserve"> </w:t>
      </w:r>
      <w:r w:rsidRPr="00060008">
        <w:rPr>
          <w:color w:val="000000" w:themeColor="text1"/>
        </w:rPr>
        <w:t>gadu, 2019.</w:t>
      </w:r>
      <w:r>
        <w:rPr>
          <w:color w:val="000000" w:themeColor="text1"/>
        </w:rPr>
        <w:t xml:space="preserve"> </w:t>
      </w:r>
      <w:r w:rsidRPr="00060008">
        <w:rPr>
          <w:color w:val="000000" w:themeColor="text1"/>
        </w:rPr>
        <w:t>gadā ir samazinājies.</w:t>
      </w:r>
    </w:p>
    <w:p w14:paraId="614F0020" w14:textId="77777777" w:rsidR="0003642B" w:rsidRPr="00743DF6" w:rsidRDefault="0003642B" w:rsidP="0003642B">
      <w:pPr>
        <w:ind w:firstLine="720"/>
        <w:rPr>
          <w:color w:val="000000" w:themeColor="text1"/>
        </w:rPr>
      </w:pPr>
      <w:r w:rsidRPr="00743DF6">
        <w:rPr>
          <w:color w:val="000000" w:themeColor="text1"/>
        </w:rPr>
        <w:t xml:space="preserve">Izvērstāk analizējot saņemto zvanu datus par </w:t>
      </w:r>
      <w:r w:rsidRPr="00743DF6">
        <w:rPr>
          <w:b/>
          <w:bCs/>
          <w:color w:val="000000" w:themeColor="text1"/>
        </w:rPr>
        <w:t>seksuāl</w:t>
      </w:r>
      <w:r>
        <w:rPr>
          <w:b/>
          <w:bCs/>
          <w:color w:val="000000" w:themeColor="text1"/>
        </w:rPr>
        <w:t>o</w:t>
      </w:r>
      <w:r w:rsidRPr="00743DF6">
        <w:rPr>
          <w:b/>
          <w:bCs/>
          <w:color w:val="000000" w:themeColor="text1"/>
        </w:rPr>
        <w:t xml:space="preserve"> vardarbību</w:t>
      </w:r>
      <w:r w:rsidRPr="00743DF6">
        <w:rPr>
          <w:color w:val="000000" w:themeColor="text1"/>
        </w:rPr>
        <w:t xml:space="preserve">, secināms, ka, 2018. gadā tika saņemti </w:t>
      </w:r>
      <w:r w:rsidRPr="000300AF">
        <w:rPr>
          <w:color w:val="000000" w:themeColor="text1"/>
        </w:rPr>
        <w:t>seši</w:t>
      </w:r>
      <w:r w:rsidRPr="00743DF6">
        <w:rPr>
          <w:color w:val="000000" w:themeColor="text1"/>
        </w:rPr>
        <w:t xml:space="preserve"> zvani par seksuālu vardarbību izglītības iestādēs, savukārt 2019. gadā saņemti </w:t>
      </w:r>
      <w:r w:rsidRPr="000300AF">
        <w:rPr>
          <w:color w:val="000000" w:themeColor="text1"/>
        </w:rPr>
        <w:t>11</w:t>
      </w:r>
      <w:r w:rsidRPr="00743DF6">
        <w:rPr>
          <w:color w:val="000000" w:themeColor="text1"/>
        </w:rPr>
        <w:t xml:space="preserve"> zvani. Par seksuālo vardarbību bērnu un pusaudžu savstarpējās attiecībās 2018. gadā tika saņemti 38 zvani, bet 2019. gadā saņemto zvanu skaits samazinājies - saņemti 28 zvani. Saistībā ar seksuālo vardarbību ģimenēs zvanu skaits ir palielinājies - 2018. gadā saņemti 32 zvani, bet 2019. gadā - 35 zvani.  Gan 2018. gadā, gan 2019.</w:t>
      </w:r>
      <w:r>
        <w:rPr>
          <w:color w:val="000000" w:themeColor="text1"/>
        </w:rPr>
        <w:t xml:space="preserve"> </w:t>
      </w:r>
      <w:r w:rsidRPr="00743DF6">
        <w:rPr>
          <w:color w:val="000000" w:themeColor="text1"/>
        </w:rPr>
        <w:t>gadā tika saņemts viens zvans par seksuālo vardarbību aprūpes iestādēs.</w:t>
      </w:r>
    </w:p>
    <w:p w14:paraId="2EC4C276" w14:textId="77777777" w:rsidR="0003642B" w:rsidRPr="00392F27" w:rsidRDefault="0003642B" w:rsidP="0003642B">
      <w:pPr>
        <w:ind w:firstLine="720"/>
      </w:pPr>
      <w:r>
        <w:t xml:space="preserve">Vienlaikus būtiski minēt, ka </w:t>
      </w:r>
      <w:r w:rsidRPr="00392F27">
        <w:t>2019.</w:t>
      </w:r>
      <w:r>
        <w:t xml:space="preserve"> </w:t>
      </w:r>
      <w:r w:rsidRPr="00392F27">
        <w:t xml:space="preserve">gadā ir samazinājies </w:t>
      </w:r>
      <w:r w:rsidRPr="00392F27">
        <w:rPr>
          <w:b/>
        </w:rPr>
        <w:t xml:space="preserve">vardarbības aculiecinieku skaits </w:t>
      </w:r>
      <w:r w:rsidRPr="00392F27">
        <w:t>izglītības iestādēs - no 117 audzēkņiem 2018.</w:t>
      </w:r>
      <w:r>
        <w:t xml:space="preserve"> </w:t>
      </w:r>
      <w:r w:rsidRPr="00392F27">
        <w:t xml:space="preserve">gadā uz </w:t>
      </w:r>
      <w:r w:rsidRPr="00392F27">
        <w:lastRenderedPageBreak/>
        <w:t>91</w:t>
      </w:r>
      <w:r>
        <w:t> </w:t>
      </w:r>
      <w:r w:rsidRPr="00392F27">
        <w:t>aculieciniekiem 2019.</w:t>
      </w:r>
      <w:r>
        <w:t xml:space="preserve"> </w:t>
      </w:r>
      <w:r w:rsidRPr="00392F27">
        <w:t xml:space="preserve">gadā. Savukārt vardarbības aculiecinieku skaits </w:t>
      </w:r>
      <w:r w:rsidRPr="00392F27">
        <w:rPr>
          <w:b/>
        </w:rPr>
        <w:t>aprūpes iestādēs</w:t>
      </w:r>
      <w:r w:rsidRPr="00392F27">
        <w:t xml:space="preserve"> ir samazinājies no 1</w:t>
      </w:r>
      <w:r>
        <w:t>2</w:t>
      </w:r>
      <w:r w:rsidRPr="00392F27">
        <w:t xml:space="preserve"> 2018.</w:t>
      </w:r>
      <w:r>
        <w:t xml:space="preserve"> </w:t>
      </w:r>
      <w:r w:rsidRPr="00392F27">
        <w:t>gadā uz 7 2019. gadā.</w:t>
      </w:r>
    </w:p>
    <w:p w14:paraId="4D6505DA" w14:textId="77777777" w:rsidR="0003642B" w:rsidRPr="006E6FA5" w:rsidRDefault="0003642B" w:rsidP="0003642B">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642B" w:rsidRPr="006E6FA5" w14:paraId="6987D055" w14:textId="77777777" w:rsidTr="007F58A2">
        <w:tc>
          <w:tcPr>
            <w:tcW w:w="8522" w:type="dxa"/>
          </w:tcPr>
          <w:p w14:paraId="379E65FF" w14:textId="77777777" w:rsidR="0003642B" w:rsidRPr="006E6FA5" w:rsidRDefault="0003642B" w:rsidP="00DB7402">
            <w:pPr>
              <w:numPr>
                <w:ilvl w:val="0"/>
                <w:numId w:val="16"/>
              </w:numPr>
              <w:rPr>
                <w:i/>
                <w:color w:val="000000" w:themeColor="text1"/>
              </w:rPr>
            </w:pPr>
            <w:r w:rsidRPr="006E6FA5">
              <w:rPr>
                <w:i/>
                <w:color w:val="000000" w:themeColor="text1"/>
              </w:rPr>
              <w:t>Pamāte bieži apvainojot meiteni, kliedzot, lamājoties. Ir mēģinājusi runāt gan ar pamāti, gan ar tēti, taču nekas nemainoties.</w:t>
            </w:r>
          </w:p>
          <w:p w14:paraId="52BBAD65" w14:textId="77777777" w:rsidR="0003642B" w:rsidRPr="006E6FA5" w:rsidRDefault="0003642B" w:rsidP="00DB7402">
            <w:pPr>
              <w:numPr>
                <w:ilvl w:val="0"/>
                <w:numId w:val="16"/>
              </w:numPr>
              <w:rPr>
                <w:i/>
                <w:color w:val="000000" w:themeColor="text1"/>
              </w:rPr>
            </w:pPr>
            <w:r w:rsidRPr="006E6FA5">
              <w:rPr>
                <w:i/>
                <w:color w:val="000000" w:themeColor="text1"/>
              </w:rPr>
              <w:t xml:space="preserve">Sieviete noraizējusies par bērnu, </w:t>
            </w:r>
            <w:r>
              <w:rPr>
                <w:i/>
                <w:color w:val="000000" w:themeColor="text1"/>
              </w:rPr>
              <w:t>kura mātei, iespējams, esot pēcdzemdību depresija</w:t>
            </w:r>
            <w:r w:rsidRPr="006E6FA5">
              <w:rPr>
                <w:i/>
                <w:color w:val="000000" w:themeColor="text1"/>
              </w:rPr>
              <w:t xml:space="preserve">. </w:t>
            </w:r>
          </w:p>
          <w:p w14:paraId="04F7D9A8" w14:textId="77777777" w:rsidR="0003642B" w:rsidRPr="006E6FA5" w:rsidRDefault="0003642B" w:rsidP="00DB7402">
            <w:pPr>
              <w:numPr>
                <w:ilvl w:val="0"/>
                <w:numId w:val="16"/>
              </w:numPr>
              <w:rPr>
                <w:i/>
                <w:color w:val="000000" w:themeColor="text1"/>
              </w:rPr>
            </w:pPr>
            <w:r>
              <w:rPr>
                <w:i/>
                <w:color w:val="000000" w:themeColor="text1"/>
              </w:rPr>
              <w:t>Māsa baida mazo brāli, kuram pa nakti rādoties murgi</w:t>
            </w:r>
            <w:r w:rsidRPr="006E6FA5">
              <w:rPr>
                <w:i/>
                <w:color w:val="000000" w:themeColor="text1"/>
              </w:rPr>
              <w:t xml:space="preserve">. </w:t>
            </w:r>
          </w:p>
          <w:p w14:paraId="3365ACF7" w14:textId="77777777" w:rsidR="0003642B" w:rsidRPr="006E6FA5" w:rsidRDefault="0003642B" w:rsidP="00DB7402">
            <w:pPr>
              <w:numPr>
                <w:ilvl w:val="0"/>
                <w:numId w:val="16"/>
              </w:numPr>
              <w:rPr>
                <w:i/>
                <w:color w:val="000000" w:themeColor="text1"/>
              </w:rPr>
            </w:pPr>
            <w:r w:rsidRPr="006E6FA5">
              <w:rPr>
                <w:i/>
                <w:color w:val="000000" w:themeColor="text1"/>
              </w:rPr>
              <w:t xml:space="preserve">Meitene </w:t>
            </w:r>
            <w:r>
              <w:rPr>
                <w:i/>
                <w:color w:val="000000" w:themeColor="text1"/>
              </w:rPr>
              <w:t>stāsta</w:t>
            </w:r>
            <w:r w:rsidRPr="006E6FA5">
              <w:rPr>
                <w:i/>
                <w:color w:val="000000" w:themeColor="text1"/>
              </w:rPr>
              <w:t xml:space="preserve">, ka viņai uzmācoties </w:t>
            </w:r>
            <w:r>
              <w:rPr>
                <w:i/>
                <w:color w:val="000000" w:themeColor="text1"/>
              </w:rPr>
              <w:t>patēvs</w:t>
            </w:r>
            <w:r w:rsidRPr="006E6FA5">
              <w:rPr>
                <w:i/>
                <w:color w:val="000000" w:themeColor="text1"/>
              </w:rPr>
              <w:t>.</w:t>
            </w:r>
          </w:p>
          <w:p w14:paraId="5EA95CA4" w14:textId="77777777" w:rsidR="0003642B" w:rsidRPr="006E6FA5" w:rsidRDefault="0003642B" w:rsidP="00DB7402">
            <w:pPr>
              <w:numPr>
                <w:ilvl w:val="0"/>
                <w:numId w:val="16"/>
              </w:numPr>
              <w:rPr>
                <w:i/>
                <w:color w:val="000000" w:themeColor="text1"/>
              </w:rPr>
            </w:pPr>
            <w:r>
              <w:rPr>
                <w:i/>
                <w:color w:val="000000" w:themeColor="text1"/>
              </w:rPr>
              <w:t>Māte bieži kliedzot uz meitu, saucos cieņu aizskarošos vārdos</w:t>
            </w:r>
            <w:r w:rsidRPr="006E6FA5">
              <w:rPr>
                <w:i/>
                <w:color w:val="000000" w:themeColor="text1"/>
              </w:rPr>
              <w:t>.</w:t>
            </w:r>
          </w:p>
          <w:p w14:paraId="2253E269" w14:textId="77777777" w:rsidR="0003642B" w:rsidRPr="006E6FA5" w:rsidRDefault="0003642B" w:rsidP="00DB7402">
            <w:pPr>
              <w:numPr>
                <w:ilvl w:val="0"/>
                <w:numId w:val="16"/>
              </w:numPr>
              <w:rPr>
                <w:i/>
                <w:color w:val="000000" w:themeColor="text1"/>
              </w:rPr>
            </w:pPr>
            <w:r>
              <w:rPr>
                <w:i/>
                <w:color w:val="000000" w:themeColor="text1"/>
              </w:rPr>
              <w:t>Pusbrālis regulāri sitot un kniebjot, bet māte nereaģējot un neizstāvot meitu</w:t>
            </w:r>
            <w:r w:rsidRPr="006E6FA5">
              <w:rPr>
                <w:i/>
                <w:color w:val="000000" w:themeColor="text1"/>
              </w:rPr>
              <w:t>.</w:t>
            </w:r>
          </w:p>
          <w:p w14:paraId="0721A007" w14:textId="77777777" w:rsidR="0003642B" w:rsidRPr="006E6FA5" w:rsidRDefault="0003642B" w:rsidP="00DB7402">
            <w:pPr>
              <w:numPr>
                <w:ilvl w:val="0"/>
                <w:numId w:val="16"/>
              </w:numPr>
              <w:rPr>
                <w:i/>
                <w:color w:val="000000" w:themeColor="text1"/>
              </w:rPr>
            </w:pPr>
            <w:r w:rsidRPr="006E6FA5">
              <w:rPr>
                <w:i/>
                <w:color w:val="000000" w:themeColor="text1"/>
              </w:rPr>
              <w:t>Meitene apjukusi stāsta par to, ka nevarot izšķirties, pie kā dzīvot - vai pie mammas, vai tēva.</w:t>
            </w:r>
          </w:p>
          <w:p w14:paraId="3004E3C4" w14:textId="77777777" w:rsidR="0003642B" w:rsidRPr="006E6FA5" w:rsidRDefault="0003642B" w:rsidP="00DB7402">
            <w:pPr>
              <w:numPr>
                <w:ilvl w:val="0"/>
                <w:numId w:val="16"/>
              </w:numPr>
              <w:rPr>
                <w:i/>
                <w:color w:val="000000" w:themeColor="text1"/>
              </w:rPr>
            </w:pPr>
            <w:r w:rsidRPr="006E6FA5">
              <w:rPr>
                <w:i/>
                <w:color w:val="000000" w:themeColor="text1"/>
              </w:rPr>
              <w:t>Māte ar bērniem vēlas bēgt no mājām, jo vīrs visu laiku dzerot.</w:t>
            </w:r>
          </w:p>
          <w:p w14:paraId="46A2AB06" w14:textId="77777777" w:rsidR="0003642B" w:rsidRPr="00A45A3E" w:rsidRDefault="0003642B" w:rsidP="00DB7402">
            <w:pPr>
              <w:numPr>
                <w:ilvl w:val="0"/>
                <w:numId w:val="16"/>
              </w:numPr>
              <w:rPr>
                <w:i/>
                <w:color w:val="000000" w:themeColor="text1"/>
              </w:rPr>
            </w:pPr>
            <w:r w:rsidRPr="006E6FA5">
              <w:rPr>
                <w:i/>
                <w:color w:val="000000" w:themeColor="text1"/>
              </w:rPr>
              <w:t xml:space="preserve">Kaimiņiene nobažījusies, ka mazākie bērni netiekot vesti ārā pastaigās. </w:t>
            </w:r>
          </w:p>
        </w:tc>
      </w:tr>
    </w:tbl>
    <w:p w14:paraId="1A502DD7" w14:textId="77777777" w:rsidR="0003642B" w:rsidRPr="006E6FA5" w:rsidRDefault="0003642B" w:rsidP="0003642B">
      <w:pPr>
        <w:ind w:firstLine="0"/>
        <w:rPr>
          <w:color w:val="000000" w:themeColor="text1"/>
        </w:rPr>
      </w:pPr>
      <w:r w:rsidRPr="006E6FA5">
        <w:rPr>
          <w:color w:val="000000" w:themeColor="text1"/>
        </w:rPr>
        <w:t xml:space="preserve"> </w:t>
      </w:r>
    </w:p>
    <w:p w14:paraId="10FB463C" w14:textId="77777777" w:rsidR="0003642B" w:rsidRPr="00CE7ADE" w:rsidRDefault="0003642B" w:rsidP="0003642B">
      <w:pPr>
        <w:rPr>
          <w:color w:val="000000" w:themeColor="text1"/>
        </w:rPr>
      </w:pPr>
      <w:r w:rsidRPr="00CE7ADE">
        <w:rPr>
          <w:color w:val="000000" w:themeColor="text1"/>
        </w:rPr>
        <w:t xml:space="preserve">Bērni un pusaudži, kas zvana uz Uzticības tālruni, nereti lūdz psiholoģisko palīdzību arī jautājumos, kas saistīti ar </w:t>
      </w:r>
      <w:r w:rsidRPr="00CE7ADE">
        <w:rPr>
          <w:b/>
          <w:color w:val="000000" w:themeColor="text1"/>
        </w:rPr>
        <w:t>psihosociālo, garīgo un fizisko veselību</w:t>
      </w:r>
      <w:r w:rsidRPr="00CE7ADE">
        <w:rPr>
          <w:color w:val="000000" w:themeColor="text1"/>
        </w:rPr>
        <w:t>. (5. attēls). 2019.</w:t>
      </w:r>
      <w:r>
        <w:rPr>
          <w:color w:val="000000" w:themeColor="text1"/>
        </w:rPr>
        <w:t xml:space="preserve"> </w:t>
      </w:r>
      <w:r w:rsidRPr="00CE7ADE">
        <w:rPr>
          <w:color w:val="000000" w:themeColor="text1"/>
        </w:rPr>
        <w:t>gadā par šo tēmu saņemts mazāk zvanu (1131), nekā 2018.</w:t>
      </w:r>
      <w:r>
        <w:rPr>
          <w:color w:val="000000" w:themeColor="text1"/>
        </w:rPr>
        <w:t xml:space="preserve"> </w:t>
      </w:r>
      <w:r w:rsidRPr="00CE7ADE">
        <w:rPr>
          <w:color w:val="000000" w:themeColor="text1"/>
        </w:rPr>
        <w:t xml:space="preserve">gadā (1891). Tostarp ir samazinājies to zvanu skaits, kas saistīti ar bērnu un pusaudžu </w:t>
      </w:r>
      <w:r w:rsidRPr="00CE7ADE">
        <w:rPr>
          <w:b/>
          <w:bCs/>
          <w:color w:val="000000" w:themeColor="text1"/>
        </w:rPr>
        <w:t>saskarsmes grūtībām</w:t>
      </w:r>
      <w:r w:rsidRPr="00CE7ADE">
        <w:rPr>
          <w:color w:val="000000" w:themeColor="text1"/>
        </w:rPr>
        <w:t xml:space="preserve">: 2019. gadā 692 konsultācija, bet 2018. gadā – 1259 konsultācija. Vienlaikus palielinājies to konsultāciju skaits, kas saistītas ar </w:t>
      </w:r>
      <w:r w:rsidRPr="00CE7ADE">
        <w:rPr>
          <w:b/>
          <w:bCs/>
          <w:color w:val="000000" w:themeColor="text1"/>
        </w:rPr>
        <w:t>pašnāvību</w:t>
      </w:r>
      <w:r w:rsidRPr="00CE7ADE">
        <w:rPr>
          <w:color w:val="000000" w:themeColor="text1"/>
        </w:rPr>
        <w:t xml:space="preserve"> vai pašnāvības domām: no 46 konsultācijām 2018. gadā uz 59</w:t>
      </w:r>
      <w:r>
        <w:rPr>
          <w:color w:val="000000" w:themeColor="text1"/>
        </w:rPr>
        <w:t> </w:t>
      </w:r>
      <w:r w:rsidRPr="00CE7ADE">
        <w:rPr>
          <w:color w:val="000000" w:themeColor="text1"/>
        </w:rPr>
        <w:t xml:space="preserve">konsultācijām 2019. gadā. Ar </w:t>
      </w:r>
      <w:r w:rsidRPr="00CE7ADE">
        <w:rPr>
          <w:b/>
          <w:bCs/>
          <w:color w:val="000000" w:themeColor="text1"/>
        </w:rPr>
        <w:t xml:space="preserve">autoagresiju </w:t>
      </w:r>
      <w:r w:rsidRPr="00CE7ADE">
        <w:rPr>
          <w:color w:val="000000" w:themeColor="text1"/>
        </w:rPr>
        <w:t>saistīto konsultāciju skaits palielinājies no 18 konsultācijām 2018.</w:t>
      </w:r>
      <w:r>
        <w:rPr>
          <w:color w:val="000000" w:themeColor="text1"/>
        </w:rPr>
        <w:t xml:space="preserve"> </w:t>
      </w:r>
      <w:r w:rsidRPr="00CE7ADE">
        <w:rPr>
          <w:color w:val="000000" w:themeColor="text1"/>
        </w:rPr>
        <w:t>gadā uz 26 konsultācijām 2019.</w:t>
      </w:r>
      <w:r>
        <w:rPr>
          <w:color w:val="000000" w:themeColor="text1"/>
        </w:rPr>
        <w:t xml:space="preserve"> </w:t>
      </w:r>
      <w:r w:rsidRPr="00CE7ADE">
        <w:rPr>
          <w:color w:val="000000" w:themeColor="text1"/>
        </w:rPr>
        <w:t>gadā. Autoagresija jeb paškaitējoša uzvedība ir roku un citu ķermeņa daļu graizīšanu vai cit</w:t>
      </w:r>
      <w:r>
        <w:rPr>
          <w:color w:val="000000" w:themeColor="text1"/>
        </w:rPr>
        <w:t>a</w:t>
      </w:r>
      <w:r w:rsidRPr="00CE7ADE">
        <w:rPr>
          <w:color w:val="000000" w:themeColor="text1"/>
        </w:rPr>
        <w:t xml:space="preserve"> veid</w:t>
      </w:r>
      <w:r>
        <w:rPr>
          <w:color w:val="000000" w:themeColor="text1"/>
        </w:rPr>
        <w:t>a</w:t>
      </w:r>
      <w:r w:rsidRPr="00CE7ADE">
        <w:rPr>
          <w:color w:val="000000" w:themeColor="text1"/>
        </w:rPr>
        <w:t xml:space="preserve"> mēģinājumi nodarīt sev pāri, pārciestās emocijas pārvēršot par fiziskām sāpēm.</w:t>
      </w:r>
    </w:p>
    <w:p w14:paraId="12C216F5" w14:textId="77777777" w:rsidR="0003642B" w:rsidRPr="00CE7ADE" w:rsidRDefault="0003642B" w:rsidP="0003642B">
      <w:pPr>
        <w:rPr>
          <w:color w:val="000000" w:themeColor="text1"/>
        </w:rPr>
      </w:pPr>
      <w:r w:rsidRPr="00CE7ADE">
        <w:rPr>
          <w:color w:val="000000" w:themeColor="text1"/>
        </w:rPr>
        <w:t xml:space="preserve">Ievērojami samazinājies to konsultāciju skaits, kas saistītas ar </w:t>
      </w:r>
      <w:r w:rsidRPr="00CE7ADE">
        <w:rPr>
          <w:b/>
          <w:bCs/>
          <w:color w:val="000000" w:themeColor="text1"/>
        </w:rPr>
        <w:t>zemu pašvērtējumu</w:t>
      </w:r>
      <w:r w:rsidRPr="00CE7ADE">
        <w:rPr>
          <w:color w:val="000000" w:themeColor="text1"/>
        </w:rPr>
        <w:t>: no 474 konsultācijām 2018.</w:t>
      </w:r>
      <w:r>
        <w:rPr>
          <w:color w:val="000000" w:themeColor="text1"/>
        </w:rPr>
        <w:t xml:space="preserve"> </w:t>
      </w:r>
      <w:r w:rsidRPr="00CE7ADE">
        <w:rPr>
          <w:color w:val="000000" w:themeColor="text1"/>
        </w:rPr>
        <w:t>gadā uz 281 konsultācijām 2019.</w:t>
      </w:r>
      <w:r>
        <w:rPr>
          <w:color w:val="000000" w:themeColor="text1"/>
        </w:rPr>
        <w:t xml:space="preserve"> </w:t>
      </w:r>
      <w:r w:rsidRPr="00CE7ADE">
        <w:rPr>
          <w:color w:val="000000" w:themeColor="text1"/>
        </w:rPr>
        <w:t xml:space="preserve">gadā. Savukārt konsultāciju, kas saistītas ar </w:t>
      </w:r>
      <w:r w:rsidRPr="00CE7ADE">
        <w:rPr>
          <w:b/>
          <w:bCs/>
          <w:color w:val="000000" w:themeColor="text1"/>
        </w:rPr>
        <w:t>ēšanas traucējumiem</w:t>
      </w:r>
      <w:r w:rsidRPr="00CE7ADE">
        <w:rPr>
          <w:color w:val="000000" w:themeColor="text1"/>
        </w:rPr>
        <w:t>, skaits samazinājies no 17</w:t>
      </w:r>
      <w:r>
        <w:rPr>
          <w:color w:val="000000" w:themeColor="text1"/>
        </w:rPr>
        <w:t> </w:t>
      </w:r>
      <w:r w:rsidRPr="00CE7ADE">
        <w:rPr>
          <w:color w:val="000000" w:themeColor="text1"/>
        </w:rPr>
        <w:t>konsultācijām 2018.</w:t>
      </w:r>
      <w:r>
        <w:rPr>
          <w:color w:val="000000" w:themeColor="text1"/>
        </w:rPr>
        <w:t xml:space="preserve"> </w:t>
      </w:r>
      <w:r w:rsidRPr="00CE7ADE">
        <w:rPr>
          <w:color w:val="000000" w:themeColor="text1"/>
        </w:rPr>
        <w:t xml:space="preserve">gadā uz </w:t>
      </w:r>
      <w:r>
        <w:rPr>
          <w:color w:val="000000" w:themeColor="text1"/>
        </w:rPr>
        <w:t>astoņām</w:t>
      </w:r>
      <w:r w:rsidRPr="00CE7ADE">
        <w:rPr>
          <w:color w:val="000000" w:themeColor="text1"/>
        </w:rPr>
        <w:t xml:space="preserve"> konsultācijām 2019.</w:t>
      </w:r>
      <w:r>
        <w:rPr>
          <w:color w:val="000000" w:themeColor="text1"/>
        </w:rPr>
        <w:t xml:space="preserve"> </w:t>
      </w:r>
      <w:r w:rsidRPr="00CE7ADE">
        <w:rPr>
          <w:color w:val="000000" w:themeColor="text1"/>
        </w:rPr>
        <w:t>gadā.</w:t>
      </w:r>
    </w:p>
    <w:p w14:paraId="3AF78075" w14:textId="77777777" w:rsidR="0003642B" w:rsidRPr="00CE7ADE" w:rsidRDefault="0003642B" w:rsidP="0003642B">
      <w:pPr>
        <w:rPr>
          <w:color w:val="000000" w:themeColor="text1"/>
        </w:rPr>
      </w:pPr>
      <w:r w:rsidRPr="00CE7ADE">
        <w:rPr>
          <w:color w:val="000000" w:themeColor="text1"/>
        </w:rPr>
        <w:t>2019.</w:t>
      </w:r>
      <w:r>
        <w:rPr>
          <w:color w:val="000000" w:themeColor="text1"/>
        </w:rPr>
        <w:t xml:space="preserve"> </w:t>
      </w:r>
      <w:r w:rsidRPr="00CE7ADE">
        <w:rPr>
          <w:color w:val="000000" w:themeColor="text1"/>
        </w:rPr>
        <w:t xml:space="preserve">gadā Uzticības tālrunis ir saņēmis vienu zvanu, kas saistīti ar </w:t>
      </w:r>
      <w:r w:rsidRPr="00CE7ADE">
        <w:rPr>
          <w:b/>
          <w:bCs/>
          <w:color w:val="000000" w:themeColor="text1"/>
        </w:rPr>
        <w:t>fobijām</w:t>
      </w:r>
      <w:r w:rsidRPr="00CE7ADE">
        <w:rPr>
          <w:color w:val="000000" w:themeColor="text1"/>
        </w:rPr>
        <w:t>, savukārt 2018.</w:t>
      </w:r>
      <w:r>
        <w:rPr>
          <w:color w:val="000000" w:themeColor="text1"/>
        </w:rPr>
        <w:t xml:space="preserve"> </w:t>
      </w:r>
      <w:r w:rsidRPr="00CE7ADE">
        <w:rPr>
          <w:color w:val="000000" w:themeColor="text1"/>
        </w:rPr>
        <w:t xml:space="preserve">gadā par šo tēmu netika saņemts neviens zvans. Jautājumos par </w:t>
      </w:r>
      <w:r w:rsidRPr="00CE7ADE">
        <w:rPr>
          <w:b/>
          <w:bCs/>
          <w:color w:val="000000" w:themeColor="text1"/>
        </w:rPr>
        <w:t>identitāti</w:t>
      </w:r>
      <w:r w:rsidRPr="00CE7ADE">
        <w:rPr>
          <w:color w:val="000000" w:themeColor="text1"/>
        </w:rPr>
        <w:t xml:space="preserve">, </w:t>
      </w:r>
      <w:r w:rsidRPr="00CE7ADE">
        <w:rPr>
          <w:b/>
          <w:bCs/>
          <w:color w:val="000000" w:themeColor="text1"/>
        </w:rPr>
        <w:t>dzīves mērķiem</w:t>
      </w:r>
      <w:r w:rsidRPr="00CE7ADE">
        <w:rPr>
          <w:color w:val="000000" w:themeColor="text1"/>
        </w:rPr>
        <w:t xml:space="preserve"> </w:t>
      </w:r>
      <w:r w:rsidRPr="00CE7ADE">
        <w:rPr>
          <w:b/>
          <w:bCs/>
          <w:color w:val="000000" w:themeColor="text1"/>
        </w:rPr>
        <w:t>un jēgu</w:t>
      </w:r>
      <w:r w:rsidRPr="00CE7ADE">
        <w:rPr>
          <w:color w:val="000000" w:themeColor="text1"/>
        </w:rPr>
        <w:t xml:space="preserve"> zvanu skaits ir palielinājies no 14 zvaniem 2018.</w:t>
      </w:r>
      <w:r>
        <w:rPr>
          <w:color w:val="000000" w:themeColor="text1"/>
        </w:rPr>
        <w:t> </w:t>
      </w:r>
      <w:r w:rsidRPr="00CE7ADE">
        <w:rPr>
          <w:color w:val="000000" w:themeColor="text1"/>
        </w:rPr>
        <w:t>gadā uz 17 zvaniem 2019.</w:t>
      </w:r>
      <w:r>
        <w:rPr>
          <w:color w:val="000000" w:themeColor="text1"/>
        </w:rPr>
        <w:t xml:space="preserve"> </w:t>
      </w:r>
      <w:r w:rsidRPr="00CE7ADE">
        <w:rPr>
          <w:color w:val="000000" w:themeColor="text1"/>
        </w:rPr>
        <w:t xml:space="preserve">gadā. Vērojama tendence samazināties zvanu skaitam </w:t>
      </w:r>
      <w:r>
        <w:rPr>
          <w:color w:val="000000" w:themeColor="text1"/>
        </w:rPr>
        <w:t>par</w:t>
      </w:r>
      <w:r w:rsidRPr="00CE7ADE">
        <w:rPr>
          <w:color w:val="000000" w:themeColor="text1"/>
        </w:rPr>
        <w:t xml:space="preserve"> </w:t>
      </w:r>
      <w:r w:rsidRPr="00CE7ADE">
        <w:rPr>
          <w:b/>
          <w:bCs/>
          <w:color w:val="000000" w:themeColor="text1"/>
        </w:rPr>
        <w:t>ķermeni/ fizisko izskatu</w:t>
      </w:r>
      <w:r w:rsidRPr="00CE7ADE">
        <w:rPr>
          <w:color w:val="000000" w:themeColor="text1"/>
        </w:rPr>
        <w:t xml:space="preserve"> - no 44 zvaniem 2018.</w:t>
      </w:r>
      <w:r>
        <w:rPr>
          <w:color w:val="000000" w:themeColor="text1"/>
        </w:rPr>
        <w:t xml:space="preserve"> </w:t>
      </w:r>
      <w:r w:rsidRPr="00CE7ADE">
        <w:rPr>
          <w:color w:val="000000" w:themeColor="text1"/>
        </w:rPr>
        <w:t xml:space="preserve">gadā </w:t>
      </w:r>
      <w:r>
        <w:rPr>
          <w:color w:val="000000" w:themeColor="text1"/>
        </w:rPr>
        <w:t>līdz</w:t>
      </w:r>
      <w:r w:rsidRPr="00CE7ADE">
        <w:rPr>
          <w:color w:val="000000" w:themeColor="text1"/>
        </w:rPr>
        <w:t xml:space="preserve"> 33</w:t>
      </w:r>
      <w:r>
        <w:rPr>
          <w:color w:val="000000" w:themeColor="text1"/>
        </w:rPr>
        <w:t xml:space="preserve"> </w:t>
      </w:r>
      <w:r w:rsidRPr="00CE7ADE">
        <w:rPr>
          <w:color w:val="000000" w:themeColor="text1"/>
        </w:rPr>
        <w:t>- 2019.</w:t>
      </w:r>
      <w:r>
        <w:rPr>
          <w:color w:val="000000" w:themeColor="text1"/>
        </w:rPr>
        <w:t xml:space="preserve"> </w:t>
      </w:r>
      <w:r w:rsidRPr="00CE7ADE">
        <w:rPr>
          <w:color w:val="000000" w:themeColor="text1"/>
        </w:rPr>
        <w:t xml:space="preserve">gadā. Saņemto zvanu skaits par </w:t>
      </w:r>
      <w:r w:rsidRPr="00CE7ADE">
        <w:rPr>
          <w:b/>
          <w:bCs/>
          <w:color w:val="000000" w:themeColor="text1"/>
        </w:rPr>
        <w:t>cilvēka attīstības procesiem</w:t>
      </w:r>
      <w:r w:rsidRPr="00CE7ADE">
        <w:rPr>
          <w:color w:val="000000" w:themeColor="text1"/>
        </w:rPr>
        <w:t xml:space="preserve">, salīdzinājumā ar 2018. gadu (19), samazinājies - 2019. gadā par šo tēmu saņemti 14 zvani. </w:t>
      </w:r>
    </w:p>
    <w:p w14:paraId="4407DEF9" w14:textId="77777777" w:rsidR="0003642B" w:rsidRPr="00CE7ADE" w:rsidRDefault="0003642B" w:rsidP="0003642B">
      <w:pPr>
        <w:rPr>
          <w:color w:val="000000" w:themeColor="text1"/>
        </w:rPr>
      </w:pPr>
    </w:p>
    <w:p w14:paraId="7D01C175" w14:textId="77777777" w:rsidR="0003642B" w:rsidRPr="006E6FA5" w:rsidRDefault="0003642B" w:rsidP="0003642B">
      <w:pPr>
        <w:tabs>
          <w:tab w:val="num" w:pos="374"/>
        </w:tabs>
        <w:rPr>
          <w:color w:val="000000" w:themeColor="text1"/>
          <w:highlight w:val="yellow"/>
        </w:rPr>
      </w:pPr>
    </w:p>
    <w:p w14:paraId="47679EE3" w14:textId="77777777" w:rsidR="0003642B" w:rsidRPr="009C36BF" w:rsidRDefault="0003642B" w:rsidP="0003642B">
      <w:pPr>
        <w:tabs>
          <w:tab w:val="num" w:pos="374"/>
        </w:tabs>
        <w:jc w:val="center"/>
        <w:rPr>
          <w:sz w:val="28"/>
          <w:szCs w:val="28"/>
          <w:highlight w:val="yellow"/>
        </w:rPr>
      </w:pPr>
      <w:r>
        <w:rPr>
          <w:noProof/>
        </w:rPr>
        <w:lastRenderedPageBreak/>
        <w:drawing>
          <wp:inline distT="0" distB="0" distL="0" distR="0" wp14:anchorId="3EFE7BE1" wp14:editId="43E334E3">
            <wp:extent cx="5278120" cy="3960423"/>
            <wp:effectExtent l="0" t="0" r="17780" b="254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474E31" w14:textId="77777777" w:rsidR="0003642B" w:rsidRPr="00796B68" w:rsidRDefault="0003642B" w:rsidP="0003642B">
      <w:pPr>
        <w:ind w:firstLine="720"/>
        <w:jc w:val="center"/>
        <w:rPr>
          <w:color w:val="000000" w:themeColor="text1"/>
        </w:rPr>
      </w:pPr>
      <w:r w:rsidRPr="00796B68">
        <w:rPr>
          <w:color w:val="000000" w:themeColor="text1"/>
        </w:rPr>
        <w:t>5. attēls</w:t>
      </w:r>
    </w:p>
    <w:p w14:paraId="638FA4EF" w14:textId="77777777" w:rsidR="0003642B" w:rsidRPr="00796B68" w:rsidRDefault="0003642B" w:rsidP="0003642B">
      <w:pPr>
        <w:tabs>
          <w:tab w:val="num" w:pos="374"/>
        </w:tabs>
        <w:rPr>
          <w:color w:val="000000" w:themeColor="text1"/>
        </w:rPr>
      </w:pPr>
      <w:r w:rsidRPr="00796B68">
        <w:rPr>
          <w:color w:val="000000" w:themeColor="text1"/>
          <w:sz w:val="28"/>
          <w:szCs w:val="28"/>
        </w:rPr>
        <w:tab/>
      </w:r>
      <w:r w:rsidRPr="00796B68">
        <w:rPr>
          <w:color w:val="000000" w:themeColor="text1"/>
        </w:rPr>
        <w:tab/>
      </w:r>
    </w:p>
    <w:p w14:paraId="18B75DD6" w14:textId="77777777" w:rsidR="0003642B" w:rsidRPr="00796B68" w:rsidRDefault="0003642B" w:rsidP="0003642B">
      <w:pPr>
        <w:ind w:firstLine="720"/>
        <w:rPr>
          <w:color w:val="000000" w:themeColor="text1"/>
        </w:rPr>
      </w:pPr>
      <w:r w:rsidRPr="00796B68">
        <w:rPr>
          <w:color w:val="000000" w:themeColor="text1"/>
        </w:rPr>
        <w:t>2019.</w:t>
      </w:r>
      <w:r>
        <w:rPr>
          <w:color w:val="000000" w:themeColor="text1"/>
        </w:rPr>
        <w:t xml:space="preserve"> </w:t>
      </w:r>
      <w:r w:rsidRPr="00796B68">
        <w:rPr>
          <w:color w:val="000000" w:themeColor="text1"/>
        </w:rPr>
        <w:t xml:space="preserve">gadā, līdzīgi kā iepriekšējos gados, seksuālo attiecību tematika bijusi aktuāla daudziem zvanītājiem. </w:t>
      </w:r>
      <w:r w:rsidRPr="00796B68">
        <w:rPr>
          <w:b/>
          <w:color w:val="000000" w:themeColor="text1"/>
        </w:rPr>
        <w:t>Seksuālo un reproduktīvo</w:t>
      </w:r>
      <w:r w:rsidRPr="00796B68">
        <w:rPr>
          <w:color w:val="000000" w:themeColor="text1"/>
        </w:rPr>
        <w:t xml:space="preserve"> jautājumu sadaļā, salīdzinot 2018.</w:t>
      </w:r>
      <w:r>
        <w:rPr>
          <w:color w:val="000000" w:themeColor="text1"/>
        </w:rPr>
        <w:t xml:space="preserve"> un</w:t>
      </w:r>
      <w:r w:rsidRPr="00796B68">
        <w:rPr>
          <w:color w:val="000000" w:themeColor="text1"/>
        </w:rPr>
        <w:t xml:space="preserve"> 2019.</w:t>
      </w:r>
      <w:r>
        <w:rPr>
          <w:color w:val="000000" w:themeColor="text1"/>
        </w:rPr>
        <w:t xml:space="preserve"> </w:t>
      </w:r>
      <w:r w:rsidRPr="00796B68">
        <w:rPr>
          <w:color w:val="000000" w:themeColor="text1"/>
        </w:rPr>
        <w:t xml:space="preserve">gada konsultāciju skaitu, vērojams samazinājums visos jautājumu lokos, proti, saņemti </w:t>
      </w:r>
      <w:r>
        <w:rPr>
          <w:color w:val="000000" w:themeColor="text1"/>
        </w:rPr>
        <w:t>četri</w:t>
      </w:r>
      <w:r w:rsidRPr="00796B68">
        <w:rPr>
          <w:color w:val="000000" w:themeColor="text1"/>
        </w:rPr>
        <w:t xml:space="preserve"> zvani saistībā ar kontracepciju, 138 zvani, kas saistīti ar seksuālajām fantāzijām, par dzimumattiecībām saņemts 51 zvans, seksuālo higiēnu – 19 zvani, par grūtniecības iestāšanos </w:t>
      </w:r>
      <w:r>
        <w:rPr>
          <w:color w:val="000000" w:themeColor="text1"/>
        </w:rPr>
        <w:t xml:space="preserve">- </w:t>
      </w:r>
      <w:r w:rsidRPr="00796B68">
        <w:rPr>
          <w:color w:val="000000" w:themeColor="text1"/>
        </w:rPr>
        <w:t xml:space="preserve">20 zvani, par informāciju par grūtniecības procesu </w:t>
      </w:r>
      <w:r>
        <w:rPr>
          <w:color w:val="000000" w:themeColor="text1"/>
        </w:rPr>
        <w:t xml:space="preserve">- </w:t>
      </w:r>
      <w:r w:rsidRPr="00796B68">
        <w:rPr>
          <w:color w:val="000000" w:themeColor="text1"/>
        </w:rPr>
        <w:t>10 zvani, par masturbēšanu -</w:t>
      </w:r>
      <w:r>
        <w:rPr>
          <w:color w:val="000000" w:themeColor="text1"/>
        </w:rPr>
        <w:t xml:space="preserve"> </w:t>
      </w:r>
      <w:r w:rsidRPr="00796B68">
        <w:rPr>
          <w:color w:val="000000" w:themeColor="text1"/>
        </w:rPr>
        <w:t>8 zvani, un par seksuālo orientāciju - 16 zvani. 2019. gadā par saslimšanām ar seksuāli transmisīvajām slimībām saņemt</w:t>
      </w:r>
      <w:r>
        <w:rPr>
          <w:color w:val="000000" w:themeColor="text1"/>
        </w:rPr>
        <w:t>i trīs</w:t>
      </w:r>
      <w:r w:rsidRPr="00796B68">
        <w:rPr>
          <w:color w:val="000000" w:themeColor="text1"/>
        </w:rPr>
        <w:t xml:space="preserve"> zvani, bet 2018.</w:t>
      </w:r>
      <w:r>
        <w:rPr>
          <w:color w:val="000000" w:themeColor="text1"/>
        </w:rPr>
        <w:t xml:space="preserve"> </w:t>
      </w:r>
      <w:r w:rsidRPr="00796B68">
        <w:rPr>
          <w:color w:val="000000" w:themeColor="text1"/>
        </w:rPr>
        <w:t>gadā par šo tematu netika saņemts neviens zvans.</w:t>
      </w:r>
    </w:p>
    <w:p w14:paraId="4D979BA1" w14:textId="77777777" w:rsidR="0003642B" w:rsidRPr="001A0995" w:rsidRDefault="0003642B" w:rsidP="0003642B">
      <w:pPr>
        <w:rPr>
          <w:color w:val="000000" w:themeColor="text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03642B" w:rsidRPr="001A0995" w14:paraId="63680649" w14:textId="77777777" w:rsidTr="007F58A2">
        <w:tc>
          <w:tcPr>
            <w:tcW w:w="8755" w:type="dxa"/>
          </w:tcPr>
          <w:p w14:paraId="4C3A54DE" w14:textId="77777777" w:rsidR="0003642B" w:rsidRPr="00796B68" w:rsidRDefault="0003642B" w:rsidP="00DB7402">
            <w:pPr>
              <w:numPr>
                <w:ilvl w:val="0"/>
                <w:numId w:val="15"/>
              </w:numPr>
              <w:rPr>
                <w:i/>
                <w:color w:val="000000" w:themeColor="text1"/>
                <w:lang w:val="af-ZA"/>
              </w:rPr>
            </w:pPr>
            <w:r w:rsidRPr="00796B68">
              <w:rPr>
                <w:i/>
                <w:color w:val="000000" w:themeColor="text1"/>
              </w:rPr>
              <w:t xml:space="preserve">Esot biseksuāls, baidoties to atklāt tētim. </w:t>
            </w:r>
          </w:p>
          <w:p w14:paraId="74D69945" w14:textId="77777777" w:rsidR="0003642B" w:rsidRPr="00796B68" w:rsidRDefault="0003642B" w:rsidP="00DB7402">
            <w:pPr>
              <w:numPr>
                <w:ilvl w:val="0"/>
                <w:numId w:val="15"/>
              </w:numPr>
              <w:rPr>
                <w:i/>
                <w:color w:val="000000" w:themeColor="text1"/>
                <w:lang w:val="af-ZA"/>
              </w:rPr>
            </w:pPr>
            <w:r w:rsidRPr="00796B68">
              <w:rPr>
                <w:i/>
                <w:color w:val="000000" w:themeColor="text1"/>
              </w:rPr>
              <w:t>Stāsta par meiteni, kura esot pametusi viņu, tādēļ sācis graizīt rokas ar žileti.</w:t>
            </w:r>
            <w:r w:rsidRPr="00796B68">
              <w:rPr>
                <w:i/>
                <w:color w:val="000000" w:themeColor="text1"/>
                <w:lang w:val="af-ZA"/>
              </w:rPr>
              <w:t xml:space="preserve"> </w:t>
            </w:r>
          </w:p>
          <w:p w14:paraId="67C2D6FD" w14:textId="77777777" w:rsidR="0003642B" w:rsidRPr="00796B68" w:rsidRDefault="0003642B" w:rsidP="00DB7402">
            <w:pPr>
              <w:numPr>
                <w:ilvl w:val="0"/>
                <w:numId w:val="15"/>
              </w:numPr>
              <w:rPr>
                <w:i/>
                <w:color w:val="000000" w:themeColor="text1"/>
                <w:lang w:val="af-ZA"/>
              </w:rPr>
            </w:pPr>
            <w:r w:rsidRPr="00796B68">
              <w:rPr>
                <w:i/>
                <w:color w:val="000000" w:themeColor="text1"/>
              </w:rPr>
              <w:t>Palikusi stāvoklī no drauga, un nezina, kā to pateikt vecākiem.</w:t>
            </w:r>
          </w:p>
          <w:p w14:paraId="38BE898B" w14:textId="77777777" w:rsidR="0003642B" w:rsidRPr="00796B68" w:rsidRDefault="0003642B" w:rsidP="00DB7402">
            <w:pPr>
              <w:numPr>
                <w:ilvl w:val="0"/>
                <w:numId w:val="15"/>
              </w:numPr>
              <w:rPr>
                <w:i/>
                <w:color w:val="000000" w:themeColor="text1"/>
                <w:lang w:val="af-ZA"/>
              </w:rPr>
            </w:pPr>
            <w:r w:rsidRPr="00796B68">
              <w:rPr>
                <w:i/>
                <w:color w:val="000000" w:themeColor="text1"/>
              </w:rPr>
              <w:t>Meiteni noskūpstījusi viņas draudzene.</w:t>
            </w:r>
          </w:p>
          <w:p w14:paraId="00AF66FA" w14:textId="77777777" w:rsidR="0003642B" w:rsidRPr="00796B68" w:rsidRDefault="0003642B" w:rsidP="00DB7402">
            <w:pPr>
              <w:numPr>
                <w:ilvl w:val="0"/>
                <w:numId w:val="15"/>
              </w:numPr>
              <w:rPr>
                <w:i/>
                <w:color w:val="000000" w:themeColor="text1"/>
                <w:lang w:val="af-ZA"/>
              </w:rPr>
            </w:pPr>
            <w:r w:rsidRPr="00796B68">
              <w:rPr>
                <w:i/>
                <w:color w:val="000000" w:themeColor="text1"/>
              </w:rPr>
              <w:t>Draudzene viņu izmantojot.</w:t>
            </w:r>
          </w:p>
          <w:p w14:paraId="640E3140" w14:textId="77777777" w:rsidR="0003642B" w:rsidRPr="00796B68" w:rsidRDefault="0003642B" w:rsidP="00DB7402">
            <w:pPr>
              <w:numPr>
                <w:ilvl w:val="0"/>
                <w:numId w:val="15"/>
              </w:numPr>
              <w:rPr>
                <w:i/>
                <w:color w:val="000000" w:themeColor="text1"/>
                <w:lang w:val="af-ZA"/>
              </w:rPr>
            </w:pPr>
            <w:r w:rsidRPr="00796B68">
              <w:rPr>
                <w:i/>
                <w:color w:val="000000" w:themeColor="text1"/>
              </w:rPr>
              <w:t>Nezina, kā rīkoties, jo pirmo reizi sākušās menstruācijas.</w:t>
            </w:r>
          </w:p>
          <w:p w14:paraId="0F845971" w14:textId="77777777" w:rsidR="0003642B" w:rsidRPr="001A0995" w:rsidRDefault="0003642B" w:rsidP="00DB7402">
            <w:pPr>
              <w:numPr>
                <w:ilvl w:val="0"/>
                <w:numId w:val="15"/>
              </w:numPr>
              <w:rPr>
                <w:i/>
                <w:color w:val="000000" w:themeColor="text1"/>
                <w:lang w:val="af-ZA"/>
              </w:rPr>
            </w:pPr>
            <w:r w:rsidRPr="00796B68">
              <w:rPr>
                <w:i/>
                <w:color w:val="000000" w:themeColor="text1"/>
                <w:lang w:val="af-ZA"/>
              </w:rPr>
              <w:t>Zēns zvana atkārtoti, jo ir ļoti satraucies par to, ka viņam patīkot zēni</w:t>
            </w:r>
            <w:r>
              <w:rPr>
                <w:i/>
                <w:color w:val="000000" w:themeColor="text1"/>
                <w:lang w:val="af-ZA"/>
              </w:rPr>
              <w:t>,</w:t>
            </w:r>
            <w:r w:rsidRPr="00796B68">
              <w:rPr>
                <w:i/>
                <w:color w:val="000000" w:themeColor="text1"/>
                <w:lang w:val="af-ZA"/>
              </w:rPr>
              <w:t xml:space="preserve"> nevis meitenes.</w:t>
            </w:r>
          </w:p>
        </w:tc>
      </w:tr>
    </w:tbl>
    <w:p w14:paraId="28C60E3D" w14:textId="77777777" w:rsidR="0003642B" w:rsidRPr="001A0995" w:rsidRDefault="0003642B" w:rsidP="0003642B">
      <w:pPr>
        <w:ind w:firstLine="0"/>
        <w:rPr>
          <w:color w:val="000000" w:themeColor="text1"/>
          <w:sz w:val="28"/>
          <w:szCs w:val="28"/>
          <w:highlight w:val="yellow"/>
          <w:lang w:val="af-ZA"/>
        </w:rPr>
      </w:pPr>
    </w:p>
    <w:p w14:paraId="511D0D54" w14:textId="77777777" w:rsidR="0003642B" w:rsidRPr="00DF4C07" w:rsidRDefault="0003642B" w:rsidP="0003642B">
      <w:pPr>
        <w:ind w:firstLine="720"/>
        <w:rPr>
          <w:color w:val="000000" w:themeColor="text1"/>
          <w:lang w:val="af-ZA"/>
        </w:rPr>
      </w:pPr>
      <w:r w:rsidRPr="00DF4C07">
        <w:rPr>
          <w:color w:val="000000" w:themeColor="text1"/>
          <w:lang w:val="af-ZA"/>
        </w:rPr>
        <w:t>Aktuāla tēma 2019.</w:t>
      </w:r>
      <w:r>
        <w:rPr>
          <w:color w:val="000000" w:themeColor="text1"/>
          <w:lang w:val="af-ZA"/>
        </w:rPr>
        <w:t xml:space="preserve"> </w:t>
      </w:r>
      <w:r w:rsidRPr="00DF4C07">
        <w:rPr>
          <w:color w:val="000000" w:themeColor="text1"/>
          <w:lang w:val="af-ZA"/>
        </w:rPr>
        <w:t xml:space="preserve">gadā Uzticības tālrunī saņemtajos zvanos bija </w:t>
      </w:r>
      <w:r w:rsidRPr="00DF4C07">
        <w:rPr>
          <w:b/>
          <w:color w:val="000000" w:themeColor="text1"/>
          <w:lang w:val="af-ZA"/>
        </w:rPr>
        <w:t>atkarību problē</w:t>
      </w:r>
      <w:r>
        <w:rPr>
          <w:b/>
          <w:color w:val="000000" w:themeColor="text1"/>
          <w:lang w:val="af-ZA"/>
        </w:rPr>
        <w:t>mas</w:t>
      </w:r>
      <w:r w:rsidRPr="00DF4C07">
        <w:rPr>
          <w:color w:val="000000" w:themeColor="text1"/>
          <w:lang w:val="af-ZA"/>
        </w:rPr>
        <w:t>. Kopumā par šo tēmu zvanu skaits ir ir nedaudz pieaudzis: 2019.</w:t>
      </w:r>
      <w:r>
        <w:rPr>
          <w:color w:val="000000" w:themeColor="text1"/>
          <w:lang w:val="af-ZA"/>
        </w:rPr>
        <w:t xml:space="preserve"> </w:t>
      </w:r>
      <w:r w:rsidRPr="00DF4C07">
        <w:rPr>
          <w:color w:val="000000" w:themeColor="text1"/>
          <w:lang w:val="af-ZA"/>
        </w:rPr>
        <w:t>gadā tika sniegtas 83 konsultācijas, savukārt 2018.</w:t>
      </w:r>
      <w:r>
        <w:rPr>
          <w:color w:val="000000" w:themeColor="text1"/>
          <w:lang w:val="af-ZA"/>
        </w:rPr>
        <w:t xml:space="preserve"> </w:t>
      </w:r>
      <w:r w:rsidRPr="00DF4C07">
        <w:rPr>
          <w:color w:val="000000" w:themeColor="text1"/>
          <w:lang w:val="af-ZA"/>
        </w:rPr>
        <w:t>gadā - 77 konsultācijas. Salīdzinot ar 2018. gadu, ir pieaudzis arī to zvanu skaits, kad konsultācija bijusi nepieciešama saistībā ar narkotisko un toksisko vielu atkarību – no 33 konsultācijām 2018.</w:t>
      </w:r>
      <w:r>
        <w:rPr>
          <w:color w:val="000000" w:themeColor="text1"/>
          <w:lang w:val="af-ZA"/>
        </w:rPr>
        <w:t xml:space="preserve"> </w:t>
      </w:r>
      <w:r w:rsidRPr="00DF4C07">
        <w:rPr>
          <w:color w:val="000000" w:themeColor="text1"/>
          <w:lang w:val="af-ZA"/>
        </w:rPr>
        <w:t xml:space="preserve">gadā līdz 43 konsultācijām 2019. gadā. Vienlaikus ir samazinājies konsultāciju skaits jautājumos </w:t>
      </w:r>
      <w:r w:rsidRPr="00DF4C07">
        <w:rPr>
          <w:color w:val="000000" w:themeColor="text1"/>
          <w:lang w:val="af-ZA"/>
        </w:rPr>
        <w:lastRenderedPageBreak/>
        <w:t xml:space="preserve">par alkohola lietošanu </w:t>
      </w:r>
      <w:r>
        <w:rPr>
          <w:color w:val="000000" w:themeColor="text1"/>
          <w:lang w:val="af-ZA"/>
        </w:rPr>
        <w:t xml:space="preserve">- </w:t>
      </w:r>
      <w:r w:rsidRPr="00DF4C07">
        <w:rPr>
          <w:color w:val="000000" w:themeColor="text1"/>
          <w:lang w:val="af-ZA"/>
        </w:rPr>
        <w:t>145 (2018.</w:t>
      </w:r>
      <w:r>
        <w:rPr>
          <w:color w:val="000000" w:themeColor="text1"/>
          <w:lang w:val="af-ZA"/>
        </w:rPr>
        <w:t xml:space="preserve"> </w:t>
      </w:r>
      <w:r w:rsidRPr="00DF4C07">
        <w:rPr>
          <w:color w:val="000000" w:themeColor="text1"/>
          <w:lang w:val="af-ZA"/>
        </w:rPr>
        <w:t xml:space="preserve">gadā saņemti 172 zvani), smēķēšanu </w:t>
      </w:r>
      <w:r>
        <w:rPr>
          <w:color w:val="000000" w:themeColor="text1"/>
          <w:lang w:val="af-ZA"/>
        </w:rPr>
        <w:t xml:space="preserve">- </w:t>
      </w:r>
      <w:r w:rsidRPr="00DF4C07">
        <w:rPr>
          <w:color w:val="000000" w:themeColor="text1"/>
          <w:lang w:val="af-ZA"/>
        </w:rPr>
        <w:t>39 (2018.</w:t>
      </w:r>
      <w:r>
        <w:rPr>
          <w:color w:val="000000" w:themeColor="text1"/>
          <w:lang w:val="af-ZA"/>
        </w:rPr>
        <w:t> </w:t>
      </w:r>
      <w:r w:rsidRPr="00DF4C07">
        <w:rPr>
          <w:color w:val="000000" w:themeColor="text1"/>
          <w:lang w:val="af-ZA"/>
        </w:rPr>
        <w:t xml:space="preserve">gadā saņemti 72 zvani), par azartspēļu atkarību </w:t>
      </w:r>
      <w:r>
        <w:rPr>
          <w:color w:val="000000" w:themeColor="text1"/>
          <w:lang w:val="af-ZA"/>
        </w:rPr>
        <w:t>- seši</w:t>
      </w:r>
      <w:r w:rsidRPr="00DF4C07">
        <w:rPr>
          <w:color w:val="000000" w:themeColor="text1"/>
          <w:lang w:val="af-ZA"/>
        </w:rPr>
        <w:t xml:space="preserve"> (2018. gadā saņemti 11</w:t>
      </w:r>
      <w:r>
        <w:rPr>
          <w:color w:val="000000" w:themeColor="text1"/>
          <w:lang w:val="af-ZA"/>
        </w:rPr>
        <w:t> </w:t>
      </w:r>
      <w:r w:rsidRPr="00DF4C07">
        <w:rPr>
          <w:color w:val="000000" w:themeColor="text1"/>
          <w:lang w:val="af-ZA"/>
        </w:rPr>
        <w:t xml:space="preserve">zvani), bet pieaudzis zvanu skaits par datora un interneta atkarību </w:t>
      </w:r>
      <w:r>
        <w:rPr>
          <w:color w:val="000000" w:themeColor="text1"/>
          <w:lang w:val="af-ZA"/>
        </w:rPr>
        <w:t xml:space="preserve">- </w:t>
      </w:r>
      <w:r w:rsidRPr="00DF4C07">
        <w:rPr>
          <w:color w:val="000000" w:themeColor="text1"/>
          <w:lang w:val="af-ZA"/>
        </w:rPr>
        <w:t>15 (2018.</w:t>
      </w:r>
      <w:r>
        <w:rPr>
          <w:color w:val="000000" w:themeColor="text1"/>
          <w:lang w:val="af-ZA"/>
        </w:rPr>
        <w:t xml:space="preserve"> </w:t>
      </w:r>
      <w:r w:rsidRPr="00DF4C07">
        <w:rPr>
          <w:color w:val="000000" w:themeColor="text1"/>
          <w:lang w:val="af-ZA"/>
        </w:rPr>
        <w:t xml:space="preserve">gadā saņemti </w:t>
      </w:r>
      <w:r>
        <w:rPr>
          <w:color w:val="000000" w:themeColor="text1"/>
          <w:lang w:val="af-ZA"/>
        </w:rPr>
        <w:t>trīs</w:t>
      </w:r>
      <w:r w:rsidRPr="00DF4C07">
        <w:rPr>
          <w:color w:val="000000" w:themeColor="text1"/>
          <w:lang w:val="af-ZA"/>
        </w:rPr>
        <w:t xml:space="preserve"> zvani). 2019.</w:t>
      </w:r>
      <w:r>
        <w:rPr>
          <w:color w:val="000000" w:themeColor="text1"/>
          <w:lang w:val="af-ZA"/>
        </w:rPr>
        <w:t xml:space="preserve"> </w:t>
      </w:r>
      <w:r w:rsidRPr="00DF4C07">
        <w:rPr>
          <w:color w:val="000000" w:themeColor="text1"/>
          <w:lang w:val="af-ZA"/>
        </w:rPr>
        <w:t>gadā samazinājies zvanu skaits par atkarību no medikamentiem</w:t>
      </w:r>
      <w:r>
        <w:rPr>
          <w:color w:val="000000" w:themeColor="text1"/>
          <w:lang w:val="af-ZA"/>
        </w:rPr>
        <w:t xml:space="preserve"> </w:t>
      </w:r>
      <w:r w:rsidRPr="00DF4C07">
        <w:rPr>
          <w:color w:val="000000" w:themeColor="text1"/>
          <w:lang w:val="af-ZA"/>
        </w:rPr>
        <w:t>- 2019.</w:t>
      </w:r>
      <w:r>
        <w:rPr>
          <w:color w:val="000000" w:themeColor="text1"/>
          <w:lang w:val="af-ZA"/>
        </w:rPr>
        <w:t xml:space="preserve"> </w:t>
      </w:r>
      <w:r w:rsidRPr="00DF4C07">
        <w:rPr>
          <w:color w:val="000000" w:themeColor="text1"/>
          <w:lang w:val="af-ZA"/>
        </w:rPr>
        <w:t xml:space="preserve">gadā saņemti </w:t>
      </w:r>
      <w:r>
        <w:rPr>
          <w:color w:val="000000" w:themeColor="text1"/>
          <w:lang w:val="af-ZA"/>
        </w:rPr>
        <w:t>trīs</w:t>
      </w:r>
      <w:r w:rsidRPr="00DF4C07">
        <w:rPr>
          <w:color w:val="000000" w:themeColor="text1"/>
          <w:lang w:val="af-ZA"/>
        </w:rPr>
        <w:t xml:space="preserve"> zvani, bet 2018.</w:t>
      </w:r>
      <w:r>
        <w:rPr>
          <w:color w:val="000000" w:themeColor="text1"/>
          <w:lang w:val="af-ZA"/>
        </w:rPr>
        <w:t xml:space="preserve"> </w:t>
      </w:r>
      <w:r w:rsidRPr="00DF4C07">
        <w:rPr>
          <w:color w:val="000000" w:themeColor="text1"/>
          <w:lang w:val="af-ZA"/>
        </w:rPr>
        <w:t xml:space="preserve">gadā par šo tēmu tika saņemti seši zvani. </w:t>
      </w:r>
    </w:p>
    <w:p w14:paraId="6295412E" w14:textId="77777777" w:rsidR="0003642B" w:rsidRPr="00DF4C07" w:rsidRDefault="0003642B" w:rsidP="0003642B">
      <w:pPr>
        <w:ind w:firstLine="720"/>
        <w:rPr>
          <w:color w:val="000000" w:themeColor="text1"/>
          <w:lang w:val="af-ZA"/>
        </w:rPr>
      </w:pPr>
      <w:r w:rsidRPr="00DF4C07">
        <w:rPr>
          <w:color w:val="000000" w:themeColor="text1"/>
          <w:lang w:val="af-ZA"/>
        </w:rPr>
        <w:t>Par šīs kategorijas tematiem palīdzību biežāk meklē atkarību izraisošo vielu lietotāju draugi, paziņas vai vecāki.</w:t>
      </w:r>
    </w:p>
    <w:p w14:paraId="12F2709C" w14:textId="77777777" w:rsidR="0003642B" w:rsidRPr="00E245D6" w:rsidRDefault="0003642B" w:rsidP="0003642B">
      <w:pPr>
        <w:ind w:firstLine="720"/>
        <w:rPr>
          <w:color w:val="000000" w:themeColor="text1"/>
          <w:sz w:val="28"/>
          <w:szCs w:val="28"/>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642B" w:rsidRPr="00E245D6" w14:paraId="7C8114D2" w14:textId="77777777" w:rsidTr="007F58A2">
        <w:tc>
          <w:tcPr>
            <w:tcW w:w="14174" w:type="dxa"/>
          </w:tcPr>
          <w:p w14:paraId="79D6BD8D" w14:textId="77777777" w:rsidR="0003642B" w:rsidRPr="008365BB" w:rsidRDefault="0003642B" w:rsidP="00DB7402">
            <w:pPr>
              <w:numPr>
                <w:ilvl w:val="0"/>
                <w:numId w:val="14"/>
              </w:numPr>
              <w:rPr>
                <w:i/>
                <w:color w:val="000000" w:themeColor="text1"/>
              </w:rPr>
            </w:pPr>
            <w:r w:rsidRPr="008365BB">
              <w:rPr>
                <w:i/>
                <w:color w:val="000000" w:themeColor="text1"/>
              </w:rPr>
              <w:t xml:space="preserve">Esot atkarība </w:t>
            </w:r>
            <w:r>
              <w:rPr>
                <w:i/>
                <w:color w:val="000000" w:themeColor="text1"/>
              </w:rPr>
              <w:t xml:space="preserve">no </w:t>
            </w:r>
            <w:r w:rsidRPr="008365BB">
              <w:rPr>
                <w:i/>
                <w:color w:val="000000" w:themeColor="text1"/>
              </w:rPr>
              <w:t>telefona.</w:t>
            </w:r>
          </w:p>
          <w:p w14:paraId="3E32C2DC" w14:textId="2AE7ED5E" w:rsidR="0003642B" w:rsidRPr="008365BB" w:rsidRDefault="0003642B" w:rsidP="00DB7402">
            <w:pPr>
              <w:numPr>
                <w:ilvl w:val="0"/>
                <w:numId w:val="14"/>
              </w:numPr>
              <w:rPr>
                <w:i/>
                <w:color w:val="000000" w:themeColor="text1"/>
              </w:rPr>
            </w:pPr>
            <w:r w:rsidRPr="008365BB">
              <w:rPr>
                <w:i/>
                <w:color w:val="000000" w:themeColor="text1"/>
              </w:rPr>
              <w:t>Māte izmisusi un nezina</w:t>
            </w:r>
            <w:r w:rsidR="0065586A">
              <w:rPr>
                <w:i/>
                <w:color w:val="000000" w:themeColor="text1"/>
              </w:rPr>
              <w:t>,</w:t>
            </w:r>
            <w:r w:rsidRPr="008365BB">
              <w:rPr>
                <w:i/>
                <w:color w:val="000000" w:themeColor="text1"/>
              </w:rPr>
              <w:t xml:space="preserve"> kā rīkoties, atradusi dēla mantās elektronisko cigareti.</w:t>
            </w:r>
          </w:p>
          <w:p w14:paraId="3C6A367B" w14:textId="77777777" w:rsidR="0003642B" w:rsidRPr="008365BB" w:rsidRDefault="0003642B" w:rsidP="00DB7402">
            <w:pPr>
              <w:numPr>
                <w:ilvl w:val="0"/>
                <w:numId w:val="14"/>
              </w:numPr>
              <w:rPr>
                <w:i/>
                <w:color w:val="000000" w:themeColor="text1"/>
              </w:rPr>
            </w:pPr>
            <w:r w:rsidRPr="008365BB">
              <w:rPr>
                <w:i/>
                <w:color w:val="000000" w:themeColor="text1"/>
              </w:rPr>
              <w:t>Meitenei pēc marihuānas smēķēšanas esot parādījusies agresīva uzvedība un viņa uzbrukusi draudzenei.</w:t>
            </w:r>
          </w:p>
          <w:p w14:paraId="51B8EE3D" w14:textId="77777777" w:rsidR="0003642B" w:rsidRPr="008365BB" w:rsidRDefault="0003642B" w:rsidP="00DB7402">
            <w:pPr>
              <w:numPr>
                <w:ilvl w:val="0"/>
                <w:numId w:val="14"/>
              </w:numPr>
              <w:rPr>
                <w:i/>
                <w:color w:val="000000" w:themeColor="text1"/>
              </w:rPr>
            </w:pPr>
            <w:r w:rsidRPr="008365BB">
              <w:rPr>
                <w:i/>
                <w:color w:val="000000" w:themeColor="text1"/>
              </w:rPr>
              <w:t>Tēvs uzzinājis, ka dēls lietojot narkotikas – vēlas palīdzēt, bet dēls noliedz atkarību.</w:t>
            </w:r>
          </w:p>
          <w:p w14:paraId="3E988708" w14:textId="77777777" w:rsidR="0003642B" w:rsidRPr="00E245D6" w:rsidRDefault="0003642B" w:rsidP="00DB7402">
            <w:pPr>
              <w:numPr>
                <w:ilvl w:val="0"/>
                <w:numId w:val="14"/>
              </w:numPr>
              <w:rPr>
                <w:i/>
                <w:color w:val="000000" w:themeColor="text1"/>
              </w:rPr>
            </w:pPr>
            <w:r w:rsidRPr="008365BB">
              <w:rPr>
                <w:i/>
                <w:color w:val="000000" w:themeColor="text1"/>
              </w:rPr>
              <w:t xml:space="preserve">Māte nerūpējoties par bērniem, bērnu klātbūtnē lietojot narkotikas. </w:t>
            </w:r>
          </w:p>
        </w:tc>
      </w:tr>
    </w:tbl>
    <w:p w14:paraId="7F08B119" w14:textId="77777777" w:rsidR="0003642B" w:rsidRPr="00153435" w:rsidRDefault="0003642B" w:rsidP="0003642B">
      <w:pPr>
        <w:tabs>
          <w:tab w:val="num" w:pos="374"/>
        </w:tabs>
        <w:rPr>
          <w:color w:val="000000" w:themeColor="text1"/>
          <w:sz w:val="28"/>
          <w:szCs w:val="28"/>
          <w:highlight w:val="yellow"/>
        </w:rPr>
      </w:pPr>
    </w:p>
    <w:p w14:paraId="0B7F132E" w14:textId="77777777" w:rsidR="0003642B" w:rsidRPr="00667854" w:rsidRDefault="0003642B" w:rsidP="0003642B">
      <w:pPr>
        <w:rPr>
          <w:color w:val="000000" w:themeColor="text1"/>
          <w:highlight w:val="yellow"/>
        </w:rPr>
      </w:pPr>
      <w:r w:rsidRPr="00153435">
        <w:rPr>
          <w:color w:val="000000" w:themeColor="text1"/>
        </w:rPr>
        <w:t xml:space="preserve">Analizējot zvanītāju </w:t>
      </w:r>
      <w:r w:rsidRPr="00153435">
        <w:rPr>
          <w:b/>
          <w:color w:val="000000" w:themeColor="text1"/>
        </w:rPr>
        <w:t>emocionālās problēmas</w:t>
      </w:r>
      <w:r w:rsidRPr="00153435">
        <w:rPr>
          <w:color w:val="000000" w:themeColor="text1"/>
        </w:rPr>
        <w:t xml:space="preserve"> (6.</w:t>
      </w:r>
      <w:r>
        <w:rPr>
          <w:color w:val="000000" w:themeColor="text1"/>
        </w:rPr>
        <w:t xml:space="preserve"> </w:t>
      </w:r>
      <w:r w:rsidRPr="00153435">
        <w:rPr>
          <w:color w:val="000000" w:themeColor="text1"/>
        </w:rPr>
        <w:t>attēls) secināms, ka 2019.</w:t>
      </w:r>
      <w:r>
        <w:rPr>
          <w:color w:val="000000" w:themeColor="text1"/>
        </w:rPr>
        <w:t xml:space="preserve"> </w:t>
      </w:r>
      <w:r w:rsidRPr="00153435">
        <w:rPr>
          <w:color w:val="000000" w:themeColor="text1"/>
        </w:rPr>
        <w:t>gadā tās visbiežāk bija saistītas ar garlaicību (</w:t>
      </w:r>
      <w:r w:rsidRPr="00153435">
        <w:rPr>
          <w:bCs/>
          <w:color w:val="000000" w:themeColor="text1"/>
        </w:rPr>
        <w:t>2855</w:t>
      </w:r>
      <w:r w:rsidRPr="00153435">
        <w:rPr>
          <w:color w:val="000000" w:themeColor="text1"/>
        </w:rPr>
        <w:t>), apjukumu (2886), bezspēcību (1822), vilšanos (2641), trauksmi (1053), bailēm (1405), aizvainojumu (703) un dusmām (680). 2019.</w:t>
      </w:r>
      <w:r>
        <w:rPr>
          <w:color w:val="000000" w:themeColor="text1"/>
        </w:rPr>
        <w:t xml:space="preserve"> </w:t>
      </w:r>
      <w:r w:rsidRPr="00153435">
        <w:rPr>
          <w:color w:val="000000" w:themeColor="text1"/>
        </w:rPr>
        <w:t>gadā aktuālāko emociju sadalījums bijis līdzīgs 2018.</w:t>
      </w:r>
      <w:r>
        <w:rPr>
          <w:color w:val="000000" w:themeColor="text1"/>
        </w:rPr>
        <w:t xml:space="preserve"> </w:t>
      </w:r>
      <w:r w:rsidRPr="00153435">
        <w:rPr>
          <w:color w:val="000000" w:themeColor="text1"/>
        </w:rPr>
        <w:t>gad</w:t>
      </w:r>
      <w:r>
        <w:rPr>
          <w:color w:val="000000" w:themeColor="text1"/>
        </w:rPr>
        <w:t>am</w:t>
      </w:r>
      <w:r w:rsidRPr="00153435">
        <w:rPr>
          <w:color w:val="000000" w:themeColor="text1"/>
        </w:rPr>
        <w:t xml:space="preserve">, tomēr kopējais šādu zvanu skaits ir samazinājies, jo krities kopējais sniegto konsultāciju skaits. Biežāk sastopamās emociju izpausmes emocionālo problēmu sadaļā, kuras zvanu laikā identificēja Uzticības tālruņa konsultanti, bija saistītas ar zvanītāju neiecietību, rupjību (732) un nomāktību (1018). Tāpat zvanītāji pieminējuši vientulības sajūtu (169) un skumjas (169). Sarunu laikā identificētās zvanītāju jūtas ļāvušas aptvert plašāku </w:t>
      </w:r>
      <w:r w:rsidRPr="00667854">
        <w:rPr>
          <w:color w:val="000000" w:themeColor="text1"/>
        </w:rPr>
        <w:t xml:space="preserve">zvanītāju emocionālo stāvokļu atspoguļojumu, tostarp ietverot arī pozitīvu emociju atspoguļojumu, kas 2019. gadā ir 1093 zvani. </w:t>
      </w:r>
    </w:p>
    <w:p w14:paraId="250F925F" w14:textId="77777777" w:rsidR="0003642B" w:rsidRPr="00083E89" w:rsidRDefault="0003642B" w:rsidP="0003642B">
      <w:pPr>
        <w:ind w:firstLine="720"/>
        <w:rPr>
          <w:color w:val="FF0000"/>
        </w:rPr>
      </w:pPr>
      <w:r w:rsidRPr="00667854">
        <w:rPr>
          <w:color w:val="000000" w:themeColor="text1"/>
        </w:rPr>
        <w:t>Neliels zvanītāju skaits stāstījis par izjustu greizsirdību – 2019. gadā saņemti 14</w:t>
      </w:r>
      <w:r>
        <w:rPr>
          <w:color w:val="000000" w:themeColor="text1"/>
        </w:rPr>
        <w:t> </w:t>
      </w:r>
      <w:r w:rsidRPr="00667854">
        <w:rPr>
          <w:color w:val="000000" w:themeColor="text1"/>
        </w:rPr>
        <w:t xml:space="preserve">zvani, savukārt 2018. gadā – 26 zvani. Samazinājies to zvanu skaits, kas saistīti ar sērām - no 27 konsultācijām 2018. gadā uz 11 konsultācijām 2019. gadā. </w:t>
      </w:r>
      <w:r>
        <w:rPr>
          <w:color w:val="000000" w:themeColor="text1"/>
        </w:rPr>
        <w:t>Lielākoties</w:t>
      </w:r>
      <w:r w:rsidRPr="00E245D6">
        <w:rPr>
          <w:color w:val="000000" w:themeColor="text1"/>
        </w:rPr>
        <w:t xml:space="preserve"> emocionālo problēmu skaits visās grupās ir samazinājies, atsevišķās emociju izpausmēs samazinājies pat uz pusi</w:t>
      </w:r>
      <w:r>
        <w:rPr>
          <w:color w:val="000000" w:themeColor="text1"/>
        </w:rPr>
        <w:t xml:space="preserve"> (6. attēls)</w:t>
      </w:r>
      <w:r w:rsidRPr="00E245D6">
        <w:rPr>
          <w:color w:val="000000" w:themeColor="text1"/>
        </w:rPr>
        <w:t>.</w:t>
      </w:r>
    </w:p>
    <w:p w14:paraId="616F0500" w14:textId="77777777" w:rsidR="0003642B" w:rsidRPr="00667854" w:rsidRDefault="0003642B" w:rsidP="0003642B">
      <w:pPr>
        <w:ind w:firstLine="720"/>
        <w:rPr>
          <w:color w:val="000000" w:themeColor="text1"/>
          <w:highlight w:val="yellow"/>
        </w:rPr>
      </w:pPr>
      <w:r w:rsidRPr="00E245D6">
        <w:rPr>
          <w:color w:val="000000" w:themeColor="text1"/>
        </w:rPr>
        <w:t xml:space="preserve">Minētā informācija norāda, ka pēc palīdzības </w:t>
      </w:r>
      <w:r>
        <w:rPr>
          <w:color w:val="000000" w:themeColor="text1"/>
        </w:rPr>
        <w:t>Uzticības tālrunī retāk</w:t>
      </w:r>
      <w:r w:rsidRPr="00E245D6">
        <w:rPr>
          <w:color w:val="000000" w:themeColor="text1"/>
        </w:rPr>
        <w:t xml:space="preserve"> </w:t>
      </w:r>
      <w:r>
        <w:rPr>
          <w:color w:val="000000" w:themeColor="text1"/>
        </w:rPr>
        <w:t>nekā</w:t>
      </w:r>
      <w:r w:rsidRPr="00E245D6">
        <w:rPr>
          <w:color w:val="000000" w:themeColor="text1"/>
        </w:rPr>
        <w:t xml:space="preserve"> iepriekšējā gadā vērsušies zvanītāji, kuri, nonākot krīzes situācijā, izjutuši rīcības kontroles trūkumu. Krīzes situācijām kopumā raksturīgs augsts stresa un trauksmes līmenis, to laikā pazeminās adaptācijas spējas, un cilvēki vairs nespēj saredzēt konkrētās situācijas racionālu risinājumu. Savukārt bezspēcībā nereti atspoguļojas cilvēka neticība tam, ka pastāv kādas iespējas saņemt palīdzību. Ilgstoša atrašanās šādā stāvoklī var novest pie nomāktības un depresijas</w:t>
      </w:r>
      <w:r w:rsidRPr="00667854">
        <w:rPr>
          <w:color w:val="000000" w:themeColor="text1"/>
        </w:rPr>
        <w:t>. 2019.</w:t>
      </w:r>
      <w:r>
        <w:rPr>
          <w:color w:val="000000" w:themeColor="text1"/>
        </w:rPr>
        <w:t xml:space="preserve"> </w:t>
      </w:r>
      <w:r w:rsidRPr="00667854">
        <w:rPr>
          <w:color w:val="000000" w:themeColor="text1"/>
        </w:rPr>
        <w:t>gadā nedaudz samazinājies to konsultāciju skaits, kad zvanītāji sūdzējušies par depresiju – no 69 konsultācijām 2018.</w:t>
      </w:r>
      <w:r>
        <w:rPr>
          <w:color w:val="000000" w:themeColor="text1"/>
        </w:rPr>
        <w:t> </w:t>
      </w:r>
      <w:r w:rsidRPr="00667854">
        <w:rPr>
          <w:color w:val="000000" w:themeColor="text1"/>
        </w:rPr>
        <w:t xml:space="preserve">gadā uz 68 konsultācijām 2019. gadā. </w:t>
      </w:r>
    </w:p>
    <w:p w14:paraId="7B1FBD91" w14:textId="77777777" w:rsidR="0003642B" w:rsidRPr="00667854" w:rsidRDefault="0003642B" w:rsidP="0003642B">
      <w:pPr>
        <w:tabs>
          <w:tab w:val="num" w:pos="374"/>
        </w:tabs>
        <w:ind w:firstLine="0"/>
        <w:rPr>
          <w:color w:val="000000" w:themeColor="text1"/>
        </w:rPr>
      </w:pPr>
    </w:p>
    <w:p w14:paraId="0BB86B73" w14:textId="77777777" w:rsidR="0003642B" w:rsidRPr="00DA5DDD" w:rsidRDefault="0003642B" w:rsidP="0003642B">
      <w:pPr>
        <w:tabs>
          <w:tab w:val="num" w:pos="374"/>
        </w:tabs>
        <w:jc w:val="center"/>
      </w:pPr>
      <w:r>
        <w:rPr>
          <w:noProof/>
        </w:rPr>
        <w:lastRenderedPageBreak/>
        <w:drawing>
          <wp:inline distT="0" distB="0" distL="0" distR="0" wp14:anchorId="7E70D39C" wp14:editId="4972FE22">
            <wp:extent cx="5172075" cy="6562725"/>
            <wp:effectExtent l="0" t="0" r="9525"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FED359" w14:textId="77777777" w:rsidR="0003642B" w:rsidRPr="00DA5DDD" w:rsidRDefault="0003642B" w:rsidP="0003642B">
      <w:pPr>
        <w:tabs>
          <w:tab w:val="num" w:pos="374"/>
        </w:tabs>
        <w:jc w:val="center"/>
      </w:pPr>
      <w:r w:rsidRPr="00DA5DDD">
        <w:t>6. attēls</w:t>
      </w:r>
    </w:p>
    <w:p w14:paraId="16FEDC7E" w14:textId="77777777" w:rsidR="0003642B" w:rsidRPr="00DA5DDD" w:rsidRDefault="0003642B" w:rsidP="0003642B">
      <w:pPr>
        <w:tabs>
          <w:tab w:val="num" w:pos="374"/>
        </w:tabs>
        <w:jc w:val="center"/>
      </w:pPr>
    </w:p>
    <w:p w14:paraId="4A5D9B79" w14:textId="77777777" w:rsidR="0003642B" w:rsidRPr="00DA5DDD" w:rsidRDefault="0003642B" w:rsidP="0003642B">
      <w:pPr>
        <w:tabs>
          <w:tab w:val="num" w:pos="0"/>
        </w:tabs>
        <w:ind w:hanging="142"/>
        <w:jc w:val="center"/>
      </w:pPr>
      <w:r>
        <w:rPr>
          <w:noProof/>
        </w:rPr>
        <w:lastRenderedPageBreak/>
        <w:drawing>
          <wp:inline distT="0" distB="0" distL="0" distR="0" wp14:anchorId="5B8C3EEF" wp14:editId="2E5735D6">
            <wp:extent cx="5278120" cy="3992245"/>
            <wp:effectExtent l="0" t="0" r="17780" b="8255"/>
            <wp:docPr id="8" name="Diagramma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2258A9" w14:textId="77777777" w:rsidR="0003642B" w:rsidRDefault="0003642B" w:rsidP="0003642B">
      <w:pPr>
        <w:ind w:firstLine="720"/>
        <w:jc w:val="center"/>
      </w:pPr>
      <w:r w:rsidRPr="00DA5DDD">
        <w:t>7.</w:t>
      </w:r>
      <w:r>
        <w:t xml:space="preserve"> </w:t>
      </w:r>
      <w:r w:rsidRPr="00DA5DDD">
        <w:t>attēls</w:t>
      </w:r>
    </w:p>
    <w:p w14:paraId="34B00DDB" w14:textId="77777777" w:rsidR="0003642B" w:rsidRPr="00DA5DDD" w:rsidRDefault="0003642B" w:rsidP="0003642B">
      <w:pPr>
        <w:ind w:firstLine="720"/>
        <w:jc w:val="center"/>
      </w:pPr>
    </w:p>
    <w:p w14:paraId="611068D1" w14:textId="77777777" w:rsidR="0003642B" w:rsidRDefault="0003642B" w:rsidP="0003642B">
      <w:pPr>
        <w:ind w:firstLine="720"/>
        <w:rPr>
          <w:color w:val="000000" w:themeColor="text1"/>
        </w:rPr>
      </w:pPr>
      <w:r w:rsidRPr="000D4AB4">
        <w:rPr>
          <w:color w:val="000000" w:themeColor="text1"/>
        </w:rPr>
        <w:t>2019.</w:t>
      </w:r>
      <w:r>
        <w:rPr>
          <w:color w:val="000000" w:themeColor="text1"/>
        </w:rPr>
        <w:t xml:space="preserve"> </w:t>
      </w:r>
      <w:r w:rsidRPr="000D4AB4">
        <w:rPr>
          <w:color w:val="000000" w:themeColor="text1"/>
        </w:rPr>
        <w:t>gadā Uzticības tālruņa konsultanti sniedza konsultācijas arī jautājumos, kas saistīti ar drošību internetā (7.</w:t>
      </w:r>
      <w:r>
        <w:rPr>
          <w:color w:val="000000" w:themeColor="text1"/>
        </w:rPr>
        <w:t xml:space="preserve"> </w:t>
      </w:r>
      <w:r w:rsidRPr="000D4AB4">
        <w:rPr>
          <w:color w:val="000000" w:themeColor="text1"/>
        </w:rPr>
        <w:t>attēls). Salīdzinājumā ar 2018.</w:t>
      </w:r>
      <w:r>
        <w:rPr>
          <w:color w:val="000000" w:themeColor="text1"/>
        </w:rPr>
        <w:t xml:space="preserve"> </w:t>
      </w:r>
      <w:r w:rsidRPr="000D4AB4">
        <w:rPr>
          <w:color w:val="000000" w:themeColor="text1"/>
        </w:rPr>
        <w:t xml:space="preserve">gadu, </w:t>
      </w:r>
      <w:r>
        <w:rPr>
          <w:color w:val="000000" w:themeColor="text1"/>
        </w:rPr>
        <w:t xml:space="preserve">kopējais </w:t>
      </w:r>
      <w:r w:rsidRPr="000D4AB4">
        <w:rPr>
          <w:color w:val="000000" w:themeColor="text1"/>
        </w:rPr>
        <w:t>sniegto psiholoģisko konsultāciju skaits par interneta drošības jautājumiem 2019.</w:t>
      </w:r>
      <w:r>
        <w:rPr>
          <w:color w:val="000000" w:themeColor="text1"/>
        </w:rPr>
        <w:t xml:space="preserve"> </w:t>
      </w:r>
      <w:r w:rsidRPr="000D4AB4">
        <w:rPr>
          <w:color w:val="000000" w:themeColor="text1"/>
        </w:rPr>
        <w:t>gadā ir palielinājies - no 607 konsultācijām 2018.</w:t>
      </w:r>
      <w:r>
        <w:rPr>
          <w:color w:val="000000" w:themeColor="text1"/>
        </w:rPr>
        <w:t xml:space="preserve"> </w:t>
      </w:r>
      <w:r w:rsidRPr="000D4AB4">
        <w:rPr>
          <w:color w:val="000000" w:themeColor="text1"/>
        </w:rPr>
        <w:t>gadā uz 638 konsultācijām 2019.</w:t>
      </w:r>
      <w:r>
        <w:rPr>
          <w:color w:val="000000" w:themeColor="text1"/>
        </w:rPr>
        <w:t xml:space="preserve"> </w:t>
      </w:r>
      <w:r w:rsidRPr="000D4AB4">
        <w:rPr>
          <w:color w:val="000000" w:themeColor="text1"/>
        </w:rPr>
        <w:t xml:space="preserve">gadā. </w:t>
      </w:r>
      <w:r w:rsidRPr="0062386A">
        <w:rPr>
          <w:color w:val="000000" w:themeColor="text1"/>
        </w:rPr>
        <w:t>Padziļināti analizējot atsevišķas zvanu kategorijas par interneta drošību (7.</w:t>
      </w:r>
      <w:r>
        <w:rPr>
          <w:color w:val="000000" w:themeColor="text1"/>
        </w:rPr>
        <w:t xml:space="preserve"> </w:t>
      </w:r>
      <w:r w:rsidRPr="0062386A">
        <w:rPr>
          <w:color w:val="000000" w:themeColor="text1"/>
        </w:rPr>
        <w:t>attēls), secināms, ka zvanu skaits</w:t>
      </w:r>
      <w:r>
        <w:rPr>
          <w:color w:val="000000" w:themeColor="text1"/>
        </w:rPr>
        <w:t xml:space="preserve">, kas saistīts ar </w:t>
      </w:r>
      <w:r w:rsidRPr="00F17585">
        <w:rPr>
          <w:b/>
          <w:bCs/>
          <w:color w:val="000000" w:themeColor="text1"/>
        </w:rPr>
        <w:t>kibermobingu</w:t>
      </w:r>
      <w:r>
        <w:rPr>
          <w:color w:val="000000" w:themeColor="text1"/>
        </w:rPr>
        <w:t xml:space="preserve">, ir paaugstinājies – 2018. gadā par emocionālu pazemošanu internetā saņemti 145 zvani, savukārt 2019. gadā – 158 zvani. Zvanu skaits palielinājies arī, ziņojot par pazemošanu, izmantojot mobilo tālruni: 2018. gadā saņemti 133 zvani, bet 2019. gadā – 152 zvani. Salīdzinot ar 2018. gadā saņemto zvanu skaitu, 2019. gadā zvanu skaits palielinājies arī kategorijās </w:t>
      </w:r>
      <w:r w:rsidRPr="0062386A">
        <w:rPr>
          <w:color w:val="000000" w:themeColor="text1"/>
        </w:rPr>
        <w:t>“</w:t>
      </w:r>
      <w:r w:rsidRPr="00F17585">
        <w:rPr>
          <w:b/>
          <w:bCs/>
          <w:color w:val="000000" w:themeColor="text1"/>
        </w:rPr>
        <w:t>personas datu drošība</w:t>
      </w:r>
      <w:r w:rsidRPr="0062386A">
        <w:rPr>
          <w:color w:val="000000" w:themeColor="text1"/>
        </w:rPr>
        <w:t>” (</w:t>
      </w:r>
      <w:r>
        <w:rPr>
          <w:color w:val="000000" w:themeColor="text1"/>
        </w:rPr>
        <w:t>38</w:t>
      </w:r>
      <w:r w:rsidRPr="0062386A">
        <w:rPr>
          <w:color w:val="000000" w:themeColor="text1"/>
        </w:rPr>
        <w:t>), “</w:t>
      </w:r>
      <w:r w:rsidRPr="00F17585">
        <w:rPr>
          <w:b/>
          <w:bCs/>
          <w:color w:val="000000" w:themeColor="text1"/>
        </w:rPr>
        <w:t>seksuāla rakstura piedāvājumi</w:t>
      </w:r>
      <w:r w:rsidRPr="0062386A">
        <w:rPr>
          <w:color w:val="000000" w:themeColor="text1"/>
        </w:rPr>
        <w:t>” (</w:t>
      </w:r>
      <w:r>
        <w:rPr>
          <w:color w:val="000000" w:themeColor="text1"/>
        </w:rPr>
        <w:t>15</w:t>
      </w:r>
      <w:r w:rsidRPr="0062386A">
        <w:rPr>
          <w:color w:val="000000" w:themeColor="text1"/>
        </w:rPr>
        <w:t>), “</w:t>
      </w:r>
      <w:r w:rsidRPr="00F17585">
        <w:rPr>
          <w:b/>
          <w:bCs/>
          <w:color w:val="000000" w:themeColor="text1"/>
        </w:rPr>
        <w:t xml:space="preserve">ziņojuma iesniegšana </w:t>
      </w:r>
      <w:r w:rsidRPr="00E364FF">
        <w:rPr>
          <w:b/>
          <w:bCs/>
          <w:i/>
          <w:color w:val="000000" w:themeColor="text1"/>
        </w:rPr>
        <w:t>drošsinternets.lv</w:t>
      </w:r>
      <w:r w:rsidRPr="0062386A">
        <w:rPr>
          <w:color w:val="000000" w:themeColor="text1"/>
        </w:rPr>
        <w:t>” (26) un “</w:t>
      </w:r>
      <w:r w:rsidRPr="00F17585">
        <w:rPr>
          <w:b/>
          <w:bCs/>
          <w:color w:val="000000" w:themeColor="text1"/>
        </w:rPr>
        <w:t>informatīvais atbalsts</w:t>
      </w:r>
      <w:r w:rsidRPr="0062386A">
        <w:rPr>
          <w:color w:val="000000" w:themeColor="text1"/>
        </w:rPr>
        <w:t>” (56)</w:t>
      </w:r>
      <w:r>
        <w:rPr>
          <w:color w:val="000000" w:themeColor="text1"/>
        </w:rPr>
        <w:t>.</w:t>
      </w:r>
      <w:r w:rsidRPr="0062386A">
        <w:rPr>
          <w:color w:val="000000" w:themeColor="text1"/>
        </w:rPr>
        <w:t xml:space="preserve"> </w:t>
      </w:r>
      <w:r>
        <w:rPr>
          <w:color w:val="000000" w:themeColor="text1"/>
        </w:rPr>
        <w:t>Z</w:t>
      </w:r>
      <w:r w:rsidRPr="0062386A">
        <w:rPr>
          <w:color w:val="000000" w:themeColor="text1"/>
        </w:rPr>
        <w:t>vanu skaita samazinājums vērojams kategorijā “</w:t>
      </w:r>
      <w:r w:rsidRPr="00F17585">
        <w:rPr>
          <w:b/>
          <w:bCs/>
          <w:color w:val="000000" w:themeColor="text1"/>
        </w:rPr>
        <w:t>vardarbīga rakstura materiāli</w:t>
      </w:r>
      <w:r w:rsidRPr="0062386A">
        <w:rPr>
          <w:color w:val="000000" w:themeColor="text1"/>
        </w:rPr>
        <w:t xml:space="preserve">” </w:t>
      </w:r>
      <w:r>
        <w:rPr>
          <w:color w:val="000000" w:themeColor="text1"/>
        </w:rPr>
        <w:t xml:space="preserve">(16), tāpat arī 2019. gadā saņemts mazāks zvanu skaits par </w:t>
      </w:r>
      <w:r w:rsidRPr="00F17585">
        <w:rPr>
          <w:b/>
          <w:bCs/>
          <w:color w:val="000000" w:themeColor="text1"/>
        </w:rPr>
        <w:t>finanšu krāpniecību</w:t>
      </w:r>
      <w:r>
        <w:rPr>
          <w:color w:val="000000" w:themeColor="text1"/>
        </w:rPr>
        <w:t xml:space="preserve"> (2018. gadā – 9, 2019. gadā – divi zvani)</w:t>
      </w:r>
      <w:r w:rsidRPr="0062386A">
        <w:rPr>
          <w:color w:val="000000" w:themeColor="text1"/>
        </w:rPr>
        <w:t>. Tāpat kā 2018.</w:t>
      </w:r>
      <w:r>
        <w:rPr>
          <w:color w:val="000000" w:themeColor="text1"/>
        </w:rPr>
        <w:t xml:space="preserve"> </w:t>
      </w:r>
      <w:r w:rsidRPr="0062386A">
        <w:rPr>
          <w:color w:val="000000" w:themeColor="text1"/>
        </w:rPr>
        <w:t>gadā, arī 2019.</w:t>
      </w:r>
      <w:r>
        <w:rPr>
          <w:color w:val="000000" w:themeColor="text1"/>
        </w:rPr>
        <w:t xml:space="preserve"> </w:t>
      </w:r>
      <w:r w:rsidRPr="0062386A">
        <w:rPr>
          <w:color w:val="000000" w:themeColor="text1"/>
        </w:rPr>
        <w:t xml:space="preserve">gadā nav saņemts neviens zvans par </w:t>
      </w:r>
      <w:r w:rsidRPr="00F17585">
        <w:rPr>
          <w:b/>
          <w:bCs/>
          <w:color w:val="000000" w:themeColor="text1"/>
        </w:rPr>
        <w:t>cilvēktirdzniecību</w:t>
      </w:r>
      <w:r w:rsidRPr="0062386A">
        <w:rPr>
          <w:color w:val="000000" w:themeColor="text1"/>
        </w:rPr>
        <w:t xml:space="preserve">. </w:t>
      </w:r>
    </w:p>
    <w:p w14:paraId="4D920719" w14:textId="77777777" w:rsidR="0003642B" w:rsidRPr="00FE3B5F" w:rsidRDefault="0003642B" w:rsidP="0003642B">
      <w:pPr>
        <w:ind w:firstLine="72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642B" w:rsidRPr="002B5DE1" w14:paraId="382D0E71" w14:textId="77777777" w:rsidTr="007F58A2">
        <w:tc>
          <w:tcPr>
            <w:tcW w:w="8522" w:type="dxa"/>
          </w:tcPr>
          <w:p w14:paraId="76271682" w14:textId="77777777" w:rsidR="0003642B" w:rsidRPr="002B5DE1" w:rsidRDefault="0003642B" w:rsidP="00DB7402">
            <w:pPr>
              <w:numPr>
                <w:ilvl w:val="0"/>
                <w:numId w:val="13"/>
              </w:numPr>
              <w:rPr>
                <w:i/>
                <w:color w:val="000000" w:themeColor="text1"/>
              </w:rPr>
            </w:pPr>
            <w:r>
              <w:rPr>
                <w:i/>
                <w:color w:val="000000" w:themeColor="text1"/>
              </w:rPr>
              <w:t>Klasesbiedri atraduši meitenes bildi internetā, to izmainījuši un nosūtījuši citiem skolasbiedriem</w:t>
            </w:r>
            <w:r w:rsidRPr="002B5DE1">
              <w:rPr>
                <w:i/>
                <w:color w:val="000000" w:themeColor="text1"/>
              </w:rPr>
              <w:t xml:space="preserve">. </w:t>
            </w:r>
          </w:p>
          <w:p w14:paraId="54975D8E" w14:textId="77777777" w:rsidR="0003642B" w:rsidRPr="002B5DE1" w:rsidRDefault="0003642B" w:rsidP="00DB7402">
            <w:pPr>
              <w:numPr>
                <w:ilvl w:val="0"/>
                <w:numId w:val="13"/>
              </w:numPr>
              <w:rPr>
                <w:i/>
                <w:color w:val="000000" w:themeColor="text1"/>
              </w:rPr>
            </w:pPr>
            <w:r w:rsidRPr="002B5DE1">
              <w:rPr>
                <w:i/>
                <w:color w:val="000000" w:themeColor="text1"/>
              </w:rPr>
              <w:t xml:space="preserve">Puisis </w:t>
            </w:r>
            <w:r>
              <w:rPr>
                <w:i/>
                <w:color w:val="000000" w:themeColor="text1"/>
              </w:rPr>
              <w:t>atradis viltus profilu ar saviem attēliem</w:t>
            </w:r>
            <w:r w:rsidRPr="002B5DE1">
              <w:rPr>
                <w:i/>
                <w:color w:val="000000" w:themeColor="text1"/>
              </w:rPr>
              <w:t xml:space="preserve">. </w:t>
            </w:r>
          </w:p>
          <w:p w14:paraId="4DECF2D1" w14:textId="77777777" w:rsidR="0003642B" w:rsidRPr="002B5DE1" w:rsidRDefault="0003642B" w:rsidP="00DB7402">
            <w:pPr>
              <w:numPr>
                <w:ilvl w:val="0"/>
                <w:numId w:val="13"/>
              </w:numPr>
              <w:rPr>
                <w:i/>
                <w:color w:val="000000" w:themeColor="text1"/>
              </w:rPr>
            </w:pPr>
            <w:r w:rsidRPr="009C60B5">
              <w:rPr>
                <w:color w:val="000000" w:themeColor="text1"/>
              </w:rPr>
              <w:t>Snapchat</w:t>
            </w:r>
            <w:r>
              <w:rPr>
                <w:i/>
                <w:color w:val="000000" w:themeColor="text1"/>
              </w:rPr>
              <w:t xml:space="preserve"> nepazīstams cilvēks uzsācis saraksti ar mazgadīgu meiteni</w:t>
            </w:r>
            <w:r w:rsidRPr="002B5DE1">
              <w:rPr>
                <w:i/>
                <w:color w:val="000000" w:themeColor="text1"/>
              </w:rPr>
              <w:t>.</w:t>
            </w:r>
          </w:p>
          <w:p w14:paraId="162C1ACA" w14:textId="77777777" w:rsidR="0003642B" w:rsidRPr="002B5DE1" w:rsidRDefault="0003642B" w:rsidP="00DB7402">
            <w:pPr>
              <w:numPr>
                <w:ilvl w:val="0"/>
                <w:numId w:val="13"/>
              </w:numPr>
              <w:rPr>
                <w:i/>
                <w:color w:val="000000" w:themeColor="text1"/>
              </w:rPr>
            </w:pPr>
            <w:r>
              <w:rPr>
                <w:i/>
                <w:color w:val="000000" w:themeColor="text1"/>
              </w:rPr>
              <w:t>Pedagogs jautā, kā rīkoties, kad klasē tiek izplatītas kādas skolnieces kailbildes</w:t>
            </w:r>
            <w:r w:rsidRPr="002B5DE1">
              <w:rPr>
                <w:i/>
                <w:color w:val="000000" w:themeColor="text1"/>
              </w:rPr>
              <w:t>.</w:t>
            </w:r>
          </w:p>
          <w:p w14:paraId="350C6936" w14:textId="77777777" w:rsidR="0003642B" w:rsidRPr="002B5DE1" w:rsidRDefault="0003642B" w:rsidP="00DB7402">
            <w:pPr>
              <w:numPr>
                <w:ilvl w:val="0"/>
                <w:numId w:val="13"/>
              </w:numPr>
              <w:rPr>
                <w:i/>
                <w:color w:val="000000" w:themeColor="text1"/>
              </w:rPr>
            </w:pPr>
            <w:r>
              <w:rPr>
                <w:i/>
                <w:color w:val="000000" w:themeColor="text1"/>
              </w:rPr>
              <w:t xml:space="preserve">Meitenes vārdā </w:t>
            </w:r>
            <w:r w:rsidRPr="009C60B5">
              <w:rPr>
                <w:color w:val="000000" w:themeColor="text1"/>
              </w:rPr>
              <w:t>Facebook</w:t>
            </w:r>
            <w:r>
              <w:rPr>
                <w:i/>
                <w:color w:val="000000" w:themeColor="text1"/>
              </w:rPr>
              <w:t xml:space="preserve"> tiek rakstīti dažādi aizskaroši komentāri</w:t>
            </w:r>
            <w:r w:rsidRPr="002B5DE1">
              <w:rPr>
                <w:i/>
                <w:color w:val="000000" w:themeColor="text1"/>
              </w:rPr>
              <w:t>.</w:t>
            </w:r>
          </w:p>
        </w:tc>
      </w:tr>
    </w:tbl>
    <w:p w14:paraId="338FC604" w14:textId="77777777" w:rsidR="0003642B" w:rsidRDefault="0003642B" w:rsidP="0003642B">
      <w:pPr>
        <w:rPr>
          <w:color w:val="000000" w:themeColor="text1"/>
        </w:rPr>
      </w:pPr>
    </w:p>
    <w:p w14:paraId="2DAC4D70" w14:textId="77777777" w:rsidR="0003642B" w:rsidRPr="000D4AB4" w:rsidRDefault="0003642B" w:rsidP="0003642B">
      <w:pPr>
        <w:rPr>
          <w:color w:val="000000" w:themeColor="text1"/>
          <w:lang w:eastAsia="en-US"/>
        </w:rPr>
      </w:pPr>
      <w:r w:rsidRPr="000D4AB4">
        <w:rPr>
          <w:color w:val="000000" w:themeColor="text1"/>
        </w:rPr>
        <w:lastRenderedPageBreak/>
        <w:t>Inspekcija un Uzticības tālrunis</w:t>
      </w:r>
      <w:r>
        <w:rPr>
          <w:color w:val="000000" w:themeColor="text1"/>
        </w:rPr>
        <w:t xml:space="preserve"> 2019. gadā</w:t>
      </w:r>
      <w:r w:rsidRPr="000D4AB4">
        <w:rPr>
          <w:color w:val="000000" w:themeColor="text1"/>
        </w:rPr>
        <w:t xml:space="preserve"> īstenoja vairākas aktivitātes, lai uzrunātu bērnu un pusaudžu mērķauditorijas saistībā ar riskiem internetā, proti, organizētas </w:t>
      </w:r>
      <w:r w:rsidRPr="000D4AB4">
        <w:rPr>
          <w:b/>
          <w:color w:val="000000" w:themeColor="text1"/>
        </w:rPr>
        <w:t>10 radošās darbnīcas</w:t>
      </w:r>
      <w:r w:rsidRPr="000D4AB4">
        <w:rPr>
          <w:color w:val="000000" w:themeColor="text1"/>
        </w:rPr>
        <w:t xml:space="preserve"> -</w:t>
      </w:r>
      <w:r>
        <w:rPr>
          <w:color w:val="000000" w:themeColor="text1"/>
        </w:rPr>
        <w:t xml:space="preserve"> </w:t>
      </w:r>
      <w:r w:rsidRPr="000D4AB4">
        <w:rPr>
          <w:color w:val="000000" w:themeColor="text1"/>
        </w:rPr>
        <w:t>piecas nodarbības bērniem “Droša un pozitīva komunikācijas interneta vidē” (</w:t>
      </w:r>
      <w:r w:rsidRPr="000D4AB4">
        <w:rPr>
          <w:b/>
          <w:color w:val="000000" w:themeColor="text1"/>
        </w:rPr>
        <w:t>114 bērniem</w:t>
      </w:r>
      <w:r w:rsidRPr="000D4AB4">
        <w:rPr>
          <w:color w:val="000000" w:themeColor="text1"/>
        </w:rPr>
        <w:t xml:space="preserve">) un piecas radošās nodarbības “Es internetā – mana atbildība” </w:t>
      </w:r>
      <w:r w:rsidRPr="000D4AB4">
        <w:rPr>
          <w:b/>
          <w:color w:val="000000" w:themeColor="text1"/>
        </w:rPr>
        <w:t>(104 bērniem)</w:t>
      </w:r>
      <w:r>
        <w:rPr>
          <w:b/>
          <w:color w:val="000000" w:themeColor="text1"/>
        </w:rPr>
        <w:t xml:space="preserve">, </w:t>
      </w:r>
      <w:r w:rsidRPr="00F53C7E">
        <w:rPr>
          <w:bCs/>
          <w:color w:val="000000" w:themeColor="text1"/>
        </w:rPr>
        <w:t>kurās bērniem saistošā veidā tiek stāstīts par jautājumiem, kas saistīti ar interneta drošību.</w:t>
      </w:r>
      <w:r w:rsidRPr="000D4AB4">
        <w:rPr>
          <w:color w:val="000000" w:themeColor="text1"/>
        </w:rPr>
        <w:t xml:space="preserve"> </w:t>
      </w:r>
      <w:r>
        <w:rPr>
          <w:color w:val="000000" w:themeColor="text1"/>
        </w:rPr>
        <w:t xml:space="preserve">Tāpat </w:t>
      </w:r>
      <w:r w:rsidRPr="000D4AB4">
        <w:rPr>
          <w:color w:val="000000" w:themeColor="text1"/>
          <w:lang w:eastAsia="en-US"/>
        </w:rPr>
        <w:t>2019.</w:t>
      </w:r>
      <w:r>
        <w:rPr>
          <w:color w:val="000000" w:themeColor="text1"/>
          <w:lang w:eastAsia="en-US"/>
        </w:rPr>
        <w:t xml:space="preserve"> </w:t>
      </w:r>
      <w:r w:rsidRPr="000D4AB4">
        <w:rPr>
          <w:color w:val="000000" w:themeColor="text1"/>
          <w:lang w:eastAsia="en-US"/>
        </w:rPr>
        <w:t>gada 8.</w:t>
      </w:r>
      <w:r>
        <w:rPr>
          <w:color w:val="000000" w:themeColor="text1"/>
          <w:lang w:eastAsia="en-US"/>
        </w:rPr>
        <w:t xml:space="preserve"> </w:t>
      </w:r>
      <w:r w:rsidRPr="000D4AB4">
        <w:rPr>
          <w:color w:val="000000" w:themeColor="text1"/>
          <w:lang w:eastAsia="en-US"/>
        </w:rPr>
        <w:t>novembrī tika organizēta konference “Internets un Tu – kurš kuru?”, kas tika veltīta interneta drošības jautājumiem. Konferences galvenais mērķis bija vērst dalībnieku uzmanību uz medijpratības un kritiskās domāšanas nozīmību, kā arī sniegt jaunāko informāciju par aktualitātēm interneta drošības jomā. Konferencē piedalījās gan bērni, gan pedagogi un citi speciālisti</w:t>
      </w:r>
      <w:r>
        <w:rPr>
          <w:color w:val="000000" w:themeColor="text1"/>
          <w:lang w:eastAsia="en-US"/>
        </w:rPr>
        <w:t xml:space="preserve"> - kopumā</w:t>
      </w:r>
      <w:r w:rsidRPr="000D4AB4">
        <w:rPr>
          <w:color w:val="000000" w:themeColor="text1"/>
          <w:lang w:eastAsia="en-US"/>
        </w:rPr>
        <w:t xml:space="preserve"> 120 dalībnieki (60 bērni un 60 </w:t>
      </w:r>
      <w:r w:rsidRPr="007F654A">
        <w:rPr>
          <w:color w:val="000000" w:themeColor="text1"/>
          <w:lang w:eastAsia="en-US"/>
        </w:rPr>
        <w:t>pedagogi</w:t>
      </w:r>
      <w:r w:rsidRPr="000D4AB4">
        <w:rPr>
          <w:color w:val="000000" w:themeColor="text1"/>
          <w:lang w:eastAsia="en-US"/>
        </w:rPr>
        <w:t>).</w:t>
      </w:r>
    </w:p>
    <w:p w14:paraId="46238E30" w14:textId="77777777" w:rsidR="0003642B" w:rsidRDefault="0003642B" w:rsidP="0003642B">
      <w:pPr>
        <w:rPr>
          <w:color w:val="000000" w:themeColor="text1"/>
          <w:lang w:eastAsia="en-US"/>
        </w:rPr>
      </w:pPr>
      <w:r w:rsidRPr="000D4AB4">
        <w:rPr>
          <w:color w:val="000000" w:themeColor="text1"/>
          <w:lang w:eastAsia="en-US"/>
        </w:rPr>
        <w:t>2019.</w:t>
      </w:r>
      <w:r>
        <w:rPr>
          <w:color w:val="000000" w:themeColor="text1"/>
          <w:lang w:eastAsia="en-US"/>
        </w:rPr>
        <w:t xml:space="preserve"> </w:t>
      </w:r>
      <w:r w:rsidRPr="000D4AB4">
        <w:rPr>
          <w:color w:val="000000" w:themeColor="text1"/>
          <w:lang w:eastAsia="en-US"/>
        </w:rPr>
        <w:t>gada 5.</w:t>
      </w:r>
      <w:r>
        <w:rPr>
          <w:color w:val="000000" w:themeColor="text1"/>
          <w:lang w:eastAsia="en-US"/>
        </w:rPr>
        <w:t xml:space="preserve"> </w:t>
      </w:r>
      <w:r w:rsidRPr="000D4AB4">
        <w:rPr>
          <w:color w:val="000000" w:themeColor="text1"/>
          <w:lang w:eastAsia="en-US"/>
        </w:rPr>
        <w:t xml:space="preserve">februārī tika atzīmēta </w:t>
      </w:r>
      <w:r>
        <w:rPr>
          <w:color w:val="000000" w:themeColor="text1"/>
          <w:lang w:eastAsia="en-US"/>
        </w:rPr>
        <w:t xml:space="preserve">arī </w:t>
      </w:r>
      <w:r w:rsidRPr="000D4AB4">
        <w:rPr>
          <w:color w:val="000000" w:themeColor="text1"/>
          <w:lang w:eastAsia="en-US"/>
        </w:rPr>
        <w:t>starptautiskā Drošāka interneta diena, kuras laikā tika rīkota īpaša akcija “Drošāka interneta diena”. Akcijas laikā ikvienam bija iespēja zvanīt un uzdot jautājumus par interneta drošību, uzzināt, kur vērsties, ja konstatēti pārkāpumi internetā, vai arī saņemt psiholoģisko palīdzību un atbalstu. Akcijas laikā tika sniegtas 36 konsultācijas.</w:t>
      </w:r>
    </w:p>
    <w:p w14:paraId="5D12B2BC" w14:textId="77777777" w:rsidR="0003642B" w:rsidRPr="000D4AB4" w:rsidRDefault="0003642B" w:rsidP="0003642B">
      <w:pPr>
        <w:rPr>
          <w:color w:val="000000" w:themeColor="text1"/>
        </w:rPr>
      </w:pPr>
    </w:p>
    <w:p w14:paraId="315FB455" w14:textId="77777777" w:rsidR="0003642B" w:rsidRPr="00F17585" w:rsidRDefault="0003642B" w:rsidP="0003642B">
      <w:pPr>
        <w:ind w:firstLine="720"/>
        <w:rPr>
          <w:color w:val="000000" w:themeColor="text1"/>
        </w:rPr>
      </w:pPr>
      <w:r w:rsidRPr="00F17585">
        <w:rPr>
          <w:b/>
          <w:color w:val="000000" w:themeColor="text1"/>
        </w:rPr>
        <w:t>Sadarbība ar valsts bērnu tiesību aizsardzības inspektoriem un institūcijām, kas nodrošina bērnu tiesību aizsardzību</w:t>
      </w:r>
      <w:r w:rsidRPr="00F17585">
        <w:rPr>
          <w:color w:val="000000" w:themeColor="text1"/>
        </w:rPr>
        <w:t xml:space="preserve"> </w:t>
      </w:r>
    </w:p>
    <w:p w14:paraId="3F95F925" w14:textId="77777777" w:rsidR="0003642B" w:rsidRPr="00F17585" w:rsidRDefault="0003642B" w:rsidP="0003642B">
      <w:pPr>
        <w:ind w:firstLine="720"/>
        <w:rPr>
          <w:b/>
          <w:color w:val="000000" w:themeColor="text1"/>
        </w:rPr>
      </w:pPr>
      <w:r w:rsidRPr="00F17585">
        <w:rPr>
          <w:color w:val="000000" w:themeColor="text1"/>
        </w:rPr>
        <w:t>Kopumā Uzticības tālruņa konsultanti pieņēmuši informāciju par iespējamiem bērnu tiesību pārkāpumiem 211 gadījumos.</w:t>
      </w:r>
    </w:p>
    <w:p w14:paraId="7783D93A" w14:textId="77777777" w:rsidR="0003642B" w:rsidRPr="00F17585" w:rsidRDefault="0003642B" w:rsidP="0003642B">
      <w:pPr>
        <w:ind w:firstLine="720"/>
        <w:rPr>
          <w:color w:val="000000" w:themeColor="text1"/>
        </w:rPr>
      </w:pPr>
      <w:r w:rsidRPr="00F17585">
        <w:rPr>
          <w:color w:val="000000" w:themeColor="text1"/>
        </w:rPr>
        <w:t>2019.</w:t>
      </w:r>
      <w:r>
        <w:rPr>
          <w:color w:val="000000" w:themeColor="text1"/>
        </w:rPr>
        <w:t xml:space="preserve"> </w:t>
      </w:r>
      <w:r w:rsidRPr="00F17585">
        <w:rPr>
          <w:color w:val="000000" w:themeColor="text1"/>
        </w:rPr>
        <w:t xml:space="preserve">gadā inspekcijas inspektoriem nodoti izskatīšanai </w:t>
      </w:r>
      <w:r w:rsidRPr="00F17585">
        <w:rPr>
          <w:b/>
          <w:color w:val="000000" w:themeColor="text1"/>
        </w:rPr>
        <w:t>79</w:t>
      </w:r>
      <w:r w:rsidRPr="00F17585">
        <w:rPr>
          <w:color w:val="000000" w:themeColor="text1"/>
        </w:rPr>
        <w:t xml:space="preserve"> gadījumi par iespējamiem bērnu tiesību pārkāpumiem izglītības iestādēs un ilgstošas sociālās aprūpes un sociālās rehabilitācijas institūcijās. Šajos gadījumos sūdzības lielākoties bija par vienaudžu vai pedagogu fizisku vai emocionālu vardarbību izglītības vai aprūpes iestādēs, kā arī par iestādes nespēju nodrošināt bērniem drošu vidi. Vairumā gadījumu informācijas sniedzēji bijuš</w:t>
      </w:r>
      <w:r>
        <w:rPr>
          <w:color w:val="000000" w:themeColor="text1"/>
        </w:rPr>
        <w:t>i bērnu vecāki.</w:t>
      </w:r>
    </w:p>
    <w:p w14:paraId="18318FA4" w14:textId="77777777" w:rsidR="0003642B" w:rsidRPr="00F17585" w:rsidRDefault="0003642B" w:rsidP="0003642B">
      <w:pPr>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642B" w:rsidRPr="00F17585" w14:paraId="0553571E" w14:textId="77777777" w:rsidTr="007F58A2">
        <w:tc>
          <w:tcPr>
            <w:tcW w:w="14174" w:type="dxa"/>
          </w:tcPr>
          <w:p w14:paraId="40604CF0" w14:textId="77777777" w:rsidR="0003642B" w:rsidRPr="00F17585" w:rsidRDefault="0003642B" w:rsidP="00DB7402">
            <w:pPr>
              <w:numPr>
                <w:ilvl w:val="0"/>
                <w:numId w:val="11"/>
              </w:numPr>
              <w:rPr>
                <w:i/>
                <w:color w:val="000000" w:themeColor="text1"/>
              </w:rPr>
            </w:pPr>
            <w:r w:rsidRPr="00F17585">
              <w:rPr>
                <w:i/>
                <w:color w:val="000000" w:themeColor="text1"/>
              </w:rPr>
              <w:t xml:space="preserve">Skolā notiekot fiziskā vardarbība pret bērniem no skolotājas puses. </w:t>
            </w:r>
          </w:p>
          <w:p w14:paraId="49745C2B" w14:textId="77777777" w:rsidR="0003642B" w:rsidRPr="00F17585" w:rsidRDefault="0003642B" w:rsidP="00DB7402">
            <w:pPr>
              <w:numPr>
                <w:ilvl w:val="0"/>
                <w:numId w:val="11"/>
              </w:numPr>
              <w:rPr>
                <w:i/>
                <w:color w:val="000000" w:themeColor="text1"/>
              </w:rPr>
            </w:pPr>
            <w:r w:rsidRPr="00F17585">
              <w:rPr>
                <w:i/>
                <w:color w:val="000000" w:themeColor="text1"/>
              </w:rPr>
              <w:t>Skolotājs citu priekšā pazemojis bērnu sporta nodarbībā.</w:t>
            </w:r>
          </w:p>
          <w:p w14:paraId="1000B451" w14:textId="77777777" w:rsidR="0003642B" w:rsidRPr="00F17585" w:rsidRDefault="0003642B" w:rsidP="00DB7402">
            <w:pPr>
              <w:numPr>
                <w:ilvl w:val="0"/>
                <w:numId w:val="11"/>
              </w:numPr>
              <w:rPr>
                <w:i/>
                <w:color w:val="000000" w:themeColor="text1"/>
              </w:rPr>
            </w:pPr>
            <w:r w:rsidRPr="00F17585">
              <w:rPr>
                <w:i/>
                <w:color w:val="000000" w:themeColor="text1"/>
              </w:rPr>
              <w:t xml:space="preserve">Bērnam ilgstoši </w:t>
            </w:r>
            <w:r>
              <w:rPr>
                <w:i/>
                <w:color w:val="000000" w:themeColor="text1"/>
              </w:rPr>
              <w:t xml:space="preserve">ir </w:t>
            </w:r>
            <w:r w:rsidRPr="00F17585">
              <w:rPr>
                <w:i/>
                <w:color w:val="000000" w:themeColor="text1"/>
              </w:rPr>
              <w:t>grūtības ar klasesbiedriem – skolas vadība esot informēta, bet situācija netiekot risināta.</w:t>
            </w:r>
          </w:p>
          <w:p w14:paraId="061240F9" w14:textId="77777777" w:rsidR="0003642B" w:rsidRPr="00F17585" w:rsidRDefault="0003642B" w:rsidP="00DB7402">
            <w:pPr>
              <w:numPr>
                <w:ilvl w:val="0"/>
                <w:numId w:val="11"/>
              </w:numPr>
              <w:rPr>
                <w:i/>
                <w:color w:val="000000" w:themeColor="text1"/>
              </w:rPr>
            </w:pPr>
            <w:r w:rsidRPr="00F17585">
              <w:rPr>
                <w:i/>
                <w:color w:val="000000" w:themeColor="text1"/>
              </w:rPr>
              <w:t xml:space="preserve">Mātei aizdomas, ka meitas vērtējums priekšmetā neatbilst viņas zināšanām – skolotāja apzināti esot samazinājusi meitas vērtējumu.  </w:t>
            </w:r>
          </w:p>
        </w:tc>
      </w:tr>
    </w:tbl>
    <w:p w14:paraId="6941D863" w14:textId="77777777" w:rsidR="0003642B" w:rsidRPr="00F17585" w:rsidRDefault="0003642B" w:rsidP="0003642B">
      <w:pPr>
        <w:rPr>
          <w:color w:val="000000" w:themeColor="text1"/>
          <w:sz w:val="28"/>
          <w:szCs w:val="28"/>
          <w:highlight w:val="yellow"/>
        </w:rPr>
      </w:pPr>
    </w:p>
    <w:p w14:paraId="1E173A8A" w14:textId="77777777" w:rsidR="0003642B" w:rsidRPr="00F17585" w:rsidRDefault="0003642B" w:rsidP="0003642B">
      <w:pPr>
        <w:ind w:firstLine="720"/>
        <w:rPr>
          <w:color w:val="000000" w:themeColor="text1"/>
        </w:rPr>
      </w:pPr>
      <w:r w:rsidRPr="00F17585">
        <w:rPr>
          <w:color w:val="000000" w:themeColor="text1"/>
        </w:rPr>
        <w:t xml:space="preserve">Savukārt institūcijām (bāriņtiesai, sociālajam dienestam, policijai u.c.) par iespējamiem bērnu tiesību pārkāpumiem ģimenēs, audžuģimenēs vai pie aizbildņiem informācija tika nosūtīta </w:t>
      </w:r>
      <w:r w:rsidRPr="00517047">
        <w:rPr>
          <w:b/>
          <w:color w:val="000000" w:themeColor="text1"/>
        </w:rPr>
        <w:t>132</w:t>
      </w:r>
      <w:r w:rsidRPr="00F17585">
        <w:rPr>
          <w:color w:val="000000" w:themeColor="text1"/>
        </w:rPr>
        <w:t xml:space="preserve"> gadījumos. Lielākoties palīdzība bija nepieciešama gadījumos, kas saistīti ar fizisku, emocionālu un seksuālu vardarbību, kā arī ar nepietiekamu bērnu aprūpi un pamešanu novārtā ģimenē. </w:t>
      </w:r>
    </w:p>
    <w:p w14:paraId="7C2D7B2C" w14:textId="77777777" w:rsidR="0003642B" w:rsidRPr="00F17585" w:rsidRDefault="0003642B" w:rsidP="0003642B">
      <w:pPr>
        <w:ind w:firstLine="720"/>
        <w:rPr>
          <w:b/>
          <w:color w:val="000000" w:themeColor="text1"/>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642B" w:rsidRPr="00F17585" w14:paraId="335B09A7" w14:textId="77777777" w:rsidTr="007F58A2">
        <w:tc>
          <w:tcPr>
            <w:tcW w:w="14174" w:type="dxa"/>
          </w:tcPr>
          <w:p w14:paraId="77DB4C47" w14:textId="77777777" w:rsidR="0003642B" w:rsidRPr="00F17585" w:rsidRDefault="0003642B" w:rsidP="00DB7402">
            <w:pPr>
              <w:numPr>
                <w:ilvl w:val="0"/>
                <w:numId w:val="18"/>
              </w:numPr>
              <w:rPr>
                <w:i/>
                <w:color w:val="000000" w:themeColor="text1"/>
              </w:rPr>
            </w:pPr>
            <w:r w:rsidRPr="00F17585">
              <w:rPr>
                <w:i/>
                <w:color w:val="000000" w:themeColor="text1"/>
              </w:rPr>
              <w:t xml:space="preserve">Tēvs regulāri esot agresīvs gan pret bērniem, gan dzīvesbiedri. </w:t>
            </w:r>
          </w:p>
          <w:p w14:paraId="330A4564" w14:textId="77777777" w:rsidR="0003642B" w:rsidRPr="00F17585" w:rsidRDefault="0003642B" w:rsidP="00DB7402">
            <w:pPr>
              <w:numPr>
                <w:ilvl w:val="0"/>
                <w:numId w:val="18"/>
              </w:numPr>
              <w:rPr>
                <w:i/>
                <w:color w:val="000000" w:themeColor="text1"/>
              </w:rPr>
            </w:pPr>
            <w:r w:rsidRPr="00F17585">
              <w:rPr>
                <w:i/>
                <w:color w:val="000000" w:themeColor="text1"/>
              </w:rPr>
              <w:t xml:space="preserve">Abi vecāki lietojot alkoholu, bērnus pametot novārtā – nenodrošinot bērniem pārtiku un laikapstākļiem piemērotu apģērbu. </w:t>
            </w:r>
          </w:p>
          <w:p w14:paraId="2C14E213" w14:textId="77777777" w:rsidR="0003642B" w:rsidRPr="00F17585" w:rsidRDefault="0003642B" w:rsidP="00DB7402">
            <w:pPr>
              <w:numPr>
                <w:ilvl w:val="0"/>
                <w:numId w:val="18"/>
              </w:numPr>
              <w:rPr>
                <w:i/>
                <w:color w:val="000000" w:themeColor="text1"/>
              </w:rPr>
            </w:pPr>
            <w:r w:rsidRPr="00F17585">
              <w:rPr>
                <w:i/>
                <w:color w:val="000000" w:themeColor="text1"/>
              </w:rPr>
              <w:t>Kaimiņiene dzirdējusi, kā aiz sienas vecāki ilgstoši kliedzot uz bērnu.</w:t>
            </w:r>
          </w:p>
          <w:p w14:paraId="3831B717" w14:textId="77777777" w:rsidR="0003642B" w:rsidRPr="00F17585" w:rsidRDefault="0003642B" w:rsidP="00DB7402">
            <w:pPr>
              <w:numPr>
                <w:ilvl w:val="0"/>
                <w:numId w:val="18"/>
              </w:numPr>
              <w:rPr>
                <w:i/>
                <w:color w:val="000000" w:themeColor="text1"/>
              </w:rPr>
            </w:pPr>
            <w:r w:rsidRPr="00F17585">
              <w:rPr>
                <w:i/>
                <w:color w:val="000000" w:themeColor="text1"/>
              </w:rPr>
              <w:t xml:space="preserve">Puisis vēloties dzīvot pie tēva, jo mātei viņš nerūpot – māte kliedzot un mēdzot puisi sist. </w:t>
            </w:r>
          </w:p>
          <w:p w14:paraId="6649AC12" w14:textId="77777777" w:rsidR="0003642B" w:rsidRPr="00F17585" w:rsidRDefault="0003642B" w:rsidP="00DB7402">
            <w:pPr>
              <w:numPr>
                <w:ilvl w:val="0"/>
                <w:numId w:val="18"/>
              </w:numPr>
              <w:rPr>
                <w:i/>
                <w:color w:val="000000" w:themeColor="text1"/>
              </w:rPr>
            </w:pPr>
            <w:r w:rsidRPr="00F17585">
              <w:rPr>
                <w:i/>
                <w:color w:val="000000" w:themeColor="text1"/>
              </w:rPr>
              <w:t xml:space="preserve">Vecmāmiņa noniecinot meitenes izskatu un uzvedību – saucot meiteni rupjos vārdos, bet vecāki meiteni neaizstāvot. </w:t>
            </w:r>
          </w:p>
        </w:tc>
      </w:tr>
    </w:tbl>
    <w:p w14:paraId="468E20B6" w14:textId="77777777" w:rsidR="0003642B" w:rsidRPr="00D62CB6" w:rsidRDefault="0003642B" w:rsidP="0003642B">
      <w:pPr>
        <w:ind w:firstLine="720"/>
        <w:rPr>
          <w:b/>
          <w:bCs/>
          <w:color w:val="000000" w:themeColor="text1"/>
        </w:rPr>
      </w:pPr>
      <w:r w:rsidRPr="00D62CB6">
        <w:rPr>
          <w:b/>
          <w:bCs/>
          <w:color w:val="000000" w:themeColor="text1"/>
        </w:rPr>
        <w:lastRenderedPageBreak/>
        <w:t xml:space="preserve">Psiholoģiska atbalsta nodrošināšana bērniem un pusaudžiem </w:t>
      </w:r>
    </w:p>
    <w:p w14:paraId="5589C62D" w14:textId="77777777" w:rsidR="0003642B" w:rsidRPr="00D62CB6" w:rsidRDefault="0003642B" w:rsidP="0003642B">
      <w:pPr>
        <w:ind w:firstLine="720"/>
        <w:rPr>
          <w:bCs/>
          <w:color w:val="000000" w:themeColor="text1"/>
        </w:rPr>
      </w:pPr>
      <w:r w:rsidRPr="00D62CB6">
        <w:rPr>
          <w:bCs/>
          <w:color w:val="000000" w:themeColor="text1"/>
        </w:rPr>
        <w:t>2019.</w:t>
      </w:r>
      <w:r>
        <w:rPr>
          <w:bCs/>
          <w:color w:val="000000" w:themeColor="text1"/>
        </w:rPr>
        <w:t xml:space="preserve"> gadā U</w:t>
      </w:r>
      <w:r w:rsidRPr="00D62CB6">
        <w:rPr>
          <w:bCs/>
          <w:color w:val="000000" w:themeColor="text1"/>
        </w:rPr>
        <w:t xml:space="preserve">zticības tālrunis ir atbildējis uz </w:t>
      </w:r>
      <w:r w:rsidRPr="00CD15AC">
        <w:rPr>
          <w:b/>
          <w:bCs/>
          <w:color w:val="000000" w:themeColor="text1"/>
        </w:rPr>
        <w:t>8747</w:t>
      </w:r>
      <w:r w:rsidRPr="00D62CB6">
        <w:rPr>
          <w:bCs/>
          <w:color w:val="000000" w:themeColor="text1"/>
        </w:rPr>
        <w:t xml:space="preserve"> zvaniem, sniedzot psiholoģisku palīdzību </w:t>
      </w:r>
      <w:r w:rsidRPr="00CD15AC">
        <w:rPr>
          <w:b/>
          <w:bCs/>
          <w:color w:val="000000" w:themeColor="text1"/>
        </w:rPr>
        <w:t>7897</w:t>
      </w:r>
      <w:r w:rsidRPr="00D62CB6">
        <w:rPr>
          <w:bCs/>
          <w:color w:val="000000" w:themeColor="text1"/>
        </w:rPr>
        <w:t xml:space="preserve"> gadījumos. </w:t>
      </w:r>
    </w:p>
    <w:p w14:paraId="218480F2" w14:textId="77777777" w:rsidR="0003642B" w:rsidRPr="00D62CB6" w:rsidRDefault="0003642B" w:rsidP="0003642B">
      <w:pPr>
        <w:ind w:firstLine="720"/>
        <w:rPr>
          <w:bCs/>
          <w:color w:val="000000" w:themeColor="text1"/>
        </w:rPr>
      </w:pPr>
      <w:r w:rsidRPr="00D62CB6">
        <w:rPr>
          <w:bCs/>
          <w:color w:val="000000" w:themeColor="text1"/>
        </w:rPr>
        <w:t>2019.</w:t>
      </w:r>
      <w:r>
        <w:rPr>
          <w:bCs/>
          <w:color w:val="000000" w:themeColor="text1"/>
        </w:rPr>
        <w:t xml:space="preserve"> </w:t>
      </w:r>
      <w:r w:rsidRPr="00D62CB6">
        <w:rPr>
          <w:bCs/>
          <w:color w:val="000000" w:themeColor="text1"/>
        </w:rPr>
        <w:t>gadā Ģimeņu ar bērniem a</w:t>
      </w:r>
      <w:r>
        <w:rPr>
          <w:bCs/>
          <w:color w:val="000000" w:themeColor="text1"/>
        </w:rPr>
        <w:t>tbalsta departamenta psihologi i</w:t>
      </w:r>
      <w:r w:rsidRPr="00D62CB6">
        <w:rPr>
          <w:bCs/>
          <w:color w:val="000000" w:themeColor="text1"/>
        </w:rPr>
        <w:t xml:space="preserve">nspekcijas telpās nodrošināja 20 individuālās klātienes konsultācijas bērniem dažādos krīzes gadījumos, kad bērniem nebija iespējas saņemt psiholoģisku atbalstu un palīdzību dzīvesvietā.  </w:t>
      </w:r>
    </w:p>
    <w:p w14:paraId="73537A29" w14:textId="77777777" w:rsidR="0003642B" w:rsidRPr="00D62CB6" w:rsidRDefault="0003642B" w:rsidP="0003642B">
      <w:pPr>
        <w:ind w:firstLine="720"/>
        <w:rPr>
          <w:bCs/>
          <w:color w:val="000000" w:themeColor="text1"/>
        </w:rPr>
      </w:pPr>
      <w:r w:rsidRPr="00D62CB6">
        <w:rPr>
          <w:bCs/>
          <w:color w:val="000000" w:themeColor="text1"/>
        </w:rPr>
        <w:t>Kā liecina ilggadēja pieredze, bērni nereti izvēlas vērsties pēc palīdzības rakstveidā, īpaši gadījumos, ja vieglāk izteikt savu domu un jūt</w:t>
      </w:r>
      <w:r>
        <w:rPr>
          <w:bCs/>
          <w:color w:val="000000" w:themeColor="text1"/>
        </w:rPr>
        <w:t>as rakstiski, kā arī nav iespēju</w:t>
      </w:r>
      <w:r w:rsidRPr="00D62CB6">
        <w:rPr>
          <w:bCs/>
          <w:color w:val="000000" w:themeColor="text1"/>
        </w:rPr>
        <w:t xml:space="preserve"> citā veidā saņemt palīdzību. Ņemot vērā secināto, jau no 2011.</w:t>
      </w:r>
      <w:r>
        <w:rPr>
          <w:bCs/>
          <w:color w:val="000000" w:themeColor="text1"/>
        </w:rPr>
        <w:t xml:space="preserve"> </w:t>
      </w:r>
      <w:r w:rsidRPr="00D62CB6">
        <w:rPr>
          <w:bCs/>
          <w:color w:val="000000" w:themeColor="text1"/>
        </w:rPr>
        <w:t xml:space="preserve">gada bērniem un pusaudžiem ir pieejama arī e-konsultēšana (konsultāciju sniegšana </w:t>
      </w:r>
      <w:r>
        <w:rPr>
          <w:bCs/>
          <w:color w:val="000000" w:themeColor="text1"/>
        </w:rPr>
        <w:t xml:space="preserve">ar </w:t>
      </w:r>
      <w:r w:rsidRPr="00D62CB6">
        <w:rPr>
          <w:bCs/>
          <w:color w:val="000000" w:themeColor="text1"/>
        </w:rPr>
        <w:t>e-pa</w:t>
      </w:r>
      <w:r>
        <w:rPr>
          <w:bCs/>
          <w:color w:val="000000" w:themeColor="text1"/>
        </w:rPr>
        <w:t>sta</w:t>
      </w:r>
      <w:r w:rsidRPr="00D62CB6">
        <w:rPr>
          <w:bCs/>
          <w:color w:val="000000" w:themeColor="text1"/>
        </w:rPr>
        <w:t xml:space="preserve"> </w:t>
      </w:r>
      <w:hyperlink r:id="rId20" w:history="1">
        <w:r w:rsidRPr="00D62CB6">
          <w:rPr>
            <w:rStyle w:val="Hyperlink"/>
            <w:bCs/>
            <w:color w:val="000000" w:themeColor="text1"/>
          </w:rPr>
          <w:t>uzticibaspasts116111@bti.gov.lv</w:t>
        </w:r>
      </w:hyperlink>
      <w:r>
        <w:rPr>
          <w:rStyle w:val="Hyperlink"/>
          <w:bCs/>
          <w:color w:val="000000" w:themeColor="text1"/>
        </w:rPr>
        <w:t xml:space="preserve"> palīdzību</w:t>
      </w:r>
      <w:r w:rsidRPr="00D62CB6">
        <w:rPr>
          <w:bCs/>
          <w:color w:val="000000" w:themeColor="text1"/>
        </w:rPr>
        <w:t xml:space="preserve">). </w:t>
      </w:r>
      <w:r>
        <w:rPr>
          <w:bCs/>
          <w:color w:val="000000" w:themeColor="text1"/>
        </w:rPr>
        <w:t>Ar</w:t>
      </w:r>
      <w:r w:rsidRPr="00D62CB6">
        <w:rPr>
          <w:bCs/>
          <w:color w:val="000000" w:themeColor="text1"/>
        </w:rPr>
        <w:t xml:space="preserve"> e</w:t>
      </w:r>
      <w:r>
        <w:rPr>
          <w:bCs/>
          <w:color w:val="000000" w:themeColor="text1"/>
        </w:rPr>
        <w:t>-pasta starpniecību</w:t>
      </w:r>
      <w:r w:rsidRPr="00D62CB6">
        <w:rPr>
          <w:bCs/>
          <w:color w:val="000000" w:themeColor="text1"/>
        </w:rPr>
        <w:t xml:space="preserve"> psiholoģiskais atbalsts un palīdzība tiek nodrošināta arī tiem bērniem, kuriem nav iespējas saņemt psiholoģisku palīdzību, zvanot uz Uzticības tālruni, piemēram, bērniem un pusaudžiem ar dzirdes vai runas traucējiem. Papildus informācija par e-konsultācijām pieejama arī inspekcijas mājaslapā: </w:t>
      </w:r>
    </w:p>
    <w:p w14:paraId="64826437" w14:textId="77777777" w:rsidR="0003642B" w:rsidRDefault="007F58A2" w:rsidP="0003642B">
      <w:pPr>
        <w:ind w:firstLine="0"/>
        <w:rPr>
          <w:bCs/>
          <w:color w:val="FF0000"/>
        </w:rPr>
      </w:pPr>
      <w:hyperlink r:id="rId21" w:history="1">
        <w:r w:rsidR="0003642B" w:rsidRPr="00F25D5A">
          <w:rPr>
            <w:rStyle w:val="Hyperlink"/>
            <w:bCs/>
          </w:rPr>
          <w:t>http://www.bti.gov.lv/lat/uzticibas_talrunis/e-konsultacijas_berniem_un_pusaudziem/</w:t>
        </w:r>
      </w:hyperlink>
      <w:r w:rsidR="0003642B" w:rsidRPr="008D14F8">
        <w:rPr>
          <w:bCs/>
          <w:color w:val="FF0000"/>
        </w:rPr>
        <w:t xml:space="preserve">, </w:t>
      </w:r>
      <w:r w:rsidR="0003642B" w:rsidRPr="00D62CB6">
        <w:rPr>
          <w:bCs/>
          <w:color w:val="000000" w:themeColor="text1"/>
        </w:rPr>
        <w:t xml:space="preserve">kā arī: </w:t>
      </w:r>
    </w:p>
    <w:p w14:paraId="794B6C6A" w14:textId="77777777" w:rsidR="0003642B" w:rsidRPr="008D14F8" w:rsidRDefault="007F58A2" w:rsidP="0003642B">
      <w:pPr>
        <w:ind w:firstLine="0"/>
        <w:rPr>
          <w:bCs/>
          <w:color w:val="FF0000"/>
        </w:rPr>
      </w:pPr>
      <w:hyperlink r:id="rId22" w:history="1">
        <w:r w:rsidR="0003642B" w:rsidRPr="00F25D5A">
          <w:rPr>
            <w:rStyle w:val="Hyperlink"/>
            <w:bCs/>
          </w:rPr>
          <w:t>http://www.bti.gov.lv/lat/uzticibas_talrunis/e-konsultacijas_vajdzirdigiem_un_nedzirdigiem_berniem_un_pusaudziem/</w:t>
        </w:r>
      </w:hyperlink>
      <w:r w:rsidR="0003642B" w:rsidRPr="008D14F8">
        <w:rPr>
          <w:bCs/>
          <w:color w:val="FF0000"/>
        </w:rPr>
        <w:t xml:space="preserve">.  </w:t>
      </w:r>
    </w:p>
    <w:p w14:paraId="5D8B27ED" w14:textId="77777777" w:rsidR="0003642B" w:rsidRPr="00D62CB6" w:rsidRDefault="0003642B" w:rsidP="0003642B">
      <w:pPr>
        <w:ind w:firstLine="720"/>
        <w:rPr>
          <w:bCs/>
          <w:color w:val="000000" w:themeColor="text1"/>
        </w:rPr>
      </w:pPr>
      <w:r>
        <w:rPr>
          <w:bCs/>
          <w:color w:val="000000" w:themeColor="text1"/>
        </w:rPr>
        <w:t>Nereti e</w:t>
      </w:r>
      <w:r w:rsidRPr="00D62CB6">
        <w:rPr>
          <w:bCs/>
          <w:color w:val="000000" w:themeColor="text1"/>
        </w:rPr>
        <w:t>-konsultācija ir pirmais solis, lai bērns varētu saņemt tik nepieciešamo palīdzību. 2019.</w:t>
      </w:r>
      <w:r>
        <w:rPr>
          <w:bCs/>
          <w:color w:val="000000" w:themeColor="text1"/>
        </w:rPr>
        <w:t xml:space="preserve"> </w:t>
      </w:r>
      <w:r w:rsidRPr="00D62CB6">
        <w:rPr>
          <w:bCs/>
          <w:color w:val="000000" w:themeColor="text1"/>
        </w:rPr>
        <w:t>gadā tika atbildēts uz 24 bērnu un pusaudžu e</w:t>
      </w:r>
      <w:r>
        <w:rPr>
          <w:bCs/>
          <w:color w:val="000000" w:themeColor="text1"/>
        </w:rPr>
        <w:t>-</w:t>
      </w:r>
      <w:r w:rsidRPr="00D62CB6">
        <w:rPr>
          <w:bCs/>
          <w:color w:val="000000" w:themeColor="text1"/>
        </w:rPr>
        <w:t xml:space="preserve">pasta vēstulēm, sniedzot gan psiholoģisku, gan informatīvu atbalstu.  </w:t>
      </w:r>
    </w:p>
    <w:p w14:paraId="3E878E08" w14:textId="77777777" w:rsidR="0003642B" w:rsidRPr="0039193E" w:rsidRDefault="0003642B" w:rsidP="0003642B">
      <w:pPr>
        <w:ind w:firstLine="720"/>
        <w:rPr>
          <w:bCs/>
          <w:color w:val="000000" w:themeColor="text1"/>
        </w:rPr>
      </w:pPr>
      <w:r w:rsidRPr="0039193E">
        <w:rPr>
          <w:bCs/>
          <w:color w:val="000000" w:themeColor="text1"/>
        </w:rPr>
        <w:t>Paredzot bērniem vēl vienu alternatīvu, kā saņemt psiholoģisku palīdzību, 2019.</w:t>
      </w:r>
      <w:r>
        <w:rPr>
          <w:bCs/>
          <w:color w:val="000000" w:themeColor="text1"/>
        </w:rPr>
        <w:t> </w:t>
      </w:r>
      <w:r w:rsidRPr="0039193E">
        <w:rPr>
          <w:bCs/>
          <w:color w:val="000000" w:themeColor="text1"/>
        </w:rPr>
        <w:t>gada nogalē Eiropas Komisijas projekta “SIC Latvia “Net-Safe” III” ietvaros tika izveidots un uzsākts tiešsaistes konsultēšanas pakalpojums (turpmāk - čats) bērniem un pusaudžiem. Čata pakalpojums paredz psiholoģiskas palīdzības nodrošināšanu virtuālajā vidē. Čata darba laiks ir darba dienās no plkst.</w:t>
      </w:r>
      <w:r>
        <w:rPr>
          <w:bCs/>
          <w:color w:val="000000" w:themeColor="text1"/>
        </w:rPr>
        <w:t xml:space="preserve"> </w:t>
      </w:r>
      <w:r w:rsidRPr="0039193E">
        <w:rPr>
          <w:bCs/>
          <w:color w:val="000000" w:themeColor="text1"/>
        </w:rPr>
        <w:t xml:space="preserve">12:00-20:00. Čata logs meklējams </w:t>
      </w:r>
      <w:r>
        <w:rPr>
          <w:bCs/>
          <w:color w:val="000000" w:themeColor="text1"/>
        </w:rPr>
        <w:t>i</w:t>
      </w:r>
      <w:r w:rsidRPr="0039193E">
        <w:rPr>
          <w:bCs/>
          <w:color w:val="000000" w:themeColor="text1"/>
        </w:rPr>
        <w:t xml:space="preserve">nspekcijas mājaslapas </w:t>
      </w:r>
      <w:hyperlink r:id="rId23" w:history="1">
        <w:r w:rsidRPr="00892B1E">
          <w:rPr>
            <w:rStyle w:val="Hyperlink"/>
            <w:bCs/>
          </w:rPr>
          <w:t>www.bti.gov.lv</w:t>
        </w:r>
      </w:hyperlink>
      <w:r>
        <w:rPr>
          <w:bCs/>
          <w:color w:val="000000" w:themeColor="text1"/>
        </w:rPr>
        <w:t xml:space="preserve"> </w:t>
      </w:r>
      <w:r w:rsidRPr="0039193E">
        <w:rPr>
          <w:bCs/>
          <w:color w:val="000000" w:themeColor="text1"/>
        </w:rPr>
        <w:t xml:space="preserve">apakšējā labajā stūrī. Arī uz čata konsultācijām atbildi sniedz psihologi, kas </w:t>
      </w:r>
      <w:r>
        <w:rPr>
          <w:bCs/>
          <w:color w:val="000000" w:themeColor="text1"/>
        </w:rPr>
        <w:t>nodrošina</w:t>
      </w:r>
      <w:r w:rsidRPr="0039193E">
        <w:rPr>
          <w:bCs/>
          <w:color w:val="000000" w:themeColor="text1"/>
        </w:rPr>
        <w:t xml:space="preserve"> psiholoģisku atbalstu un palīdzību krīzes situācijās. </w:t>
      </w:r>
    </w:p>
    <w:p w14:paraId="7160A810" w14:textId="77777777" w:rsidR="0003642B" w:rsidRPr="0039193E" w:rsidRDefault="0003642B" w:rsidP="0003642B">
      <w:pPr>
        <w:ind w:firstLine="720"/>
        <w:rPr>
          <w:bCs/>
          <w:color w:val="000000" w:themeColor="text1"/>
        </w:rPr>
      </w:pPr>
      <w:r w:rsidRPr="0039193E">
        <w:rPr>
          <w:bCs/>
          <w:color w:val="000000" w:themeColor="text1"/>
        </w:rPr>
        <w:t>Krīzes intervences komanda (turpmāk tekstā - KIK), kurā kopā ar Ģimeņu ar bērniem atbalsta departamenta psihologiem darbojas arī inspektori, sniedz psiholoģisku palīdzību un atbalstu smagās krīzes situācijās visā Latvijas teritorijā, piemēram, bērna bojāejas, pēkšņas nāves, pašnāvības gadījumā vai pēc tās mēģinājuma u.c. gadījumos. 2019. gadā 14 krīzes gadījumos (no kuriem piecos gadījumos KIK izbraukusi uz skolu vai sociālo dienestu, lai sniegtu palīdzību klātienē, un sešos gadījumos palīdzība sniegta inspekcijas telpās klātienē</w:t>
      </w:r>
      <w:r>
        <w:rPr>
          <w:bCs/>
          <w:color w:val="000000" w:themeColor="text1"/>
        </w:rPr>
        <w:t xml:space="preserve">, bet trīs gadījumos - </w:t>
      </w:r>
      <w:r w:rsidRPr="0039193E">
        <w:rPr>
          <w:bCs/>
          <w:color w:val="000000" w:themeColor="text1"/>
        </w:rPr>
        <w:t>telefoniski) tika sniegta psiholoģiska palīdzība 67 bērniem, trīs s</w:t>
      </w:r>
      <w:r>
        <w:rPr>
          <w:bCs/>
          <w:color w:val="000000" w:themeColor="text1"/>
        </w:rPr>
        <w:t>peciālistiem un 14 pedagogiem, kā arī</w:t>
      </w:r>
      <w:r w:rsidRPr="0039193E">
        <w:rPr>
          <w:bCs/>
          <w:color w:val="000000" w:themeColor="text1"/>
        </w:rPr>
        <w:t xml:space="preserve"> </w:t>
      </w:r>
      <w:r>
        <w:rPr>
          <w:bCs/>
          <w:color w:val="000000" w:themeColor="text1"/>
        </w:rPr>
        <w:t>deviņiem</w:t>
      </w:r>
      <w:r w:rsidRPr="0039193E">
        <w:rPr>
          <w:bCs/>
          <w:color w:val="000000" w:themeColor="text1"/>
        </w:rPr>
        <w:t xml:space="preserve"> piederīgajiem, nodrošinot iespēju pārrunāt traumatiskā notikuma reakcijas, palīdzēt sev un citiem, kā arī izprast traumatiskā notikuma iedarbību uz sevi, apkārtējiem</w:t>
      </w:r>
      <w:r>
        <w:rPr>
          <w:bCs/>
          <w:color w:val="000000" w:themeColor="text1"/>
        </w:rPr>
        <w:t>,</w:t>
      </w:r>
      <w:r w:rsidRPr="0039193E">
        <w:rPr>
          <w:bCs/>
          <w:color w:val="000000" w:themeColor="text1"/>
        </w:rPr>
        <w:t xml:space="preserve"> un atrast veidus, kā ar to tikt galā. Vēl vienā gadījumā tika ievākta informācija par psiholoģiskas palīdzības nepieciešamību krīzes gadījumā, tika sniegta metodiskā palīdzība speciālistiem, tomēr KIK klātienes palīdzība nebija nepieciešama. </w:t>
      </w:r>
    </w:p>
    <w:p w14:paraId="241C61E1" w14:textId="77777777" w:rsidR="0003642B" w:rsidRPr="0039193E" w:rsidRDefault="0003642B" w:rsidP="0003642B">
      <w:pPr>
        <w:ind w:firstLine="720"/>
        <w:rPr>
          <w:bCs/>
          <w:color w:val="000000" w:themeColor="text1"/>
        </w:rPr>
      </w:pPr>
      <w:r>
        <w:rPr>
          <w:bCs/>
          <w:color w:val="000000" w:themeColor="text1"/>
        </w:rPr>
        <w:t xml:space="preserve">Kā liecina KIK dati, </w:t>
      </w:r>
      <w:r w:rsidRPr="0039193E">
        <w:rPr>
          <w:bCs/>
          <w:color w:val="000000" w:themeColor="text1"/>
        </w:rPr>
        <w:t>2019.</w:t>
      </w:r>
      <w:r>
        <w:rPr>
          <w:bCs/>
          <w:color w:val="000000" w:themeColor="text1"/>
        </w:rPr>
        <w:t xml:space="preserve"> </w:t>
      </w:r>
      <w:r w:rsidRPr="0039193E">
        <w:rPr>
          <w:bCs/>
          <w:color w:val="000000" w:themeColor="text1"/>
        </w:rPr>
        <w:t>gadā psiholoģiska palīdzība vairāk tikusi sniegta ģimenes kontekstā, piedzīvojot bērniem kāda ģimenes locekļa zaudējumu. Tāpat 2019.</w:t>
      </w:r>
      <w:r>
        <w:rPr>
          <w:bCs/>
          <w:color w:val="000000" w:themeColor="text1"/>
        </w:rPr>
        <w:t> </w:t>
      </w:r>
      <w:r w:rsidRPr="0039193E">
        <w:rPr>
          <w:bCs/>
          <w:color w:val="000000" w:themeColor="text1"/>
        </w:rPr>
        <w:t>gadā iezīmējas gadījumi, kad psiholoģiska palīdzība bijusi n</w:t>
      </w:r>
      <w:r>
        <w:rPr>
          <w:bCs/>
          <w:color w:val="000000" w:themeColor="text1"/>
        </w:rPr>
        <w:t>epieciešama izglītības iestādēm</w:t>
      </w:r>
      <w:r w:rsidRPr="0039193E">
        <w:rPr>
          <w:bCs/>
          <w:color w:val="000000" w:themeColor="text1"/>
        </w:rPr>
        <w:t xml:space="preserve"> saistībā ar bērna smagu fizisku saslimšanu un turpmāku paliatīvu aprūpi, bērna zaudējumu. </w:t>
      </w:r>
    </w:p>
    <w:p w14:paraId="6FE3B626" w14:textId="77777777" w:rsidR="0003642B" w:rsidRPr="0039193E" w:rsidRDefault="0003642B" w:rsidP="0003642B">
      <w:pPr>
        <w:ind w:firstLine="720"/>
        <w:rPr>
          <w:bCs/>
          <w:color w:val="000000" w:themeColor="text1"/>
        </w:rPr>
      </w:pPr>
      <w:r w:rsidRPr="008D14F8">
        <w:rPr>
          <w:bCs/>
          <w:color w:val="FF0000"/>
        </w:rPr>
        <w:lastRenderedPageBreak/>
        <w:t xml:space="preserve"> </w:t>
      </w:r>
      <w:r w:rsidRPr="0039193E">
        <w:rPr>
          <w:bCs/>
          <w:color w:val="000000" w:themeColor="text1"/>
        </w:rPr>
        <w:t>Lai nodrošinātu profesionālu psiholoģiskās palīdzības sniegšanu, KIK dalībnieki 2019. gadā regulāri piedalījās supervīzijās, kas tika organizētas tikai ar KIK kompetencē esošiem gadījumiem saistītu jautājumu risināšanai. Kopumā 2019.</w:t>
      </w:r>
      <w:r>
        <w:rPr>
          <w:bCs/>
          <w:color w:val="000000" w:themeColor="text1"/>
        </w:rPr>
        <w:t xml:space="preserve"> </w:t>
      </w:r>
      <w:r w:rsidRPr="0039193E">
        <w:rPr>
          <w:bCs/>
          <w:color w:val="000000" w:themeColor="text1"/>
        </w:rPr>
        <w:t xml:space="preserve">gadā </w:t>
      </w:r>
      <w:r>
        <w:rPr>
          <w:bCs/>
          <w:color w:val="000000" w:themeColor="text1"/>
        </w:rPr>
        <w:t>KIK atbalstam tika organizētas septiņas</w:t>
      </w:r>
      <w:r w:rsidRPr="0039193E">
        <w:rPr>
          <w:bCs/>
          <w:color w:val="000000" w:themeColor="text1"/>
        </w:rPr>
        <w:t xml:space="preserve"> supervīzijas.  Vēl papildus </w:t>
      </w:r>
      <w:r>
        <w:rPr>
          <w:bCs/>
          <w:color w:val="000000" w:themeColor="text1"/>
        </w:rPr>
        <w:t>septiņas</w:t>
      </w:r>
      <w:r w:rsidRPr="0039193E">
        <w:rPr>
          <w:bCs/>
          <w:color w:val="000000" w:themeColor="text1"/>
        </w:rPr>
        <w:t xml:space="preserve"> supervīzijas organizētas Uzticības tālruņa konsultantiem Eiropas Komisijas projekta “SIC Latvia “Net-Safe” III” ietvaros gadījumos, kas saistīti ar interneta drošības jautājumiem. </w:t>
      </w:r>
    </w:p>
    <w:p w14:paraId="0DCFBF9A" w14:textId="77777777" w:rsidR="0003642B" w:rsidRPr="0039193E" w:rsidRDefault="0003642B" w:rsidP="0003642B">
      <w:pPr>
        <w:rPr>
          <w:color w:val="000000" w:themeColor="text1"/>
        </w:rPr>
      </w:pPr>
      <w:r w:rsidRPr="0039193E">
        <w:rPr>
          <w:color w:val="000000" w:themeColor="text1"/>
        </w:rPr>
        <w:t>Ņemot vērā, ka Uzticības tālruņa konsultanti regulāri sniedz atbalstu dažādās krīzes situācijās, kas saistītas ar zvanītāju saskari ar letāliem gadījumiem, lai padziļinātu izpratni par šo tematu un pilnveidotu prasmes sarunu vadīšanā,  Uzticības tālruņa konsultanti pie</w:t>
      </w:r>
      <w:r>
        <w:rPr>
          <w:color w:val="000000" w:themeColor="text1"/>
        </w:rPr>
        <w:t>dalījās profesionālās apmācībās</w:t>
      </w:r>
      <w:r w:rsidRPr="0039193E">
        <w:rPr>
          <w:color w:val="000000" w:themeColor="text1"/>
        </w:rPr>
        <w:t xml:space="preserve"> "Komunikācija terminālas saslimšanas un nāves kontekstos: atbalsta iespējas" (</w:t>
      </w:r>
      <w:r>
        <w:rPr>
          <w:color w:val="000000" w:themeColor="text1"/>
        </w:rPr>
        <w:t>l</w:t>
      </w:r>
      <w:r w:rsidRPr="0039193E">
        <w:rPr>
          <w:color w:val="000000" w:themeColor="text1"/>
        </w:rPr>
        <w:t>ektores - Dana Kalniņa-Zaķe, Mg. theol., sertificēts profesionāls veselības aprūpes kapelāns, supervizors apmācībā, Paula Stradiņa Klīniskās universitātes slimnīcas Garīgās aprūpes un sociālā darba dienesta vadītāja</w:t>
      </w:r>
      <w:r>
        <w:rPr>
          <w:color w:val="000000" w:themeColor="text1"/>
        </w:rPr>
        <w:t>,</w:t>
      </w:r>
      <w:r w:rsidRPr="0039193E">
        <w:rPr>
          <w:color w:val="000000" w:themeColor="text1"/>
        </w:rPr>
        <w:t xml:space="preserve"> un Dace Soldāne, Bcc. theol., sertificēts profesionāls veselības aprūpes kapelāns, Vidzemes slimnīcas kapelāne). </w:t>
      </w:r>
    </w:p>
    <w:p w14:paraId="75F62AB8" w14:textId="77777777" w:rsidR="0003642B" w:rsidRDefault="0003642B" w:rsidP="0003642B">
      <w:pPr>
        <w:rPr>
          <w:color w:val="000000" w:themeColor="text1"/>
        </w:rPr>
      </w:pPr>
      <w:r w:rsidRPr="0039193E">
        <w:rPr>
          <w:color w:val="000000" w:themeColor="text1"/>
        </w:rPr>
        <w:t xml:space="preserve">Tāpat, lai pilnveidotu izpratni par būtiskiem aspektiem, kas jāņem vērā, veidojot sarunu ar bērnu, kurš cietis noziegumā, Uzticības tālruņa konsultanti un citi </w:t>
      </w:r>
      <w:r>
        <w:rPr>
          <w:color w:val="000000" w:themeColor="text1"/>
        </w:rPr>
        <w:t>i</w:t>
      </w:r>
      <w:r w:rsidRPr="0039193E">
        <w:rPr>
          <w:color w:val="000000" w:themeColor="text1"/>
        </w:rPr>
        <w:t>nspekcijas speciālisti piedalījās apmācībās “Nepilngadīgiem draudzīga pratināšanas tehnika” (lektore D</w:t>
      </w:r>
      <w:r>
        <w:rPr>
          <w:color w:val="000000" w:themeColor="text1"/>
        </w:rPr>
        <w:t xml:space="preserve">ace </w:t>
      </w:r>
      <w:r w:rsidRPr="0039193E">
        <w:rPr>
          <w:color w:val="000000" w:themeColor="text1"/>
        </w:rPr>
        <w:t xml:space="preserve">Landmane, Dzimumnoziegumu apkarošanas nodaļas galvenā inspektore – psiholoģe). </w:t>
      </w:r>
    </w:p>
    <w:p w14:paraId="7FD1C263" w14:textId="77777777" w:rsidR="0003642B" w:rsidRPr="0039193E" w:rsidRDefault="0003642B" w:rsidP="0003642B">
      <w:pPr>
        <w:rPr>
          <w:color w:val="000000" w:themeColor="text1"/>
        </w:rPr>
      </w:pPr>
      <w:r>
        <w:rPr>
          <w:color w:val="000000" w:themeColor="text1"/>
        </w:rPr>
        <w:t xml:space="preserve">2019. gadā arī vairāki Uzticības tālruņa konsultanti klātienē piedalījās piecās starptautiskās tikšanās reizēs un apmācībās par jautājumiem, kas saistīti ar interneta drošības tematu. </w:t>
      </w:r>
      <w:r w:rsidRPr="00667842">
        <w:rPr>
          <w:color w:val="000000" w:themeColor="text1"/>
        </w:rPr>
        <w:t>“SIC Latvia “Net-Safe” III” ietvaros</w:t>
      </w:r>
      <w:r>
        <w:rPr>
          <w:color w:val="000000" w:themeColor="text1"/>
        </w:rPr>
        <w:t xml:space="preserve"> Uzticības tālruņa pāsrstāvji piedalījušies </w:t>
      </w:r>
      <w:r w:rsidRPr="00B37BC9">
        <w:rPr>
          <w:i/>
          <w:color w:val="000000" w:themeColor="text1"/>
        </w:rPr>
        <w:t>Insafe</w:t>
      </w:r>
      <w:r>
        <w:rPr>
          <w:color w:val="000000" w:themeColor="text1"/>
        </w:rPr>
        <w:t xml:space="preserve"> tīkla rīkotajās klātienes apmācībās Grieķijā un Slovēnijā, kā arī drošāka interneta forumā Briselē. Tāpat 2019. gadā divas reizes Uzticības tālruņa pārstāvji piedalījās Eiropas komisijas izveidotajā ekspertu darba grupā par bērniem drošāku internetu. </w:t>
      </w:r>
    </w:p>
    <w:p w14:paraId="2D1B3F62" w14:textId="77777777" w:rsidR="0003642B" w:rsidRPr="00011541" w:rsidRDefault="0003642B" w:rsidP="0003642B">
      <w:pPr>
        <w:rPr>
          <w:color w:val="000000" w:themeColor="text1"/>
          <w:highlight w:val="yellow"/>
        </w:rPr>
      </w:pPr>
    </w:p>
    <w:p w14:paraId="095B7057" w14:textId="77777777" w:rsidR="0003642B" w:rsidRPr="00011541" w:rsidRDefault="0003642B" w:rsidP="0003642B">
      <w:pPr>
        <w:ind w:firstLine="720"/>
        <w:rPr>
          <w:b/>
          <w:color w:val="000000" w:themeColor="text1"/>
        </w:rPr>
      </w:pPr>
      <w:r w:rsidRPr="00011541">
        <w:rPr>
          <w:b/>
          <w:color w:val="000000" w:themeColor="text1"/>
        </w:rPr>
        <w:t>Izglītojošais darbs ar speciālistiem un bērniem</w:t>
      </w:r>
    </w:p>
    <w:p w14:paraId="13F17600" w14:textId="77777777" w:rsidR="0003642B" w:rsidRPr="00011541" w:rsidRDefault="0003642B" w:rsidP="0003642B">
      <w:pPr>
        <w:ind w:firstLine="720"/>
        <w:rPr>
          <w:color w:val="000000" w:themeColor="text1"/>
        </w:rPr>
      </w:pPr>
      <w:r w:rsidRPr="00011541">
        <w:rPr>
          <w:color w:val="000000" w:themeColor="text1"/>
        </w:rPr>
        <w:t>Ģimeņu ar bērniem atbalsta departamenta psihologi 2019.</w:t>
      </w:r>
      <w:r>
        <w:rPr>
          <w:color w:val="000000" w:themeColor="text1"/>
        </w:rPr>
        <w:t xml:space="preserve"> </w:t>
      </w:r>
      <w:r w:rsidRPr="00011541">
        <w:rPr>
          <w:color w:val="000000" w:themeColor="text1"/>
        </w:rPr>
        <w:t>gadā veica izglītojošo darbu, novadot 10 radošās darbnīcas bērniem (kopumā 218 skolniekiem) un deviņas radošās darbnīcas dažādiem speciālistiem (kopumā 124 speciālistiem) gan inspekcijas telpās, gan ārpus tām (pedagogiem, sociālajiem pedagogiem, aprūpes iestāžu darbiniekiem, pirmsskolas izglītības iestāžu darbiniekiem u.c.).</w:t>
      </w:r>
    </w:p>
    <w:p w14:paraId="3148A0EA" w14:textId="77777777" w:rsidR="0003642B" w:rsidRPr="00011541" w:rsidRDefault="0003642B" w:rsidP="0003642B">
      <w:pPr>
        <w:ind w:firstLine="720"/>
        <w:rPr>
          <w:color w:val="000000" w:themeColor="text1"/>
        </w:rPr>
      </w:pPr>
      <w:r w:rsidRPr="00011541">
        <w:rPr>
          <w:color w:val="000000" w:themeColor="text1"/>
        </w:rPr>
        <w:t xml:space="preserve">2019. gadā veiktais izglītojošais darbs: </w:t>
      </w:r>
    </w:p>
    <w:p w14:paraId="4A51EC5A" w14:textId="77777777" w:rsidR="0003642B" w:rsidRPr="00011541" w:rsidRDefault="0003642B" w:rsidP="0003642B">
      <w:pPr>
        <w:ind w:firstLine="426"/>
        <w:rPr>
          <w:color w:val="000000" w:themeColor="text1"/>
        </w:rPr>
      </w:pPr>
      <w:r w:rsidRPr="00011541">
        <w:rPr>
          <w:color w:val="000000" w:themeColor="text1"/>
        </w:rPr>
        <w:t xml:space="preserve">- organizētas deviņas radošās darbnīcas valsts un pašvaldību institūciju darbiniekiem – “Sadarbība starp pedagogiem un vecākiem, tās barjeras un pārvarēšanas stratēģijas”.  </w:t>
      </w:r>
    </w:p>
    <w:p w14:paraId="43E50D24" w14:textId="77777777" w:rsidR="0003642B" w:rsidRPr="00011541" w:rsidRDefault="0003642B" w:rsidP="0003642B">
      <w:pPr>
        <w:ind w:firstLine="720"/>
        <w:rPr>
          <w:color w:val="000000" w:themeColor="text1"/>
        </w:rPr>
      </w:pPr>
      <w:r w:rsidRPr="00011541">
        <w:rPr>
          <w:color w:val="000000" w:themeColor="text1"/>
        </w:rPr>
        <w:t xml:space="preserve">Ņemot vērā bērnu un pusaudžu aktuālākās problēmas, Uzticības tālruņa psihologi arī 2019. gadā piedāvāja radošo darbnīcu programmas izglītības iestādēm - </w:t>
      </w:r>
      <w:r w:rsidRPr="00011541">
        <w:rPr>
          <w:i/>
          <w:color w:val="000000" w:themeColor="text1"/>
        </w:rPr>
        <w:t>„Droša un pozitīva komunikācija interneta vidē”</w:t>
      </w:r>
      <w:r>
        <w:rPr>
          <w:color w:val="000000" w:themeColor="text1"/>
        </w:rPr>
        <w:t xml:space="preserve"> (3.-</w:t>
      </w:r>
      <w:r w:rsidRPr="00011541">
        <w:rPr>
          <w:color w:val="000000" w:themeColor="text1"/>
        </w:rPr>
        <w:t>4. klase), kā arī “</w:t>
      </w:r>
      <w:r w:rsidRPr="00011541">
        <w:rPr>
          <w:i/>
          <w:color w:val="000000" w:themeColor="text1"/>
        </w:rPr>
        <w:t>Es internetā – mana atbildība</w:t>
      </w:r>
      <w:r w:rsidRPr="00011541">
        <w:rPr>
          <w:color w:val="000000" w:themeColor="text1"/>
        </w:rPr>
        <w:t>” (5</w:t>
      </w:r>
      <w:r>
        <w:rPr>
          <w:color w:val="000000" w:themeColor="text1"/>
        </w:rPr>
        <w:t>.</w:t>
      </w:r>
      <w:r w:rsidRPr="00011541">
        <w:rPr>
          <w:color w:val="000000" w:themeColor="text1"/>
        </w:rPr>
        <w:t>-12</w:t>
      </w:r>
      <w:r>
        <w:rPr>
          <w:color w:val="000000" w:themeColor="text1"/>
        </w:rPr>
        <w:t>.</w:t>
      </w:r>
      <w:r w:rsidRPr="00011541">
        <w:rPr>
          <w:color w:val="000000" w:themeColor="text1"/>
        </w:rPr>
        <w:t xml:space="preserve"> klase). Programmu mērķis – izpratnes veicināšana par drošu uzvedību interneta vidē. Kopumā tika novadītas: </w:t>
      </w:r>
    </w:p>
    <w:p w14:paraId="4535ECC1" w14:textId="77777777" w:rsidR="0003642B" w:rsidRPr="00011541" w:rsidRDefault="0003642B" w:rsidP="00DB7402">
      <w:pPr>
        <w:pStyle w:val="ListParagraph"/>
        <w:numPr>
          <w:ilvl w:val="0"/>
          <w:numId w:val="18"/>
        </w:numPr>
        <w:ind w:hanging="294"/>
        <w:contextualSpacing w:val="0"/>
        <w:jc w:val="left"/>
        <w:rPr>
          <w:color w:val="000000" w:themeColor="text1"/>
        </w:rPr>
      </w:pPr>
      <w:r w:rsidRPr="00011541">
        <w:rPr>
          <w:b/>
          <w:color w:val="000000" w:themeColor="text1"/>
        </w:rPr>
        <w:t>piecas</w:t>
      </w:r>
      <w:r w:rsidRPr="00011541">
        <w:rPr>
          <w:color w:val="000000" w:themeColor="text1"/>
        </w:rPr>
        <w:t xml:space="preserve"> radošās darbnīcas bērniem „Droša un pozitīva komunikācija interneta vidē”, kurās kopumā piedalījās 114 bērni; </w:t>
      </w:r>
    </w:p>
    <w:p w14:paraId="40C87750" w14:textId="77777777" w:rsidR="0003642B" w:rsidRPr="00011541" w:rsidRDefault="0003642B" w:rsidP="00DB7402">
      <w:pPr>
        <w:pStyle w:val="ListParagraph"/>
        <w:numPr>
          <w:ilvl w:val="0"/>
          <w:numId w:val="18"/>
        </w:numPr>
        <w:ind w:hanging="294"/>
        <w:contextualSpacing w:val="0"/>
        <w:jc w:val="left"/>
        <w:rPr>
          <w:color w:val="000000" w:themeColor="text1"/>
        </w:rPr>
      </w:pPr>
      <w:r w:rsidRPr="00011541">
        <w:rPr>
          <w:b/>
          <w:color w:val="000000" w:themeColor="text1"/>
        </w:rPr>
        <w:t>piecas</w:t>
      </w:r>
      <w:r w:rsidRPr="00011541">
        <w:rPr>
          <w:color w:val="000000" w:themeColor="text1"/>
        </w:rPr>
        <w:t xml:space="preserve"> radošās darbnīcas bērniem “Es internetā – mana atbildība”, kurās piedalījās 104 bērni un pusaudži.</w:t>
      </w:r>
    </w:p>
    <w:p w14:paraId="659611AD" w14:textId="77777777" w:rsidR="0003642B" w:rsidRPr="00011541" w:rsidRDefault="0003642B" w:rsidP="0003642B">
      <w:pPr>
        <w:ind w:firstLine="720"/>
        <w:rPr>
          <w:color w:val="000000" w:themeColor="text1"/>
        </w:rPr>
      </w:pPr>
      <w:r w:rsidRPr="00011541">
        <w:rPr>
          <w:color w:val="000000" w:themeColor="text1"/>
        </w:rPr>
        <w:t xml:space="preserve">Ņemot vērā Uzticības tālruņa pieredzi, sniedzot bērniem palīdzību un atbalstu pa tālruni, inspekcija kopš 2009. gada 1. februāra ir iesaistījusies Eiropas Komisijas </w:t>
      </w:r>
      <w:r w:rsidRPr="00011541">
        <w:rPr>
          <w:color w:val="000000" w:themeColor="text1"/>
        </w:rPr>
        <w:lastRenderedPageBreak/>
        <w:t xml:space="preserve">projektā </w:t>
      </w:r>
      <w:r w:rsidRPr="00011541">
        <w:rPr>
          <w:i/>
          <w:color w:val="000000" w:themeColor="text1"/>
        </w:rPr>
        <w:t>Net-Safe Latvia</w:t>
      </w:r>
      <w:r w:rsidRPr="00011541">
        <w:rPr>
          <w:color w:val="000000" w:themeColor="text1"/>
        </w:rPr>
        <w:t xml:space="preserve"> kā projekta oficiālais partneris, lai sniegtu bērniem palīdzību situācijās, kad bērns jūtas apdraudēts interneta vidē. Inspekcija projekta ietvaros nodrošina diennakts tālruņa darbību, lai būtu iespējams saņemt konsultāciju un atbalstu par jautājumiem, kas ir saistīti ar internet</w:t>
      </w:r>
      <w:r>
        <w:rPr>
          <w:color w:val="000000" w:themeColor="text1"/>
        </w:rPr>
        <w:t>a drošību, kā arī nodrošina iesp</w:t>
      </w:r>
      <w:r w:rsidRPr="00011541">
        <w:rPr>
          <w:color w:val="000000" w:themeColor="text1"/>
        </w:rPr>
        <w:t>ēju ziņot par draudiem interneta vidē. Kopumā 2019.</w:t>
      </w:r>
      <w:r>
        <w:rPr>
          <w:color w:val="000000" w:themeColor="text1"/>
        </w:rPr>
        <w:t xml:space="preserve"> </w:t>
      </w:r>
      <w:r w:rsidRPr="00011541">
        <w:rPr>
          <w:color w:val="000000" w:themeColor="text1"/>
        </w:rPr>
        <w:t xml:space="preserve">gadā par interneta drošības jautājumiem tika sniegtas 638 konsultācijas. Papildus jau iepriekšminētajām aktivitātēm par interneta drošību projekta </w:t>
      </w:r>
      <w:r w:rsidRPr="00011541">
        <w:rPr>
          <w:i/>
          <w:color w:val="000000" w:themeColor="text1"/>
        </w:rPr>
        <w:t>Net-Safe</w:t>
      </w:r>
      <w:r w:rsidRPr="00011541">
        <w:rPr>
          <w:color w:val="000000" w:themeColor="text1"/>
        </w:rPr>
        <w:t xml:space="preserve"> ietvaros Uzticības tālruņa konsultanti - psihologi 2019. gadā piedalījās dažādos izglītojošos pasākumos gan speciālistiem, gan bērniem:</w:t>
      </w:r>
    </w:p>
    <w:p w14:paraId="4930FCFA" w14:textId="77777777" w:rsidR="0003642B" w:rsidRPr="001161FA" w:rsidRDefault="0003642B" w:rsidP="00DB7402">
      <w:pPr>
        <w:pStyle w:val="ListParagraph"/>
        <w:numPr>
          <w:ilvl w:val="0"/>
          <w:numId w:val="23"/>
        </w:numPr>
        <w:ind w:left="709" w:hanging="425"/>
        <w:rPr>
          <w:color w:val="000000" w:themeColor="text1"/>
        </w:rPr>
      </w:pPr>
      <w:r w:rsidRPr="001161FA">
        <w:rPr>
          <w:color w:val="000000" w:themeColor="text1"/>
        </w:rPr>
        <w:t xml:space="preserve">organizētas un novadītas radošās darbnīcas „Droša un pozitīva komunikācija interneta vidē” 114 bērniem; </w:t>
      </w:r>
    </w:p>
    <w:p w14:paraId="7765E892" w14:textId="77777777" w:rsidR="0003642B" w:rsidRPr="001161FA" w:rsidRDefault="0003642B" w:rsidP="00DB7402">
      <w:pPr>
        <w:pStyle w:val="ListParagraph"/>
        <w:numPr>
          <w:ilvl w:val="0"/>
          <w:numId w:val="23"/>
        </w:numPr>
        <w:ind w:left="709" w:hanging="425"/>
        <w:rPr>
          <w:color w:val="000000" w:themeColor="text1"/>
        </w:rPr>
      </w:pPr>
      <w:r w:rsidRPr="001161FA">
        <w:rPr>
          <w:color w:val="000000" w:themeColor="text1"/>
        </w:rPr>
        <w:t>organizētas un novadītas radošās darbnīcas „Es i</w:t>
      </w:r>
      <w:r>
        <w:rPr>
          <w:color w:val="000000" w:themeColor="text1"/>
        </w:rPr>
        <w:t xml:space="preserve">nternetā – mana atbildība!” 104 </w:t>
      </w:r>
      <w:r w:rsidRPr="001161FA">
        <w:rPr>
          <w:color w:val="000000" w:themeColor="text1"/>
        </w:rPr>
        <w:t>bērniem</w:t>
      </w:r>
      <w:r>
        <w:rPr>
          <w:color w:val="000000" w:themeColor="text1"/>
        </w:rPr>
        <w:t>;</w:t>
      </w:r>
    </w:p>
    <w:p w14:paraId="1B981C82" w14:textId="77777777" w:rsidR="0003642B" w:rsidRPr="00011541" w:rsidRDefault="0003642B" w:rsidP="00DB7402">
      <w:pPr>
        <w:pStyle w:val="ListParagraph"/>
        <w:numPr>
          <w:ilvl w:val="0"/>
          <w:numId w:val="20"/>
        </w:numPr>
        <w:ind w:left="709" w:hanging="425"/>
        <w:rPr>
          <w:color w:val="000000" w:themeColor="text1"/>
        </w:rPr>
      </w:pPr>
      <w:r>
        <w:rPr>
          <w:color w:val="000000" w:themeColor="text1"/>
          <w:lang w:eastAsia="en-US"/>
        </w:rPr>
        <w:t>t</w:t>
      </w:r>
      <w:r w:rsidRPr="00011541">
        <w:rPr>
          <w:color w:val="000000" w:themeColor="text1"/>
          <w:lang w:eastAsia="en-US"/>
        </w:rPr>
        <w:t xml:space="preserve">ika atzīmēta Vispasaules </w:t>
      </w:r>
      <w:r>
        <w:rPr>
          <w:color w:val="000000" w:themeColor="text1"/>
          <w:lang w:eastAsia="en-US"/>
        </w:rPr>
        <w:t>d</w:t>
      </w:r>
      <w:r w:rsidRPr="00011541">
        <w:rPr>
          <w:color w:val="000000" w:themeColor="text1"/>
          <w:lang w:eastAsia="en-US"/>
        </w:rPr>
        <w:t>rošāka interneta diena, kuras</w:t>
      </w:r>
      <w:r>
        <w:rPr>
          <w:color w:val="000000" w:themeColor="text1"/>
          <w:lang w:eastAsia="en-US"/>
        </w:rPr>
        <w:t xml:space="preserve"> laikā tika rīkota īpaša akcija</w:t>
      </w:r>
      <w:r w:rsidRPr="00011541">
        <w:rPr>
          <w:color w:val="000000" w:themeColor="text1"/>
          <w:lang w:eastAsia="en-US"/>
        </w:rPr>
        <w:t xml:space="preserve"> “Drošāka interneta diena”</w:t>
      </w:r>
      <w:r>
        <w:rPr>
          <w:color w:val="000000" w:themeColor="text1"/>
          <w:lang w:eastAsia="en-US"/>
        </w:rPr>
        <w:t>;</w:t>
      </w:r>
    </w:p>
    <w:p w14:paraId="358A5742" w14:textId="77777777" w:rsidR="0003642B" w:rsidRPr="00011541" w:rsidRDefault="0003642B" w:rsidP="00DB7402">
      <w:pPr>
        <w:pStyle w:val="ListParagraph"/>
        <w:numPr>
          <w:ilvl w:val="0"/>
          <w:numId w:val="20"/>
        </w:numPr>
        <w:ind w:left="709" w:hanging="425"/>
        <w:rPr>
          <w:color w:val="000000" w:themeColor="text1"/>
        </w:rPr>
      </w:pPr>
      <w:r>
        <w:rPr>
          <w:color w:val="000000" w:themeColor="text1"/>
          <w:lang w:eastAsia="en-US"/>
        </w:rPr>
        <w:t>n</w:t>
      </w:r>
      <w:r w:rsidRPr="00011541">
        <w:rPr>
          <w:color w:val="000000" w:themeColor="text1"/>
          <w:lang w:eastAsia="en-US"/>
        </w:rPr>
        <w:t>o 2019.</w:t>
      </w:r>
      <w:r>
        <w:rPr>
          <w:color w:val="000000" w:themeColor="text1"/>
          <w:lang w:eastAsia="en-US"/>
        </w:rPr>
        <w:t xml:space="preserve"> </w:t>
      </w:r>
      <w:r w:rsidRPr="00011541">
        <w:rPr>
          <w:color w:val="000000" w:themeColor="text1"/>
          <w:lang w:eastAsia="en-US"/>
        </w:rPr>
        <w:t>gada 17.</w:t>
      </w:r>
      <w:r>
        <w:rPr>
          <w:color w:val="000000" w:themeColor="text1"/>
          <w:lang w:eastAsia="en-US"/>
        </w:rPr>
        <w:t xml:space="preserve"> </w:t>
      </w:r>
      <w:r w:rsidRPr="00011541">
        <w:rPr>
          <w:color w:val="000000" w:themeColor="text1"/>
          <w:lang w:eastAsia="en-US"/>
        </w:rPr>
        <w:t>septembra līdz 17.</w:t>
      </w:r>
      <w:r>
        <w:rPr>
          <w:color w:val="000000" w:themeColor="text1"/>
          <w:lang w:eastAsia="en-US"/>
        </w:rPr>
        <w:t xml:space="preserve"> </w:t>
      </w:r>
      <w:r w:rsidRPr="00011541">
        <w:rPr>
          <w:color w:val="000000" w:themeColor="text1"/>
          <w:lang w:eastAsia="en-US"/>
        </w:rPr>
        <w:t>oktobrim noritēja konkurss skolēniem “Dzīve manā telefonā”, aicinot radošos darbos izklāstīt savas domas, idejas un pārdomas par viedierīču lietošanas paradumiem. Konkursā tika iesniegti 163</w:t>
      </w:r>
      <w:r>
        <w:rPr>
          <w:color w:val="000000" w:themeColor="text1"/>
          <w:lang w:eastAsia="en-US"/>
        </w:rPr>
        <w:t> </w:t>
      </w:r>
      <w:r w:rsidRPr="00011541">
        <w:rPr>
          <w:color w:val="000000" w:themeColor="text1"/>
          <w:lang w:eastAsia="en-US"/>
        </w:rPr>
        <w:t xml:space="preserve">darbi. </w:t>
      </w:r>
      <w:r>
        <w:rPr>
          <w:color w:val="000000" w:themeColor="text1"/>
          <w:lang w:eastAsia="en-US"/>
        </w:rPr>
        <w:t>T</w:t>
      </w:r>
      <w:r w:rsidRPr="00011541">
        <w:rPr>
          <w:color w:val="000000" w:themeColor="text1"/>
          <w:lang w:eastAsia="en-US"/>
        </w:rPr>
        <w:t xml:space="preserve">ika pasniegtas </w:t>
      </w:r>
      <w:r>
        <w:rPr>
          <w:color w:val="000000" w:themeColor="text1"/>
          <w:lang w:eastAsia="en-US"/>
        </w:rPr>
        <w:t xml:space="preserve">balvas </w:t>
      </w:r>
      <w:r w:rsidRPr="00011541">
        <w:rPr>
          <w:color w:val="000000" w:themeColor="text1"/>
          <w:lang w:eastAsia="en-US"/>
        </w:rPr>
        <w:t xml:space="preserve">3 laureātiem, </w:t>
      </w:r>
      <w:r>
        <w:rPr>
          <w:color w:val="000000" w:themeColor="text1"/>
          <w:lang w:eastAsia="en-US"/>
        </w:rPr>
        <w:t>kā arī viena</w:t>
      </w:r>
      <w:r w:rsidRPr="00011541">
        <w:rPr>
          <w:color w:val="000000" w:themeColor="text1"/>
          <w:lang w:eastAsia="en-US"/>
        </w:rPr>
        <w:t xml:space="preserve"> papildus veicināšanas balva</w:t>
      </w:r>
      <w:r>
        <w:rPr>
          <w:color w:val="000000" w:themeColor="text1"/>
          <w:lang w:eastAsia="en-US"/>
        </w:rPr>
        <w:t>;</w:t>
      </w:r>
    </w:p>
    <w:p w14:paraId="17424304" w14:textId="77777777" w:rsidR="0003642B" w:rsidRDefault="0003642B" w:rsidP="00DB7402">
      <w:pPr>
        <w:pStyle w:val="ListParagraph"/>
        <w:numPr>
          <w:ilvl w:val="0"/>
          <w:numId w:val="20"/>
        </w:numPr>
        <w:ind w:left="709" w:hanging="425"/>
        <w:rPr>
          <w:color w:val="000000" w:themeColor="text1"/>
        </w:rPr>
      </w:pPr>
      <w:r w:rsidRPr="00011541">
        <w:rPr>
          <w:color w:val="000000" w:themeColor="text1"/>
          <w:lang w:eastAsia="en-US"/>
        </w:rPr>
        <w:t>2019.</w:t>
      </w:r>
      <w:r>
        <w:rPr>
          <w:color w:val="000000" w:themeColor="text1"/>
          <w:lang w:eastAsia="en-US"/>
        </w:rPr>
        <w:t xml:space="preserve"> </w:t>
      </w:r>
      <w:r w:rsidRPr="00011541">
        <w:rPr>
          <w:color w:val="000000" w:themeColor="text1"/>
          <w:lang w:eastAsia="en-US"/>
        </w:rPr>
        <w:t xml:space="preserve">gada 8. novembrī tika organizēta konference “Internets un Tu – kurš kuru?”, kas tika veltīta interneta drošības jautājumiem. Konferences galvenais mērķis bija vērst dalībnieku uzmanību uz medijpratības un kritiskās domāšanas nozīmību, kā arī sniegt jaunāko informāciju par aktualitātēm interneta drošības jomā. </w:t>
      </w:r>
    </w:p>
    <w:p w14:paraId="6411A13B" w14:textId="77777777" w:rsidR="0003642B" w:rsidRDefault="0003642B" w:rsidP="0003642B">
      <w:pPr>
        <w:ind w:left="142" w:firstLine="567"/>
        <w:rPr>
          <w:color w:val="000000" w:themeColor="text1"/>
        </w:rPr>
      </w:pPr>
      <w:r w:rsidRPr="00E06812">
        <w:rPr>
          <w:color w:val="000000" w:themeColor="text1"/>
        </w:rPr>
        <w:tab/>
        <w:t>2019. gadā</w:t>
      </w:r>
      <w:r>
        <w:rPr>
          <w:color w:val="000000" w:themeColor="text1"/>
        </w:rPr>
        <w:t xml:space="preserve">, tāpat kā citus gadus, </w:t>
      </w:r>
      <w:r w:rsidRPr="00E06812">
        <w:rPr>
          <w:color w:val="000000" w:themeColor="text1"/>
        </w:rPr>
        <w:t>plašsaziņas līdzekļiem tika sniegtas intervijas par dažādām tēmām, piemēram, par zvanītāju aktuālākām problēmām, par fizisku un emocionālu vardarbību ģimenē, skolās un aprūpes iestādēs. Vairākās intervijās sabiedrības uzmanība tika vērsta uz bērnu tiesību pārkāpumiem, kas īpaši aktuāli sabiedrībā, piemēram, interneta drošību, seksuālo vardarbību, mobingu izglītības un aprūpes iestādēs, kā arī ģimenēs.</w:t>
      </w:r>
    </w:p>
    <w:p w14:paraId="136337CB" w14:textId="77777777" w:rsidR="0003642B" w:rsidRDefault="0003642B" w:rsidP="0003642B">
      <w:pPr>
        <w:ind w:left="142" w:firstLine="567"/>
        <w:rPr>
          <w:color w:val="000000" w:themeColor="text1"/>
        </w:rPr>
      </w:pPr>
      <w:r>
        <w:rPr>
          <w:color w:val="000000" w:themeColor="text1"/>
        </w:rPr>
        <w:t xml:space="preserve">Lai sniegtu sabiedrībai un speciālistiem informāciju par Uzticības tālruņa aktualitātēm, kā arī informētu par psiholoģiskās un informatīvās palīdzības saņemšanas iespējām, vēršoties Uzticības tālrunī, Uzticības tālruņa speciālisti ar prezentācijām uzstājās vairākās konferencēs: </w:t>
      </w:r>
    </w:p>
    <w:p w14:paraId="606014AD" w14:textId="77777777" w:rsidR="0003642B" w:rsidRDefault="0003642B" w:rsidP="00DB7402">
      <w:pPr>
        <w:pStyle w:val="ListParagraph"/>
        <w:numPr>
          <w:ilvl w:val="0"/>
          <w:numId w:val="22"/>
        </w:numPr>
        <w:ind w:left="709" w:hanging="425"/>
        <w:rPr>
          <w:color w:val="000000" w:themeColor="text1"/>
        </w:rPr>
      </w:pPr>
      <w:r>
        <w:rPr>
          <w:color w:val="000000" w:themeColor="text1"/>
        </w:rPr>
        <w:t>“Skolēna – s</w:t>
      </w:r>
      <w:r w:rsidRPr="00594F18">
        <w:rPr>
          <w:color w:val="000000" w:themeColor="text1"/>
        </w:rPr>
        <w:t xml:space="preserve">kolotāja savstarpējo attiecību mijiedarbība un iespējas atbalsta saņemšanā” </w:t>
      </w:r>
      <w:r>
        <w:rPr>
          <w:color w:val="000000" w:themeColor="text1"/>
        </w:rPr>
        <w:t>(</w:t>
      </w:r>
      <w:r w:rsidRPr="00594F18">
        <w:rPr>
          <w:color w:val="000000" w:themeColor="text1"/>
        </w:rPr>
        <w:t>2019.</w:t>
      </w:r>
      <w:r>
        <w:rPr>
          <w:color w:val="000000" w:themeColor="text1"/>
        </w:rPr>
        <w:t xml:space="preserve"> </w:t>
      </w:r>
      <w:r w:rsidRPr="00594F18">
        <w:rPr>
          <w:color w:val="000000" w:themeColor="text1"/>
        </w:rPr>
        <w:t>gada 30. augusts</w:t>
      </w:r>
      <w:r>
        <w:rPr>
          <w:color w:val="000000" w:themeColor="text1"/>
        </w:rPr>
        <w:t xml:space="preserve">, Rundāles novada pedagogiem); </w:t>
      </w:r>
    </w:p>
    <w:p w14:paraId="610617F3" w14:textId="77777777" w:rsidR="0003642B" w:rsidRDefault="0003642B" w:rsidP="00DB7402">
      <w:pPr>
        <w:pStyle w:val="ListParagraph"/>
        <w:numPr>
          <w:ilvl w:val="0"/>
          <w:numId w:val="22"/>
        </w:numPr>
        <w:ind w:left="709" w:hanging="425"/>
        <w:rPr>
          <w:color w:val="000000" w:themeColor="text1"/>
        </w:rPr>
      </w:pPr>
      <w:r w:rsidRPr="000E3737">
        <w:rPr>
          <w:color w:val="000000" w:themeColor="text1"/>
        </w:rPr>
        <w:t>“Psiholoģiskā atbalsta sniegšana bērniem tiesību aizskāruma gadījumos un sadarbības stiprināšana bērna vislabākajās interesēs” (2019.</w:t>
      </w:r>
      <w:r>
        <w:rPr>
          <w:color w:val="000000" w:themeColor="text1"/>
        </w:rPr>
        <w:t xml:space="preserve"> </w:t>
      </w:r>
      <w:r w:rsidRPr="000E3737">
        <w:rPr>
          <w:color w:val="000000" w:themeColor="text1"/>
        </w:rPr>
        <w:t>gada 23. maijs, Valsts policijas darbinieki</w:t>
      </w:r>
      <w:r>
        <w:rPr>
          <w:color w:val="000000" w:themeColor="text1"/>
        </w:rPr>
        <w:t>em</w:t>
      </w:r>
      <w:r w:rsidRPr="000E3737">
        <w:rPr>
          <w:color w:val="000000" w:themeColor="text1"/>
        </w:rPr>
        <w:t xml:space="preserve">); </w:t>
      </w:r>
    </w:p>
    <w:p w14:paraId="41D19CB8" w14:textId="77777777" w:rsidR="0003642B" w:rsidRDefault="0003642B" w:rsidP="00DB7402">
      <w:pPr>
        <w:pStyle w:val="ListParagraph"/>
        <w:numPr>
          <w:ilvl w:val="0"/>
          <w:numId w:val="22"/>
        </w:numPr>
        <w:ind w:left="709" w:hanging="425"/>
        <w:rPr>
          <w:color w:val="000000" w:themeColor="text1"/>
        </w:rPr>
      </w:pPr>
      <w:r w:rsidRPr="000E3737">
        <w:rPr>
          <w:color w:val="000000" w:themeColor="text1"/>
        </w:rPr>
        <w:t>“Pusaudžu jautājumi seksualitātes kontekstā, zvanot uz 116111” (2019.</w:t>
      </w:r>
      <w:r>
        <w:rPr>
          <w:color w:val="000000" w:themeColor="text1"/>
        </w:rPr>
        <w:t xml:space="preserve"> </w:t>
      </w:r>
      <w:r w:rsidRPr="000E3737">
        <w:rPr>
          <w:color w:val="000000" w:themeColor="text1"/>
        </w:rPr>
        <w:t>gada 17.</w:t>
      </w:r>
      <w:r>
        <w:rPr>
          <w:color w:val="000000" w:themeColor="text1"/>
        </w:rPr>
        <w:t xml:space="preserve"> </w:t>
      </w:r>
      <w:r w:rsidRPr="000E3737">
        <w:rPr>
          <w:color w:val="000000" w:themeColor="text1"/>
        </w:rPr>
        <w:t xml:space="preserve">oktobris, </w:t>
      </w:r>
      <w:r>
        <w:rPr>
          <w:color w:val="000000" w:themeColor="text1"/>
        </w:rPr>
        <w:t>biedrības “Papardes zieds”</w:t>
      </w:r>
      <w:r w:rsidRPr="000E3737">
        <w:rPr>
          <w:color w:val="000000" w:themeColor="text1"/>
        </w:rPr>
        <w:t xml:space="preserve"> konferences “Citi laiki - citas vērtības?” dalībnieki</w:t>
      </w:r>
      <w:r>
        <w:rPr>
          <w:color w:val="000000" w:themeColor="text1"/>
        </w:rPr>
        <w:t>em</w:t>
      </w:r>
      <w:r w:rsidRPr="000E3737">
        <w:rPr>
          <w:color w:val="000000" w:themeColor="text1"/>
        </w:rPr>
        <w:t>).</w:t>
      </w:r>
    </w:p>
    <w:p w14:paraId="217617B6" w14:textId="77777777" w:rsidR="0003642B" w:rsidRPr="00537558" w:rsidRDefault="0003642B" w:rsidP="0003642B">
      <w:pPr>
        <w:pStyle w:val="ListParagraph"/>
        <w:ind w:left="0"/>
        <w:rPr>
          <w:color w:val="000000" w:themeColor="text1"/>
        </w:rPr>
      </w:pPr>
      <w:r>
        <w:rPr>
          <w:color w:val="000000" w:themeColor="text1"/>
        </w:rPr>
        <w:t xml:space="preserve">Uzticības tālruņa speciālists piedalījās Vides aizsardzības un reģionālās attīstības ministrijas rīkotā konkursa “Ģimenei draudzīgākā pašvaldība 2019” izvērtēšanas komisijā, klātienē dodoties uz vairākām pašvaldībām, diskutējot ar dažādiem pašvaldības speciālistiem, izzinot pašvaldības piedāvātos pakalpojumus ģimenēm ar </w:t>
      </w:r>
      <w:r w:rsidRPr="00537558">
        <w:rPr>
          <w:color w:val="000000" w:themeColor="text1"/>
        </w:rPr>
        <w:t xml:space="preserve">bērniem, kā arī sniedzot informāciju par Uzticības tālruņa piedāvātajām palīdzības iespējām. </w:t>
      </w:r>
    </w:p>
    <w:p w14:paraId="4A7864ED" w14:textId="77777777" w:rsidR="0003642B" w:rsidRPr="00537558" w:rsidRDefault="0003642B" w:rsidP="0003642B">
      <w:pPr>
        <w:ind w:firstLine="0"/>
        <w:rPr>
          <w:color w:val="000000" w:themeColor="text1"/>
        </w:rPr>
      </w:pPr>
      <w:r w:rsidRPr="00537558">
        <w:rPr>
          <w:color w:val="000000" w:themeColor="text1"/>
        </w:rPr>
        <w:tab/>
        <w:t>Uzticības tālrunis arī 2019.</w:t>
      </w:r>
      <w:r>
        <w:rPr>
          <w:color w:val="000000" w:themeColor="text1"/>
        </w:rPr>
        <w:t xml:space="preserve"> </w:t>
      </w:r>
      <w:r w:rsidRPr="00537558">
        <w:rPr>
          <w:color w:val="000000" w:themeColor="text1"/>
        </w:rPr>
        <w:t>gadā rīkoja vairākas informatīvās akcijas par ģimenēm un bērniem būtiskiem tematiem</w:t>
      </w:r>
      <w:r>
        <w:rPr>
          <w:color w:val="000000" w:themeColor="text1"/>
        </w:rPr>
        <w:t xml:space="preserve">, sniedzot psiholoģisku palīdzību un </w:t>
      </w:r>
      <w:r>
        <w:rPr>
          <w:color w:val="000000" w:themeColor="text1"/>
        </w:rPr>
        <w:lastRenderedPageBreak/>
        <w:t>informatīvu atbalstu ne tikai bērniem, bet arī bērnu likumiskajiem pārstāvjiem, pedagogiem, un citiem speciālistiem</w:t>
      </w:r>
      <w:r w:rsidRPr="00537558">
        <w:rPr>
          <w:color w:val="000000" w:themeColor="text1"/>
        </w:rPr>
        <w:t>.</w:t>
      </w:r>
    </w:p>
    <w:p w14:paraId="07C4C0B4" w14:textId="77777777" w:rsidR="0003642B" w:rsidRPr="00537558" w:rsidRDefault="0003642B" w:rsidP="0003642B">
      <w:pPr>
        <w:rPr>
          <w:color w:val="000000" w:themeColor="text1"/>
        </w:rPr>
      </w:pPr>
      <w:r w:rsidRPr="00537558">
        <w:rPr>
          <w:color w:val="000000" w:themeColor="text1"/>
        </w:rPr>
        <w:t xml:space="preserve">Kopumā 2019. gadā notikušas </w:t>
      </w:r>
      <w:r w:rsidRPr="00537558">
        <w:rPr>
          <w:b/>
          <w:color w:val="000000" w:themeColor="text1"/>
        </w:rPr>
        <w:t>septiņas</w:t>
      </w:r>
      <w:r w:rsidRPr="00537558">
        <w:rPr>
          <w:color w:val="000000" w:themeColor="text1"/>
        </w:rPr>
        <w:t xml:space="preserve"> </w:t>
      </w:r>
      <w:r w:rsidRPr="00537558">
        <w:rPr>
          <w:b/>
          <w:color w:val="000000" w:themeColor="text1"/>
        </w:rPr>
        <w:t>Uzticības tālruņa akcijas</w:t>
      </w:r>
      <w:r w:rsidRPr="00537558">
        <w:rPr>
          <w:color w:val="000000" w:themeColor="text1"/>
        </w:rPr>
        <w:t>:</w:t>
      </w:r>
    </w:p>
    <w:p w14:paraId="22215C62" w14:textId="77777777" w:rsidR="0003642B" w:rsidRPr="00537558" w:rsidRDefault="0003642B" w:rsidP="00DB7402">
      <w:pPr>
        <w:pStyle w:val="ListParagraph"/>
        <w:numPr>
          <w:ilvl w:val="0"/>
          <w:numId w:val="19"/>
        </w:numPr>
        <w:rPr>
          <w:color w:val="000000" w:themeColor="text1"/>
          <w:lang w:eastAsia="ru-RU"/>
        </w:rPr>
      </w:pPr>
      <w:r w:rsidRPr="00537558">
        <w:rPr>
          <w:color w:val="000000" w:themeColor="text1"/>
          <w:lang w:eastAsia="ru-RU"/>
        </w:rPr>
        <w:t>5.</w:t>
      </w:r>
      <w:r>
        <w:rPr>
          <w:color w:val="000000" w:themeColor="text1"/>
          <w:lang w:eastAsia="ru-RU"/>
        </w:rPr>
        <w:t xml:space="preserve"> februārī, atzīmējot ikgadējo</w:t>
      </w:r>
      <w:r w:rsidRPr="00537558">
        <w:rPr>
          <w:color w:val="000000" w:themeColor="text1"/>
          <w:lang w:eastAsia="ru-RU"/>
        </w:rPr>
        <w:t xml:space="preserve"> starptautisko Drošāka interneta dienu (DID), Uzticības tālrunis īstenoja akciju “</w:t>
      </w:r>
      <w:r w:rsidRPr="00537558">
        <w:rPr>
          <w:b/>
          <w:bCs/>
          <w:color w:val="000000" w:themeColor="text1"/>
          <w:lang w:eastAsia="ru-RU"/>
        </w:rPr>
        <w:t>Drošāka interneta diena</w:t>
      </w:r>
      <w:r>
        <w:rPr>
          <w:color w:val="000000" w:themeColor="text1"/>
          <w:lang w:eastAsia="ru-RU"/>
        </w:rPr>
        <w:t>”, lai</w:t>
      </w:r>
      <w:r w:rsidRPr="00537558">
        <w:rPr>
          <w:color w:val="000000" w:themeColor="text1"/>
          <w:lang w:eastAsia="ru-RU"/>
        </w:rPr>
        <w:t xml:space="preserve"> veicināt</w:t>
      </w:r>
      <w:r>
        <w:rPr>
          <w:color w:val="000000" w:themeColor="text1"/>
          <w:lang w:eastAsia="ru-RU"/>
        </w:rPr>
        <w:t>u</w:t>
      </w:r>
      <w:r w:rsidRPr="00537558">
        <w:rPr>
          <w:color w:val="000000" w:themeColor="text1"/>
          <w:lang w:eastAsia="ru-RU"/>
        </w:rPr>
        <w:t xml:space="preserve"> izpratni par interneta drošības jautājumiem, kā arī sniegt</w:t>
      </w:r>
      <w:r>
        <w:rPr>
          <w:color w:val="000000" w:themeColor="text1"/>
          <w:lang w:eastAsia="ru-RU"/>
        </w:rPr>
        <w:t>u</w:t>
      </w:r>
      <w:r w:rsidRPr="00537558">
        <w:rPr>
          <w:color w:val="000000" w:themeColor="text1"/>
          <w:lang w:eastAsia="ru-RU"/>
        </w:rPr>
        <w:t xml:space="preserve"> psiholoģisku un informatīvu atbalstu cilvēkiem, kas saskārušies ar grūtībām interneta vidē;</w:t>
      </w:r>
    </w:p>
    <w:p w14:paraId="74E1EEC5" w14:textId="77777777" w:rsidR="0003642B" w:rsidRPr="00537558" w:rsidRDefault="0003642B" w:rsidP="00DB7402">
      <w:pPr>
        <w:pStyle w:val="ListParagraph"/>
        <w:numPr>
          <w:ilvl w:val="0"/>
          <w:numId w:val="19"/>
        </w:numPr>
        <w:rPr>
          <w:color w:val="000000" w:themeColor="text1"/>
          <w:lang w:eastAsia="ru-RU"/>
        </w:rPr>
      </w:pPr>
      <w:r>
        <w:rPr>
          <w:color w:val="000000" w:themeColor="text1"/>
          <w:lang w:eastAsia="ru-RU"/>
        </w:rPr>
        <w:t>n</w:t>
      </w:r>
      <w:r w:rsidRPr="00537558">
        <w:rPr>
          <w:color w:val="000000" w:themeColor="text1"/>
          <w:lang w:eastAsia="ru-RU"/>
        </w:rPr>
        <w:t xml:space="preserve">o 18. līdz 24. martam </w:t>
      </w:r>
      <w:r>
        <w:rPr>
          <w:color w:val="000000" w:themeColor="text1"/>
          <w:lang w:eastAsia="ru-RU"/>
        </w:rPr>
        <w:t>notika</w:t>
      </w:r>
      <w:r w:rsidRPr="00537558">
        <w:rPr>
          <w:color w:val="000000" w:themeColor="text1"/>
          <w:lang w:eastAsia="ru-RU"/>
        </w:rPr>
        <w:t xml:space="preserve"> informatīvā akcija “Es izvēlos runāt!”, lai sniegtu atbalstu cīņā pret jebkura veida neiecietību jeb mobingu un palīdzētu tā</w:t>
      </w:r>
      <w:r>
        <w:rPr>
          <w:color w:val="000000" w:themeColor="text1"/>
          <w:lang w:eastAsia="ru-RU"/>
        </w:rPr>
        <w:t>s atpazīšanā un seku mazināšanā;</w:t>
      </w:r>
    </w:p>
    <w:p w14:paraId="1A91ED3C" w14:textId="77777777" w:rsidR="0003642B" w:rsidRPr="00537558" w:rsidRDefault="0003642B" w:rsidP="00DB7402">
      <w:pPr>
        <w:pStyle w:val="ListParagraph"/>
        <w:numPr>
          <w:ilvl w:val="0"/>
          <w:numId w:val="19"/>
        </w:numPr>
        <w:spacing w:after="160" w:line="259" w:lineRule="auto"/>
        <w:rPr>
          <w:color w:val="000000" w:themeColor="text1"/>
        </w:rPr>
      </w:pPr>
      <w:r>
        <w:rPr>
          <w:color w:val="000000" w:themeColor="text1"/>
        </w:rPr>
        <w:t>no 20.</w:t>
      </w:r>
      <w:r w:rsidRPr="00537558">
        <w:rPr>
          <w:color w:val="000000" w:themeColor="text1"/>
        </w:rPr>
        <w:t xml:space="preserve"> līdz 26. maijam īstenota akcija “</w:t>
      </w:r>
      <w:r w:rsidRPr="00537558">
        <w:rPr>
          <w:b/>
          <w:color w:val="000000" w:themeColor="text1"/>
        </w:rPr>
        <w:t>Es audzinu viens</w:t>
      </w:r>
      <w:r w:rsidRPr="00537558">
        <w:rPr>
          <w:color w:val="000000" w:themeColor="text1"/>
        </w:rPr>
        <w:t>” (mērķis - sniegt atbalstu un psiholoģisko palīdzību vecākiem, aizbildņiem, adoptētājiem, kā arī audžuvecākiem, kuri ikdienā nodrošina bērnu aprūpi vieni paši un saskaras ar dažādām grūtībām)</w:t>
      </w:r>
      <w:r>
        <w:rPr>
          <w:color w:val="000000" w:themeColor="text1"/>
        </w:rPr>
        <w:t>;</w:t>
      </w:r>
      <w:r w:rsidRPr="00537558">
        <w:rPr>
          <w:color w:val="000000" w:themeColor="text1"/>
        </w:rPr>
        <w:t xml:space="preserve"> </w:t>
      </w:r>
    </w:p>
    <w:p w14:paraId="6B46DF66" w14:textId="77777777" w:rsidR="0003642B" w:rsidRPr="00537558" w:rsidRDefault="0003642B" w:rsidP="00DB7402">
      <w:pPr>
        <w:pStyle w:val="ListParagraph"/>
        <w:numPr>
          <w:ilvl w:val="0"/>
          <w:numId w:val="19"/>
        </w:numPr>
        <w:ind w:left="714" w:hanging="357"/>
        <w:rPr>
          <w:color w:val="000000" w:themeColor="text1"/>
        </w:rPr>
      </w:pPr>
      <w:r>
        <w:rPr>
          <w:color w:val="000000" w:themeColor="text1"/>
        </w:rPr>
        <w:t>n</w:t>
      </w:r>
      <w:r w:rsidRPr="00537558">
        <w:rPr>
          <w:color w:val="000000" w:themeColor="text1"/>
        </w:rPr>
        <w:t>o 26. augusta līdz 1. septembrim norisinājās informatīvā akcija “</w:t>
      </w:r>
      <w:r w:rsidRPr="00537558">
        <w:rPr>
          <w:b/>
          <w:color w:val="000000" w:themeColor="text1"/>
        </w:rPr>
        <w:t>Atpakaļ uz skolu</w:t>
      </w:r>
      <w:r w:rsidRPr="00537558">
        <w:rPr>
          <w:color w:val="000000" w:themeColor="text1"/>
        </w:rPr>
        <w:t>”. Tās mērķis – sniegt vecākiem un pedagogiem atbalstu par jautājumiem, kas saistīti ar bērnu tiesību pārkāpumiem, konfliktsituācijām ar citu bērnu vecākiem, bērnu savstarpēju vardarbību iepriekšējā mācību gadā, kā arī par bažām s</w:t>
      </w:r>
      <w:r>
        <w:rPr>
          <w:color w:val="000000" w:themeColor="text1"/>
        </w:rPr>
        <w:t>aistībā ar bērnu drošību skolā;</w:t>
      </w:r>
    </w:p>
    <w:p w14:paraId="18F54CA2" w14:textId="77777777" w:rsidR="0003642B" w:rsidRPr="00537558" w:rsidRDefault="0003642B" w:rsidP="00DB7402">
      <w:pPr>
        <w:numPr>
          <w:ilvl w:val="0"/>
          <w:numId w:val="19"/>
        </w:numPr>
        <w:ind w:left="714" w:hanging="357"/>
        <w:rPr>
          <w:color w:val="000000" w:themeColor="text1"/>
        </w:rPr>
      </w:pPr>
      <w:r>
        <w:rPr>
          <w:color w:val="000000" w:themeColor="text1"/>
        </w:rPr>
        <w:t xml:space="preserve">no 6. līdz </w:t>
      </w:r>
      <w:r w:rsidRPr="00537558">
        <w:rPr>
          <w:color w:val="000000" w:themeColor="text1"/>
        </w:rPr>
        <w:t>8. septembrim īstenota akcija “</w:t>
      </w:r>
      <w:r w:rsidRPr="00537558">
        <w:rPr>
          <w:b/>
          <w:color w:val="000000" w:themeColor="text1"/>
        </w:rPr>
        <w:t>Uzticības tālrunis tēviem</w:t>
      </w:r>
      <w:r w:rsidRPr="00537558">
        <w:rPr>
          <w:color w:val="000000" w:themeColor="text1"/>
        </w:rPr>
        <w:t xml:space="preserve">”. Tās mērķis - sniegt informatīvu un psiholoģisku atbalstu tēviem, kā arī </w:t>
      </w:r>
      <w:r>
        <w:rPr>
          <w:color w:val="000000" w:themeColor="text1"/>
        </w:rPr>
        <w:t xml:space="preserve">aktualizēt sabiedrībā </w:t>
      </w:r>
      <w:r w:rsidRPr="00537558">
        <w:rPr>
          <w:color w:val="000000" w:themeColor="text1"/>
        </w:rPr>
        <w:t>tēva lomu ģimenē</w:t>
      </w:r>
      <w:r>
        <w:rPr>
          <w:color w:val="000000" w:themeColor="text1"/>
        </w:rPr>
        <w:t>;</w:t>
      </w:r>
      <w:r w:rsidRPr="00537558">
        <w:rPr>
          <w:color w:val="000000" w:themeColor="text1"/>
        </w:rPr>
        <w:t xml:space="preserve"> </w:t>
      </w:r>
    </w:p>
    <w:p w14:paraId="1589B101" w14:textId="77777777" w:rsidR="0003642B" w:rsidRPr="00537558" w:rsidRDefault="0003642B" w:rsidP="00DB7402">
      <w:pPr>
        <w:pStyle w:val="ListParagraph"/>
        <w:numPr>
          <w:ilvl w:val="0"/>
          <w:numId w:val="19"/>
        </w:numPr>
        <w:ind w:left="714" w:hanging="357"/>
        <w:rPr>
          <w:color w:val="000000" w:themeColor="text1"/>
          <w:lang w:eastAsia="ru-RU"/>
        </w:rPr>
      </w:pPr>
      <w:r>
        <w:rPr>
          <w:color w:val="000000" w:themeColor="text1"/>
        </w:rPr>
        <w:t>n</w:t>
      </w:r>
      <w:r w:rsidRPr="00537558">
        <w:rPr>
          <w:color w:val="000000" w:themeColor="text1"/>
        </w:rPr>
        <w:t>No 18.</w:t>
      </w:r>
      <w:r>
        <w:rPr>
          <w:color w:val="000000" w:themeColor="text1"/>
        </w:rPr>
        <w:t xml:space="preserve"> līdz </w:t>
      </w:r>
      <w:r w:rsidRPr="00537558">
        <w:rPr>
          <w:color w:val="000000" w:themeColor="text1"/>
        </w:rPr>
        <w:t>24. novembrim īstenota akcija “</w:t>
      </w:r>
      <w:r w:rsidRPr="00537558">
        <w:rPr>
          <w:b/>
          <w:color w:val="000000" w:themeColor="text1"/>
        </w:rPr>
        <w:t>Pārtrauc klusēšanu</w:t>
      </w:r>
      <w:r w:rsidRPr="00537558">
        <w:rPr>
          <w:color w:val="000000" w:themeColor="text1"/>
        </w:rPr>
        <w:t>!”</w:t>
      </w:r>
      <w:r>
        <w:rPr>
          <w:color w:val="000000" w:themeColor="text1"/>
        </w:rPr>
        <w:t>.</w:t>
      </w:r>
      <w:r w:rsidRPr="00537558">
        <w:rPr>
          <w:color w:val="000000" w:themeColor="text1"/>
        </w:rPr>
        <w:t xml:space="preserve"> </w:t>
      </w:r>
      <w:r>
        <w:rPr>
          <w:color w:val="000000" w:themeColor="text1"/>
          <w:lang w:eastAsia="ru-RU"/>
        </w:rPr>
        <w:t xml:space="preserve">Informatīvā akcija </w:t>
      </w:r>
      <w:r w:rsidRPr="00537558">
        <w:rPr>
          <w:color w:val="000000" w:themeColor="text1"/>
          <w:lang w:eastAsia="ru-RU"/>
        </w:rPr>
        <w:t xml:space="preserve">rīkota, lai </w:t>
      </w:r>
      <w:r>
        <w:rPr>
          <w:color w:val="000000" w:themeColor="text1"/>
          <w:lang w:eastAsia="ru-RU"/>
        </w:rPr>
        <w:t xml:space="preserve">pievērstu sabiedrības uzmanību </w:t>
      </w:r>
      <w:r w:rsidRPr="00537558">
        <w:rPr>
          <w:color w:val="000000" w:themeColor="text1"/>
          <w:lang w:eastAsia="ru-RU"/>
        </w:rPr>
        <w:t>seksuālās vardarbības tēm</w:t>
      </w:r>
      <w:r>
        <w:rPr>
          <w:color w:val="000000" w:themeColor="text1"/>
          <w:lang w:eastAsia="ru-RU"/>
        </w:rPr>
        <w:t>ai</w:t>
      </w:r>
      <w:r w:rsidRPr="00537558">
        <w:rPr>
          <w:color w:val="000000" w:themeColor="text1"/>
          <w:lang w:eastAsia="ru-RU"/>
        </w:rPr>
        <w:t>, sniedzot informāciju par tās pazīmēm, iespējamajām sekām, kā arī palīdzības saņemšanas iespējām.  Vienlaikus akcijas mērķis ir sniegt psiholoģisko atbalstu no seksuālas vardarbības cietušajiem bērniem un ģimenes locekļiem</w:t>
      </w:r>
      <w:r>
        <w:rPr>
          <w:color w:val="000000" w:themeColor="text1"/>
          <w:lang w:eastAsia="ru-RU"/>
        </w:rPr>
        <w:t>;</w:t>
      </w:r>
    </w:p>
    <w:p w14:paraId="5E583825" w14:textId="77777777" w:rsidR="0003642B" w:rsidRPr="00BC0286" w:rsidRDefault="0003642B" w:rsidP="00DB7402">
      <w:pPr>
        <w:numPr>
          <w:ilvl w:val="0"/>
          <w:numId w:val="19"/>
        </w:numPr>
        <w:spacing w:after="160" w:line="259" w:lineRule="auto"/>
        <w:rPr>
          <w:color w:val="000000" w:themeColor="text1"/>
        </w:rPr>
      </w:pPr>
      <w:r>
        <w:rPr>
          <w:color w:val="000000" w:themeColor="text1"/>
        </w:rPr>
        <w:t>n</w:t>
      </w:r>
      <w:r w:rsidRPr="00537558">
        <w:rPr>
          <w:color w:val="000000" w:themeColor="text1"/>
        </w:rPr>
        <w:t>o 23.</w:t>
      </w:r>
      <w:r>
        <w:rPr>
          <w:color w:val="000000" w:themeColor="text1"/>
        </w:rPr>
        <w:t xml:space="preserve"> līdz </w:t>
      </w:r>
      <w:r w:rsidRPr="00537558">
        <w:rPr>
          <w:color w:val="000000" w:themeColor="text1"/>
        </w:rPr>
        <w:t>29. decembrim īstenota Ziemassvētku akcija “</w:t>
      </w:r>
      <w:r w:rsidRPr="00537558">
        <w:rPr>
          <w:b/>
          <w:color w:val="000000" w:themeColor="text1"/>
        </w:rPr>
        <w:t>Uzticies… Tevi sadzirdēs un sapratīs</w:t>
      </w:r>
      <w:r w:rsidRPr="00537558">
        <w:rPr>
          <w:color w:val="000000" w:themeColor="text1"/>
        </w:rPr>
        <w:t>”, lai sniegtu atbalstu un psiholoģisko palīdzību tiem bērniem, kuri svētku laikā izjūt skumjas, vientulību, kā arī cit</w:t>
      </w:r>
      <w:r>
        <w:rPr>
          <w:color w:val="000000" w:themeColor="text1"/>
        </w:rPr>
        <w:t>as spēcīgas negatīvas emocijas.</w:t>
      </w:r>
    </w:p>
    <w:p w14:paraId="796ED9E6" w14:textId="77777777" w:rsidR="00A64DFC" w:rsidRDefault="00A64DFC"/>
    <w:p w14:paraId="72634065" w14:textId="77777777" w:rsidR="008D7609" w:rsidRDefault="008D7609" w:rsidP="008D7609">
      <w:pPr>
        <w:jc w:val="center"/>
        <w:rPr>
          <w:b/>
          <w:sz w:val="28"/>
          <w:szCs w:val="28"/>
          <w:u w:val="single"/>
        </w:rPr>
      </w:pPr>
      <w:r>
        <w:rPr>
          <w:b/>
          <w:sz w:val="28"/>
          <w:szCs w:val="28"/>
          <w:u w:val="single"/>
        </w:rPr>
        <w:t>Bāriņtiesu un audžuģimeņu departaments</w:t>
      </w:r>
    </w:p>
    <w:p w14:paraId="64AA5B83" w14:textId="77777777" w:rsidR="008D7609" w:rsidRDefault="008D7609" w:rsidP="008D7609"/>
    <w:p w14:paraId="768599B6" w14:textId="77777777" w:rsidR="008D7609" w:rsidRDefault="008D7609" w:rsidP="008D7609">
      <w:pPr>
        <w:rPr>
          <w:b/>
        </w:rPr>
      </w:pPr>
      <w:r>
        <w:rPr>
          <w:b/>
        </w:rPr>
        <w:tab/>
        <w:t>Bāriņtiesu darbības uzraudzība un metodiskā vadība</w:t>
      </w:r>
    </w:p>
    <w:p w14:paraId="7E66D53F" w14:textId="77777777" w:rsidR="008D7609" w:rsidRDefault="008D7609" w:rsidP="008D7609">
      <w:r>
        <w:tab/>
        <w:t>Saskaņā ar</w:t>
      </w:r>
      <w:r>
        <w:rPr>
          <w:bCs/>
        </w:rPr>
        <w:t xml:space="preserve"> </w:t>
      </w:r>
      <w:r>
        <w:t>nolikuma</w:t>
      </w:r>
      <w:r>
        <w:rPr>
          <w:bCs/>
        </w:rPr>
        <w:t xml:space="preserve"> 2.2. apakšpunktā noteikto, </w:t>
      </w:r>
      <w:r>
        <w:t xml:space="preserve">inspekcija </w:t>
      </w:r>
      <w:r>
        <w:rPr>
          <w:bCs/>
        </w:rPr>
        <w:t>īsteno bāriņtiesu darba uzraudzību un metodisko palīdzību.</w:t>
      </w:r>
      <w:r>
        <w:t xml:space="preserve"> Bāriņtiesu likuma 5. panta pirmajā daļā noteikts, ka inspekcija uzrauga bāriņtiesu darbību bērna un aizgādnībā esošas personas tiesību un interešu aizsardzībā un sniedz tām metodisko palīdzību. Minēto funkciju īsteno inspekcijas Bāriņtiesu un audžuģimeņu departaments (turpmāk – departaments).</w:t>
      </w:r>
    </w:p>
    <w:p w14:paraId="4A0FD516" w14:textId="77777777" w:rsidR="008D7609" w:rsidRDefault="008D7609" w:rsidP="008D7609">
      <w:pPr>
        <w:ind w:firstLine="720"/>
      </w:pPr>
      <w:r>
        <w:t xml:space="preserve">Bāriņtiesa ir novada vai republikas pilsētas pašvaldības izveidota aizbildnības un aizgādnības iestāde, un 2019. gadā bāriņtiesu skaits samazinājās līdz </w:t>
      </w:r>
      <w:r>
        <w:rPr>
          <w:b/>
        </w:rPr>
        <w:t>117</w:t>
      </w:r>
      <w:r>
        <w:t xml:space="preserve"> bāriņtiesai. Tas ir saistāms ar to, ka vienas pašvaldības ietvaros tika apvienotas bāriņtiesas. Papildus 2019. gadā, piecām pašvaldībām savstarpēji vienojoties, tika izveidota viena kopēja bāriņtiesa - Amatas, Jaunpiebalgas, Līgatnes, Pārgaujas un Raunas novadu bāriņtiesa.</w:t>
      </w:r>
    </w:p>
    <w:p w14:paraId="5C6E88EE" w14:textId="77777777" w:rsidR="008D7609" w:rsidRDefault="008D7609" w:rsidP="008D7609"/>
    <w:p w14:paraId="29C84F41" w14:textId="77777777" w:rsidR="004272E6" w:rsidRDefault="004272E6" w:rsidP="008D7609"/>
    <w:p w14:paraId="0495316E" w14:textId="77777777" w:rsidR="004272E6" w:rsidRDefault="004272E6" w:rsidP="008D7609"/>
    <w:p w14:paraId="1787E76F" w14:textId="77777777" w:rsidR="008D7609" w:rsidRDefault="008D7609" w:rsidP="008D7609">
      <w:pPr>
        <w:rPr>
          <w:b/>
        </w:rPr>
      </w:pPr>
      <w:r>
        <w:rPr>
          <w:b/>
        </w:rPr>
        <w:lastRenderedPageBreak/>
        <w:tab/>
        <w:t>Bāriņtiesu lietvedībā esošo lietu pārbaudes</w:t>
      </w:r>
    </w:p>
    <w:p w14:paraId="53C6400D" w14:textId="77777777" w:rsidR="008D7609" w:rsidRDefault="008D7609" w:rsidP="008D7609">
      <w:pPr>
        <w:ind w:firstLine="680"/>
      </w:pPr>
      <w:r>
        <w:t>Viena no metodēm bāriņtiesu darbības uzraudzīšanai ir bāriņtiesas lietvedībā esošo lietu pārbaude bāriņtiesās. Nolikuma 3.2. apakšpunktā noteikts, ka inspekcija pārbauda bāriņtiesu darbu bērnu un aizgādnībā esošo personu personisko un mantisko tiesību un interešu nodrošināšanā. Savukārt inspekcijas nolikuma 3.3. apakšpunktā paredzēts inspekcijas uzdevums, pamatojoties uz pārbaudes rezultātiem, uzdot novērst konstatētos pārkāpumus. Atbilstoši nolikuma 3.1. apakšpunktā noteiktajam, inspekcija sastāda pārbaudes aktu par pārbaudē konstatētajiem faktiem.</w:t>
      </w:r>
    </w:p>
    <w:p w14:paraId="77940B6F" w14:textId="77777777" w:rsidR="008D7609" w:rsidRDefault="008D7609" w:rsidP="008D7609">
      <w:pPr>
        <w:ind w:firstLine="680"/>
      </w:pPr>
      <w:r>
        <w:t>Departamenta darbinieku veiktās bāriņtiesu lietvedībā esošo lietu pārbaudes var iedalīt divos veidos:</w:t>
      </w:r>
    </w:p>
    <w:p w14:paraId="0587A3EE" w14:textId="77777777" w:rsidR="008D7609" w:rsidRDefault="008D7609" w:rsidP="008D7609">
      <w:pPr>
        <w:pStyle w:val="ListParagraph"/>
        <w:numPr>
          <w:ilvl w:val="0"/>
          <w:numId w:val="24"/>
        </w:numPr>
        <w:tabs>
          <w:tab w:val="left" w:pos="284"/>
        </w:tabs>
        <w:suppressAutoHyphens/>
        <w:autoSpaceDN w:val="0"/>
        <w:ind w:left="1134"/>
        <w:contextualSpacing w:val="0"/>
        <w:textAlignment w:val="baseline"/>
      </w:pPr>
      <w:r>
        <w:t xml:space="preserve">plānotās bāriņtiesu lietu pārbaudes, kas tiek veiktas saskaņā ar departamenta gada plānā noteikto; </w:t>
      </w:r>
    </w:p>
    <w:p w14:paraId="3FA885A7" w14:textId="77777777" w:rsidR="008D7609" w:rsidRDefault="008D7609" w:rsidP="008D7609">
      <w:pPr>
        <w:pStyle w:val="ListParagraph"/>
        <w:numPr>
          <w:ilvl w:val="0"/>
          <w:numId w:val="24"/>
        </w:numPr>
        <w:tabs>
          <w:tab w:val="left" w:pos="284"/>
        </w:tabs>
        <w:suppressAutoHyphens/>
        <w:autoSpaceDN w:val="0"/>
        <w:ind w:left="1134"/>
        <w:contextualSpacing w:val="0"/>
        <w:textAlignment w:val="baseline"/>
      </w:pPr>
      <w:r>
        <w:t xml:space="preserve">bāriņtiesu lietu pārbaudes, kas tiek veiktas, pamatojoties uz saņemtu informāciju </w:t>
      </w:r>
      <w:r>
        <w:rPr>
          <w:rFonts w:eastAsia="Calibri"/>
          <w:lang w:eastAsia="en-US"/>
        </w:rPr>
        <w:t xml:space="preserve">par nepieciešamību vērtēt bāriņtiesu darbības atbilstību normatīvo aktu prasībām vai bērnu </w:t>
      </w:r>
      <w:r>
        <w:t>tiesību aizsardzības prioritātes principa ievērošanā konkrētās lietās.</w:t>
      </w:r>
    </w:p>
    <w:p w14:paraId="3F1C273E" w14:textId="77777777" w:rsidR="008D7609" w:rsidRDefault="008D7609" w:rsidP="008D7609">
      <w:pPr>
        <w:pStyle w:val="ListParagraph"/>
        <w:tabs>
          <w:tab w:val="left" w:pos="284"/>
        </w:tabs>
        <w:ind w:left="284" w:firstLine="0"/>
      </w:pPr>
      <w:r>
        <w:tab/>
      </w:r>
      <w:r>
        <w:tab/>
      </w:r>
    </w:p>
    <w:p w14:paraId="361A4B9E" w14:textId="77777777" w:rsidR="008D7609" w:rsidRDefault="008D7609" w:rsidP="008D7609">
      <w:pPr>
        <w:pStyle w:val="ListParagraph"/>
        <w:tabs>
          <w:tab w:val="left" w:pos="284"/>
        </w:tabs>
        <w:ind w:left="284" w:firstLine="0"/>
      </w:pPr>
      <w:r>
        <w:tab/>
        <w:t>Plānoto pārbaužu gaitā bāriņtiesās izlases kārtībā tiek pārbaudītas lietas departamenta 2019. gada noteikto prioritāšu kontekstā:</w:t>
      </w:r>
    </w:p>
    <w:p w14:paraId="29D3BAED" w14:textId="77777777" w:rsidR="008D7609" w:rsidRDefault="008D7609" w:rsidP="008D7609">
      <w:pPr>
        <w:pStyle w:val="ListParagraph"/>
        <w:numPr>
          <w:ilvl w:val="0"/>
          <w:numId w:val="25"/>
        </w:numPr>
        <w:tabs>
          <w:tab w:val="left" w:pos="284"/>
        </w:tabs>
        <w:suppressAutoHyphens/>
        <w:autoSpaceDN w:val="0"/>
        <w:ind w:left="1134"/>
        <w:contextualSpacing w:val="0"/>
        <w:textAlignment w:val="baseline"/>
      </w:pPr>
      <w:r>
        <w:t xml:space="preserve">bāriņtiesu darbības izvērtēšana deinstitucionalizācijas kontekstā – ģimeniskas vides nodrošināšanā (aizbildnis, audžuģimene), ja bērnam nodrošināma ārpusģimenes aprūpe; </w:t>
      </w:r>
    </w:p>
    <w:p w14:paraId="3AB6D75C" w14:textId="77777777" w:rsidR="008D7609" w:rsidRDefault="008D7609" w:rsidP="008D7609">
      <w:pPr>
        <w:pStyle w:val="ListParagraph"/>
        <w:numPr>
          <w:ilvl w:val="0"/>
          <w:numId w:val="25"/>
        </w:numPr>
        <w:tabs>
          <w:tab w:val="left" w:pos="284"/>
        </w:tabs>
        <w:suppressAutoHyphens/>
        <w:autoSpaceDN w:val="0"/>
        <w:ind w:left="1134"/>
        <w:contextualSpacing w:val="0"/>
        <w:textAlignment w:val="baseline"/>
      </w:pPr>
      <w:r>
        <w:t>bāriņtiesu darbības izvērtēšana bērna, kas atrodas ārpusģimenes aprūpē, saskarsmes tiesību nodrošināšanā un veicināšanā ar bērnam tuviem radiniekiem (vecākiem, brāļiem, māsām u.c.).</w:t>
      </w:r>
    </w:p>
    <w:p w14:paraId="1370C648" w14:textId="77777777" w:rsidR="008D7609" w:rsidRDefault="008D7609" w:rsidP="008D7609">
      <w:pPr>
        <w:pStyle w:val="ListParagraph"/>
        <w:tabs>
          <w:tab w:val="left" w:pos="284"/>
        </w:tabs>
        <w:ind w:left="284" w:firstLine="0"/>
      </w:pPr>
    </w:p>
    <w:p w14:paraId="6873742C" w14:textId="77777777" w:rsidR="008D7609" w:rsidRDefault="008D7609" w:rsidP="008D7609">
      <w:pPr>
        <w:pStyle w:val="ListParagraph"/>
        <w:tabs>
          <w:tab w:val="left" w:pos="284"/>
        </w:tabs>
        <w:ind w:left="284" w:firstLine="0"/>
      </w:pPr>
      <w:r>
        <w:tab/>
        <w:t xml:space="preserve">Ņemot vērā izvirzītās prioritātes, kopumā tika veikta </w:t>
      </w:r>
      <w:r>
        <w:rPr>
          <w:b/>
          <w:bCs/>
        </w:rPr>
        <w:t>31</w:t>
      </w:r>
      <w:r>
        <w:t xml:space="preserve"> plānotā pārbaude 30 bāriņtiesās, izlases kārtībā pārbaudot </w:t>
      </w:r>
      <w:r>
        <w:rPr>
          <w:b/>
          <w:bCs/>
        </w:rPr>
        <w:t xml:space="preserve">466 </w:t>
      </w:r>
      <w:r>
        <w:t>bāriņtiesu lietvedībā esošas lietas:</w:t>
      </w:r>
    </w:p>
    <w:p w14:paraId="303CA8C8" w14:textId="77777777" w:rsidR="008D7609" w:rsidRDefault="008D7609" w:rsidP="008D7609">
      <w:pPr>
        <w:pStyle w:val="ListParagraph"/>
        <w:numPr>
          <w:ilvl w:val="0"/>
          <w:numId w:val="25"/>
        </w:numPr>
        <w:tabs>
          <w:tab w:val="left" w:pos="284"/>
        </w:tabs>
        <w:suppressAutoHyphens/>
        <w:autoSpaceDN w:val="0"/>
        <w:ind w:left="1134"/>
        <w:contextualSpacing w:val="0"/>
        <w:textAlignment w:val="baseline"/>
      </w:pPr>
      <w:r>
        <w:t>80 lietas par aizgādības tiesību pārtraukšanu un pārtraukto aizgādības tiesību atjaunošanu;</w:t>
      </w:r>
    </w:p>
    <w:p w14:paraId="2223D09B" w14:textId="77777777" w:rsidR="008D7609" w:rsidRDefault="008D7609" w:rsidP="008D7609">
      <w:pPr>
        <w:pStyle w:val="ListParagraph"/>
        <w:numPr>
          <w:ilvl w:val="0"/>
          <w:numId w:val="25"/>
        </w:numPr>
        <w:tabs>
          <w:tab w:val="left" w:pos="284"/>
        </w:tabs>
        <w:suppressAutoHyphens/>
        <w:autoSpaceDN w:val="0"/>
        <w:ind w:left="1134"/>
        <w:contextualSpacing w:val="0"/>
        <w:textAlignment w:val="baseline"/>
      </w:pPr>
      <w:r>
        <w:t>139 aizbildnības lietas;</w:t>
      </w:r>
    </w:p>
    <w:p w14:paraId="53069CE1" w14:textId="77777777" w:rsidR="008D7609" w:rsidRDefault="008D7609" w:rsidP="008D7609">
      <w:pPr>
        <w:pStyle w:val="ListParagraph"/>
        <w:numPr>
          <w:ilvl w:val="0"/>
          <w:numId w:val="25"/>
        </w:numPr>
        <w:tabs>
          <w:tab w:val="left" w:pos="284"/>
        </w:tabs>
        <w:suppressAutoHyphens/>
        <w:autoSpaceDN w:val="0"/>
        <w:ind w:left="1134"/>
        <w:contextualSpacing w:val="0"/>
        <w:textAlignment w:val="baseline"/>
      </w:pPr>
      <w:r>
        <w:t>156 audžuģimeņu lietas;</w:t>
      </w:r>
    </w:p>
    <w:p w14:paraId="3FBD4405" w14:textId="77777777" w:rsidR="008D7609" w:rsidRDefault="008D7609" w:rsidP="008D7609">
      <w:pPr>
        <w:pStyle w:val="ListParagraph"/>
        <w:numPr>
          <w:ilvl w:val="0"/>
          <w:numId w:val="25"/>
        </w:numPr>
        <w:tabs>
          <w:tab w:val="left" w:pos="284"/>
        </w:tabs>
        <w:suppressAutoHyphens/>
        <w:autoSpaceDN w:val="0"/>
        <w:ind w:left="1134"/>
        <w:contextualSpacing w:val="0"/>
        <w:textAlignment w:val="baseline"/>
      </w:pPr>
      <w:r>
        <w:t>91 lietas par bērna ievietošanu ilgstošas sociālās aprūpes un sociālās rehabilitācijas institūcijā (turpmāk – aprūpes iestādē).</w:t>
      </w:r>
    </w:p>
    <w:p w14:paraId="5AE75D50" w14:textId="77777777" w:rsidR="008D7609" w:rsidRDefault="008D7609" w:rsidP="008D7609">
      <w:pPr>
        <w:ind w:firstLine="680"/>
      </w:pPr>
    </w:p>
    <w:p w14:paraId="78F3BCAC" w14:textId="77777777" w:rsidR="008D7609" w:rsidRDefault="008D7609" w:rsidP="008D7609">
      <w:pPr>
        <w:ind w:firstLine="680"/>
      </w:pPr>
      <w:r>
        <w:rPr>
          <w:noProof/>
        </w:rPr>
        <w:lastRenderedPageBreak/>
        <w:drawing>
          <wp:inline distT="0" distB="0" distL="0" distR="0" wp14:anchorId="31C4FD19" wp14:editId="6D2E6346">
            <wp:extent cx="4572000" cy="2743200"/>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99A00EE" w14:textId="77777777" w:rsidR="008D7609" w:rsidRDefault="008D7609" w:rsidP="008D7609">
      <w:pPr>
        <w:pStyle w:val="ListParagraph"/>
        <w:numPr>
          <w:ilvl w:val="0"/>
          <w:numId w:val="26"/>
        </w:numPr>
        <w:suppressAutoHyphens/>
        <w:autoSpaceDN w:val="0"/>
        <w:contextualSpacing w:val="0"/>
        <w:jc w:val="center"/>
        <w:textAlignment w:val="baseline"/>
      </w:pPr>
      <w:r>
        <w:t>attēls</w:t>
      </w:r>
    </w:p>
    <w:p w14:paraId="64227A68" w14:textId="77777777" w:rsidR="008D7609" w:rsidRDefault="008D7609" w:rsidP="008D7609">
      <w:pPr>
        <w:pStyle w:val="ListParagraph"/>
        <w:tabs>
          <w:tab w:val="left" w:pos="284"/>
        </w:tabs>
        <w:ind w:left="0"/>
      </w:pPr>
    </w:p>
    <w:p w14:paraId="19BEE0B8" w14:textId="77777777" w:rsidR="008D7609" w:rsidRDefault="008D7609" w:rsidP="008D7609">
      <w:pPr>
        <w:pStyle w:val="ListParagraph"/>
        <w:tabs>
          <w:tab w:val="left" w:pos="284"/>
        </w:tabs>
        <w:ind w:left="0"/>
      </w:pPr>
      <w:r>
        <w:t xml:space="preserve">Skaidrojot 1. attēlā novēroto bāriņtiesu pārbaužu skaitu, inspekcija akcentē, ka katru gadu samazinās bāriņtiesu skaits Latvijā, inspekcija 2019. gadā mainīja prioritātes attiecībā uz bāriņtiesu darbības invertējumu, kā arī departaments izstrādāja jaunu pārbaužu aktu un kārtību, tādējādi optimizējot pārbaužu veikšanu. </w:t>
      </w:r>
    </w:p>
    <w:p w14:paraId="4ABFACC3" w14:textId="77777777" w:rsidR="008D7609" w:rsidRDefault="008D7609" w:rsidP="008D7609">
      <w:pPr>
        <w:pStyle w:val="ListParagraph"/>
        <w:tabs>
          <w:tab w:val="left" w:pos="284"/>
        </w:tabs>
        <w:ind w:left="0"/>
      </w:pPr>
      <w:r>
        <w:t>Paralēli plānotajai pārbaudei, inspekcija lūdz konkrēto pašvaldību aizpildīt anketu par bērnu tiesību un interešu ievērošanu pašvaldībā kopumā, tādējādi inspekcija pēc pārbaudes pašvaldībai sniedz atgriezenisko saiti, analizējot ne tikai pašvaldības bāriņtiesas darbību, bet aptverot arī bērnu tiesību stāvokli pašvaldībā kopumā.</w:t>
      </w:r>
    </w:p>
    <w:p w14:paraId="36539E57" w14:textId="77777777" w:rsidR="008D7609" w:rsidRDefault="008D7609" w:rsidP="008D7609"/>
    <w:p w14:paraId="40EE3FDB" w14:textId="77777777" w:rsidR="008D7609" w:rsidRDefault="008D7609" w:rsidP="008D7609">
      <w:pPr>
        <w:pStyle w:val="ListParagraph"/>
        <w:tabs>
          <w:tab w:val="left" w:pos="284"/>
        </w:tabs>
        <w:ind w:left="0"/>
      </w:pPr>
      <w:r>
        <w:t xml:space="preserve">Analizējot 2019. gada pārbaužu aktos fiksētos trūkumus un nepilnības, inspekcija secinājusi, ka bāriņtiesas joprojām savā darbībā ne vienmēr pilnvērtīgi un atbilstošā kvalitātē veic normatīvajos aktos noteiktos pasākumus bērnu personisko interešu un tiesību aizsardzībai, turklāt dažos gadījumos vienus un tos pašus trūkumus pieļauj sistemātiski, t.sk. neievērojot jau iepriekš līdzīgās situācijās sniegtos inspekcijas metodiskos ieteikumus. </w:t>
      </w:r>
    </w:p>
    <w:p w14:paraId="0F147CA5" w14:textId="77777777" w:rsidR="008D7609" w:rsidRDefault="008D7609" w:rsidP="008D7609">
      <w:pPr>
        <w:ind w:firstLine="567"/>
      </w:pPr>
      <w:r>
        <w:t>Departaments ir sagatavojis un publicējis inspekcijas mājas lapā ziņojumu “Valsts bērnu tiesību aizsardzības inspekcijas plānotās pārbaudes bāriņtiesās 2019. gadā un biežāk konstatētās nepilnības bāriņtiesu darbībā”, kurā detalizēti analizētas 2019. gada pārbaužu ietvaros biežāk konstatētas nepilnības bāriņtiesas darbībā.</w:t>
      </w:r>
    </w:p>
    <w:p w14:paraId="1FFE6F61" w14:textId="77777777" w:rsidR="008D7609" w:rsidRDefault="008D7609" w:rsidP="008D7609">
      <w:pPr>
        <w:ind w:right="34" w:firstLine="567"/>
      </w:pPr>
      <w:r>
        <w:t xml:space="preserve">Kopumā 2019. gadā departaments klātienes pārbaužu laikā pārbaudīja </w:t>
      </w:r>
      <w:r>
        <w:rPr>
          <w:b/>
        </w:rPr>
        <w:t>466 bāriņtiesu lietvedībā esošās lietas</w:t>
      </w:r>
      <w:r>
        <w:t xml:space="preserve">, savukārt uz iesniegumu pamata departaments 2019. gadā veica </w:t>
      </w:r>
      <w:r>
        <w:rPr>
          <w:b/>
        </w:rPr>
        <w:t>278 bērnu lietu pārbaudes</w:t>
      </w:r>
      <w:r>
        <w:t xml:space="preserve">, jeb kopumā pārbaudījis </w:t>
      </w:r>
      <w:r>
        <w:rPr>
          <w:b/>
        </w:rPr>
        <w:t xml:space="preserve">744 </w:t>
      </w:r>
      <w:r>
        <w:t xml:space="preserve">bāriņtiesu lietvedībā esošās </w:t>
      </w:r>
      <w:r>
        <w:rPr>
          <w:b/>
        </w:rPr>
        <w:t>bērnu lietas</w:t>
      </w:r>
      <w:r>
        <w:t>.</w:t>
      </w:r>
    </w:p>
    <w:p w14:paraId="7F03A0DE" w14:textId="77777777" w:rsidR="008D7609" w:rsidRDefault="008D7609" w:rsidP="008D7609">
      <w:pPr>
        <w:tabs>
          <w:tab w:val="left" w:pos="567"/>
        </w:tabs>
        <w:ind w:firstLine="567"/>
      </w:pPr>
      <w:r>
        <w:tab/>
        <w:t xml:space="preserve">2019. gadā departaments pēc veiktajām bāriņtiesu lietu pārbaudēm, konstatējot </w:t>
      </w:r>
      <w:r>
        <w:rPr>
          <w:b/>
        </w:rPr>
        <w:t>būtiskus</w:t>
      </w:r>
      <w:r>
        <w:t xml:space="preserve"> normatīvo aktu pārkāpumus un bērnu tiesību aizsardzības prioritātes principa neievērošanu bāriņtiesas darbībā, attiecīgo pašvaldību domei </w:t>
      </w:r>
      <w:r>
        <w:rPr>
          <w:b/>
        </w:rPr>
        <w:t>20</w:t>
      </w:r>
      <w:r>
        <w:t xml:space="preserve"> ģimenes lietās vērsa uzmanību uz  būtiskiem pārkāpumiem bāriņtiesas darbībās. Departaments pēc veiktās lietu pārbaudes bāriņtiesā attiecīgo pašvaldību domei lūdza nodrošināt, lai bāriņtiesas darbībā tiktu novērsti konstatētie trūkumi un turpmāk bāriņtiesa darbotos atbilstoši normatīvajos aktos noteiktajām prasībām. Vairākos gadījumos lūgts izvērtēt bāriņtiesu sastāvu un to spēju turpmāk pildīt pienākumus nodrošināt bērnu labāko interešu ievērošanu. Tostarp attiecīgo pašvaldību domei lūgts informēt inspekciju par </w:t>
      </w:r>
      <w:r>
        <w:lastRenderedPageBreak/>
        <w:t>paveiktajām un plānotajām darbībām, lai uzlabotu bērnu un aizgādnībā esošo personu tiesību un tiesisko interešu aizsardzību novadā.</w:t>
      </w:r>
    </w:p>
    <w:p w14:paraId="493F7389" w14:textId="77777777" w:rsidR="008D7609" w:rsidRDefault="008D7609" w:rsidP="008D7609">
      <w:pPr>
        <w:ind w:firstLine="567"/>
      </w:pPr>
      <w:r>
        <w:t xml:space="preserve">Savukārt </w:t>
      </w:r>
      <w:r>
        <w:rPr>
          <w:b/>
          <w:bCs/>
        </w:rPr>
        <w:t>trīs pašvaldības</w:t>
      </w:r>
      <w:r>
        <w:t xml:space="preserve"> vasaras periodā nav nodrošinājušas bāriņtiesas darbības nepārtrauktību, tādējādi pašvaldība, nenodrošinot pilnvērtīgu pašvaldības nepilngadīgo bērnu un aizgādnībā esošu personu tiesību un interešu aizsardzību, pārkāpa ANO Konvencijas par bērna tiesībām 3. panta pirmajā daļā noteikto un Bērnu tiesību aizsardzības likuma 6. pantā noteikto bērna interešu prioritāti. Inspekcija paskaidro - lai ievērotu minētajā konvencijā nostiprinātos pamatprincipus, Bērnu tiesību aizsardzības likuma 6. panta pirmā un otrā daļa stingri paredz, ka tiesiskajās attiecībās, kas skar bērnu, bērna tiesības un intereses ir prioritāras. Tādējādi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Inspekcijas ieskatā, pašvaldības tādējādi pārkāpa arī Bāriņtiesu likuma 7. panta pirmā daļā noteikto. </w:t>
      </w:r>
      <w:r>
        <w:rPr>
          <w:u w:val="single"/>
        </w:rPr>
        <w:t>Inspekcija norāda, ka konstatētā situācija turpmāk nav pieļaujama, jo var negatīvi ietekmēt bērnu un aizgādnībā esošu personu tiesību un interešu nodrošināšanu un aizsardzību</w:t>
      </w:r>
      <w:r>
        <w:t>.</w:t>
      </w:r>
    </w:p>
    <w:p w14:paraId="22403799" w14:textId="24E82A66" w:rsidR="008D7609" w:rsidRDefault="008D7609" w:rsidP="008D7609">
      <w:pPr>
        <w:tabs>
          <w:tab w:val="left" w:pos="567"/>
        </w:tabs>
        <w:ind w:firstLine="567"/>
      </w:pPr>
      <w:r>
        <w:t xml:space="preserve">Ministru kabineta 2014. gada 25. marta noteikumu Nr. 157 „Nepilngadīgo personu atbalsta informācijas sistēmas noteikumi” (turpmāk – informācijas sistēmas noteikumi) 8. punktā noteikts bāriņtiesas pienākums ne vēlāk kā triju darbdienu laikā pēc attiecīgās informācijas iegūšanas iesniegt Nepilngadīgo personu atbalsta informācijas sistēmā (turpmāk </w:t>
      </w:r>
      <w:r w:rsidRPr="0051474F">
        <w:t>–</w:t>
      </w:r>
      <w:r w:rsidR="0051474F">
        <w:t xml:space="preserve"> NPAIS</w:t>
      </w:r>
      <w:r>
        <w:t xml:space="preserve">) informācijas sistēmas noteikumos paredzētās ziņas. Tādējādi bāriņtiesas pienākumos ietilpst savlaicīga un pilnīga attiecīgās informācijas sniegšana NPAIS. Bāriņtiesas darbības noteikumu </w:t>
      </w:r>
      <w:r>
        <w:rPr>
          <w:bCs/>
        </w:rPr>
        <w:t>27.</w:t>
      </w:r>
      <w:r>
        <w:rPr>
          <w:bCs/>
          <w:vertAlign w:val="superscript"/>
        </w:rPr>
        <w:t>1</w:t>
      </w:r>
      <w:r>
        <w:rPr>
          <w:bCs/>
        </w:rPr>
        <w:t xml:space="preserve"> punkts paredz, ka bāriņtiesa nodrošina lietu reģistros un lietu reģistrācijas žurnālos [..]</w:t>
      </w:r>
      <w:r>
        <w:t xml:space="preserve"> esošo datu elektronisku apstrādi normatīvajos aktos par NPAIS noteiktajā kārtībā.</w:t>
      </w:r>
    </w:p>
    <w:p w14:paraId="14A1A07B" w14:textId="77777777" w:rsidR="008D7609" w:rsidRDefault="008D7609" w:rsidP="008D7609">
      <w:pPr>
        <w:tabs>
          <w:tab w:val="left" w:pos="567"/>
        </w:tabs>
        <w:ind w:firstLine="567"/>
      </w:pPr>
      <w:r>
        <w:rPr>
          <w:kern w:val="3"/>
        </w:rPr>
        <w:t xml:space="preserve">Inspekcija, metodiski vadot bāriņtiesu darbu, regulāri uzrauga bāriņtiesu iesaistīšanos NPAIS datu ievadīšanā un aktualizēšanā. </w:t>
      </w:r>
      <w:r>
        <w:t>Tostarp departaments pirms katras bāriņtiesas lietvedībā esošo lietu pārbaudes iegūst informāciju par bāriņtiesu datu ievadi NPAIS. Informācija par bāriņtiesas veikto datu ievadi NPAIS tiek atspoguļota aktā par veikto bāriņtiesas pārbaudi. Tostarp, sadarbībā ar Iekšlietu ministrijas Informācijas centru, aktualizēta informācija par bāriņtiesu darbību datu sniegšanai NPAIS. Ievērojot saņemto informāciju, inspekcija 2019. gadā vairākkārt ir informējusi ne tikai bāriņtiesas, bet arī pašvaldību vadītājus par nepieciešamību ievadīt informāciju NPAIS, kā arī lūgusi pašvaldībām iesaistīties un nodrošināt, lai bāriņtiesas ievadītu informāciju NPAIS, kā to nosaka normatīvo aktu prasības.</w:t>
      </w:r>
    </w:p>
    <w:p w14:paraId="1796557E" w14:textId="77777777" w:rsidR="008D7609" w:rsidRDefault="008D7609" w:rsidP="008D7609">
      <w:pPr>
        <w:tabs>
          <w:tab w:val="left" w:pos="567"/>
        </w:tabs>
        <w:rPr>
          <w:b/>
          <w:u w:val="single"/>
        </w:rPr>
      </w:pPr>
    </w:p>
    <w:p w14:paraId="7D5A8F32" w14:textId="77777777" w:rsidR="008D7609" w:rsidRDefault="008D7609" w:rsidP="008D7609">
      <w:pPr>
        <w:tabs>
          <w:tab w:val="left" w:pos="567"/>
        </w:tabs>
        <w:ind w:firstLine="567"/>
        <w:rPr>
          <w:b/>
        </w:rPr>
      </w:pPr>
      <w:r>
        <w:rPr>
          <w:b/>
        </w:rPr>
        <w:t xml:space="preserve">Pārskats par inspekcijas metodiskās palīdzības sniegšanu un rīkotajiem bāriņtiesu priekšsēdētāju zināšanu pilnveides semināriem </w:t>
      </w:r>
    </w:p>
    <w:p w14:paraId="16347BDC" w14:textId="77777777" w:rsidR="008D7609" w:rsidRDefault="008D7609" w:rsidP="008D7609">
      <w:pPr>
        <w:tabs>
          <w:tab w:val="left" w:pos="567"/>
        </w:tabs>
        <w:ind w:firstLine="567"/>
      </w:pPr>
      <w:r>
        <w:t xml:space="preserve">Inspekcija savā ikdienas darbā uzrauga un metodiski vada bāriņtiesas un lielu akcentu velta normatīvo aktu ievērošanai. Tādēļ 2019. gadā inspekcija organizēja </w:t>
      </w:r>
      <w:r>
        <w:rPr>
          <w:b/>
          <w:bCs/>
        </w:rPr>
        <w:t>četrus</w:t>
      </w:r>
      <w:r>
        <w:t xml:space="preserve"> seminārus  bāriņtiesu darbības jautājumos, lai pilnveidotu bāriņtiesu darbinieku zināšanas. Trīs semināros tika apskatītas tēmas gan par 2018. gadā veiktajiem normatīvo aktu pilnveidojumiem un grozījumiem bērnu tiesību aizsardzības jomā, kas regulē ārpusģimenes aprūpes atbalsta centru darbību, ņemot vērā, ka faktiski noslēdzās to darbības Latvijā pirmais gads. Vienlaikus tika apskatīta adopcijas kārtība, kā arī skatīti jautājumi par starptautisko sadarbību ģimenes lietās. Semināros notika diskusijas, tika uzklausīti aktuālie ieteikumi un bāriņtiesu pieredze, kā arī skatīti labās prakses piemēri. Savukārt ceturtajā divu dienu seminārā tika papildinātas zināšanas par bāriņtiesu lomu administratīvajā procesā, kas norisinājās sadarbībā ar Augstākās tiesas </w:t>
      </w:r>
      <w:r>
        <w:lastRenderedPageBreak/>
        <w:t>tiesnesēm, kā arī sadarbībā ar Valsts probācijas dienestu tika aktualizēts jautājums par veiksmīgāku un ciešāku starpinstitucionālo sadarbību un bāriņtiesu lomu bērnu tiesību un interešu aizsardzības jomā, kas skar dzimumnoziegumus.</w:t>
      </w:r>
    </w:p>
    <w:p w14:paraId="768062C9" w14:textId="77777777" w:rsidR="008D7609" w:rsidRDefault="008D7609" w:rsidP="008D7609">
      <w:pPr>
        <w:tabs>
          <w:tab w:val="left" w:pos="567"/>
        </w:tabs>
        <w:ind w:firstLine="567"/>
      </w:pPr>
      <w:r>
        <w:t xml:space="preserve">Lai sekmētu vienotu un kvalitatīvu bāriņtiesu darbības praksi visā Latvijā, nodrošinot, ka bāriņtiesas visus lēmumus un darbības konkrētu lietu ietvaros vērtē no bērna vislabāko interešu perspektīvas, inspekcija 2019. gadā izstrādāja  informatīvu metodisko materiālu apkopojumu – </w:t>
      </w:r>
      <w:r>
        <w:rPr>
          <w:u w:val="single"/>
        </w:rPr>
        <w:t>“Rokasgrāmatu bāriņtiesām”</w:t>
      </w:r>
      <w:r>
        <w:t>. Rokasgrāmata izveidota, lai sekmētu vienotu un kvalitatīvu bāriņtiesu darbības praksi visā Latvijā, nodrošinot, ka bāriņtiesas visus lēmumus un darbības konkrētu lietu ietvaros vērtē no bērna vislabāko interešu perspektīvas. Rokasgrāmatas mērķis ir sniegt bāriņtiesām metodisku atbalstu bērnu tiesību aizsardzības nodrošināšanā, izskaidrojot normatīvo aktu prasības un sniedzot ieskatu bāriņtiesas darbībā dažādu situāciju, kas saistītas ar bērna tiesību aizsardzību, risināšanā. Inspekcijas izstrādātās rokasgrāmatas mērķauditorija ir bāriņtiesas, kā arī citas valsts un pašvaldības institūcijas, kurām savstarpēji sadarbojoties, jānodrošina prioritāra bērna tiesību un interešu aizsardzība.</w:t>
      </w:r>
    </w:p>
    <w:p w14:paraId="43BCEAB7" w14:textId="77777777" w:rsidR="00645E1A" w:rsidRDefault="008D7609" w:rsidP="00645E1A">
      <w:pPr>
        <w:tabs>
          <w:tab w:val="left" w:pos="567"/>
        </w:tabs>
        <w:ind w:firstLine="567"/>
      </w:pPr>
      <w:r>
        <w:t xml:space="preserve"> Minētās rokasgrāmatas ietvaros 2019. gadā inspekcija aktualizēja un izstrādāja 10 met</w:t>
      </w:r>
      <w:r w:rsidR="00645E1A">
        <w:t>odiskos ieteikumus.</w:t>
      </w:r>
    </w:p>
    <w:p w14:paraId="33CC4596" w14:textId="77777777" w:rsidR="00645E1A" w:rsidRDefault="00645E1A" w:rsidP="00645E1A">
      <w:pPr>
        <w:tabs>
          <w:tab w:val="left" w:pos="567"/>
        </w:tabs>
        <w:ind w:firstLine="567"/>
      </w:pPr>
    </w:p>
    <w:p w14:paraId="28C9860C" w14:textId="418559A1" w:rsidR="008D7609" w:rsidRPr="00645E1A" w:rsidRDefault="008D7609" w:rsidP="00645E1A">
      <w:pPr>
        <w:tabs>
          <w:tab w:val="left" w:pos="567"/>
        </w:tabs>
        <w:ind w:firstLine="567"/>
      </w:pPr>
      <w:r w:rsidRPr="00645E1A">
        <w:rPr>
          <w:b/>
        </w:rPr>
        <w:t>Iesniegumu izskatīšana</w:t>
      </w:r>
    </w:p>
    <w:p w14:paraId="56283314" w14:textId="77777777" w:rsidR="008D7609" w:rsidRDefault="008D7609" w:rsidP="008D7609">
      <w:pPr>
        <w:tabs>
          <w:tab w:val="left" w:pos="284"/>
        </w:tabs>
        <w:ind w:firstLine="567"/>
      </w:pPr>
      <w:r>
        <w:t>Pamatojoties uz privātpersonu, valsts vai pašvaldību institūciju iesnieg</w:t>
      </w:r>
      <w:r>
        <w:softHyphen/>
        <w:t xml:space="preserve">tajām sūdzībām vai pēc savas iniciatīvas, inspekcija pārbauda jebkuras valsts vai pašvaldības institūcijas, nevalstiskās organizācijas vai citas fiziskās vai juridiskās personas darbību inspekcijas kompetences jomā. 2019. gadā departaments ir saņēmis un izskatījis </w:t>
      </w:r>
      <w:r>
        <w:rPr>
          <w:b/>
        </w:rPr>
        <w:t xml:space="preserve">437 iesniegumus </w:t>
      </w:r>
      <w:r>
        <w:t xml:space="preserve">un dienesta ziņojumus, kā arī </w:t>
      </w:r>
      <w:r>
        <w:rPr>
          <w:b/>
          <w:bCs/>
        </w:rPr>
        <w:t xml:space="preserve">110 elektroniskā veidā saņemtas sūdzības </w:t>
      </w:r>
      <w:r>
        <w:t xml:space="preserve">par bāriņtiesu un audžuģimeņu darbības jautājumiem. Iesniegumu un dienesta ziņojumu, kā arī e-pastu izskatīšanas laikā izvērtētas 278 bāriņtiesu lietas. Izskatot minētās lietas, bāriņtiesu darbībā bērnu tiesību un interešu nodrošināšanā </w:t>
      </w:r>
      <w:r>
        <w:rPr>
          <w:b/>
          <w:bCs/>
        </w:rPr>
        <w:t>148 bērnu lietās</w:t>
      </w:r>
      <w:r>
        <w:t xml:space="preserve"> konstatēti trūkumi, līdz ar to departaments visās 148 lietās ir sniedzis metodisko palīdzību.</w:t>
      </w:r>
    </w:p>
    <w:p w14:paraId="34DE804F" w14:textId="77777777" w:rsidR="00645E1A" w:rsidRDefault="008D7609" w:rsidP="00645E1A">
      <w:pPr>
        <w:tabs>
          <w:tab w:val="left" w:pos="284"/>
        </w:tabs>
        <w:ind w:firstLine="567"/>
      </w:pPr>
      <w:r>
        <w:t>Analizējot 2019. gadā saņemto iesniegumu un sūdzību saturu, secināms, ka lielākā to daļa saistīta ar par bāriņtiesas kompetenci civillietas ietvaros, sniedzot tiesai atzinumu, pamatojoties uz Bāriņtiesu likuma 50., 51., 52. panta prasībām. Tāpat privātpersonas savos iesniegumos bieži lūdz pārbaudīt bāriņtiesas veiktās darbības viņu ģimenes lietās, kas saistīti ar bāriņtiesā ierosināto administratīvo procesu, tādējādi pārliecinoties, vai visas procesuālās darbības, ko veic bāriņtiesa, atbilst normatīvo aktu prasībām un vi</w:t>
      </w:r>
      <w:r w:rsidR="00645E1A">
        <w:t>ņu bērnu tiesiskajām interesēm.</w:t>
      </w:r>
    </w:p>
    <w:p w14:paraId="6155735E" w14:textId="77777777" w:rsidR="00645E1A" w:rsidRDefault="00645E1A" w:rsidP="00645E1A">
      <w:pPr>
        <w:tabs>
          <w:tab w:val="left" w:pos="284"/>
        </w:tabs>
        <w:ind w:firstLine="567"/>
      </w:pPr>
    </w:p>
    <w:p w14:paraId="1F053EFA" w14:textId="56ED1BEF" w:rsidR="008D7609" w:rsidRPr="00645E1A" w:rsidRDefault="008D7609" w:rsidP="00645E1A">
      <w:pPr>
        <w:tabs>
          <w:tab w:val="left" w:pos="284"/>
        </w:tabs>
        <w:ind w:firstLine="567"/>
      </w:pPr>
      <w:r w:rsidRPr="00645E1A">
        <w:rPr>
          <w:b/>
        </w:rPr>
        <w:t>Konsultāciju sniegšana</w:t>
      </w:r>
    </w:p>
    <w:p w14:paraId="274DB83E" w14:textId="77777777" w:rsidR="008D7609" w:rsidRDefault="008D7609" w:rsidP="008D7609">
      <w:pPr>
        <w:ind w:firstLine="567"/>
      </w:pPr>
      <w:r>
        <w:t xml:space="preserve">Inspekcijas nolikuma 2.5. apakšpunkts paredz inspekcijas kompetenci sniegt valsts un pašvaldību iestādēm un citām institūcijām ieteikumus bērnu tiesību aizsardzības nodrošināšanai un pilnveidošanai. Tādējādi būtiska loma departamenta darbībā ir metodisko konsultāciju sniegšana juridiskām un fiziskām personām bāriņtiesu darbības jautājumos, kā arī bērnu tiesību un interešu aizsardzības jautājumos. 2019. gadā departamenta darbinieki snieguši </w:t>
      </w:r>
      <w:r>
        <w:rPr>
          <w:b/>
        </w:rPr>
        <w:t>2507</w:t>
      </w:r>
      <w:r>
        <w:t xml:space="preserve"> mutiskas konsultācijas fiziskām un juridiskām personām.</w:t>
      </w:r>
    </w:p>
    <w:p w14:paraId="6BA1D792" w14:textId="77777777" w:rsidR="008D7609" w:rsidRDefault="008D7609" w:rsidP="008D7609">
      <w:pPr>
        <w:ind w:firstLine="567"/>
      </w:pPr>
      <w:r>
        <w:t xml:space="preserve"> </w:t>
      </w:r>
    </w:p>
    <w:p w14:paraId="3AD7ECF5" w14:textId="77777777" w:rsidR="008D7609" w:rsidRDefault="008D7609" w:rsidP="008D7609">
      <w:pPr>
        <w:jc w:val="center"/>
      </w:pPr>
      <w:r>
        <w:rPr>
          <w:noProof/>
        </w:rPr>
        <w:lastRenderedPageBreak/>
        <w:drawing>
          <wp:inline distT="0" distB="0" distL="0" distR="0" wp14:anchorId="27A3614D" wp14:editId="41D89DF7">
            <wp:extent cx="4572000" cy="2743200"/>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8AA42A8" w14:textId="77777777" w:rsidR="008D7609" w:rsidRDefault="008D7609" w:rsidP="008D7609">
      <w:pPr>
        <w:jc w:val="center"/>
      </w:pPr>
      <w:r>
        <w:t>2. attēls</w:t>
      </w:r>
    </w:p>
    <w:p w14:paraId="06CBDDBC" w14:textId="77777777" w:rsidR="008D7609" w:rsidRDefault="008D7609" w:rsidP="008D7609">
      <w:pPr>
        <w:ind w:firstLine="680"/>
      </w:pPr>
    </w:p>
    <w:p w14:paraId="56061956" w14:textId="77777777" w:rsidR="008D7609" w:rsidRDefault="008D7609" w:rsidP="008D7609">
      <w:pPr>
        <w:ind w:firstLine="680"/>
      </w:pPr>
      <w:r>
        <w:t>Vērtējot datus par departamenta sniegto mutvārdu konsultāciju skaitu, secināms, ka no 2017. gada un 2018. gada mutvārdos sniegto konsultāciju skaita būtisks samazinājums varētu būt saistīts ar iedzīvotāju skaita samazinājumu Latvijā,  kā arī daļa no privātpersonām un/ vai bāriņtiesām informāciju un metodisko palīdzību biežāk lūdz rakstveidā, nevis telefoniski. Tomēr jāatzīmē, ka salīdzinot 2018. gada un 2019. gada mutvārdos sniegto konsultāciju skaitu, tas nav būtiski mainījies. Analizējot saņemtos zvanus, secināms, ka tie visbiežāk ir saistīti ar bērnu tiesībām uzturēt personiskas attiecības un tiešus kontaktus ar vecāku, kas dzīvo šķirti no bērna, kā arī par bērna dzīvesvietas noteikšanas tiesiskajiem aspektiem. Papildus saņemtie zvani ir saistīti ar bāriņtiesā ierosināto administratīvo procesu, tādējādi pārliecinoties vai visas procesuālās darbības, ko veic bāriņtiesa, atbilst normatīvo aktu prasībām un bērnu tiesiskajām interesēm.</w:t>
      </w:r>
    </w:p>
    <w:p w14:paraId="4306E03E" w14:textId="77777777" w:rsidR="008D7609" w:rsidRDefault="008D7609" w:rsidP="008D7609">
      <w:pPr>
        <w:ind w:firstLine="680"/>
      </w:pPr>
    </w:p>
    <w:p w14:paraId="79D588DB" w14:textId="77777777" w:rsidR="008D7609" w:rsidRPr="001A4205" w:rsidRDefault="008D7609" w:rsidP="008D7609">
      <w:pPr>
        <w:ind w:firstLine="680"/>
      </w:pPr>
      <w:r>
        <w:rPr>
          <w:b/>
        </w:rPr>
        <w:t xml:space="preserve"> </w:t>
      </w:r>
      <w:r w:rsidRPr="001A4205">
        <w:rPr>
          <w:b/>
        </w:rPr>
        <w:t>Inspekcijas viedokļa pārstāvēšana dažādās institūcijās</w:t>
      </w:r>
    </w:p>
    <w:p w14:paraId="2C7A1DAC" w14:textId="7FE97DEC" w:rsidR="008D7609" w:rsidRDefault="008D7609" w:rsidP="001C1864">
      <w:r>
        <w:tab/>
        <w:t xml:space="preserve">Departamenta darbinieki savas kompetences ietvaros piedalās dažādās starpinstitucionālās tikšanās, Saeimas komisijas sēdēs un darba grupās. 2019. gadā Departamenta darbinieki pārstāvēja inspekcijas viedokli </w:t>
      </w:r>
      <w:r>
        <w:rPr>
          <w:b/>
        </w:rPr>
        <w:t>39</w:t>
      </w:r>
      <w:r>
        <w:t xml:space="preserve"> darba grupu sanāksmēs, </w:t>
      </w:r>
      <w:r>
        <w:rPr>
          <w:b/>
        </w:rPr>
        <w:t>vienā</w:t>
      </w:r>
      <w:r>
        <w:t xml:space="preserve"> tiesas sēdē, kā arī papildus piedalījās </w:t>
      </w:r>
      <w:r>
        <w:rPr>
          <w:b/>
        </w:rPr>
        <w:t>39</w:t>
      </w:r>
      <w:r>
        <w:t xml:space="preserve"> dažādās tikšanās departamenta kompetencē esošajos jautājumos, lai izstrādātu normatīvos aktus vai veiktu grozījumus jau esošajos regulējumos. Departaments 2019. gadā piedalījās vairāku normatīvo aktu saskaņošanas procesā un sanāksmēs, kurās tika analizēta situācija par institūciju vienotu izpratni un darbību saistībā ar jaunajiem Ministru kabineta noteikumiem, kas tika grozīti 2018. gadā bērnu tiesību </w:t>
      </w:r>
      <w:r w:rsidR="001C1864">
        <w:t>regulējošos normatīvajos aktos.</w:t>
      </w:r>
    </w:p>
    <w:p w14:paraId="09E16509" w14:textId="77777777" w:rsidR="001C1864" w:rsidRPr="00C342AD" w:rsidRDefault="001C1864" w:rsidP="001C1864"/>
    <w:p w14:paraId="63D113BE" w14:textId="77777777" w:rsidR="008D7609" w:rsidRPr="001C1864" w:rsidRDefault="008D7609" w:rsidP="001C1864">
      <w:pPr>
        <w:pStyle w:val="naisf"/>
        <w:spacing w:before="0" w:beforeAutospacing="0" w:after="0" w:afterAutospacing="0"/>
        <w:jc w:val="both"/>
      </w:pPr>
      <w:r>
        <w:rPr>
          <w:b/>
        </w:rPr>
        <w:tab/>
      </w:r>
      <w:r w:rsidRPr="001C1864">
        <w:rPr>
          <w:b/>
        </w:rPr>
        <w:t>Apliecību sociālo garantiju nodrošināšanai pieprasījumu izvērtēšana</w:t>
      </w:r>
    </w:p>
    <w:p w14:paraId="66EF4C11" w14:textId="77777777" w:rsidR="008D7609" w:rsidRDefault="008D7609" w:rsidP="001C1864">
      <w:pPr>
        <w:pStyle w:val="naisf"/>
        <w:spacing w:before="0" w:beforeAutospacing="0" w:after="0" w:afterAutospacing="0"/>
        <w:jc w:val="both"/>
      </w:pPr>
      <w:r>
        <w:rPr>
          <w:b/>
        </w:rPr>
        <w:tab/>
      </w:r>
      <w:r>
        <w:t xml:space="preserve">Saskaņā ar nolikuma 3.8. apakšpunktā un Ministru kabineta 2005. gada 15. novembra noteikumu Nr. 857 „Noteikumi par sociālajām garantijām bārenim un bez vecāku gādības palikušajam bērnam, kurš ir ārpusģimenes aprūpē, kā arī pēc ārpusģimenes aprūpes beigšanās” </w:t>
      </w:r>
      <w:r>
        <w:rPr>
          <w:bCs/>
        </w:rPr>
        <w:t xml:space="preserve">(turpmāk </w:t>
      </w:r>
      <w:r>
        <w:t xml:space="preserve">– noteikumi) 9. punktā noteikto, inspekcija nodrošina apliecību izgatavošanu bāreņiem un bez vecāku gādības palikušajiem bērniem. Atbilstoši noteikumos paredzētajam, apliecību sociālo garantiju nodrošināšanai (turpmāk – apliecība) tiesīgs saņemt bērns vecumā no septiņiem </w:t>
      </w:r>
      <w:r>
        <w:lastRenderedPageBreak/>
        <w:t xml:space="preserve">gadiem, kā arī pilngadību sasniegušais bērns, ja viņš nepārtraukti klātienē turpina mācības kādā no Izglītības likumā noteiktajām izglītības pakāpēm (pamatizglītība, vidējā izglītība, augstākā izglītība) un sekmīgi apgūst izglītības programmu. </w:t>
      </w:r>
    </w:p>
    <w:p w14:paraId="05462589" w14:textId="77777777" w:rsidR="008D7609" w:rsidRDefault="008D7609" w:rsidP="008D7609">
      <w:pPr>
        <w:pStyle w:val="naisf"/>
        <w:spacing w:before="0" w:after="0"/>
        <w:ind w:firstLine="680"/>
        <w:jc w:val="both"/>
      </w:pPr>
      <w:r>
        <w:t xml:space="preserve">Departaments izvērtē bāriņtiesu iesūtīto pieprasījumu apliecību izgatavošanai atbilstību noteikumu prasībām. 2019. gadā izvērtēti </w:t>
      </w:r>
      <w:r>
        <w:rPr>
          <w:b/>
        </w:rPr>
        <w:t xml:space="preserve">2539 </w:t>
      </w:r>
      <w:r>
        <w:t xml:space="preserve">apliecību pieprasījumi. Vienā mēnesī vidēji izvērtēti aptuveni 212 pieprasījumi, tomēr septembrī un oktobrī izvērtēti vidēji 340 bāriņtiesu pieprasījumi - pilngadību sasniegušajiem bērniem apliecību izsniedz katru gadu līdz attiecīgā mācību gada 1. oktobrim (apliecības derīguma termiņš), līdz ar to minētajos mēnešos pieaug atkārtoto pieprasījumu skaits. </w:t>
      </w:r>
    </w:p>
    <w:p w14:paraId="6CA52630" w14:textId="558C11C4" w:rsidR="008D7609" w:rsidRPr="001A05A0" w:rsidRDefault="008D7609" w:rsidP="001A05A0">
      <w:pPr>
        <w:pStyle w:val="naisf"/>
        <w:spacing w:before="0" w:after="0"/>
        <w:ind w:firstLine="680"/>
        <w:jc w:val="both"/>
      </w:pPr>
      <w:r>
        <w:t>Situācijās, kad, izvērtējot bāriņtiesas iesūtīto dokumentāciju, tiek konstatēts, ka bāriņtiesa nav iesniegusi visus nepieciešamos dokumentus apliecības izgatavošanai vai konstatētas citas neatbilstības noteikumu prasībām, departamenta darbinieks sazinās ar bāriņtiesu, lai precizētu vajadzīgo informāciju un informētu par konstatētajām nepilnībām, lūdzot iesūtīt iztrūkstošos dokumentus. Savukārt tajos gadījumos, kad ir pamats atteikt apliecības izgatavošanu, darbinieks sagatavo vēstuli bāriņtiesai, pamatojot atte</w:t>
      </w:r>
      <w:r w:rsidR="001A05A0">
        <w:t>ikumu apliecības izgatavošanai.</w:t>
      </w:r>
    </w:p>
    <w:p w14:paraId="16B6E5DE" w14:textId="77777777" w:rsidR="008D7609" w:rsidRPr="00A40AEB" w:rsidRDefault="008D7609" w:rsidP="00A40AEB">
      <w:pPr>
        <w:pStyle w:val="naisf"/>
        <w:spacing w:before="0" w:beforeAutospacing="0" w:after="0" w:afterAutospacing="0"/>
        <w:jc w:val="both"/>
      </w:pPr>
      <w:r>
        <w:rPr>
          <w:b/>
        </w:rPr>
        <w:tab/>
      </w:r>
      <w:r w:rsidRPr="00A40AEB">
        <w:rPr>
          <w:b/>
        </w:rPr>
        <w:t>Bāriņtiesu ikgada pārskatu par darbu apkopošana un analizēšana</w:t>
      </w:r>
    </w:p>
    <w:p w14:paraId="019D34D1" w14:textId="77777777" w:rsidR="008D7609" w:rsidRDefault="008D7609" w:rsidP="00AC4C88">
      <w:pPr>
        <w:pStyle w:val="naisf"/>
        <w:spacing w:before="0" w:beforeAutospacing="0" w:after="0" w:afterAutospacing="0"/>
        <w:ind w:firstLine="680"/>
        <w:jc w:val="both"/>
      </w:pPr>
      <w:r>
        <w:t xml:space="preserve">Pamatojoties uz 2017. gada 20. jūnija Ministru kabineta noteikumiem Nr. 352, inspekcijā 2019. gada februārī saņemti </w:t>
      </w:r>
      <w:r>
        <w:rPr>
          <w:b/>
          <w:bCs/>
        </w:rPr>
        <w:t>129</w:t>
      </w:r>
      <w:r>
        <w:t xml:space="preserve"> bāriņtiesu pārskati par darbu 2018. gadā.</w:t>
      </w:r>
    </w:p>
    <w:p w14:paraId="06FFEE20" w14:textId="28968A76" w:rsidR="008D7609" w:rsidRDefault="008D7609" w:rsidP="00AC4C88">
      <w:pPr>
        <w:pStyle w:val="naisf"/>
        <w:spacing w:before="0" w:beforeAutospacing="0" w:after="0" w:afterAutospacing="0"/>
        <w:ind w:firstLine="680"/>
        <w:jc w:val="both"/>
      </w:pPr>
      <w:r>
        <w:t xml:space="preserve">Ievērojot </w:t>
      </w:r>
      <w:r w:rsidR="004018DD">
        <w:t>nolikuma</w:t>
      </w:r>
      <w:r>
        <w:t xml:space="preserve"> 2.2. punktā un Bāriņtiesu likuma 5. panta pirmajā daļā noteikto, inspekcija nodrošina normatīvo aktu ievērošanas uzraudzību un kontroli bērnu tiesību aizsardzības un bāriņtiesu darbības jomā, tostarp uzrauga bāriņtiesu darbību bērna un aizgādnībā esošas personas tiesību un interešu aizsardzībā un sniedz tām metodisko palīdzību. Atbilstoši inspekcijas funkcijām un uzdevumiem, kas paredzēti nolikumā, inspekcija tostarp analizē situāciju bērnu tiesību aizsardzības jomā, kā arī informē sabiedrību inspekcijas kompetences jomā. </w:t>
      </w:r>
    </w:p>
    <w:p w14:paraId="235EFDF2" w14:textId="77777777" w:rsidR="008D7609" w:rsidRDefault="008D7609" w:rsidP="00AC4C88">
      <w:pPr>
        <w:pStyle w:val="naisf"/>
        <w:spacing w:before="0" w:beforeAutospacing="0" w:after="0" w:afterAutospacing="0"/>
        <w:ind w:firstLine="680"/>
        <w:jc w:val="both"/>
      </w:pPr>
      <w:r>
        <w:t>Inspekcija ir apkopojusi un publicējusi savā mājaslapā bāriņtiesu sniegtos datus par to darbības pamatvirzienu rādītājiem, tādējādi sniedzot ieskatu bāriņtiesu darbā un situācijā bērnu un aizgādnībā esošu personu tiesību aizsardzībā valstī kopumā.</w:t>
      </w:r>
    </w:p>
    <w:p w14:paraId="6CEB3B88" w14:textId="7AF0EBCA" w:rsidR="008D7609" w:rsidRDefault="008D7609" w:rsidP="00AC4C88">
      <w:pPr>
        <w:pStyle w:val="naisf"/>
        <w:spacing w:before="0" w:beforeAutospacing="0" w:after="0" w:afterAutospacing="0"/>
        <w:ind w:firstLine="680"/>
        <w:jc w:val="both"/>
      </w:pPr>
      <w:r>
        <w:t>Bāriņtiesu pārskati par darbu sniedz informāciju par būtiskākajām tendencēm bērnu un aizgādnībā esošu personu tiesību un interešu aizsardzībā tādos bāriņtiesu darbības virzienos kā aizgādības tiesību pārtraukšana un atjaunošana vecākiem, bērnu ārpusģimenes aprūpe, aizgādnība, ārpusģimenes pakalpojuma nodrošinājums, bērnu nodošana citas personas aprūpē, kā arī informāciju par bāriņtiesu lēmumiem un to pārs</w:t>
      </w:r>
      <w:r w:rsidR="000A2C80">
        <w:t>ūdzību.</w:t>
      </w:r>
    </w:p>
    <w:p w14:paraId="590232F4" w14:textId="77777777" w:rsidR="00AC4C88" w:rsidRPr="000A2C80" w:rsidRDefault="00AC4C88" w:rsidP="00AC4C88">
      <w:pPr>
        <w:pStyle w:val="naisf"/>
        <w:spacing w:before="0" w:beforeAutospacing="0" w:after="0" w:afterAutospacing="0"/>
        <w:ind w:firstLine="680"/>
        <w:jc w:val="both"/>
      </w:pPr>
    </w:p>
    <w:p w14:paraId="1757CB41" w14:textId="77777777" w:rsidR="008D7609" w:rsidRPr="00AC4C88" w:rsidRDefault="008D7609" w:rsidP="008D7609">
      <w:pPr>
        <w:autoSpaceDE w:val="0"/>
      </w:pPr>
      <w:r w:rsidRPr="00AC4C88">
        <w:rPr>
          <w:b/>
        </w:rPr>
        <w:tab/>
        <w:t>Informatīvais un metodiskais atbalsts audžuģimenēm</w:t>
      </w:r>
    </w:p>
    <w:p w14:paraId="1E1D3BA1" w14:textId="4135B1A0" w:rsidR="008D7609" w:rsidRDefault="008D7609" w:rsidP="008D7609">
      <w:pPr>
        <w:autoSpaceDE w:val="0"/>
      </w:pPr>
      <w:r>
        <w:rPr>
          <w:b/>
        </w:rPr>
        <w:tab/>
      </w:r>
      <w:r>
        <w:t xml:space="preserve">Informatīvais un metodiskais </w:t>
      </w:r>
      <w:r w:rsidRPr="0041467F">
        <w:t>atbalsts audžuģimenēm inspekcijai tika uzticēts līdz Atbalstu centru izveidei. Jauno</w:t>
      </w:r>
      <w:r w:rsidR="0041467F">
        <w:t xml:space="preserve"> Audžuģimenes noteikumu</w:t>
      </w:r>
      <w:r w:rsidR="0041467F" w:rsidRPr="0041467F">
        <w:t xml:space="preserve"> </w:t>
      </w:r>
      <w:r>
        <w:t xml:space="preserve">99. punkts paredz, </w:t>
      </w:r>
      <w:r w:rsidR="000744E0">
        <w:t>ka, līdz Atbalsta centru izveidei</w:t>
      </w:r>
      <w:r>
        <w:t xml:space="preserve">, bet ne ilgāk </w:t>
      </w:r>
      <w:r w:rsidR="00360833">
        <w:rPr>
          <w:b/>
          <w:bCs/>
        </w:rPr>
        <w:t>par 2019. gada 1. janvāri</w:t>
      </w:r>
      <w:r>
        <w:t>, inspekcija nodrošināja audžuģimenēm psiholoģisko palīdzību, informatīvo un metodisko atbalstu, kā arī audžuģimeņu un specializēto audžuģimeņu mācības.</w:t>
      </w:r>
    </w:p>
    <w:p w14:paraId="6285601C" w14:textId="77777777" w:rsidR="008D7609" w:rsidRDefault="008D7609" w:rsidP="008D7609">
      <w:pPr>
        <w:autoSpaceDE w:val="0"/>
        <w:ind w:firstLine="680"/>
      </w:pPr>
      <w:r>
        <w:t xml:space="preserve">Neskatoties uz funkciju pārdali, inspekcija, ievērojot aktualitāti, 2019. gadā publicēja savā mājaslapā sarakstu, kurā </w:t>
      </w:r>
      <w:r>
        <w:rPr>
          <w:shd w:val="clear" w:color="auto" w:fill="FFFFFF"/>
        </w:rPr>
        <w:t xml:space="preserve">apkopota inspekcijā saņemtā bāriņtiesu sniegtā informācija par bērniem, kuriem kā ārpusģimenes aprūpi nepieciešams nodrošināt iespēju augt ģimeniskā vidē. </w:t>
      </w:r>
      <w:r>
        <w:t xml:space="preserve">Minētais saraksts, pamatojoties uz inspekcijā saņemtajām ziņām, sākotnēji tika aktualizēts reizi nedēļā. Izvērtējot informācijas aprites </w:t>
      </w:r>
      <w:r>
        <w:lastRenderedPageBreak/>
        <w:t>aktualizēšanas nepieciešamību, tika nolemts informāciju aktualizēt ne retāk par reizi mēnesī.  Ievērojot bērnu datu aizsardzības principus, publicējamā sarakstā tika norādīta informācija, kura bāriņtiesa lūgusi rast iespēju nodrošināt bērnam ģimenisku ārpusģimenes aprūpi, bērna dzimums, vecums un cik vienas ģimenes brāļiem/ māsām ģimeniska ārpusģimenes aprūpe tiek meklēta.</w:t>
      </w:r>
    </w:p>
    <w:p w14:paraId="14871AEF" w14:textId="77777777" w:rsidR="008D7609" w:rsidRDefault="008D7609"/>
    <w:p w14:paraId="23403B8A" w14:textId="77777777" w:rsidR="004848E7" w:rsidRDefault="004848E7"/>
    <w:p w14:paraId="35658F1A" w14:textId="77777777" w:rsidR="00421E4E" w:rsidRDefault="004848E7" w:rsidP="00421E4E">
      <w:pPr>
        <w:jc w:val="center"/>
        <w:rPr>
          <w:b/>
          <w:sz w:val="28"/>
          <w:szCs w:val="28"/>
        </w:rPr>
      </w:pPr>
      <w:r>
        <w:rPr>
          <w:b/>
          <w:sz w:val="28"/>
          <w:szCs w:val="28"/>
        </w:rPr>
        <w:t>Inspekcijas</w:t>
      </w:r>
      <w:r w:rsidRPr="00BB556A">
        <w:rPr>
          <w:b/>
          <w:sz w:val="28"/>
          <w:szCs w:val="28"/>
        </w:rPr>
        <w:t xml:space="preserve"> Konsultatīvā nodaļa</w:t>
      </w:r>
      <w:r>
        <w:rPr>
          <w:b/>
          <w:sz w:val="28"/>
          <w:szCs w:val="28"/>
        </w:rPr>
        <w:t xml:space="preserve"> (</w:t>
      </w:r>
      <w:r w:rsidR="00421E4E">
        <w:rPr>
          <w:b/>
          <w:sz w:val="28"/>
          <w:szCs w:val="28"/>
        </w:rPr>
        <w:t>KN)</w:t>
      </w:r>
    </w:p>
    <w:p w14:paraId="0253892A" w14:textId="77777777" w:rsidR="00421E4E" w:rsidRDefault="00421E4E" w:rsidP="00421E4E">
      <w:pPr>
        <w:jc w:val="center"/>
        <w:rPr>
          <w:b/>
          <w:sz w:val="28"/>
          <w:szCs w:val="28"/>
        </w:rPr>
      </w:pPr>
    </w:p>
    <w:p w14:paraId="74215A68" w14:textId="142FA181" w:rsidR="004848E7" w:rsidRPr="00421E4E" w:rsidRDefault="004848E7" w:rsidP="00421E4E">
      <w:pPr>
        <w:ind w:firstLine="426"/>
        <w:jc w:val="left"/>
        <w:rPr>
          <w:b/>
          <w:sz w:val="28"/>
          <w:szCs w:val="28"/>
        </w:rPr>
      </w:pPr>
      <w:r>
        <w:rPr>
          <w:b/>
        </w:rPr>
        <w:t>Metodiskais darbs</w:t>
      </w:r>
    </w:p>
    <w:p w14:paraId="3E962D76" w14:textId="77777777" w:rsidR="004848E7" w:rsidRPr="00BB556A" w:rsidRDefault="004848E7" w:rsidP="004848E7">
      <w:pPr>
        <w:ind w:firstLine="360"/>
      </w:pPr>
      <w:r w:rsidRPr="00BB556A">
        <w:t>Darbības programmas "Izaugsme un nodarbinātība" 9.2.1. specifiskā atbalsta mērķa "Paaugstināt sociālo dienestu darba efektivitāti un darbinieku profesionalitāti darbam ar riska situācijā esošām personām" 9.2.1.3. pasākuma "Atbalsts speciālistiem darbam ar bērniem ar saskarsmes grūtībām un uzvedības traucējumiem un vardarbību ģimenē" ietvaros 201</w:t>
      </w:r>
      <w:r>
        <w:t>9</w:t>
      </w:r>
      <w:r w:rsidRPr="00BB556A">
        <w:t>. gadā veikts šāds metodiskais darbs:</w:t>
      </w:r>
    </w:p>
    <w:p w14:paraId="225ACE14" w14:textId="77777777" w:rsidR="004848E7" w:rsidRPr="004A55F7" w:rsidRDefault="004848E7" w:rsidP="004848E7">
      <w:pPr>
        <w:pStyle w:val="ListParagraph"/>
        <w:numPr>
          <w:ilvl w:val="0"/>
          <w:numId w:val="34"/>
        </w:numPr>
        <w:rPr>
          <w:rFonts w:eastAsia="Calibri"/>
        </w:rPr>
      </w:pPr>
      <w:r>
        <w:rPr>
          <w:rFonts w:eastAsia="Calibri"/>
        </w:rPr>
        <w:t>s</w:t>
      </w:r>
      <w:r w:rsidRPr="004A55F7">
        <w:rPr>
          <w:rFonts w:eastAsia="Calibri"/>
        </w:rPr>
        <w:t xml:space="preserve">agatavots un 2019. </w:t>
      </w:r>
      <w:r>
        <w:rPr>
          <w:rFonts w:eastAsia="Calibri"/>
        </w:rPr>
        <w:t xml:space="preserve">gada 14. maijā </w:t>
      </w:r>
      <w:r w:rsidRPr="00EF21F1">
        <w:rPr>
          <w:rFonts w:eastAsia="Calibri"/>
        </w:rPr>
        <w:t>inspekcijas</w:t>
      </w:r>
      <w:r w:rsidRPr="004A55F7">
        <w:rPr>
          <w:rFonts w:eastAsia="Calibri"/>
        </w:rPr>
        <w:t xml:space="preserve"> tīmekļa vietnē ievietots jauns informatīvais materiāls pedagogiem, sociālajiem darbiniekiem un citiem bērnu tiesību aizsardzībā strādājošajiem, kā arī vecākiem un bērnu likumiskajiem pārstāvjiem par projekta </w:t>
      </w:r>
      <w:r>
        <w:rPr>
          <w:rFonts w:eastAsia="Calibri"/>
        </w:rPr>
        <w:t>KN</w:t>
      </w:r>
      <w:r w:rsidRPr="004A55F7">
        <w:rPr>
          <w:rFonts w:eastAsia="Calibri"/>
        </w:rPr>
        <w:t xml:space="preserve"> sniegtā atbalsta aktualitātēm. Informatīvais materiāls – atšķirīga dizaina informatīvās lapas vecākiem (bērna likumiskajiem pārstāvjiem) un speciālistiem –  </w:t>
      </w:r>
      <w:r>
        <w:rPr>
          <w:rFonts w:eastAsia="Calibri"/>
        </w:rPr>
        <w:t xml:space="preserve">ir ne tikai </w:t>
      </w:r>
      <w:r w:rsidRPr="004A55F7">
        <w:rPr>
          <w:rFonts w:eastAsia="Calibri"/>
        </w:rPr>
        <w:t>pieejams tīmeklī, bet arī tiek</w:t>
      </w:r>
      <w:r>
        <w:rPr>
          <w:rFonts w:eastAsia="Calibri"/>
        </w:rPr>
        <w:t xml:space="preserve"> izplatīts KN</w:t>
      </w:r>
      <w:r w:rsidRPr="004A55F7">
        <w:rPr>
          <w:rFonts w:eastAsia="Calibri"/>
        </w:rPr>
        <w:t xml:space="preserve"> īstenotajos pasākumos (forumos, semināros) un tiekoties ar bērna atbalsta programmu īstenošanā iesaistīto izglītības iestāžu darbiniekiem un administrāciju</w:t>
      </w:r>
      <w:r>
        <w:rPr>
          <w:rFonts w:eastAsia="Calibri"/>
        </w:rPr>
        <w:t>;</w:t>
      </w:r>
    </w:p>
    <w:p w14:paraId="10A09050" w14:textId="77777777" w:rsidR="004848E7" w:rsidRPr="004A55F7" w:rsidRDefault="004848E7" w:rsidP="004848E7">
      <w:pPr>
        <w:pStyle w:val="ListParagraph"/>
        <w:numPr>
          <w:ilvl w:val="0"/>
          <w:numId w:val="34"/>
        </w:numPr>
        <w:rPr>
          <w:rFonts w:eastAsia="Calibri"/>
        </w:rPr>
      </w:pPr>
      <w:r>
        <w:rPr>
          <w:rFonts w:eastAsia="Calibri"/>
        </w:rPr>
        <w:t>a</w:t>
      </w:r>
      <w:r w:rsidRPr="004A55F7">
        <w:rPr>
          <w:rFonts w:eastAsia="Calibri"/>
        </w:rPr>
        <w:t xml:space="preserve">nalizēta un izvērtēta “Metodoloģijas bērnu ar uzvedības traucējumiem un saskarsmes grūtībām agresijas un vardarbības mazināšanai un sociālās iekļaušanas veicināšanai” (turpmāk – </w:t>
      </w:r>
      <w:r>
        <w:rPr>
          <w:rFonts w:eastAsia="Calibri"/>
        </w:rPr>
        <w:t>M</w:t>
      </w:r>
      <w:r w:rsidRPr="004A55F7">
        <w:rPr>
          <w:rFonts w:eastAsia="Calibri"/>
        </w:rPr>
        <w:t xml:space="preserve">etodoloģija) aprobācija, precizēta konsultatīvā atbalsta sniegšanas norise un papildināts atbalsta pakalpojumu klāsts, ietverot jaunu konsultatīvā atbalsta formu - </w:t>
      </w:r>
      <w:r>
        <w:rPr>
          <w:rFonts w:eastAsia="Calibri"/>
        </w:rPr>
        <w:t>k</w:t>
      </w:r>
      <w:r w:rsidRPr="004A55F7">
        <w:rPr>
          <w:rFonts w:eastAsia="Calibri"/>
        </w:rPr>
        <w:t>onsultatīvais atbalsts izglītības iestāžu speciālistiem</w:t>
      </w:r>
      <w:r>
        <w:rPr>
          <w:rFonts w:eastAsia="Calibri"/>
        </w:rPr>
        <w:t>;</w:t>
      </w:r>
    </w:p>
    <w:p w14:paraId="7ACD05A1" w14:textId="77777777" w:rsidR="004848E7" w:rsidRPr="004A55F7" w:rsidRDefault="004848E7" w:rsidP="004848E7">
      <w:pPr>
        <w:pStyle w:val="ListParagraph"/>
        <w:numPr>
          <w:ilvl w:val="0"/>
          <w:numId w:val="34"/>
        </w:numPr>
        <w:rPr>
          <w:rFonts w:eastAsia="Calibri"/>
        </w:rPr>
      </w:pPr>
      <w:r w:rsidRPr="004A55F7">
        <w:rPr>
          <w:rFonts w:eastAsia="Calibri"/>
        </w:rPr>
        <w:t xml:space="preserve">Metodoloģijas izvērtēšanas rezultātā precizētas un papildinātas arī iesniegumu veidlapas, ietverot Metodoloģijā un Sadarbības tīkla rokasgrāmatā ne tikai </w:t>
      </w:r>
      <w:r>
        <w:rPr>
          <w:rFonts w:eastAsia="Calibri"/>
        </w:rPr>
        <w:t>b</w:t>
      </w:r>
      <w:r w:rsidRPr="004A55F7">
        <w:rPr>
          <w:rFonts w:eastAsia="Calibri"/>
        </w:rPr>
        <w:t xml:space="preserve">ērna vecāka (aizbildņa), bet arī </w:t>
      </w:r>
      <w:r>
        <w:rPr>
          <w:rFonts w:eastAsia="Calibri"/>
        </w:rPr>
        <w:t>b</w:t>
      </w:r>
      <w:r w:rsidRPr="004A55F7">
        <w:rPr>
          <w:rFonts w:eastAsia="Calibri"/>
        </w:rPr>
        <w:t xml:space="preserve">ērnu ārpusģimenes aprūpes iestādes vadītāja (bāriņtiesas priekšsēdētāja) un </w:t>
      </w:r>
      <w:r>
        <w:rPr>
          <w:rFonts w:eastAsia="Calibri"/>
        </w:rPr>
        <w:t>i</w:t>
      </w:r>
      <w:r w:rsidRPr="004A55F7">
        <w:rPr>
          <w:rFonts w:eastAsia="Calibri"/>
        </w:rPr>
        <w:t>zglītības iestādes vadītāja iesniegumu paraugus un veidlapas</w:t>
      </w:r>
      <w:r>
        <w:rPr>
          <w:rFonts w:eastAsia="Calibri"/>
        </w:rPr>
        <w:t>;</w:t>
      </w:r>
    </w:p>
    <w:p w14:paraId="265DF703" w14:textId="77777777" w:rsidR="004848E7" w:rsidRDefault="004848E7" w:rsidP="004848E7">
      <w:pPr>
        <w:pStyle w:val="ListParagraph"/>
        <w:numPr>
          <w:ilvl w:val="0"/>
          <w:numId w:val="34"/>
        </w:numPr>
        <w:rPr>
          <w:rFonts w:eastAsia="Calibri"/>
        </w:rPr>
      </w:pPr>
      <w:r>
        <w:rPr>
          <w:rFonts w:eastAsia="Calibri"/>
        </w:rPr>
        <w:t>i</w:t>
      </w:r>
      <w:r w:rsidRPr="004A55F7">
        <w:rPr>
          <w:rFonts w:eastAsia="Calibri"/>
        </w:rPr>
        <w:t>zvērtētā un papildinātā Metodoloģija un precizēt</w:t>
      </w:r>
      <w:r>
        <w:rPr>
          <w:rFonts w:eastAsia="Calibri"/>
        </w:rPr>
        <w:t>ā</w:t>
      </w:r>
      <w:r w:rsidRPr="004A55F7">
        <w:rPr>
          <w:rFonts w:eastAsia="Calibri"/>
        </w:rPr>
        <w:t xml:space="preserve"> Sadarbības tīkla rokasgrāmata </w:t>
      </w:r>
      <w:r w:rsidRPr="004D5C2F">
        <w:rPr>
          <w:rFonts w:eastAsia="Calibri"/>
        </w:rPr>
        <w:t>2019.</w:t>
      </w:r>
      <w:r>
        <w:rPr>
          <w:rFonts w:eastAsia="Calibri"/>
        </w:rPr>
        <w:t> </w:t>
      </w:r>
      <w:r w:rsidRPr="004D5C2F">
        <w:rPr>
          <w:rFonts w:eastAsia="Calibri"/>
        </w:rPr>
        <w:t>gada 11. oktobrī</w:t>
      </w:r>
      <w:r w:rsidRPr="004A55F7">
        <w:rPr>
          <w:rFonts w:eastAsia="Calibri"/>
        </w:rPr>
        <w:t xml:space="preserve"> saskaņo</w:t>
      </w:r>
      <w:r>
        <w:rPr>
          <w:rFonts w:eastAsia="Calibri"/>
        </w:rPr>
        <w:t>tas</w:t>
      </w:r>
      <w:r w:rsidRPr="004A55F7">
        <w:rPr>
          <w:rFonts w:eastAsia="Calibri"/>
        </w:rPr>
        <w:t xml:space="preserve"> </w:t>
      </w:r>
      <w:r w:rsidRPr="00FD1013">
        <w:rPr>
          <w:rFonts w:eastAsia="Calibri"/>
        </w:rPr>
        <w:t>Labklājības ministrijas</w:t>
      </w:r>
      <w:r w:rsidRPr="004A55F7">
        <w:rPr>
          <w:rFonts w:eastAsia="Calibri"/>
        </w:rPr>
        <w:t xml:space="preserve"> izveidot</w:t>
      </w:r>
      <w:r>
        <w:rPr>
          <w:rFonts w:eastAsia="Calibri"/>
        </w:rPr>
        <w:t>ajā</w:t>
      </w:r>
      <w:r w:rsidRPr="004A55F7">
        <w:rPr>
          <w:rFonts w:eastAsia="Calibri"/>
        </w:rPr>
        <w:t xml:space="preserve"> uzraudzības padom</w:t>
      </w:r>
      <w:r>
        <w:rPr>
          <w:rFonts w:eastAsia="Calibri"/>
        </w:rPr>
        <w:t xml:space="preserve">es sēdē un </w:t>
      </w:r>
      <w:r>
        <w:t>2019. gada 14. oktobrī</w:t>
      </w:r>
      <w:r>
        <w:rPr>
          <w:rFonts w:eastAsia="Calibri"/>
        </w:rPr>
        <w:t xml:space="preserve"> </w:t>
      </w:r>
      <w:r w:rsidRPr="004A55F7">
        <w:rPr>
          <w:rFonts w:eastAsia="Calibri"/>
        </w:rPr>
        <w:t xml:space="preserve">ievietotas </w:t>
      </w:r>
      <w:r>
        <w:rPr>
          <w:rFonts w:eastAsia="Calibri"/>
        </w:rPr>
        <w:t>inspekcijas</w:t>
      </w:r>
      <w:r w:rsidRPr="004A55F7">
        <w:rPr>
          <w:rFonts w:eastAsia="Calibri"/>
        </w:rPr>
        <w:t xml:space="preserve"> tīmekļa vietnē</w:t>
      </w:r>
      <w:r>
        <w:rPr>
          <w:rFonts w:eastAsia="Calibri"/>
        </w:rPr>
        <w:t>.</w:t>
      </w:r>
    </w:p>
    <w:p w14:paraId="7DD9FBF0" w14:textId="77777777" w:rsidR="004848E7" w:rsidRPr="003B3993" w:rsidRDefault="004848E7" w:rsidP="004848E7">
      <w:pPr>
        <w:pStyle w:val="ListParagraph"/>
        <w:rPr>
          <w:rFonts w:eastAsia="Calibri"/>
        </w:rPr>
      </w:pPr>
    </w:p>
    <w:p w14:paraId="2EA31BD4" w14:textId="77777777" w:rsidR="004848E7" w:rsidRPr="00C645BD" w:rsidRDefault="004848E7" w:rsidP="004848E7">
      <w:pPr>
        <w:rPr>
          <w:b/>
        </w:rPr>
      </w:pPr>
      <w:r>
        <w:rPr>
          <w:b/>
          <w:color w:val="7030A0"/>
        </w:rPr>
        <w:tab/>
      </w:r>
      <w:r w:rsidRPr="00C645BD">
        <w:rPr>
          <w:b/>
        </w:rPr>
        <w:t>Konsultatīvais darbs</w:t>
      </w:r>
    </w:p>
    <w:p w14:paraId="426F4E63" w14:textId="77777777" w:rsidR="004848E7" w:rsidRPr="00C645BD" w:rsidRDefault="004848E7" w:rsidP="004848E7">
      <w:pPr>
        <w:rPr>
          <w:b/>
        </w:rPr>
      </w:pPr>
      <w:r w:rsidRPr="00C645BD">
        <w:rPr>
          <w:b/>
        </w:rPr>
        <w:tab/>
        <w:t>Saņemto iesniegumu izvērtējums</w:t>
      </w:r>
    </w:p>
    <w:p w14:paraId="431EF28C" w14:textId="77777777" w:rsidR="004848E7" w:rsidRDefault="004848E7" w:rsidP="004848E7">
      <w:pPr>
        <w:ind w:firstLine="720"/>
      </w:pPr>
      <w:r>
        <w:t>KN</w:t>
      </w:r>
      <w:r w:rsidRPr="00CF4B04">
        <w:t xml:space="preserve"> 2019. gadā saņemti </w:t>
      </w:r>
      <w:r w:rsidRPr="00CF4B04">
        <w:rPr>
          <w:b/>
        </w:rPr>
        <w:t>233</w:t>
      </w:r>
      <w:r w:rsidRPr="00CF4B04">
        <w:t xml:space="preserve"> vecāku un citu bērna likumisko pārstāvju iesniegumi</w:t>
      </w:r>
      <w:r>
        <w:t xml:space="preserve"> klātienes konsultācijai un atbalsta programmu izstrādāšanai. Šajā gadā saņemts nedaudz mazāk iesniegumu nekā iepriekšējos KN darbības gados (1. attēls).</w:t>
      </w:r>
    </w:p>
    <w:p w14:paraId="154BC2BF" w14:textId="77777777" w:rsidR="004848E7" w:rsidRDefault="004848E7" w:rsidP="004848E7"/>
    <w:p w14:paraId="167AE3B8" w14:textId="77777777" w:rsidR="004848E7" w:rsidRDefault="004848E7" w:rsidP="004848E7">
      <w:r>
        <w:rPr>
          <w:noProof/>
        </w:rPr>
        <w:lastRenderedPageBreak/>
        <w:drawing>
          <wp:inline distT="0" distB="0" distL="0" distR="0" wp14:anchorId="0EA3BFDC" wp14:editId="3B040ABA">
            <wp:extent cx="5723255" cy="1849741"/>
            <wp:effectExtent l="0" t="0" r="10795" b="17780"/>
            <wp:docPr id="16" name="Diagramma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52BAF93-7736-480E-ABCE-052A45330B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37EC484" w14:textId="77777777" w:rsidR="004848E7" w:rsidRDefault="004848E7" w:rsidP="004848E7">
      <w:pPr>
        <w:jc w:val="center"/>
        <w:rPr>
          <w:i/>
        </w:rPr>
      </w:pPr>
      <w:r w:rsidRPr="00A6506D">
        <w:t>1.</w:t>
      </w:r>
      <w:r>
        <w:t xml:space="preserve"> </w:t>
      </w:r>
      <w:r w:rsidRPr="00A6506D">
        <w:t>att</w:t>
      </w:r>
      <w:r>
        <w:t>ēls. KN</w:t>
      </w:r>
      <w:r w:rsidRPr="00A6506D">
        <w:t xml:space="preserve"> saņemtie iesniegumi</w:t>
      </w:r>
      <w:r>
        <w:t xml:space="preserve">, </w:t>
      </w:r>
      <w:r w:rsidRPr="00A6506D">
        <w:rPr>
          <w:i/>
        </w:rPr>
        <w:t>skaits</w:t>
      </w:r>
      <w:r>
        <w:rPr>
          <w:i/>
        </w:rPr>
        <w:t xml:space="preserve"> gadā</w:t>
      </w:r>
    </w:p>
    <w:p w14:paraId="3145B80C" w14:textId="77777777" w:rsidR="004848E7" w:rsidRPr="00A6506D" w:rsidRDefault="004848E7" w:rsidP="004848E7">
      <w:pPr>
        <w:jc w:val="center"/>
      </w:pPr>
    </w:p>
    <w:p w14:paraId="5AB271C2" w14:textId="77777777" w:rsidR="004848E7" w:rsidRDefault="004848E7" w:rsidP="004848E7">
      <w:pPr>
        <w:ind w:firstLine="720"/>
      </w:pPr>
      <w:r w:rsidRPr="00985BCD">
        <w:t>Klātienes</w:t>
      </w:r>
      <w:r w:rsidRPr="00A6506D">
        <w:t xml:space="preserve"> konsultācijai KN un atbalsta programmas izstrādei pieteikto bērnu sadalījums dzimumu apakšgrupās ir izteikti neproporcionāls – konsultācijām pieteiktas </w:t>
      </w:r>
      <w:r w:rsidRPr="00A6506D">
        <w:rPr>
          <w:b/>
        </w:rPr>
        <w:t>55 meitenes</w:t>
      </w:r>
      <w:r w:rsidRPr="00A6506D">
        <w:t xml:space="preserve"> (24 % no pieteikto bērnu kopskaita) un </w:t>
      </w:r>
      <w:r w:rsidRPr="00A6506D">
        <w:rPr>
          <w:b/>
        </w:rPr>
        <w:t>178 zēni</w:t>
      </w:r>
      <w:r w:rsidRPr="00A6506D">
        <w:t xml:space="preserve"> (76 %). Meiteņu īpatsvaram ir tendence palielināties, salīdzinot ar iepriekšējo, 2018. gadu</w:t>
      </w:r>
      <w:r>
        <w:t xml:space="preserve"> -</w:t>
      </w:r>
      <w:r w:rsidRPr="00A6506D">
        <w:t xml:space="preserve"> 2019. gadā </w:t>
      </w:r>
      <w:r>
        <w:t xml:space="preserve">konsultācijai pieteikto </w:t>
      </w:r>
      <w:r w:rsidRPr="00A6506D">
        <w:t xml:space="preserve">meiteņu īpatsvars </w:t>
      </w:r>
      <w:r>
        <w:t xml:space="preserve">ir pieaudzis par 7% </w:t>
      </w:r>
      <w:r w:rsidRPr="00A6506D">
        <w:t>(2.</w:t>
      </w:r>
      <w:r>
        <w:t xml:space="preserve"> </w:t>
      </w:r>
      <w:r w:rsidRPr="00A6506D">
        <w:t xml:space="preserve">attēls). </w:t>
      </w:r>
    </w:p>
    <w:p w14:paraId="0AC311AC" w14:textId="77777777" w:rsidR="004848E7" w:rsidRPr="00A6506D" w:rsidRDefault="004848E7" w:rsidP="004848E7"/>
    <w:p w14:paraId="7889A010" w14:textId="77777777" w:rsidR="004848E7" w:rsidRDefault="004848E7" w:rsidP="004848E7">
      <w:pPr>
        <w:rPr>
          <w:color w:val="7030A0"/>
        </w:rPr>
      </w:pPr>
      <w:r>
        <w:rPr>
          <w:noProof/>
        </w:rPr>
        <w:drawing>
          <wp:inline distT="0" distB="0" distL="0" distR="0" wp14:anchorId="251C5711" wp14:editId="4B44E451">
            <wp:extent cx="5667375" cy="2394192"/>
            <wp:effectExtent l="0" t="0" r="9525" b="6350"/>
            <wp:docPr id="17" name="Diagramma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F590A50-DFB4-47C6-BF47-D002622945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2CE88F0" w14:textId="77777777" w:rsidR="004848E7" w:rsidRPr="00A6506D" w:rsidRDefault="004848E7" w:rsidP="004848E7">
      <w:pPr>
        <w:jc w:val="center"/>
      </w:pPr>
      <w:r>
        <w:t>2</w:t>
      </w:r>
      <w:r w:rsidRPr="00A6506D">
        <w:t>.</w:t>
      </w:r>
      <w:r>
        <w:t xml:space="preserve"> </w:t>
      </w:r>
      <w:r w:rsidRPr="00A6506D">
        <w:t>attēls. Klātienes konsultācijai un atbalsta programmas izstrādāšanai pieteikto bērnu sadalījums dzimumu apakšgrupās</w:t>
      </w:r>
      <w:r>
        <w:t xml:space="preserve">, </w:t>
      </w:r>
      <w:r w:rsidRPr="00A6506D">
        <w:rPr>
          <w:i/>
        </w:rPr>
        <w:t>bērnu skaits</w:t>
      </w:r>
      <w:r>
        <w:rPr>
          <w:i/>
        </w:rPr>
        <w:t xml:space="preserve"> un</w:t>
      </w:r>
      <w:r w:rsidRPr="00A6506D">
        <w:rPr>
          <w:i/>
        </w:rPr>
        <w:t xml:space="preserve"> īpatsvars %</w:t>
      </w:r>
    </w:p>
    <w:p w14:paraId="5868343B" w14:textId="77777777" w:rsidR="004848E7" w:rsidRDefault="004848E7" w:rsidP="004848E7">
      <w:pPr>
        <w:rPr>
          <w:color w:val="7030A0"/>
        </w:rPr>
      </w:pPr>
    </w:p>
    <w:p w14:paraId="30A89B7E" w14:textId="77777777" w:rsidR="004848E7" w:rsidRDefault="004848E7" w:rsidP="004848E7">
      <w:pPr>
        <w:ind w:firstLine="720"/>
      </w:pPr>
      <w:r w:rsidRPr="00B07516">
        <w:t>Klātienes konsultācijai pieteiktie bērni ir 2 – 17 gadu vecumā, t.sk., 46 (20 % no bērnu kopskaita) ir pirmsskolas vecumā (2 – 6 gadus veci), 59 (25 % no bērnu kopskaita) – sākumskolas vecumā (7 – 10 gadus veci), 116 (50 % no bērnu kopskaita) – pamatskolas vecuma (11 – 15 gadus veci) un 12 (5 % no bērnu kopskaita) – vidusskolas vecuma (16 – 17 gadus veci) bērni (3. attēls). Salīdzinot ar 2018. gadu</w:t>
      </w:r>
      <w:r>
        <w:t>,</w:t>
      </w:r>
      <w:r w:rsidRPr="00B07516">
        <w:t xml:space="preserve"> samazinājies pirmsskolas un sākumskolas vecuma bērnu īpatsvars (attiecīgi 24 %  un 30 % 2018. gadā), palielinoties pamatskolas un vidusskolas vecuma bērnu īpatsvaram (attiecīgi 44 %  un 2 % 2018. gadā).</w:t>
      </w:r>
    </w:p>
    <w:p w14:paraId="4F62055E" w14:textId="77777777" w:rsidR="004848E7" w:rsidRPr="00B07516" w:rsidRDefault="004848E7" w:rsidP="004848E7">
      <w:pPr>
        <w:ind w:firstLine="720"/>
      </w:pPr>
    </w:p>
    <w:p w14:paraId="7E74C3C2" w14:textId="77777777" w:rsidR="004848E7" w:rsidRDefault="004848E7" w:rsidP="004848E7">
      <w:pPr>
        <w:rPr>
          <w:color w:val="7030A0"/>
        </w:rPr>
      </w:pPr>
      <w:r>
        <w:rPr>
          <w:noProof/>
        </w:rPr>
        <w:lastRenderedPageBreak/>
        <w:drawing>
          <wp:inline distT="0" distB="0" distL="0" distR="0" wp14:anchorId="2CF7D9A9" wp14:editId="3B65E0E4">
            <wp:extent cx="5737685" cy="2743200"/>
            <wp:effectExtent l="0" t="0" r="15875" b="0"/>
            <wp:docPr id="31" name="Diagramma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7961A12-CD35-4764-BACE-72C634D66F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086D6CC" w14:textId="77777777" w:rsidR="004848E7" w:rsidRPr="00B07516" w:rsidRDefault="004848E7" w:rsidP="004848E7">
      <w:pPr>
        <w:jc w:val="center"/>
      </w:pPr>
      <w:r w:rsidRPr="00B07516">
        <w:t>3.attēls. Klātienes konsultācijai un atbalsta programmas izstrādāšanai pieteikto bērnu sadalījums izglītības posmu apakšgrupās</w:t>
      </w:r>
      <w:r>
        <w:t xml:space="preserve">, </w:t>
      </w:r>
      <w:r w:rsidRPr="00B07516">
        <w:rPr>
          <w:i/>
          <w:iCs/>
        </w:rPr>
        <w:t>bērnu skaits</w:t>
      </w:r>
      <w:r>
        <w:rPr>
          <w:i/>
          <w:iCs/>
        </w:rPr>
        <w:t xml:space="preserve"> un</w:t>
      </w:r>
      <w:r w:rsidRPr="00B07516">
        <w:rPr>
          <w:i/>
          <w:iCs/>
        </w:rPr>
        <w:t xml:space="preserve"> īpatsvars %</w:t>
      </w:r>
    </w:p>
    <w:p w14:paraId="2FEB2A8D" w14:textId="77777777" w:rsidR="004848E7" w:rsidRDefault="004848E7" w:rsidP="004848E7">
      <w:pPr>
        <w:rPr>
          <w:color w:val="7030A0"/>
        </w:rPr>
      </w:pPr>
    </w:p>
    <w:p w14:paraId="6BCC1FEA" w14:textId="77777777" w:rsidR="004848E7" w:rsidRPr="00A422E1" w:rsidRDefault="004848E7" w:rsidP="004848E7">
      <w:pPr>
        <w:ind w:firstLine="720"/>
        <w:rPr>
          <w:color w:val="7030A0"/>
        </w:rPr>
      </w:pPr>
      <w:r w:rsidRPr="00A422E1">
        <w:t>Salīdzinot 2016., 2017., 2018. un 2019. gadā iesniegumos minēto bērnu vecumu sadalījumus (4.</w:t>
      </w:r>
      <w:r>
        <w:t xml:space="preserve"> </w:t>
      </w:r>
      <w:r w:rsidRPr="00A422E1">
        <w:t xml:space="preserve">attēls), redzams, ka pakāpeniski palielinās </w:t>
      </w:r>
      <w:r>
        <w:t>četrus</w:t>
      </w:r>
      <w:r w:rsidRPr="00A422E1">
        <w:t xml:space="preserve"> gadus vecu bērnu, kā arī pusaudžu (12-14 gadu vecu bērnu) skaits. Pirmsskolas vecuma bērnu skaita palielināšanās apliecina vecāku un citu bērna likumisko pārstāvju pieaugošo izpratni par uzvedības un saskarsmes problēmu agrīnas diagnostikas nepieciešamību, un lie</w:t>
      </w:r>
      <w:r>
        <w:t>lākoties ir KN</w:t>
      </w:r>
      <w:r w:rsidRPr="00A422E1">
        <w:t xml:space="preserve"> īstenotās sadarbības partneru informēšanas rezultāts.</w:t>
      </w:r>
    </w:p>
    <w:p w14:paraId="10F132CC" w14:textId="77777777" w:rsidR="004848E7" w:rsidRPr="00A422E1" w:rsidRDefault="004848E7" w:rsidP="004848E7">
      <w:pPr>
        <w:jc w:val="center"/>
        <w:rPr>
          <w:color w:val="7030A0"/>
        </w:rPr>
      </w:pPr>
    </w:p>
    <w:p w14:paraId="1036670C" w14:textId="77777777" w:rsidR="004848E7" w:rsidRPr="00A422E1" w:rsidRDefault="004848E7" w:rsidP="004848E7">
      <w:pPr>
        <w:jc w:val="center"/>
      </w:pPr>
      <w:r w:rsidRPr="00A422E1">
        <w:rPr>
          <w:noProof/>
        </w:rPr>
        <w:drawing>
          <wp:inline distT="0" distB="0" distL="0" distR="0" wp14:anchorId="4E716305" wp14:editId="6EF088A3">
            <wp:extent cx="5822950" cy="2817341"/>
            <wp:effectExtent l="0" t="0" r="6350" b="2540"/>
            <wp:docPr id="32" name="Diagramma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F5DDC45-455D-4848-9326-93C78FCC2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21BEDE9" w14:textId="77777777" w:rsidR="004848E7" w:rsidRPr="00E8450F" w:rsidRDefault="004848E7" w:rsidP="004848E7">
      <w:pPr>
        <w:jc w:val="center"/>
      </w:pPr>
      <w:r w:rsidRPr="00A422E1">
        <w:t>4.</w:t>
      </w:r>
      <w:r>
        <w:t xml:space="preserve"> </w:t>
      </w:r>
      <w:r w:rsidRPr="00A422E1">
        <w:t>attēls. Klātienes konsultācijai un atbalsta programmas izstrādāšanai pieteikto bērnu sadalīju</w:t>
      </w:r>
      <w:r>
        <w:t>ms vecumposmu apakšgrupās 2016.</w:t>
      </w:r>
      <w:r w:rsidRPr="00A422E1">
        <w:t>-2018. gadā</w:t>
      </w:r>
      <w:r>
        <w:t xml:space="preserve">, </w:t>
      </w:r>
      <w:r w:rsidRPr="00A422E1">
        <w:rPr>
          <w:i/>
        </w:rPr>
        <w:t>bērnu skaits</w:t>
      </w:r>
      <w:r>
        <w:rPr>
          <w:i/>
        </w:rPr>
        <w:t xml:space="preserve"> vecuma grupā</w:t>
      </w:r>
    </w:p>
    <w:p w14:paraId="5482C01C" w14:textId="77777777" w:rsidR="004848E7" w:rsidRDefault="004848E7" w:rsidP="004848E7">
      <w:pPr>
        <w:rPr>
          <w:color w:val="7030A0"/>
        </w:rPr>
      </w:pPr>
    </w:p>
    <w:p w14:paraId="3710E26A" w14:textId="77777777" w:rsidR="004848E7" w:rsidRDefault="004848E7" w:rsidP="004848E7">
      <w:pPr>
        <w:ind w:firstLine="720"/>
      </w:pPr>
      <w:r w:rsidRPr="00470319">
        <w:t xml:space="preserve">Neproporcionāls meiteņu un zēnu sadalījums </w:t>
      </w:r>
      <w:r>
        <w:t>(5. un 6. attēls) no</w:t>
      </w:r>
      <w:r w:rsidRPr="00470319">
        <w:t xml:space="preserve">vērojams visās izglītības </w:t>
      </w:r>
      <w:r>
        <w:t>un vecum</w:t>
      </w:r>
      <w:r w:rsidRPr="00470319">
        <w:t xml:space="preserve">posmu apakšgrupās – </w:t>
      </w:r>
      <w:r>
        <w:t xml:space="preserve">lai gan klātienes konsultācijai un atbalsta programmas izstrādāšanai pārsvarā tiek pieteikti pamatskolas vecuma (11 – 15 gadus veci) bērni, no visiem pieteiktajiem bērniem šajā izglītības posmā atrodas mazāk nekā </w:t>
      </w:r>
      <w:r>
        <w:lastRenderedPageBreak/>
        <w:t>puse (46 %) zēnu un gandrīz 2/3 meiteņu (61 %). Arī citās izglītības posmu grupās sadalījums ir atšķirīgs, pirmsskolas posmā zēnu īpatsvars (22 %) ir divreiz lielāks nekā meiteņu (11 %), sākumskolas posmā atšķirības ir mazākas (27 % zēnu un 19 % meiteņu), savukārt vidusskolas posmā vērojams meiteņu (9 %) pārsvars (zēnu īpatsvars šajā izglītības posmā ir tikai 4 %).</w:t>
      </w:r>
    </w:p>
    <w:p w14:paraId="1DCADA18" w14:textId="77777777" w:rsidR="004848E7" w:rsidRDefault="004848E7" w:rsidP="004848E7">
      <w:pPr>
        <w:rPr>
          <w:color w:val="7030A0"/>
        </w:rPr>
      </w:pPr>
    </w:p>
    <w:p w14:paraId="0A1D9F8B" w14:textId="77777777" w:rsidR="004848E7" w:rsidRDefault="004848E7" w:rsidP="004848E7">
      <w:pPr>
        <w:rPr>
          <w:color w:val="7030A0"/>
        </w:rPr>
      </w:pPr>
      <w:r>
        <w:rPr>
          <w:noProof/>
        </w:rPr>
        <w:drawing>
          <wp:inline distT="0" distB="0" distL="0" distR="0" wp14:anchorId="1CB6BC8B" wp14:editId="296BE68E">
            <wp:extent cx="5766435" cy="2438400"/>
            <wp:effectExtent l="0" t="0" r="5715" b="0"/>
            <wp:docPr id="10" name="Diagramma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545CDDC-48B7-4846-BBF6-A5F54975A1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D7E3C4A" w14:textId="77777777" w:rsidR="004848E7" w:rsidRPr="00E8450F" w:rsidRDefault="004848E7" w:rsidP="004848E7">
      <w:pPr>
        <w:pStyle w:val="ListParagraph"/>
        <w:numPr>
          <w:ilvl w:val="0"/>
          <w:numId w:val="34"/>
        </w:numPr>
        <w:jc w:val="center"/>
      </w:pPr>
      <w:r w:rsidRPr="00A422E1">
        <w:t xml:space="preserve">attēls. Klātienes konsultācijai un atbalsta programmas izstrādāšanai </w:t>
      </w:r>
      <w:r>
        <w:t xml:space="preserve">2019. gadā </w:t>
      </w:r>
      <w:r w:rsidRPr="00A422E1">
        <w:t xml:space="preserve">pieteikto bērnu </w:t>
      </w:r>
      <w:r>
        <w:t>sadalījums</w:t>
      </w:r>
      <w:r w:rsidRPr="00A422E1">
        <w:t xml:space="preserve"> vecumposmu apakšgrupās</w:t>
      </w:r>
      <w:r>
        <w:t xml:space="preserve">, </w:t>
      </w:r>
      <w:r w:rsidRPr="000C587D">
        <w:rPr>
          <w:i/>
        </w:rPr>
        <w:t>%</w:t>
      </w:r>
    </w:p>
    <w:p w14:paraId="5EDB9D7A" w14:textId="77777777" w:rsidR="004848E7" w:rsidRPr="00650244" w:rsidRDefault="004848E7" w:rsidP="004848E7">
      <w:pPr>
        <w:ind w:firstLine="360"/>
      </w:pPr>
      <w:r>
        <w:rPr>
          <w:noProof/>
        </w:rPr>
        <w:drawing>
          <wp:anchor distT="0" distB="0" distL="114300" distR="114300" simplePos="0" relativeHeight="251667456" behindDoc="0" locked="0" layoutInCell="1" allowOverlap="1" wp14:anchorId="2B78A90F" wp14:editId="4EFA6543">
            <wp:simplePos x="0" y="0"/>
            <wp:positionH relativeFrom="margin">
              <wp:align>left</wp:align>
            </wp:positionH>
            <wp:positionV relativeFrom="paragraph">
              <wp:posOffset>1376045</wp:posOffset>
            </wp:positionV>
            <wp:extent cx="5713095" cy="2915920"/>
            <wp:effectExtent l="0" t="0" r="1905" b="17780"/>
            <wp:wrapSquare wrapText="bothSides"/>
            <wp:docPr id="11" name="Diagramma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D55DD1F7-103B-46D4-ADFE-CBAAF80E86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V relativeFrom="margin">
              <wp14:pctHeight>0</wp14:pctHeight>
            </wp14:sizeRelV>
          </wp:anchor>
        </w:drawing>
      </w:r>
      <w:r w:rsidRPr="00650244">
        <w:t>Neproporcionāls sadalījums izglītības posmu grupās liecina, ka konsultācijai pieteikto meiteņu vecums ir lielāks nekā zēnu vecums. Vidējais konsultācijai pieteikto bērnu vecums (M) ir 9</w:t>
      </w:r>
      <w:r>
        <w:t>,</w:t>
      </w:r>
      <w:r w:rsidRPr="00650244">
        <w:t>7 gadi (standartnovirze (SD) – 3</w:t>
      </w:r>
      <w:r>
        <w:t>,</w:t>
      </w:r>
      <w:r w:rsidRPr="00650244">
        <w:t xml:space="preserve">8). </w:t>
      </w:r>
      <w:r>
        <w:t>S</w:t>
      </w:r>
      <w:r w:rsidRPr="00650244">
        <w:t>alīdzinot ar 2018. gadu, konsultācijai pieteikto bērnu vecums ir nedaudz samazinājies (2018. gadā M = 10</w:t>
      </w:r>
      <w:r>
        <w:t>,</w:t>
      </w:r>
      <w:r w:rsidRPr="00650244">
        <w:t>1; SD = 4,1; 2017. gadā M = 9</w:t>
      </w:r>
      <w:r>
        <w:t>,</w:t>
      </w:r>
      <w:r w:rsidRPr="00650244">
        <w:t>6; SD = 3,9). Arī 2019. gadā konsultācijai tika pieteiktas salīdzinoši vecākas meitenes (zēnu grupā M = 9</w:t>
      </w:r>
      <w:r>
        <w:t>,</w:t>
      </w:r>
      <w:r w:rsidRPr="00650244">
        <w:t>2; SD = 3,8; meiteņu grupā M = 11</w:t>
      </w:r>
      <w:r>
        <w:t>,</w:t>
      </w:r>
      <w:r w:rsidRPr="00650244">
        <w:t>3; SD = 3,5), atšķirības ir statistiski nozīmīgas (t = 3</w:t>
      </w:r>
      <w:r>
        <w:t>,</w:t>
      </w:r>
      <w:r w:rsidRPr="00650244">
        <w:t>51; p &lt; 0.01)</w:t>
      </w:r>
      <w:r>
        <w:t>.</w:t>
      </w:r>
    </w:p>
    <w:p w14:paraId="2A352CCF" w14:textId="77777777" w:rsidR="004848E7" w:rsidRPr="00E87FD0" w:rsidRDefault="004848E7" w:rsidP="004848E7">
      <w:pPr>
        <w:pStyle w:val="ListParagraph"/>
        <w:numPr>
          <w:ilvl w:val="0"/>
          <w:numId w:val="34"/>
        </w:numPr>
        <w:jc w:val="center"/>
      </w:pPr>
      <w:r w:rsidRPr="00E87FD0">
        <w:t xml:space="preserve">attēls. </w:t>
      </w:r>
      <w:r>
        <w:t>2019. gadā. k</w:t>
      </w:r>
      <w:r w:rsidRPr="00E87FD0">
        <w:t>lātienes konsultācijai un atbalsta programmas izstrādāšanai pieteikto bērnu sadalījums dzimumu un vecumposmu apakšgrupās</w:t>
      </w:r>
      <w:r>
        <w:t xml:space="preserve">, </w:t>
      </w:r>
      <w:r w:rsidRPr="007E2E7E">
        <w:rPr>
          <w:i/>
        </w:rPr>
        <w:t>bērnu skaits</w:t>
      </w:r>
      <w:r>
        <w:t xml:space="preserve"> </w:t>
      </w:r>
      <w:r w:rsidRPr="007E2E7E">
        <w:rPr>
          <w:i/>
          <w:iCs/>
        </w:rPr>
        <w:t>vecuma grupā</w:t>
      </w:r>
    </w:p>
    <w:p w14:paraId="5504D2B8" w14:textId="77777777" w:rsidR="004848E7" w:rsidRDefault="004848E7" w:rsidP="004848E7">
      <w:pPr>
        <w:rPr>
          <w:color w:val="7030A0"/>
        </w:rPr>
      </w:pPr>
    </w:p>
    <w:p w14:paraId="3514CEA9" w14:textId="77777777" w:rsidR="004848E7" w:rsidRDefault="004848E7" w:rsidP="004848E7">
      <w:pPr>
        <w:ind w:firstLine="360"/>
      </w:pPr>
      <w:r>
        <w:lastRenderedPageBreak/>
        <w:t>Konsultatīvās nodaļas darbības laikā saglabājas nosacīti nemainīgs konsultācijai pieteikto bērnu īpatsvara sadalījums pa plānošanas reģioniem - sadalījumā dominē Rīgas reģions (39-48 %), seko Pierīgas (13-21 %), Vidzemes (8-14 %), Zemgales (9-13 %) Kurzemes (4-11 %) un Latgales (4-13 %) plānošanas reģioni (7. un 8. attēli).</w:t>
      </w:r>
    </w:p>
    <w:p w14:paraId="7A48FFDC" w14:textId="77777777" w:rsidR="004848E7" w:rsidRDefault="004848E7" w:rsidP="004848E7"/>
    <w:p w14:paraId="5D8C8C49" w14:textId="77777777" w:rsidR="004848E7" w:rsidRDefault="004848E7" w:rsidP="004848E7">
      <w:pPr>
        <w:rPr>
          <w:color w:val="7030A0"/>
        </w:rPr>
      </w:pPr>
      <w:r>
        <w:rPr>
          <w:noProof/>
        </w:rPr>
        <w:drawing>
          <wp:inline distT="0" distB="0" distL="0" distR="0" wp14:anchorId="770B99BF" wp14:editId="13162F7F">
            <wp:extent cx="5713095" cy="2743200"/>
            <wp:effectExtent l="0" t="0" r="1905" b="0"/>
            <wp:docPr id="33" name="Diagramma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DE2626B-3438-4040-8560-8744CB43A9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3EEC5FA" w14:textId="77777777" w:rsidR="004848E7" w:rsidRPr="00E87FD0" w:rsidRDefault="004848E7" w:rsidP="004848E7">
      <w:pPr>
        <w:pStyle w:val="ListParagraph"/>
        <w:numPr>
          <w:ilvl w:val="0"/>
          <w:numId w:val="34"/>
        </w:numPr>
        <w:jc w:val="center"/>
      </w:pPr>
      <w:r w:rsidRPr="00E87FD0">
        <w:t xml:space="preserve">attēls. </w:t>
      </w:r>
      <w:r>
        <w:t xml:space="preserve">No plānošanas reģiona pieteikto bērnu īpatsvara izmaiņas </w:t>
      </w:r>
      <w:r w:rsidRPr="00A4587F">
        <w:t>2016</w:t>
      </w:r>
      <w:r>
        <w:t>.</w:t>
      </w:r>
      <w:r w:rsidRPr="00A4587F">
        <w:t xml:space="preserve"> – 2019.</w:t>
      </w:r>
      <w:r>
        <w:t xml:space="preserve"> gadā</w:t>
      </w:r>
      <w:r w:rsidRPr="00A4587F">
        <w:t xml:space="preserve"> </w:t>
      </w:r>
      <w:r w:rsidRPr="00E87FD0">
        <w:t>(</w:t>
      </w:r>
      <w:r w:rsidRPr="007E2E7E">
        <w:rPr>
          <w:i/>
        </w:rPr>
        <w:t>%</w:t>
      </w:r>
      <w:r w:rsidRPr="00E87FD0">
        <w:t>)</w:t>
      </w:r>
    </w:p>
    <w:p w14:paraId="2A2DF285" w14:textId="77777777" w:rsidR="004848E7" w:rsidRDefault="004848E7" w:rsidP="004848E7"/>
    <w:p w14:paraId="3FBDA4F8" w14:textId="77777777" w:rsidR="004848E7" w:rsidRDefault="004848E7" w:rsidP="004848E7">
      <w:pPr>
        <w:ind w:firstLine="360"/>
      </w:pPr>
      <w:r>
        <w:t>Salīdzinot 2019. un 2018. gadā saņemto iesniegumu īpatsvaru sadalījumus, konstatēts, ka samazinājies no Rīgas (no 47 % uz 39 %) un Zemgales (no 13 % uz 9 %) plānošanas reģioniem saņemto iesniegumu īpatsvars, palielinoties no Pierīgas (no 13 % uz 21 %) un Kurzemes (no 8 % uz 11 %) plānošanas reģiona saņemto iesniegumu īpatsvaram. Nemainīgs ir no Vidzemes (14 %) un Latgales (5 %) plānošanas reģioniem saņemto iesniegumu īpatsvars.</w:t>
      </w:r>
    </w:p>
    <w:p w14:paraId="696E90F6" w14:textId="77777777" w:rsidR="004848E7" w:rsidRDefault="004848E7" w:rsidP="004848E7"/>
    <w:p w14:paraId="51BC2986" w14:textId="77777777" w:rsidR="004848E7" w:rsidRDefault="004848E7" w:rsidP="004848E7">
      <w:r>
        <w:rPr>
          <w:noProof/>
        </w:rPr>
        <w:drawing>
          <wp:inline distT="0" distB="0" distL="0" distR="0" wp14:anchorId="5528DF65" wp14:editId="1C0F11BE">
            <wp:extent cx="5670550" cy="2743200"/>
            <wp:effectExtent l="0" t="0" r="6350" b="0"/>
            <wp:docPr id="12" name="Diagramma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20503F8-D8D8-4AF2-866E-02767D9130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A91D2B2" w14:textId="77777777" w:rsidR="004848E7" w:rsidRPr="007A11A6" w:rsidRDefault="004848E7" w:rsidP="004848E7">
      <w:pPr>
        <w:pStyle w:val="ListParagraph"/>
        <w:numPr>
          <w:ilvl w:val="0"/>
          <w:numId w:val="34"/>
        </w:numPr>
        <w:jc w:val="center"/>
      </w:pPr>
      <w:r w:rsidRPr="007A11A6">
        <w:t xml:space="preserve">attēls. Klātienes konsultācijai un atbalsta programmas izstrādāšanai saņemto iesniegumu sadalījums </w:t>
      </w:r>
      <w:r>
        <w:t>pa</w:t>
      </w:r>
      <w:r w:rsidRPr="007A11A6">
        <w:t xml:space="preserve"> bērnu dzīvesviet</w:t>
      </w:r>
      <w:r>
        <w:t>ām 2019. gadā</w:t>
      </w:r>
      <w:r w:rsidRPr="007A11A6">
        <w:t xml:space="preserve"> (</w:t>
      </w:r>
      <w:r w:rsidRPr="00001407">
        <w:rPr>
          <w:i/>
        </w:rPr>
        <w:t>%</w:t>
      </w:r>
      <w:r w:rsidRPr="007A11A6">
        <w:t>)</w:t>
      </w:r>
    </w:p>
    <w:p w14:paraId="074CC86A" w14:textId="77777777" w:rsidR="004848E7" w:rsidRDefault="004848E7" w:rsidP="004848E7"/>
    <w:p w14:paraId="27B14481" w14:textId="77777777" w:rsidR="004848E7" w:rsidRDefault="004848E7" w:rsidP="004848E7">
      <w:pPr>
        <w:ind w:firstLine="360"/>
      </w:pPr>
      <w:r>
        <w:lastRenderedPageBreak/>
        <w:t xml:space="preserve">Apkopojot visus līdz šim saņemtos iesniegumus, jāsecina, ka attālums ir būtisks faktors konsultatīvā atbalsta saņemšanai, jo lielākā daļa iesniegumu saņemti no apdzīvotajām vietām, kuras atrodas tuvāk KN (9. attēls). Tas nozīmē, ka nepieciešams uzlabot konsultatīvā atbalsta pieejamību tajos novados un pilsētās, kuras atrodas tālu no KN. </w:t>
      </w:r>
    </w:p>
    <w:p w14:paraId="569DD2F7" w14:textId="77777777" w:rsidR="004848E7" w:rsidRDefault="004848E7" w:rsidP="004848E7">
      <w:pPr>
        <w:jc w:val="center"/>
        <w:rPr>
          <w:color w:val="7030A0"/>
        </w:rPr>
      </w:pPr>
      <w:r>
        <w:rPr>
          <w:noProof/>
        </w:rPr>
        <w:drawing>
          <wp:inline distT="0" distB="0" distL="0" distR="0" wp14:anchorId="092856A8" wp14:editId="6B911A15">
            <wp:extent cx="4766054" cy="2743200"/>
            <wp:effectExtent l="0" t="0" r="0" b="0"/>
            <wp:docPr id="3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769562" cy="2745219"/>
                    </a:xfrm>
                    <a:prstGeom prst="rect">
                      <a:avLst/>
                    </a:prstGeom>
                  </pic:spPr>
                </pic:pic>
              </a:graphicData>
            </a:graphic>
          </wp:inline>
        </w:drawing>
      </w:r>
    </w:p>
    <w:p w14:paraId="7FB34038" w14:textId="77777777" w:rsidR="004848E7" w:rsidRPr="0029349E" w:rsidRDefault="004848E7" w:rsidP="004848E7">
      <w:pPr>
        <w:pStyle w:val="ListParagraph"/>
        <w:numPr>
          <w:ilvl w:val="0"/>
          <w:numId w:val="34"/>
        </w:numPr>
        <w:jc w:val="center"/>
      </w:pPr>
      <w:r w:rsidRPr="0029349E">
        <w:t xml:space="preserve">attēls. Atbalsta programmu izstrādāšanai pieteikto </w:t>
      </w:r>
      <w:r w:rsidRPr="0029349E">
        <w:rPr>
          <w:b/>
          <w:bCs/>
        </w:rPr>
        <w:t xml:space="preserve">bērnu dzīves vietu </w:t>
      </w:r>
      <w:r w:rsidRPr="0029349E">
        <w:t xml:space="preserve">sadalījums, </w:t>
      </w:r>
      <w:r w:rsidRPr="0029349E">
        <w:rPr>
          <w:i/>
          <w:iCs/>
        </w:rPr>
        <w:t>%</w:t>
      </w:r>
    </w:p>
    <w:p w14:paraId="1AB3932A" w14:textId="77777777" w:rsidR="004848E7" w:rsidRDefault="004848E7" w:rsidP="004848E7">
      <w:pPr>
        <w:rPr>
          <w:color w:val="7030A0"/>
        </w:rPr>
      </w:pPr>
    </w:p>
    <w:p w14:paraId="76217E9B" w14:textId="77777777" w:rsidR="004848E7" w:rsidRDefault="004848E7" w:rsidP="004848E7">
      <w:pPr>
        <w:ind w:firstLine="360"/>
      </w:pPr>
      <w:r>
        <w:t>Lai gan v</w:t>
      </w:r>
      <w:r w:rsidRPr="00650244">
        <w:t>idējais konsultācijai pieteikto bērnu vecums</w:t>
      </w:r>
      <w:r>
        <w:t xml:space="preserve">, salīdzinot ar 2018. gadu, </w:t>
      </w:r>
      <w:r w:rsidRPr="00650244">
        <w:t>ir nedaudz samazinājies</w:t>
      </w:r>
      <w:r>
        <w:t>, un ir 9,</w:t>
      </w:r>
      <w:r w:rsidRPr="00650244">
        <w:t>7 gadi (standartnovi</w:t>
      </w:r>
      <w:r>
        <w:t>rze (SD) – 3,</w:t>
      </w:r>
      <w:r w:rsidRPr="00650244">
        <w:t>8)</w:t>
      </w:r>
      <w:r>
        <w:t xml:space="preserve">, izvērtējot konsultācijai pieteikto bērnu vecumu sadalījumu pa plānošanas reģioniem, vērojamas atšķirības (10. attēls). Datu analīze liecina, ka attālums no konsultācijai pieteikto bērnu dzīvesvietas līdz KN un pieteikto bērnu vecums ir savstarpēji saistīti: palielinoties attālumam, palielinās pieteikto bērnu vecums.  Tas nozīmē, ka bērnu, kuri dzīvo tālākos plānošanas reģionos, uzvedības un saskarsmes problēmas attīstījušās ilgāku laiku, nevēlamās uzvedības modeļi ir nostiprinājušies, to pārvarēšanai nepieciešams vairāk resursu, </w:t>
      </w:r>
      <w:r w:rsidRPr="00233718">
        <w:t xml:space="preserve">un uzvedības (saskarsmes) korekcijas prognoze ir nelabvēlīgāka. Rīgas reģionā konsultācijām un atbalsta programmu izstrādāšanai tiek pieteikti daudz jaunāki bērni nekā Latgales reģionā, </w:t>
      </w:r>
      <w:r>
        <w:t>k</w:t>
      </w:r>
      <w:r w:rsidRPr="00233718">
        <w:t>as liecina par nepieciešamību vērst lielāku uzmanību bērnu uzvedības un saskarsmes grūtību pēc iespējas agrākas diagnostikas popularizēšanai un veicināšanai šajā reģionā.</w:t>
      </w:r>
    </w:p>
    <w:p w14:paraId="7E030407" w14:textId="77777777" w:rsidR="004848E7" w:rsidRDefault="004848E7" w:rsidP="004848E7">
      <w:pPr>
        <w:rPr>
          <w:color w:val="7030A0"/>
        </w:rPr>
      </w:pPr>
    </w:p>
    <w:p w14:paraId="54BE8D55" w14:textId="77777777" w:rsidR="004848E7" w:rsidRDefault="004848E7" w:rsidP="004848E7">
      <w:pPr>
        <w:jc w:val="center"/>
        <w:rPr>
          <w:color w:val="7030A0"/>
        </w:rPr>
      </w:pPr>
      <w:r>
        <w:rPr>
          <w:noProof/>
        </w:rPr>
        <w:lastRenderedPageBreak/>
        <w:drawing>
          <wp:inline distT="0" distB="0" distL="0" distR="0" wp14:anchorId="38A29A88" wp14:editId="510F1378">
            <wp:extent cx="4629150" cy="2743502"/>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34309" cy="2746559"/>
                    </a:xfrm>
                    <a:prstGeom prst="rect">
                      <a:avLst/>
                    </a:prstGeom>
                  </pic:spPr>
                </pic:pic>
              </a:graphicData>
            </a:graphic>
          </wp:inline>
        </w:drawing>
      </w:r>
    </w:p>
    <w:p w14:paraId="2D40DB69" w14:textId="77777777" w:rsidR="004848E7" w:rsidRPr="00FC4BDC" w:rsidRDefault="004848E7" w:rsidP="004848E7">
      <w:pPr>
        <w:jc w:val="center"/>
      </w:pPr>
      <w:r>
        <w:t xml:space="preserve">10. attēls. </w:t>
      </w:r>
      <w:r w:rsidRPr="00FC4BDC">
        <w:t xml:space="preserve">Atbalsta programmu izstrādāšanai pieteikto bērnu vidējais vecums, </w:t>
      </w:r>
      <w:r w:rsidRPr="00FC4BDC">
        <w:rPr>
          <w:i/>
          <w:iCs/>
        </w:rPr>
        <w:t>gadi</w:t>
      </w:r>
    </w:p>
    <w:p w14:paraId="2C2E0358" w14:textId="77777777" w:rsidR="004848E7" w:rsidRDefault="004848E7" w:rsidP="004848E7">
      <w:pPr>
        <w:rPr>
          <w:color w:val="7030A0"/>
        </w:rPr>
      </w:pPr>
    </w:p>
    <w:p w14:paraId="7C430348" w14:textId="77777777" w:rsidR="004848E7" w:rsidRPr="004153E2" w:rsidRDefault="004848E7" w:rsidP="004848E7">
      <w:pPr>
        <w:rPr>
          <w:color w:val="7030A0"/>
        </w:rPr>
      </w:pPr>
      <w:bookmarkStart w:id="11" w:name="OLE_LINK5"/>
      <w:bookmarkStart w:id="12" w:name="OLE_LINK6"/>
      <w:bookmarkStart w:id="13" w:name="OLE_LINK1"/>
      <w:bookmarkStart w:id="14" w:name="OLE_LINK2"/>
    </w:p>
    <w:p w14:paraId="31E1E9D4" w14:textId="77777777" w:rsidR="004848E7" w:rsidRPr="009376D4" w:rsidRDefault="004848E7" w:rsidP="004848E7">
      <w:r w:rsidRPr="009376D4">
        <w:t xml:space="preserve">Saskaņā ar KN izstrādāto Metodoloģiju, bērnu uzvedības traucējumus un saskarsmes grūtības iedala 5 grupās: </w:t>
      </w:r>
    </w:p>
    <w:p w14:paraId="42D4297B" w14:textId="77777777" w:rsidR="004848E7" w:rsidRPr="009376D4" w:rsidRDefault="004848E7" w:rsidP="004848E7">
      <w:pPr>
        <w:pStyle w:val="ListParagraph"/>
        <w:numPr>
          <w:ilvl w:val="0"/>
          <w:numId w:val="33"/>
        </w:numPr>
      </w:pPr>
      <w:r w:rsidRPr="009376D4">
        <w:t xml:space="preserve">agresīva saskarsme; </w:t>
      </w:r>
    </w:p>
    <w:p w14:paraId="604827C0" w14:textId="77777777" w:rsidR="004848E7" w:rsidRPr="009376D4" w:rsidRDefault="004848E7" w:rsidP="004848E7">
      <w:pPr>
        <w:pStyle w:val="ListParagraph"/>
        <w:numPr>
          <w:ilvl w:val="0"/>
          <w:numId w:val="33"/>
        </w:numPr>
      </w:pPr>
      <w:r w:rsidRPr="009376D4">
        <w:t xml:space="preserve">destruktīva uzvedība (t.sk., sveša īpašuma piesavināšanās un bojāšana); </w:t>
      </w:r>
    </w:p>
    <w:p w14:paraId="4B29E94F" w14:textId="77777777" w:rsidR="004848E7" w:rsidRPr="009376D4" w:rsidRDefault="004848E7" w:rsidP="004848E7">
      <w:pPr>
        <w:pStyle w:val="ListParagraph"/>
        <w:numPr>
          <w:ilvl w:val="0"/>
          <w:numId w:val="33"/>
        </w:numPr>
      </w:pPr>
      <w:r>
        <w:t>noteikumu neievērošana</w:t>
      </w:r>
      <w:r w:rsidRPr="009376D4">
        <w:t xml:space="preserve"> </w:t>
      </w:r>
      <w:r>
        <w:t>(</w:t>
      </w:r>
      <w:r w:rsidRPr="009376D4">
        <w:t>t.sk. atkarību problēmas</w:t>
      </w:r>
      <w:r>
        <w:t>)</w:t>
      </w:r>
      <w:r w:rsidRPr="009376D4">
        <w:t xml:space="preserve">; </w:t>
      </w:r>
    </w:p>
    <w:p w14:paraId="21E85F82" w14:textId="77777777" w:rsidR="004848E7" w:rsidRPr="009376D4" w:rsidRDefault="004848E7" w:rsidP="004848E7">
      <w:pPr>
        <w:pStyle w:val="ListParagraph"/>
        <w:numPr>
          <w:ilvl w:val="0"/>
          <w:numId w:val="33"/>
        </w:numPr>
      </w:pPr>
      <w:r w:rsidRPr="009376D4">
        <w:t>izaicinoša saskarsme;</w:t>
      </w:r>
    </w:p>
    <w:p w14:paraId="6AA4AF9A" w14:textId="77777777" w:rsidR="004848E7" w:rsidRPr="009376D4" w:rsidRDefault="004848E7" w:rsidP="004848E7">
      <w:pPr>
        <w:pStyle w:val="ListParagraph"/>
        <w:numPr>
          <w:ilvl w:val="0"/>
          <w:numId w:val="33"/>
        </w:numPr>
      </w:pPr>
      <w:r w:rsidRPr="009376D4">
        <w:t>uzvedības un saskarsmes pašvadības grūtības.</w:t>
      </w:r>
    </w:p>
    <w:p w14:paraId="4AF19BAF" w14:textId="77777777" w:rsidR="004848E7" w:rsidRPr="004153E2" w:rsidRDefault="004848E7" w:rsidP="004848E7">
      <w:pPr>
        <w:rPr>
          <w:color w:val="7030A0"/>
        </w:rPr>
      </w:pPr>
    </w:p>
    <w:p w14:paraId="31EE6244" w14:textId="77777777" w:rsidR="004848E7" w:rsidRPr="009C7523" w:rsidRDefault="004848E7" w:rsidP="004848E7">
      <w:pPr>
        <w:jc w:val="center"/>
        <w:rPr>
          <w:b/>
        </w:rPr>
      </w:pPr>
      <w:r w:rsidRPr="009C7523">
        <w:rPr>
          <w:b/>
        </w:rPr>
        <w:t xml:space="preserve">Bērnu vecāku (likumisko pārstāvju) iesniegumos minēto uzvedības problēmu piemēri </w:t>
      </w:r>
      <w:r w:rsidRPr="009C7523">
        <w:t>(saglabāti iesniegumu autoru formulējumi)</w:t>
      </w:r>
    </w:p>
    <w:p w14:paraId="213C8E71" w14:textId="77777777" w:rsidR="004848E7" w:rsidRPr="009C7523" w:rsidRDefault="004848E7" w:rsidP="004848E7">
      <w:pPr>
        <w:pStyle w:val="ListParagraph"/>
        <w:numPr>
          <w:ilvl w:val="0"/>
          <w:numId w:val="28"/>
        </w:numPr>
        <w:spacing w:after="160" w:line="259" w:lineRule="auto"/>
      </w:pPr>
      <w:r w:rsidRPr="009C7523">
        <w:t xml:space="preserve">Agresīva saskarsme (agresīva, citus bērnus un/vai pieaugušos </w:t>
      </w:r>
      <w:r>
        <w:t>apdraudoša uzvedība</w:t>
      </w:r>
      <w:r w:rsidRPr="009C7523">
        <w:t>, atklāta agresivitāte pret cilvēkiem, t. sk., pret sevi)</w:t>
      </w:r>
    </w:p>
    <w:p w14:paraId="2B314052"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w:t>
      </w:r>
      <w:r>
        <w:t>emocionāli agresīva</w:t>
      </w:r>
      <w:r w:rsidRPr="003E76FF">
        <w:t>…”</w:t>
      </w:r>
    </w:p>
    <w:p w14:paraId="1B7D5744"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“…mēdz sist, kost…”</w:t>
      </w:r>
    </w:p>
    <w:p w14:paraId="32899E80"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“…periodiski e</w:t>
      </w:r>
      <w:r>
        <w:t>mocionāli un fiziski vardarbīgs</w:t>
      </w:r>
      <w:r w:rsidRPr="003E76FF">
        <w:t>…”</w:t>
      </w:r>
    </w:p>
    <w:p w14:paraId="64926353"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“…skrāpējis rokas, sakot, ka nevēlas dzīvot…”</w:t>
      </w:r>
    </w:p>
    <w:p w14:paraId="5EF94449"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“…saskaroties ar kritiku, paliek agresīvs gan pret vienaud</w:t>
      </w:r>
      <w:r>
        <w:t>žiem, gan pret skolas personālu</w:t>
      </w:r>
      <w:r w:rsidRPr="003E76FF">
        <w:t>…”</w:t>
      </w:r>
    </w:p>
    <w:p w14:paraId="1BBD9C42"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“…žņaudza klasesbiedrus, f</w:t>
      </w:r>
      <w:r>
        <w:t>iziski un emocionāli vardarbīgs</w:t>
      </w:r>
      <w:r w:rsidRPr="003E76FF">
        <w:t>…”</w:t>
      </w:r>
    </w:p>
    <w:p w14:paraId="54204D7E"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w:t>
      </w:r>
      <w:r>
        <w:t>mēdz sist sev un vecākiem</w:t>
      </w:r>
      <w:r w:rsidRPr="003E76FF">
        <w:t>…”</w:t>
      </w:r>
    </w:p>
    <w:p w14:paraId="7649B97B"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 xml:space="preserve">“…draud </w:t>
      </w:r>
      <w:r>
        <w:t>un sit bērniem un pieaugušajiem</w:t>
      </w:r>
      <w:r w:rsidRPr="003E76FF">
        <w:t>…”</w:t>
      </w:r>
    </w:p>
    <w:p w14:paraId="055D944E" w14:textId="77777777" w:rsidR="004848E7" w:rsidRPr="00226CB6" w:rsidRDefault="004848E7" w:rsidP="004848E7">
      <w:pPr>
        <w:pBdr>
          <w:top w:val="single" w:sz="4" w:space="1" w:color="auto"/>
          <w:left w:val="single" w:sz="4" w:space="4" w:color="auto"/>
          <w:bottom w:val="single" w:sz="4" w:space="1" w:color="auto"/>
          <w:right w:val="single" w:sz="4" w:space="4" w:color="auto"/>
        </w:pBdr>
      </w:pPr>
      <w:r w:rsidRPr="00226CB6">
        <w:t xml:space="preserve">“…sit mammai, </w:t>
      </w:r>
      <w:r>
        <w:t>iekodis audzinātājai pirmsskolā</w:t>
      </w:r>
      <w:r w:rsidRPr="00226CB6">
        <w:t>…”</w:t>
      </w:r>
    </w:p>
    <w:p w14:paraId="720F281C" w14:textId="77777777" w:rsidR="004848E7" w:rsidRPr="00226CB6" w:rsidRDefault="004848E7" w:rsidP="004848E7">
      <w:pPr>
        <w:pBdr>
          <w:top w:val="single" w:sz="4" w:space="1" w:color="auto"/>
          <w:left w:val="single" w:sz="4" w:space="4" w:color="auto"/>
          <w:bottom w:val="single" w:sz="4" w:space="1" w:color="auto"/>
          <w:right w:val="single" w:sz="4" w:space="4" w:color="auto"/>
        </w:pBdr>
      </w:pPr>
      <w:r w:rsidRPr="00226CB6">
        <w:t>“…kaujās ar jaunāk</w:t>
      </w:r>
      <w:r>
        <w:t>o brāli</w:t>
      </w:r>
      <w:r w:rsidRPr="00226CB6">
        <w:t>…”</w:t>
      </w:r>
    </w:p>
    <w:p w14:paraId="4A82A7B7" w14:textId="77777777" w:rsidR="004848E7" w:rsidRPr="00266C93" w:rsidRDefault="004848E7" w:rsidP="004848E7">
      <w:pPr>
        <w:pBdr>
          <w:top w:val="single" w:sz="4" w:space="1" w:color="auto"/>
          <w:left w:val="single" w:sz="4" w:space="4" w:color="auto"/>
          <w:bottom w:val="single" w:sz="4" w:space="1" w:color="auto"/>
          <w:right w:val="single" w:sz="4" w:space="4" w:color="auto"/>
        </w:pBdr>
      </w:pPr>
      <w:r w:rsidRPr="00266C93">
        <w:t>“…bija draudi izdarīt pašnāvību…”</w:t>
      </w:r>
    </w:p>
    <w:p w14:paraId="116906E7" w14:textId="77777777" w:rsidR="004848E7" w:rsidRPr="00266C93" w:rsidRDefault="004848E7" w:rsidP="004848E7">
      <w:pPr>
        <w:pBdr>
          <w:top w:val="single" w:sz="4" w:space="1" w:color="auto"/>
          <w:left w:val="single" w:sz="4" w:space="4" w:color="auto"/>
          <w:bottom w:val="single" w:sz="4" w:space="1" w:color="auto"/>
          <w:right w:val="single" w:sz="4" w:space="4" w:color="auto"/>
        </w:pBdr>
      </w:pPr>
      <w:r w:rsidRPr="00266C93">
        <w:t>“…agresīvs pret v</w:t>
      </w:r>
      <w:r>
        <w:t>ienaudžiem un ģimenes locekļiem</w:t>
      </w:r>
      <w:r w:rsidRPr="00266C93">
        <w:t>…”</w:t>
      </w:r>
    </w:p>
    <w:p w14:paraId="053A8338" w14:textId="77777777" w:rsidR="004848E7" w:rsidRPr="00604CBB" w:rsidRDefault="004848E7" w:rsidP="004848E7">
      <w:pPr>
        <w:pBdr>
          <w:top w:val="single" w:sz="4" w:space="1" w:color="auto"/>
          <w:left w:val="single" w:sz="4" w:space="4" w:color="auto"/>
          <w:bottom w:val="single" w:sz="4" w:space="1" w:color="auto"/>
          <w:right w:val="single" w:sz="4" w:space="4" w:color="auto"/>
        </w:pBdr>
      </w:pPr>
      <w:r w:rsidRPr="00604CBB">
        <w:t>“…dusmās ņem nazi mēģina durt, ir ievainojis mammu...”</w:t>
      </w:r>
    </w:p>
    <w:p w14:paraId="30C8B0C5" w14:textId="77777777" w:rsidR="004848E7" w:rsidRDefault="004848E7" w:rsidP="004848E7">
      <w:pPr>
        <w:pBdr>
          <w:top w:val="single" w:sz="4" w:space="1" w:color="auto"/>
          <w:left w:val="single" w:sz="4" w:space="4" w:color="auto"/>
          <w:bottom w:val="single" w:sz="4" w:space="1" w:color="auto"/>
          <w:right w:val="single" w:sz="4" w:space="4" w:color="auto"/>
        </w:pBdr>
      </w:pPr>
      <w:r w:rsidRPr="00604CBB">
        <w:t>“…pašnāvības mēģinājums, ilgstoša depresija...“</w:t>
      </w:r>
    </w:p>
    <w:p w14:paraId="1E323C9A" w14:textId="77777777" w:rsidR="004848E7" w:rsidRDefault="004848E7" w:rsidP="004848E7">
      <w:pPr>
        <w:pBdr>
          <w:top w:val="single" w:sz="4" w:space="1" w:color="auto"/>
          <w:left w:val="single" w:sz="4" w:space="4" w:color="auto"/>
          <w:bottom w:val="single" w:sz="4" w:space="1" w:color="auto"/>
          <w:right w:val="single" w:sz="4" w:space="4" w:color="auto"/>
        </w:pBdr>
      </w:pPr>
      <w:r>
        <w:t>“…m</w:t>
      </w:r>
      <w:r w:rsidRPr="007B1E63">
        <w:t>ēģināja griezt vēnas, kad nepalaida uz pasākumu…”</w:t>
      </w:r>
    </w:p>
    <w:p w14:paraId="084B9AEB" w14:textId="77777777" w:rsidR="004848E7" w:rsidRDefault="004848E7" w:rsidP="004848E7">
      <w:pPr>
        <w:pBdr>
          <w:top w:val="single" w:sz="4" w:space="1" w:color="auto"/>
          <w:left w:val="single" w:sz="4" w:space="4" w:color="auto"/>
          <w:bottom w:val="single" w:sz="4" w:space="1" w:color="auto"/>
          <w:right w:val="single" w:sz="4" w:space="4" w:color="auto"/>
        </w:pBdr>
      </w:pPr>
      <w:r>
        <w:t>“…h</w:t>
      </w:r>
      <w:r w:rsidRPr="00DE2B08">
        <w:t xml:space="preserve">iperaktīvs, agresīvs, apsaukājas, draud </w:t>
      </w:r>
      <w:r w:rsidRPr="00124D72">
        <w:t>nosist</w:t>
      </w:r>
      <w:r>
        <w:t>…”</w:t>
      </w:r>
    </w:p>
    <w:p w14:paraId="5782DAF9" w14:textId="77777777" w:rsidR="004848E7" w:rsidRDefault="004848E7" w:rsidP="004848E7">
      <w:pPr>
        <w:pBdr>
          <w:top w:val="single" w:sz="4" w:space="1" w:color="auto"/>
          <w:left w:val="single" w:sz="4" w:space="4" w:color="auto"/>
          <w:bottom w:val="single" w:sz="4" w:space="1" w:color="auto"/>
          <w:right w:val="single" w:sz="4" w:space="4" w:color="auto"/>
        </w:pBdr>
      </w:pPr>
      <w:r>
        <w:lastRenderedPageBreak/>
        <w:t>“…i</w:t>
      </w:r>
      <w:r w:rsidRPr="00CD57EA">
        <w:t>zmanto fizisku spēku, kuru nespēj izvērtēt attiecībā uz vienaudžiem</w:t>
      </w:r>
      <w:r>
        <w:t>…”</w:t>
      </w:r>
    </w:p>
    <w:p w14:paraId="521765BC" w14:textId="77777777" w:rsidR="004848E7" w:rsidRDefault="004848E7" w:rsidP="004848E7">
      <w:pPr>
        <w:pBdr>
          <w:top w:val="single" w:sz="4" w:space="1" w:color="auto"/>
          <w:left w:val="single" w:sz="4" w:space="4" w:color="auto"/>
          <w:bottom w:val="single" w:sz="4" w:space="1" w:color="auto"/>
          <w:right w:val="single" w:sz="4" w:space="4" w:color="auto"/>
        </w:pBdr>
      </w:pPr>
      <w:r>
        <w:t>“…k</w:t>
      </w:r>
      <w:r w:rsidRPr="00341679">
        <w:t>aujās PII un mājās sit māsu</w:t>
      </w:r>
      <w:r>
        <w:t>…”</w:t>
      </w:r>
    </w:p>
    <w:p w14:paraId="66A6D0FC" w14:textId="77777777" w:rsidR="004848E7" w:rsidRDefault="004848E7" w:rsidP="004848E7">
      <w:pPr>
        <w:pBdr>
          <w:top w:val="single" w:sz="4" w:space="1" w:color="auto"/>
          <w:left w:val="single" w:sz="4" w:space="4" w:color="auto"/>
          <w:bottom w:val="single" w:sz="4" w:space="1" w:color="auto"/>
          <w:right w:val="single" w:sz="4" w:space="4" w:color="auto"/>
        </w:pBdr>
      </w:pPr>
      <w:r>
        <w:t>“…</w:t>
      </w:r>
      <w:r w:rsidRPr="002C06FB">
        <w:t>saka, ka nevienam nav vajadzīga, ka būtu labāk, ja viņas nebūtu</w:t>
      </w:r>
      <w:r>
        <w:t>, d</w:t>
      </w:r>
      <w:r w:rsidRPr="002C06FB">
        <w:t>audz runā par nāvi…”</w:t>
      </w:r>
    </w:p>
    <w:p w14:paraId="28AC3EC5" w14:textId="77777777" w:rsidR="004848E7" w:rsidRDefault="004848E7" w:rsidP="004848E7">
      <w:pPr>
        <w:pBdr>
          <w:top w:val="single" w:sz="4" w:space="1" w:color="auto"/>
          <w:left w:val="single" w:sz="4" w:space="4" w:color="auto"/>
          <w:bottom w:val="single" w:sz="4" w:space="1" w:color="auto"/>
          <w:right w:val="single" w:sz="4" w:space="4" w:color="auto"/>
        </w:pBdr>
      </w:pPr>
      <w:r>
        <w:t>“…n</w:t>
      </w:r>
      <w:r w:rsidRPr="007939AA">
        <w:t>evienu neklausa, saka, ka grib nomirt</w:t>
      </w:r>
      <w:r>
        <w:t>…”</w:t>
      </w:r>
    </w:p>
    <w:p w14:paraId="72F0E2A1" w14:textId="77777777" w:rsidR="004848E7" w:rsidRPr="0072479B" w:rsidRDefault="004848E7" w:rsidP="004848E7">
      <w:pPr>
        <w:pBdr>
          <w:top w:val="single" w:sz="4" w:space="1" w:color="auto"/>
          <w:left w:val="single" w:sz="4" w:space="4" w:color="auto"/>
          <w:bottom w:val="single" w:sz="4" w:space="1" w:color="auto"/>
          <w:right w:val="single" w:sz="4" w:space="4" w:color="auto"/>
        </w:pBdr>
      </w:pPr>
      <w:r w:rsidRPr="0072479B">
        <w:t>“…draud, ka izdarīs kaut ko sliktu sev un citiem, nevēloties dzīvot…”</w:t>
      </w:r>
    </w:p>
    <w:p w14:paraId="1E333D3E" w14:textId="77777777" w:rsidR="004848E7" w:rsidRPr="00B96E7F" w:rsidRDefault="004848E7" w:rsidP="004848E7">
      <w:pPr>
        <w:pBdr>
          <w:top w:val="single" w:sz="4" w:space="1" w:color="auto"/>
          <w:left w:val="single" w:sz="4" w:space="4" w:color="auto"/>
          <w:bottom w:val="single" w:sz="4" w:space="1" w:color="auto"/>
          <w:right w:val="single" w:sz="4" w:space="4" w:color="auto"/>
        </w:pBdr>
      </w:pPr>
      <w:r w:rsidRPr="00B96E7F">
        <w:t>“…vardarbīga uzvedība skolas vidē pret vienaudžiem un jaunākiem bērniem…”</w:t>
      </w:r>
    </w:p>
    <w:p w14:paraId="2EC125A7" w14:textId="77777777" w:rsidR="004848E7" w:rsidRDefault="004848E7" w:rsidP="004848E7">
      <w:pPr>
        <w:pBdr>
          <w:top w:val="single" w:sz="4" w:space="1" w:color="auto"/>
          <w:left w:val="single" w:sz="4" w:space="4" w:color="auto"/>
          <w:bottom w:val="single" w:sz="4" w:space="1" w:color="auto"/>
          <w:right w:val="single" w:sz="4" w:space="4" w:color="auto"/>
        </w:pBdr>
      </w:pPr>
      <w:r w:rsidRPr="00B96E7F">
        <w:t>“…fiziski aizskar bērnus</w:t>
      </w:r>
      <w:r>
        <w:t>,</w:t>
      </w:r>
      <w:r w:rsidRPr="00B96E7F">
        <w:t xml:space="preserve"> izsaka draudus bērniem, ir žņaudzis…”</w:t>
      </w:r>
    </w:p>
    <w:p w14:paraId="42CE3F00" w14:textId="77777777" w:rsidR="004848E7" w:rsidRDefault="004848E7" w:rsidP="004848E7">
      <w:pPr>
        <w:pBdr>
          <w:top w:val="single" w:sz="4" w:space="1" w:color="auto"/>
          <w:left w:val="single" w:sz="4" w:space="4" w:color="auto"/>
          <w:bottom w:val="single" w:sz="4" w:space="1" w:color="auto"/>
          <w:right w:val="single" w:sz="4" w:space="4" w:color="auto"/>
        </w:pBdr>
      </w:pPr>
      <w:r>
        <w:t>“…</w:t>
      </w:r>
      <w:r w:rsidRPr="00B96E7F">
        <w:t>agresīvs pret lietām un cilvēkiem, izteicis suicidālas domas</w:t>
      </w:r>
      <w:r>
        <w:t>…”</w:t>
      </w:r>
    </w:p>
    <w:p w14:paraId="7D53B9D7" w14:textId="77777777" w:rsidR="004848E7" w:rsidRDefault="004848E7" w:rsidP="004848E7">
      <w:pPr>
        <w:pBdr>
          <w:top w:val="single" w:sz="4" w:space="1" w:color="auto"/>
          <w:left w:val="single" w:sz="4" w:space="4" w:color="auto"/>
          <w:bottom w:val="single" w:sz="4" w:space="1" w:color="auto"/>
          <w:right w:val="single" w:sz="4" w:space="4" w:color="auto"/>
        </w:pBdr>
      </w:pPr>
      <w:r>
        <w:t>“…</w:t>
      </w:r>
      <w:r w:rsidRPr="00BE1D8C">
        <w:t>sit pieaugušos pirmsskolā…”</w:t>
      </w:r>
    </w:p>
    <w:p w14:paraId="100D5AF4" w14:textId="77777777" w:rsidR="004848E7" w:rsidRDefault="004848E7" w:rsidP="004848E7">
      <w:pPr>
        <w:pBdr>
          <w:top w:val="single" w:sz="4" w:space="1" w:color="auto"/>
          <w:left w:val="single" w:sz="4" w:space="4" w:color="auto"/>
          <w:bottom w:val="single" w:sz="4" w:space="1" w:color="auto"/>
          <w:right w:val="single" w:sz="4" w:space="4" w:color="auto"/>
        </w:pBdr>
      </w:pPr>
      <w:r>
        <w:t>“…</w:t>
      </w:r>
      <w:r w:rsidRPr="00D3614A">
        <w:t>ņem citiem bērniem nost mantas</w:t>
      </w:r>
      <w:r>
        <w:t>…”</w:t>
      </w:r>
    </w:p>
    <w:p w14:paraId="6B670134" w14:textId="77777777" w:rsidR="004848E7" w:rsidRDefault="004848E7" w:rsidP="004848E7">
      <w:pPr>
        <w:pBdr>
          <w:top w:val="single" w:sz="4" w:space="1" w:color="auto"/>
          <w:left w:val="single" w:sz="4" w:space="4" w:color="auto"/>
          <w:bottom w:val="single" w:sz="4" w:space="1" w:color="auto"/>
          <w:right w:val="single" w:sz="4" w:space="4" w:color="auto"/>
        </w:pBdr>
      </w:pPr>
      <w:r>
        <w:t>“…</w:t>
      </w:r>
      <w:r w:rsidRPr="00E1672F">
        <w:t>reizēm bez iemesla fiziski aizskar vienaudžus…”</w:t>
      </w:r>
    </w:p>
    <w:p w14:paraId="69A61B6E" w14:textId="77777777" w:rsidR="004848E7" w:rsidRDefault="004848E7" w:rsidP="004848E7">
      <w:pPr>
        <w:pBdr>
          <w:top w:val="single" w:sz="4" w:space="1" w:color="auto"/>
          <w:left w:val="single" w:sz="4" w:space="4" w:color="auto"/>
          <w:bottom w:val="single" w:sz="4" w:space="1" w:color="auto"/>
          <w:right w:val="single" w:sz="4" w:space="4" w:color="auto"/>
        </w:pBdr>
      </w:pPr>
      <w:r>
        <w:t>“…</w:t>
      </w:r>
      <w:r w:rsidRPr="00D756F8">
        <w:t>sit ar priekšmetiem</w:t>
      </w:r>
      <w:r>
        <w:t>…”</w:t>
      </w:r>
    </w:p>
    <w:p w14:paraId="24772866" w14:textId="77777777" w:rsidR="004848E7" w:rsidRDefault="004848E7" w:rsidP="004848E7">
      <w:pPr>
        <w:pBdr>
          <w:top w:val="single" w:sz="4" w:space="1" w:color="auto"/>
          <w:left w:val="single" w:sz="4" w:space="4" w:color="auto"/>
          <w:bottom w:val="single" w:sz="4" w:space="1" w:color="auto"/>
          <w:right w:val="single" w:sz="4" w:space="4" w:color="auto"/>
        </w:pBdr>
      </w:pPr>
      <w:r>
        <w:t>“…</w:t>
      </w:r>
      <w:r w:rsidRPr="007F4F24">
        <w:t>kož un spārda cilvēkus</w:t>
      </w:r>
      <w:r>
        <w:t>…”</w:t>
      </w:r>
    </w:p>
    <w:p w14:paraId="0A5597F1" w14:textId="77777777" w:rsidR="004848E7" w:rsidRDefault="004848E7" w:rsidP="004848E7">
      <w:pPr>
        <w:pBdr>
          <w:top w:val="single" w:sz="4" w:space="1" w:color="auto"/>
          <w:left w:val="single" w:sz="4" w:space="4" w:color="auto"/>
          <w:bottom w:val="single" w:sz="4" w:space="1" w:color="auto"/>
          <w:right w:val="single" w:sz="4" w:space="4" w:color="auto"/>
        </w:pBdr>
      </w:pPr>
      <w:r>
        <w:t>“…s</w:t>
      </w:r>
      <w:r w:rsidRPr="00851DCD">
        <w:t>it, sper, grūsta vienaudžus</w:t>
      </w:r>
      <w:r>
        <w:t>…”</w:t>
      </w:r>
    </w:p>
    <w:p w14:paraId="10B2A596" w14:textId="77777777" w:rsidR="004848E7" w:rsidRDefault="004848E7" w:rsidP="004848E7">
      <w:pPr>
        <w:pBdr>
          <w:top w:val="single" w:sz="4" w:space="1" w:color="auto"/>
          <w:left w:val="single" w:sz="4" w:space="4" w:color="auto"/>
          <w:bottom w:val="single" w:sz="4" w:space="1" w:color="auto"/>
          <w:right w:val="single" w:sz="4" w:space="4" w:color="auto"/>
        </w:pBdr>
      </w:pPr>
      <w:r>
        <w:t>“…</w:t>
      </w:r>
      <w:r w:rsidRPr="00F973EC">
        <w:t>konfliktus risina ar dūru palīdzību…”</w:t>
      </w:r>
    </w:p>
    <w:p w14:paraId="30872557" w14:textId="77777777" w:rsidR="004848E7" w:rsidRDefault="004848E7" w:rsidP="004848E7">
      <w:pPr>
        <w:pBdr>
          <w:top w:val="single" w:sz="4" w:space="1" w:color="auto"/>
          <w:left w:val="single" w:sz="4" w:space="4" w:color="auto"/>
          <w:bottom w:val="single" w:sz="4" w:space="1" w:color="auto"/>
          <w:right w:val="single" w:sz="4" w:space="4" w:color="auto"/>
        </w:pBdr>
      </w:pPr>
      <w:r>
        <w:t>“…k</w:t>
      </w:r>
      <w:r w:rsidRPr="00F542F2">
        <w:t>ad tiek aizskarts mutiski, tad kaujoties m</w:t>
      </w:r>
      <w:r>
        <w:t>ē</w:t>
      </w:r>
      <w:r w:rsidRPr="00F542F2">
        <w:t>ģina sevi aizstāvēt</w:t>
      </w:r>
      <w:r>
        <w:t>…”</w:t>
      </w:r>
    </w:p>
    <w:p w14:paraId="4BB036C6" w14:textId="77777777" w:rsidR="004848E7" w:rsidRDefault="004848E7" w:rsidP="004848E7">
      <w:pPr>
        <w:pBdr>
          <w:top w:val="single" w:sz="4" w:space="1" w:color="auto"/>
          <w:left w:val="single" w:sz="4" w:space="4" w:color="auto"/>
          <w:bottom w:val="single" w:sz="4" w:space="1" w:color="auto"/>
          <w:right w:val="single" w:sz="4" w:space="4" w:color="auto"/>
        </w:pBdr>
      </w:pPr>
      <w:r>
        <w:t>“…</w:t>
      </w:r>
      <w:r w:rsidRPr="00F113AD">
        <w:t>agresīvs, vēlas sev nodarīt pāri…”</w:t>
      </w:r>
    </w:p>
    <w:p w14:paraId="42321E4D" w14:textId="77777777" w:rsidR="004848E7" w:rsidRDefault="004848E7" w:rsidP="004848E7">
      <w:pPr>
        <w:pBdr>
          <w:top w:val="single" w:sz="4" w:space="1" w:color="auto"/>
          <w:left w:val="single" w:sz="4" w:space="4" w:color="auto"/>
          <w:bottom w:val="single" w:sz="4" w:space="1" w:color="auto"/>
          <w:right w:val="single" w:sz="4" w:space="4" w:color="auto"/>
        </w:pBdr>
      </w:pPr>
      <w:r>
        <w:t>“…</w:t>
      </w:r>
      <w:r w:rsidRPr="002C1EC4">
        <w:t>agresīvs, sit un skrāpē ģimenes locekļiem</w:t>
      </w:r>
      <w:r>
        <w:t>…”</w:t>
      </w:r>
    </w:p>
    <w:p w14:paraId="17C137AF" w14:textId="77777777" w:rsidR="004848E7" w:rsidRPr="00604CBB" w:rsidRDefault="004848E7" w:rsidP="004848E7">
      <w:pPr>
        <w:pBdr>
          <w:top w:val="single" w:sz="4" w:space="1" w:color="auto"/>
          <w:left w:val="single" w:sz="4" w:space="4" w:color="auto"/>
          <w:bottom w:val="single" w:sz="4" w:space="1" w:color="auto"/>
          <w:right w:val="single" w:sz="4" w:space="4" w:color="auto"/>
        </w:pBdr>
      </w:pPr>
      <w:r>
        <w:t>“…s</w:t>
      </w:r>
      <w:r w:rsidRPr="004E1576">
        <w:t>it un skrāpē bērniem</w:t>
      </w:r>
      <w:r>
        <w:t>…”</w:t>
      </w:r>
    </w:p>
    <w:p w14:paraId="6A81E187" w14:textId="77777777" w:rsidR="004848E7" w:rsidRPr="004153E2" w:rsidRDefault="004848E7" w:rsidP="004848E7">
      <w:pPr>
        <w:ind w:left="284"/>
        <w:rPr>
          <w:color w:val="7030A0"/>
        </w:rPr>
      </w:pPr>
    </w:p>
    <w:p w14:paraId="13B5F7A6" w14:textId="77777777" w:rsidR="004848E7" w:rsidRPr="00A921B9" w:rsidRDefault="004848E7" w:rsidP="004848E7">
      <w:pPr>
        <w:pStyle w:val="ListParagraph"/>
        <w:numPr>
          <w:ilvl w:val="0"/>
          <w:numId w:val="28"/>
        </w:numPr>
      </w:pPr>
      <w:r w:rsidRPr="00A921B9">
        <w:t>Destruktīva uzvedība (vardarbība pret dzīvniekiem, sveša īpašuma piesavināšanās, bojāšana vai iznīcināšana u.c., atklāta agresivitāte pret dzīvniekiem, priekšmetiem, īpašumu)</w:t>
      </w:r>
    </w:p>
    <w:p w14:paraId="46EA5B98" w14:textId="77777777" w:rsidR="004848E7" w:rsidRPr="004153E2" w:rsidRDefault="004848E7" w:rsidP="004848E7">
      <w:pPr>
        <w:rPr>
          <w:color w:val="7030A0"/>
        </w:rPr>
      </w:pPr>
    </w:p>
    <w:p w14:paraId="27C8AA37"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“…mēdz mest un lauzt mantas…”</w:t>
      </w:r>
    </w:p>
    <w:p w14:paraId="5836CB35"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“…3.</w:t>
      </w:r>
      <w:r>
        <w:t xml:space="preserve"> </w:t>
      </w:r>
      <w:r w:rsidRPr="003E76FF">
        <w:t>klasē bijusi zādzības epizode …”</w:t>
      </w:r>
    </w:p>
    <w:p w14:paraId="491E982E"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“…zog…”</w:t>
      </w:r>
    </w:p>
    <w:p w14:paraId="35C0F414" w14:textId="77777777" w:rsidR="004848E7" w:rsidRPr="00266C93" w:rsidRDefault="004848E7" w:rsidP="004848E7">
      <w:pPr>
        <w:pBdr>
          <w:top w:val="single" w:sz="4" w:space="1" w:color="auto"/>
          <w:left w:val="single" w:sz="4" w:space="4" w:color="auto"/>
          <w:bottom w:val="single" w:sz="4" w:space="1" w:color="auto"/>
          <w:right w:val="single" w:sz="4" w:space="4" w:color="auto"/>
        </w:pBdr>
      </w:pPr>
      <w:r w:rsidRPr="00266C93">
        <w:t>“…regul</w:t>
      </w:r>
      <w:r>
        <w:t>āri zog naudu ģimenes locekļiem</w:t>
      </w:r>
      <w:r w:rsidRPr="00266C93">
        <w:t>…”</w:t>
      </w:r>
    </w:p>
    <w:p w14:paraId="4660752A" w14:textId="77777777" w:rsidR="004848E7" w:rsidRPr="0072479B" w:rsidRDefault="004848E7" w:rsidP="004848E7">
      <w:pPr>
        <w:pBdr>
          <w:top w:val="single" w:sz="4" w:space="1" w:color="auto"/>
          <w:left w:val="single" w:sz="4" w:space="4" w:color="auto"/>
          <w:bottom w:val="single" w:sz="4" w:space="1" w:color="auto"/>
          <w:right w:val="single" w:sz="4" w:space="4" w:color="auto"/>
        </w:pBdr>
      </w:pPr>
      <w:r w:rsidRPr="0072479B">
        <w:t>“…</w:t>
      </w:r>
      <w:r>
        <w:t>zog mājās un skolā</w:t>
      </w:r>
      <w:r w:rsidRPr="0072479B">
        <w:t>…”</w:t>
      </w:r>
    </w:p>
    <w:p w14:paraId="7D7B9430" w14:textId="77777777" w:rsidR="004848E7" w:rsidRPr="00BE1D8C" w:rsidRDefault="004848E7" w:rsidP="004848E7">
      <w:pPr>
        <w:pBdr>
          <w:top w:val="single" w:sz="4" w:space="1" w:color="auto"/>
          <w:left w:val="single" w:sz="4" w:space="4" w:color="auto"/>
          <w:bottom w:val="single" w:sz="4" w:space="1" w:color="auto"/>
          <w:right w:val="single" w:sz="4" w:space="4" w:color="auto"/>
        </w:pBdr>
      </w:pPr>
      <w:r w:rsidRPr="00BE1D8C">
        <w:t>“…</w:t>
      </w:r>
      <w:r>
        <w:t>sešas</w:t>
      </w:r>
      <w:r w:rsidRPr="00BE1D8C">
        <w:t xml:space="preserve"> zagšanas epizo</w:t>
      </w:r>
      <w:r>
        <w:t>d</w:t>
      </w:r>
      <w:r w:rsidRPr="00BE1D8C">
        <w:t>es …”</w:t>
      </w:r>
    </w:p>
    <w:p w14:paraId="08F0DDAB" w14:textId="77777777" w:rsidR="004848E7" w:rsidRPr="00886B42" w:rsidRDefault="004848E7" w:rsidP="004848E7">
      <w:pPr>
        <w:pBdr>
          <w:top w:val="single" w:sz="4" w:space="1" w:color="auto"/>
          <w:left w:val="single" w:sz="4" w:space="4" w:color="auto"/>
          <w:bottom w:val="single" w:sz="4" w:space="1" w:color="auto"/>
          <w:right w:val="single" w:sz="4" w:space="4" w:color="auto"/>
        </w:pBdr>
      </w:pPr>
      <w:r w:rsidRPr="00886B42">
        <w:t>“…</w:t>
      </w:r>
      <w:r>
        <w:t>ģimenē zog naudu</w:t>
      </w:r>
      <w:r w:rsidRPr="00886B42">
        <w:t>…”</w:t>
      </w:r>
    </w:p>
    <w:p w14:paraId="1B748FB6" w14:textId="77777777" w:rsidR="004848E7" w:rsidRPr="00DF3CA8" w:rsidRDefault="004848E7" w:rsidP="004848E7">
      <w:pPr>
        <w:pBdr>
          <w:top w:val="single" w:sz="4" w:space="1" w:color="auto"/>
          <w:left w:val="single" w:sz="4" w:space="4" w:color="auto"/>
          <w:bottom w:val="single" w:sz="4" w:space="1" w:color="auto"/>
          <w:right w:val="single" w:sz="4" w:space="4" w:color="auto"/>
        </w:pBdr>
      </w:pPr>
      <w:r w:rsidRPr="00DF3CA8">
        <w:t>“…plēš mantas, demolē…”</w:t>
      </w:r>
    </w:p>
    <w:p w14:paraId="61BA017F" w14:textId="77777777" w:rsidR="004848E7" w:rsidRPr="00DF3CA8" w:rsidRDefault="004848E7" w:rsidP="004848E7">
      <w:pPr>
        <w:pBdr>
          <w:top w:val="single" w:sz="4" w:space="1" w:color="auto"/>
          <w:left w:val="single" w:sz="4" w:space="4" w:color="auto"/>
          <w:bottom w:val="single" w:sz="4" w:space="1" w:color="auto"/>
          <w:right w:val="single" w:sz="4" w:space="4" w:color="auto"/>
        </w:pBdr>
      </w:pPr>
      <w:r w:rsidRPr="00DF3CA8">
        <w:t>“…</w:t>
      </w:r>
      <w:r>
        <w:t>lauž priekšmetus</w:t>
      </w:r>
      <w:r w:rsidRPr="00DF3CA8">
        <w:t>…”</w:t>
      </w:r>
    </w:p>
    <w:p w14:paraId="37D850CF" w14:textId="77777777" w:rsidR="004848E7" w:rsidRPr="004153E2" w:rsidRDefault="004848E7" w:rsidP="004848E7">
      <w:pPr>
        <w:rPr>
          <w:color w:val="7030A0"/>
        </w:rPr>
      </w:pPr>
    </w:p>
    <w:p w14:paraId="00A0EFB7" w14:textId="77777777" w:rsidR="004848E7" w:rsidRPr="00A921B9" w:rsidRDefault="004848E7" w:rsidP="004848E7">
      <w:pPr>
        <w:pStyle w:val="ListParagraph"/>
        <w:numPr>
          <w:ilvl w:val="0"/>
          <w:numId w:val="29"/>
        </w:numPr>
      </w:pPr>
      <w:bookmarkStart w:id="15" w:name="_Hlk481495900"/>
      <w:r w:rsidRPr="00A921B9">
        <w:t>Noteikumu un prasību neievērošana, necenzētu vārdu lietošana, klaiņošana, apreibinošu vielu lietošana, skolas kavēšana</w:t>
      </w:r>
      <w:r>
        <w:t xml:space="preserve"> u.c.</w:t>
      </w:r>
    </w:p>
    <w:bookmarkEnd w:id="15"/>
    <w:p w14:paraId="39190324" w14:textId="77777777" w:rsidR="004848E7" w:rsidRPr="004153E2" w:rsidRDefault="004848E7" w:rsidP="004848E7">
      <w:pPr>
        <w:rPr>
          <w:color w:val="7030A0"/>
        </w:rPr>
      </w:pPr>
    </w:p>
    <w:p w14:paraId="0F9A56BF"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“…traucē mācību procesu</w:t>
      </w:r>
      <w:r>
        <w:t xml:space="preserve">, </w:t>
      </w:r>
      <w:r w:rsidRPr="003E76FF">
        <w:t>bļaustās, rā</w:t>
      </w:r>
      <w:r>
        <w:t>po pa klasi</w:t>
      </w:r>
      <w:r w:rsidRPr="003E76FF">
        <w:t>…”</w:t>
      </w:r>
    </w:p>
    <w:p w14:paraId="2EFE9416"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w:t>
      </w:r>
      <w:r>
        <w:t>nekopj sevi un vidi mājās</w:t>
      </w:r>
      <w:r w:rsidRPr="003E76FF">
        <w:t>…”</w:t>
      </w:r>
    </w:p>
    <w:p w14:paraId="7783DA65"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w:t>
      </w:r>
      <w:r>
        <w:t>rupji lamājas</w:t>
      </w:r>
      <w:r w:rsidRPr="003E76FF">
        <w:t>…”</w:t>
      </w:r>
    </w:p>
    <w:p w14:paraId="185E3CB2"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w:t>
      </w:r>
      <w:r>
        <w:t>daudz melo</w:t>
      </w:r>
      <w:r w:rsidRPr="003E76FF">
        <w:t>…”</w:t>
      </w:r>
    </w:p>
    <w:p w14:paraId="724B30A2" w14:textId="77777777" w:rsidR="004848E7" w:rsidRPr="004153E2" w:rsidRDefault="004848E7" w:rsidP="004848E7">
      <w:pPr>
        <w:pBdr>
          <w:top w:val="single" w:sz="4" w:space="1" w:color="auto"/>
          <w:left w:val="single" w:sz="4" w:space="4" w:color="auto"/>
          <w:bottom w:val="single" w:sz="4" w:space="1" w:color="auto"/>
          <w:right w:val="single" w:sz="4" w:space="4" w:color="auto"/>
        </w:pBdr>
        <w:rPr>
          <w:color w:val="7030A0"/>
        </w:rPr>
      </w:pPr>
      <w:r w:rsidRPr="003E76FF">
        <w:t>“…</w:t>
      </w:r>
      <w:r>
        <w:t>ir alkohola lietošanas epizodes</w:t>
      </w:r>
      <w:r w:rsidRPr="003E76FF">
        <w:t>…”</w:t>
      </w:r>
    </w:p>
    <w:p w14:paraId="4995AAFD"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“…kavē mācību s</w:t>
      </w:r>
      <w:r>
        <w:t>tundas, lieto alkoholu un smēķē</w:t>
      </w:r>
      <w:r w:rsidRPr="003E76FF">
        <w:t>…”</w:t>
      </w:r>
    </w:p>
    <w:p w14:paraId="0DCD9ABC"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“…ir</w:t>
      </w:r>
      <w:r>
        <w:t xml:space="preserve"> marihuānas lietošanas epizodes</w:t>
      </w:r>
      <w:r w:rsidRPr="003E76FF">
        <w:t>…”</w:t>
      </w:r>
    </w:p>
    <w:p w14:paraId="23B5C436"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“…smēķē, ir alkohola lietošanas epizodes…”</w:t>
      </w:r>
    </w:p>
    <w:p w14:paraId="0F352203"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w:t>
      </w:r>
      <w:r>
        <w:t>ignorē audzinātājas norādījumus</w:t>
      </w:r>
      <w:r w:rsidRPr="003E76FF">
        <w:t>…”</w:t>
      </w:r>
    </w:p>
    <w:p w14:paraId="04669121"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w:t>
      </w:r>
      <w:r>
        <w:t>datoratkarība</w:t>
      </w:r>
      <w:r w:rsidRPr="003E76FF">
        <w:t>…“</w:t>
      </w:r>
    </w:p>
    <w:p w14:paraId="6DDA4FC4"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“…smēķēšana</w:t>
      </w:r>
      <w:r>
        <w:t>s, alkohola lietošanas epizodes</w:t>
      </w:r>
      <w:r w:rsidRPr="003E76FF">
        <w:t>…”</w:t>
      </w:r>
    </w:p>
    <w:p w14:paraId="6B32F58E"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lastRenderedPageBreak/>
        <w:t>“…a</w:t>
      </w:r>
      <w:r>
        <w:t>izdomas par narkotiku lietošanu</w:t>
      </w:r>
      <w:r w:rsidRPr="003E76FF">
        <w:t>…”</w:t>
      </w:r>
    </w:p>
    <w:p w14:paraId="1D034365" w14:textId="77777777" w:rsidR="004848E7" w:rsidRPr="00226CB6" w:rsidRDefault="004848E7" w:rsidP="004848E7">
      <w:pPr>
        <w:pBdr>
          <w:top w:val="single" w:sz="4" w:space="1" w:color="auto"/>
          <w:left w:val="single" w:sz="4" w:space="4" w:color="auto"/>
          <w:bottom w:val="single" w:sz="4" w:space="1" w:color="auto"/>
          <w:right w:val="single" w:sz="4" w:space="4" w:color="auto"/>
        </w:pBdr>
      </w:pPr>
      <w:r w:rsidRPr="00226CB6">
        <w:t>“…</w:t>
      </w:r>
      <w:r>
        <w:t>atkarība no mobilā tālruņa</w:t>
      </w:r>
      <w:r w:rsidRPr="00226CB6">
        <w:t>…”</w:t>
      </w:r>
    </w:p>
    <w:p w14:paraId="213D4871" w14:textId="77777777" w:rsidR="004848E7" w:rsidRPr="00CC7853" w:rsidRDefault="004848E7" w:rsidP="004848E7">
      <w:pPr>
        <w:pBdr>
          <w:top w:val="single" w:sz="4" w:space="1" w:color="auto"/>
          <w:left w:val="single" w:sz="4" w:space="4" w:color="auto"/>
          <w:bottom w:val="single" w:sz="4" w:space="1" w:color="auto"/>
          <w:right w:val="single" w:sz="4" w:space="4" w:color="auto"/>
        </w:pBdr>
      </w:pPr>
      <w:r w:rsidRPr="00CC7853">
        <w:t xml:space="preserve">“…alkohols, cigaretes un </w:t>
      </w:r>
      <w:r>
        <w:t>pāris reizes narkotiskās vielas</w:t>
      </w:r>
      <w:r w:rsidRPr="00CC7853">
        <w:t>…”</w:t>
      </w:r>
    </w:p>
    <w:p w14:paraId="4710ED38" w14:textId="77777777" w:rsidR="004848E7" w:rsidRPr="005033AE" w:rsidRDefault="004848E7" w:rsidP="004848E7">
      <w:pPr>
        <w:pBdr>
          <w:top w:val="single" w:sz="4" w:space="1" w:color="auto"/>
          <w:left w:val="single" w:sz="4" w:space="4" w:color="auto"/>
          <w:bottom w:val="single" w:sz="4" w:space="1" w:color="auto"/>
          <w:right w:val="single" w:sz="4" w:space="4" w:color="auto"/>
        </w:pBdr>
      </w:pPr>
      <w:r w:rsidRPr="005033AE">
        <w:t>“…klaiņo, lieto alkoho</w:t>
      </w:r>
      <w:r>
        <w:t>lu, smēķē zāli, zelējamo tabaku</w:t>
      </w:r>
      <w:r w:rsidRPr="005033AE">
        <w:t>…”</w:t>
      </w:r>
    </w:p>
    <w:p w14:paraId="6F6952D6" w14:textId="77777777" w:rsidR="004848E7" w:rsidRPr="0013641C" w:rsidRDefault="004848E7" w:rsidP="004848E7">
      <w:pPr>
        <w:pBdr>
          <w:top w:val="single" w:sz="4" w:space="1" w:color="auto"/>
          <w:left w:val="single" w:sz="4" w:space="4" w:color="auto"/>
          <w:bottom w:val="single" w:sz="4" w:space="1" w:color="auto"/>
          <w:right w:val="single" w:sz="4" w:space="4" w:color="auto"/>
        </w:pBdr>
      </w:pPr>
      <w:r w:rsidRPr="0013641C">
        <w:t>“…</w:t>
      </w:r>
      <w:r>
        <w:t>atkarība no multfilmām</w:t>
      </w:r>
      <w:r w:rsidRPr="0013641C">
        <w:t>…”</w:t>
      </w:r>
    </w:p>
    <w:p w14:paraId="369BBF3F" w14:textId="77777777" w:rsidR="004848E7" w:rsidRPr="002742BC" w:rsidRDefault="004848E7" w:rsidP="004848E7">
      <w:pPr>
        <w:pBdr>
          <w:top w:val="single" w:sz="4" w:space="1" w:color="auto"/>
          <w:left w:val="single" w:sz="4" w:space="4" w:color="auto"/>
          <w:bottom w:val="single" w:sz="4" w:space="1" w:color="auto"/>
          <w:right w:val="single" w:sz="4" w:space="4" w:color="auto"/>
        </w:pBdr>
      </w:pPr>
      <w:r w:rsidRPr="0013641C">
        <w:t xml:space="preserve">“…neklausa, klaiņo, neatbild uz telefona zvaniem, neievēro noteikumus, ierodas vēlu mājās vai </w:t>
      </w:r>
      <w:r>
        <w:t>vispār neierodas</w:t>
      </w:r>
      <w:r w:rsidRPr="002742BC">
        <w:t>…”</w:t>
      </w:r>
    </w:p>
    <w:p w14:paraId="1004B61F" w14:textId="77777777" w:rsidR="004848E7" w:rsidRPr="002742BC" w:rsidRDefault="004848E7" w:rsidP="004848E7">
      <w:pPr>
        <w:pBdr>
          <w:top w:val="single" w:sz="4" w:space="1" w:color="auto"/>
          <w:left w:val="single" w:sz="4" w:space="4" w:color="auto"/>
          <w:bottom w:val="single" w:sz="4" w:space="1" w:color="auto"/>
          <w:right w:val="single" w:sz="4" w:space="4" w:color="auto"/>
        </w:pBdr>
      </w:pPr>
      <w:r w:rsidRPr="002742BC">
        <w:t>“…smēķē, lieto alkoholu, atkarība no vied</w:t>
      </w:r>
      <w:r>
        <w:t>i</w:t>
      </w:r>
      <w:r w:rsidRPr="002742BC">
        <w:t>erīcēm …”</w:t>
      </w:r>
    </w:p>
    <w:p w14:paraId="1FCB7BC3" w14:textId="77777777" w:rsidR="004848E7" w:rsidRPr="006647C5" w:rsidRDefault="004848E7" w:rsidP="004848E7">
      <w:pPr>
        <w:pBdr>
          <w:top w:val="single" w:sz="4" w:space="1" w:color="auto"/>
          <w:left w:val="single" w:sz="4" w:space="4" w:color="auto"/>
          <w:bottom w:val="single" w:sz="4" w:space="1" w:color="auto"/>
          <w:right w:val="single" w:sz="4" w:space="4" w:color="auto"/>
        </w:pBdr>
      </w:pPr>
      <w:r w:rsidRPr="006647C5">
        <w:t>“…ļoti zemas pašaprūpes prasmes…”</w:t>
      </w:r>
    </w:p>
    <w:p w14:paraId="5C5799AA" w14:textId="77777777" w:rsidR="004848E7" w:rsidRPr="00451388" w:rsidRDefault="004848E7" w:rsidP="004848E7">
      <w:pPr>
        <w:pBdr>
          <w:top w:val="single" w:sz="4" w:space="1" w:color="auto"/>
          <w:left w:val="single" w:sz="4" w:space="4" w:color="auto"/>
          <w:bottom w:val="single" w:sz="4" w:space="1" w:color="auto"/>
          <w:right w:val="single" w:sz="4" w:space="4" w:color="auto"/>
        </w:pBdr>
      </w:pPr>
      <w:r w:rsidRPr="00451388">
        <w:t>“…</w:t>
      </w:r>
      <w:r>
        <w:t>neattaisnoti kavē skolu</w:t>
      </w:r>
      <w:r w:rsidRPr="00451388">
        <w:t>…”</w:t>
      </w:r>
    </w:p>
    <w:p w14:paraId="27AF06F2" w14:textId="77777777" w:rsidR="004848E7" w:rsidRPr="00813C5D" w:rsidRDefault="004848E7" w:rsidP="004848E7">
      <w:pPr>
        <w:pBdr>
          <w:top w:val="single" w:sz="4" w:space="1" w:color="auto"/>
          <w:left w:val="single" w:sz="4" w:space="4" w:color="auto"/>
          <w:bottom w:val="single" w:sz="4" w:space="1" w:color="auto"/>
          <w:right w:val="single" w:sz="4" w:space="4" w:color="auto"/>
        </w:pBdr>
      </w:pPr>
      <w:r w:rsidRPr="00813C5D">
        <w:t>“…administratīvā pārkāpuma lietas par alk</w:t>
      </w:r>
      <w:r>
        <w:t>o</w:t>
      </w:r>
      <w:r w:rsidRPr="00813C5D">
        <w:t>hola lietošan</w:t>
      </w:r>
      <w:r>
        <w:t>u un smēķēšanu publiskās vietās</w:t>
      </w:r>
      <w:r w:rsidRPr="00813C5D">
        <w:t>…”</w:t>
      </w:r>
    </w:p>
    <w:p w14:paraId="00AA32E2" w14:textId="77777777" w:rsidR="004848E7" w:rsidRPr="00813C5D" w:rsidRDefault="004848E7" w:rsidP="004848E7">
      <w:pPr>
        <w:pBdr>
          <w:top w:val="single" w:sz="4" w:space="1" w:color="auto"/>
          <w:left w:val="single" w:sz="4" w:space="4" w:color="auto"/>
          <w:bottom w:val="single" w:sz="4" w:space="1" w:color="auto"/>
          <w:right w:val="single" w:sz="4" w:space="4" w:color="auto"/>
        </w:pBdr>
      </w:pPr>
      <w:r w:rsidRPr="00813C5D">
        <w:t>“…patvaļīgi aiziet no klases mācību stundu laikā...”</w:t>
      </w:r>
    </w:p>
    <w:p w14:paraId="1C6EA7B9" w14:textId="77777777" w:rsidR="004848E7" w:rsidRPr="00813C5D" w:rsidRDefault="004848E7" w:rsidP="004848E7">
      <w:pPr>
        <w:pBdr>
          <w:top w:val="single" w:sz="4" w:space="1" w:color="auto"/>
          <w:left w:val="single" w:sz="4" w:space="4" w:color="auto"/>
          <w:bottom w:val="single" w:sz="4" w:space="1" w:color="auto"/>
          <w:right w:val="single" w:sz="4" w:space="4" w:color="auto"/>
        </w:pBdr>
      </w:pPr>
      <w:r w:rsidRPr="00813C5D">
        <w:t>“…klaiņo, nav pa nakti mājās, nestāsta</w:t>
      </w:r>
      <w:r>
        <w:t>,</w:t>
      </w:r>
      <w:r w:rsidRPr="00813C5D">
        <w:t xml:space="preserve"> kur atrodas nakts s</w:t>
      </w:r>
      <w:r>
        <w:t>tundās. Ir atkarība no telefona</w:t>
      </w:r>
      <w:r w:rsidRPr="00813C5D">
        <w:t>…”</w:t>
      </w:r>
    </w:p>
    <w:p w14:paraId="5C2530B5" w14:textId="77777777" w:rsidR="004848E7" w:rsidRPr="007F4F24" w:rsidRDefault="004848E7" w:rsidP="004848E7">
      <w:pPr>
        <w:pBdr>
          <w:top w:val="single" w:sz="4" w:space="1" w:color="auto"/>
          <w:left w:val="single" w:sz="4" w:space="4" w:color="auto"/>
          <w:bottom w:val="single" w:sz="4" w:space="1" w:color="auto"/>
          <w:right w:val="single" w:sz="4" w:space="4" w:color="auto"/>
        </w:pBdr>
      </w:pPr>
      <w:r w:rsidRPr="007F4F24">
        <w:t>“…neievēro noteikumus, veic huligāniskas darbības</w:t>
      </w:r>
      <w:r>
        <w:t>, klaiņo, smēķē, lieto alkoholu</w:t>
      </w:r>
      <w:r w:rsidRPr="007F4F24">
        <w:t>…”</w:t>
      </w:r>
    </w:p>
    <w:p w14:paraId="19CA868E" w14:textId="77777777" w:rsidR="004848E7" w:rsidRPr="00851DCD" w:rsidRDefault="004848E7" w:rsidP="004848E7">
      <w:pPr>
        <w:pBdr>
          <w:top w:val="single" w:sz="4" w:space="1" w:color="auto"/>
          <w:left w:val="single" w:sz="4" w:space="4" w:color="auto"/>
          <w:bottom w:val="single" w:sz="4" w:space="1" w:color="auto"/>
          <w:right w:val="single" w:sz="4" w:space="4" w:color="auto"/>
        </w:pBdr>
      </w:pPr>
      <w:r w:rsidRPr="00851DCD">
        <w:t xml:space="preserve">“…seksualizēta uzvedība, bieži </w:t>
      </w:r>
      <w:r>
        <w:t>klaiņo, lieto alkoholu un smēķē</w:t>
      </w:r>
      <w:r w:rsidRPr="00851DCD">
        <w:t>…”</w:t>
      </w:r>
    </w:p>
    <w:p w14:paraId="0998BBDF" w14:textId="77777777" w:rsidR="004848E7" w:rsidRPr="00851DCD" w:rsidRDefault="004848E7" w:rsidP="004848E7">
      <w:pPr>
        <w:pBdr>
          <w:top w:val="single" w:sz="4" w:space="1" w:color="auto"/>
          <w:left w:val="single" w:sz="4" w:space="4" w:color="auto"/>
          <w:bottom w:val="single" w:sz="4" w:space="1" w:color="auto"/>
          <w:right w:val="single" w:sz="4" w:space="4" w:color="auto"/>
        </w:pBdr>
      </w:pPr>
      <w:r>
        <w:t>”…</w:t>
      </w:r>
      <w:r w:rsidRPr="00851DCD">
        <w:t>klaiņo, smēķē, lieto alkoholu</w:t>
      </w:r>
      <w:r>
        <w:t xml:space="preserve"> un narkotikas, neapmeklē skolu</w:t>
      </w:r>
      <w:r w:rsidRPr="00851DCD">
        <w:t>…”</w:t>
      </w:r>
    </w:p>
    <w:p w14:paraId="436C1C06" w14:textId="77777777" w:rsidR="004848E7" w:rsidRPr="004153E2" w:rsidRDefault="004848E7" w:rsidP="004848E7">
      <w:pPr>
        <w:rPr>
          <w:color w:val="7030A0"/>
        </w:rPr>
      </w:pPr>
    </w:p>
    <w:p w14:paraId="257BECFF" w14:textId="77777777" w:rsidR="004848E7" w:rsidRPr="003D668E" w:rsidRDefault="004848E7" w:rsidP="004848E7">
      <w:pPr>
        <w:pStyle w:val="ListParagraph"/>
        <w:numPr>
          <w:ilvl w:val="0"/>
          <w:numId w:val="30"/>
        </w:numPr>
      </w:pPr>
      <w:r w:rsidRPr="003D668E">
        <w:t>Izaicinoša saskarsme (opozicionāra</w:t>
      </w:r>
      <w:r>
        <w:t xml:space="preserve"> vai</w:t>
      </w:r>
      <w:r w:rsidRPr="003D668E">
        <w:t xml:space="preserve"> izaicinoša saskarsme, atklāti atsakoties ievērot noteikumus vai pamatotas vecāku un citu pieaugušo prasības, tīša citu kaitināša</w:t>
      </w:r>
      <w:r>
        <w:t>na, provocējot konfliktus u.c.)</w:t>
      </w:r>
    </w:p>
    <w:p w14:paraId="1E3FABCF" w14:textId="77777777" w:rsidR="004848E7" w:rsidRPr="004153E2" w:rsidRDefault="004848E7" w:rsidP="004848E7">
      <w:pPr>
        <w:ind w:left="360"/>
        <w:rPr>
          <w:color w:val="7030A0"/>
        </w:rPr>
      </w:pPr>
    </w:p>
    <w:p w14:paraId="0BAEEE62"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w:t>
      </w:r>
      <w:r>
        <w:t>kaitina un baksta vienaudžus</w:t>
      </w:r>
      <w:r w:rsidRPr="003E76FF">
        <w:t>…”</w:t>
      </w:r>
    </w:p>
    <w:p w14:paraId="50FBD255"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“…traucē mācību proces</w:t>
      </w:r>
      <w:r>
        <w:t>u un izraisa konfliktsituācijas</w:t>
      </w:r>
      <w:r w:rsidRPr="003E76FF">
        <w:t>…”</w:t>
      </w:r>
    </w:p>
    <w:p w14:paraId="67C0F193"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w:t>
      </w:r>
      <w:r>
        <w:t>runā pretīm skolotājiem</w:t>
      </w:r>
      <w:r w:rsidRPr="003E76FF">
        <w:t>…”</w:t>
      </w:r>
    </w:p>
    <w:p w14:paraId="7000876A"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w:t>
      </w:r>
      <w:r>
        <w:t>manipulē, šantažē tuviniekus</w:t>
      </w:r>
      <w:r w:rsidRPr="003E76FF">
        <w:t>…”</w:t>
      </w:r>
    </w:p>
    <w:p w14:paraId="5F57E6BD" w14:textId="77777777" w:rsidR="004848E7" w:rsidRPr="00CC7853" w:rsidRDefault="004848E7" w:rsidP="004848E7">
      <w:pPr>
        <w:pBdr>
          <w:top w:val="single" w:sz="4" w:space="1" w:color="auto"/>
          <w:left w:val="single" w:sz="4" w:space="4" w:color="auto"/>
          <w:bottom w:val="single" w:sz="4" w:space="1" w:color="auto"/>
          <w:right w:val="single" w:sz="4" w:space="4" w:color="auto"/>
        </w:pBdr>
      </w:pPr>
      <w:r w:rsidRPr="00CC7853">
        <w:t>“…traucē citus bērnus, pr</w:t>
      </w:r>
      <w:r>
        <w:t>ovocē konfliktus ar vienaudžiem</w:t>
      </w:r>
      <w:r w:rsidRPr="00CC7853">
        <w:t>…”</w:t>
      </w:r>
    </w:p>
    <w:p w14:paraId="4A3BDCF7" w14:textId="77777777" w:rsidR="004848E7" w:rsidRPr="00CC7853" w:rsidRDefault="004848E7" w:rsidP="004848E7">
      <w:pPr>
        <w:pBdr>
          <w:top w:val="single" w:sz="4" w:space="1" w:color="auto"/>
          <w:left w:val="single" w:sz="4" w:space="4" w:color="auto"/>
          <w:bottom w:val="single" w:sz="4" w:space="1" w:color="auto"/>
          <w:right w:val="single" w:sz="4" w:space="4" w:color="auto"/>
        </w:pBdr>
      </w:pPr>
      <w:r w:rsidRPr="00CC7853">
        <w:t>“…</w:t>
      </w:r>
      <w:r>
        <w:t>seksualizēta uzvedība</w:t>
      </w:r>
      <w:r w:rsidRPr="00CC7853">
        <w:t>…”</w:t>
      </w:r>
    </w:p>
    <w:p w14:paraId="7598D6AE" w14:textId="77777777" w:rsidR="004848E7" w:rsidRPr="007B1E63" w:rsidRDefault="004848E7" w:rsidP="004848E7">
      <w:pPr>
        <w:pBdr>
          <w:top w:val="single" w:sz="4" w:space="1" w:color="auto"/>
          <w:left w:val="single" w:sz="4" w:space="4" w:color="auto"/>
          <w:bottom w:val="single" w:sz="4" w:space="1" w:color="auto"/>
          <w:right w:val="single" w:sz="4" w:space="4" w:color="auto"/>
        </w:pBdr>
      </w:pPr>
      <w:r w:rsidRPr="007B1E63">
        <w:t>“…izsaka draudus vērsties bāriņt</w:t>
      </w:r>
      <w:r>
        <w:t>iesā, lai viņu izņem no ģimenes</w:t>
      </w:r>
      <w:r w:rsidRPr="007B1E63">
        <w:t>…”</w:t>
      </w:r>
    </w:p>
    <w:p w14:paraId="0370C115" w14:textId="77777777" w:rsidR="004848E7" w:rsidRPr="00202A4B" w:rsidRDefault="004848E7" w:rsidP="004848E7">
      <w:pPr>
        <w:pBdr>
          <w:top w:val="single" w:sz="4" w:space="1" w:color="auto"/>
          <w:left w:val="single" w:sz="4" w:space="4" w:color="auto"/>
          <w:bottom w:val="single" w:sz="4" w:space="1" w:color="auto"/>
          <w:right w:val="single" w:sz="4" w:space="4" w:color="auto"/>
        </w:pBdr>
      </w:pPr>
      <w:r w:rsidRPr="00202A4B">
        <w:t>“…p</w:t>
      </w:r>
      <w:r>
        <w:t>rovocē klases biedrus</w:t>
      </w:r>
      <w:r w:rsidRPr="00202A4B">
        <w:t>…”</w:t>
      </w:r>
    </w:p>
    <w:p w14:paraId="17ABFD73" w14:textId="77777777" w:rsidR="004848E7" w:rsidRPr="00B56B05" w:rsidRDefault="004848E7" w:rsidP="004848E7">
      <w:pPr>
        <w:pBdr>
          <w:top w:val="single" w:sz="4" w:space="1" w:color="auto"/>
          <w:left w:val="single" w:sz="4" w:space="4" w:color="auto"/>
          <w:bottom w:val="single" w:sz="4" w:space="1" w:color="auto"/>
          <w:right w:val="single" w:sz="4" w:space="4" w:color="auto"/>
        </w:pBdr>
      </w:pPr>
      <w:r w:rsidRPr="00B56B05">
        <w:t>“…necienīga uzvedī</w:t>
      </w:r>
      <w:r>
        <w:t>ba pret vecākiem un skolotājiem</w:t>
      </w:r>
      <w:r w:rsidRPr="00B56B05">
        <w:t>…”</w:t>
      </w:r>
    </w:p>
    <w:p w14:paraId="3C26EECF" w14:textId="77777777" w:rsidR="004848E7" w:rsidRPr="0013641C" w:rsidRDefault="004848E7" w:rsidP="004848E7">
      <w:pPr>
        <w:pBdr>
          <w:top w:val="single" w:sz="4" w:space="1" w:color="auto"/>
          <w:left w:val="single" w:sz="4" w:space="4" w:color="auto"/>
          <w:bottom w:val="single" w:sz="4" w:space="1" w:color="auto"/>
          <w:right w:val="single" w:sz="4" w:space="4" w:color="auto"/>
        </w:pBdr>
      </w:pPr>
      <w:r w:rsidRPr="0013641C">
        <w:t>“…rupji runā, aizskar citus bērnus un vecākus cilvēkus, atkailinās...”</w:t>
      </w:r>
    </w:p>
    <w:p w14:paraId="3CA4405C" w14:textId="77777777" w:rsidR="004848E7" w:rsidRPr="009D0B15" w:rsidRDefault="004848E7" w:rsidP="004848E7">
      <w:pPr>
        <w:pBdr>
          <w:top w:val="single" w:sz="4" w:space="1" w:color="auto"/>
          <w:left w:val="single" w:sz="4" w:space="4" w:color="auto"/>
          <w:bottom w:val="single" w:sz="4" w:space="1" w:color="auto"/>
          <w:right w:val="single" w:sz="4" w:space="4" w:color="auto"/>
        </w:pBdr>
      </w:pPr>
      <w:r w:rsidRPr="009D0B15">
        <w:t>“…dīvaina, izaicinoša, neprognozējama uzvedī</w:t>
      </w:r>
      <w:r>
        <w:t>ba, slēpjas zem galda, neklausa</w:t>
      </w:r>
      <w:r w:rsidRPr="009D0B15">
        <w:t>…”</w:t>
      </w:r>
    </w:p>
    <w:p w14:paraId="0445D601" w14:textId="77777777" w:rsidR="004848E7" w:rsidRPr="00451388" w:rsidRDefault="004848E7" w:rsidP="004848E7">
      <w:pPr>
        <w:pBdr>
          <w:top w:val="single" w:sz="4" w:space="1" w:color="auto"/>
          <w:left w:val="single" w:sz="4" w:space="4" w:color="auto"/>
          <w:bottom w:val="single" w:sz="4" w:space="1" w:color="auto"/>
          <w:right w:val="single" w:sz="4" w:space="4" w:color="auto"/>
        </w:pBdr>
      </w:pPr>
      <w:r w:rsidRPr="00451388">
        <w:t>“…kaitina jaunāka vecuma bēr</w:t>
      </w:r>
      <w:r>
        <w:t>nus</w:t>
      </w:r>
      <w:r w:rsidRPr="00451388">
        <w:t>…”</w:t>
      </w:r>
    </w:p>
    <w:p w14:paraId="062F89E8" w14:textId="77777777" w:rsidR="004848E7" w:rsidRPr="00D635C3" w:rsidRDefault="004848E7" w:rsidP="004848E7">
      <w:pPr>
        <w:pBdr>
          <w:top w:val="single" w:sz="4" w:space="1" w:color="auto"/>
          <w:left w:val="single" w:sz="4" w:space="4" w:color="auto"/>
          <w:bottom w:val="single" w:sz="4" w:space="1" w:color="auto"/>
          <w:right w:val="single" w:sz="4" w:space="4" w:color="auto"/>
        </w:pBdr>
      </w:pPr>
      <w:r w:rsidRPr="00D635C3">
        <w:t>“…strīdas ar skolotāju</w:t>
      </w:r>
      <w:r>
        <w:t>, stundas laikā staigā pa klasi</w:t>
      </w:r>
      <w:r w:rsidRPr="00D635C3">
        <w:t>…”</w:t>
      </w:r>
    </w:p>
    <w:p w14:paraId="68CA3CD4" w14:textId="77777777" w:rsidR="004848E7" w:rsidRPr="003C3E5F" w:rsidRDefault="004848E7" w:rsidP="004848E7">
      <w:pPr>
        <w:pBdr>
          <w:top w:val="single" w:sz="4" w:space="1" w:color="auto"/>
          <w:left w:val="single" w:sz="4" w:space="4" w:color="auto"/>
          <w:bottom w:val="single" w:sz="4" w:space="1" w:color="auto"/>
          <w:right w:val="single" w:sz="4" w:space="4" w:color="auto"/>
        </w:pBdr>
      </w:pPr>
      <w:r w:rsidRPr="003C3E5F">
        <w:t>“…bļauj,</w:t>
      </w:r>
      <w:r>
        <w:t xml:space="preserve"> neiecietīgs pret pieaugušajiem</w:t>
      </w:r>
      <w:r w:rsidRPr="003C3E5F">
        <w:t>…”</w:t>
      </w:r>
    </w:p>
    <w:p w14:paraId="318C9005" w14:textId="77777777" w:rsidR="004848E7" w:rsidRDefault="004848E7" w:rsidP="004848E7">
      <w:pPr>
        <w:pBdr>
          <w:top w:val="single" w:sz="4" w:space="1" w:color="auto"/>
          <w:left w:val="single" w:sz="4" w:space="4" w:color="auto"/>
          <w:bottom w:val="single" w:sz="4" w:space="1" w:color="auto"/>
          <w:right w:val="single" w:sz="4" w:space="4" w:color="auto"/>
        </w:pBdr>
      </w:pPr>
      <w:r w:rsidRPr="003C3E5F">
        <w:t>“…apzināt</w:t>
      </w:r>
      <w:r>
        <w:t>i krīt, rāpo, izsmērē fekālijas</w:t>
      </w:r>
      <w:r w:rsidRPr="003C3E5F">
        <w:t>…”</w:t>
      </w:r>
    </w:p>
    <w:p w14:paraId="787DE515" w14:textId="77777777" w:rsidR="004848E7" w:rsidRDefault="004848E7" w:rsidP="004848E7">
      <w:pPr>
        <w:pBdr>
          <w:top w:val="single" w:sz="4" w:space="1" w:color="auto"/>
          <w:left w:val="single" w:sz="4" w:space="4" w:color="auto"/>
          <w:bottom w:val="single" w:sz="4" w:space="1" w:color="auto"/>
          <w:right w:val="single" w:sz="4" w:space="4" w:color="auto"/>
        </w:pBdr>
      </w:pPr>
      <w:r>
        <w:t>“…p</w:t>
      </w:r>
      <w:r w:rsidRPr="00E71C22">
        <w:t>ret vecākiem izturas nievājoši un sarkastiski</w:t>
      </w:r>
      <w:r>
        <w:t>…”</w:t>
      </w:r>
    </w:p>
    <w:p w14:paraId="10CA4B98" w14:textId="77777777" w:rsidR="004848E7" w:rsidRDefault="004848E7" w:rsidP="004848E7">
      <w:pPr>
        <w:pBdr>
          <w:top w:val="single" w:sz="4" w:space="1" w:color="auto"/>
          <w:left w:val="single" w:sz="4" w:space="4" w:color="auto"/>
          <w:bottom w:val="single" w:sz="4" w:space="1" w:color="auto"/>
          <w:right w:val="single" w:sz="4" w:space="4" w:color="auto"/>
        </w:pBdr>
      </w:pPr>
      <w:r>
        <w:t>“…s</w:t>
      </w:r>
      <w:r w:rsidRPr="0012605B">
        <w:t>kolā provocē vienaudžus un pieaugušos</w:t>
      </w:r>
      <w:r>
        <w:t>…”</w:t>
      </w:r>
    </w:p>
    <w:p w14:paraId="3BC2CE86" w14:textId="77777777" w:rsidR="004848E7" w:rsidRPr="003C3E5F" w:rsidRDefault="004848E7" w:rsidP="004848E7">
      <w:pPr>
        <w:pBdr>
          <w:top w:val="single" w:sz="4" w:space="1" w:color="auto"/>
          <w:left w:val="single" w:sz="4" w:space="4" w:color="auto"/>
          <w:bottom w:val="single" w:sz="4" w:space="1" w:color="auto"/>
          <w:right w:val="single" w:sz="4" w:space="4" w:color="auto"/>
        </w:pBdr>
      </w:pPr>
      <w:r>
        <w:t>“…</w:t>
      </w:r>
      <w:r w:rsidRPr="007F4F24">
        <w:t>dezorganizē mācību procesu</w:t>
      </w:r>
      <w:r>
        <w:t>…”</w:t>
      </w:r>
    </w:p>
    <w:p w14:paraId="3B79CF62" w14:textId="77777777" w:rsidR="004848E7" w:rsidRPr="004153E2" w:rsidRDefault="004848E7" w:rsidP="004848E7">
      <w:pPr>
        <w:rPr>
          <w:color w:val="7030A0"/>
        </w:rPr>
      </w:pPr>
    </w:p>
    <w:p w14:paraId="4B15C13C" w14:textId="77777777" w:rsidR="004848E7" w:rsidRPr="003D668E" w:rsidRDefault="004848E7" w:rsidP="004848E7">
      <w:pPr>
        <w:pStyle w:val="ListParagraph"/>
        <w:numPr>
          <w:ilvl w:val="0"/>
          <w:numId w:val="31"/>
        </w:numPr>
      </w:pPr>
      <w:bookmarkStart w:id="16" w:name="_Hlk481497014"/>
      <w:r w:rsidRPr="003D668E">
        <w:t>Uzvedības un saskarsmes pašvadības grūtības (nespēja mainīt domas, izjūtas vai darbības, lai sasniegtu nozīmīgus mērķus, nespēja pretoties pēkšņam uzbudinājumam vai nevēlamām dziņām, impulsivitāte un nespēja ilgstoši koncentrē</w:t>
      </w:r>
      <w:r>
        <w:t>ties u.c.)</w:t>
      </w:r>
    </w:p>
    <w:bookmarkEnd w:id="16"/>
    <w:p w14:paraId="1CA30473" w14:textId="77777777" w:rsidR="004848E7" w:rsidRPr="004153E2" w:rsidRDefault="004848E7" w:rsidP="004848E7">
      <w:pPr>
        <w:rPr>
          <w:color w:val="7030A0"/>
        </w:rPr>
      </w:pPr>
    </w:p>
    <w:p w14:paraId="34EE679A"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“…nepro</w:t>
      </w:r>
      <w:r>
        <w:t>t savaldīt savas emocijas skolā</w:t>
      </w:r>
      <w:r w:rsidRPr="003E76FF">
        <w:t>…”</w:t>
      </w:r>
    </w:p>
    <w:p w14:paraId="39093EC9"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lastRenderedPageBreak/>
        <w:t>“…dusmu lēkmes</w:t>
      </w:r>
      <w:r>
        <w:t>,</w:t>
      </w:r>
      <w:r w:rsidRPr="003E76FF">
        <w:t xml:space="preserve"> pēc ku</w:t>
      </w:r>
      <w:r>
        <w:t>rām nespēj stundu nomierināties</w:t>
      </w:r>
      <w:r w:rsidRPr="003E76FF">
        <w:t>…”</w:t>
      </w:r>
    </w:p>
    <w:p w14:paraId="32BA7592"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“…grūtības koncen</w:t>
      </w:r>
      <w:r>
        <w:t>trēties, nespēj mierīgi nosēdēt</w:t>
      </w:r>
      <w:r w:rsidRPr="003E76FF">
        <w:t>…”</w:t>
      </w:r>
    </w:p>
    <w:p w14:paraId="363D1FA2"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“…bailīgs, ne</w:t>
      </w:r>
      <w:r>
        <w:t>veido attiecības ar vienaudžiem</w:t>
      </w:r>
      <w:r w:rsidRPr="003E76FF">
        <w:t>…”</w:t>
      </w:r>
    </w:p>
    <w:p w14:paraId="61F3492A"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w:t>
      </w:r>
      <w:r>
        <w:t>impulsīva, zaudē paškontroli</w:t>
      </w:r>
      <w:r w:rsidRPr="003E76FF">
        <w:t>…”</w:t>
      </w:r>
    </w:p>
    <w:p w14:paraId="4D4ABCC1" w14:textId="77777777" w:rsidR="004848E7" w:rsidRPr="003E76FF" w:rsidRDefault="004848E7" w:rsidP="004848E7">
      <w:pPr>
        <w:pBdr>
          <w:top w:val="single" w:sz="4" w:space="1" w:color="auto"/>
          <w:left w:val="single" w:sz="4" w:space="4" w:color="auto"/>
          <w:bottom w:val="single" w:sz="4" w:space="1" w:color="auto"/>
          <w:right w:val="single" w:sz="4" w:space="4" w:color="auto"/>
        </w:pBdr>
      </w:pPr>
      <w:r w:rsidRPr="003E76FF">
        <w:t>“…uz aizrād</w:t>
      </w:r>
      <w:r>
        <w:t>ījumiem reaģē histēriski</w:t>
      </w:r>
      <w:r w:rsidRPr="003E76FF">
        <w:t>…”</w:t>
      </w:r>
    </w:p>
    <w:p w14:paraId="4738128D" w14:textId="77777777" w:rsidR="004848E7" w:rsidRPr="00975E48" w:rsidRDefault="004848E7" w:rsidP="004848E7">
      <w:pPr>
        <w:pBdr>
          <w:top w:val="single" w:sz="4" w:space="1" w:color="auto"/>
          <w:left w:val="single" w:sz="4" w:space="4" w:color="auto"/>
          <w:bottom w:val="single" w:sz="4" w:space="1" w:color="auto"/>
          <w:right w:val="single" w:sz="4" w:space="4" w:color="auto"/>
        </w:pBdr>
      </w:pPr>
      <w:r w:rsidRPr="00975E48">
        <w:t>“…bieži nogurst, grūti koncentrēties, miegā skaļi runā, galvas sāpes…”</w:t>
      </w:r>
    </w:p>
    <w:p w14:paraId="4D2C8E47" w14:textId="77777777" w:rsidR="004848E7" w:rsidRPr="00CC7853" w:rsidRDefault="004848E7" w:rsidP="004848E7">
      <w:pPr>
        <w:pBdr>
          <w:top w:val="single" w:sz="4" w:space="1" w:color="auto"/>
          <w:left w:val="single" w:sz="4" w:space="4" w:color="auto"/>
          <w:bottom w:val="single" w:sz="4" w:space="1" w:color="auto"/>
          <w:right w:val="single" w:sz="4" w:space="4" w:color="auto"/>
        </w:pBdr>
      </w:pPr>
      <w:r w:rsidRPr="00CC7853">
        <w:t>“…nervozs, neklausa, nekontr</w:t>
      </w:r>
      <w:r>
        <w:t>olētas dusmu lēkmes, histērijas</w:t>
      </w:r>
      <w:r w:rsidRPr="00CC7853">
        <w:t>…”</w:t>
      </w:r>
    </w:p>
    <w:p w14:paraId="415B1894" w14:textId="77777777" w:rsidR="004848E7" w:rsidRPr="007B1E63" w:rsidRDefault="004848E7" w:rsidP="004848E7">
      <w:pPr>
        <w:pBdr>
          <w:top w:val="single" w:sz="4" w:space="1" w:color="auto"/>
          <w:left w:val="single" w:sz="4" w:space="4" w:color="auto"/>
          <w:bottom w:val="single" w:sz="4" w:space="1" w:color="auto"/>
          <w:right w:val="single" w:sz="4" w:space="4" w:color="auto"/>
        </w:pBdr>
      </w:pPr>
      <w:r w:rsidRPr="007B1E63">
        <w:t>“…</w:t>
      </w:r>
      <w:r>
        <w:t>straujas garastāvokļa maiņas</w:t>
      </w:r>
      <w:r w:rsidRPr="007B1E63">
        <w:t>…”</w:t>
      </w:r>
    </w:p>
    <w:p w14:paraId="5ECAB6FD" w14:textId="77777777" w:rsidR="004848E7" w:rsidRPr="00CD57EA" w:rsidRDefault="004848E7" w:rsidP="004848E7">
      <w:pPr>
        <w:pBdr>
          <w:top w:val="single" w:sz="4" w:space="1" w:color="auto"/>
          <w:left w:val="single" w:sz="4" w:space="4" w:color="auto"/>
          <w:bottom w:val="single" w:sz="4" w:space="1" w:color="auto"/>
          <w:right w:val="single" w:sz="4" w:space="4" w:color="auto"/>
        </w:pBdr>
      </w:pPr>
      <w:r w:rsidRPr="00CD57EA">
        <w:t>“…trauksme, augsta nervozitāte, dusmu un agresijas lēkmes…”</w:t>
      </w:r>
    </w:p>
    <w:p w14:paraId="21DADDDB" w14:textId="77777777" w:rsidR="004848E7" w:rsidRPr="00B56B05" w:rsidRDefault="004848E7" w:rsidP="004848E7">
      <w:pPr>
        <w:pBdr>
          <w:top w:val="single" w:sz="4" w:space="1" w:color="auto"/>
          <w:left w:val="single" w:sz="4" w:space="4" w:color="auto"/>
          <w:bottom w:val="single" w:sz="4" w:space="1" w:color="auto"/>
          <w:right w:val="single" w:sz="4" w:space="4" w:color="auto"/>
        </w:pBdr>
      </w:pPr>
      <w:r w:rsidRPr="00B56B05">
        <w:t>“…bieži dusmojas, nesaval</w:t>
      </w:r>
      <w:r>
        <w:t>dīgs, nepacietīgs, neiecietīgs</w:t>
      </w:r>
      <w:r w:rsidRPr="00B56B05">
        <w:t>…”</w:t>
      </w:r>
    </w:p>
    <w:p w14:paraId="647DDB25" w14:textId="77777777" w:rsidR="004848E7" w:rsidRPr="00B56B05" w:rsidRDefault="004848E7" w:rsidP="004848E7">
      <w:pPr>
        <w:pBdr>
          <w:top w:val="single" w:sz="4" w:space="1" w:color="auto"/>
          <w:left w:val="single" w:sz="4" w:space="4" w:color="auto"/>
          <w:bottom w:val="single" w:sz="4" w:space="1" w:color="auto"/>
          <w:right w:val="single" w:sz="4" w:space="4" w:color="auto"/>
        </w:pBdr>
      </w:pPr>
      <w:r w:rsidRPr="00B56B05">
        <w:t xml:space="preserve">“…grūti </w:t>
      </w:r>
      <w:r>
        <w:t>veido attiecības ar vienaudžiem</w:t>
      </w:r>
      <w:r w:rsidRPr="00B56B05">
        <w:t>…”</w:t>
      </w:r>
    </w:p>
    <w:p w14:paraId="4B4D0A4F" w14:textId="77777777" w:rsidR="004848E7" w:rsidRPr="00E26264" w:rsidRDefault="004848E7" w:rsidP="004848E7">
      <w:pPr>
        <w:pBdr>
          <w:top w:val="single" w:sz="4" w:space="1" w:color="auto"/>
          <w:left w:val="single" w:sz="4" w:space="4" w:color="auto"/>
          <w:bottom w:val="single" w:sz="4" w:space="1" w:color="auto"/>
          <w:right w:val="single" w:sz="4" w:space="4" w:color="auto"/>
        </w:pBdr>
      </w:pPr>
      <w:r w:rsidRPr="00E26264">
        <w:t>“…nekontrolētas dusmu lēkmes, k</w:t>
      </w:r>
      <w:r>
        <w:t>rīt uz zemes, histēriski kliedz</w:t>
      </w:r>
      <w:r w:rsidRPr="00E26264">
        <w:t>…”</w:t>
      </w:r>
    </w:p>
    <w:p w14:paraId="659159CE" w14:textId="77777777" w:rsidR="004848E7" w:rsidRPr="007939AA" w:rsidRDefault="004848E7" w:rsidP="004848E7">
      <w:pPr>
        <w:pBdr>
          <w:top w:val="single" w:sz="4" w:space="1" w:color="auto"/>
          <w:left w:val="single" w:sz="4" w:space="4" w:color="auto"/>
          <w:bottom w:val="single" w:sz="4" w:space="1" w:color="auto"/>
          <w:right w:val="single" w:sz="4" w:space="4" w:color="auto"/>
        </w:pBdr>
      </w:pPr>
      <w:r w:rsidRPr="007939AA">
        <w:t>“…emocionāla, bieži raud, grūti v</w:t>
      </w:r>
      <w:r>
        <w:t>eidot attiecības ar vienaudžiem</w:t>
      </w:r>
      <w:r w:rsidRPr="007939AA">
        <w:t>…”</w:t>
      </w:r>
    </w:p>
    <w:p w14:paraId="142F1D43" w14:textId="77777777" w:rsidR="004848E7" w:rsidRPr="007939AA" w:rsidRDefault="004848E7" w:rsidP="004848E7">
      <w:pPr>
        <w:pBdr>
          <w:top w:val="single" w:sz="4" w:space="1" w:color="auto"/>
          <w:left w:val="single" w:sz="4" w:space="4" w:color="auto"/>
          <w:bottom w:val="single" w:sz="4" w:space="1" w:color="auto"/>
          <w:right w:val="single" w:sz="4" w:space="4" w:color="auto"/>
        </w:pBdr>
      </w:pPr>
      <w:r w:rsidRPr="007939AA">
        <w:t>“…nekomunicē ar apk</w:t>
      </w:r>
      <w:r>
        <w:t>ārtējiem, noslēgusies, nedroša</w:t>
      </w:r>
      <w:r w:rsidRPr="007939AA">
        <w:t>…”</w:t>
      </w:r>
    </w:p>
    <w:p w14:paraId="6E825C9E" w14:textId="77777777" w:rsidR="004848E7" w:rsidRPr="004B107E" w:rsidRDefault="004848E7" w:rsidP="004848E7">
      <w:pPr>
        <w:pBdr>
          <w:top w:val="single" w:sz="4" w:space="1" w:color="auto"/>
          <w:left w:val="single" w:sz="4" w:space="4" w:color="auto"/>
          <w:bottom w:val="single" w:sz="4" w:space="1" w:color="auto"/>
          <w:right w:val="single" w:sz="4" w:space="4" w:color="auto"/>
        </w:pBdr>
      </w:pPr>
      <w:r w:rsidRPr="00CB7F10">
        <w:t>“…</w:t>
      </w:r>
      <w:r>
        <w:t>nespēj sevi kontrolēt</w:t>
      </w:r>
      <w:r w:rsidRPr="00CB7F10">
        <w:t>…”</w:t>
      </w:r>
    </w:p>
    <w:p w14:paraId="1A280BF7" w14:textId="77777777" w:rsidR="004848E7" w:rsidRPr="00451388" w:rsidRDefault="004848E7" w:rsidP="004848E7">
      <w:pPr>
        <w:pBdr>
          <w:top w:val="single" w:sz="4" w:space="1" w:color="auto"/>
          <w:left w:val="single" w:sz="4" w:space="4" w:color="auto"/>
          <w:bottom w:val="single" w:sz="4" w:space="1" w:color="auto"/>
          <w:right w:val="single" w:sz="4" w:space="4" w:color="auto"/>
        </w:pBdr>
      </w:pPr>
      <w:r w:rsidRPr="00451388">
        <w:t>“…</w:t>
      </w:r>
      <w:r>
        <w:t>neapzinās savas rīcības sekas</w:t>
      </w:r>
      <w:r w:rsidRPr="00451388">
        <w:t>…”</w:t>
      </w:r>
    </w:p>
    <w:p w14:paraId="0D5FD23C" w14:textId="77777777" w:rsidR="004848E7" w:rsidRPr="00451388" w:rsidRDefault="004848E7" w:rsidP="004848E7">
      <w:pPr>
        <w:pBdr>
          <w:top w:val="single" w:sz="4" w:space="1" w:color="auto"/>
          <w:left w:val="single" w:sz="4" w:space="4" w:color="auto"/>
          <w:bottom w:val="single" w:sz="4" w:space="1" w:color="auto"/>
          <w:right w:val="single" w:sz="4" w:space="4" w:color="auto"/>
        </w:pBdr>
      </w:pPr>
      <w:r w:rsidRPr="00451388">
        <w:t>“…hiperaktīvs, stresains…”</w:t>
      </w:r>
    </w:p>
    <w:p w14:paraId="3010F08F" w14:textId="77777777" w:rsidR="004848E7" w:rsidRPr="00B96E7F" w:rsidRDefault="004848E7" w:rsidP="004848E7">
      <w:pPr>
        <w:pBdr>
          <w:top w:val="single" w:sz="4" w:space="1" w:color="auto"/>
          <w:left w:val="single" w:sz="4" w:space="4" w:color="auto"/>
          <w:bottom w:val="single" w:sz="4" w:space="1" w:color="auto"/>
          <w:right w:val="single" w:sz="4" w:space="4" w:color="auto"/>
        </w:pBdr>
      </w:pPr>
      <w:r w:rsidRPr="00B96E7F">
        <w:t>“…grūti uztver jebkādas izmai</w:t>
      </w:r>
      <w:r>
        <w:t>ņas, grūti iekļaujas jaunā vidē</w:t>
      </w:r>
      <w:r w:rsidRPr="00B96E7F">
        <w:t>…”</w:t>
      </w:r>
    </w:p>
    <w:p w14:paraId="14E97099" w14:textId="77777777" w:rsidR="004848E7" w:rsidRPr="00C6316F" w:rsidRDefault="004848E7" w:rsidP="004848E7">
      <w:pPr>
        <w:pBdr>
          <w:top w:val="single" w:sz="4" w:space="1" w:color="auto"/>
          <w:left w:val="single" w:sz="4" w:space="4" w:color="auto"/>
          <w:bottom w:val="single" w:sz="4" w:space="1" w:color="auto"/>
          <w:right w:val="single" w:sz="4" w:space="4" w:color="auto"/>
        </w:pBdr>
      </w:pPr>
      <w:r w:rsidRPr="00C6316F">
        <w:t>“…nemierīgs, ļoti enerģisks, skolā nevar mier</w:t>
      </w:r>
      <w:r>
        <w:t>īgi nosēdēt mācību stundu laikā</w:t>
      </w:r>
      <w:r w:rsidRPr="00C6316F">
        <w:t>…”</w:t>
      </w:r>
    </w:p>
    <w:p w14:paraId="5A915E78" w14:textId="77777777" w:rsidR="004848E7" w:rsidRPr="00F973EC" w:rsidRDefault="004848E7" w:rsidP="004848E7">
      <w:pPr>
        <w:pBdr>
          <w:top w:val="single" w:sz="4" w:space="1" w:color="auto"/>
          <w:left w:val="single" w:sz="4" w:space="4" w:color="auto"/>
          <w:bottom w:val="single" w:sz="4" w:space="1" w:color="auto"/>
          <w:right w:val="single" w:sz="4" w:space="4" w:color="auto"/>
        </w:pBdr>
      </w:pPr>
      <w:r w:rsidRPr="00F973EC">
        <w:t>“…grūtības paust emocijas, baidās no pārmaiņām, sāpīgi uztver kritiku, var kļūt agresīva…”</w:t>
      </w:r>
    </w:p>
    <w:p w14:paraId="15E206FA" w14:textId="77777777" w:rsidR="004848E7" w:rsidRPr="00F973EC" w:rsidRDefault="004848E7" w:rsidP="004848E7">
      <w:pPr>
        <w:pBdr>
          <w:top w:val="single" w:sz="4" w:space="1" w:color="auto"/>
          <w:left w:val="single" w:sz="4" w:space="4" w:color="auto"/>
          <w:bottom w:val="single" w:sz="4" w:space="1" w:color="auto"/>
          <w:right w:val="single" w:sz="4" w:space="4" w:color="auto"/>
        </w:pBdr>
      </w:pPr>
      <w:r w:rsidRPr="00F973EC">
        <w:t>“…vainas sajū</w:t>
      </w:r>
      <w:r>
        <w:t>ta par visu, nav humora izjūtas</w:t>
      </w:r>
      <w:r w:rsidRPr="00F973EC">
        <w:t>…”</w:t>
      </w:r>
    </w:p>
    <w:p w14:paraId="1B324F15" w14:textId="77777777" w:rsidR="004848E7" w:rsidRPr="0008022C" w:rsidRDefault="004848E7" w:rsidP="004848E7">
      <w:pPr>
        <w:pBdr>
          <w:top w:val="single" w:sz="4" w:space="1" w:color="auto"/>
          <w:left w:val="single" w:sz="4" w:space="4" w:color="auto"/>
          <w:bottom w:val="single" w:sz="4" w:space="1" w:color="auto"/>
          <w:right w:val="single" w:sz="4" w:space="4" w:color="auto"/>
        </w:pBdr>
      </w:pPr>
      <w:r w:rsidRPr="0008022C">
        <w:t>“…nesav</w:t>
      </w:r>
      <w:r>
        <w:t>aldīga, traucēta dusmu kontrole</w:t>
      </w:r>
      <w:r w:rsidRPr="0008022C">
        <w:t>…”</w:t>
      </w:r>
    </w:p>
    <w:p w14:paraId="74109D2F" w14:textId="77777777" w:rsidR="004848E7" w:rsidRPr="004153E2" w:rsidRDefault="004848E7" w:rsidP="004848E7">
      <w:pPr>
        <w:rPr>
          <w:color w:val="7030A0"/>
        </w:rPr>
      </w:pPr>
    </w:p>
    <w:p w14:paraId="3C6B1BFF" w14:textId="77777777" w:rsidR="004848E7" w:rsidRDefault="004848E7" w:rsidP="004848E7">
      <w:pPr>
        <w:ind w:firstLine="720"/>
        <w:rPr>
          <w:color w:val="000000" w:themeColor="text1"/>
        </w:rPr>
      </w:pPr>
      <w:r w:rsidRPr="00C36AAA">
        <w:rPr>
          <w:color w:val="000000" w:themeColor="text1"/>
        </w:rPr>
        <w:t>Katrā vecāku (bērna likumisko pārstāvju) iesniegumā minētas 1 – 4 bērnu uzvedības problēmas, starp zēnu un meiteņu uzvedības problēmu kvantitatīvajiem rādītājiem nav statistiski nozīmīgu atšķirību (χ</w:t>
      </w:r>
      <w:r w:rsidRPr="00C36AAA">
        <w:rPr>
          <w:color w:val="000000" w:themeColor="text1"/>
          <w:vertAlign w:val="superscript"/>
        </w:rPr>
        <w:t>2</w:t>
      </w:r>
      <w:r>
        <w:rPr>
          <w:color w:val="000000" w:themeColor="text1"/>
        </w:rPr>
        <w:t>= 3,</w:t>
      </w:r>
      <w:r w:rsidRPr="00C36AAA">
        <w:rPr>
          <w:color w:val="000000" w:themeColor="text1"/>
        </w:rPr>
        <w:t>57</w:t>
      </w:r>
      <w:r>
        <w:rPr>
          <w:color w:val="000000" w:themeColor="text1"/>
        </w:rPr>
        <w:t>;</w:t>
      </w:r>
      <w:r w:rsidRPr="00C36AAA">
        <w:rPr>
          <w:color w:val="000000" w:themeColor="text1"/>
        </w:rPr>
        <w:t xml:space="preserve"> p = 0</w:t>
      </w:r>
      <w:r>
        <w:rPr>
          <w:color w:val="000000" w:themeColor="text1"/>
        </w:rPr>
        <w:t>,</w:t>
      </w:r>
      <w:r w:rsidRPr="00C36AAA">
        <w:rPr>
          <w:color w:val="000000" w:themeColor="text1"/>
        </w:rPr>
        <w:t>31), vecāki (citi bērna likumiskie pārstāvji) zēnu un meiteņu uzvedības problēmas raksturo līdzīgi. Arī 2019. gadā iesniegumos dominē uzvedības un saskarsmes pašregulācijas (pašvadības) grūtību apraksti</w:t>
      </w:r>
      <w:r>
        <w:rPr>
          <w:color w:val="000000" w:themeColor="text1"/>
        </w:rPr>
        <w:t xml:space="preserve"> </w:t>
      </w:r>
      <w:r w:rsidRPr="00C36AAA">
        <w:rPr>
          <w:color w:val="000000" w:themeColor="text1"/>
        </w:rPr>
        <w:t>(1</w:t>
      </w:r>
      <w:r>
        <w:rPr>
          <w:color w:val="000000" w:themeColor="text1"/>
        </w:rPr>
        <w:t>1</w:t>
      </w:r>
      <w:r w:rsidRPr="00C36AAA">
        <w:rPr>
          <w:color w:val="000000" w:themeColor="text1"/>
        </w:rPr>
        <w:t>.</w:t>
      </w:r>
      <w:r>
        <w:rPr>
          <w:color w:val="000000" w:themeColor="text1"/>
        </w:rPr>
        <w:t xml:space="preserve"> </w:t>
      </w:r>
      <w:r w:rsidRPr="00C36AAA">
        <w:rPr>
          <w:color w:val="000000" w:themeColor="text1"/>
        </w:rPr>
        <w:t>attēls), kas veido gandrīz trešdaļu (31 %) no visām iesniegumos minētajām uzvedības un saskarsmes problēmām.</w:t>
      </w:r>
    </w:p>
    <w:p w14:paraId="741DCC4B" w14:textId="77777777" w:rsidR="004848E7" w:rsidRDefault="004848E7" w:rsidP="004848E7">
      <w:pPr>
        <w:ind w:firstLine="720"/>
        <w:rPr>
          <w:color w:val="7030A0"/>
        </w:rPr>
      </w:pPr>
      <w:r w:rsidRPr="00C36AAA">
        <w:rPr>
          <w:color w:val="000000" w:themeColor="text1"/>
        </w:rPr>
        <w:t xml:space="preserve"> </w:t>
      </w:r>
    </w:p>
    <w:p w14:paraId="36333E1A" w14:textId="77777777" w:rsidR="004848E7" w:rsidRDefault="004848E7" w:rsidP="004848E7">
      <w:pPr>
        <w:jc w:val="center"/>
        <w:rPr>
          <w:color w:val="7030A0"/>
        </w:rPr>
      </w:pPr>
      <w:r>
        <w:rPr>
          <w:noProof/>
        </w:rPr>
        <w:drawing>
          <wp:inline distT="0" distB="0" distL="0" distR="0" wp14:anchorId="4A6AC80C" wp14:editId="7D894BF2">
            <wp:extent cx="5660860" cy="2790825"/>
            <wp:effectExtent l="0" t="0" r="16510" b="9525"/>
            <wp:docPr id="14" name="Diagramma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DF79282-59EB-41B7-982C-93E6581FA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6E231CD" w14:textId="77777777" w:rsidR="004848E7" w:rsidRDefault="004848E7" w:rsidP="004848E7">
      <w:pPr>
        <w:jc w:val="center"/>
        <w:rPr>
          <w:color w:val="7030A0"/>
        </w:rPr>
      </w:pPr>
    </w:p>
    <w:p w14:paraId="0E9D74D2" w14:textId="77777777" w:rsidR="004848E7" w:rsidRPr="00E534FB" w:rsidRDefault="004848E7" w:rsidP="004848E7">
      <w:pPr>
        <w:jc w:val="center"/>
      </w:pPr>
      <w:r>
        <w:lastRenderedPageBreak/>
        <w:t>11</w:t>
      </w:r>
      <w:r w:rsidRPr="00E534FB">
        <w:t>.</w:t>
      </w:r>
      <w:r>
        <w:t xml:space="preserve"> </w:t>
      </w:r>
      <w:r w:rsidRPr="00E534FB">
        <w:t>attēls. Klātienes konsultācijai un atbalsta programmas izstrādāšanai pieteikto bērnu uzvedības problēmu un saskarsmes grūtību raksturojums (</w:t>
      </w:r>
      <w:r w:rsidRPr="00E534FB">
        <w:rPr>
          <w:i/>
        </w:rPr>
        <w:t>iesniegumos minēto problēmu īpatsvars %</w:t>
      </w:r>
      <w:r w:rsidRPr="00E534FB">
        <w:t>)</w:t>
      </w:r>
    </w:p>
    <w:p w14:paraId="49974C9E" w14:textId="77777777" w:rsidR="004848E7" w:rsidRDefault="004848E7" w:rsidP="004848E7">
      <w:pPr>
        <w:jc w:val="center"/>
        <w:rPr>
          <w:color w:val="7030A0"/>
        </w:rPr>
      </w:pPr>
    </w:p>
    <w:p w14:paraId="4C63294E" w14:textId="77777777" w:rsidR="004848E7" w:rsidRDefault="004848E7" w:rsidP="004848E7">
      <w:pPr>
        <w:ind w:firstLine="720"/>
        <w:rPr>
          <w:color w:val="000000" w:themeColor="text1"/>
        </w:rPr>
      </w:pPr>
      <w:r w:rsidRPr="00C36AAA">
        <w:rPr>
          <w:color w:val="000000" w:themeColor="text1"/>
        </w:rPr>
        <w:t>Gandrīz ceturtdaļu (24 %) problēmu kopuma veido ar noteikumu neievērošanu saistītās grūtības, aptuveni sestdaļa (17 %) uzvedības un saskarsmes grūtību saistītas ar agresīvu uzvedību, 12 % vecāku (likumisko pārstāvju) novērojuši izaicinošu, provocējošu saskarsmi, 10% iesniegumu minētas bērnu atkarības problēmas, 6 % – destruktīva uzvedība (īpašuma piesavināšanās un bojāšana).</w:t>
      </w:r>
      <w:r>
        <w:rPr>
          <w:color w:val="000000" w:themeColor="text1"/>
        </w:rPr>
        <w:t xml:space="preserve"> Salīdzinot ar 2018. gada iesniegumiem, nedaudz palielinājies izaicinošas saskarsmes gadījumu īpatsvars, nedaudz (par 1 – 2 %) samazinoties pašvadības grūtību, atkarību un destruktīvas uzvedības īpatsvaram.</w:t>
      </w:r>
    </w:p>
    <w:p w14:paraId="1334825C" w14:textId="77777777" w:rsidR="004848E7" w:rsidRDefault="004848E7" w:rsidP="004848E7">
      <w:pPr>
        <w:ind w:firstLine="720"/>
        <w:rPr>
          <w:color w:val="000000" w:themeColor="text1"/>
        </w:rPr>
      </w:pPr>
      <w:r w:rsidRPr="005A5411">
        <w:rPr>
          <w:color w:val="000000" w:themeColor="text1"/>
        </w:rPr>
        <w:t>Kopējais minēto uzvedības un saskarsmes problēmu īpatsvars nepietiekami raksturo K</w:t>
      </w:r>
      <w:r>
        <w:rPr>
          <w:color w:val="000000" w:themeColor="text1"/>
        </w:rPr>
        <w:t>N</w:t>
      </w:r>
      <w:r w:rsidRPr="005A5411">
        <w:rPr>
          <w:color w:val="000000" w:themeColor="text1"/>
        </w:rPr>
        <w:t xml:space="preserve"> mērķgrupas problemātiku, jo konsultācijām pieteikts neproporcionāli </w:t>
      </w:r>
      <w:r w:rsidRPr="00B877B6">
        <w:rPr>
          <w:color w:val="000000" w:themeColor="text1"/>
        </w:rPr>
        <w:t>liels zēnu skaits (76 % no konsultācijai pieteikto bērnu kopskaita), turklāt katrā iesniegumā minētas vairākas bērna uzvedības un saskarsmes problēmas. Izvērtējot minēto problēmu atspoguļojumu zēnu un meiteņu apakšgrupās, redzams, ka, lai gan saglabājas vispārējās tendences (pie</w:t>
      </w:r>
      <w:r>
        <w:rPr>
          <w:color w:val="000000" w:themeColor="text1"/>
        </w:rPr>
        <w:t>mēram</w:t>
      </w:r>
      <w:r w:rsidRPr="00B877B6">
        <w:rPr>
          <w:color w:val="000000" w:themeColor="text1"/>
        </w:rPr>
        <w:t xml:space="preserve">, nepietiekama uzvedības pašregulācija un noteikumu neievērošana ir biežāk minētās uzvedības problēmas gan zēnu (attiecīgi </w:t>
      </w:r>
      <w:r>
        <w:rPr>
          <w:color w:val="000000" w:themeColor="text1"/>
        </w:rPr>
        <w:t>56</w:t>
      </w:r>
      <w:r w:rsidRPr="00B877B6">
        <w:rPr>
          <w:color w:val="000000" w:themeColor="text1"/>
        </w:rPr>
        <w:t xml:space="preserve"> % un </w:t>
      </w:r>
      <w:r>
        <w:rPr>
          <w:color w:val="000000" w:themeColor="text1"/>
        </w:rPr>
        <w:t>5</w:t>
      </w:r>
      <w:r w:rsidRPr="00B877B6">
        <w:rPr>
          <w:color w:val="000000" w:themeColor="text1"/>
        </w:rPr>
        <w:t>4 % iesniegumu), gan arī meiteņu grupā (</w:t>
      </w:r>
      <w:r>
        <w:rPr>
          <w:color w:val="000000" w:themeColor="text1"/>
        </w:rPr>
        <w:t>47</w:t>
      </w:r>
      <w:r w:rsidRPr="00B877B6">
        <w:rPr>
          <w:color w:val="000000" w:themeColor="text1"/>
        </w:rPr>
        <w:t xml:space="preserve"> % un </w:t>
      </w:r>
      <w:r>
        <w:rPr>
          <w:color w:val="000000" w:themeColor="text1"/>
        </w:rPr>
        <w:t>60</w:t>
      </w:r>
      <w:r w:rsidRPr="00B877B6">
        <w:rPr>
          <w:color w:val="000000" w:themeColor="text1"/>
        </w:rPr>
        <w:t xml:space="preserve"> %)), </w:t>
      </w:r>
      <w:r>
        <w:rPr>
          <w:color w:val="000000" w:themeColor="text1"/>
        </w:rPr>
        <w:t>vairākās problēmu grupās vērojamas gan sakritības, gan arī</w:t>
      </w:r>
      <w:r w:rsidRPr="00B877B6">
        <w:rPr>
          <w:color w:val="000000" w:themeColor="text1"/>
        </w:rPr>
        <w:t xml:space="preserve"> </w:t>
      </w:r>
      <w:r w:rsidRPr="00E1344D">
        <w:rPr>
          <w:color w:val="000000" w:themeColor="text1"/>
        </w:rPr>
        <w:t xml:space="preserve">nozīmīgas atšķirības. Tā, atkarību problēmas minētas  ceturtdaļai (26 %) konsultācijai pieteikto meiteņu un mazāk </w:t>
      </w:r>
      <w:r>
        <w:rPr>
          <w:color w:val="000000" w:themeColor="text1"/>
        </w:rPr>
        <w:t>ne</w:t>
      </w:r>
      <w:r w:rsidRPr="00E1344D">
        <w:rPr>
          <w:color w:val="000000" w:themeColor="text1"/>
        </w:rPr>
        <w:t>kā piektdaļai (17 %) zēnu (atšķirības ir statistiski nozīmīgas, p &lt; 0</w:t>
      </w:r>
      <w:r>
        <w:rPr>
          <w:color w:val="000000" w:themeColor="text1"/>
        </w:rPr>
        <w:t>,</w:t>
      </w:r>
      <w:r w:rsidRPr="00E1344D">
        <w:rPr>
          <w:color w:val="000000" w:themeColor="text1"/>
        </w:rPr>
        <w:t xml:space="preserve">05), savukārt agresīva uzvedība, kas raksturīga trešdaļai (32 %) zēnu, raksturīga tikai piektdaļai (22 %) meiteņu (atšķirības ir statistiski nozīmīgas, p </w:t>
      </w:r>
      <w:r>
        <w:rPr>
          <w:color w:val="000000" w:themeColor="text1"/>
        </w:rPr>
        <w:t>&lt; 0,</w:t>
      </w:r>
      <w:r w:rsidRPr="00E1344D">
        <w:rPr>
          <w:color w:val="000000" w:themeColor="text1"/>
        </w:rPr>
        <w:t xml:space="preserve">05). Izaicinoša saskarsme (24 – 28 %) un īpašuma bojāšana (10 – 17 %) vienlīdz raksturīgas zēniem un </w:t>
      </w:r>
      <w:r w:rsidRPr="00FA60ED">
        <w:rPr>
          <w:color w:val="000000" w:themeColor="text1"/>
        </w:rPr>
        <w:t>meitenēm</w:t>
      </w:r>
      <w:r w:rsidRPr="00E1344D">
        <w:rPr>
          <w:color w:val="000000" w:themeColor="text1"/>
        </w:rPr>
        <w:t xml:space="preserve"> (1</w:t>
      </w:r>
      <w:r>
        <w:rPr>
          <w:color w:val="000000" w:themeColor="text1"/>
        </w:rPr>
        <w:t>2</w:t>
      </w:r>
      <w:r w:rsidRPr="00E1344D">
        <w:rPr>
          <w:color w:val="000000" w:themeColor="text1"/>
        </w:rPr>
        <w:t>.</w:t>
      </w:r>
      <w:r>
        <w:rPr>
          <w:color w:val="000000" w:themeColor="text1"/>
        </w:rPr>
        <w:t xml:space="preserve"> </w:t>
      </w:r>
      <w:r w:rsidRPr="00E1344D">
        <w:rPr>
          <w:color w:val="000000" w:themeColor="text1"/>
        </w:rPr>
        <w:t xml:space="preserve">attēls). </w:t>
      </w:r>
    </w:p>
    <w:p w14:paraId="6079C1E9" w14:textId="77777777" w:rsidR="004848E7" w:rsidRDefault="004848E7" w:rsidP="004848E7">
      <w:pPr>
        <w:jc w:val="center"/>
        <w:rPr>
          <w:color w:val="7030A0"/>
        </w:rPr>
      </w:pPr>
    </w:p>
    <w:p w14:paraId="3A10F437" w14:textId="77777777" w:rsidR="004848E7" w:rsidRDefault="004848E7" w:rsidP="004848E7">
      <w:pPr>
        <w:jc w:val="center"/>
        <w:rPr>
          <w:color w:val="7030A0"/>
        </w:rPr>
      </w:pPr>
      <w:r>
        <w:rPr>
          <w:noProof/>
        </w:rPr>
        <w:drawing>
          <wp:inline distT="0" distB="0" distL="0" distR="0" wp14:anchorId="17339015" wp14:editId="302B3133">
            <wp:extent cx="5701085" cy="2743200"/>
            <wp:effectExtent l="0" t="0" r="13970" b="0"/>
            <wp:docPr id="13" name="Diagramma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32BFFE0-F800-4970-AA50-F5F6F1BF5F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775C363" w14:textId="77777777" w:rsidR="004848E7" w:rsidRDefault="004848E7" w:rsidP="004848E7">
      <w:pPr>
        <w:jc w:val="center"/>
      </w:pPr>
      <w:r>
        <w:t>12</w:t>
      </w:r>
      <w:r w:rsidRPr="00145338">
        <w:t>.</w:t>
      </w:r>
      <w:r>
        <w:t xml:space="preserve"> </w:t>
      </w:r>
      <w:r w:rsidRPr="00145338">
        <w:t>attēls. Vecāku (bērnu likumisko pārstāvju) iesniegumos minēto bērnu uzvedības problēmu īpatsvars (</w:t>
      </w:r>
      <w:r w:rsidRPr="00145338">
        <w:rPr>
          <w:i/>
        </w:rPr>
        <w:t>%</w:t>
      </w:r>
      <w:r w:rsidRPr="00145338">
        <w:t>) dzimumu apakšgrupās (lielākajā daļā iesniegumu minētas vairākas bērnu uzvedības problēmas)</w:t>
      </w:r>
    </w:p>
    <w:p w14:paraId="3BD58BE6" w14:textId="77777777" w:rsidR="004848E7" w:rsidRPr="00145338" w:rsidRDefault="004848E7" w:rsidP="004848E7">
      <w:pPr>
        <w:jc w:val="center"/>
      </w:pPr>
    </w:p>
    <w:p w14:paraId="0A64D5B8" w14:textId="77777777" w:rsidR="004848E7" w:rsidRDefault="004848E7" w:rsidP="004848E7">
      <w:pPr>
        <w:ind w:firstLine="720"/>
        <w:rPr>
          <w:color w:val="000000" w:themeColor="text1"/>
        </w:rPr>
      </w:pPr>
      <w:r>
        <w:rPr>
          <w:color w:val="000000" w:themeColor="text1"/>
        </w:rPr>
        <w:t xml:space="preserve">Iesniegumu salīdzinājums liecina, ka 2019. gadā saglabājas vairākas iepriekšējos gados novērotas bērnu uzvedības un saskarsmes grūtību atšķirības dzimumu grupās, piemēram, augstāks zēnu īpatsvars uzvedības un saskarsmes </w:t>
      </w:r>
      <w:r>
        <w:rPr>
          <w:color w:val="000000" w:themeColor="text1"/>
        </w:rPr>
        <w:lastRenderedPageBreak/>
        <w:t xml:space="preserve">pašregulācijas (pašvadības) grūtību un agresīvas saskarsmes grupās, kā arī augstāks meiteņu īpatsvars destruktīvas uzvedības un atkarību grupās. Salīdzinot ar 2018. gada iesniegumiem, 2019. gadā palielinājies meiteņu īpatsvars noteikumu neievērošanas un izaicinošas saskarsmes grupās. Šajās grupās 2019. gadā meiteņu īpatsvars ir augstāks nekā zēnu </w:t>
      </w:r>
      <w:r w:rsidRPr="00C17E6F">
        <w:rPr>
          <w:color w:val="000000" w:themeColor="text1"/>
        </w:rPr>
        <w:t>īpatsvars</w:t>
      </w:r>
      <w:r>
        <w:rPr>
          <w:color w:val="000000" w:themeColor="text1"/>
        </w:rPr>
        <w:t>.</w:t>
      </w:r>
    </w:p>
    <w:p w14:paraId="59679B2E" w14:textId="77777777" w:rsidR="004848E7" w:rsidRDefault="004848E7" w:rsidP="004848E7">
      <w:pPr>
        <w:ind w:firstLine="720"/>
        <w:rPr>
          <w:color w:val="000000" w:themeColor="text1"/>
        </w:rPr>
      </w:pPr>
      <w:r w:rsidRPr="007A455D">
        <w:rPr>
          <w:color w:val="000000" w:themeColor="text1"/>
        </w:rPr>
        <w:t>Klātienes konsultācijai pieteikto bērnu vecuma statistiskie rādītāji pa uzvedības problēmu grupām</w:t>
      </w:r>
      <w:r>
        <w:rPr>
          <w:color w:val="000000" w:themeColor="text1"/>
        </w:rPr>
        <w:t xml:space="preserve"> 2019. gada iesniegumos attēloti 1. tabulā.  Salīdzinājumam 13. attēlā pievienots uzvedības un saskarsmes problēmu īpatsvars katrā vecuma grupā 2016. – 2019. gadu iesniegumos (katrā vecuma grupā iesniegumos minētas vairākas uzvedības un saskarsmes grūtības, joslu diagrammās attēloti katras uzvedības problēmu grupas īpatsvari).</w:t>
      </w:r>
    </w:p>
    <w:p w14:paraId="76B91B69" w14:textId="77777777" w:rsidR="004848E7" w:rsidRPr="001A3290" w:rsidRDefault="004848E7" w:rsidP="004848E7">
      <w:pPr>
        <w:ind w:firstLine="720"/>
      </w:pPr>
      <w:r>
        <w:t>Vairāk</w:t>
      </w:r>
      <w:r w:rsidRPr="001A3290">
        <w:t>iem bērniem vecāki (citi bērnu likumiskie pārstāvji)</w:t>
      </w:r>
      <w:r>
        <w:t xml:space="preserve"> agrā bērnībā (1-3 gadu vecumā)</w:t>
      </w:r>
      <w:r w:rsidRPr="001A3290">
        <w:t xml:space="preserve"> konstatējuši </w:t>
      </w:r>
      <w:r>
        <w:t xml:space="preserve">vecumam neraksturīgas </w:t>
      </w:r>
      <w:r w:rsidRPr="001A3290">
        <w:t>uzvedības problēmas</w:t>
      </w:r>
      <w:r>
        <w:t>, piemēram, atkarību problēmas,</w:t>
      </w:r>
      <w:r w:rsidRPr="001A3290">
        <w:t xml:space="preserve"> </w:t>
      </w:r>
      <w:r>
        <w:t xml:space="preserve">taču </w:t>
      </w:r>
      <w:r w:rsidRPr="001A3290">
        <w:t>šādos gadījumos iesniegumos minētie problēmu apraksti bieži vien vairāk liecina par psiholoģisko klimatu ģimenē vai vecāku kompetences nepilnībām, nekā par bērna uzvedības problēmām</w:t>
      </w:r>
      <w:r>
        <w:t xml:space="preserve"> -</w:t>
      </w:r>
      <w:r w:rsidRPr="001A3290">
        <w:t xml:space="preserve"> piem</w:t>
      </w:r>
      <w:r>
        <w:t>ēram</w:t>
      </w:r>
      <w:r w:rsidRPr="001A3290">
        <w:t>, kād</w:t>
      </w:r>
      <w:r>
        <w:t>ā iesniegumā minētais, ka kopš</w:t>
      </w:r>
      <w:r w:rsidRPr="001A3290">
        <w:t xml:space="preserve"> gada vecuma bērns  “</w:t>
      </w:r>
      <w:r w:rsidRPr="001A3290">
        <w:rPr>
          <w:i/>
        </w:rPr>
        <w:t>nepārtraukti pieprasa viedīrieces, ja nedod, ir histērijas lēkmes</w:t>
      </w:r>
      <w:r w:rsidRPr="001A3290">
        <w:t>” (iesniegumu autoru formulējums).</w:t>
      </w:r>
    </w:p>
    <w:p w14:paraId="365D73F8" w14:textId="77777777" w:rsidR="004848E7" w:rsidRDefault="004848E7" w:rsidP="004848E7">
      <w:pPr>
        <w:jc w:val="left"/>
        <w:rPr>
          <w:color w:val="000000" w:themeColor="text1"/>
        </w:rPr>
      </w:pPr>
      <w:r>
        <w:rPr>
          <w:color w:val="000000" w:themeColor="text1"/>
        </w:rPr>
        <w:br w:type="page"/>
      </w:r>
    </w:p>
    <w:p w14:paraId="3A36CF6E" w14:textId="77777777" w:rsidR="004848E7" w:rsidRPr="00DC582F" w:rsidRDefault="004848E7" w:rsidP="004848E7">
      <w:pPr>
        <w:pStyle w:val="ListParagraph"/>
        <w:numPr>
          <w:ilvl w:val="0"/>
          <w:numId w:val="36"/>
        </w:numPr>
        <w:jc w:val="right"/>
      </w:pPr>
      <w:r w:rsidRPr="00DC582F">
        <w:lastRenderedPageBreak/>
        <w:t>tabula</w:t>
      </w:r>
    </w:p>
    <w:p w14:paraId="63C07CBC" w14:textId="77777777" w:rsidR="004848E7" w:rsidRPr="00DC582F" w:rsidRDefault="004848E7" w:rsidP="004848E7">
      <w:pPr>
        <w:jc w:val="center"/>
      </w:pPr>
      <w:r w:rsidRPr="00DC582F">
        <w:rPr>
          <w:b/>
        </w:rPr>
        <w:t>Klātienes konsultācijai pieteikto bērnu vecuma statistiskie rādītāji pa uzvedības problēmu grupām</w:t>
      </w:r>
    </w:p>
    <w:p w14:paraId="6A7E26F7" w14:textId="77777777" w:rsidR="004848E7" w:rsidRPr="004153E2" w:rsidRDefault="004848E7" w:rsidP="004848E7">
      <w:pPr>
        <w:rPr>
          <w:color w:val="7030A0"/>
        </w:rPr>
      </w:pPr>
    </w:p>
    <w:tbl>
      <w:tblPr>
        <w:tblStyle w:val="TableGrid"/>
        <w:tblW w:w="0" w:type="auto"/>
        <w:tblLook w:val="04A0" w:firstRow="1" w:lastRow="0" w:firstColumn="1" w:lastColumn="0" w:noHBand="0" w:noVBand="1"/>
      </w:tblPr>
      <w:tblGrid>
        <w:gridCol w:w="3481"/>
        <w:gridCol w:w="1156"/>
        <w:gridCol w:w="1195"/>
        <w:gridCol w:w="1295"/>
        <w:gridCol w:w="1175"/>
      </w:tblGrid>
      <w:tr w:rsidR="004848E7" w:rsidRPr="00DC582F" w14:paraId="148706A8" w14:textId="77777777" w:rsidTr="007F58A2">
        <w:tc>
          <w:tcPr>
            <w:tcW w:w="5935" w:type="dxa"/>
            <w:vMerge w:val="restart"/>
            <w:vAlign w:val="center"/>
          </w:tcPr>
          <w:p w14:paraId="04A9B670" w14:textId="77777777" w:rsidR="004848E7" w:rsidRPr="00DC582F" w:rsidRDefault="004848E7" w:rsidP="007F58A2">
            <w:pPr>
              <w:jc w:val="center"/>
              <w:rPr>
                <w:b/>
              </w:rPr>
            </w:pPr>
            <w:r w:rsidRPr="00DC582F">
              <w:rPr>
                <w:b/>
              </w:rPr>
              <w:t>Uzvedības problēma</w:t>
            </w:r>
          </w:p>
        </w:tc>
        <w:tc>
          <w:tcPr>
            <w:tcW w:w="3126" w:type="dxa"/>
            <w:gridSpan w:val="4"/>
            <w:vAlign w:val="center"/>
          </w:tcPr>
          <w:p w14:paraId="7DC89EF5" w14:textId="77777777" w:rsidR="004848E7" w:rsidRPr="00DC582F" w:rsidRDefault="004848E7" w:rsidP="007F58A2">
            <w:pPr>
              <w:jc w:val="center"/>
              <w:rPr>
                <w:b/>
              </w:rPr>
            </w:pPr>
            <w:r w:rsidRPr="00DC582F">
              <w:rPr>
                <w:b/>
              </w:rPr>
              <w:t xml:space="preserve">Bērnu vecums </w:t>
            </w:r>
            <w:r w:rsidRPr="00DC582F">
              <w:rPr>
                <w:i/>
              </w:rPr>
              <w:t>(gadi)</w:t>
            </w:r>
          </w:p>
        </w:tc>
      </w:tr>
      <w:tr w:rsidR="004848E7" w:rsidRPr="00DC582F" w14:paraId="36AF89BE" w14:textId="77777777" w:rsidTr="007F58A2">
        <w:tc>
          <w:tcPr>
            <w:tcW w:w="5935" w:type="dxa"/>
            <w:vMerge/>
            <w:vAlign w:val="center"/>
          </w:tcPr>
          <w:p w14:paraId="1B171301" w14:textId="77777777" w:rsidR="004848E7" w:rsidRPr="00DC582F" w:rsidRDefault="004848E7" w:rsidP="007F58A2">
            <w:pPr>
              <w:jc w:val="center"/>
              <w:rPr>
                <w:b/>
              </w:rPr>
            </w:pPr>
          </w:p>
        </w:tc>
        <w:tc>
          <w:tcPr>
            <w:tcW w:w="810" w:type="dxa"/>
            <w:vAlign w:val="center"/>
          </w:tcPr>
          <w:p w14:paraId="5F40DB23" w14:textId="77777777" w:rsidR="004848E7" w:rsidRPr="00DC582F" w:rsidRDefault="004848E7" w:rsidP="007F58A2">
            <w:pPr>
              <w:jc w:val="center"/>
              <w:rPr>
                <w:b/>
              </w:rPr>
            </w:pPr>
            <w:r w:rsidRPr="00DC582F">
              <w:rPr>
                <w:b/>
              </w:rPr>
              <w:t>min</w:t>
            </w:r>
          </w:p>
        </w:tc>
        <w:tc>
          <w:tcPr>
            <w:tcW w:w="720" w:type="dxa"/>
          </w:tcPr>
          <w:p w14:paraId="5623BC62" w14:textId="77777777" w:rsidR="004848E7" w:rsidRPr="00DC582F" w:rsidRDefault="004848E7" w:rsidP="007F58A2">
            <w:pPr>
              <w:jc w:val="center"/>
              <w:rPr>
                <w:b/>
              </w:rPr>
            </w:pPr>
            <w:r w:rsidRPr="00DC582F">
              <w:rPr>
                <w:b/>
              </w:rPr>
              <w:t>max</w:t>
            </w:r>
          </w:p>
        </w:tc>
        <w:tc>
          <w:tcPr>
            <w:tcW w:w="810" w:type="dxa"/>
          </w:tcPr>
          <w:p w14:paraId="33FEE04E" w14:textId="77777777" w:rsidR="004848E7" w:rsidRPr="00DC582F" w:rsidRDefault="004848E7" w:rsidP="007F58A2">
            <w:pPr>
              <w:jc w:val="center"/>
              <w:rPr>
                <w:b/>
              </w:rPr>
            </w:pPr>
            <w:r w:rsidRPr="00DC582F">
              <w:rPr>
                <w:b/>
              </w:rPr>
              <w:t>M</w:t>
            </w:r>
          </w:p>
        </w:tc>
        <w:tc>
          <w:tcPr>
            <w:tcW w:w="786" w:type="dxa"/>
            <w:vAlign w:val="center"/>
          </w:tcPr>
          <w:p w14:paraId="53EFEEF8" w14:textId="77777777" w:rsidR="004848E7" w:rsidRPr="00DC582F" w:rsidRDefault="004848E7" w:rsidP="007F58A2">
            <w:pPr>
              <w:jc w:val="center"/>
              <w:rPr>
                <w:b/>
              </w:rPr>
            </w:pPr>
            <w:r w:rsidRPr="00DC582F">
              <w:rPr>
                <w:b/>
              </w:rPr>
              <w:t>SD</w:t>
            </w:r>
          </w:p>
        </w:tc>
      </w:tr>
      <w:tr w:rsidR="004848E7" w:rsidRPr="00DC582F" w14:paraId="554D8140" w14:textId="77777777" w:rsidTr="007F58A2">
        <w:tc>
          <w:tcPr>
            <w:tcW w:w="5935" w:type="dxa"/>
          </w:tcPr>
          <w:p w14:paraId="07441C36" w14:textId="77777777" w:rsidR="004848E7" w:rsidRPr="00DC582F" w:rsidRDefault="004848E7" w:rsidP="007F58A2">
            <w:r w:rsidRPr="00DC582F">
              <w:t>Uzvedības un saskarsmes pašvadības grūtības (nespēja mainīt domas, izjūtas vai darbības, pretoties pēkšņam uzbudinājumam vai nevēlamām dziņām, impulsivitāte un nespē</w:t>
            </w:r>
            <w:r>
              <w:t>ja ilgstoši koncentrēties u.c.)</w:t>
            </w:r>
          </w:p>
        </w:tc>
        <w:tc>
          <w:tcPr>
            <w:tcW w:w="810" w:type="dxa"/>
            <w:vAlign w:val="center"/>
          </w:tcPr>
          <w:p w14:paraId="5AFB0374" w14:textId="77777777" w:rsidR="004848E7" w:rsidRPr="00DC582F" w:rsidRDefault="004848E7" w:rsidP="007F58A2">
            <w:pPr>
              <w:jc w:val="center"/>
            </w:pPr>
            <w:r w:rsidRPr="00DC582F">
              <w:t>2</w:t>
            </w:r>
          </w:p>
        </w:tc>
        <w:tc>
          <w:tcPr>
            <w:tcW w:w="720" w:type="dxa"/>
            <w:vAlign w:val="center"/>
          </w:tcPr>
          <w:p w14:paraId="6AC0700D" w14:textId="77777777" w:rsidR="004848E7" w:rsidRPr="00DC582F" w:rsidRDefault="004848E7" w:rsidP="007F58A2">
            <w:pPr>
              <w:jc w:val="center"/>
            </w:pPr>
            <w:r w:rsidRPr="00DC582F">
              <w:t>17</w:t>
            </w:r>
          </w:p>
        </w:tc>
        <w:tc>
          <w:tcPr>
            <w:tcW w:w="810" w:type="dxa"/>
            <w:vAlign w:val="center"/>
          </w:tcPr>
          <w:p w14:paraId="739786AD" w14:textId="77777777" w:rsidR="004848E7" w:rsidRPr="00DC582F" w:rsidRDefault="004848E7" w:rsidP="007F58A2">
            <w:pPr>
              <w:jc w:val="center"/>
            </w:pPr>
            <w:r>
              <w:t>9,</w:t>
            </w:r>
            <w:r w:rsidRPr="00DC582F">
              <w:t>34</w:t>
            </w:r>
          </w:p>
        </w:tc>
        <w:tc>
          <w:tcPr>
            <w:tcW w:w="786" w:type="dxa"/>
            <w:vAlign w:val="center"/>
          </w:tcPr>
          <w:p w14:paraId="17168087" w14:textId="77777777" w:rsidR="004848E7" w:rsidRPr="00DC582F" w:rsidRDefault="004848E7" w:rsidP="007F58A2">
            <w:pPr>
              <w:jc w:val="center"/>
            </w:pPr>
            <w:r w:rsidRPr="00DC582F">
              <w:t>3</w:t>
            </w:r>
            <w:r>
              <w:t>,</w:t>
            </w:r>
            <w:r w:rsidRPr="00DC582F">
              <w:t>78</w:t>
            </w:r>
          </w:p>
        </w:tc>
      </w:tr>
      <w:tr w:rsidR="004848E7" w:rsidRPr="00DC582F" w14:paraId="038B89DA" w14:textId="77777777" w:rsidTr="007F58A2">
        <w:tc>
          <w:tcPr>
            <w:tcW w:w="5935" w:type="dxa"/>
          </w:tcPr>
          <w:p w14:paraId="196455A9" w14:textId="77777777" w:rsidR="004848E7" w:rsidRPr="00DC582F" w:rsidRDefault="004848E7" w:rsidP="007F58A2">
            <w:r w:rsidRPr="00DC582F">
              <w:t>Agresīva saskarsme (agresīva, citus bērnus un/vai pieaugušos apdraudoša uzvedība)</w:t>
            </w:r>
          </w:p>
        </w:tc>
        <w:tc>
          <w:tcPr>
            <w:tcW w:w="810" w:type="dxa"/>
            <w:vAlign w:val="center"/>
          </w:tcPr>
          <w:p w14:paraId="3936ECF7" w14:textId="77777777" w:rsidR="004848E7" w:rsidRPr="00DC582F" w:rsidRDefault="004848E7" w:rsidP="007F58A2">
            <w:pPr>
              <w:jc w:val="center"/>
            </w:pPr>
            <w:r w:rsidRPr="00DC582F">
              <w:t>2</w:t>
            </w:r>
          </w:p>
        </w:tc>
        <w:tc>
          <w:tcPr>
            <w:tcW w:w="720" w:type="dxa"/>
            <w:vAlign w:val="center"/>
          </w:tcPr>
          <w:p w14:paraId="0B2D9EE5" w14:textId="77777777" w:rsidR="004848E7" w:rsidRPr="00DC582F" w:rsidRDefault="004848E7" w:rsidP="007F58A2">
            <w:pPr>
              <w:jc w:val="center"/>
            </w:pPr>
            <w:r w:rsidRPr="00DC582F">
              <w:t>16</w:t>
            </w:r>
          </w:p>
        </w:tc>
        <w:tc>
          <w:tcPr>
            <w:tcW w:w="810" w:type="dxa"/>
            <w:vAlign w:val="center"/>
          </w:tcPr>
          <w:p w14:paraId="70355E87" w14:textId="77777777" w:rsidR="004848E7" w:rsidRPr="00DC582F" w:rsidRDefault="004848E7" w:rsidP="007F58A2">
            <w:pPr>
              <w:jc w:val="center"/>
            </w:pPr>
            <w:r w:rsidRPr="00DC582F">
              <w:t>9</w:t>
            </w:r>
            <w:r>
              <w:t>,</w:t>
            </w:r>
            <w:r w:rsidRPr="00DC582F">
              <w:t>01</w:t>
            </w:r>
          </w:p>
        </w:tc>
        <w:tc>
          <w:tcPr>
            <w:tcW w:w="786" w:type="dxa"/>
            <w:vAlign w:val="center"/>
          </w:tcPr>
          <w:p w14:paraId="4A7848BE" w14:textId="77777777" w:rsidR="004848E7" w:rsidRPr="00DC582F" w:rsidRDefault="004848E7" w:rsidP="007F58A2">
            <w:pPr>
              <w:jc w:val="center"/>
            </w:pPr>
            <w:r w:rsidRPr="00DC582F">
              <w:t>3</w:t>
            </w:r>
            <w:r>
              <w:t>,</w:t>
            </w:r>
            <w:r w:rsidRPr="00DC582F">
              <w:t>74</w:t>
            </w:r>
          </w:p>
        </w:tc>
      </w:tr>
      <w:tr w:rsidR="004848E7" w:rsidRPr="00DC582F" w14:paraId="714CB6B7" w14:textId="77777777" w:rsidTr="007F58A2">
        <w:tc>
          <w:tcPr>
            <w:tcW w:w="5935" w:type="dxa"/>
          </w:tcPr>
          <w:p w14:paraId="1B342818" w14:textId="77777777" w:rsidR="004848E7" w:rsidRPr="00DC582F" w:rsidRDefault="004848E7" w:rsidP="007F58A2">
            <w:r w:rsidRPr="00DC582F">
              <w:t>Izaicinoša saskarsme (</w:t>
            </w:r>
            <w:r>
              <w:t>atklāta</w:t>
            </w:r>
            <w:r w:rsidRPr="00DC582F">
              <w:t xml:space="preserve"> at</w:t>
            </w:r>
            <w:r>
              <w:t>teikšanās</w:t>
            </w:r>
            <w:r w:rsidRPr="00DC582F">
              <w:t>s ievērot pamatotas prasības, tīša citu kaitināšana, provocējot konfliktus u.c.)</w:t>
            </w:r>
          </w:p>
        </w:tc>
        <w:tc>
          <w:tcPr>
            <w:tcW w:w="810" w:type="dxa"/>
            <w:vAlign w:val="center"/>
          </w:tcPr>
          <w:p w14:paraId="3AF2E787" w14:textId="77777777" w:rsidR="004848E7" w:rsidRPr="00DC582F" w:rsidRDefault="004848E7" w:rsidP="007F58A2">
            <w:pPr>
              <w:jc w:val="center"/>
            </w:pPr>
            <w:r w:rsidRPr="00DC582F">
              <w:t>3</w:t>
            </w:r>
          </w:p>
        </w:tc>
        <w:tc>
          <w:tcPr>
            <w:tcW w:w="720" w:type="dxa"/>
            <w:vAlign w:val="center"/>
          </w:tcPr>
          <w:p w14:paraId="13A8F279" w14:textId="77777777" w:rsidR="004848E7" w:rsidRPr="00DC582F" w:rsidRDefault="004848E7" w:rsidP="007F58A2">
            <w:pPr>
              <w:jc w:val="center"/>
            </w:pPr>
            <w:r w:rsidRPr="00DC582F">
              <w:t>15</w:t>
            </w:r>
          </w:p>
        </w:tc>
        <w:tc>
          <w:tcPr>
            <w:tcW w:w="810" w:type="dxa"/>
            <w:vAlign w:val="center"/>
          </w:tcPr>
          <w:p w14:paraId="536AC9EC" w14:textId="77777777" w:rsidR="004848E7" w:rsidRPr="00DC582F" w:rsidRDefault="004848E7" w:rsidP="007F58A2">
            <w:pPr>
              <w:jc w:val="center"/>
            </w:pPr>
            <w:r w:rsidRPr="00DC582F">
              <w:t>10</w:t>
            </w:r>
            <w:r>
              <w:t>,</w:t>
            </w:r>
            <w:r w:rsidRPr="00DC582F">
              <w:t>75</w:t>
            </w:r>
          </w:p>
        </w:tc>
        <w:tc>
          <w:tcPr>
            <w:tcW w:w="786" w:type="dxa"/>
            <w:vAlign w:val="center"/>
          </w:tcPr>
          <w:p w14:paraId="42D144E4" w14:textId="77777777" w:rsidR="004848E7" w:rsidRPr="00DC582F" w:rsidRDefault="004848E7" w:rsidP="007F58A2">
            <w:pPr>
              <w:jc w:val="center"/>
            </w:pPr>
            <w:r w:rsidRPr="00DC582F">
              <w:t>3</w:t>
            </w:r>
            <w:r>
              <w:t>,</w:t>
            </w:r>
            <w:r w:rsidRPr="00DC582F">
              <w:t>33</w:t>
            </w:r>
          </w:p>
        </w:tc>
      </w:tr>
      <w:tr w:rsidR="004848E7" w:rsidRPr="00DC582F" w14:paraId="47177CEE" w14:textId="77777777" w:rsidTr="007F58A2">
        <w:tc>
          <w:tcPr>
            <w:tcW w:w="5935" w:type="dxa"/>
          </w:tcPr>
          <w:p w14:paraId="270A8D28" w14:textId="77777777" w:rsidR="004848E7" w:rsidRPr="00DC582F" w:rsidRDefault="004848E7" w:rsidP="007F58A2">
            <w:r w:rsidRPr="00DC582F">
              <w:t>Destruktīva uzvedība (vardarbība pret dzīvniekiem, sveša īpašuma piesavināšanās, bojāšana vai iznīcināšana u.c.)</w:t>
            </w:r>
          </w:p>
        </w:tc>
        <w:tc>
          <w:tcPr>
            <w:tcW w:w="810" w:type="dxa"/>
            <w:vAlign w:val="center"/>
          </w:tcPr>
          <w:p w14:paraId="5AD608FA" w14:textId="77777777" w:rsidR="004848E7" w:rsidRPr="00DC582F" w:rsidRDefault="004848E7" w:rsidP="007F58A2">
            <w:pPr>
              <w:jc w:val="center"/>
            </w:pPr>
            <w:r w:rsidRPr="00DC582F">
              <w:t>4</w:t>
            </w:r>
          </w:p>
        </w:tc>
        <w:tc>
          <w:tcPr>
            <w:tcW w:w="720" w:type="dxa"/>
            <w:vAlign w:val="center"/>
          </w:tcPr>
          <w:p w14:paraId="602349AB" w14:textId="77777777" w:rsidR="004848E7" w:rsidRPr="00DC582F" w:rsidRDefault="004848E7" w:rsidP="007F58A2">
            <w:pPr>
              <w:jc w:val="center"/>
            </w:pPr>
            <w:r w:rsidRPr="00DC582F">
              <w:t>17</w:t>
            </w:r>
          </w:p>
        </w:tc>
        <w:tc>
          <w:tcPr>
            <w:tcW w:w="810" w:type="dxa"/>
            <w:vAlign w:val="center"/>
          </w:tcPr>
          <w:p w14:paraId="44CDFFB6" w14:textId="77777777" w:rsidR="004848E7" w:rsidRPr="00DC582F" w:rsidRDefault="004848E7" w:rsidP="007F58A2">
            <w:pPr>
              <w:jc w:val="center"/>
            </w:pPr>
            <w:r w:rsidRPr="00DC582F">
              <w:t>11</w:t>
            </w:r>
            <w:r>
              <w:t>,</w:t>
            </w:r>
            <w:r w:rsidRPr="00DC582F">
              <w:t>24</w:t>
            </w:r>
          </w:p>
        </w:tc>
        <w:tc>
          <w:tcPr>
            <w:tcW w:w="786" w:type="dxa"/>
            <w:vAlign w:val="center"/>
          </w:tcPr>
          <w:p w14:paraId="2DD7B3BF" w14:textId="77777777" w:rsidR="004848E7" w:rsidRPr="00DC582F" w:rsidRDefault="004848E7" w:rsidP="007F58A2">
            <w:pPr>
              <w:jc w:val="center"/>
            </w:pPr>
            <w:r w:rsidRPr="00DC582F">
              <w:t>3</w:t>
            </w:r>
            <w:r>
              <w:t>,</w:t>
            </w:r>
            <w:r w:rsidRPr="00DC582F">
              <w:t>24</w:t>
            </w:r>
          </w:p>
        </w:tc>
      </w:tr>
      <w:tr w:rsidR="004848E7" w:rsidRPr="00DC582F" w14:paraId="672AF750" w14:textId="77777777" w:rsidTr="007F58A2">
        <w:tc>
          <w:tcPr>
            <w:tcW w:w="5935" w:type="dxa"/>
          </w:tcPr>
          <w:p w14:paraId="6B20886E" w14:textId="77777777" w:rsidR="004848E7" w:rsidRPr="00DC582F" w:rsidRDefault="004848E7" w:rsidP="007F58A2">
            <w:r w:rsidRPr="00DC582F">
              <w:t>Noteikumu neievērošana (necenzētu vārdu lietošana, prasību neievērošana, klaiņošana, skolas kavēšana u.c.)</w:t>
            </w:r>
          </w:p>
        </w:tc>
        <w:tc>
          <w:tcPr>
            <w:tcW w:w="810" w:type="dxa"/>
            <w:vAlign w:val="center"/>
          </w:tcPr>
          <w:p w14:paraId="5A1ED939" w14:textId="77777777" w:rsidR="004848E7" w:rsidRPr="00DC582F" w:rsidRDefault="004848E7" w:rsidP="007F58A2">
            <w:pPr>
              <w:jc w:val="center"/>
            </w:pPr>
            <w:r w:rsidRPr="00DC582F">
              <w:t>3</w:t>
            </w:r>
          </w:p>
        </w:tc>
        <w:tc>
          <w:tcPr>
            <w:tcW w:w="720" w:type="dxa"/>
            <w:vAlign w:val="center"/>
          </w:tcPr>
          <w:p w14:paraId="6C8043E2" w14:textId="77777777" w:rsidR="004848E7" w:rsidRPr="00DC582F" w:rsidRDefault="004848E7" w:rsidP="007F58A2">
            <w:pPr>
              <w:jc w:val="center"/>
            </w:pPr>
            <w:r w:rsidRPr="00DC582F">
              <w:t>17</w:t>
            </w:r>
          </w:p>
        </w:tc>
        <w:tc>
          <w:tcPr>
            <w:tcW w:w="810" w:type="dxa"/>
            <w:vAlign w:val="center"/>
          </w:tcPr>
          <w:p w14:paraId="0FB92FB0" w14:textId="77777777" w:rsidR="004848E7" w:rsidRPr="00DC582F" w:rsidRDefault="004848E7" w:rsidP="007F58A2">
            <w:pPr>
              <w:jc w:val="center"/>
            </w:pPr>
            <w:r w:rsidRPr="00DC582F">
              <w:t>11</w:t>
            </w:r>
            <w:r>
              <w:t>,</w:t>
            </w:r>
            <w:r w:rsidRPr="00DC582F">
              <w:t>02</w:t>
            </w:r>
          </w:p>
        </w:tc>
        <w:tc>
          <w:tcPr>
            <w:tcW w:w="786" w:type="dxa"/>
            <w:vAlign w:val="center"/>
          </w:tcPr>
          <w:p w14:paraId="4E672CB5" w14:textId="77777777" w:rsidR="004848E7" w:rsidRPr="00DC582F" w:rsidRDefault="004848E7" w:rsidP="007F58A2">
            <w:pPr>
              <w:jc w:val="center"/>
            </w:pPr>
            <w:r w:rsidRPr="00DC582F">
              <w:t>3</w:t>
            </w:r>
            <w:r>
              <w:t>,</w:t>
            </w:r>
            <w:r w:rsidRPr="00DC582F">
              <w:t>70</w:t>
            </w:r>
          </w:p>
        </w:tc>
      </w:tr>
      <w:tr w:rsidR="004848E7" w:rsidRPr="00DC582F" w14:paraId="6D65C7B7" w14:textId="77777777" w:rsidTr="007F58A2">
        <w:tc>
          <w:tcPr>
            <w:tcW w:w="5935" w:type="dxa"/>
          </w:tcPr>
          <w:p w14:paraId="765EB6EA" w14:textId="77777777" w:rsidR="004848E7" w:rsidRPr="00DC582F" w:rsidRDefault="004848E7" w:rsidP="007F58A2">
            <w:r w:rsidRPr="00DC582F">
              <w:t>Atkarību problēmas (atkarību izraisošu vielu lietošana, datoratkarības u.c.)</w:t>
            </w:r>
          </w:p>
        </w:tc>
        <w:tc>
          <w:tcPr>
            <w:tcW w:w="810" w:type="dxa"/>
            <w:vAlign w:val="center"/>
          </w:tcPr>
          <w:p w14:paraId="2A9C1CB4" w14:textId="77777777" w:rsidR="004848E7" w:rsidRPr="00DC582F" w:rsidRDefault="004848E7" w:rsidP="007F58A2">
            <w:pPr>
              <w:jc w:val="center"/>
            </w:pPr>
            <w:r w:rsidRPr="00DC582F">
              <w:t>2</w:t>
            </w:r>
          </w:p>
        </w:tc>
        <w:tc>
          <w:tcPr>
            <w:tcW w:w="720" w:type="dxa"/>
            <w:vAlign w:val="center"/>
          </w:tcPr>
          <w:p w14:paraId="4205FC3C" w14:textId="77777777" w:rsidR="004848E7" w:rsidRPr="00DC582F" w:rsidRDefault="004848E7" w:rsidP="007F58A2">
            <w:pPr>
              <w:jc w:val="center"/>
            </w:pPr>
            <w:r w:rsidRPr="00DC582F">
              <w:t>17</w:t>
            </w:r>
          </w:p>
        </w:tc>
        <w:tc>
          <w:tcPr>
            <w:tcW w:w="810" w:type="dxa"/>
            <w:vAlign w:val="center"/>
          </w:tcPr>
          <w:p w14:paraId="7AAA5146" w14:textId="77777777" w:rsidR="004848E7" w:rsidRPr="00DC582F" w:rsidRDefault="004848E7" w:rsidP="007F58A2">
            <w:pPr>
              <w:jc w:val="center"/>
            </w:pPr>
            <w:r w:rsidRPr="00DC582F">
              <w:t>13</w:t>
            </w:r>
            <w:r>
              <w:t>,</w:t>
            </w:r>
            <w:r w:rsidRPr="00DC582F">
              <w:t>72</w:t>
            </w:r>
          </w:p>
        </w:tc>
        <w:tc>
          <w:tcPr>
            <w:tcW w:w="786" w:type="dxa"/>
            <w:vAlign w:val="center"/>
          </w:tcPr>
          <w:p w14:paraId="72FCF592" w14:textId="77777777" w:rsidR="004848E7" w:rsidRPr="00DC582F" w:rsidRDefault="004848E7" w:rsidP="007F58A2">
            <w:pPr>
              <w:jc w:val="center"/>
            </w:pPr>
            <w:r w:rsidRPr="00DC582F">
              <w:t>2</w:t>
            </w:r>
            <w:r>
              <w:t>,</w:t>
            </w:r>
            <w:r w:rsidRPr="00DC582F">
              <w:t>32</w:t>
            </w:r>
          </w:p>
        </w:tc>
      </w:tr>
      <w:tr w:rsidR="004848E7" w:rsidRPr="00DC582F" w14:paraId="22B69DFE" w14:textId="77777777" w:rsidTr="007F58A2">
        <w:tc>
          <w:tcPr>
            <w:tcW w:w="9061" w:type="dxa"/>
            <w:gridSpan w:val="5"/>
          </w:tcPr>
          <w:p w14:paraId="74ABA40C" w14:textId="77777777" w:rsidR="004848E7" w:rsidRPr="00DC582F" w:rsidRDefault="004848E7" w:rsidP="007F58A2">
            <w:pPr>
              <w:rPr>
                <w:b/>
              </w:rPr>
            </w:pPr>
            <w:r w:rsidRPr="00DC582F">
              <w:rPr>
                <w:b/>
              </w:rPr>
              <w:t>Paskaidrojumi:</w:t>
            </w:r>
          </w:p>
          <w:p w14:paraId="77C16834" w14:textId="77777777" w:rsidR="004848E7" w:rsidRPr="00DC582F" w:rsidRDefault="004848E7" w:rsidP="007F58A2">
            <w:r w:rsidRPr="00DC582F">
              <w:rPr>
                <w:b/>
              </w:rPr>
              <w:t>min</w:t>
            </w:r>
            <w:r w:rsidRPr="00DC582F">
              <w:t xml:space="preserve"> – jaunākā iesniegumos minētā bērna, kuram konstatēta uzvedības problēma, vecums</w:t>
            </w:r>
          </w:p>
          <w:p w14:paraId="51C778DE" w14:textId="77777777" w:rsidR="004848E7" w:rsidRPr="00DC582F" w:rsidRDefault="004848E7" w:rsidP="007F58A2">
            <w:r w:rsidRPr="00DC582F">
              <w:rPr>
                <w:b/>
              </w:rPr>
              <w:t>max</w:t>
            </w:r>
            <w:r w:rsidRPr="00DC582F">
              <w:t xml:space="preserve"> – vecākā iesniegumos minētā bērna, kuram konstatēta uzvedības problēma, vecums</w:t>
            </w:r>
          </w:p>
          <w:p w14:paraId="6C74BEBA" w14:textId="77777777" w:rsidR="004848E7" w:rsidRPr="00DC582F" w:rsidRDefault="004848E7" w:rsidP="007F58A2">
            <w:r w:rsidRPr="00DC582F">
              <w:rPr>
                <w:b/>
              </w:rPr>
              <w:t xml:space="preserve">M </w:t>
            </w:r>
            <w:r w:rsidRPr="00DC582F">
              <w:t>– bērnu vidējais vecums uzvedības problēmu grupā</w:t>
            </w:r>
          </w:p>
          <w:p w14:paraId="55C5DCDB" w14:textId="77777777" w:rsidR="004848E7" w:rsidRPr="00DC582F" w:rsidRDefault="004848E7" w:rsidP="007F58A2">
            <w:r w:rsidRPr="00DC582F">
              <w:rPr>
                <w:b/>
              </w:rPr>
              <w:t xml:space="preserve">SD </w:t>
            </w:r>
            <w:r w:rsidRPr="00DC582F">
              <w:t>– vidējā vecuma standartnovirze</w:t>
            </w:r>
          </w:p>
        </w:tc>
      </w:tr>
    </w:tbl>
    <w:p w14:paraId="52D7EA58" w14:textId="77777777" w:rsidR="004848E7" w:rsidRDefault="004848E7" w:rsidP="004848E7">
      <w:pPr>
        <w:rPr>
          <w:color w:val="000000" w:themeColor="text1"/>
        </w:rPr>
      </w:pPr>
    </w:p>
    <w:p w14:paraId="40462057" w14:textId="77777777" w:rsidR="004848E7" w:rsidRDefault="004848E7" w:rsidP="004848E7">
      <w:pPr>
        <w:rPr>
          <w:color w:val="000000" w:themeColor="text1"/>
        </w:rPr>
      </w:pPr>
      <w:r w:rsidRPr="000E1F67">
        <w:rPr>
          <w:noProof/>
          <w:color w:val="000000" w:themeColor="text1"/>
        </w:rPr>
        <w:lastRenderedPageBreak/>
        <w:drawing>
          <wp:inline distT="0" distB="0" distL="0" distR="0" wp14:anchorId="040B3484" wp14:editId="3CEA6E44">
            <wp:extent cx="5760085" cy="4040136"/>
            <wp:effectExtent l="0" t="0" r="12065" b="17780"/>
            <wp:docPr id="18" name="Diagramma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DE62DB4-7689-42E1-8FB4-19C6772969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D53726F" w14:textId="77777777" w:rsidR="004848E7" w:rsidRPr="009B1BBD" w:rsidRDefault="004848E7" w:rsidP="004848E7">
      <w:pPr>
        <w:jc w:val="center"/>
        <w:rPr>
          <w:color w:val="000000" w:themeColor="text1"/>
        </w:rPr>
      </w:pPr>
      <w:r w:rsidRPr="009B1BBD">
        <w:rPr>
          <w:color w:val="000000" w:themeColor="text1"/>
        </w:rPr>
        <w:t>1</w:t>
      </w:r>
      <w:r>
        <w:rPr>
          <w:color w:val="000000" w:themeColor="text1"/>
        </w:rPr>
        <w:t>3</w:t>
      </w:r>
      <w:r w:rsidRPr="009B1BBD">
        <w:rPr>
          <w:color w:val="000000" w:themeColor="text1"/>
        </w:rPr>
        <w:t>. attēls. Bērnu uzvedības un saskarsmes problēmu izpausmes bērnu vecuma grupās</w:t>
      </w:r>
      <w:r>
        <w:rPr>
          <w:color w:val="000000" w:themeColor="text1"/>
        </w:rPr>
        <w:t xml:space="preserve"> 2016 -2019. gadā</w:t>
      </w:r>
      <w:r w:rsidRPr="009B1BBD">
        <w:rPr>
          <w:color w:val="000000" w:themeColor="text1"/>
        </w:rPr>
        <w:t>,</w:t>
      </w:r>
      <w:r w:rsidRPr="009B1BBD">
        <w:rPr>
          <w:i/>
          <w:iCs/>
          <w:color w:val="000000" w:themeColor="text1"/>
        </w:rPr>
        <w:t xml:space="preserve"> īpatsvars</w:t>
      </w:r>
    </w:p>
    <w:bookmarkEnd w:id="11"/>
    <w:bookmarkEnd w:id="12"/>
    <w:bookmarkEnd w:id="13"/>
    <w:bookmarkEnd w:id="14"/>
    <w:p w14:paraId="6559FB71" w14:textId="77777777" w:rsidR="004848E7" w:rsidRPr="004153E2" w:rsidRDefault="004848E7" w:rsidP="004848E7">
      <w:pPr>
        <w:jc w:val="left"/>
        <w:rPr>
          <w:color w:val="7030A0"/>
        </w:rPr>
      </w:pPr>
      <w:r w:rsidRPr="004153E2">
        <w:rPr>
          <w:color w:val="7030A0"/>
        </w:rPr>
        <w:br w:type="page"/>
      </w:r>
    </w:p>
    <w:p w14:paraId="48100633" w14:textId="77777777" w:rsidR="004848E7" w:rsidRPr="00907BED" w:rsidRDefault="004848E7" w:rsidP="004848E7">
      <w:pPr>
        <w:ind w:firstLine="720"/>
        <w:jc w:val="left"/>
        <w:rPr>
          <w:b/>
        </w:rPr>
      </w:pPr>
      <w:r w:rsidRPr="00907BED">
        <w:rPr>
          <w:b/>
        </w:rPr>
        <w:lastRenderedPageBreak/>
        <w:t>Klātienes konsultācijas</w:t>
      </w:r>
    </w:p>
    <w:p w14:paraId="29CABECD" w14:textId="4A85FABF" w:rsidR="004848E7" w:rsidRPr="00166048" w:rsidRDefault="004848E7" w:rsidP="004848E7">
      <w:pPr>
        <w:ind w:firstLine="720"/>
      </w:pPr>
      <w:r w:rsidRPr="00A328C7">
        <w:t>Laikā no 2019.</w:t>
      </w:r>
      <w:r>
        <w:t xml:space="preserve"> </w:t>
      </w:r>
      <w:r w:rsidRPr="00A328C7">
        <w:t>gada 1. janvāra līdz 31.</w:t>
      </w:r>
      <w:r>
        <w:t xml:space="preserve"> decembrim </w:t>
      </w:r>
      <w:r w:rsidRPr="00A328C7">
        <w:t xml:space="preserve">KN sniegtas </w:t>
      </w:r>
      <w:r w:rsidRPr="00A328C7">
        <w:rPr>
          <w:b/>
        </w:rPr>
        <w:t>244</w:t>
      </w:r>
      <w:r w:rsidRPr="00A328C7">
        <w:t xml:space="preserve"> klātienes konsultācijas un izstrādātas atbalsta programmas 186 zēniem (vecumā no 2 – 17</w:t>
      </w:r>
      <w:r w:rsidR="00FD1013">
        <w:t> </w:t>
      </w:r>
      <w:r w:rsidRPr="00A328C7">
        <w:t>gadiem, M = 9</w:t>
      </w:r>
      <w:r>
        <w:t>,</w:t>
      </w:r>
      <w:r w:rsidRPr="00A328C7">
        <w:t>91, SD = 3</w:t>
      </w:r>
      <w:r>
        <w:t>,</w:t>
      </w:r>
      <w:r w:rsidRPr="00A328C7">
        <w:t>85) un 58 meitenēm (3 – 17 gadu vecumā, M = 11</w:t>
      </w:r>
      <w:r>
        <w:t>,</w:t>
      </w:r>
      <w:r w:rsidRPr="00A328C7">
        <w:t>55, SD = 3</w:t>
      </w:r>
      <w:r>
        <w:t>,</w:t>
      </w:r>
      <w:r w:rsidRPr="00A328C7">
        <w:t>40). Atšķirības starp zēnu un meiteņu vidējiem vecumiem ir statistiski nozīmīgas (t = 3</w:t>
      </w:r>
      <w:r>
        <w:t>,</w:t>
      </w:r>
      <w:r w:rsidRPr="00A328C7">
        <w:t>10; p = 0</w:t>
      </w:r>
      <w:r>
        <w:t>,</w:t>
      </w:r>
      <w:r w:rsidRPr="00A328C7">
        <w:t xml:space="preserve">002). </w:t>
      </w:r>
      <w:r>
        <w:t xml:space="preserve">Salīdzinot ar 2018. gadu, gan zēnu, gan arī meiteņu vidējais vecums ir nedaudz palielinājies, un, atšķirībā no iepriekšējā gada, vidējo vecumu atšķirības ir statistiski nozīmīgas – meitenes, kurām izstrādātas atbalsta programmas, ir ievērojami vecākas nekā zēni. </w:t>
      </w:r>
      <w:r w:rsidRPr="00166048">
        <w:t>Atbalsta programmas izstrādātas bērniem visos reģionos.</w:t>
      </w:r>
    </w:p>
    <w:p w14:paraId="62068401" w14:textId="77777777" w:rsidR="004848E7" w:rsidRPr="008C2373" w:rsidRDefault="004848E7" w:rsidP="004848E7">
      <w:pPr>
        <w:ind w:firstLine="360"/>
      </w:pPr>
      <w:r w:rsidRPr="008C2373">
        <w:t xml:space="preserve">Klātienes konsultāciju laikā konstatētie bērna uzvedības problēmas veicinošie faktori būtiski neatšķiras no iepriekšējā pārskata periodā konstatētajiem. </w:t>
      </w:r>
      <w:r w:rsidRPr="008C2373">
        <w:rPr>
          <w:b/>
        </w:rPr>
        <w:t>Ģimenes vidē</w:t>
      </w:r>
      <w:r w:rsidRPr="008C2373">
        <w:t xml:space="preserve"> bērna uzvedības problēmas izraisa un veicina:</w:t>
      </w:r>
    </w:p>
    <w:p w14:paraId="2F0309C8" w14:textId="77777777" w:rsidR="004848E7" w:rsidRPr="008C2373" w:rsidRDefault="004848E7" w:rsidP="004848E7">
      <w:pPr>
        <w:pStyle w:val="ListParagraph"/>
        <w:numPr>
          <w:ilvl w:val="0"/>
          <w:numId w:val="32"/>
        </w:numPr>
      </w:pPr>
      <w:r>
        <w:t>v</w:t>
      </w:r>
      <w:r w:rsidRPr="008C2373">
        <w:t>ecāku un aprūpētāju nespēja veidot emocionāli pilnvērtīgas attiecības ar bērnu, piem</w:t>
      </w:r>
      <w:r>
        <w:t>ēram</w:t>
      </w:r>
      <w:r w:rsidRPr="008C2373">
        <w:t xml:space="preserve">, </w:t>
      </w:r>
      <w:r>
        <w:t>nepamatotas vecāku gaidas</w:t>
      </w:r>
      <w:r w:rsidRPr="00864234">
        <w:t xml:space="preserve"> un bērna noniecināšana, ja viņš nespēj tās realizēt</w:t>
      </w:r>
      <w:r>
        <w:t xml:space="preserve">, nespēja </w:t>
      </w:r>
      <w:r w:rsidRPr="008C2373">
        <w:t xml:space="preserve">pamanīt un apmierināt bērna emocionālās vajadzības, pamanīt spriedzi bērna ķermeņa valodā, sniegt bērnam nepieciešamo atbalstu emocionālo problēmu risināšanā, sekmīgi risināt konfliktus ģimenē u.c. </w:t>
      </w:r>
      <w:r>
        <w:t xml:space="preserve">Nespējas pamatā visbiežāk ir </w:t>
      </w:r>
      <w:r w:rsidRPr="008C2373">
        <w:t>traumatisk</w:t>
      </w:r>
      <w:r>
        <w:t>a</w:t>
      </w:r>
      <w:r w:rsidRPr="008C2373">
        <w:t xml:space="preserve"> </w:t>
      </w:r>
      <w:r>
        <w:t>pašu v</w:t>
      </w:r>
      <w:r w:rsidRPr="008C2373">
        <w:t>ecāku un aprūpētāju attīstības pieredze</w:t>
      </w:r>
      <w:r>
        <w:t>;</w:t>
      </w:r>
      <w:r w:rsidRPr="008C2373">
        <w:t xml:space="preserve"> </w:t>
      </w:r>
    </w:p>
    <w:p w14:paraId="229B1B52" w14:textId="77777777" w:rsidR="004848E7" w:rsidRPr="008C2373" w:rsidRDefault="004848E7" w:rsidP="004848E7">
      <w:pPr>
        <w:pStyle w:val="ListParagraph"/>
        <w:numPr>
          <w:ilvl w:val="0"/>
          <w:numId w:val="32"/>
        </w:numPr>
      </w:pPr>
      <w:r>
        <w:t>n</w:t>
      </w:r>
      <w:r w:rsidRPr="008C2373">
        <w:t xml:space="preserve">epietiekama vecāku un aprūpētāju izpratne par bērna attīstības gaitu un </w:t>
      </w:r>
      <w:r>
        <w:t xml:space="preserve">attīstības </w:t>
      </w:r>
      <w:r w:rsidRPr="008C2373">
        <w:t>posmu īpatnībām, k</w:t>
      </w:r>
      <w:r>
        <w:t>uras rezultāts ir</w:t>
      </w:r>
      <w:r w:rsidRPr="008C2373">
        <w:t xml:space="preserve"> </w:t>
      </w:r>
      <w:r>
        <w:t>ne</w:t>
      </w:r>
      <w:r w:rsidRPr="008C2373">
        <w:t>adekvāt</w:t>
      </w:r>
      <w:r>
        <w:t>a</w:t>
      </w:r>
      <w:r w:rsidRPr="008C2373">
        <w:t xml:space="preserve">, bērna attīstībai </w:t>
      </w:r>
      <w:r>
        <w:t>ne</w:t>
      </w:r>
      <w:r w:rsidRPr="008C2373">
        <w:t>labvēlīg</w:t>
      </w:r>
      <w:r>
        <w:t>a</w:t>
      </w:r>
      <w:r w:rsidRPr="008C2373">
        <w:t xml:space="preserve"> saskarsm</w:t>
      </w:r>
      <w:r>
        <w:t>e</w:t>
      </w:r>
      <w:r w:rsidRPr="008C2373">
        <w:t xml:space="preserve"> (vecumam neatbilstoša bērna atkarība/</w:t>
      </w:r>
      <w:r>
        <w:t xml:space="preserve"> </w:t>
      </w:r>
      <w:r w:rsidRPr="008C2373">
        <w:t>neatkarība no pieaugušajiem mājas vidē, nepietiekama vai pārmērīga, vecumam un bērna attīstībai neatbilstoša fiziskā noslodze, nepietiekams bērna kontaktu daudzums ar vienaudžiem mājas vidē), piem</w:t>
      </w:r>
      <w:r>
        <w:t>ēram</w:t>
      </w:r>
      <w:r w:rsidRPr="008C2373">
        <w:t>, vecāki un aprūpētāji veido saskarsmi ar bērnu kā mazu pieaugušo vai daudz jaunāku bērnu, īsteno bērna vecumam neatbilstošus audzināšanas paņēmienus un disciplinēšanas metodes u.c.</w:t>
      </w:r>
      <w:r>
        <w:t>;</w:t>
      </w:r>
    </w:p>
    <w:p w14:paraId="3373CE37" w14:textId="77777777" w:rsidR="004848E7" w:rsidRPr="008C2373" w:rsidRDefault="004848E7" w:rsidP="004848E7">
      <w:pPr>
        <w:pStyle w:val="ListParagraph"/>
        <w:numPr>
          <w:ilvl w:val="0"/>
          <w:numId w:val="32"/>
        </w:numPr>
      </w:pPr>
      <w:r>
        <w:t xml:space="preserve">attīstībai nelabvēlīga </w:t>
      </w:r>
      <w:r w:rsidRPr="008C2373">
        <w:t>bērna saskarsmes kvalitāte, piem</w:t>
      </w:r>
      <w:r>
        <w:t>ēram</w:t>
      </w:r>
      <w:r w:rsidRPr="008C2373">
        <w:t>, nepietiekama saskarsme ar vienu no vecākiem, nepietiekama saskarsme ar bioloģiskās ģimenes locekļiem, dzīvojot audžuģimenē, nepietiekams sensorais/ ķermeniskais kontakts ar piesaistes personu agrīnos attīstības posmos, emocionālā siltuma trūkums saskarsmē u.c.</w:t>
      </w:r>
      <w:r>
        <w:t>;</w:t>
      </w:r>
    </w:p>
    <w:p w14:paraId="7CBADB02" w14:textId="77777777" w:rsidR="004848E7" w:rsidRPr="008C2373" w:rsidRDefault="004848E7" w:rsidP="004848E7">
      <w:pPr>
        <w:pStyle w:val="ListParagraph"/>
        <w:numPr>
          <w:ilvl w:val="0"/>
          <w:numId w:val="32"/>
        </w:numPr>
      </w:pPr>
      <w:r>
        <w:t>a</w:t>
      </w:r>
      <w:r w:rsidRPr="008C2373">
        <w:t>ttīstībai nelabvēlīgs savstarpējo attiecību un sadzīves organizācijas modelis ģimenes (mājas) vidē, piem</w:t>
      </w:r>
      <w:r>
        <w:t>ēram</w:t>
      </w:r>
      <w:r w:rsidRPr="008C2373">
        <w:t>, neskaidra ģimenes locekļu savstarpējo attiecību struktūra un notikumu neparedzamība (haotiskums, neprognozējamība), laika robežu neievērošana,  bērna vecumam neatbilstošs dienas režīms (piem</w:t>
      </w:r>
      <w:r>
        <w:t>ēram</w:t>
      </w:r>
      <w:r w:rsidRPr="008C2373">
        <w:t>, izglītības iestādes uzdoto mājas darbu izpilde vēlu vakarā vai naktī), tradīciju un kopīgu interešu trūkums, neskaidrs ģimenes locekļu tiesību un pienākumu sadalījums, neskaidras privātās dzīves telpas un/ vai ķermeņa privātuma  robežas, piem</w:t>
      </w:r>
      <w:r>
        <w:t>ēram</w:t>
      </w:r>
      <w:r w:rsidRPr="008C2373">
        <w:t>, atsevišķas gultas trūkums bērnam, ierobežotas iespējas pietiekami pavadīt laiku vienatnē</w:t>
      </w:r>
      <w:r>
        <w:t>;</w:t>
      </w:r>
    </w:p>
    <w:p w14:paraId="2770E36C" w14:textId="77777777" w:rsidR="004848E7" w:rsidRPr="008C2373" w:rsidRDefault="004848E7" w:rsidP="004848E7">
      <w:pPr>
        <w:pStyle w:val="ListParagraph"/>
        <w:numPr>
          <w:ilvl w:val="0"/>
          <w:numId w:val="32"/>
        </w:numPr>
      </w:pPr>
      <w:r>
        <w:t xml:space="preserve">nepastāvīga </w:t>
      </w:r>
      <w:r w:rsidRPr="008C2373">
        <w:t>ģimenes struktūra, piem</w:t>
      </w:r>
      <w:r>
        <w:t>ēram</w:t>
      </w:r>
      <w:r w:rsidRPr="008C2373">
        <w:t xml:space="preserve">, </w:t>
      </w:r>
      <w:r>
        <w:t xml:space="preserve">periodiskas </w:t>
      </w:r>
      <w:r w:rsidRPr="008C2373">
        <w:t>šķiršanās un/ vai jaunu pieaugušo, piem</w:t>
      </w:r>
      <w:r>
        <w:t>ēram</w:t>
      </w:r>
      <w:r w:rsidRPr="008C2373">
        <w:t>, tēva vai mātes jauna kopdzīves partnera ienākšana vai atgriešanās ģimenē</w:t>
      </w:r>
      <w:r>
        <w:t>;</w:t>
      </w:r>
    </w:p>
    <w:p w14:paraId="30D17E47" w14:textId="77777777" w:rsidR="004848E7" w:rsidRPr="008C2373" w:rsidRDefault="004848E7" w:rsidP="004848E7">
      <w:pPr>
        <w:pStyle w:val="ListParagraph"/>
        <w:numPr>
          <w:ilvl w:val="0"/>
          <w:numId w:val="32"/>
        </w:numPr>
      </w:pPr>
      <w:r>
        <w:t>p</w:t>
      </w:r>
      <w:r w:rsidRPr="008C2373">
        <w:t>ieaugušo ģimenes locekļu a</w:t>
      </w:r>
      <w:r>
        <w:t>tkarību problēmas, t.sk.</w:t>
      </w:r>
      <w:r w:rsidRPr="008C2373">
        <w:t xml:space="preserve"> vecāku un citu ģimenes locekļu atkarība no apreibinošu vielu lietošanas un iecietīga attieksme pret bērna smēķēšanu u.c. atkarību izraisošu vielu lietošanu</w:t>
      </w:r>
      <w:r>
        <w:t>;</w:t>
      </w:r>
    </w:p>
    <w:p w14:paraId="6FE62DAD" w14:textId="77777777" w:rsidR="004848E7" w:rsidRPr="008C2373" w:rsidRDefault="004848E7" w:rsidP="004848E7">
      <w:pPr>
        <w:pStyle w:val="ListParagraph"/>
        <w:numPr>
          <w:ilvl w:val="0"/>
          <w:numId w:val="32"/>
        </w:numPr>
      </w:pPr>
      <w:r>
        <w:t>n</w:t>
      </w:r>
      <w:r w:rsidRPr="008C2373">
        <w:t>epiemēroti audzināšanas un disciplinēšanas paņēmieni, kas robežojas ar vardarbību (piem</w:t>
      </w:r>
      <w:r>
        <w:t>ēram</w:t>
      </w:r>
      <w:r w:rsidRPr="008C2373">
        <w:t>, draudi)</w:t>
      </w:r>
      <w:r>
        <w:t xml:space="preserve">, </w:t>
      </w:r>
      <w:r w:rsidRPr="008C2373">
        <w:t xml:space="preserve">nepietiekama pozitīvā atgriezeniskā saite </w:t>
      </w:r>
      <w:r w:rsidRPr="008C2373">
        <w:lastRenderedPageBreak/>
        <w:t xml:space="preserve">(uzslavas, </w:t>
      </w:r>
      <w:r w:rsidRPr="003944C9">
        <w:t>labi vārdi</w:t>
      </w:r>
      <w:r w:rsidRPr="008C2373">
        <w:t>) par bērna rīcību un sasniegumiem, negatīvas atgriezeniskās saites pārsvars ikdienā</w:t>
      </w:r>
      <w:r>
        <w:t>;</w:t>
      </w:r>
    </w:p>
    <w:p w14:paraId="6C73356A" w14:textId="77777777" w:rsidR="004848E7" w:rsidRPr="008C2373" w:rsidRDefault="004848E7" w:rsidP="004848E7">
      <w:pPr>
        <w:pStyle w:val="ListParagraph"/>
        <w:numPr>
          <w:ilvl w:val="0"/>
          <w:numId w:val="32"/>
        </w:numPr>
      </w:pPr>
      <w:r>
        <w:t>a</w:t>
      </w:r>
      <w:r w:rsidRPr="008C2373">
        <w:t>tšķirīgas vai nekonsekventas vecāku (aprūpētāju) prasības, t.sk., nespēja vienoties par bērna audzināšanu, savstarpēji nesaskaņots vecāku u.c. pieaugušo atbalsts bērnam</w:t>
      </w:r>
      <w:r>
        <w:t>;</w:t>
      </w:r>
    </w:p>
    <w:p w14:paraId="1AD50F2F" w14:textId="3A9A0970" w:rsidR="004848E7" w:rsidRPr="008C2373" w:rsidRDefault="004848E7" w:rsidP="004848E7">
      <w:pPr>
        <w:pStyle w:val="ListParagraph"/>
        <w:numPr>
          <w:ilvl w:val="0"/>
          <w:numId w:val="32"/>
        </w:numPr>
      </w:pPr>
      <w:r>
        <w:t>a</w:t>
      </w:r>
      <w:r w:rsidRPr="008C2373">
        <w:t>tklāti un slēpti konflikti ģimenē, piedzīvotās un novērotās vardarbības epizodes bērnu un vecāku pieredzē, agresīvu kopdzīves partneru, kas rada vardarbības draudus bērnam,</w:t>
      </w:r>
      <w:r w:rsidR="00600405" w:rsidRPr="008C2373">
        <w:t xml:space="preserve"> </w:t>
      </w:r>
      <w:r w:rsidRPr="008C2373">
        <w:t>izvēle</w:t>
      </w:r>
      <w:r>
        <w:t>;</w:t>
      </w:r>
    </w:p>
    <w:p w14:paraId="7AB4324C" w14:textId="77777777" w:rsidR="004848E7" w:rsidRPr="008C2373" w:rsidRDefault="004848E7" w:rsidP="004848E7">
      <w:pPr>
        <w:pStyle w:val="ListParagraph"/>
        <w:numPr>
          <w:ilvl w:val="0"/>
          <w:numId w:val="32"/>
        </w:numPr>
      </w:pPr>
      <w:r>
        <w:t>f</w:t>
      </w:r>
      <w:r w:rsidRPr="008C2373">
        <w:t>ormāla vecāku un aprūpētāju attieksme par bērn</w:t>
      </w:r>
      <w:r>
        <w:t>u</w:t>
      </w:r>
      <w:r w:rsidRPr="008C2373">
        <w:t xml:space="preserve">, patiesas intereses trūkums </w:t>
      </w:r>
      <w:r>
        <w:t xml:space="preserve">par bērna </w:t>
      </w:r>
      <w:r w:rsidRPr="008C2373">
        <w:t>dzīvi, mācībām, brīvā laika pavadīšanu un nepietiekams atbalsts bērnam mājas darbu pildīšanā un brīvā laika pavadīšanas veidu izvēlē, kas veicina bērna bezmērķīgu brīvā laika pavadīšanu</w:t>
      </w:r>
      <w:r>
        <w:t>;</w:t>
      </w:r>
    </w:p>
    <w:p w14:paraId="6DFA7E99" w14:textId="77777777" w:rsidR="004848E7" w:rsidRPr="008C2373" w:rsidRDefault="004848E7" w:rsidP="004848E7">
      <w:pPr>
        <w:pStyle w:val="ListParagraph"/>
        <w:numPr>
          <w:ilvl w:val="0"/>
          <w:numId w:val="32"/>
        </w:numPr>
      </w:pPr>
      <w:r>
        <w:t>n</w:t>
      </w:r>
      <w:r w:rsidRPr="008C2373">
        <w:t>epietiekamas vecāku un aprūpētāju zināšanas par bērnu veselības un uzvedības traucējumiem, piem</w:t>
      </w:r>
      <w:r>
        <w:t>ēram</w:t>
      </w:r>
      <w:r w:rsidRPr="008C2373">
        <w:t>, par bērniem ar agrīnu traumatisko pieredzi un nespēja sniegt nepieciešamo atbalstu bērniem ar agrīnu traumatisko pieredzi</w:t>
      </w:r>
      <w:r>
        <w:t>;</w:t>
      </w:r>
    </w:p>
    <w:p w14:paraId="3DD7B07D" w14:textId="77777777" w:rsidR="004848E7" w:rsidRPr="008C2373" w:rsidRDefault="004848E7" w:rsidP="004848E7">
      <w:pPr>
        <w:pStyle w:val="ListParagraph"/>
        <w:numPr>
          <w:ilvl w:val="0"/>
          <w:numId w:val="32"/>
        </w:numPr>
      </w:pPr>
      <w:r>
        <w:t>v</w:t>
      </w:r>
      <w:r w:rsidRPr="008C2373">
        <w:t>ecāku un aprūpētāju bezspēcības un izdegšanas izjūta, neinformētība un nespēja patstāvīgi atrast informāciju par atbalsta saņemšanas iespējām pašvaldībā un valsts atbalsta programmām.</w:t>
      </w:r>
    </w:p>
    <w:p w14:paraId="169A7D76" w14:textId="77777777" w:rsidR="004848E7" w:rsidRPr="008C2373" w:rsidRDefault="004848E7" w:rsidP="004848E7"/>
    <w:p w14:paraId="3FCBC75F" w14:textId="77777777" w:rsidR="004848E7" w:rsidRPr="008C2373" w:rsidRDefault="004848E7" w:rsidP="004848E7">
      <w:r w:rsidRPr="008C2373">
        <w:t xml:space="preserve">Bērna uzvedības problēmas </w:t>
      </w:r>
      <w:r w:rsidRPr="008C2373">
        <w:rPr>
          <w:b/>
        </w:rPr>
        <w:t>izglītības iestādēs</w:t>
      </w:r>
      <w:r w:rsidRPr="008C2373">
        <w:t xml:space="preserve"> veicina:</w:t>
      </w:r>
    </w:p>
    <w:p w14:paraId="07AC6780" w14:textId="31B554E1" w:rsidR="004848E7" w:rsidRPr="008C2373" w:rsidRDefault="004848E7" w:rsidP="004848E7">
      <w:pPr>
        <w:pStyle w:val="ListParagraph"/>
        <w:numPr>
          <w:ilvl w:val="0"/>
          <w:numId w:val="32"/>
        </w:numPr>
      </w:pPr>
      <w:r>
        <w:t>n</w:t>
      </w:r>
      <w:r w:rsidRPr="008C2373">
        <w:t xml:space="preserve">epietiekama vecāku (bērna likumisko pārstāvju, aprūpētāju) </w:t>
      </w:r>
      <w:r>
        <w:t xml:space="preserve">un </w:t>
      </w:r>
      <w:r w:rsidRPr="008C2373">
        <w:t>skolotāj</w:t>
      </w:r>
      <w:r>
        <w:t>u</w:t>
      </w:r>
      <w:r w:rsidR="006B13D5" w:rsidRPr="008C2373">
        <w:t xml:space="preserve"> </w:t>
      </w:r>
      <w:r w:rsidRPr="008C2373">
        <w:t>un izglītības iestādes atbalsta speciālist</w:t>
      </w:r>
      <w:r>
        <w:t xml:space="preserve">u </w:t>
      </w:r>
      <w:r w:rsidRPr="008C2373">
        <w:t>sadarbība</w:t>
      </w:r>
      <w:r>
        <w:t>;</w:t>
      </w:r>
    </w:p>
    <w:p w14:paraId="7C0B40C2" w14:textId="77777777" w:rsidR="004848E7" w:rsidRPr="008C2373" w:rsidRDefault="004848E7" w:rsidP="004848E7">
      <w:pPr>
        <w:pStyle w:val="ListParagraph"/>
        <w:numPr>
          <w:ilvl w:val="0"/>
          <w:numId w:val="32"/>
        </w:numPr>
      </w:pPr>
      <w:r>
        <w:t>i</w:t>
      </w:r>
      <w:r w:rsidRPr="008C2373">
        <w:t>zglītības iestāžu speciālistu nepietiekama konfliktsituāciju risināšanas kompetence un zināšanu un prasmju trūkums sekmīgas komunikācijas veidošanā ar bērniem, kuriem ir uzvedības traucējumi un saskarsmes grūtības</w:t>
      </w:r>
      <w:r>
        <w:t>;</w:t>
      </w:r>
    </w:p>
    <w:p w14:paraId="56C05992" w14:textId="77777777" w:rsidR="004848E7" w:rsidRPr="008C2373" w:rsidRDefault="004848E7" w:rsidP="004848E7">
      <w:pPr>
        <w:pStyle w:val="ListParagraph"/>
        <w:numPr>
          <w:ilvl w:val="0"/>
          <w:numId w:val="32"/>
        </w:numPr>
      </w:pPr>
      <w:r>
        <w:t>s</w:t>
      </w:r>
      <w:r w:rsidRPr="008C2373">
        <w:t xml:space="preserve">kolotāju un skolotāju palīgu trūkums pedagoģiskās vadības un atbalsta nodrošināšanai starpbrīžos un pagarinātās dienas grupās, </w:t>
      </w:r>
      <w:r>
        <w:t>kā arī</w:t>
      </w:r>
      <w:r w:rsidRPr="008C2373">
        <w:t xml:space="preserve"> individualizēta atbalsta sniegšanai bērniem ar uzvedības traucējumiem un saskarsmes grūtībām</w:t>
      </w:r>
      <w:r>
        <w:t>;</w:t>
      </w:r>
    </w:p>
    <w:p w14:paraId="2C392310" w14:textId="77777777" w:rsidR="004848E7" w:rsidRPr="008C2373" w:rsidRDefault="004848E7" w:rsidP="004848E7">
      <w:pPr>
        <w:pStyle w:val="ListParagraph"/>
        <w:numPr>
          <w:ilvl w:val="0"/>
          <w:numId w:val="32"/>
        </w:numPr>
      </w:pPr>
      <w:r>
        <w:t>n</w:t>
      </w:r>
      <w:r w:rsidRPr="008C2373">
        <w:t>esaskaņots, pretrunīgs un nekonsekvents atbalsta personāla un skolotāju atbalsts bērniem ar uzvedības traucējumiem un saskarsmes grūtībām</w:t>
      </w:r>
      <w:r>
        <w:t>;</w:t>
      </w:r>
    </w:p>
    <w:p w14:paraId="2702DB4E" w14:textId="77777777" w:rsidR="004848E7" w:rsidRPr="008C2373" w:rsidRDefault="004848E7" w:rsidP="004848E7">
      <w:pPr>
        <w:pStyle w:val="ListParagraph"/>
        <w:numPr>
          <w:ilvl w:val="0"/>
          <w:numId w:val="32"/>
        </w:numPr>
      </w:pPr>
      <w:r>
        <w:t>n</w:t>
      </w:r>
      <w:r w:rsidRPr="008C2373">
        <w:t>egatīva grupas (klases) vecāku savstarpējā saskarsme un nepietiekama sadarbība, ja grupā (klasē) ir bērns ar uzvedības traucējumiem un saskarsmes grūtībām</w:t>
      </w:r>
      <w:r>
        <w:t>;</w:t>
      </w:r>
    </w:p>
    <w:p w14:paraId="33A4058B" w14:textId="77777777" w:rsidR="004848E7" w:rsidRPr="008C2373" w:rsidRDefault="004848E7" w:rsidP="004848E7">
      <w:pPr>
        <w:pStyle w:val="ListParagraph"/>
        <w:numPr>
          <w:ilvl w:val="0"/>
          <w:numId w:val="32"/>
        </w:numPr>
      </w:pPr>
      <w:r>
        <w:t>n</w:t>
      </w:r>
      <w:r w:rsidRPr="008C2373">
        <w:t>epietiekama pozitīva atgriezeniskā saite bērnam par vēlamo uzvedību, saskarsmi vai akadēmiskajiem sasniegumiem, stiprajām pusēm un vēlamajām rezultātu sasniegšanas stratēģijām, piem</w:t>
      </w:r>
      <w:r>
        <w:t>ēram</w:t>
      </w:r>
      <w:r w:rsidRPr="008C2373">
        <w:t>, nepietiekami skaidri un nepārprotami definēti mērķi, sasniedzamie rezultāti un darbības stratēģijas un posmi to sasniegšanai</w:t>
      </w:r>
      <w:r>
        <w:t>;</w:t>
      </w:r>
    </w:p>
    <w:p w14:paraId="367586E7" w14:textId="77777777" w:rsidR="004848E7" w:rsidRPr="008C2373" w:rsidRDefault="004848E7" w:rsidP="004848E7">
      <w:pPr>
        <w:pStyle w:val="ListParagraph"/>
        <w:numPr>
          <w:ilvl w:val="0"/>
          <w:numId w:val="32"/>
        </w:numPr>
      </w:pPr>
      <w:r>
        <w:t>m</w:t>
      </w:r>
      <w:r w:rsidRPr="008C2373">
        <w:t>utisko aizrādījumu un norāžu pārsvars skolēnu disciplinēšanā, nepietiekams atbalsts  izpratnes, kā adekvātā veidā paust negatīvās emocijas skolas vidē, veidošanai un atbilstošo paņēmienu nostiprināšanai</w:t>
      </w:r>
      <w:r>
        <w:t>;</w:t>
      </w:r>
    </w:p>
    <w:p w14:paraId="55C52ADA" w14:textId="77777777" w:rsidR="004848E7" w:rsidRPr="008C2373" w:rsidRDefault="004848E7" w:rsidP="004848E7">
      <w:pPr>
        <w:pStyle w:val="ListParagraph"/>
        <w:numPr>
          <w:ilvl w:val="0"/>
          <w:numId w:val="32"/>
        </w:numPr>
      </w:pPr>
      <w:r>
        <w:t>i</w:t>
      </w:r>
      <w:r w:rsidRPr="008C2373">
        <w:t>zglītības iestādes un citu institūciju, piem</w:t>
      </w:r>
      <w:r>
        <w:t>ēram</w:t>
      </w:r>
      <w:r w:rsidRPr="008C2373">
        <w:t xml:space="preserve">, sociālā dienesta, </w:t>
      </w:r>
      <w:r>
        <w:t>n</w:t>
      </w:r>
      <w:r w:rsidRPr="008C2373">
        <w:t>epietiekama sadarbība</w:t>
      </w:r>
      <w:r>
        <w:t>;</w:t>
      </w:r>
    </w:p>
    <w:p w14:paraId="0809CC5C" w14:textId="77777777" w:rsidR="004848E7" w:rsidRDefault="004848E7" w:rsidP="004848E7">
      <w:pPr>
        <w:pStyle w:val="ListParagraph"/>
        <w:numPr>
          <w:ilvl w:val="0"/>
          <w:numId w:val="32"/>
        </w:numPr>
      </w:pPr>
      <w:r>
        <w:t>n</w:t>
      </w:r>
      <w:r w:rsidRPr="008C2373">
        <w:t>epietiekams informatīvais, izglītojošais un emocionālais atbalsts skolotājiem un izglītības iestāžu atbalsta personālam (bērni ar uzvedības problēmām bieži rada situācijas, kas prasa papildus radošumu un izdomu, bez papildus atbalsta pedagogam tas būtiski palielina izdegšanas risku).</w:t>
      </w:r>
    </w:p>
    <w:p w14:paraId="7AF18CC2" w14:textId="77777777" w:rsidR="004848E7" w:rsidRPr="008C2373" w:rsidRDefault="004848E7" w:rsidP="004848E7">
      <w:pPr>
        <w:pStyle w:val="ListParagraph"/>
      </w:pPr>
    </w:p>
    <w:p w14:paraId="1FB1D62E" w14:textId="77777777" w:rsidR="004848E7" w:rsidRPr="008C2373" w:rsidRDefault="004848E7" w:rsidP="004848E7">
      <w:r w:rsidRPr="008C2373">
        <w:lastRenderedPageBreak/>
        <w:t xml:space="preserve">Bērna uzvedības problēmas </w:t>
      </w:r>
      <w:r w:rsidRPr="008C2373">
        <w:rPr>
          <w:b/>
        </w:rPr>
        <w:t>bērna dzīves vidē</w:t>
      </w:r>
      <w:r w:rsidRPr="008C2373">
        <w:t xml:space="preserve"> veicina:</w:t>
      </w:r>
    </w:p>
    <w:p w14:paraId="0472652D" w14:textId="77777777" w:rsidR="004848E7" w:rsidRPr="008C2373" w:rsidRDefault="004848E7" w:rsidP="004848E7">
      <w:pPr>
        <w:pStyle w:val="ListParagraph"/>
        <w:numPr>
          <w:ilvl w:val="0"/>
          <w:numId w:val="32"/>
        </w:numPr>
      </w:pPr>
      <w:r>
        <w:t>d</w:t>
      </w:r>
      <w:r w:rsidRPr="008C2373">
        <w:t xml:space="preserve">eklarētās un faktiskās dzīvesvietas neatbilstība, kas </w:t>
      </w:r>
      <w:r>
        <w:t>ierobežo</w:t>
      </w:r>
      <w:r w:rsidRPr="008C2373">
        <w:t xml:space="preserve"> sociālo u.c. pakalpojumu</w:t>
      </w:r>
      <w:r>
        <w:t xml:space="preserve"> </w:t>
      </w:r>
      <w:r w:rsidRPr="008C2373">
        <w:t xml:space="preserve"> </w:t>
      </w:r>
      <w:r w:rsidRPr="001511C6">
        <w:t>saņem</w:t>
      </w:r>
      <w:r>
        <w:t>šanu</w:t>
      </w:r>
      <w:r w:rsidRPr="001511C6">
        <w:t xml:space="preserve"> </w:t>
      </w:r>
      <w:r w:rsidRPr="008C2373">
        <w:t>faktiskajā dzīvesvietā</w:t>
      </w:r>
      <w:r>
        <w:t>;</w:t>
      </w:r>
    </w:p>
    <w:p w14:paraId="33A0273F" w14:textId="77777777" w:rsidR="004848E7" w:rsidRPr="008C2373" w:rsidRDefault="004848E7" w:rsidP="004848E7">
      <w:pPr>
        <w:pStyle w:val="ListParagraph"/>
        <w:numPr>
          <w:ilvl w:val="0"/>
          <w:numId w:val="32"/>
        </w:numPr>
      </w:pPr>
      <w:r>
        <w:t>n</w:t>
      </w:r>
      <w:r w:rsidRPr="008C2373">
        <w:t>epietiekama iestāžu un speciālistu sadarbība, lēna un neefektīva starpinstitūcij</w:t>
      </w:r>
      <w:r>
        <w:t>u</w:t>
      </w:r>
      <w:r w:rsidRPr="008C2373">
        <w:t xml:space="preserve"> informācijas aprite</w:t>
      </w:r>
      <w:r>
        <w:t>;</w:t>
      </w:r>
    </w:p>
    <w:p w14:paraId="220E62B2" w14:textId="77777777" w:rsidR="004848E7" w:rsidRPr="008C2373" w:rsidRDefault="004848E7" w:rsidP="004848E7">
      <w:pPr>
        <w:pStyle w:val="ListParagraph"/>
        <w:numPr>
          <w:ilvl w:val="0"/>
          <w:numId w:val="32"/>
        </w:numPr>
      </w:pPr>
      <w:r>
        <w:t>n</w:t>
      </w:r>
      <w:r w:rsidRPr="008C2373">
        <w:t>epietiekama bērna vecāku (citu likumisko pārstāvju) izpratne (informācijas trūkums) par dzīvesvietā pieejamo atbalstu bērna audzināšanai un aprūpei</w:t>
      </w:r>
      <w:r>
        <w:t>;</w:t>
      </w:r>
    </w:p>
    <w:p w14:paraId="1CED1318" w14:textId="77777777" w:rsidR="004848E7" w:rsidRDefault="004848E7" w:rsidP="004848E7">
      <w:pPr>
        <w:pStyle w:val="ListParagraph"/>
        <w:numPr>
          <w:ilvl w:val="0"/>
          <w:numId w:val="32"/>
        </w:numPr>
      </w:pPr>
      <w:r>
        <w:t>r</w:t>
      </w:r>
      <w:r w:rsidRPr="008C2373">
        <w:t>esursu trūkums pašvaldībā informatīv</w:t>
      </w:r>
      <w:r>
        <w:t>ā</w:t>
      </w:r>
      <w:r w:rsidRPr="008C2373">
        <w:t xml:space="preserve"> un emocionāl</w:t>
      </w:r>
      <w:r>
        <w:t>ā</w:t>
      </w:r>
      <w:r w:rsidRPr="008C2373">
        <w:t xml:space="preserve"> atbalst</w:t>
      </w:r>
      <w:r>
        <w:t>a sniegšanai</w:t>
      </w:r>
      <w:r w:rsidRPr="008C2373">
        <w:t xml:space="preserve"> bērnu ar uzvedības traucējumiem un saskarsmes grūtībām vecākiem (aprūpētājiem, likumiskajiem pārstāvjiem) un pilnvērtīg</w:t>
      </w:r>
      <w:r>
        <w:t xml:space="preserve">u </w:t>
      </w:r>
      <w:r w:rsidRPr="008C2373">
        <w:t>daudzveidīg</w:t>
      </w:r>
      <w:r>
        <w:t xml:space="preserve">u attīstošu brīvā laika pavadīšanas </w:t>
      </w:r>
      <w:r w:rsidRPr="008C2373">
        <w:t>iespēj</w:t>
      </w:r>
      <w:r>
        <w:t xml:space="preserve">u nodrošināšanai </w:t>
      </w:r>
      <w:r w:rsidRPr="008C2373">
        <w:t>bērn</w:t>
      </w:r>
      <w:r>
        <w:t>ie</w:t>
      </w:r>
      <w:r w:rsidRPr="008C2373">
        <w:t>m kopā ar vienaudžiem</w:t>
      </w:r>
      <w:r>
        <w:t xml:space="preserve"> ārpusstundu </w:t>
      </w:r>
      <w:r w:rsidRPr="006E3997">
        <w:t>laikā</w:t>
      </w:r>
      <w:r w:rsidRPr="008C2373">
        <w:t>.</w:t>
      </w:r>
    </w:p>
    <w:p w14:paraId="2014D8FB" w14:textId="77777777" w:rsidR="00C72686" w:rsidRDefault="00C72686" w:rsidP="00C72686">
      <w:pPr>
        <w:jc w:val="left"/>
      </w:pPr>
    </w:p>
    <w:p w14:paraId="470544BB" w14:textId="3F047A9B" w:rsidR="004848E7" w:rsidRPr="00C72686" w:rsidRDefault="004848E7" w:rsidP="00C72686">
      <w:pPr>
        <w:ind w:firstLine="284"/>
        <w:jc w:val="left"/>
        <w:rPr>
          <w:b/>
          <w:color w:val="7030A0"/>
        </w:rPr>
      </w:pPr>
      <w:r w:rsidRPr="006E3997">
        <w:rPr>
          <w:b/>
        </w:rPr>
        <w:t>Sadarbības tīkla dalībnieku aptauja</w:t>
      </w:r>
    </w:p>
    <w:p w14:paraId="302A91D3" w14:textId="77777777" w:rsidR="004848E7" w:rsidRPr="00637C48" w:rsidRDefault="004848E7" w:rsidP="004848E7">
      <w:pPr>
        <w:ind w:firstLine="360"/>
      </w:pPr>
      <w:r w:rsidRPr="00637C48">
        <w:t>Saskaņā ar Metodoloģiju turpināta bērna atbalsta programmu īstenošanā iesaistīto sadarbības tīkla dalībnieku</w:t>
      </w:r>
      <w:r>
        <w:t xml:space="preserve"> - </w:t>
      </w:r>
      <w:r w:rsidRPr="00B7120F">
        <w:rPr>
          <w:b/>
          <w:bCs/>
        </w:rPr>
        <w:t>speciālistu aptauja</w:t>
      </w:r>
      <w:r w:rsidRPr="00637C48">
        <w:t xml:space="preserve"> laikā, kad atbalsta programma tiek īstenota </w:t>
      </w:r>
      <w:r w:rsidRPr="00C201D9">
        <w:rPr>
          <w:b/>
          <w:bCs/>
        </w:rPr>
        <w:t xml:space="preserve">vairāk </w:t>
      </w:r>
      <w:r>
        <w:rPr>
          <w:b/>
          <w:bCs/>
        </w:rPr>
        <w:t>ne</w:t>
      </w:r>
      <w:r w:rsidRPr="00C201D9">
        <w:rPr>
          <w:b/>
          <w:bCs/>
        </w:rPr>
        <w:t>kā 11 mēnešus</w:t>
      </w:r>
      <w:r w:rsidRPr="00637C48">
        <w:t xml:space="preserve">. Respondenti tika aicināti sniegt atbildes uz jautājumiem </w:t>
      </w:r>
      <w:r>
        <w:t>šādās</w:t>
      </w:r>
      <w:r w:rsidRPr="00637C48">
        <w:t xml:space="preserve"> sadaļās: atbalsta programmās ietverto rekomendāciju saprotamība, savstarpējās sadarbības izvērtējums respondentu grupās, sadarbība ar K</w:t>
      </w:r>
      <w:r>
        <w:t>N</w:t>
      </w:r>
      <w:r w:rsidRPr="00637C48">
        <w:t>, atbalsta programmu īstenošanas apjoms un bērna uzvedības izmaiņas atbalsta programmas īstenošanas laikā. Atsevišķi apkopoti respondentu ieteikumi K</w:t>
      </w:r>
      <w:r>
        <w:t>N</w:t>
      </w:r>
      <w:r w:rsidRPr="00637C48">
        <w:t xml:space="preserve"> darba pilnveidei.</w:t>
      </w:r>
    </w:p>
    <w:p w14:paraId="6C2927F6" w14:textId="77777777" w:rsidR="004848E7" w:rsidRDefault="004848E7" w:rsidP="004848E7">
      <w:pPr>
        <w:ind w:firstLine="360"/>
      </w:pPr>
      <w:r w:rsidRPr="00C31F6D">
        <w:t>Aptaujas laikā saņemtas 174 atbildes no izglītības iestāžu pedagogiem un atbalsta speciālistiem</w:t>
      </w:r>
      <w:r>
        <w:t>,</w:t>
      </w:r>
      <w:r w:rsidRPr="00C31F6D">
        <w:t xml:space="preserve"> un 183 </w:t>
      </w:r>
      <w:r>
        <w:t xml:space="preserve">– no </w:t>
      </w:r>
      <w:r w:rsidRPr="00C31F6D">
        <w:t xml:space="preserve">sociālajiem darbiniekiem. Vērtējot </w:t>
      </w:r>
      <w:r w:rsidRPr="00DB654F">
        <w:rPr>
          <w:b/>
          <w:bCs/>
        </w:rPr>
        <w:t xml:space="preserve">sadarbību ar bērna vecākiem </w:t>
      </w:r>
      <w:r w:rsidRPr="00C31F6D">
        <w:t>(likumiskajiem pārstāvjiem (aprūpētājiem)) atbalsta programmu īstenošanā 10 ballu Likerta skalā (zemākais vērtējums – 1, augstākais – 10), abu grupu speciālisti pārsvarā izvēlas 8 balles (</w:t>
      </w:r>
      <w:r>
        <w:t>14. </w:t>
      </w:r>
      <w:r w:rsidRPr="00C31F6D">
        <w:t>attēls), vērtējumu sadalījumu atšķirības nav statistiski nozīmīgas (χ</w:t>
      </w:r>
      <w:r w:rsidRPr="00C31F6D">
        <w:rPr>
          <w:vertAlign w:val="superscript"/>
        </w:rPr>
        <w:t>2</w:t>
      </w:r>
      <w:r w:rsidRPr="00C31F6D">
        <w:t>(9) = 8</w:t>
      </w:r>
      <w:r>
        <w:t>,</w:t>
      </w:r>
      <w:r w:rsidRPr="00C31F6D">
        <w:t>67; p = 0</w:t>
      </w:r>
      <w:r>
        <w:t>,</w:t>
      </w:r>
      <w:r w:rsidRPr="00C31F6D">
        <w:t>468).</w:t>
      </w:r>
      <w:r>
        <w:t xml:space="preserve"> </w:t>
      </w:r>
    </w:p>
    <w:p w14:paraId="01EF002F" w14:textId="77777777" w:rsidR="004848E7" w:rsidRDefault="004848E7" w:rsidP="004848E7">
      <w:pPr>
        <w:rPr>
          <w:color w:val="7030A0"/>
        </w:rPr>
      </w:pPr>
    </w:p>
    <w:p w14:paraId="48E6A945" w14:textId="77777777" w:rsidR="004848E7" w:rsidRDefault="004848E7" w:rsidP="004848E7">
      <w:pPr>
        <w:rPr>
          <w:color w:val="7030A0"/>
        </w:rPr>
      </w:pPr>
      <w:r>
        <w:rPr>
          <w:noProof/>
        </w:rPr>
        <w:drawing>
          <wp:inline distT="0" distB="0" distL="0" distR="0" wp14:anchorId="0894F708" wp14:editId="55D59697">
            <wp:extent cx="5697855" cy="2743200"/>
            <wp:effectExtent l="0" t="0" r="17145" b="0"/>
            <wp:docPr id="19" name="Diagramma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74804D5-4BB2-4F7F-A374-8757055E36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3F89DA0" w14:textId="77777777" w:rsidR="004848E7" w:rsidRPr="003D7EBF" w:rsidRDefault="004848E7" w:rsidP="004848E7">
      <w:pPr>
        <w:jc w:val="center"/>
      </w:pPr>
      <w:r>
        <w:t>14. </w:t>
      </w:r>
      <w:r w:rsidRPr="003D7EBF">
        <w:t>attēls. Sadarbība ar bērna vecākiem (likumiskajiem pārstāvjiem (aprūpētājiem)) - izglītības iestāžu speciālistu un sociālo darbinieku sniegto vērtējumu sadalījums vērtējumu grupās, %</w:t>
      </w:r>
    </w:p>
    <w:p w14:paraId="03C3E0A4" w14:textId="77777777" w:rsidR="004848E7" w:rsidRDefault="004848E7" w:rsidP="004848E7">
      <w:pPr>
        <w:rPr>
          <w:color w:val="7030A0"/>
        </w:rPr>
      </w:pPr>
    </w:p>
    <w:p w14:paraId="0C8D9B12" w14:textId="77777777" w:rsidR="004848E7" w:rsidRDefault="004848E7" w:rsidP="004848E7">
      <w:pPr>
        <w:ind w:firstLine="720"/>
      </w:pPr>
      <w:r>
        <w:t>Zemāko vērtējumu sniedzēji izglītības iestādēs atzīmē, ka “</w:t>
      </w:r>
      <w:r>
        <w:rPr>
          <w:i/>
          <w:iCs/>
        </w:rPr>
        <w:t>…skolēna likumiskie pārstāvji</w:t>
      </w:r>
      <w:r w:rsidRPr="00A66F7E">
        <w:rPr>
          <w:i/>
          <w:iCs/>
        </w:rPr>
        <w:t xml:space="preserve"> atbalsta programmas īstenošanai un problēmas risināšanai pieslēdzās </w:t>
      </w:r>
      <w:r w:rsidRPr="00A66F7E">
        <w:rPr>
          <w:i/>
          <w:iCs/>
        </w:rPr>
        <w:lastRenderedPageBreak/>
        <w:t>fragmentāli (</w:t>
      </w:r>
      <w:r>
        <w:rPr>
          <w:i/>
          <w:iCs/>
        </w:rPr>
        <w:t>vērtējums 3 balles</w:t>
      </w:r>
      <w:r w:rsidRPr="00A66F7E">
        <w:rPr>
          <w:i/>
          <w:iCs/>
        </w:rPr>
        <w:t>)</w:t>
      </w:r>
      <w:r>
        <w:t xml:space="preserve">”. Vairākos gadījumos novērots, ka </w:t>
      </w:r>
      <w:r w:rsidRPr="00261179">
        <w:rPr>
          <w:i/>
          <w:iCs/>
        </w:rPr>
        <w:t xml:space="preserve">“…māte īpaši neņem vērā skolotāju, kā arī konsultatīvās nodaļas dotās rekomendācijas, </w:t>
      </w:r>
      <w:r w:rsidRPr="0000613C">
        <w:rPr>
          <w:i/>
          <w:iCs/>
        </w:rPr>
        <w:t>neņēma vērā ieteikumu izvēlēties zēnam atbilstošu izglītības programmu</w:t>
      </w:r>
      <w:r>
        <w:rPr>
          <w:i/>
          <w:iCs/>
        </w:rPr>
        <w:t>,</w:t>
      </w:r>
      <w:r w:rsidRPr="0000613C">
        <w:rPr>
          <w:i/>
          <w:iCs/>
        </w:rPr>
        <w:t xml:space="preserve"> atrunājoties ar aizņemtību</w:t>
      </w:r>
      <w:r>
        <w:rPr>
          <w:i/>
          <w:iCs/>
        </w:rPr>
        <w:t>,</w:t>
      </w:r>
      <w:r w:rsidRPr="0000613C">
        <w:rPr>
          <w:i/>
          <w:iCs/>
        </w:rPr>
        <w:t xml:space="preserve"> </w:t>
      </w:r>
      <w:r w:rsidRPr="00261179">
        <w:rPr>
          <w:i/>
          <w:iCs/>
        </w:rPr>
        <w:t>attieksme pret situāciju un bērnu paliek nemainīga (3 balles)</w:t>
      </w:r>
      <w:r>
        <w:t xml:space="preserve">”.  Izglītības iestāžu darbinieki, kuri sadarbību ar vecākiem vērtē ar 1 balli, pagalvo, ka </w:t>
      </w:r>
      <w:r w:rsidRPr="00067DF0">
        <w:rPr>
          <w:i/>
          <w:iCs/>
        </w:rPr>
        <w:t>“…vecāki savā starpā nespēj vienoties par konsekvencēm bērna audzināšanā, neuzņemas atbildību un konfliktē ar skolas Atbalsta komandas speciālistiem</w:t>
      </w:r>
      <w:r>
        <w:t xml:space="preserve">”, “…neiet uz sadarbību…”, jo </w:t>
      </w:r>
      <w:r w:rsidRPr="001D1F07">
        <w:rPr>
          <w:i/>
          <w:iCs/>
        </w:rPr>
        <w:t>“…māte uzskatīja, ka bērna uzvedība atbilst vecuma normai</w:t>
      </w:r>
      <w:r>
        <w:t>”. Zemāko vērtējumu analīze iezīmē neviennozīmīgi vērtējamu sadarbību izglītības iestādēs – vairāki skolotāji, kuri vērtē bērna uzvedību kā nepieņemamu (1 - 2 balles), vienlaicīgi norādījuši, ka sadarbība ar vecākiem ir vāja, jo viņi ir “priekšmetu skolotāji”. Atbildes liecina, ka šie skolotāji faktiski nav iesaistīti konsultatīvā atbalsta sniegšanā konkrētajam skolēnam, sadarbojoties ar kolēģiem, atbalsta personālu un skolas administrāciju, skolēnam sniegtais atbalsts, īstenojot atbalsta programmu izglītības iestādē, ir fragmentārs un nekonsekvents, jo skolotājiem nav skaidrs atbildības, lomu un pienākumu sadalījums.</w:t>
      </w:r>
    </w:p>
    <w:p w14:paraId="2F82AA74" w14:textId="77777777" w:rsidR="004848E7" w:rsidRDefault="004848E7" w:rsidP="004848E7">
      <w:pPr>
        <w:ind w:firstLine="720"/>
      </w:pPr>
      <w:r>
        <w:t>Zemāko vērtējumu sniedzēji sociālajos dienestos atzīmē, ka sadarbība ar sociālo dienestu ir epizodiska vai īslaicīga: “</w:t>
      </w:r>
      <w:r w:rsidRPr="00A66F7E">
        <w:rPr>
          <w:i/>
          <w:iCs/>
        </w:rPr>
        <w:t>…</w:t>
      </w:r>
      <w:r w:rsidRPr="000D6A89">
        <w:rPr>
          <w:i/>
          <w:iCs/>
        </w:rPr>
        <w:t>māte ieradās, lai saņemtu nosūtījumus sociālās rehabilitācijas pakalpojumiem</w:t>
      </w:r>
      <w:r w:rsidRPr="00A66F7E">
        <w:rPr>
          <w:i/>
          <w:iCs/>
        </w:rPr>
        <w:t xml:space="preserve"> (</w:t>
      </w:r>
      <w:r>
        <w:rPr>
          <w:i/>
          <w:iCs/>
        </w:rPr>
        <w:t>vērtējums 3 balles</w:t>
      </w:r>
      <w:r w:rsidRPr="00A66F7E">
        <w:rPr>
          <w:i/>
          <w:iCs/>
        </w:rPr>
        <w:t>)</w:t>
      </w:r>
      <w:r>
        <w:t xml:space="preserve">”, </w:t>
      </w:r>
      <w:r w:rsidRPr="006709F9">
        <w:rPr>
          <w:i/>
          <w:iCs/>
        </w:rPr>
        <w:t>“…māte sadarbojās ar sociālo dienestu apmēram pusotru mēnesi (2 balles)</w:t>
      </w:r>
      <w:r>
        <w:t xml:space="preserve">”, </w:t>
      </w:r>
      <w:r w:rsidRPr="007209FA">
        <w:rPr>
          <w:i/>
          <w:iCs/>
        </w:rPr>
        <w:t>“…notika viena konsultācija ar sociālo darbinieku Sociālajā dienestā, kā arī ar psihologu sadarbība epizodiska (3 balles)</w:t>
      </w:r>
      <w:r>
        <w:t>”. Atbildes liecina, ka izpratne par sociālā dienesta funkcijām un pieejamo atbalstu sabiedrībā ir nepietiekama, uzsākot atbalsta programmas īstenošanu “</w:t>
      </w:r>
      <w:r w:rsidRPr="007766BE">
        <w:rPr>
          <w:i/>
          <w:iCs/>
        </w:rPr>
        <w:t>.</w:t>
      </w:r>
      <w:r>
        <w:rPr>
          <w:i/>
          <w:iCs/>
        </w:rPr>
        <w:t>.</w:t>
      </w:r>
      <w:r w:rsidRPr="007766BE">
        <w:rPr>
          <w:i/>
          <w:iCs/>
        </w:rPr>
        <w:t>.vecāki nebija gatavi sadarbībai ar sociālā dienesta speciālistiem</w:t>
      </w:r>
      <w:r>
        <w:rPr>
          <w:i/>
          <w:iCs/>
        </w:rPr>
        <w:t xml:space="preserve"> (3 balles)</w:t>
      </w:r>
      <w:r>
        <w:t xml:space="preserve">”. Bieži novērota situācija, ka </w:t>
      </w:r>
      <w:r w:rsidRPr="000E24E5">
        <w:rPr>
          <w:i/>
          <w:iCs/>
        </w:rPr>
        <w:t>“….problēmas risināšanā iesaistījās tikai bērna māte, tēvs nesadarbojās (4 balles)</w:t>
      </w:r>
      <w:r>
        <w:t>”</w:t>
      </w:r>
      <w:r w:rsidRPr="000E24E5">
        <w:t>.</w:t>
      </w:r>
      <w:r>
        <w:t xml:space="preserve"> Vienā gadījumā, neskatoties uz iepriekšējo informācijas apmaiņu, “</w:t>
      </w:r>
      <w:r w:rsidRPr="00592706">
        <w:rPr>
          <w:i/>
          <w:iCs/>
        </w:rPr>
        <w:t>…vecāki bija nepatīkami pārsteigti, ka tiek iesaistītas citas institūcijas</w:t>
      </w:r>
      <w:r w:rsidRPr="00CC11FD">
        <w:rPr>
          <w:i/>
          <w:iCs/>
        </w:rPr>
        <w:t xml:space="preserve"> (2 balles)</w:t>
      </w:r>
      <w:r>
        <w:t xml:space="preserve">”. Sociālie darbinieki pēc atbalsta programmas īstenošanas secina, ka </w:t>
      </w:r>
      <w:r w:rsidRPr="002C1EF1">
        <w:rPr>
          <w:i/>
          <w:iCs/>
        </w:rPr>
        <w:t>“…sadarbība nav bijusi regulāra un pilnvērtīga, nav izmantoti visi resursi, lai atveseļotu ģimeni kā sistēmu, [jo] māte nepieņem piedāvātos pakalpojumus, lai izprastu bērna devianto uzvedību, mainītu savu attieksmi pret bērnu (2 balles)</w:t>
      </w:r>
      <w:r>
        <w:t>”</w:t>
      </w:r>
      <w:r w:rsidRPr="00BB22E8">
        <w:t>.</w:t>
      </w:r>
      <w:r>
        <w:t xml:space="preserve"> Bieži sastopamas atbildes: </w:t>
      </w:r>
      <w:r w:rsidRPr="00426233">
        <w:rPr>
          <w:i/>
          <w:iCs/>
        </w:rPr>
        <w:t>“…sadarbība, galvenokārt, balstīta uz sociālā darbinieka iniciatīvu (5</w:t>
      </w:r>
      <w:r>
        <w:rPr>
          <w:i/>
          <w:iCs/>
        </w:rPr>
        <w:t xml:space="preserve"> </w:t>
      </w:r>
      <w:r w:rsidRPr="00426233">
        <w:rPr>
          <w:i/>
          <w:iCs/>
        </w:rPr>
        <w:t>-</w:t>
      </w:r>
      <w:r>
        <w:rPr>
          <w:i/>
          <w:iCs/>
        </w:rPr>
        <w:t xml:space="preserve"> </w:t>
      </w:r>
      <w:r w:rsidRPr="00426233">
        <w:rPr>
          <w:i/>
          <w:iCs/>
        </w:rPr>
        <w:t>6 balles)</w:t>
      </w:r>
      <w:r>
        <w:t>”, kam vairākos gadījumos atrodami arī objektīvi iemesli, piemēram, “</w:t>
      </w:r>
      <w:r w:rsidRPr="00BF5B7F">
        <w:rPr>
          <w:i/>
          <w:iCs/>
        </w:rPr>
        <w:t>…kliente bija vērsta uz sadarbību, bet dažādu apstākļu dēļ (piem</w:t>
      </w:r>
      <w:r>
        <w:rPr>
          <w:i/>
          <w:iCs/>
        </w:rPr>
        <w:t>ēram</w:t>
      </w:r>
      <w:r w:rsidRPr="00BF5B7F">
        <w:rPr>
          <w:i/>
          <w:iCs/>
        </w:rPr>
        <w:t>, darbs) ne vienmēr varēja apmeklēt sociālā darbinieka konsultācijas</w:t>
      </w:r>
      <w:r>
        <w:t xml:space="preserve">”, </w:t>
      </w:r>
      <w:r w:rsidRPr="00196ACA">
        <w:rPr>
          <w:i/>
          <w:iCs/>
        </w:rPr>
        <w:t xml:space="preserve">“…aprūpētāja ir vecāmāte, kurai ir </w:t>
      </w:r>
      <w:r w:rsidRPr="00317262">
        <w:rPr>
          <w:i/>
          <w:iCs/>
        </w:rPr>
        <w:t>grūtības bērnu disciplinēšanā,</w:t>
      </w:r>
      <w:r>
        <w:rPr>
          <w:i/>
          <w:iCs/>
        </w:rPr>
        <w:t xml:space="preserve"> </w:t>
      </w:r>
      <w:r w:rsidRPr="00196ACA">
        <w:rPr>
          <w:i/>
          <w:iCs/>
        </w:rPr>
        <w:t>grūtības apgūt jaunus bērnu aprūpes paņēmienus, grūtības lietot telefonu (nav)</w:t>
      </w:r>
      <w:r>
        <w:rPr>
          <w:i/>
          <w:iCs/>
        </w:rPr>
        <w:t>,</w:t>
      </w:r>
      <w:r w:rsidRPr="00196ACA">
        <w:rPr>
          <w:i/>
          <w:iCs/>
        </w:rPr>
        <w:t xml:space="preserve"> līdz ar to tika apgrūtināta komunikācija ar Sociālo dienestu (4 balles)</w:t>
      </w:r>
      <w:r>
        <w:t>”, “</w:t>
      </w:r>
      <w:r w:rsidRPr="001B09F3">
        <w:rPr>
          <w:i/>
          <w:iCs/>
        </w:rPr>
        <w:t>…vecākam nebija iespējas klātienē regulāri tikties ar sociālo darbinieku, saziņa ar vecāku notika elektroniski, neregulāri</w:t>
      </w:r>
      <w:r>
        <w:t>”, “…s</w:t>
      </w:r>
      <w:r w:rsidRPr="001B09F3">
        <w:rPr>
          <w:i/>
          <w:iCs/>
        </w:rPr>
        <w:t>adarbība notika pārsvarā pa telefonu, klātienē tikšanās bija retāk, jo bērnu māte ir aizņemta darbā un rūpēs par bērniem</w:t>
      </w:r>
      <w:r>
        <w:t>”</w:t>
      </w:r>
      <w:r w:rsidRPr="005B6D3F">
        <w:t>.</w:t>
      </w:r>
      <w:r>
        <w:t xml:space="preserve"> Vecāku sadarbība un ieinteresētība ir nozīmīgs bērna uzvedības izmaiņu faktors. Sociālais darbinieks konstatē, ka </w:t>
      </w:r>
      <w:r w:rsidRPr="00140660">
        <w:rPr>
          <w:i/>
          <w:iCs/>
        </w:rPr>
        <w:t>“…s</w:t>
      </w:r>
      <w:r>
        <w:rPr>
          <w:i/>
          <w:iCs/>
        </w:rPr>
        <w:t>ā</w:t>
      </w:r>
      <w:r w:rsidRPr="00140660">
        <w:rPr>
          <w:i/>
          <w:iCs/>
        </w:rPr>
        <w:t xml:space="preserve">kumā mamma sadarbojās labprāt, pildīja uzdevumus, vēlāk vēlme sadarboties izsīka, </w:t>
      </w:r>
      <w:r>
        <w:rPr>
          <w:i/>
          <w:iCs/>
        </w:rPr>
        <w:t>tēvs jau no sākumu uzskatīja</w:t>
      </w:r>
      <w:r w:rsidRPr="00140660">
        <w:rPr>
          <w:i/>
          <w:iCs/>
        </w:rPr>
        <w:t xml:space="preserve"> šo pasākumu par nevajadzīgu. Dēla uzvedība sākumā arī liecināja par ieinteresētību, taču vēlāk tā apsīka (5 balles)</w:t>
      </w:r>
      <w:r>
        <w:t>”</w:t>
      </w:r>
      <w:r w:rsidRPr="00140660">
        <w:t>.</w:t>
      </w:r>
    </w:p>
    <w:p w14:paraId="42D1DE5C" w14:textId="77777777" w:rsidR="004848E7" w:rsidRDefault="004848E7" w:rsidP="004848E7">
      <w:pPr>
        <w:ind w:firstLine="720"/>
      </w:pPr>
      <w:r>
        <w:t>Jāsecina, ka arī vecāku un sociālo darbinieku sadarbībā iespējami uzlabojumi, par ko liecina pretrunīgais vērtējums: “</w:t>
      </w:r>
      <w:r w:rsidRPr="00F373A2">
        <w:rPr>
          <w:i/>
          <w:iCs/>
        </w:rPr>
        <w:t xml:space="preserve">Vecāki no </w:t>
      </w:r>
      <w:r w:rsidRPr="00F373A2">
        <w:t>[atbalsta]</w:t>
      </w:r>
      <w:r>
        <w:rPr>
          <w:i/>
          <w:iCs/>
        </w:rPr>
        <w:t xml:space="preserve"> </w:t>
      </w:r>
      <w:r w:rsidRPr="00F373A2">
        <w:rPr>
          <w:i/>
          <w:iCs/>
        </w:rPr>
        <w:t>programmas atteicās, tomēr Sociālajā dienestā kopā ar vecākiem realizējām programmā noteiktos uzdevumus (6 balles)</w:t>
      </w:r>
      <w:r>
        <w:t>”.</w:t>
      </w:r>
    </w:p>
    <w:p w14:paraId="084C4E6F" w14:textId="77777777" w:rsidR="004848E7" w:rsidRDefault="004848E7" w:rsidP="004848E7">
      <w:pPr>
        <w:ind w:firstLine="720"/>
      </w:pPr>
      <w:r w:rsidRPr="00C1518B">
        <w:t xml:space="preserve">Vērtējot </w:t>
      </w:r>
      <w:r w:rsidRPr="005D5413">
        <w:rPr>
          <w:b/>
          <w:bCs/>
        </w:rPr>
        <w:t>sadarbību ar citiem speciālistiem</w:t>
      </w:r>
      <w:r w:rsidRPr="00C1518B">
        <w:t xml:space="preserve"> </w:t>
      </w:r>
      <w:r>
        <w:t>atbalsta programmu īstenošanā 1</w:t>
      </w:r>
      <w:r w:rsidRPr="00C1518B">
        <w:t>0 ballu Likerta skalā (zemākais vērtējums – 1, augstākais – 10), abu grupu speciālisti</w:t>
      </w:r>
      <w:r>
        <w:t xml:space="preserve"> </w:t>
      </w:r>
      <w:r>
        <w:lastRenderedPageBreak/>
        <w:t>atšķirīgi vērtē savstarpējo sadarbību. Sociālie darbinieki sadarbības raksturošanai pārsvarā izvēlas 7 balles, izglītības iestāžu speciālistu vidū dominē 1 balle</w:t>
      </w:r>
      <w:r w:rsidRPr="00C1518B">
        <w:t xml:space="preserve"> </w:t>
      </w:r>
      <w:r w:rsidRPr="00EA11A7">
        <w:t>(15. attēls),</w:t>
      </w:r>
      <w:r w:rsidRPr="00C31F6D">
        <w:t xml:space="preserve"> vērtējumu sadalījumu atšķirības </w:t>
      </w:r>
      <w:r>
        <w:t>ir</w:t>
      </w:r>
      <w:r w:rsidRPr="00C31F6D">
        <w:t xml:space="preserve"> statistiski </w:t>
      </w:r>
      <w:r w:rsidRPr="00AE78ED">
        <w:t>nozīmīgas (χ</w:t>
      </w:r>
      <w:r w:rsidRPr="00AE78ED">
        <w:rPr>
          <w:vertAlign w:val="superscript"/>
        </w:rPr>
        <w:t>2</w:t>
      </w:r>
      <w:r w:rsidRPr="00AE78ED">
        <w:t>(9) = 24</w:t>
      </w:r>
      <w:r>
        <w:t>,</w:t>
      </w:r>
      <w:r w:rsidRPr="00AE78ED">
        <w:t>60; p = 0</w:t>
      </w:r>
      <w:r>
        <w:t>,</w:t>
      </w:r>
      <w:r w:rsidRPr="00AE78ED">
        <w:t>003).</w:t>
      </w:r>
    </w:p>
    <w:p w14:paraId="7269B816" w14:textId="77777777" w:rsidR="004848E7" w:rsidRDefault="004848E7" w:rsidP="004848E7"/>
    <w:p w14:paraId="5CC813EF" w14:textId="77777777" w:rsidR="004848E7" w:rsidRDefault="004848E7" w:rsidP="004848E7">
      <w:pPr>
        <w:rPr>
          <w:color w:val="7030A0"/>
        </w:rPr>
      </w:pPr>
      <w:r>
        <w:rPr>
          <w:noProof/>
        </w:rPr>
        <w:drawing>
          <wp:inline distT="0" distB="0" distL="0" distR="0" wp14:anchorId="7DFF10E5" wp14:editId="3D380C90">
            <wp:extent cx="5735955" cy="2484407"/>
            <wp:effectExtent l="0" t="0" r="17145" b="11430"/>
            <wp:docPr id="20" name="Diagramma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86AA303-7F90-4B89-B254-3809C1BCEC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2B1A00E" w14:textId="77777777" w:rsidR="004848E7" w:rsidRDefault="004848E7" w:rsidP="004848E7">
      <w:pPr>
        <w:jc w:val="center"/>
      </w:pPr>
      <w:r>
        <w:t>15. </w:t>
      </w:r>
      <w:r w:rsidRPr="003D7EBF">
        <w:t xml:space="preserve">attēls. Sadarbība ar </w:t>
      </w:r>
      <w:r>
        <w:t>sadarbības partneriem (sociālo dienestu un izglītības iestādi)</w:t>
      </w:r>
      <w:r w:rsidRPr="003D7EBF">
        <w:t xml:space="preserve"> - izglītības iestāžu speciālistu un sociālo darbinieku sniegto vērtējumu sadalījums vērtējumu grupās, %</w:t>
      </w:r>
    </w:p>
    <w:p w14:paraId="7355DF99" w14:textId="77777777" w:rsidR="004848E7" w:rsidRPr="003D7EBF" w:rsidRDefault="004848E7" w:rsidP="004848E7">
      <w:pPr>
        <w:jc w:val="center"/>
      </w:pPr>
    </w:p>
    <w:p w14:paraId="406FD85C" w14:textId="77777777" w:rsidR="004848E7" w:rsidRDefault="004848E7" w:rsidP="004848E7">
      <w:pPr>
        <w:ind w:firstLine="720"/>
      </w:pPr>
      <w:r>
        <w:t xml:space="preserve">Izglītības iestāžu speciālisti, kuri snieguši viszemākos sadarbības vērtējumus, uzsver, ka </w:t>
      </w:r>
      <w:r w:rsidRPr="00F47DBB">
        <w:rPr>
          <w:i/>
          <w:iCs/>
        </w:rPr>
        <w:t>“…ar nevienu sociālā dienesta pārstāvi neesmu tikusies</w:t>
      </w:r>
      <w:r>
        <w:t>”, kā arī to, ka “</w:t>
      </w:r>
      <w:r w:rsidRPr="004E6280">
        <w:rPr>
          <w:i/>
          <w:iCs/>
        </w:rPr>
        <w:t>…konkrētajā situācijā šī sadarbība nebija nepieciešama”.</w:t>
      </w:r>
      <w:r>
        <w:t xml:space="preserve"> Vairākos gadījumos sadarbība nav uzsākta objektīvu iemeslu, piemēram, izglītības iestādes maiņas, dēļ – “</w:t>
      </w:r>
      <w:r w:rsidRPr="00826A89">
        <w:rPr>
          <w:i/>
          <w:iCs/>
        </w:rPr>
        <w:t>…bērns izstājās no skolas, tāpēc šāda nepieciešamība neradās</w:t>
      </w:r>
      <w:r>
        <w:t xml:space="preserve">”, citos gadījumos iemesls ir tas, ka </w:t>
      </w:r>
      <w:r w:rsidRPr="00DD1DD9">
        <w:rPr>
          <w:i/>
          <w:iCs/>
        </w:rPr>
        <w:t>“…ģimenei neizveidojās konstruktīva sadarbība ar sociālo dienestu</w:t>
      </w:r>
      <w:r>
        <w:t xml:space="preserve">”. Var secināt, ka kopumā izglītības iestāžu un sociālo dienestu sadarbība ir nepietiekama, jo </w:t>
      </w:r>
      <w:r w:rsidRPr="00716107">
        <w:rPr>
          <w:i/>
          <w:iCs/>
        </w:rPr>
        <w:t>“…nav atgriezeniskā saite</w:t>
      </w:r>
      <w:r>
        <w:rPr>
          <w:i/>
          <w:iCs/>
        </w:rPr>
        <w:t>, z</w:t>
      </w:r>
      <w:r w:rsidRPr="00716107">
        <w:rPr>
          <w:i/>
          <w:iCs/>
        </w:rPr>
        <w:t>inām, ka dienests strādā, uzklausa ģimeni, tajā pašā laikā nepārbauda ģimenes sniegto informāciju par notiekošo sadarbību ar skolu</w:t>
      </w:r>
      <w:r>
        <w:rPr>
          <w:i/>
          <w:iCs/>
        </w:rPr>
        <w:t xml:space="preserve"> (3 balles)</w:t>
      </w:r>
      <w:r>
        <w:t>”. Izglītības iestāžu speciālisti sniedz arī izvērstākus sadarbības problēmu raksturojumus, rakstot “…</w:t>
      </w:r>
      <w:r>
        <w:rPr>
          <w:i/>
          <w:iCs/>
        </w:rPr>
        <w:t>n</w:t>
      </w:r>
      <w:r w:rsidRPr="00EA2396">
        <w:rPr>
          <w:i/>
          <w:iCs/>
        </w:rPr>
        <w:t>ezinu, kur tieši ir problēma - vai pašā projekta formātā vai sociālā dienesta resursu trūkumā, bet sadarbības nebija. Skola sazinājās ar sociālo dienestu, saņemot programmu, lai uzzinātu, vai sociālajam dienestam ir kaut nedaudz pilnīgāka informāciju par to, kāda veida konsultācijas ģimene saņēmusi un kādi ir izpētes rezultāti</w:t>
      </w:r>
      <w:r>
        <w:rPr>
          <w:i/>
          <w:iCs/>
        </w:rPr>
        <w:t>,</w:t>
      </w:r>
      <w:r w:rsidRPr="00EA2396">
        <w:rPr>
          <w:i/>
          <w:iCs/>
        </w:rPr>
        <w:t xml:space="preserve"> un saņēma atbildi, ka nē, kā arī sociālais dienests komentēja, ka nespēj nodrošināt rekomendētos pakalpojumus. Un sociālais dienests bija atbraucis uz skolu projekta uzsākšanas sākuma posmā un runāja ar skolas sociālo pedagogu, uzdodot jautājumus par situācijas izzināšanu. Tas viss</w:t>
      </w:r>
      <w:r>
        <w:rPr>
          <w:i/>
          <w:iCs/>
        </w:rPr>
        <w:t xml:space="preserve"> (4 balles)</w:t>
      </w:r>
      <w:r>
        <w:t>”</w:t>
      </w:r>
      <w:r w:rsidRPr="00927CE7">
        <w:t>.</w:t>
      </w:r>
      <w:r>
        <w:t xml:space="preserve"> Speciālista komentārs iezīmē ne tikai sadarbības, bet arī pakalpojumu trūkumu pašvaldībās.</w:t>
      </w:r>
    </w:p>
    <w:p w14:paraId="1DCC21DB" w14:textId="77777777" w:rsidR="004848E7" w:rsidRDefault="004848E7" w:rsidP="004848E7">
      <w:pPr>
        <w:ind w:firstLine="720"/>
      </w:pPr>
      <w:r>
        <w:t xml:space="preserve">Sociālie darbinieki sadarbību ar izglītības iestādēm vērtē pozitīvāk, taču arī viņu vērtējumos iezīmējas sadarbības un informācijas apmaiņas trūkums. Speciālisti, kuri snieguši zemākos vērtējumus, raksturojot sadarbību ar izglītības iestāžu speciālistiem, norāda, ka </w:t>
      </w:r>
      <w:r w:rsidRPr="009D2F54">
        <w:rPr>
          <w:i/>
          <w:iCs/>
        </w:rPr>
        <w:t>“…izglītības iestāde zēnā saskata tikai negatīvo, korekcijas klase ne ar ko neatšķiras no parasto stundu norises, kaut arī zēns nevar ar to tikt galā</w:t>
      </w:r>
      <w:r>
        <w:t>”, “</w:t>
      </w:r>
      <w:r w:rsidRPr="00EF3D4C">
        <w:rPr>
          <w:i/>
          <w:iCs/>
        </w:rPr>
        <w:t>…problēmbērns skolā rada papildus uzdevumus</w:t>
      </w:r>
      <w:r>
        <w:t>”, “</w:t>
      </w:r>
      <w:r w:rsidRPr="00203E29">
        <w:rPr>
          <w:i/>
          <w:iCs/>
        </w:rPr>
        <w:t>…skolai ir tendence nesniegt ziņas sociālajam dienestam, pedagogi uzņemas visu speciālistu kompetenci</w:t>
      </w:r>
      <w:r>
        <w:t>”,  “</w:t>
      </w:r>
      <w:r w:rsidRPr="0018074C">
        <w:rPr>
          <w:i/>
          <w:iCs/>
        </w:rPr>
        <w:t>…skola netika galā, neiedziļinājās problēmas risināšanā</w:t>
      </w:r>
      <w:r>
        <w:t xml:space="preserve">”. Jāsecina, ka sociālo darbinieku kritiskie komentāri attiecas uz izglītības iestāžu sniegto atbalstu un mazāk raksturo iestāžu un </w:t>
      </w:r>
      <w:r>
        <w:lastRenderedPageBreak/>
        <w:t xml:space="preserve">speciālistu sadarbību, viedokļos dominē izpratne, ka sociālais dienests ir iestāde, kurā vērsties tad, ja izglītības iestāde nespēj risināt bērna uzvedības problēmas: </w:t>
      </w:r>
      <w:r w:rsidRPr="00276B35">
        <w:rPr>
          <w:i/>
          <w:iCs/>
        </w:rPr>
        <w:t>“…skola nelūdz pēc palīdzības, jo paši tika galā ar bērna uzvedības un saskarsmes problēmām</w:t>
      </w:r>
      <w:r>
        <w:t>”</w:t>
      </w:r>
      <w:r w:rsidRPr="00276B35">
        <w:t>.</w:t>
      </w:r>
      <w:r>
        <w:t xml:space="preserve"> Arī pozitīvajos sadarbības vērtējumos dominē sadarbības partnera rīcības vērtējumi, mazāku vērību pievēršot sadarbības raksturam: </w:t>
      </w:r>
      <w:r w:rsidRPr="00723F64">
        <w:rPr>
          <w:i/>
          <w:iCs/>
        </w:rPr>
        <w:t>“…izglītības iestāde nopietni atteicās pret Atbalsta programmas ieteikumiem, tos īstenoja un bija telefoniska saziņa ar sociālo darbinieku</w:t>
      </w:r>
      <w:r>
        <w:rPr>
          <w:i/>
          <w:iCs/>
        </w:rPr>
        <w:t xml:space="preserve"> (7 balles)</w:t>
      </w:r>
      <w:r>
        <w:t>”, “</w:t>
      </w:r>
      <w:r w:rsidRPr="00EE7FBB">
        <w:rPr>
          <w:i/>
          <w:iCs/>
        </w:rPr>
        <w:t xml:space="preserve">…izglītības iestāde veica uzdevumus pēc savas </w:t>
      </w:r>
      <w:r>
        <w:rPr>
          <w:i/>
          <w:iCs/>
        </w:rPr>
        <w:t>l</w:t>
      </w:r>
      <w:r w:rsidRPr="00EE7FBB">
        <w:rPr>
          <w:i/>
          <w:iCs/>
        </w:rPr>
        <w:t>ietas būtības</w:t>
      </w:r>
      <w:r>
        <w:t xml:space="preserve">”. Iespējams, ka šāda sociālo darbinieku attieksme nav nepamatota, jo, īstenojot konkrētu atbalsta programmu, </w:t>
      </w:r>
      <w:r w:rsidRPr="00731812">
        <w:rPr>
          <w:i/>
          <w:iCs/>
        </w:rPr>
        <w:t xml:space="preserve">“…izglītības iestāde neizrādīja iniciatīvu, vienīgā starpprofesionāļu apspriede pēc sociālā darbinieka iniciatīvas notika [datums]. Skolas direktore uzņemas visu speciālistu kompetences (sociālā darbinieka, policijas), neizlaiž informāciju no </w:t>
      </w:r>
      <w:r>
        <w:rPr>
          <w:i/>
          <w:iCs/>
        </w:rPr>
        <w:t>“</w:t>
      </w:r>
      <w:r w:rsidRPr="00731812">
        <w:rPr>
          <w:i/>
          <w:iCs/>
        </w:rPr>
        <w:t>savas republikas</w:t>
      </w:r>
      <w:r>
        <w:rPr>
          <w:i/>
          <w:iCs/>
        </w:rPr>
        <w:t>”</w:t>
      </w:r>
      <w:r>
        <w:t>”</w:t>
      </w:r>
      <w:r w:rsidRPr="00731812">
        <w:t>.</w:t>
      </w:r>
    </w:p>
    <w:p w14:paraId="3B3B9FA2" w14:textId="77777777" w:rsidR="004848E7" w:rsidRDefault="004848E7" w:rsidP="004848E7">
      <w:pPr>
        <w:ind w:firstLine="720"/>
      </w:pPr>
      <w:r>
        <w:t>Izglītības iestāžu speciālistu un sociālo darbinieku aptaujas rezultāti iezīmē akūtu starpinstitucionālās sadarbības pilnveides nepieciešamību.</w:t>
      </w:r>
    </w:p>
    <w:p w14:paraId="7967D1DB" w14:textId="77777777" w:rsidR="004848E7" w:rsidRDefault="004848E7" w:rsidP="004848E7">
      <w:pPr>
        <w:ind w:firstLine="720"/>
      </w:pPr>
      <w:r w:rsidRPr="00C1518B">
        <w:t xml:space="preserve">Vērtējot </w:t>
      </w:r>
      <w:r>
        <w:t xml:space="preserve">KN izstrādāto bērna </w:t>
      </w:r>
      <w:r w:rsidRPr="00714331">
        <w:rPr>
          <w:b/>
          <w:bCs/>
        </w:rPr>
        <w:t>atbalsta programmu lietderību</w:t>
      </w:r>
      <w:r>
        <w:t xml:space="preserve"> 1</w:t>
      </w:r>
      <w:r w:rsidRPr="00C1518B">
        <w:t>0 ballu Likerta skalā (zemākais vērtējums – 1, augstākais – 10), abu grupu speciālisti</w:t>
      </w:r>
      <w:r>
        <w:t xml:space="preserve"> lietderības raksturošanai pārsvarā izvēlas 7 un 8 </w:t>
      </w:r>
      <w:r w:rsidRPr="00F55EAE">
        <w:t>balles (16. attēls),</w:t>
      </w:r>
      <w:r w:rsidRPr="00C31F6D">
        <w:t xml:space="preserve"> vērtējumu sadalījumu atšķirības </w:t>
      </w:r>
      <w:r>
        <w:t>ir</w:t>
      </w:r>
      <w:r w:rsidRPr="00C31F6D">
        <w:t xml:space="preserve"> statistiski </w:t>
      </w:r>
      <w:r w:rsidRPr="00AE78ED">
        <w:t>nozīmīgas (χ</w:t>
      </w:r>
      <w:r w:rsidRPr="00AE78ED">
        <w:rPr>
          <w:vertAlign w:val="superscript"/>
        </w:rPr>
        <w:t>2</w:t>
      </w:r>
      <w:r w:rsidRPr="00AE78ED">
        <w:t xml:space="preserve">(9) = </w:t>
      </w:r>
      <w:r>
        <w:t>16</w:t>
      </w:r>
      <w:r w:rsidRPr="00AE78ED">
        <w:t>.</w:t>
      </w:r>
      <w:r>
        <w:t>98</w:t>
      </w:r>
      <w:r w:rsidRPr="00AE78ED">
        <w:t xml:space="preserve">; p = 0. </w:t>
      </w:r>
      <w:r w:rsidRPr="003802FC">
        <w:t>049</w:t>
      </w:r>
      <w:r w:rsidRPr="00AE78ED">
        <w:t>)</w:t>
      </w:r>
      <w:r>
        <w:t>, sociālo darbinieku vērtējumi ir augstāki nekā izglītības iestāžu speciālistu vērtējumi.</w:t>
      </w:r>
    </w:p>
    <w:p w14:paraId="1EEAADC1" w14:textId="4268DE76" w:rsidR="004848E7" w:rsidRDefault="004848E7" w:rsidP="004848E7">
      <w:pPr>
        <w:ind w:firstLine="720"/>
      </w:pPr>
      <w:r>
        <w:t>Izglītības iestāžu speciālisti, kuri snieguši augstākos vērtējumus, uzsver, ka atbalsta programma ietver “</w:t>
      </w:r>
      <w:r w:rsidRPr="00111405">
        <w:rPr>
          <w:i/>
          <w:iCs/>
        </w:rPr>
        <w:t>…noderīgas norādes, kā labāk izprast bērna vajadzības individuālajā darbībā</w:t>
      </w:r>
      <w:r>
        <w:rPr>
          <w:i/>
          <w:iCs/>
        </w:rPr>
        <w:t xml:space="preserve"> (7 balles)</w:t>
      </w:r>
      <w:r>
        <w:t xml:space="preserve">”, tajā ir </w:t>
      </w:r>
      <w:r w:rsidRPr="00566B05">
        <w:rPr>
          <w:i/>
          <w:iCs/>
        </w:rPr>
        <w:t>“…precīzi, labi noformulēti izglītojamā uzvedību un mācību procesu ietekmējošie faktori un rekomendācijas (7 balles)</w:t>
      </w:r>
      <w:r>
        <w:t>”</w:t>
      </w:r>
      <w:r w:rsidRPr="002731D9">
        <w:t>,</w:t>
      </w:r>
      <w:r>
        <w:t xml:space="preserve"> </w:t>
      </w:r>
      <w:r w:rsidRPr="00492D63">
        <w:rPr>
          <w:i/>
          <w:iCs/>
        </w:rPr>
        <w:t>“…programma lika arī mammai vairāk iesaistīties darbībās (8 balles)</w:t>
      </w:r>
      <w:r>
        <w:t>”, “</w:t>
      </w:r>
      <w:r w:rsidRPr="0003417F">
        <w:rPr>
          <w:i/>
          <w:iCs/>
        </w:rPr>
        <w:t>…palīdzēja bērnu “turēt rāmjos” (6 balles)</w:t>
      </w:r>
      <w:r>
        <w:t>”, “</w:t>
      </w:r>
      <w:r w:rsidRPr="00A27D47">
        <w:rPr>
          <w:i/>
          <w:iCs/>
        </w:rPr>
        <w:t>…mudināja intensīvākai profesionāļu sadarbībai (10 balles)</w:t>
      </w:r>
      <w:r>
        <w:t>” un “</w:t>
      </w:r>
      <w:r w:rsidRPr="00E745DF">
        <w:rPr>
          <w:i/>
          <w:iCs/>
        </w:rPr>
        <w:t>…palīdzēja plānot darbu ar bērnu un ģimeni (8 balles)</w:t>
      </w:r>
      <w:r>
        <w:t xml:space="preserve">”. Speciālisti, kuri kritiskāk vērtē izstrādāto atbalsta programmu, lielākoties uzskata, ka </w:t>
      </w:r>
      <w:r w:rsidRPr="00294E15">
        <w:rPr>
          <w:i/>
          <w:iCs/>
        </w:rPr>
        <w:t>“…ieteikumi bija atbilstoši, bet</w:t>
      </w:r>
      <w:r w:rsidR="00600405">
        <w:rPr>
          <w:i/>
          <w:iCs/>
        </w:rPr>
        <w:t>,</w:t>
      </w:r>
      <w:r w:rsidRPr="00294E15">
        <w:rPr>
          <w:i/>
          <w:iCs/>
        </w:rPr>
        <w:t xml:space="preserve"> tā kā grupā nav papildus atbalsta personāla, tad šādu programmu nav iespējams realizēt (5 balles)</w:t>
      </w:r>
      <w:r>
        <w:t>”, “</w:t>
      </w:r>
      <w:r w:rsidRPr="00A93857">
        <w:rPr>
          <w:i/>
          <w:iCs/>
        </w:rPr>
        <w:t>…programma nav noderīga, ja skolēns neapmeklē nodarbības (1 balle)</w:t>
      </w:r>
      <w:r>
        <w:t>”</w:t>
      </w:r>
      <w:r w:rsidRPr="00107347">
        <w:t>.</w:t>
      </w:r>
      <w:r>
        <w:t xml:space="preserve"> Programmu nebija iespējams sekmīgi īstenot arī tad, ja “</w:t>
      </w:r>
      <w:r w:rsidRPr="00B431CB">
        <w:rPr>
          <w:i/>
          <w:iCs/>
        </w:rPr>
        <w:t>…vecāki neieklausījās skolas ieteikumos, bet uzlika kā pienākumu tikt galā ar zēna uzvedības problēmām (1 balle)</w:t>
      </w:r>
      <w:r>
        <w:t xml:space="preserve">”. Vairākos komentāros minēts, ka </w:t>
      </w:r>
      <w:r w:rsidRPr="001326FB">
        <w:rPr>
          <w:i/>
          <w:iCs/>
        </w:rPr>
        <w:t>“…visi minētie ieteikumi jau skolā tika izmantoti (1</w:t>
      </w:r>
      <w:r>
        <w:rPr>
          <w:i/>
          <w:iCs/>
        </w:rPr>
        <w:t xml:space="preserve"> </w:t>
      </w:r>
      <w:r w:rsidRPr="001326FB">
        <w:rPr>
          <w:i/>
          <w:iCs/>
        </w:rPr>
        <w:t>-</w:t>
      </w:r>
      <w:r>
        <w:rPr>
          <w:i/>
          <w:iCs/>
        </w:rPr>
        <w:t xml:space="preserve"> </w:t>
      </w:r>
      <w:r w:rsidRPr="001326FB">
        <w:rPr>
          <w:i/>
          <w:iCs/>
        </w:rPr>
        <w:t>3 balles)</w:t>
      </w:r>
      <w:r>
        <w:t>” pirms atbalsta programmas izveidošanas, taču, lai gan “</w:t>
      </w:r>
      <w:r w:rsidRPr="00B20CBF">
        <w:rPr>
          <w:i/>
          <w:iCs/>
        </w:rPr>
        <w:t>…atbalsta programmā ieteiktos pasākumus skola jau realizēja pirms šīs programmas, bet programma aktualizēja atbalsta pasākumu regularitāti (6 balles)</w:t>
      </w:r>
      <w:r>
        <w:t xml:space="preserve">”. </w:t>
      </w:r>
    </w:p>
    <w:p w14:paraId="2C188DDF" w14:textId="77777777" w:rsidR="004848E7" w:rsidRDefault="004848E7" w:rsidP="004848E7">
      <w:pPr>
        <w:rPr>
          <w:color w:val="7030A0"/>
        </w:rPr>
      </w:pPr>
    </w:p>
    <w:p w14:paraId="450765CC" w14:textId="77777777" w:rsidR="004848E7" w:rsidRDefault="004848E7" w:rsidP="004848E7">
      <w:pPr>
        <w:rPr>
          <w:color w:val="7030A0"/>
        </w:rPr>
      </w:pPr>
      <w:r>
        <w:rPr>
          <w:noProof/>
        </w:rPr>
        <w:lastRenderedPageBreak/>
        <w:drawing>
          <wp:inline distT="0" distB="0" distL="0" distR="0" wp14:anchorId="2A46D564" wp14:editId="7A753870">
            <wp:extent cx="5735955" cy="2743200"/>
            <wp:effectExtent l="0" t="0" r="17145" b="0"/>
            <wp:docPr id="21" name="Diagramma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818BF45-CFD5-4C21-8E39-FDE7B7433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7D92F61" w14:textId="77777777" w:rsidR="004848E7" w:rsidRPr="003D7EBF" w:rsidRDefault="004848E7" w:rsidP="004848E7">
      <w:pPr>
        <w:jc w:val="center"/>
      </w:pPr>
      <w:r>
        <w:t>16. </w:t>
      </w:r>
      <w:r w:rsidRPr="003D7EBF">
        <w:t xml:space="preserve">attēls. </w:t>
      </w:r>
      <w:r>
        <w:t>KN izstrādāto bērna atbalsta programmu lietderība</w:t>
      </w:r>
      <w:r w:rsidRPr="003D7EBF">
        <w:t xml:space="preserve"> - izglītības iestāžu speciālistu un sociālo darbinieku sniegto vērtējumu sadalījums vērtējumu grupās, %</w:t>
      </w:r>
    </w:p>
    <w:p w14:paraId="71FB8822" w14:textId="77777777" w:rsidR="004848E7" w:rsidRDefault="004848E7" w:rsidP="004848E7"/>
    <w:p w14:paraId="59A26FC5" w14:textId="77777777" w:rsidR="004848E7" w:rsidRDefault="004848E7" w:rsidP="004848E7">
      <w:pPr>
        <w:ind w:firstLine="720"/>
      </w:pPr>
      <w:r>
        <w:t>Izglītības iestāžu speciālisti uzsver savstarpējās sadarbības nepieciešamību sekmīgā programmas īstenošanā, norādot, ka “</w:t>
      </w:r>
      <w:r w:rsidRPr="00785952">
        <w:rPr>
          <w:i/>
          <w:iCs/>
        </w:rPr>
        <w:t>…VBTAI KN darbs ir ļoti labs un atbalstošs, bet ļoti lielu lomu spēlē bērna vecāku izpratne un vēlme piedalīties problēmas risināšanā (6 balles)</w:t>
      </w:r>
      <w:r>
        <w:t>” un atbalsta programma “</w:t>
      </w:r>
      <w:r w:rsidRPr="001B5910">
        <w:rPr>
          <w:i/>
          <w:iCs/>
        </w:rPr>
        <w:t>…ir iespēja saņemt skatu no malas gan skolai, gan vecākiem. Veicina arī skolas un ģimenes savstarpējo sadarbību (7 balles)</w:t>
      </w:r>
      <w:r>
        <w:t>”, jo pēc atbalsta programmas saņemšanas “</w:t>
      </w:r>
      <w:r w:rsidRPr="006D03D0">
        <w:rPr>
          <w:i/>
          <w:iCs/>
        </w:rPr>
        <w:t>…gan vecāki, gan iesaistītie dienesti un speciālisti biežāk sadarbojās, notika pastiprināta informācijas aprite, tika meklēti jauni risinājumi ieilgušai problēmai (8 balles)</w:t>
      </w:r>
      <w:r>
        <w:t>”, “</w:t>
      </w:r>
      <w:r w:rsidRPr="0026438B">
        <w:rPr>
          <w:i/>
          <w:iCs/>
        </w:rPr>
        <w:t>…pateicoties atbalsta programmai pedagogiem un administrācijai paplašinājās zināšanas, iespējas un metodes darbā ar bērniem mūsdienīg</w:t>
      </w:r>
      <w:r>
        <w:rPr>
          <w:i/>
          <w:iCs/>
        </w:rPr>
        <w:t>ā</w:t>
      </w:r>
      <w:r w:rsidRPr="0026438B">
        <w:rPr>
          <w:i/>
          <w:iCs/>
        </w:rPr>
        <w:t xml:space="preserve"> sabiedrībā &lt;..&gt; …palīdzēja stimulēt bērna vecākus sadarboties ar Valsts institūcijām (7 balles)</w:t>
      </w:r>
      <w:r>
        <w:t>”, “</w:t>
      </w:r>
      <w:r w:rsidRPr="00561A42">
        <w:rPr>
          <w:i/>
          <w:iCs/>
        </w:rPr>
        <w:t>…deva mātei papildus stimulu iesaistīties esošo problēmu risināšanā (7 balles)</w:t>
      </w:r>
      <w:r>
        <w:t>.”</w:t>
      </w:r>
    </w:p>
    <w:p w14:paraId="47A6B64D" w14:textId="77777777" w:rsidR="004848E7" w:rsidRDefault="004848E7" w:rsidP="004848E7">
      <w:pPr>
        <w:ind w:firstLine="720"/>
      </w:pPr>
      <w:r>
        <w:t>Arī sociālie darbinieki uzskata, ka atbalsta programma “</w:t>
      </w:r>
      <w:r w:rsidRPr="00954BC7">
        <w:rPr>
          <w:i/>
          <w:iCs/>
        </w:rPr>
        <w:t>…bija vērtīga vecākam, kurš ik pa laikam varēja ieskatīties programmā un turpināt iesāktās/</w:t>
      </w:r>
      <w:r>
        <w:rPr>
          <w:i/>
          <w:iCs/>
        </w:rPr>
        <w:t xml:space="preserve"> </w:t>
      </w:r>
      <w:r w:rsidRPr="00954BC7">
        <w:rPr>
          <w:i/>
          <w:iCs/>
        </w:rPr>
        <w:t>ieteiktās aktivitātes (8 balles)</w:t>
      </w:r>
      <w:r>
        <w:t>”, jo “</w:t>
      </w:r>
      <w:r w:rsidRPr="000B0D5B">
        <w:rPr>
          <w:i/>
          <w:iCs/>
        </w:rPr>
        <w:t>…atbalsta programmā katrai no iesaistītajām pusēm, t.sk. vecākam, dotas skaidras rekomendācijas par veicamajiem pasākumiem (arī ļoti konkrētiem), kas sociālajam darbiniekam izmantojams gan kā resurss, gan darba instruments sadarbībā ar vecāku un izglītības iestādi (7 balles)</w:t>
      </w:r>
      <w:r>
        <w:t>”</w:t>
      </w:r>
      <w:r w:rsidRPr="000B0D5B">
        <w:t>.</w:t>
      </w:r>
      <w:r>
        <w:t xml:space="preserve"> Tomēr arī sociālie darbinieki norāda, ka atbalsta programmu iespējams īstenot vienīgi sadarbībā ar vecākiem un citiem sadarbības partneriem, jo vienā gadījumā “</w:t>
      </w:r>
      <w:r w:rsidRPr="00E60B07">
        <w:rPr>
          <w:i/>
          <w:iCs/>
        </w:rPr>
        <w:t>…atbalsta programma saturīga, uz bērnu tendēta, iesaistītas iestādes, taču vecāki nesadarbojās (1 balle)</w:t>
      </w:r>
      <w:r>
        <w:t>”, bet citā “</w:t>
      </w:r>
      <w:r w:rsidRPr="00531AFC">
        <w:rPr>
          <w:i/>
          <w:iCs/>
        </w:rPr>
        <w:t>…sadarbībā ar skolu un sociālo dienestu iesaistoties bāriņtiesai, izdevās motivēt vecāku sadarboties bērna uzvedības problēmu risināšanā. Rezultāts ir pozitīvs, jo</w:t>
      </w:r>
      <w:r>
        <w:rPr>
          <w:i/>
          <w:iCs/>
        </w:rPr>
        <w:t>,</w:t>
      </w:r>
      <w:r w:rsidRPr="00531AFC">
        <w:rPr>
          <w:i/>
          <w:iCs/>
        </w:rPr>
        <w:t xml:space="preserve"> sadarbojoties visām iestādēm</w:t>
      </w:r>
      <w:r>
        <w:rPr>
          <w:i/>
          <w:iCs/>
        </w:rPr>
        <w:t>,</w:t>
      </w:r>
      <w:r w:rsidRPr="00531AFC">
        <w:rPr>
          <w:i/>
          <w:iCs/>
        </w:rPr>
        <w:t xml:space="preserve"> bērna uzvedība uzlabojās (9 balles)</w:t>
      </w:r>
      <w:r>
        <w:t>”.</w:t>
      </w:r>
    </w:p>
    <w:p w14:paraId="61AC8ABA" w14:textId="77777777" w:rsidR="004848E7" w:rsidRDefault="004848E7" w:rsidP="004848E7">
      <w:pPr>
        <w:ind w:firstLine="720"/>
      </w:pPr>
      <w:r>
        <w:t>Atbalsta programmu īstenošanu apgrūtina ne tikai vecāku motivācijas trūkums (“…</w:t>
      </w:r>
      <w:r>
        <w:rPr>
          <w:i/>
          <w:iCs/>
        </w:rPr>
        <w:t>v</w:t>
      </w:r>
      <w:r w:rsidRPr="00950ADD">
        <w:rPr>
          <w:i/>
          <w:iCs/>
        </w:rPr>
        <w:t>ecāki no dotajiem uzdevumiem neko neizpildīja, praktiski</w:t>
      </w:r>
      <w:r>
        <w:rPr>
          <w:i/>
          <w:iCs/>
        </w:rPr>
        <w:t>, t</w:t>
      </w:r>
      <w:r w:rsidRPr="00950ADD">
        <w:rPr>
          <w:i/>
          <w:iCs/>
        </w:rPr>
        <w:t>ikai formāli parakstījās un piekrita (3 balles)</w:t>
      </w:r>
      <w:r>
        <w:t>”), bet arī “</w:t>
      </w:r>
      <w:r w:rsidRPr="000570FE">
        <w:rPr>
          <w:i/>
          <w:iCs/>
        </w:rPr>
        <w:t>…ierobežoti pašvaldībā pieejamie resursi, piemēram, nav iespējas nodrošināt bezmaksas ģimenes terapiju (7 balles)</w:t>
      </w:r>
      <w:r>
        <w:t>”, “</w:t>
      </w:r>
      <w:r w:rsidRPr="00B523FE">
        <w:rPr>
          <w:i/>
          <w:iCs/>
        </w:rPr>
        <w:t>…nav resursu (speciālistu pieejamība) uz vietas, lai izstrādāto atbalsta programmu varētu realizēt pilnībā (7 balles)</w:t>
      </w:r>
      <w:r>
        <w:t>”</w:t>
      </w:r>
      <w:r w:rsidRPr="00B523FE">
        <w:t>.</w:t>
      </w:r>
    </w:p>
    <w:p w14:paraId="3352EAD8" w14:textId="77777777" w:rsidR="004848E7" w:rsidRDefault="004848E7" w:rsidP="004848E7">
      <w:r>
        <w:lastRenderedPageBreak/>
        <w:tab/>
      </w:r>
      <w:r w:rsidRPr="00C1518B">
        <w:t xml:space="preserve">Vērtējot </w:t>
      </w:r>
      <w:r>
        <w:t>bērnu uzvedības izmaiņas 1</w:t>
      </w:r>
      <w:r w:rsidRPr="00C1518B">
        <w:t xml:space="preserve">0 ballu Likerta skalā (zemākais vērtējums – 1, augstākais – 10), </w:t>
      </w:r>
      <w:r>
        <w:t>izglītības iestāžu speciālisti uzvedības pirms atbalsta programmas īstenošanas raksturošanai pārsvarā izvēlas 3 balles, uzvedību pēc atbalsta programmas īstenošanas pārsvarā raksturo, izmantojot 5 un 6 balles (17. attēls)</w:t>
      </w:r>
      <w:r w:rsidRPr="00D61F1D">
        <w:t xml:space="preserve">, vērtējumu sadalījumu atšķirības ir statistiski nozīmīgas (χ2(9) = </w:t>
      </w:r>
      <w:r>
        <w:t>51,12</w:t>
      </w:r>
      <w:r w:rsidRPr="00D61F1D">
        <w:t xml:space="preserve">; p </w:t>
      </w:r>
      <w:r>
        <w:t>&lt;</w:t>
      </w:r>
      <w:r w:rsidRPr="00D61F1D">
        <w:t xml:space="preserve"> 0</w:t>
      </w:r>
      <w:r>
        <w:t>,</w:t>
      </w:r>
      <w:r w:rsidRPr="00D61F1D">
        <w:t>00</w:t>
      </w:r>
      <w:r>
        <w:t>1</w:t>
      </w:r>
      <w:r w:rsidRPr="00D61F1D">
        <w:t>)</w:t>
      </w:r>
      <w:r>
        <w:t>, kas apliecina, ka atbalsta programmas īstenošanas laikā bērnu uzvedība uzlabojas.</w:t>
      </w:r>
    </w:p>
    <w:p w14:paraId="0F08422E" w14:textId="77777777" w:rsidR="004848E7" w:rsidRDefault="004848E7" w:rsidP="004848E7">
      <w:pPr>
        <w:rPr>
          <w:color w:val="7030A0"/>
        </w:rPr>
      </w:pPr>
    </w:p>
    <w:p w14:paraId="4ADF8CCB" w14:textId="77777777" w:rsidR="004848E7" w:rsidRDefault="004848E7" w:rsidP="004848E7">
      <w:pPr>
        <w:rPr>
          <w:color w:val="7030A0"/>
        </w:rPr>
      </w:pPr>
      <w:r>
        <w:rPr>
          <w:noProof/>
        </w:rPr>
        <w:drawing>
          <wp:inline distT="0" distB="0" distL="0" distR="0" wp14:anchorId="7E031C17" wp14:editId="5859A4DA">
            <wp:extent cx="5735955" cy="2743200"/>
            <wp:effectExtent l="0" t="0" r="17145" b="0"/>
            <wp:docPr id="22" name="Diagramma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1E31E67-A9E6-4B6D-AB03-BBA6A9119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D29166B" w14:textId="77777777" w:rsidR="004848E7" w:rsidRPr="003D7EBF" w:rsidRDefault="004848E7" w:rsidP="004848E7">
      <w:pPr>
        <w:jc w:val="center"/>
      </w:pPr>
      <w:r>
        <w:t>17. </w:t>
      </w:r>
      <w:r w:rsidRPr="003D7EBF">
        <w:t xml:space="preserve">attēls. </w:t>
      </w:r>
      <w:r>
        <w:t xml:space="preserve">Bērna uzvedības pirms un pēc atbalsta programmas īstenošanas </w:t>
      </w:r>
      <w:r w:rsidRPr="003D7EBF">
        <w:t xml:space="preserve"> </w:t>
      </w:r>
      <w:r>
        <w:t xml:space="preserve">vērtējums </w:t>
      </w:r>
      <w:r w:rsidRPr="003D7EBF">
        <w:t xml:space="preserve">izglītības iestāžu speciālistu </w:t>
      </w:r>
      <w:r>
        <w:t xml:space="preserve">grupā (n = 174), </w:t>
      </w:r>
      <w:r w:rsidRPr="005A7A5D">
        <w:rPr>
          <w:i/>
          <w:iCs/>
        </w:rPr>
        <w:t>atbilžu skaits vērtējumu grupās</w:t>
      </w:r>
    </w:p>
    <w:p w14:paraId="2C4DFC6F" w14:textId="77777777" w:rsidR="004848E7" w:rsidRDefault="004848E7" w:rsidP="004848E7">
      <w:pPr>
        <w:rPr>
          <w:color w:val="7030A0"/>
        </w:rPr>
      </w:pPr>
    </w:p>
    <w:p w14:paraId="46DA0803" w14:textId="77777777" w:rsidR="004848E7" w:rsidRDefault="004848E7" w:rsidP="004848E7">
      <w:r>
        <w:tab/>
      </w:r>
      <w:r w:rsidRPr="00127168">
        <w:t>Bērnu uzvedības izmaiņas atbalsta programmas īstenošanas laikā izglītības iestāžu speciālisti raksturo neviennozīmīgi (</w:t>
      </w:r>
      <w:r>
        <w:t>18. </w:t>
      </w:r>
      <w:r w:rsidRPr="00127168">
        <w:t>attēls), lielākā daļa respondentu konstatējuši, ka bērna uzvedība uzlabojas, 4 % secina, ka bērna uzvedība pasliktinās, savukārt 41 % izglītības iestāžu speciālistu secina, ka bērna uzvedība nemainās. Salīdzinot šajā un iepriekšējā attēlā atspoguļotos datus, var secināt, ka daļai izglītojamo uzvedības izmaiņas nav vēlamas – 10 respondenti bērna uzvedību vērtējuši 8 – 10 ballu robežās.</w:t>
      </w:r>
      <w:r>
        <w:t xml:space="preserve"> Speciālisti šādus vērtējumus pārsvarā skaidro kā </w:t>
      </w:r>
      <w:r w:rsidRPr="00094F3B">
        <w:rPr>
          <w:i/>
          <w:iCs/>
        </w:rPr>
        <w:t>“…skolā bērnam uzvedība bija atbilstoša vecumam, nebija problēmu saskarsmē, problēmas bija mājās</w:t>
      </w:r>
      <w:r>
        <w:t>”, vai “</w:t>
      </w:r>
      <w:r w:rsidRPr="00094F3B">
        <w:rPr>
          <w:i/>
          <w:iCs/>
        </w:rPr>
        <w:t>…skolā būtisku uzvedības izpausmju nebija, bērns adekvāts un ieinteresēts</w:t>
      </w:r>
      <w:r>
        <w:t>”</w:t>
      </w:r>
      <w:r w:rsidRPr="0073590D">
        <w:t>.</w:t>
      </w:r>
    </w:p>
    <w:p w14:paraId="35724530" w14:textId="77777777" w:rsidR="004848E7" w:rsidRDefault="004848E7" w:rsidP="004848E7">
      <w:r>
        <w:tab/>
        <w:t>Raksturojot bērna uzvedības uzlabošanos, skolotāji un atbalsta speciālisti apgalvo, ka “</w:t>
      </w:r>
      <w:r w:rsidRPr="008828CD">
        <w:rPr>
          <w:i/>
          <w:iCs/>
        </w:rPr>
        <w:t>… uzlabojusies komunikācija starp skolēnu un pedagogiem, izglītojamais kļuvis pacietīgāks, mazliet uzlabojušies mācību rezultāti (vērtējumu izmaiņas no 2 ballēm pirms programmas īstenošanas uz 4 ballēm)</w:t>
      </w:r>
      <w:r>
        <w:t>”, “</w:t>
      </w:r>
      <w:r w:rsidRPr="00B16F3A">
        <w:rPr>
          <w:i/>
          <w:iCs/>
        </w:rPr>
        <w:t>…[bērns] labāk izprot noteikumus, kontrolē savu uzvedību, ir iejūtīgs pret citiem grupas bērniem (no 3 uz 7 ballēm)</w:t>
      </w:r>
      <w:r>
        <w:t>”, un norāda, ka uzvedība mainījusies “</w:t>
      </w:r>
      <w:r w:rsidRPr="00567568">
        <w:rPr>
          <w:i/>
          <w:iCs/>
        </w:rPr>
        <w:t>…no neadekvātas uzvedības uz labu saskarsmi gan ar klasesbiedriem, gan pedagogiem (no 3 uz 8 ballēm)</w:t>
      </w:r>
      <w:r>
        <w:rPr>
          <w:i/>
          <w:iCs/>
        </w:rPr>
        <w:t xml:space="preserve">”. </w:t>
      </w:r>
      <w:r>
        <w:t>Mazāku uzvedības izmaiņu gadījumos pedagogi raksta, ka “</w:t>
      </w:r>
      <w:r w:rsidRPr="007444D5">
        <w:rPr>
          <w:i/>
          <w:iCs/>
        </w:rPr>
        <w:t>…uzvedība mainījusies, bet nedaudz (no 3 uz 5 ballēm)</w:t>
      </w:r>
      <w:r>
        <w:t>”, “</w:t>
      </w:r>
      <w:r w:rsidRPr="0072767D">
        <w:rPr>
          <w:i/>
          <w:iCs/>
        </w:rPr>
        <w:t>…biežāk savaldās, cenšas atcerēties norunas, prot pamatot savu rīcību (no 6 uz 7 ballēm)</w:t>
      </w:r>
      <w:r>
        <w:t>”, “</w:t>
      </w:r>
      <w:r w:rsidRPr="00466964">
        <w:rPr>
          <w:i/>
          <w:iCs/>
        </w:rPr>
        <w:t>…līdz šim novērotā neprognozējamā uzvedība ir saglabājusies, taču skolēns pakļaujas pedagogu pārrunām un norādījumiem (no 3 uz 5 ballēm)</w:t>
      </w:r>
      <w:r>
        <w:t>”, “</w:t>
      </w:r>
      <w:r w:rsidRPr="00D04FCE">
        <w:rPr>
          <w:i/>
          <w:iCs/>
        </w:rPr>
        <w:t>…puisis sācis komunicēt, nākt uz skolu, ir motivācija pabeigt devīto klasi (no 4 uz 6 ballēm)</w:t>
      </w:r>
      <w:r>
        <w:t>”, “</w:t>
      </w:r>
      <w:r w:rsidRPr="00C62111">
        <w:rPr>
          <w:i/>
          <w:iCs/>
        </w:rPr>
        <w:t xml:space="preserve">…bērns uzklausa pieaugušos, stundās cenšas sevi savaldīt un </w:t>
      </w:r>
      <w:r w:rsidRPr="00C62111">
        <w:rPr>
          <w:i/>
          <w:iCs/>
        </w:rPr>
        <w:lastRenderedPageBreak/>
        <w:t>netraucēt, aktīvāk iesaistās mācību procesā, uzlabojušās attiecības ar klasesbiedriem (no 3 uz 6 ballēm)</w:t>
      </w:r>
      <w:r>
        <w:t>”. Uzvedības uzlabošanās konstatēta 55 % gadījumu (18. attēls).</w:t>
      </w:r>
    </w:p>
    <w:p w14:paraId="7BD52411" w14:textId="77777777" w:rsidR="004848E7" w:rsidRPr="00ED48A2" w:rsidRDefault="004848E7" w:rsidP="004848E7">
      <w:r>
        <w:tab/>
        <w:t>Uzvedības pasliktināšanās gadījumos (4 %, 18. attēls) izglītības iestāžu speciālisti norāda, ka “</w:t>
      </w:r>
      <w:r w:rsidRPr="00967D07">
        <w:rPr>
          <w:i/>
          <w:iCs/>
        </w:rPr>
        <w:t>…parādījās atkarības problēmas un neattaisnotie stundu kavējumi (no 4 uz 2 ballēm)</w:t>
      </w:r>
      <w:r>
        <w:t>”, “…m</w:t>
      </w:r>
      <w:r w:rsidRPr="00683330">
        <w:t>ācību stundās nepiedalās mācību procesā, ignorē pedagogu norādījumus, regulāri neievēro skolas iekšējās kārtības noteikumus</w:t>
      </w:r>
      <w:r>
        <w:t xml:space="preserve"> (</w:t>
      </w:r>
      <w:r w:rsidRPr="00967D07">
        <w:rPr>
          <w:i/>
          <w:iCs/>
        </w:rPr>
        <w:t xml:space="preserve">no </w:t>
      </w:r>
      <w:r>
        <w:rPr>
          <w:i/>
          <w:iCs/>
        </w:rPr>
        <w:t>5</w:t>
      </w:r>
      <w:r w:rsidRPr="00967D07">
        <w:rPr>
          <w:i/>
          <w:iCs/>
        </w:rPr>
        <w:t xml:space="preserve"> uz </w:t>
      </w:r>
      <w:r>
        <w:rPr>
          <w:i/>
          <w:iCs/>
        </w:rPr>
        <w:t>3</w:t>
      </w:r>
      <w:r w:rsidRPr="00967D07">
        <w:rPr>
          <w:i/>
          <w:iCs/>
        </w:rPr>
        <w:t xml:space="preserve"> ballēm</w:t>
      </w:r>
      <w:r>
        <w:t xml:space="preserve">)”, </w:t>
      </w:r>
      <w:r w:rsidRPr="00AC1A2A">
        <w:rPr>
          <w:i/>
          <w:iCs/>
        </w:rPr>
        <w:t>“…agresivitāte ir izteiktāka gan vārdiska, gan fiziska (</w:t>
      </w:r>
      <w:r w:rsidRPr="00967D07">
        <w:rPr>
          <w:i/>
          <w:iCs/>
        </w:rPr>
        <w:t xml:space="preserve">no </w:t>
      </w:r>
      <w:r>
        <w:rPr>
          <w:i/>
          <w:iCs/>
        </w:rPr>
        <w:t>4</w:t>
      </w:r>
      <w:r w:rsidRPr="00967D07">
        <w:rPr>
          <w:i/>
          <w:iCs/>
        </w:rPr>
        <w:t xml:space="preserve"> uz </w:t>
      </w:r>
      <w:r>
        <w:rPr>
          <w:i/>
          <w:iCs/>
        </w:rPr>
        <w:t>3</w:t>
      </w:r>
      <w:r w:rsidRPr="00967D07">
        <w:rPr>
          <w:i/>
          <w:iCs/>
        </w:rPr>
        <w:t xml:space="preserve"> ballēm</w:t>
      </w:r>
      <w:r w:rsidRPr="00AC1A2A">
        <w:rPr>
          <w:i/>
          <w:iCs/>
        </w:rPr>
        <w:t>)</w:t>
      </w:r>
      <w:r>
        <w:t>”.</w:t>
      </w:r>
    </w:p>
    <w:p w14:paraId="3AD59404" w14:textId="77777777" w:rsidR="004848E7" w:rsidRDefault="004848E7" w:rsidP="004848E7">
      <w:pPr>
        <w:rPr>
          <w:color w:val="7030A0"/>
        </w:rPr>
      </w:pPr>
    </w:p>
    <w:p w14:paraId="2E9C3066" w14:textId="77777777" w:rsidR="004848E7" w:rsidRDefault="004848E7" w:rsidP="004848E7">
      <w:pPr>
        <w:rPr>
          <w:color w:val="7030A0"/>
        </w:rPr>
      </w:pPr>
      <w:r>
        <w:rPr>
          <w:noProof/>
        </w:rPr>
        <w:drawing>
          <wp:inline distT="0" distB="0" distL="0" distR="0" wp14:anchorId="02161AD6" wp14:editId="25103CD7">
            <wp:extent cx="5735955" cy="2743200"/>
            <wp:effectExtent l="0" t="0" r="17145" b="0"/>
            <wp:docPr id="23" name="Diagramma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C577E3E-0A73-4D9F-A3A2-40D7A59858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8F995D1" w14:textId="77777777" w:rsidR="004848E7" w:rsidRPr="003D7EBF" w:rsidRDefault="004848E7" w:rsidP="004848E7">
      <w:pPr>
        <w:jc w:val="center"/>
      </w:pPr>
      <w:r>
        <w:t>18. </w:t>
      </w:r>
      <w:r w:rsidRPr="003D7EBF">
        <w:t xml:space="preserve">attēls. </w:t>
      </w:r>
      <w:r>
        <w:t>Bērna uzvedības izmaiņu vērtējums atbalsta programmas īstenošanas laikā</w:t>
      </w:r>
      <w:r w:rsidRPr="003D7EBF">
        <w:t xml:space="preserve"> iestāžu speciālistu </w:t>
      </w:r>
      <w:r>
        <w:t xml:space="preserve">grupā (n = 174), </w:t>
      </w:r>
      <w:r w:rsidRPr="005A7A5D">
        <w:rPr>
          <w:i/>
          <w:iCs/>
        </w:rPr>
        <w:t>atbilžu skaits</w:t>
      </w:r>
      <w:r>
        <w:rPr>
          <w:i/>
          <w:iCs/>
        </w:rPr>
        <w:t xml:space="preserve"> un īpatsvars %</w:t>
      </w:r>
      <w:r w:rsidRPr="005A7A5D">
        <w:rPr>
          <w:i/>
          <w:iCs/>
        </w:rPr>
        <w:t xml:space="preserve"> vērtējumu grupās</w:t>
      </w:r>
    </w:p>
    <w:p w14:paraId="59F547D1" w14:textId="77777777" w:rsidR="004848E7" w:rsidRDefault="004848E7" w:rsidP="004848E7"/>
    <w:p w14:paraId="31D11569" w14:textId="77777777" w:rsidR="004848E7" w:rsidRDefault="004848E7" w:rsidP="004848E7">
      <w:r>
        <w:tab/>
        <w:t>Izvērtējot bērnu uzvedības izmaiņu un bērnu vecuma mijsakarības, konstatēts, ka jaunākā vecumā uzvedības uzlabošanās īpatsvars ir augstāks (19. attēls), atšķirības ir statistiski nozīmīgas (</w:t>
      </w:r>
      <w:r w:rsidRPr="00C31F6D">
        <w:t>χ</w:t>
      </w:r>
      <w:r w:rsidRPr="00C31F6D">
        <w:rPr>
          <w:vertAlign w:val="superscript"/>
        </w:rPr>
        <w:t>2</w:t>
      </w:r>
      <w:r w:rsidRPr="00C31F6D">
        <w:t>(</w:t>
      </w:r>
      <w:r>
        <w:t>3</w:t>
      </w:r>
      <w:r w:rsidRPr="00C31F6D">
        <w:t xml:space="preserve">) = </w:t>
      </w:r>
      <w:r>
        <w:t>71,23</w:t>
      </w:r>
      <w:r w:rsidRPr="00C31F6D">
        <w:t xml:space="preserve">; p </w:t>
      </w:r>
      <w:r>
        <w:t>&lt;</w:t>
      </w:r>
      <w:r w:rsidRPr="00C31F6D">
        <w:t>0</w:t>
      </w:r>
      <w:r>
        <w:t>,001</w:t>
      </w:r>
      <w:r w:rsidRPr="00C31F6D">
        <w:t>).</w:t>
      </w:r>
    </w:p>
    <w:p w14:paraId="3D2F39FB" w14:textId="77777777" w:rsidR="004848E7" w:rsidRDefault="004848E7" w:rsidP="004848E7">
      <w:r>
        <w:t xml:space="preserve"> </w:t>
      </w:r>
    </w:p>
    <w:p w14:paraId="57D02E0B" w14:textId="77777777" w:rsidR="004848E7" w:rsidRDefault="004848E7" w:rsidP="004848E7">
      <w:pPr>
        <w:jc w:val="center"/>
        <w:rPr>
          <w:color w:val="7030A0"/>
        </w:rPr>
      </w:pPr>
      <w:r w:rsidRPr="006D0E0C">
        <w:rPr>
          <w:noProof/>
          <w:color w:val="7030A0"/>
        </w:rPr>
        <w:drawing>
          <wp:inline distT="0" distB="0" distL="0" distR="0" wp14:anchorId="7AFAC751" wp14:editId="01BD5CA6">
            <wp:extent cx="5539105" cy="2826328"/>
            <wp:effectExtent l="0" t="0" r="4445" b="12700"/>
            <wp:docPr id="35"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883505C" w14:textId="77777777" w:rsidR="004848E7" w:rsidRPr="003D7EBF" w:rsidRDefault="004848E7" w:rsidP="004848E7">
      <w:pPr>
        <w:jc w:val="center"/>
      </w:pPr>
      <w:r>
        <w:t>19. </w:t>
      </w:r>
      <w:r w:rsidRPr="003D7EBF">
        <w:t xml:space="preserve">attēls. </w:t>
      </w:r>
      <w:r>
        <w:t>Bērna uzvedības izmaiņu vērtējums atbalsta programmas īstenošanas laikā</w:t>
      </w:r>
      <w:r w:rsidRPr="003D7EBF">
        <w:t xml:space="preserve"> iestāžu speciālistu </w:t>
      </w:r>
      <w:r>
        <w:t xml:space="preserve">grupā (n = 174), </w:t>
      </w:r>
      <w:r w:rsidRPr="005A7A5D">
        <w:rPr>
          <w:i/>
          <w:iCs/>
        </w:rPr>
        <w:t xml:space="preserve">atbilžu </w:t>
      </w:r>
      <w:r>
        <w:rPr>
          <w:i/>
          <w:iCs/>
        </w:rPr>
        <w:t>īpatsvars %</w:t>
      </w:r>
      <w:r w:rsidRPr="005A7A5D">
        <w:rPr>
          <w:i/>
          <w:iCs/>
        </w:rPr>
        <w:t xml:space="preserve"> </w:t>
      </w:r>
      <w:r>
        <w:rPr>
          <w:i/>
          <w:iCs/>
        </w:rPr>
        <w:t>izglītības posmu</w:t>
      </w:r>
      <w:r w:rsidRPr="005A7A5D">
        <w:rPr>
          <w:i/>
          <w:iCs/>
        </w:rPr>
        <w:t xml:space="preserve"> grupās</w:t>
      </w:r>
    </w:p>
    <w:p w14:paraId="10AEB6A3" w14:textId="77777777" w:rsidR="004848E7" w:rsidRDefault="004848E7" w:rsidP="004848E7"/>
    <w:p w14:paraId="19A13D32" w14:textId="77777777" w:rsidR="004848E7" w:rsidRDefault="004848E7" w:rsidP="004848E7">
      <w:r>
        <w:tab/>
        <w:t>Līdzīgas īpatsvara atšķirības konstatētas visā KN darbības laikā (20. attēls). Rezultātu analīze atkārtoti apliecina agrīnās prevencijas nozīmi bērnu uzvedības un saskarsmes grūtību pārvarēšanā, un apstiprina Latvijā un ārzemēs veikto pētījumu atziņas – j</w:t>
      </w:r>
      <w:r w:rsidRPr="00AA2436">
        <w:t xml:space="preserve">aunāku bērnu uzvedības </w:t>
      </w:r>
      <w:r>
        <w:t xml:space="preserve">un saskarsmes </w:t>
      </w:r>
      <w:r w:rsidRPr="00AA2436">
        <w:t>problēmas ir vieglāk pārvaramas</w:t>
      </w:r>
      <w:r>
        <w:t>, un</w:t>
      </w:r>
      <w:r w:rsidRPr="00AA2436">
        <w:t xml:space="preserve"> </w:t>
      </w:r>
      <w:r>
        <w:t>p</w:t>
      </w:r>
      <w:r w:rsidRPr="00F057FD">
        <w:t xml:space="preserve">ēc iespējas agrāka iejaukšanās, kas daļēji novērš nelabvēlīgās vides radītās sekas, var mazināt nelabvēlīgā stāvokļa radīto kaitējumu un </w:t>
      </w:r>
      <w:r w:rsidRPr="009A24D5">
        <w:t>nākotnē</w:t>
      </w:r>
      <w:r>
        <w:t xml:space="preserve"> ne tikai </w:t>
      </w:r>
      <w:r w:rsidRPr="009A24D5">
        <w:t>samazin</w:t>
      </w:r>
      <w:r>
        <w:t>āt</w:t>
      </w:r>
      <w:r w:rsidRPr="009A24D5">
        <w:t xml:space="preserve"> ar uzvedības problēmām saistītos izdevumus izglītībā, veselības aizsardzībā u.c.</w:t>
      </w:r>
      <w:r>
        <w:t>, bet arī</w:t>
      </w:r>
      <w:r w:rsidRPr="009A24D5">
        <w:t xml:space="preserve"> </w:t>
      </w:r>
      <w:r w:rsidRPr="00F057FD">
        <w:t xml:space="preserve">dot </w:t>
      </w:r>
      <w:r>
        <w:t>iespēju bērniem ar uzvedības un saskarsmes grūtībām pilnīgāk realizēt savu potenciālu un paaugstināt savu un citu sabiedrības dalībnieku dzīves kvalitāti</w:t>
      </w:r>
      <w:r w:rsidRPr="00F057FD">
        <w:t>.</w:t>
      </w:r>
    </w:p>
    <w:p w14:paraId="59B5608F" w14:textId="77777777" w:rsidR="004848E7" w:rsidRDefault="004848E7" w:rsidP="004848E7"/>
    <w:p w14:paraId="1E462D09" w14:textId="77777777" w:rsidR="004848E7" w:rsidRDefault="004848E7" w:rsidP="004848E7">
      <w:pPr>
        <w:rPr>
          <w:color w:val="7030A0"/>
        </w:rPr>
      </w:pPr>
      <w:r w:rsidRPr="008D7E86">
        <w:rPr>
          <w:noProof/>
          <w:color w:val="7030A0"/>
        </w:rPr>
        <w:drawing>
          <wp:inline distT="0" distB="0" distL="0" distR="0" wp14:anchorId="58980746" wp14:editId="5B5BE066">
            <wp:extent cx="5760085" cy="4548146"/>
            <wp:effectExtent l="0" t="0" r="12065" b="5080"/>
            <wp:docPr id="24" name="Diagram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53A7901" w14:textId="77777777" w:rsidR="004848E7" w:rsidRPr="003D7EBF" w:rsidRDefault="004848E7" w:rsidP="004848E7">
      <w:pPr>
        <w:jc w:val="center"/>
      </w:pPr>
      <w:r>
        <w:t>20. </w:t>
      </w:r>
      <w:r w:rsidRPr="003D7EBF">
        <w:t xml:space="preserve">attēls. </w:t>
      </w:r>
      <w:r>
        <w:t xml:space="preserve">Bērna uzvedības izmaiņu vērtējums atbalsta programmas īstenošanas laikā, ja programma īstenota pusgadu (2016. – 2019. gada aptauju kopsavilkums, respondenti - 672 bērnu vecāki, likumiskie pārstāvji, izglītības iestāžu speciālisti un sociālie darbinieki), </w:t>
      </w:r>
      <w:r w:rsidRPr="005A7A5D">
        <w:rPr>
          <w:i/>
          <w:iCs/>
        </w:rPr>
        <w:t xml:space="preserve">atbilžu </w:t>
      </w:r>
      <w:r>
        <w:rPr>
          <w:i/>
          <w:iCs/>
        </w:rPr>
        <w:t>īpatsvars %</w:t>
      </w:r>
      <w:r w:rsidRPr="005A7A5D">
        <w:rPr>
          <w:i/>
          <w:iCs/>
        </w:rPr>
        <w:t xml:space="preserve"> </w:t>
      </w:r>
      <w:r>
        <w:rPr>
          <w:i/>
          <w:iCs/>
        </w:rPr>
        <w:t>vecuma posmu</w:t>
      </w:r>
      <w:r w:rsidRPr="005A7A5D">
        <w:rPr>
          <w:i/>
          <w:iCs/>
        </w:rPr>
        <w:t xml:space="preserve"> grupās</w:t>
      </w:r>
    </w:p>
    <w:p w14:paraId="2F40E0D3" w14:textId="77777777" w:rsidR="004848E7" w:rsidRDefault="004848E7" w:rsidP="004848E7">
      <w:pPr>
        <w:rPr>
          <w:color w:val="7030A0"/>
        </w:rPr>
      </w:pPr>
    </w:p>
    <w:p w14:paraId="66FDC0BD" w14:textId="77777777" w:rsidR="004848E7" w:rsidRPr="00094F3B" w:rsidRDefault="004848E7" w:rsidP="004848E7">
      <w:pPr>
        <w:ind w:left="-709"/>
        <w:jc w:val="left"/>
        <w:rPr>
          <w:b/>
        </w:rPr>
      </w:pPr>
      <w:r>
        <w:rPr>
          <w:b/>
        </w:rPr>
        <w:tab/>
      </w:r>
      <w:r>
        <w:rPr>
          <w:b/>
        </w:rPr>
        <w:tab/>
      </w:r>
      <w:r w:rsidRPr="00094F3B">
        <w:rPr>
          <w:b/>
        </w:rPr>
        <w:t>Ieteikumi VBTAI KN darba pilnveidei</w:t>
      </w:r>
    </w:p>
    <w:p w14:paraId="2FD7F471" w14:textId="77777777" w:rsidR="004848E7" w:rsidRDefault="004848E7" w:rsidP="004848E7">
      <w:pPr>
        <w:rPr>
          <w:color w:val="7030A0"/>
        </w:rPr>
      </w:pPr>
      <w:r>
        <w:tab/>
      </w:r>
      <w:r w:rsidRPr="00784368">
        <w:t>Gandrīz puse aptaujāto izglītības iestāžu speciālistu un sociālo darbinieku (169 respondenti, 47.4%) snieguši ieteikumus K</w:t>
      </w:r>
      <w:r>
        <w:t>N</w:t>
      </w:r>
      <w:r w:rsidRPr="00784368">
        <w:t xml:space="preserve"> darba uzlabošanai. Daļa ieteikumu ir </w:t>
      </w:r>
      <w:r w:rsidRPr="00775298">
        <w:t>pateicība nodaļas darbiniekiem par izstrādātajām atbalsta programmām, starp ieteikumiem nozīmīgākie ir ieteikumi īstenot biežāku informācijas apmaiņu starp K</w:t>
      </w:r>
      <w:r>
        <w:t>N</w:t>
      </w:r>
      <w:r w:rsidRPr="00775298">
        <w:t xml:space="preserve"> un atbalsta programmas īstenotājiem, t.sk. organizējot </w:t>
      </w:r>
      <w:r>
        <w:t xml:space="preserve">atkārtotas tikšanās ar bērnu, vecākiem (citiem likumiskajiem pārstāvjiem (aprūpētājiem)) un atbalsta sniegšanā iesaistītajiem speciālistiem inspekcijā un </w:t>
      </w:r>
      <w:r w:rsidRPr="00775298">
        <w:t xml:space="preserve">starpinstitucionālas tikšanās bērna </w:t>
      </w:r>
      <w:r w:rsidRPr="00775298">
        <w:lastRenderedPageBreak/>
        <w:t xml:space="preserve">dzīvesvietā, sniegt plašāku informāciju par klātienes konsultācijā konstatēto izglītības iestāžu atbalsta speciālistiem, plašāk iesaistīt atbalsta programmas īstenošanā ārstniecības personas un īstenot izbraukuma </w:t>
      </w:r>
      <w:r w:rsidRPr="0085656D">
        <w:t xml:space="preserve">konsultācijas lielākajās Latvijas pilsētās. Speciālisti </w:t>
      </w:r>
      <w:r>
        <w:t>norāda</w:t>
      </w:r>
      <w:r w:rsidRPr="0085656D">
        <w:t>, ka atbalsta programmas izstrādāšana ir iespēja  “</w:t>
      </w:r>
      <w:r w:rsidRPr="0085656D">
        <w:rPr>
          <w:i/>
          <w:iCs/>
        </w:rPr>
        <w:t>…klienta situāciju skatīt vairāku speciālistu kompetences ietvaros, kas noteikti pozitīvi palīdzēja risināt situāciju, dalīt atbildību</w:t>
      </w:r>
      <w:r w:rsidRPr="0085656D">
        <w:t>”, tādēļ “</w:t>
      </w:r>
      <w:r w:rsidRPr="0085656D">
        <w:rPr>
          <w:i/>
          <w:iCs/>
        </w:rPr>
        <w:t>…noteikti jāpilnveido starpinstitucionālās sadarbības mehānismi pašvaldībās, jo tieši komunikācija starp speciālistiem ir instruments, lai savlaicīgi palīdzētu ģimenēm rast risinājumu viņu sasāpējušajos jautājumos</w:t>
      </w:r>
      <w:r w:rsidRPr="0085656D">
        <w:t>”.</w:t>
      </w:r>
    </w:p>
    <w:p w14:paraId="0AC96E78" w14:textId="1519C2C3" w:rsidR="004848E7" w:rsidRDefault="004848E7" w:rsidP="004848E7">
      <w:pPr>
        <w:jc w:val="left"/>
        <w:rPr>
          <w:color w:val="7030A0"/>
          <w:highlight w:val="yellow"/>
        </w:rPr>
      </w:pPr>
    </w:p>
    <w:p w14:paraId="6C9F95C8" w14:textId="77777777" w:rsidR="004848E7" w:rsidRPr="009731A8" w:rsidRDefault="004848E7" w:rsidP="00BA798B">
      <w:pPr>
        <w:ind w:left="-709"/>
        <w:jc w:val="left"/>
        <w:rPr>
          <w:b/>
        </w:rPr>
      </w:pPr>
      <w:r w:rsidRPr="009731A8">
        <w:rPr>
          <w:b/>
          <w:sz w:val="28"/>
          <w:szCs w:val="28"/>
        </w:rPr>
        <w:tab/>
      </w:r>
      <w:r w:rsidRPr="009731A8">
        <w:rPr>
          <w:b/>
          <w:sz w:val="28"/>
          <w:szCs w:val="28"/>
        </w:rPr>
        <w:tab/>
      </w:r>
      <w:r w:rsidRPr="009731A8">
        <w:rPr>
          <w:b/>
        </w:rPr>
        <w:t>Starpinstitucionālā sadarbība</w:t>
      </w:r>
    </w:p>
    <w:p w14:paraId="41420F98" w14:textId="77777777" w:rsidR="004848E7" w:rsidRPr="000D436B" w:rsidRDefault="004848E7" w:rsidP="00BA798B">
      <w:r>
        <w:tab/>
        <w:t>I</w:t>
      </w:r>
      <w:r w:rsidRPr="000D436B">
        <w:t>nspekcijas Eiropas savienības fondu 2014. - 2020. gada plānošanas periodā īstenotā projekta Nr. 9.2.1.3./16/I/001 "Atbalsta sistēmas pilnveide bērniem ar saskarsmes grūtībām, uzvedības traucējumiem un vardarbību ģimenē" ietvarā izveidotā K</w:t>
      </w:r>
      <w:r>
        <w:t>N</w:t>
      </w:r>
      <w:r w:rsidRPr="000D436B">
        <w:t xml:space="preserve"> organizēja reģionālos seminārus “Izaicinājumi, risinājumi un sadarbība darbā ar bērniem ar uzvedī</w:t>
      </w:r>
      <w:r>
        <w:t>bas problēmām” Cēsīs (22. februārī), Daugavpilī (</w:t>
      </w:r>
      <w:r w:rsidRPr="000D436B">
        <w:t>4.</w:t>
      </w:r>
      <w:r>
        <w:t xml:space="preserve"> aprīlī</w:t>
      </w:r>
      <w:r w:rsidRPr="000D436B">
        <w:t>), Liepājā (25.</w:t>
      </w:r>
      <w:r>
        <w:t xml:space="preserve"> aprīlī) un Mārupē (</w:t>
      </w:r>
      <w:r w:rsidRPr="000D436B">
        <w:t>9.</w:t>
      </w:r>
      <w:r>
        <w:t xml:space="preserve"> maijā</w:t>
      </w:r>
      <w:r w:rsidRPr="000D436B">
        <w:t>). Semināru mērķauditorija bija pedagogi, sociālie darbinieki, bāriņtiesas un policijas darbinieki.</w:t>
      </w:r>
    </w:p>
    <w:p w14:paraId="1E5D1077" w14:textId="77777777" w:rsidR="004848E7" w:rsidRPr="004153E2" w:rsidRDefault="004848E7" w:rsidP="004848E7">
      <w:pPr>
        <w:rPr>
          <w:b/>
          <w:color w:val="7030A0"/>
        </w:rPr>
      </w:pPr>
    </w:p>
    <w:p w14:paraId="734D5B53" w14:textId="77777777" w:rsidR="004848E7" w:rsidRPr="009731A8" w:rsidRDefault="004848E7" w:rsidP="004848E7">
      <w:pPr>
        <w:ind w:left="-709"/>
        <w:jc w:val="left"/>
        <w:rPr>
          <w:b/>
        </w:rPr>
      </w:pPr>
      <w:r>
        <w:rPr>
          <w:b/>
        </w:rPr>
        <w:tab/>
      </w:r>
      <w:r>
        <w:rPr>
          <w:b/>
        </w:rPr>
        <w:tab/>
      </w:r>
      <w:r w:rsidRPr="009731A8">
        <w:rPr>
          <w:b/>
        </w:rPr>
        <w:t>Dalība konferencēs, semināros, apmācībās</w:t>
      </w:r>
    </w:p>
    <w:p w14:paraId="79B584E5" w14:textId="77777777" w:rsidR="004848E7" w:rsidRPr="006A57A6" w:rsidRDefault="004848E7" w:rsidP="004848E7">
      <w:pPr>
        <w:numPr>
          <w:ilvl w:val="0"/>
          <w:numId w:val="27"/>
        </w:numPr>
      </w:pPr>
      <w:r w:rsidRPr="006A57A6">
        <w:t xml:space="preserve">Konference “Bērnu tiesības un ekrānmediju piedāvājums” </w:t>
      </w:r>
      <w:r>
        <w:t>2019. gada 8</w:t>
      </w:r>
      <w:r w:rsidRPr="005200E7">
        <w:t xml:space="preserve">. </w:t>
      </w:r>
      <w:r>
        <w:t>oktobrī.</w:t>
      </w:r>
    </w:p>
    <w:p w14:paraId="43B84E3C" w14:textId="77777777" w:rsidR="004848E7" w:rsidRDefault="004848E7" w:rsidP="004848E7">
      <w:pPr>
        <w:numPr>
          <w:ilvl w:val="0"/>
          <w:numId w:val="27"/>
        </w:numPr>
      </w:pPr>
      <w:r>
        <w:t>S</w:t>
      </w:r>
      <w:r w:rsidRPr="005200E7">
        <w:t xml:space="preserve">eminārs “Ģimenēm draudzīgas pašvaldības Latvijā un Eiropā”, Vides aizsardzības un reģionālās attīstības ministrijas un Valsts reģionālās attīstības aģentūras rīkotā konkursa “Ģimenei draudzīgākā pašvaldība 2019” noslēguma pasākuma ietvaros </w:t>
      </w:r>
      <w:r>
        <w:t xml:space="preserve">2019. gada </w:t>
      </w:r>
      <w:r w:rsidRPr="005200E7">
        <w:t>16. decembrī</w:t>
      </w:r>
      <w:r>
        <w:t>.</w:t>
      </w:r>
    </w:p>
    <w:p w14:paraId="109E362E" w14:textId="77777777" w:rsidR="004848E7" w:rsidRPr="006A57A6" w:rsidRDefault="004848E7" w:rsidP="004848E7">
      <w:pPr>
        <w:ind w:left="720"/>
      </w:pPr>
    </w:p>
    <w:p w14:paraId="20914925" w14:textId="77777777" w:rsidR="004848E7" w:rsidRPr="009731A8" w:rsidRDefault="004848E7" w:rsidP="004848E7">
      <w:pPr>
        <w:ind w:left="-709"/>
        <w:jc w:val="left"/>
        <w:rPr>
          <w:b/>
        </w:rPr>
      </w:pPr>
      <w:r w:rsidRPr="009731A8">
        <w:rPr>
          <w:b/>
        </w:rPr>
        <w:tab/>
      </w:r>
      <w:r w:rsidRPr="009731A8">
        <w:rPr>
          <w:b/>
        </w:rPr>
        <w:tab/>
        <w:t>Ārvalstu pieredze</w:t>
      </w:r>
    </w:p>
    <w:p w14:paraId="00AFE065" w14:textId="77777777" w:rsidR="004848E7" w:rsidRPr="007236EA" w:rsidRDefault="004848E7" w:rsidP="004848E7">
      <w:pPr>
        <w:numPr>
          <w:ilvl w:val="0"/>
          <w:numId w:val="27"/>
        </w:numPr>
      </w:pPr>
      <w:r w:rsidRPr="00820D11">
        <w:t xml:space="preserve">Komandējums </w:t>
      </w:r>
      <w:r>
        <w:t xml:space="preserve">Oslo </w:t>
      </w:r>
      <w:r w:rsidRPr="00820D11">
        <w:t>(</w:t>
      </w:r>
      <w:r>
        <w:t>Norvēģija</w:t>
      </w:r>
      <w:r w:rsidRPr="00820D11">
        <w:t>) 2019.</w:t>
      </w:r>
      <w:r>
        <w:t xml:space="preserve"> </w:t>
      </w:r>
      <w:r w:rsidRPr="00820D11">
        <w:t xml:space="preserve">gada </w:t>
      </w:r>
      <w:r>
        <w:t>23</w:t>
      </w:r>
      <w:r w:rsidRPr="00820D11">
        <w:t>.</w:t>
      </w:r>
      <w:r>
        <w:t xml:space="preserve"> un 24. septembrī</w:t>
      </w:r>
      <w:r w:rsidRPr="00820D11">
        <w:t xml:space="preserve"> </w:t>
      </w:r>
      <w:r>
        <w:t xml:space="preserve">un Bergenā </w:t>
      </w:r>
      <w:r w:rsidRPr="00820D11">
        <w:t>(</w:t>
      </w:r>
      <w:r>
        <w:t>Norvēģija</w:t>
      </w:r>
      <w:r w:rsidRPr="00820D11">
        <w:t>)</w:t>
      </w:r>
      <w:r>
        <w:t xml:space="preserve"> </w:t>
      </w:r>
      <w:r w:rsidRPr="00820D11">
        <w:t>2019.</w:t>
      </w:r>
      <w:r>
        <w:t xml:space="preserve"> </w:t>
      </w:r>
      <w:r w:rsidRPr="00820D11">
        <w:t xml:space="preserve">gada </w:t>
      </w:r>
      <w:r>
        <w:t xml:space="preserve">25. septembrī, lai </w:t>
      </w:r>
      <w:r w:rsidRPr="009C130A">
        <w:t>apzināt</w:t>
      </w:r>
      <w:r>
        <w:t>u</w:t>
      </w:r>
      <w:r w:rsidRPr="009C130A">
        <w:t xml:space="preserve"> sociālās atstumtības riskam pakļauto iedzīvotāju, t.sk. </w:t>
      </w:r>
      <w:r w:rsidRPr="009C130A">
        <w:rPr>
          <w:bCs/>
        </w:rPr>
        <w:t>bērnu ar saskarsmes grūtībām un uzvedības traucējumiem</w:t>
      </w:r>
      <w:r w:rsidRPr="009C130A">
        <w:t xml:space="preserve"> atbalsta labās prakses piemērus</w:t>
      </w:r>
      <w:r>
        <w:t xml:space="preserve"> Norvēģijā</w:t>
      </w:r>
      <w:r w:rsidRPr="009C130A">
        <w:t xml:space="preserve">, </w:t>
      </w:r>
      <w:r w:rsidRPr="009C130A">
        <w:rPr>
          <w:bCs/>
        </w:rPr>
        <w:t>iegūt</w:t>
      </w:r>
      <w:r>
        <w:rPr>
          <w:bCs/>
        </w:rPr>
        <w:t>u</w:t>
      </w:r>
      <w:r w:rsidRPr="009C130A">
        <w:rPr>
          <w:bCs/>
        </w:rPr>
        <w:t xml:space="preserve"> informāciju par to, kādas darba formas un metodes tiek izmantotas</w:t>
      </w:r>
      <w:r>
        <w:rPr>
          <w:bCs/>
        </w:rPr>
        <w:t>,</w:t>
      </w:r>
      <w:r w:rsidRPr="009C130A">
        <w:rPr>
          <w:bCs/>
        </w:rPr>
        <w:t xml:space="preserve"> nodrošinot atbalsta pasākumus</w:t>
      </w:r>
      <w:r>
        <w:rPr>
          <w:bCs/>
        </w:rPr>
        <w:t xml:space="preserve"> bērniem, vecākiem (bērnu likumiskajiem pārstāvjiem) un atbalsta speciālistiem, </w:t>
      </w:r>
      <w:r w:rsidRPr="00987AE5">
        <w:t>iegūt</w:t>
      </w:r>
      <w:r>
        <w:t>u</w:t>
      </w:r>
      <w:r w:rsidRPr="00987AE5">
        <w:t xml:space="preserve"> informāciju par to, kādas darba formas un metodes tiek izmantotas</w:t>
      </w:r>
      <w:r>
        <w:t>,</w:t>
      </w:r>
      <w:r w:rsidRPr="00987AE5">
        <w:t xml:space="preserve"> nodrošinot atbalsta pasākumus bērniem ar saskarsmes grūtībām un uzvedības traucējumiem, kā arī apzināt</w:t>
      </w:r>
      <w:r>
        <w:t>u</w:t>
      </w:r>
      <w:r w:rsidRPr="00987AE5">
        <w:t xml:space="preserve"> labās prakses piemērus darbam ar bērniem ar uzvedības traucējumiem.</w:t>
      </w:r>
      <w:r>
        <w:t xml:space="preserve"> </w:t>
      </w:r>
      <w:r w:rsidRPr="00F21D20">
        <w:t>Kopumā secināms, ka norvēģu garīgās veselības un bērna labklājības sistēmas balstītas ekonomiskā modelī un paredz ieguldījumu “atmaksāšanos” gadījumā, ja tiek ieguldīti resursi tieši bērnā. Ieguldījumi pieaugušajos sniedz salīdzinoši nelielu ilgtermiņa ieg</w:t>
      </w:r>
      <w:r>
        <w:t>uvumu valsts līmenī. Vienlaikus</w:t>
      </w:r>
      <w:r w:rsidRPr="00F21D20">
        <w:t xml:space="preserve"> vairākas prezentētās programmas paredz, ka “attiecības ir vispirms, tad seko uzvedība!”, kas sakrīt ar K</w:t>
      </w:r>
      <w:r>
        <w:t>N</w:t>
      </w:r>
      <w:r w:rsidRPr="00F21D20">
        <w:t xml:space="preserve"> īstenoto pieeju darbā ar bērniem ar uzvedības un saskarsmes grūtībām. Kā pienesumu ikdienas darbam var </w:t>
      </w:r>
      <w:r>
        <w:t>uzskatīt</w:t>
      </w:r>
      <w:r w:rsidRPr="00F21D20">
        <w:t xml:space="preserve"> ideju par speciālistu vienotu darbu uz mērķi bērnu interešu nodrošināšanā. Vienīgi jāsecina, ka tam nepieciešams ilgstošāks kontakts ar ģimeni un bērnu, kā arī atkārtotas tikšanās. Arī Norvēģijā šī pieeja šobrīd ir testēšanas procesā. Kā būtisku sasniegumu var vērtēt norvēģu spēju realizēt praksē atziņu par agrīnās intervences nepieciešamību, kas izpaužas praktiski atbilstošu programmu </w:t>
      </w:r>
      <w:r>
        <w:t>pieejamībā, piemēram, programma</w:t>
      </w:r>
      <w:r w:rsidRPr="00F21D20">
        <w:t xml:space="preserve"> “Incredible years”, kas aptver pirmsskolas. Šai programmai var pieteikties, ja vismaz 80% </w:t>
      </w:r>
      <w:r w:rsidRPr="00F21D20">
        <w:lastRenderedPageBreak/>
        <w:t xml:space="preserve">personāla piekrīt šo programmu ieviest savā izglītības iestādē. </w:t>
      </w:r>
      <w:r w:rsidRPr="007236EA">
        <w:t>Komandējuma dalībnieki atzina, ka K</w:t>
      </w:r>
      <w:r>
        <w:t>N</w:t>
      </w:r>
      <w:r w:rsidRPr="007236EA">
        <w:t xml:space="preserve"> pakalpojums atbilst norvēģu centru idejai, kur izvērtēšana</w:t>
      </w:r>
      <w:r>
        <w:t>s</w:t>
      </w:r>
      <w:r w:rsidRPr="007236EA">
        <w:t xml:space="preserve"> (</w:t>
      </w:r>
      <w:r w:rsidRPr="00816044">
        <w:rPr>
          <w:i/>
          <w:iCs/>
        </w:rPr>
        <w:t>assessment</w:t>
      </w:r>
      <w:r w:rsidRPr="007236EA">
        <w:t xml:space="preserve">) </w:t>
      </w:r>
      <w:r>
        <w:t xml:space="preserve">pakalpojumi </w:t>
      </w:r>
      <w:r w:rsidRPr="007236EA">
        <w:t>tiek nodalīt</w:t>
      </w:r>
      <w:r>
        <w:t>i</w:t>
      </w:r>
      <w:r w:rsidRPr="007236EA">
        <w:t xml:space="preserve"> no </w:t>
      </w:r>
      <w:r>
        <w:t>korekcijas</w:t>
      </w:r>
      <w:r w:rsidRPr="007236EA">
        <w:t xml:space="preserve"> pakalpojum</w:t>
      </w:r>
      <w:r>
        <w:t>iem</w:t>
      </w:r>
      <w:r w:rsidRPr="007236EA">
        <w:t xml:space="preserve"> (</w:t>
      </w:r>
      <w:r w:rsidRPr="006443E3">
        <w:rPr>
          <w:i/>
          <w:iCs/>
        </w:rPr>
        <w:t>treatment</w:t>
      </w:r>
      <w:r w:rsidRPr="007236EA">
        <w:t xml:space="preserve">). Nākotnes perspektīvā ieteicama būtu vairāku šādu centru izveide Latvijā, kas </w:t>
      </w:r>
      <w:r w:rsidRPr="006443E3">
        <w:t>padarītu</w:t>
      </w:r>
      <w:r w:rsidRPr="007236EA">
        <w:t xml:space="preserve"> pakalpojumu pieejamāku. </w:t>
      </w:r>
      <w:r w:rsidRPr="007236EA">
        <w:rPr>
          <w:bCs/>
        </w:rPr>
        <w:t xml:space="preserve">Norvēģijas sociālo pakalpojumu sniedzēju pieredze ir </w:t>
      </w:r>
      <w:r>
        <w:rPr>
          <w:bCs/>
        </w:rPr>
        <w:t>noderīga</w:t>
      </w:r>
      <w:r w:rsidRPr="007236EA">
        <w:rPr>
          <w:bCs/>
        </w:rPr>
        <w:t xml:space="preserve"> K</w:t>
      </w:r>
      <w:r>
        <w:rPr>
          <w:bCs/>
        </w:rPr>
        <w:t xml:space="preserve">N darbā, aprobējot </w:t>
      </w:r>
      <w:r w:rsidRPr="007236EA">
        <w:rPr>
          <w:bCs/>
        </w:rPr>
        <w:t>K</w:t>
      </w:r>
      <w:r>
        <w:rPr>
          <w:bCs/>
        </w:rPr>
        <w:t>N</w:t>
      </w:r>
      <w:r w:rsidRPr="007236EA">
        <w:rPr>
          <w:bCs/>
        </w:rPr>
        <w:t xml:space="preserve"> izstrādāto metodiku bērnu uzvedības traucējumu diagnosticēšanai. Vienlaikus Norvēģijas izglītības sistēma pieļauj individuālas, nestandarta pieejas bērnu izglītošanai gadījumos, kad standartizēta pieeja ir bijusi neefektīva vai neatbilstoša bērna individuālajām vajadzībām un spējām.</w:t>
      </w:r>
    </w:p>
    <w:p w14:paraId="76402EE5" w14:textId="77777777" w:rsidR="004848E7" w:rsidRPr="00D722A3" w:rsidRDefault="004848E7" w:rsidP="004848E7">
      <w:pPr>
        <w:numPr>
          <w:ilvl w:val="0"/>
          <w:numId w:val="27"/>
        </w:numPr>
        <w:rPr>
          <w:rFonts w:asciiTheme="minorHAnsi" w:hAnsiTheme="minorHAnsi"/>
          <w:sz w:val="22"/>
        </w:rPr>
      </w:pPr>
      <w:r w:rsidRPr="00820D11">
        <w:t>Komandējums Helsinkos (Somija) 2019.</w:t>
      </w:r>
      <w:r>
        <w:t xml:space="preserve"> </w:t>
      </w:r>
      <w:r w:rsidRPr="00820D11">
        <w:t xml:space="preserve">gada 10. </w:t>
      </w:r>
      <w:r>
        <w:t xml:space="preserve">un 11. </w:t>
      </w:r>
      <w:r w:rsidRPr="00820D11">
        <w:t>oktobr</w:t>
      </w:r>
      <w:r>
        <w:t>ī, lai</w:t>
      </w:r>
      <w:r w:rsidRPr="00820D11">
        <w:t xml:space="preserve"> apzināt</w:t>
      </w:r>
      <w:r>
        <w:t>u</w:t>
      </w:r>
      <w:r w:rsidRPr="00820D11">
        <w:t xml:space="preserve"> </w:t>
      </w:r>
      <w:r w:rsidRPr="00820D11">
        <w:rPr>
          <w:bCs/>
        </w:rPr>
        <w:t>bērnu ar saskarsmes grūtībām un uzvedības traucējumiem</w:t>
      </w:r>
      <w:r w:rsidRPr="00820D11">
        <w:t xml:space="preserve"> atbalsta labās prakses piemērus Somijā, </w:t>
      </w:r>
      <w:r w:rsidRPr="00820D11">
        <w:rPr>
          <w:bCs/>
        </w:rPr>
        <w:t>iegūt</w:t>
      </w:r>
      <w:r>
        <w:rPr>
          <w:bCs/>
        </w:rPr>
        <w:t>u</w:t>
      </w:r>
      <w:r w:rsidRPr="00820D11">
        <w:rPr>
          <w:bCs/>
        </w:rPr>
        <w:t xml:space="preserve"> informāciju par to, kādas darba formas un metodes tiek izmantotas, sniedzot atbalstu ģimenēm un īstenojot atbalsta pasākumus bērniem, vecākiem (bērnu likumiskajiem pārstāvjiem) un atbalsta speciālistiem. Iepazīstoties ar Somijā sniegto atbalstu bērniem ar uzvedības un saskarsmes grūtībām un viņu ģimenēm, </w:t>
      </w:r>
      <w:r>
        <w:rPr>
          <w:bCs/>
        </w:rPr>
        <w:t>inspekcijas</w:t>
      </w:r>
      <w:r w:rsidRPr="00820D11">
        <w:rPr>
          <w:bCs/>
        </w:rPr>
        <w:t xml:space="preserve"> pārstāvji secināja, ka Somijā lielāka uzmanība tiek pievērsta preventīvajiem pasākumiem, kas ļauj ģimenēm piedāvāt pēc iespējas agrāku tām nepieciešamo atbalstu problēmu risināšanā.</w:t>
      </w:r>
      <w:r>
        <w:rPr>
          <w:bCs/>
        </w:rPr>
        <w:t xml:space="preserve"> </w:t>
      </w:r>
      <w:r w:rsidRPr="00820D11">
        <w:rPr>
          <w:bCs/>
        </w:rPr>
        <w:t>Somijas atbalsta sistēma bērniem ar uzvedības traucējumiem ir virzīta uz to, lai iespēju robežās nodrošinātu bērnam un ģimenei nepieciešamo atbalstu. Sociālo pakalpojumu tīkls ir veidots kā holistisks daudzlīmeņu atbalsta mehānisms, kas ļauj piedāvāt bērniem un viņu likumiskajiem pārstāvjiem, kā arī speciālistiem viņu vajadzībām atbilstošus situāciju risinājumus. Vienlaikus izstrādātie kritēri</w:t>
      </w:r>
      <w:r>
        <w:rPr>
          <w:bCs/>
        </w:rPr>
        <w:t>ji problēmsituāciju izvērtēšanā</w:t>
      </w:r>
      <w:r w:rsidRPr="00820D11">
        <w:rPr>
          <w:bCs/>
        </w:rPr>
        <w:t xml:space="preserve"> ļauj speciālistiem vieglāk izprast, kuros gadījumos ir nepiecieša</w:t>
      </w:r>
      <w:r>
        <w:rPr>
          <w:bCs/>
        </w:rPr>
        <w:t xml:space="preserve">ms tikai atbalsts, bet kuros </w:t>
      </w:r>
      <w:r w:rsidRPr="00820D11">
        <w:rPr>
          <w:bCs/>
        </w:rPr>
        <w:t>nepieciešams piesaistīt bērnu tiesību aizsardzību speciālistu.</w:t>
      </w:r>
      <w:r>
        <w:rPr>
          <w:bCs/>
        </w:rPr>
        <w:t xml:space="preserve"> </w:t>
      </w:r>
      <w:r w:rsidRPr="006A6685">
        <w:rPr>
          <w:bCs/>
        </w:rPr>
        <w:t>Izvērtējot kopējo komandējuma laikā gūto pieredzi, pieredzes apmaiņas vizīte</w:t>
      </w:r>
      <w:r>
        <w:rPr>
          <w:bCs/>
        </w:rPr>
        <w:t xml:space="preserve">s dalībnieki secināja, ka </w:t>
      </w:r>
      <w:r w:rsidRPr="006A6685">
        <w:rPr>
          <w:bCs/>
        </w:rPr>
        <w:t>K</w:t>
      </w:r>
      <w:r>
        <w:rPr>
          <w:bCs/>
        </w:rPr>
        <w:t>N</w:t>
      </w:r>
      <w:r w:rsidRPr="006A6685">
        <w:rPr>
          <w:bCs/>
        </w:rPr>
        <w:t xml:space="preserve"> sniegto pakalpojumu būtu nepieciešams piedāvāt ne tikai Rīgā, bet arī reģionos, jo</w:t>
      </w:r>
      <w:r>
        <w:rPr>
          <w:bCs/>
        </w:rPr>
        <w:t>,</w:t>
      </w:r>
      <w:r w:rsidRPr="006A6685">
        <w:rPr>
          <w:bCs/>
        </w:rPr>
        <w:t xml:space="preserve"> kā pierāda Somijas pieredze, tad iespēja saņemt atbalstu bērniem ar uzvedības traucējumiem un saskarsmes grūtībām pēc iespējas tuvāk dzīvesvietai ir būtisks resurss ģimenes situācijas uzlabošanai. Tas vienlaikus ļautu aktīvāk iesaistīties vietējo komandu darbā, kas strādā ar konkrēto ģimeni, kas ļautu kontrolēt izmaiņu gaitu un veikt nepieciešamās izmaiņas atbalsta programmās un rekomendācijās</w:t>
      </w:r>
      <w:r>
        <w:rPr>
          <w:bCs/>
        </w:rPr>
        <w:t>,</w:t>
      </w:r>
      <w:r w:rsidRPr="006A6685">
        <w:rPr>
          <w:bCs/>
        </w:rPr>
        <w:t xml:space="preserve"> tikko tiek secināts, ka izmaiņas ir nepieciešamas.</w:t>
      </w:r>
    </w:p>
    <w:p w14:paraId="17540DD7" w14:textId="7EF0FAEB" w:rsidR="004848E7" w:rsidRPr="00FE703C" w:rsidRDefault="004848E7" w:rsidP="004848E7">
      <w:pPr>
        <w:numPr>
          <w:ilvl w:val="0"/>
          <w:numId w:val="27"/>
        </w:numPr>
        <w:rPr>
          <w:rFonts w:asciiTheme="minorHAnsi" w:hAnsiTheme="minorHAnsi"/>
          <w:sz w:val="22"/>
        </w:rPr>
      </w:pPr>
      <w:r w:rsidRPr="00FE703C">
        <w:t>Komandējums Kopenhāgenā (Dānija) no 2019.</w:t>
      </w:r>
      <w:r>
        <w:t xml:space="preserve"> gada 4. līdz </w:t>
      </w:r>
      <w:r w:rsidRPr="00FE703C">
        <w:t>6. novembrim</w:t>
      </w:r>
      <w:r>
        <w:t>, lai</w:t>
      </w:r>
      <w:r w:rsidRPr="00FE703C">
        <w:t xml:space="preserve"> pilnveidot</w:t>
      </w:r>
      <w:r>
        <w:t>u</w:t>
      </w:r>
      <w:r w:rsidRPr="00FE703C">
        <w:t xml:space="preserve"> zināšanas atbalsta sniegšanai </w:t>
      </w:r>
      <w:r w:rsidRPr="00FE703C">
        <w:rPr>
          <w:bCs/>
        </w:rPr>
        <w:t>bērniem ar saskarsmes grūtībām un uzvedības traucējumiem, viņu ģimenēm un speciālistiem, izzinot</w:t>
      </w:r>
      <w:r w:rsidRPr="00FE703C">
        <w:t xml:space="preserve"> labās prakses piemērus Dānijā, </w:t>
      </w:r>
      <w:r w:rsidRPr="00FE703C">
        <w:rPr>
          <w:bCs/>
        </w:rPr>
        <w:t>iegūt</w:t>
      </w:r>
      <w:r>
        <w:rPr>
          <w:bCs/>
        </w:rPr>
        <w:t>u</w:t>
      </w:r>
      <w:r w:rsidRPr="00FE703C">
        <w:rPr>
          <w:bCs/>
        </w:rPr>
        <w:t xml:space="preserve"> informāciju par darba formām un metodēm, kuras, sniedzot atbalstu ģimenēm un īstenojot atbalsta pasākumus bērniem, vecākiem (bērnu likumiskajiem pārstāvjiem) un atbalsta speciālistiem, izmanto Dānijas un citu valstu labklājības un veselības aizsardzības nozaru speciālisti.</w:t>
      </w:r>
      <w:r>
        <w:rPr>
          <w:bCs/>
        </w:rPr>
        <w:t xml:space="preserve"> </w:t>
      </w:r>
      <w:r w:rsidRPr="00111F5A">
        <w:rPr>
          <w:bCs/>
        </w:rPr>
        <w:t xml:space="preserve">Iepazīstoties ar Dānijā (īpaši Ballerupas komūnā) sniegto atbalstu ģimenēm un bērniem ar uzvedības un saskarsmes grūtībām, </w:t>
      </w:r>
      <w:r>
        <w:rPr>
          <w:bCs/>
        </w:rPr>
        <w:t>inspekcijas</w:t>
      </w:r>
      <w:r w:rsidRPr="00111F5A">
        <w:rPr>
          <w:bCs/>
        </w:rPr>
        <w:t xml:space="preserve"> pārstāvji secināja, ka dāņu speciālisti īsteno sistēmisku darbu ar ģimeni, lielāku vērību pievēršot pierādījumos balstītiem preventīvajiem pasākumiem, kas ļauj ģimenēm piedāvāt pēc iespējas agrāku tām nepieciešamo atbalstu problēmu risināšanā. Iepazītā pieredze sasaucas ar Pasaules Veselības organizācijas pārstāvju paustajām atziņām par agrīnās prevencijas nozīmi fiziskās un garīgās veselības un dzīves kvalitātes veicināšanā, un ir vērtējama kā mūsdienīga, pasaules </w:t>
      </w:r>
      <w:r w:rsidRPr="00111F5A">
        <w:rPr>
          <w:bCs/>
        </w:rPr>
        <w:lastRenderedPageBreak/>
        <w:t>attīstības tendencēm atbilstoša, zinātniski un empīriski pamatota.</w:t>
      </w:r>
      <w:r>
        <w:rPr>
          <w:bCs/>
        </w:rPr>
        <w:t xml:space="preserve"> </w:t>
      </w:r>
      <w:r w:rsidRPr="00111F5A">
        <w:t>Izvērtējot kopējo komandējuma laikā gūto pieredzi, pieredzes apmaiņas vizītes d</w:t>
      </w:r>
      <w:r>
        <w:t xml:space="preserve">alībnieki secināja, ka </w:t>
      </w:r>
      <w:r w:rsidRPr="00111F5A">
        <w:rPr>
          <w:bCs/>
        </w:rPr>
        <w:t>K</w:t>
      </w:r>
      <w:r>
        <w:rPr>
          <w:bCs/>
        </w:rPr>
        <w:t>N</w:t>
      </w:r>
      <w:r w:rsidRPr="00111F5A">
        <w:rPr>
          <w:bCs/>
        </w:rPr>
        <w:t xml:space="preserve"> sniegtā pakalpojuma efektivitāte būtu augstāka, ja bērnu (ģimeņu) dzīvesvietās būtu iespējams saņemt plašāku un daudzveidīgāku pakalpojumu klāstu, kāds tas ir</w:t>
      </w:r>
      <w:r>
        <w:rPr>
          <w:bCs/>
        </w:rPr>
        <w:t>,</w:t>
      </w:r>
      <w:r w:rsidRPr="00111F5A">
        <w:rPr>
          <w:bCs/>
        </w:rPr>
        <w:t xml:space="preserve"> piem</w:t>
      </w:r>
      <w:r>
        <w:rPr>
          <w:bCs/>
        </w:rPr>
        <w:t>ēram</w:t>
      </w:r>
      <w:r w:rsidRPr="00111F5A">
        <w:rPr>
          <w:bCs/>
        </w:rPr>
        <w:t>, Ballerupas komūnas ģimenes namā. Ballerupas komūnā ir aptuveni 48 000 iedzīvotāju</w:t>
      </w:r>
      <w:r>
        <w:rPr>
          <w:bCs/>
        </w:rPr>
        <w:t>. T</w:t>
      </w:r>
      <w:r w:rsidRPr="00111F5A">
        <w:rPr>
          <w:bCs/>
        </w:rPr>
        <w:t xml:space="preserve">as nozīmē, ka līdzīga pakalpojumu līmeņa nodrošināšanai Latvijā būtu nepieciešami </w:t>
      </w:r>
      <w:r>
        <w:rPr>
          <w:bCs/>
        </w:rPr>
        <w:t xml:space="preserve">30 - </w:t>
      </w:r>
      <w:r w:rsidRPr="00111F5A">
        <w:rPr>
          <w:bCs/>
        </w:rPr>
        <w:t>40 multifunkcionāli centri – Ģimenes nami. Bērnu uzvedības un saskarsmes grūtību gadījumā ilgstošs regulārs atbalsts dzīvesvietā ir būtisks resurss ģimenes situācijas uzlabošanai. Tas ļauj ģimenei aktīvāk iesaistīties kopienā, un ne tikai saņemt atbalstu, bet arī lietderīgi izmantot un pilnveid</w:t>
      </w:r>
      <w:r>
        <w:rPr>
          <w:bCs/>
        </w:rPr>
        <w:t>ot katra ģimenes locekļa, t.sk.</w:t>
      </w:r>
      <w:r w:rsidRPr="00111F5A">
        <w:rPr>
          <w:bCs/>
        </w:rPr>
        <w:t xml:space="preserve"> bērna ar uzvedības un saskarsmes grūtībām, potenciālu. Speciālistiem, kas sniedz atbalstu ģimenei, tas ļauj novērot izmaiņas uzvedībā un attiecībās, operatīvi pilnveidot atbalsta programmas un rekomendācijas, un savlaicīgāk piesaistīt nepieciešamos speciālistus vai resursus, kā arī stiprina dažādu jomu un institūciju speciālistu sadarbību.</w:t>
      </w:r>
    </w:p>
    <w:p w14:paraId="2C2902F7" w14:textId="77777777" w:rsidR="001C04DE" w:rsidRDefault="001C04DE"/>
    <w:p w14:paraId="500E9800" w14:textId="77777777" w:rsidR="001C04DE" w:rsidRPr="008E3C97" w:rsidRDefault="001C04DE" w:rsidP="001C04DE">
      <w:pPr>
        <w:pStyle w:val="Heading1"/>
        <w:rPr>
          <w:b w:val="0"/>
          <w:i/>
        </w:rPr>
      </w:pPr>
      <w:r>
        <w:rPr>
          <w:b w:val="0"/>
          <w:i/>
        </w:rPr>
        <w:t>3. Personāls</w:t>
      </w:r>
    </w:p>
    <w:p w14:paraId="5AEA1642" w14:textId="77777777" w:rsidR="001C04DE" w:rsidRDefault="001C04DE" w:rsidP="001C04DE">
      <w:pPr>
        <w:rPr>
          <w:b/>
        </w:rPr>
      </w:pPr>
      <w:r>
        <w:rPr>
          <w:b/>
          <w:noProof/>
        </w:rPr>
        <mc:AlternateContent>
          <mc:Choice Requires="wps">
            <w:drawing>
              <wp:anchor distT="0" distB="0" distL="114300" distR="114300" simplePos="0" relativeHeight="251669504" behindDoc="0" locked="0" layoutInCell="1" allowOverlap="1" wp14:anchorId="736BB13B" wp14:editId="057B08C4">
                <wp:simplePos x="0" y="0"/>
                <wp:positionH relativeFrom="column">
                  <wp:posOffset>0</wp:posOffset>
                </wp:positionH>
                <wp:positionV relativeFrom="paragraph">
                  <wp:posOffset>45720</wp:posOffset>
                </wp:positionV>
                <wp:extent cx="6172200" cy="0"/>
                <wp:effectExtent l="9525" t="17145" r="9525" b="1143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C058AB" id="Straight Connector 3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AcvaCElwIAAHIFAAAOAAAAAAAAAAAAAAAAAC4CAABkcnMvZTJvRG9jLnhtbFBL&#10;AQItABQABgAIAAAAIQDL2b3t2AAAAAQBAAAPAAAAAAAAAAAAAAAAAPEEAABkcnMvZG93bnJldi54&#10;bWxQSwUGAAAAAAQABADzAAAA9gUAAAAA&#10;" strokecolor="silver" strokeweight="1.5pt"/>
            </w:pict>
          </mc:Fallback>
        </mc:AlternateContent>
      </w:r>
    </w:p>
    <w:p w14:paraId="041AC18B" w14:textId="721B1C4E" w:rsidR="001C04DE" w:rsidRPr="00A95698" w:rsidRDefault="001C04DE" w:rsidP="001C04DE">
      <w:pPr>
        <w:ind w:firstLine="720"/>
        <w:rPr>
          <w:b/>
          <w:color w:val="000000" w:themeColor="text1"/>
        </w:rPr>
      </w:pPr>
      <w:r w:rsidRPr="00A95698">
        <w:rPr>
          <w:b/>
          <w:color w:val="000000" w:themeColor="text1"/>
        </w:rPr>
        <w:t>Cilvēkresursi</w:t>
      </w:r>
    </w:p>
    <w:p w14:paraId="6988E5A1" w14:textId="68FBDCA2" w:rsidR="001C04DE" w:rsidRPr="00A95698" w:rsidRDefault="001C04DE" w:rsidP="001C04DE">
      <w:pPr>
        <w:ind w:left="57" w:right="-625" w:firstLine="663"/>
        <w:rPr>
          <w:color w:val="000000" w:themeColor="text1"/>
        </w:rPr>
      </w:pPr>
      <w:r w:rsidRPr="00A95698">
        <w:rPr>
          <w:color w:val="000000" w:themeColor="text1"/>
        </w:rPr>
        <w:t xml:space="preserve">Atskaites perioda beigās inspekcijā pamatdarbības nodrošināšanai piešķirto štata vienību skaits ir 46. </w:t>
      </w:r>
      <w:r w:rsidRPr="00A95698">
        <w:rPr>
          <w:bCs/>
          <w:color w:val="000000" w:themeColor="text1"/>
        </w:rPr>
        <w:t>Eiropas Savienības fondu 2014. - 2020. gada plānošanas periodā inspekcija</w:t>
      </w:r>
      <w:r w:rsidRPr="00A95698">
        <w:rPr>
          <w:b/>
          <w:bCs/>
          <w:color w:val="000000" w:themeColor="text1"/>
        </w:rPr>
        <w:t xml:space="preserve"> </w:t>
      </w:r>
      <w:r>
        <w:rPr>
          <w:color w:val="000000" w:themeColor="text1"/>
        </w:rPr>
        <w:t>no</w:t>
      </w:r>
      <w:r w:rsidRPr="00A95698">
        <w:rPr>
          <w:color w:val="000000" w:themeColor="text1"/>
        </w:rPr>
        <w:t xml:space="preserve"> 2016. gada 14. aprī</w:t>
      </w:r>
      <w:r>
        <w:rPr>
          <w:color w:val="000000" w:themeColor="text1"/>
        </w:rPr>
        <w:t>ļa</w:t>
      </w:r>
      <w:r w:rsidRPr="00A95698">
        <w:rPr>
          <w:color w:val="000000" w:themeColor="text1"/>
        </w:rPr>
        <w:t xml:space="preserve"> </w:t>
      </w:r>
      <w:r w:rsidRPr="00A95698">
        <w:rPr>
          <w:bCs/>
          <w:color w:val="000000" w:themeColor="text1"/>
        </w:rPr>
        <w:t>īsteno</w:t>
      </w:r>
      <w:r w:rsidRPr="00A95698">
        <w:rPr>
          <w:b/>
          <w:bCs/>
          <w:color w:val="000000" w:themeColor="text1"/>
        </w:rPr>
        <w:t xml:space="preserve"> </w:t>
      </w:r>
      <w:r w:rsidRPr="00A95698">
        <w:rPr>
          <w:bCs/>
          <w:color w:val="000000" w:themeColor="text1"/>
        </w:rPr>
        <w:t>Darbības programmas “Izaugsme un nodarbinātība” 9.2.1. specifiskā atbalsta mērķa “</w:t>
      </w:r>
      <w:r w:rsidRPr="00A95698">
        <w:rPr>
          <w:color w:val="000000" w:themeColor="text1"/>
        </w:rPr>
        <w:t>Paaugstināt sociālo dienestu darba efektivitāti un darbinieku profesionalitāti darbam ar riska situācijās esošām personām</w:t>
      </w:r>
      <w:r w:rsidRPr="00A95698">
        <w:rPr>
          <w:bCs/>
          <w:color w:val="000000" w:themeColor="text1"/>
        </w:rPr>
        <w:t xml:space="preserve">” </w:t>
      </w:r>
      <w:r w:rsidRPr="00A95698">
        <w:rPr>
          <w:color w:val="000000" w:themeColor="text1"/>
        </w:rPr>
        <w:t>9.2.1.3. projektu “</w:t>
      </w:r>
      <w:r w:rsidRPr="00A95698">
        <w:rPr>
          <w:bCs/>
          <w:color w:val="000000" w:themeColor="text1"/>
        </w:rPr>
        <w:t>Atbalsts speciālistiem darbam ar bērniem ar saskarsmes grūtībām un ar vardarbību ģimenē</w:t>
      </w:r>
      <w:r w:rsidRPr="00A95698">
        <w:rPr>
          <w:color w:val="000000" w:themeColor="text1"/>
        </w:rPr>
        <w:t xml:space="preserve">”.  Projekta mērķis </w:t>
      </w:r>
      <w:r>
        <w:rPr>
          <w:color w:val="000000" w:themeColor="text1"/>
        </w:rPr>
        <w:t xml:space="preserve">ir </w:t>
      </w:r>
      <w:r w:rsidRPr="00A95698">
        <w:rPr>
          <w:color w:val="000000" w:themeColor="text1"/>
        </w:rPr>
        <w:t>pilnveidot atbalsta sistēmu bērniem ar saskarsmes grūtībām, uzvedības traucējumiem un vardarbību ģimenē, paaugstinot speciālistu profesionalitāti un darba efektivitāti, kā arī nodrošināt sabiedrības izglītošanu par vardarbību. Projekta darbību nodrošina</w:t>
      </w:r>
      <w:r w:rsidR="009753FB" w:rsidRPr="00A95698">
        <w:rPr>
          <w:color w:val="000000" w:themeColor="text1"/>
        </w:rPr>
        <w:t xml:space="preserve"> </w:t>
      </w:r>
      <w:r w:rsidRPr="002F1025">
        <w:t xml:space="preserve">16 </w:t>
      </w:r>
      <w:r w:rsidRPr="00A95698">
        <w:rPr>
          <w:color w:val="000000" w:themeColor="text1"/>
        </w:rPr>
        <w:t xml:space="preserve">darbinieki, </w:t>
      </w:r>
      <w:r>
        <w:rPr>
          <w:color w:val="000000" w:themeColor="text1"/>
        </w:rPr>
        <w:t>tostarp</w:t>
      </w:r>
      <w:r w:rsidRPr="00A95698">
        <w:rPr>
          <w:color w:val="000000" w:themeColor="text1"/>
        </w:rPr>
        <w:t xml:space="preserve"> </w:t>
      </w:r>
      <w:r w:rsidRPr="002F1025">
        <w:t xml:space="preserve">trīs </w:t>
      </w:r>
      <w:r w:rsidRPr="00A95698">
        <w:rPr>
          <w:color w:val="000000" w:themeColor="text1"/>
        </w:rPr>
        <w:t>administratīvā personāla darbinieki, bet Konsultatīvās nodaļas personāls</w:t>
      </w:r>
      <w:r w:rsidR="009753FB" w:rsidRPr="00A95698">
        <w:rPr>
          <w:color w:val="000000" w:themeColor="text1"/>
        </w:rPr>
        <w:t xml:space="preserve"> </w:t>
      </w:r>
      <w:r w:rsidRPr="002F1025">
        <w:t xml:space="preserve">11 </w:t>
      </w:r>
      <w:r w:rsidRPr="00A95698">
        <w:rPr>
          <w:color w:val="000000" w:themeColor="text1"/>
        </w:rPr>
        <w:t xml:space="preserve">cilvēku sastāvā nodrošina atbalsta sniegšanu bērniem ar saskarsmes grūtībām, uzvedības traucējumiem un vardarbību ģimenē, paaugstinot speciālistu profesionalitāti. Projekta “SIC Latvia “Net-Safe” </w:t>
      </w:r>
      <w:r>
        <w:rPr>
          <w:color w:val="000000" w:themeColor="text1"/>
        </w:rPr>
        <w:t>I</w:t>
      </w:r>
      <w:r w:rsidRPr="00A95698">
        <w:rPr>
          <w:color w:val="000000" w:themeColor="text1"/>
        </w:rPr>
        <w:t xml:space="preserve">II” darbību nodrošina </w:t>
      </w:r>
      <w:r w:rsidRPr="002F1025">
        <w:t xml:space="preserve">divi </w:t>
      </w:r>
      <w:r w:rsidRPr="00A95698">
        <w:rPr>
          <w:color w:val="000000" w:themeColor="text1"/>
        </w:rPr>
        <w:t>darbiniek</w:t>
      </w:r>
      <w:r>
        <w:rPr>
          <w:color w:val="000000" w:themeColor="text1"/>
        </w:rPr>
        <w:t>i</w:t>
      </w:r>
      <w:r w:rsidRPr="00A95698">
        <w:rPr>
          <w:color w:val="000000" w:themeColor="text1"/>
        </w:rPr>
        <w:t xml:space="preserve">. </w:t>
      </w:r>
    </w:p>
    <w:p w14:paraId="43DE31EC" w14:textId="2E5F0EAB" w:rsidR="001C04DE" w:rsidRDefault="001C04DE" w:rsidP="001C04DE">
      <w:pPr>
        <w:ind w:right="-625" w:firstLine="720"/>
        <w:rPr>
          <w:color w:val="000000"/>
        </w:rPr>
      </w:pPr>
      <w:r>
        <w:rPr>
          <w:color w:val="000000" w:themeColor="text1"/>
        </w:rPr>
        <w:t>Inspekcijā</w:t>
      </w:r>
      <w:r w:rsidR="009753FB">
        <w:rPr>
          <w:color w:val="000000" w:themeColor="text1"/>
        </w:rPr>
        <w:t xml:space="preserve"> </w:t>
      </w:r>
      <w:r w:rsidRPr="002F1025">
        <w:t xml:space="preserve">2019. </w:t>
      </w:r>
      <w:r w:rsidRPr="00A95698">
        <w:rPr>
          <w:color w:val="000000" w:themeColor="text1"/>
        </w:rPr>
        <w:t xml:space="preserve">gada </w:t>
      </w:r>
      <w:r>
        <w:rPr>
          <w:color w:val="000000" w:themeColor="text1"/>
        </w:rPr>
        <w:t>beigās</w:t>
      </w:r>
      <w:r w:rsidRPr="00A95698">
        <w:rPr>
          <w:color w:val="000000" w:themeColor="text1"/>
        </w:rPr>
        <w:t xml:space="preserve"> kopumā </w:t>
      </w:r>
      <w:r>
        <w:rPr>
          <w:color w:val="000000" w:themeColor="text1"/>
        </w:rPr>
        <w:t>bija</w:t>
      </w:r>
      <w:r w:rsidR="009753FB">
        <w:rPr>
          <w:color w:val="000000" w:themeColor="text1"/>
        </w:rPr>
        <w:t xml:space="preserve"> </w:t>
      </w:r>
      <w:r w:rsidRPr="002F1025">
        <w:t>60,8</w:t>
      </w:r>
      <w:r w:rsidRPr="003719C5">
        <w:rPr>
          <w:color w:val="FF0000"/>
        </w:rPr>
        <w:t xml:space="preserve"> </w:t>
      </w:r>
      <w:r w:rsidRPr="00A95698">
        <w:rPr>
          <w:color w:val="000000" w:themeColor="text1"/>
        </w:rPr>
        <w:t xml:space="preserve">amatu vietas, </w:t>
      </w:r>
      <w:r>
        <w:rPr>
          <w:color w:val="000000"/>
        </w:rPr>
        <w:t xml:space="preserve">Kopumā iestādē ir  </w:t>
      </w:r>
      <w:r w:rsidRPr="002F1025">
        <w:t>36</w:t>
      </w:r>
      <w:r>
        <w:t> </w:t>
      </w:r>
      <w:r>
        <w:rPr>
          <w:color w:val="000000"/>
        </w:rPr>
        <w:t xml:space="preserve">ierēdņa amata vietas un </w:t>
      </w:r>
      <w:r w:rsidRPr="00B438B0">
        <w:t>24,8</w:t>
      </w:r>
      <w:r>
        <w:rPr>
          <w:color w:val="FF0000"/>
        </w:rPr>
        <w:t xml:space="preserve"> </w:t>
      </w:r>
      <w:r>
        <w:rPr>
          <w:color w:val="000000"/>
        </w:rPr>
        <w:t>darbinieki. No nodarbināto kopējā skaita</w:t>
      </w:r>
      <w:r w:rsidR="009753FB">
        <w:rPr>
          <w:color w:val="000000"/>
        </w:rPr>
        <w:t xml:space="preserve"> </w:t>
      </w:r>
      <w:r w:rsidRPr="00B438B0">
        <w:t>82,5</w:t>
      </w:r>
      <w:r>
        <w:rPr>
          <w:color w:val="000000"/>
        </w:rPr>
        <w:t xml:space="preserve"> % ir sievietes un </w:t>
      </w:r>
      <w:r w:rsidRPr="00B438B0">
        <w:t>17,5</w:t>
      </w:r>
      <w:r>
        <w:rPr>
          <w:color w:val="FF0000"/>
        </w:rPr>
        <w:t xml:space="preserve"> </w:t>
      </w:r>
      <w:r>
        <w:rPr>
          <w:color w:val="000000"/>
        </w:rPr>
        <w:t xml:space="preserve">% - vīrieši. </w:t>
      </w:r>
    </w:p>
    <w:p w14:paraId="3E2DFBCF" w14:textId="23E6C107" w:rsidR="001C04DE" w:rsidRPr="00A95698" w:rsidRDefault="001C04DE" w:rsidP="001C04DE">
      <w:pPr>
        <w:ind w:right="-483"/>
        <w:rPr>
          <w:color w:val="000000" w:themeColor="text1"/>
        </w:rPr>
      </w:pPr>
      <w:r>
        <w:rPr>
          <w:color w:val="000000" w:themeColor="text1"/>
        </w:rPr>
        <w:tab/>
      </w:r>
      <w:r w:rsidRPr="00A95698">
        <w:rPr>
          <w:color w:val="000000" w:themeColor="text1"/>
        </w:rPr>
        <w:t>Pamatfunkci</w:t>
      </w:r>
      <w:r>
        <w:rPr>
          <w:color w:val="000000" w:themeColor="text1"/>
        </w:rPr>
        <w:t xml:space="preserve">ju struktūrvienībās nodarbināti </w:t>
      </w:r>
      <w:r w:rsidRPr="00B438B0">
        <w:t>43</w:t>
      </w:r>
      <w:r>
        <w:t xml:space="preserve"> </w:t>
      </w:r>
      <w:r w:rsidRPr="00A95698">
        <w:rPr>
          <w:color w:val="000000" w:themeColor="text1"/>
        </w:rPr>
        <w:t xml:space="preserve">% strādājošie, vadības </w:t>
      </w:r>
      <w:r>
        <w:rPr>
          <w:color w:val="000000" w:themeColor="text1"/>
        </w:rPr>
        <w:t xml:space="preserve">un atbalsta funkciju veicēji ir </w:t>
      </w:r>
      <w:r w:rsidRPr="00B438B0">
        <w:t>26</w:t>
      </w:r>
      <w:r>
        <w:rPr>
          <w:color w:val="FF0000"/>
        </w:rPr>
        <w:t xml:space="preserve"> </w:t>
      </w:r>
      <w:r w:rsidRPr="00A95698">
        <w:rPr>
          <w:color w:val="000000" w:themeColor="text1"/>
        </w:rPr>
        <w:t>%, fiziskā darba veicēji</w:t>
      </w:r>
      <w:r>
        <w:rPr>
          <w:color w:val="000000" w:themeColor="text1"/>
        </w:rPr>
        <w:t xml:space="preserve"> –</w:t>
      </w:r>
      <w:r w:rsidR="009753FB" w:rsidRPr="00A95698">
        <w:rPr>
          <w:color w:val="000000" w:themeColor="text1"/>
        </w:rPr>
        <w:t xml:space="preserve"> </w:t>
      </w:r>
      <w:r w:rsidR="009753FB">
        <w:t>2</w:t>
      </w:r>
      <w:r w:rsidRPr="00B438B0">
        <w:t xml:space="preserve"> </w:t>
      </w:r>
      <w:r w:rsidRPr="00A95698">
        <w:rPr>
          <w:color w:val="000000" w:themeColor="text1"/>
        </w:rPr>
        <w:t>%. Projekt</w:t>
      </w:r>
      <w:r>
        <w:rPr>
          <w:color w:val="000000" w:themeColor="text1"/>
        </w:rPr>
        <w:t>u</w:t>
      </w:r>
      <w:r w:rsidRPr="00A95698">
        <w:rPr>
          <w:color w:val="000000" w:themeColor="text1"/>
        </w:rPr>
        <w:t xml:space="preserve"> nodrošināšanu īsteno </w:t>
      </w:r>
      <w:r w:rsidRPr="00B438B0">
        <w:t>29</w:t>
      </w:r>
      <w:r w:rsidRPr="003719C5">
        <w:rPr>
          <w:color w:val="FF0000"/>
        </w:rPr>
        <w:t xml:space="preserve"> </w:t>
      </w:r>
      <w:r w:rsidRPr="00A95698">
        <w:rPr>
          <w:color w:val="000000" w:themeColor="text1"/>
        </w:rPr>
        <w:t xml:space="preserve">% no strādājošo skaita. </w:t>
      </w:r>
    </w:p>
    <w:p w14:paraId="0521FC36" w14:textId="733B323E" w:rsidR="001C04DE" w:rsidRPr="00A95698" w:rsidRDefault="001C04DE" w:rsidP="001C04DE">
      <w:pPr>
        <w:ind w:right="-483" w:firstLine="567"/>
        <w:rPr>
          <w:color w:val="000000" w:themeColor="text1"/>
        </w:rPr>
      </w:pPr>
      <w:r w:rsidRPr="00A95698">
        <w:rPr>
          <w:color w:val="000000" w:themeColor="text1"/>
        </w:rPr>
        <w:t>Vidējais nodarbināto vecums ir</w:t>
      </w:r>
      <w:r w:rsidR="006E34E5" w:rsidRPr="00A95698">
        <w:rPr>
          <w:color w:val="000000" w:themeColor="text1"/>
        </w:rPr>
        <w:t xml:space="preserve"> </w:t>
      </w:r>
      <w:r w:rsidRPr="00B438B0">
        <w:t xml:space="preserve">40 </w:t>
      </w:r>
      <w:r w:rsidRPr="00A95698">
        <w:rPr>
          <w:color w:val="000000" w:themeColor="text1"/>
        </w:rPr>
        <w:t xml:space="preserve">gadi. </w:t>
      </w:r>
      <w:r w:rsidRPr="00B438B0">
        <w:t>28 %</w:t>
      </w:r>
      <w:r>
        <w:rPr>
          <w:color w:val="FF0000"/>
        </w:rPr>
        <w:t xml:space="preserve"> </w:t>
      </w:r>
      <w:r w:rsidRPr="00A95698">
        <w:rPr>
          <w:color w:val="000000" w:themeColor="text1"/>
        </w:rPr>
        <w:t>noda</w:t>
      </w:r>
      <w:r>
        <w:rPr>
          <w:color w:val="000000" w:themeColor="text1"/>
        </w:rPr>
        <w:t>rbināto ir maģistra izglītība,</w:t>
      </w:r>
      <w:r w:rsidRPr="00B438B0">
        <w:t xml:space="preserve"> 64%</w:t>
      </w:r>
      <w:r>
        <w:rPr>
          <w:color w:val="000000" w:themeColor="text1"/>
        </w:rPr>
        <w:t> </w:t>
      </w:r>
      <w:r w:rsidRPr="00A95698">
        <w:rPr>
          <w:color w:val="000000" w:themeColor="text1"/>
        </w:rPr>
        <w:t xml:space="preserve">nodarbināto ir bakalaura, un </w:t>
      </w:r>
      <w:r w:rsidRPr="00B438B0">
        <w:t>8 %</w:t>
      </w:r>
      <w:r>
        <w:rPr>
          <w:color w:val="000000" w:themeColor="text1"/>
        </w:rPr>
        <w:t xml:space="preserve"> </w:t>
      </w:r>
      <w:r w:rsidRPr="00A95698">
        <w:rPr>
          <w:color w:val="000000" w:themeColor="text1"/>
        </w:rPr>
        <w:t>– vidējā profesionālā izglītība.</w:t>
      </w:r>
    </w:p>
    <w:p w14:paraId="03D54617" w14:textId="77777777" w:rsidR="001C04DE" w:rsidRDefault="001C04DE" w:rsidP="001C04DE">
      <w:pPr>
        <w:pStyle w:val="Default"/>
        <w:ind w:right="-483" w:firstLine="539"/>
        <w:jc w:val="both"/>
        <w:rPr>
          <w:color w:val="000000" w:themeColor="text1"/>
        </w:rPr>
      </w:pPr>
      <w:r w:rsidRPr="00A95698">
        <w:rPr>
          <w:color w:val="000000" w:themeColor="text1"/>
        </w:rPr>
        <w:t>Inspekcijā strādājošo darbs tiek vērtēts, pamatojoties uz darbinieka</w:t>
      </w:r>
      <w:r>
        <w:rPr>
          <w:color w:val="000000" w:themeColor="text1"/>
        </w:rPr>
        <w:t>m</w:t>
      </w:r>
      <w:r w:rsidRPr="00A95698">
        <w:rPr>
          <w:color w:val="000000" w:themeColor="text1"/>
        </w:rPr>
        <w:t xml:space="preserve"> iepriekš noteiktajiem individuālajiem uzdevumiem un to izpildes rezultātiem NEVIS sistēmā.  Darbinieku mācību vajadzības tiek apzinātas darbinieku vērtēšanas procesā un tās ir cieši saistītas ar veicamajiem darba pienākumiem. Inspekcijas darbā nepieciešami profesionāli un motivēti darbinieki, ar labu izglītību</w:t>
      </w:r>
      <w:r>
        <w:rPr>
          <w:color w:val="000000" w:themeColor="text1"/>
        </w:rPr>
        <w:t xml:space="preserve"> un</w:t>
      </w:r>
      <w:r w:rsidRPr="00A95698">
        <w:rPr>
          <w:color w:val="000000" w:themeColor="text1"/>
        </w:rPr>
        <w:t xml:space="preserve"> daudzveidīgām prasmēm. </w:t>
      </w:r>
      <w:r w:rsidRPr="006454E3">
        <w:rPr>
          <w:color w:val="000000" w:themeColor="text1"/>
        </w:rPr>
        <w:t xml:space="preserve">Nodarbināto apmācība ir viens no būtiskākajiem faktoriem, kas ietekmē gan inspekcijas darbības un sniegto pakalpojumu kvalitāti un efektivitāti kopumā, gan nodarbināto individuālo profesionālo izaugsmi. Inspekcija organizē apmācības gan jaunpieņemtajiem darbiniekiem, gan jau pieredzējušiem inspektoriem. </w:t>
      </w:r>
    </w:p>
    <w:p w14:paraId="27EE82C0" w14:textId="77777777" w:rsidR="001C04DE" w:rsidRPr="007C0657" w:rsidRDefault="001C04DE" w:rsidP="001C04DE">
      <w:pPr>
        <w:pStyle w:val="Default"/>
        <w:ind w:right="-483" w:firstLine="539"/>
        <w:jc w:val="both"/>
        <w:rPr>
          <w:color w:val="000000" w:themeColor="text1"/>
        </w:rPr>
      </w:pPr>
      <w:r>
        <w:rPr>
          <w:color w:val="000000" w:themeColor="text1"/>
        </w:rPr>
        <w:lastRenderedPageBreak/>
        <w:t>Lai pasargātu darbiniekus no psihoemocionālajiem riskiem, nodarbinātajiem tiek nodrošinātas supervīzijas.</w:t>
      </w:r>
    </w:p>
    <w:p w14:paraId="7378FEA9" w14:textId="77777777" w:rsidR="009F34F0" w:rsidRDefault="009F34F0"/>
    <w:p w14:paraId="2720FD54" w14:textId="77777777" w:rsidR="009F34F0" w:rsidRPr="008E3C97" w:rsidRDefault="009F34F0" w:rsidP="009F34F0">
      <w:pPr>
        <w:pStyle w:val="Heading1"/>
        <w:rPr>
          <w:b w:val="0"/>
          <w:i/>
        </w:rPr>
      </w:pPr>
      <w:r w:rsidRPr="00D61136">
        <w:rPr>
          <w:b w:val="0"/>
          <w:i/>
        </w:rPr>
        <w:t>4. Komunikācija ar sabiedrību</w:t>
      </w:r>
    </w:p>
    <w:p w14:paraId="37A3504A" w14:textId="77777777" w:rsidR="009F34F0" w:rsidRDefault="009F34F0" w:rsidP="009F34F0">
      <w:pPr>
        <w:rPr>
          <w:b/>
        </w:rPr>
      </w:pPr>
      <w:r>
        <w:rPr>
          <w:b/>
          <w:noProof/>
        </w:rPr>
        <mc:AlternateContent>
          <mc:Choice Requires="wps">
            <w:drawing>
              <wp:anchor distT="0" distB="0" distL="114300" distR="114300" simplePos="0" relativeHeight="251671552" behindDoc="0" locked="0" layoutInCell="1" allowOverlap="1" wp14:anchorId="1C4D2B75" wp14:editId="5788D85B">
                <wp:simplePos x="0" y="0"/>
                <wp:positionH relativeFrom="column">
                  <wp:posOffset>0</wp:posOffset>
                </wp:positionH>
                <wp:positionV relativeFrom="paragraph">
                  <wp:posOffset>45720</wp:posOffset>
                </wp:positionV>
                <wp:extent cx="6172200" cy="0"/>
                <wp:effectExtent l="9525" t="17145" r="9525" b="1143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2F7FD3" id="Straight Connector 3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DY58gDlwIAAHIFAAAOAAAAAAAAAAAAAAAAAC4CAABkcnMvZTJvRG9jLnhtbFBL&#10;AQItABQABgAIAAAAIQDL2b3t2AAAAAQBAAAPAAAAAAAAAAAAAAAAAPEEAABkcnMvZG93bnJldi54&#10;bWxQSwUGAAAAAAQABADzAAAA9gUAAAAA&#10;" strokecolor="silver" strokeweight="1.5pt"/>
            </w:pict>
          </mc:Fallback>
        </mc:AlternateContent>
      </w:r>
    </w:p>
    <w:p w14:paraId="0F4BF962" w14:textId="090594D2" w:rsidR="009F34F0" w:rsidRDefault="009F34F0" w:rsidP="009F34F0">
      <w:pPr>
        <w:ind w:firstLine="720"/>
        <w:rPr>
          <w:color w:val="000000"/>
        </w:rPr>
      </w:pPr>
      <w:r>
        <w:rPr>
          <w:color w:val="000000"/>
        </w:rPr>
        <w:t xml:space="preserve">Lai nodrošinātu inspekcijas budžeta līdzekļu ekonomisku un efektīvu izlietošanu, no 2010. gada 1. janvāra līdz 2018. gada nogalei sabiedriskās attiecības un komunikāciju ar sabiedrību ja nodrošināja centralizēti, līdz tika izveidots vadošā eksperta (struktūrvienību sadarbības un stratēģiskās plānošanas nodrošināšanā) amata vieta. Minētā vadošā eksperta viens no būtiskākajiem uzdevumiem ir sabiedrības informēšana, informatīvo materiālu un akciju izveide, kā arī citi sabiedrisko attiecību jomas darbi. </w:t>
      </w:r>
    </w:p>
    <w:p w14:paraId="70AAD78D" w14:textId="77777777" w:rsidR="009F34F0" w:rsidRPr="00127A0E" w:rsidRDefault="009F34F0" w:rsidP="009F34F0">
      <w:pPr>
        <w:pStyle w:val="Heading1"/>
        <w:rPr>
          <w:i/>
          <w:sz w:val="24"/>
        </w:rPr>
      </w:pPr>
      <w:r w:rsidRPr="00127A0E">
        <w:rPr>
          <w:sz w:val="24"/>
        </w:rPr>
        <w:t>Inspekcijas mājaslapa</w:t>
      </w:r>
    </w:p>
    <w:p w14:paraId="651C29D7" w14:textId="77777777" w:rsidR="009F34F0" w:rsidRDefault="009F34F0" w:rsidP="009F34F0">
      <w:pPr>
        <w:ind w:firstLine="540"/>
      </w:pPr>
      <w:r w:rsidRPr="00026CD3">
        <w:t xml:space="preserve">Pārskata periodā </w:t>
      </w:r>
      <w:r>
        <w:t>i</w:t>
      </w:r>
      <w:r w:rsidRPr="00026CD3">
        <w:t xml:space="preserve">nspekcijas mājaslapa regulāri tika papildināta ar jaunāko informāciju, lai ikviens interesents savlaicīgi varētu iepazīties ar aktualitātēm bērnu tiesību aizsardzības jomā, kā arī ar </w:t>
      </w:r>
      <w:r>
        <w:t>i</w:t>
      </w:r>
      <w:r w:rsidRPr="00026CD3">
        <w:t xml:space="preserve">nspekcijas plānotajām un realizētajām aktivitātēm un darbības rezultātiem. Inspekcijas mājaslapa veidota kā noderīgs un praktisks izziņas avots. Tajā pieejami normatīvie akti bērnu tiesību aizsardzības jomā, </w:t>
      </w:r>
      <w:r>
        <w:t>i</w:t>
      </w:r>
      <w:r w:rsidRPr="00026CD3">
        <w:t xml:space="preserve">nspekcijas apkopotie metodiskie materiāli par dažādiem aktuāliem nozares jautājumiem un praktiskajā darbā noderīgām metodēm darbā ar bērniem. Pieejama arī informācija par </w:t>
      </w:r>
      <w:r>
        <w:t>U</w:t>
      </w:r>
      <w:r w:rsidRPr="00026CD3">
        <w:t xml:space="preserve">zticības tālruņa darbības rezultātiem un aktivitātēm, kā arī praktiskai izmantošanai piedāvāti visi </w:t>
      </w:r>
      <w:r>
        <w:t>i</w:t>
      </w:r>
      <w:r w:rsidRPr="00026CD3">
        <w:t>nspekcijas izdotie informatīvie materiāli.</w:t>
      </w:r>
      <w:r>
        <w:t xml:space="preserve"> </w:t>
      </w:r>
    </w:p>
    <w:p w14:paraId="047E136C" w14:textId="77777777" w:rsidR="009F34F0" w:rsidRDefault="009F34F0" w:rsidP="009F34F0">
      <w:pPr>
        <w:ind w:firstLine="540"/>
      </w:pPr>
      <w:r w:rsidRPr="00026CD3">
        <w:t xml:space="preserve">Jebkuram interesentam no </w:t>
      </w:r>
      <w:r>
        <w:t>i</w:t>
      </w:r>
      <w:r w:rsidRPr="00026CD3">
        <w:t xml:space="preserve">nspekcijas mājaslapas ir iespēja nosūtīt jautājumus </w:t>
      </w:r>
      <w:r>
        <w:t>i</w:t>
      </w:r>
      <w:r w:rsidRPr="00026CD3">
        <w:t>nspekcijas speciālistiem un saņemt atbildes uz tiem.</w:t>
      </w:r>
    </w:p>
    <w:p w14:paraId="73BBC270" w14:textId="77777777" w:rsidR="009F34F0" w:rsidRDefault="009F34F0" w:rsidP="009F34F0">
      <w:pPr>
        <w:ind w:firstLine="540"/>
      </w:pPr>
      <w:r>
        <w:t xml:space="preserve">Inspekcijai ir izveidota arī savi profili resursos </w:t>
      </w:r>
      <w:r>
        <w:rPr>
          <w:i/>
        </w:rPr>
        <w:t>Facebook</w:t>
      </w:r>
      <w:r>
        <w:t xml:space="preserve">, </w:t>
      </w:r>
      <w:r>
        <w:rPr>
          <w:i/>
        </w:rPr>
        <w:t>Twitter</w:t>
      </w:r>
      <w:r>
        <w:t xml:space="preserve">, </w:t>
      </w:r>
      <w:r>
        <w:rPr>
          <w:i/>
        </w:rPr>
        <w:t xml:space="preserve">Instagram </w:t>
      </w:r>
      <w:r>
        <w:t xml:space="preserve">un </w:t>
      </w:r>
      <w:r>
        <w:rPr>
          <w:i/>
        </w:rPr>
        <w:t>Draugiem</w:t>
      </w:r>
      <w:r>
        <w:t>, kur tiek ievietota visa aktuālā informācija, kas varētu būt svarīga un interesanta plašākai sabiedrībai. Vienlaikus ar šo resursu starpniecību ir iespējams nodrošināt arī interaktīvo saikni - nosūtīt inspekcijai informāciju par konstatētajiem bērnu tiesību pārkāpumiem, saņemt konsultāciju vai nodot citu portāla lietotājam svarīgu informāciju.</w:t>
      </w:r>
    </w:p>
    <w:p w14:paraId="03970AE0" w14:textId="77777777" w:rsidR="00904CDC" w:rsidRDefault="00904CDC" w:rsidP="00904CDC"/>
    <w:p w14:paraId="5488F71C" w14:textId="4A7C7B86" w:rsidR="00904CDC" w:rsidRPr="008E3C97" w:rsidRDefault="00904CDC" w:rsidP="00904CDC">
      <w:pPr>
        <w:pStyle w:val="Heading1"/>
        <w:rPr>
          <w:b w:val="0"/>
          <w:i/>
        </w:rPr>
      </w:pPr>
      <w:r w:rsidRPr="00F10F5C">
        <w:rPr>
          <w:b w:val="0"/>
          <w:i/>
        </w:rPr>
        <w:t>5. 20</w:t>
      </w:r>
      <w:r>
        <w:rPr>
          <w:b w:val="0"/>
          <w:i/>
        </w:rPr>
        <w:t>20</w:t>
      </w:r>
      <w:r w:rsidRPr="00F10F5C">
        <w:rPr>
          <w:b w:val="0"/>
          <w:i/>
        </w:rPr>
        <w:t>. gadā plānotie pasākumi</w:t>
      </w:r>
    </w:p>
    <w:p w14:paraId="79450B4E" w14:textId="6BED2657" w:rsidR="007F58A2" w:rsidRPr="00F6421F" w:rsidRDefault="00904CDC" w:rsidP="00A84094">
      <w:r>
        <w:rPr>
          <w:b/>
          <w:noProof/>
        </w:rPr>
        <mc:AlternateContent>
          <mc:Choice Requires="wps">
            <w:drawing>
              <wp:anchor distT="0" distB="0" distL="114300" distR="114300" simplePos="0" relativeHeight="251673600" behindDoc="0" locked="0" layoutInCell="1" allowOverlap="1" wp14:anchorId="40168250" wp14:editId="3A9209DC">
                <wp:simplePos x="0" y="0"/>
                <wp:positionH relativeFrom="column">
                  <wp:posOffset>0</wp:posOffset>
                </wp:positionH>
                <wp:positionV relativeFrom="paragraph">
                  <wp:posOffset>45720</wp:posOffset>
                </wp:positionV>
                <wp:extent cx="6172200" cy="0"/>
                <wp:effectExtent l="9525" t="17145"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9CBDA" id="Straight Connector 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CgrFfBlwIAAHIFAAAOAAAAAAAAAAAAAAAAAC4CAABkcnMvZTJvRG9jLnhtbFBL&#10;AQItABQABgAIAAAAIQDL2b3t2AAAAAQBAAAPAAAAAAAAAAAAAAAAAPEEAABkcnMvZG93bnJldi54&#10;bWxQSwUGAAAAAAQABADzAAAA9gUAAAAA&#10;" strokecolor="silver" strokeweight="1.5pt"/>
            </w:pict>
          </mc:Fallback>
        </mc:AlternateContent>
      </w:r>
    </w:p>
    <w:p w14:paraId="22052A7C" w14:textId="644CF63A" w:rsidR="00BD0BA2" w:rsidRDefault="00DA1948" w:rsidP="00183157">
      <w:pPr>
        <w:pStyle w:val="ListParagraph"/>
        <w:ind w:left="0" w:firstLine="426"/>
        <w:rPr>
          <w:rFonts w:cstheme="minorHAnsi"/>
        </w:rPr>
      </w:pPr>
      <w:r>
        <w:t>Inspekcija</w:t>
      </w:r>
      <w:r w:rsidR="000C0D79">
        <w:t xml:space="preserve"> paredz </w:t>
      </w:r>
      <w:r w:rsidR="000C0D79" w:rsidRPr="00AE5A5F">
        <w:t>attīstīt uzraudzības sistēmu, nodrošinot kvalitatīvu un operatīvu pārbaužu veikšanu atbilstoši katra pārbaudes objekta specifikai</w:t>
      </w:r>
      <w:r>
        <w:t>, v</w:t>
      </w:r>
      <w:r w:rsidR="000C0D79">
        <w:t>ienlaikus padar</w:t>
      </w:r>
      <w:r>
        <w:t>ot</w:t>
      </w:r>
      <w:r w:rsidR="000C0D79">
        <w:t xml:space="preserve"> pārbaužu veikšanas procesu iespējami efektīvu, mazin</w:t>
      </w:r>
      <w:r>
        <w:t>ot</w:t>
      </w:r>
      <w:r w:rsidR="000C0D79">
        <w:t xml:space="preserve"> institucionālo slogu pārbaudāmajiem objektiem un veicin</w:t>
      </w:r>
      <w:r>
        <w:t>ot</w:t>
      </w:r>
      <w:r w:rsidR="000C0D79">
        <w:t xml:space="preserve"> kontrolējamo institūciju paškontroli, piedāvājot praktiski izmatojamus rīkus objektīvai institūcijas pašizvērtējuma veikšanai (</w:t>
      </w:r>
      <w:r w:rsidR="000C0D79">
        <w:rPr>
          <w:i/>
        </w:rPr>
        <w:t xml:space="preserve">Bāriņtiesu rokasgrāmata, </w:t>
      </w:r>
      <w:r w:rsidR="000C0D79">
        <w:t xml:space="preserve">interaktīvā </w:t>
      </w:r>
      <w:r w:rsidR="000C0D79">
        <w:rPr>
          <w:i/>
        </w:rPr>
        <w:t xml:space="preserve">Melno punktu karte </w:t>
      </w:r>
      <w:r w:rsidR="000C0D79">
        <w:t>bērnu tiesību pārkāpumu izskatīšanai un prevencijai u.c.). Svarīgs aspekts ir arī speciālistu un plašākas sabiedrības izglītošana bērnu tiesību aizsardzības jautājumos</w:t>
      </w:r>
      <w:r w:rsidR="000C0D79">
        <w:rPr>
          <w:rFonts w:cstheme="minorHAnsi"/>
        </w:rPr>
        <w:t xml:space="preserve">, </w:t>
      </w:r>
      <w:r w:rsidR="000C0D79">
        <w:t>sagatavojot un piedāvājot plašu aktuālās informācijas klāstu, kas veicinās kopējā zināšanu un izpratnes līmeņa bērnu tiesību jomā celšanos</w:t>
      </w:r>
      <w:r w:rsidR="00FF07D5">
        <w:t xml:space="preserve">, kā arī attīstot sadarbību ar </w:t>
      </w:r>
      <w:r w:rsidR="00FF07D5">
        <w:t>citām par bērnu tiesību ievērošanu atbildīgajām iestādēm</w:t>
      </w:r>
      <w:r w:rsidR="00FF07D5">
        <w:t>. Tādējādi praksē pakāpeniski arvien vairāk tiks ieviests princips “Konsultē vispirms!</w:t>
      </w:r>
      <w:r w:rsidR="008E0986">
        <w:t>”.</w:t>
      </w:r>
    </w:p>
    <w:p w14:paraId="74F15B2C" w14:textId="74354B8B" w:rsidR="00163B81" w:rsidRDefault="00BD0BA2" w:rsidP="00BD0BA2">
      <w:pPr>
        <w:rPr>
          <w:iCs/>
        </w:rPr>
      </w:pPr>
      <w:r w:rsidRPr="00DF74E2">
        <w:rPr>
          <w:iCs/>
        </w:rPr>
        <w:t xml:space="preserve">Iespēja saņemt tūlītēju konsultāciju vai palīdzību krīzes situācijā bērniem vispiemērotākajā veidā ir ļoti svarīga. Daļa </w:t>
      </w:r>
      <w:r>
        <w:rPr>
          <w:iCs/>
        </w:rPr>
        <w:t>U</w:t>
      </w:r>
      <w:r w:rsidRPr="00DF74E2">
        <w:rPr>
          <w:iCs/>
        </w:rPr>
        <w:t>zticības tālruņa klientu aptaujās norāda, ka “dzīvā” saruna ar konsultantu vairo nedrošību un traucē pilnībā izklāstīt savu problēmu</w:t>
      </w:r>
      <w:r w:rsidR="00D1212F">
        <w:rPr>
          <w:iCs/>
        </w:rPr>
        <w:t xml:space="preserve">, vienlaikus tam mainās informācijas patērēšanas paradumi, jaunākajai </w:t>
      </w:r>
      <w:r w:rsidR="00D1212F">
        <w:rPr>
          <w:iCs/>
        </w:rPr>
        <w:lastRenderedPageBreak/>
        <w:t>paaudzei arvien vairāk dodot priekšroku rakstiskai komunikācijai</w:t>
      </w:r>
      <w:r w:rsidRPr="00DF74E2">
        <w:rPr>
          <w:iCs/>
        </w:rPr>
        <w:t xml:space="preserve">. Tādēļ </w:t>
      </w:r>
      <w:r w:rsidR="00D1212F">
        <w:rPr>
          <w:iCs/>
        </w:rPr>
        <w:t>inspekcija paredz ieviest</w:t>
      </w:r>
      <w:r w:rsidRPr="00DF74E2">
        <w:rPr>
          <w:iCs/>
        </w:rPr>
        <w:t xml:space="preserve"> jaunu pakalpojumu – tiešsaistes konsultācijas jeb čatu.</w:t>
      </w:r>
    </w:p>
    <w:p w14:paraId="5005A4FB" w14:textId="12125FD3" w:rsidR="00904CDC" w:rsidRDefault="00163B81" w:rsidP="00170E8E">
      <w:pPr>
        <w:pStyle w:val="ListParagraph"/>
        <w:ind w:left="0"/>
      </w:pPr>
      <w:r>
        <w:rPr>
          <w:rFonts w:cstheme="minorHAnsi"/>
          <w:color w:val="000000"/>
          <w:shd w:val="clear" w:color="auto" w:fill="FFFFFF"/>
        </w:rPr>
        <w:t>Inspekcija</w:t>
      </w:r>
      <w:r w:rsidRPr="00E6642F">
        <w:rPr>
          <w:rFonts w:cstheme="minorHAnsi"/>
          <w:color w:val="000000"/>
          <w:shd w:val="clear" w:color="auto" w:fill="FFFFFF"/>
        </w:rPr>
        <w:t xml:space="preserve"> paredz saistībā ar Konsultatīvo nodaļu īstenot divus izmēģinājuma projektus, vairojot nodaļas kapacitāti - </w:t>
      </w:r>
      <w:r w:rsidRPr="00E6642F">
        <w:t>viens no tiem ir ģimenes psihoterapeita konsultācijas ģimenēm ar bērniem, lai sniegtu atbalstu ģimenes locekļiem mainīt neprasmīgas, savstarpēji noliedzošas attiecības ģimenē, veicinātu lielāku savstarpējo sapratni, iecietību un laipnību. Savukārt otrs izmēģinājuma projekts paredz ģimenes psihoterapijas atbalsta jeb resursu grupas pakalpojumu pusaudžiem, kuru vecāki dzīvo šķirti vai atrodas šķiršanās procesā. Atbalsta jeb resursu grupas pamatmērķis ir ļaut bērnam atpazīt savas emocijas, nepalikt ar tām vienam, pieredzēt cieņpilnu iespēju runāt par iekšējiem konfl</w:t>
      </w:r>
      <w:r>
        <w:t>iktiem, konfliktiem ar vecākiem</w:t>
      </w:r>
      <w:r w:rsidRPr="00E6642F">
        <w:t xml:space="preserve"> un konfliktiem vecāku starpā.</w:t>
      </w:r>
    </w:p>
    <w:sectPr w:rsidR="00904CDC" w:rsidSect="00174619">
      <w:headerReference w:type="default" r:id="rId46"/>
      <w:footerReference w:type="default" r:id="rId47"/>
      <w:headerReference w:type="first" r:id="rId48"/>
      <w:pgSz w:w="11906" w:h="16838"/>
      <w:pgMar w:top="1440" w:right="1797" w:bottom="1440" w:left="1797"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EBF78" w14:textId="77777777" w:rsidR="00F365D0" w:rsidRDefault="00F365D0" w:rsidP="00D74ECC">
      <w:r>
        <w:separator/>
      </w:r>
    </w:p>
  </w:endnote>
  <w:endnote w:type="continuationSeparator" w:id="0">
    <w:p w14:paraId="1EFDF562" w14:textId="77777777" w:rsidR="00F365D0" w:rsidRDefault="00F365D0" w:rsidP="00D7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B2"/>
    <w:family w:val="roman"/>
    <w:pitch w:val="variable"/>
    <w:sig w:usb0="00002003" w:usb1="80000000" w:usb2="00000008" w:usb3="00000000" w:csb0="00000041" w:csb1="00000000"/>
  </w:font>
  <w:font w:name="Vivaldi">
    <w:altName w:val="Bradley Hand ITC"/>
    <w:charset w:val="00"/>
    <w:family w:val="script"/>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846253"/>
      <w:docPartObj>
        <w:docPartGallery w:val="Page Numbers (Bottom of Page)"/>
        <w:docPartUnique/>
      </w:docPartObj>
    </w:sdtPr>
    <w:sdtEndPr>
      <w:rPr>
        <w:noProof/>
      </w:rPr>
    </w:sdtEndPr>
    <w:sdtContent>
      <w:p w14:paraId="45CACEE6" w14:textId="3AB25335" w:rsidR="001C49F2" w:rsidRDefault="001C49F2">
        <w:pPr>
          <w:pStyle w:val="Footer"/>
          <w:jc w:val="center"/>
        </w:pPr>
        <w:r>
          <w:fldChar w:fldCharType="begin"/>
        </w:r>
        <w:r>
          <w:instrText xml:space="preserve"> PAGE   \* MERGEFORMAT </w:instrText>
        </w:r>
        <w:r>
          <w:fldChar w:fldCharType="separate"/>
        </w:r>
        <w:r w:rsidR="00D37923">
          <w:rPr>
            <w:noProof/>
          </w:rPr>
          <w:t>21</w:t>
        </w:r>
        <w:r>
          <w:rPr>
            <w:noProof/>
          </w:rPr>
          <w:fldChar w:fldCharType="end"/>
        </w:r>
      </w:p>
    </w:sdtContent>
  </w:sdt>
  <w:p w14:paraId="5DA6F9FC" w14:textId="77777777" w:rsidR="001C49F2" w:rsidRDefault="001C4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88ACD" w14:textId="77777777" w:rsidR="00F365D0" w:rsidRDefault="00F365D0" w:rsidP="00D74ECC">
      <w:r>
        <w:separator/>
      </w:r>
    </w:p>
  </w:footnote>
  <w:footnote w:type="continuationSeparator" w:id="0">
    <w:p w14:paraId="4C7BDCA3" w14:textId="77777777" w:rsidR="00F365D0" w:rsidRDefault="00F365D0" w:rsidP="00D74ECC">
      <w:r>
        <w:continuationSeparator/>
      </w:r>
    </w:p>
  </w:footnote>
  <w:footnote w:id="1">
    <w:p w14:paraId="0B2C9054" w14:textId="77777777" w:rsidR="00751DF1" w:rsidRDefault="00751DF1" w:rsidP="00751DF1">
      <w:pPr>
        <w:pStyle w:val="FootnoteText"/>
        <w:jc w:val="both"/>
      </w:pPr>
      <w:r>
        <w:rPr>
          <w:rStyle w:val="FootnoteReference"/>
        </w:rPr>
        <w:footnoteRef/>
      </w:r>
      <w:r>
        <w:t xml:space="preserve"> Civillikuma </w:t>
      </w:r>
      <w:r>
        <w:rPr>
          <w:bCs/>
        </w:rPr>
        <w:t>182. pants. Institūcijas atzinums.</w:t>
      </w:r>
      <w:r>
        <w:rPr>
          <w:sz w:val="24"/>
          <w:szCs w:val="24"/>
        </w:rPr>
        <w:t xml:space="preserve"> </w:t>
      </w:r>
      <w:r>
        <w:rPr>
          <w:bCs/>
        </w:rPr>
        <w:t>Pēc pierādījumu pārbaudes tiesa noklausās tās institūcijas atzinumu, kas piedalās procesā saskaņā ar likumu vai tiesas lēmumu. Tiesnesis un lietas dalībnieki var uzdot šīs institūcijas pārstāvim jautājumus saistībā ar atzinumu.</w:t>
      </w:r>
    </w:p>
  </w:footnote>
  <w:footnote w:id="2">
    <w:p w14:paraId="47A99FC3" w14:textId="77777777" w:rsidR="00751DF1" w:rsidRDefault="00751DF1" w:rsidP="00751DF1">
      <w:pPr>
        <w:pStyle w:val="FootnoteText"/>
      </w:pPr>
      <w:r>
        <w:rPr>
          <w:rStyle w:val="FootnoteReference"/>
        </w:rPr>
        <w:footnoteRef/>
      </w:r>
      <w:r>
        <w:t xml:space="preserve"> Bāriņtiesa pēc tiesas pieprasījuma sniedz atzinumus, kas nepieciešami šādos gadījumos:</w:t>
      </w:r>
    </w:p>
    <w:p w14:paraId="5162CCFD" w14:textId="77777777" w:rsidR="00751DF1" w:rsidRDefault="00751DF1" w:rsidP="00751DF1">
      <w:pPr>
        <w:pStyle w:val="FootnoteText"/>
      </w:pPr>
      <w:r>
        <w:t>1) lai noteiktu kārtību, kādā izmantojamas saskarsmes tiesības un tiesības uzturēt personiskas attiecības un tiešus kontaktus ar bērnu;</w:t>
      </w:r>
    </w:p>
    <w:p w14:paraId="565ED4E2" w14:textId="77777777" w:rsidR="00751DF1" w:rsidRDefault="00751DF1" w:rsidP="00751DF1">
      <w:pPr>
        <w:pStyle w:val="FootnoteText"/>
      </w:pPr>
      <w:r>
        <w:t>2) viena vecāka atsevišķas aizgādības noteikšanai;</w:t>
      </w:r>
    </w:p>
    <w:p w14:paraId="0F19CD2D" w14:textId="77777777" w:rsidR="00751DF1" w:rsidRDefault="00751DF1" w:rsidP="00751DF1">
      <w:pPr>
        <w:pStyle w:val="FootnoteText"/>
      </w:pPr>
      <w:r>
        <w:t>3) aizgādības tiesību atņemšanai un atjaunošanai;</w:t>
      </w:r>
    </w:p>
    <w:p w14:paraId="6BE1007A" w14:textId="77777777" w:rsidR="00751DF1" w:rsidRDefault="00751DF1" w:rsidP="00751DF1">
      <w:pPr>
        <w:pStyle w:val="FootnoteText"/>
      </w:pPr>
      <w:r>
        <w:t>4) paternitātes atzīšanai vai apstrīdēšanai;</w:t>
      </w:r>
    </w:p>
    <w:p w14:paraId="31DC2CF3" w14:textId="77777777" w:rsidR="00751DF1" w:rsidRDefault="00751DF1" w:rsidP="00751DF1">
      <w:pPr>
        <w:pStyle w:val="FootnoteText"/>
      </w:pPr>
      <w:r>
        <w:t xml:space="preserve">5) citos </w:t>
      </w:r>
      <w:hyperlink r:id="rId1" w:history="1">
        <w:r>
          <w:t>Civilprocesa likumā</w:t>
        </w:r>
      </w:hyperlink>
      <w:r>
        <w:t xml:space="preserve"> paredzētajos gadījumos.</w:t>
      </w:r>
    </w:p>
  </w:footnote>
  <w:footnote w:id="3">
    <w:p w14:paraId="66B53E04" w14:textId="77777777" w:rsidR="00751DF1" w:rsidRDefault="00751DF1" w:rsidP="00751DF1">
      <w:pPr>
        <w:pStyle w:val="FootnoteText"/>
      </w:pPr>
      <w:r>
        <w:rPr>
          <w:rStyle w:val="FootnoteReference"/>
        </w:rPr>
        <w:footnoteRef/>
      </w:r>
      <w:r>
        <w:t xml:space="preserve"> Bāriņtiesa iesniedz tiesā apstiprināšanai lēmumus par:</w:t>
      </w:r>
    </w:p>
    <w:p w14:paraId="52191431" w14:textId="77777777" w:rsidR="00751DF1" w:rsidRDefault="00751DF1" w:rsidP="00751DF1">
      <w:pPr>
        <w:pStyle w:val="FootnoteText"/>
      </w:pPr>
      <w:r>
        <w:t>1) pilngadības piešķiršanu pirms 18 gadu vecuma sasniegšanas;</w:t>
      </w:r>
    </w:p>
    <w:p w14:paraId="2728757E" w14:textId="77777777" w:rsidR="00751DF1" w:rsidRDefault="00751DF1" w:rsidP="00751DF1">
      <w:pPr>
        <w:pStyle w:val="FootnoteText"/>
      </w:pPr>
      <w:r>
        <w:t xml:space="preserve">2) atlīdzību aizbildnim (aizgādnim), ja tā pārsniedz 426 </w:t>
      </w:r>
      <w:r>
        <w:rPr>
          <w:i/>
          <w:iCs/>
        </w:rPr>
        <w:t>euro</w:t>
      </w:r>
      <w:r>
        <w:t>;</w:t>
      </w:r>
    </w:p>
    <w:p w14:paraId="56302682" w14:textId="77777777" w:rsidR="00751DF1" w:rsidRDefault="00751DF1" w:rsidP="00751DF1">
      <w:pPr>
        <w:pStyle w:val="FootnoteText"/>
      </w:pPr>
      <w:r>
        <w:t xml:space="preserve">3) mājas kārtībā izdarītu mantojuma dalīšanu, ja aizbildnībā vai aizgādnībā esošās personas daļa pārsniedz 14 000 </w:t>
      </w:r>
      <w:r>
        <w:rPr>
          <w:i/>
          <w:iCs/>
        </w:rPr>
        <w:t>euro</w:t>
      </w:r>
      <w:r>
        <w:t>.</w:t>
      </w:r>
    </w:p>
  </w:footnote>
  <w:footnote w:id="4">
    <w:p w14:paraId="10422ADD" w14:textId="77777777" w:rsidR="00751DF1" w:rsidRDefault="00751DF1" w:rsidP="00751DF1">
      <w:pPr>
        <w:pStyle w:val="FootnoteText"/>
      </w:pPr>
      <w:r>
        <w:rPr>
          <w:rStyle w:val="FootnoteReference"/>
        </w:rPr>
        <w:footnoteRef/>
      </w:r>
      <w:r>
        <w:t xml:space="preserve"> Bāriņtiesa, pieņēmusi lēmumu par bērnam vai aizgādnībā esošajai personai piederošā nekustamā īpašuma (ja tā vērtība pārsniedz 14 000 </w:t>
      </w:r>
      <w:r>
        <w:rPr>
          <w:i/>
          <w:iCs/>
        </w:rPr>
        <w:t>euro</w:t>
      </w:r>
      <w:r>
        <w:t>) atsavināšanu, ieķīlāšanu vai apgrūtināšanu ar citām lietu tiesībām, iesniedz lietu izšķiršanai tiesā.</w:t>
      </w:r>
    </w:p>
  </w:footnote>
  <w:footnote w:id="5">
    <w:p w14:paraId="55730766" w14:textId="77777777" w:rsidR="00751DF1" w:rsidRDefault="00751DF1" w:rsidP="00751DF1">
      <w:pPr>
        <w:pStyle w:val="FootnoteText"/>
      </w:pPr>
      <w:r>
        <w:rPr>
          <w:rStyle w:val="FootnoteReference"/>
        </w:rPr>
        <w:footnoteRef/>
      </w:r>
      <w:r>
        <w:t xml:space="preserve"> </w:t>
      </w:r>
      <w:r>
        <w:rPr>
          <w:bCs/>
        </w:rPr>
        <w:t>Valsts kontroles 2019. gada ziņojums “Atņemtā bērnība. Ikvienam bērnam ir tiesības uzaugt ģimenē” 53.kpp</w:t>
      </w:r>
    </w:p>
  </w:footnote>
  <w:footnote w:id="6">
    <w:p w14:paraId="38EFA6DA" w14:textId="77777777" w:rsidR="00751DF1" w:rsidRDefault="00751DF1" w:rsidP="00751DF1">
      <w:pPr>
        <w:pStyle w:val="FootnoteText"/>
      </w:pPr>
      <w:r>
        <w:rPr>
          <w:rStyle w:val="FootnoteReference"/>
        </w:rPr>
        <w:footnoteRef/>
      </w:r>
      <w:r>
        <w:t xml:space="preserve"> </w:t>
      </w:r>
      <w:r>
        <w:rPr>
          <w:shd w:val="clear" w:color="auto" w:fill="FFFFFF"/>
        </w:rPr>
        <w:t>No datu analīzes nevar secināt, vai lietas tiek vilcinātas tieši bāriņtiesās, jo lēmumu par aizgādības tiesību atņemšanu pēc bāriņtiesas prasības pieteikuma pieņem tiesa.</w:t>
      </w:r>
    </w:p>
  </w:footnote>
  <w:footnote w:id="7">
    <w:p w14:paraId="5CE0C805" w14:textId="77777777" w:rsidR="00751DF1" w:rsidRDefault="00751DF1" w:rsidP="00751DF1">
      <w:pPr>
        <w:pStyle w:val="FootnoteText"/>
      </w:pPr>
      <w:r>
        <w:rPr>
          <w:rStyle w:val="FootnoteReference"/>
        </w:rPr>
        <w:footnoteRef/>
      </w:r>
      <w:r>
        <w:t xml:space="preserve"> </w:t>
      </w:r>
      <w:r>
        <w:rPr>
          <w:bCs/>
        </w:rPr>
        <w:t>Valsts kontroles 2019. gada ziņojums “Atņemtā bērnība. Ikvienam bērnam ir tiesības uzaugt ģimenē” 53.kpp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B1D0" w14:textId="77777777" w:rsidR="007F58A2" w:rsidRDefault="007F58A2" w:rsidP="00D74ECC">
    <w:pPr>
      <w:pStyle w:val="Header"/>
    </w:pPr>
    <w:r>
      <w:tab/>
    </w:r>
  </w:p>
  <w:p w14:paraId="288C3F26" w14:textId="77777777" w:rsidR="007F58A2" w:rsidRDefault="007F58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FFCD9" w14:textId="77777777" w:rsidR="007F58A2" w:rsidRDefault="007F58A2" w:rsidP="00864446">
    <w:pPr>
      <w:pStyle w:val="Header"/>
      <w:jc w:val="center"/>
    </w:pPr>
    <w:r>
      <w:rPr>
        <w:noProof/>
      </w:rPr>
      <w:drawing>
        <wp:inline distT="0" distB="0" distL="0" distR="0" wp14:anchorId="6E20B767" wp14:editId="7828DC9B">
          <wp:extent cx="1641917" cy="1769810"/>
          <wp:effectExtent l="0" t="0" r="0" b="1905"/>
          <wp:docPr id="9" name="Picture 9" descr="vbtai gerbonis mala GIF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tai gerbonis mala GIF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613" cy="1811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6909"/>
    <w:multiLevelType w:val="hybridMultilevel"/>
    <w:tmpl w:val="3148EEE6"/>
    <w:lvl w:ilvl="0" w:tplc="FEC21056">
      <w:start w:val="2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070FF"/>
    <w:multiLevelType w:val="hybridMultilevel"/>
    <w:tmpl w:val="8A0C8AA6"/>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75013F"/>
    <w:multiLevelType w:val="hybridMultilevel"/>
    <w:tmpl w:val="D4820450"/>
    <w:lvl w:ilvl="0" w:tplc="04090001">
      <w:start w:val="1"/>
      <w:numFmt w:val="bullet"/>
      <w:lvlText w:val=""/>
      <w:lvlJc w:val="left"/>
      <w:pPr>
        <w:tabs>
          <w:tab w:val="num" w:pos="720"/>
        </w:tabs>
        <w:ind w:left="720" w:hanging="360"/>
      </w:pPr>
      <w:rPr>
        <w:rFonts w:ascii="Symbol" w:hAnsi="Symbol" w:cs="Symbol" w:hint="default"/>
        <w:color w:val="auto"/>
      </w:rPr>
    </w:lvl>
    <w:lvl w:ilvl="1" w:tplc="9B28C30E">
      <w:start w:val="2013"/>
      <w:numFmt w:val="bullet"/>
      <w:lvlText w:val="-"/>
      <w:lvlJc w:val="left"/>
      <w:pPr>
        <w:tabs>
          <w:tab w:val="num" w:pos="1440"/>
        </w:tabs>
        <w:ind w:left="1440" w:hanging="360"/>
      </w:pPr>
      <w:rPr>
        <w:rFonts w:ascii="Times New Roman" w:eastAsia="Times New Roman" w:hAnsi="Times New Roman" w:hint="default"/>
        <w:i w:val="0"/>
        <w:color w:val="00000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86767"/>
    <w:multiLevelType w:val="multilevel"/>
    <w:tmpl w:val="D12C459C"/>
    <w:lvl w:ilvl="0">
      <w:start w:val="1"/>
      <w:numFmt w:val="decimal"/>
      <w:lvlText w:val="%1."/>
      <w:lvlJc w:val="left"/>
      <w:pPr>
        <w:tabs>
          <w:tab w:val="num" w:pos="899"/>
        </w:tabs>
        <w:ind w:left="899" w:hanging="360"/>
      </w:pPr>
      <w:rPr>
        <w:rFonts w:hint="default"/>
      </w:rPr>
    </w:lvl>
    <w:lvl w:ilvl="1">
      <w:start w:val="1"/>
      <w:numFmt w:val="decimal"/>
      <w:isLgl/>
      <w:lvlText w:val="%1.%2."/>
      <w:lvlJc w:val="left"/>
      <w:pPr>
        <w:tabs>
          <w:tab w:val="num" w:pos="959"/>
        </w:tabs>
        <w:ind w:left="959" w:hanging="420"/>
      </w:pPr>
      <w:rPr>
        <w:rFonts w:hint="default"/>
        <w:i w:val="0"/>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4" w15:restartNumberingAfterBreak="0">
    <w:nsid w:val="18C6295E"/>
    <w:multiLevelType w:val="hybridMultilevel"/>
    <w:tmpl w:val="D82811CA"/>
    <w:lvl w:ilvl="0" w:tplc="C8A4D786">
      <w:start w:val="1"/>
      <w:numFmt w:val="bullet"/>
      <w:lvlText w:val=""/>
      <w:lvlJc w:val="left"/>
      <w:pPr>
        <w:ind w:left="720" w:hanging="360"/>
      </w:pPr>
      <w:rPr>
        <w:rFonts w:ascii="Wingdings" w:hAnsi="Wingding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0179BF"/>
    <w:multiLevelType w:val="hybridMultilevel"/>
    <w:tmpl w:val="FDEAAA80"/>
    <w:lvl w:ilvl="0" w:tplc="807C734A">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300D9A"/>
    <w:multiLevelType w:val="hybridMultilevel"/>
    <w:tmpl w:val="E3F6CF9C"/>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51044D"/>
    <w:multiLevelType w:val="hybridMultilevel"/>
    <w:tmpl w:val="93FCD5F4"/>
    <w:lvl w:ilvl="0" w:tplc="583EB318">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884BB1"/>
    <w:multiLevelType w:val="hybridMultilevel"/>
    <w:tmpl w:val="F80C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742D6"/>
    <w:multiLevelType w:val="hybridMultilevel"/>
    <w:tmpl w:val="9A261A28"/>
    <w:lvl w:ilvl="0" w:tplc="04260001">
      <w:start w:val="1"/>
      <w:numFmt w:val="bullet"/>
      <w:lvlText w:val=""/>
      <w:lvlJc w:val="left"/>
      <w:pPr>
        <w:tabs>
          <w:tab w:val="num" w:pos="720"/>
        </w:tabs>
        <w:ind w:left="720" w:hanging="360"/>
      </w:pPr>
      <w:rPr>
        <w:rFonts w:ascii="Symbol" w:hAnsi="Symbol" w:hint="default"/>
      </w:rPr>
    </w:lvl>
    <w:lvl w:ilvl="1" w:tplc="98E0302A">
      <w:start w:val="2009"/>
      <w:numFmt w:val="bullet"/>
      <w:lvlText w:val="-"/>
      <w:lvlJc w:val="left"/>
      <w:pPr>
        <w:tabs>
          <w:tab w:val="num" w:pos="1440"/>
        </w:tabs>
        <w:ind w:left="1440" w:hanging="360"/>
      </w:pPr>
      <w:rPr>
        <w:rFonts w:ascii="Traditional Arabic" w:eastAsia="Traditional Arabic" w:hAnsi="Traditional Arabic" w:cs="Traditional Arabic"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B1641"/>
    <w:multiLevelType w:val="hybridMultilevel"/>
    <w:tmpl w:val="CDE0AC40"/>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C909EE"/>
    <w:multiLevelType w:val="hybridMultilevel"/>
    <w:tmpl w:val="43D6B9A8"/>
    <w:lvl w:ilvl="0" w:tplc="DDCA322E">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FF3E35"/>
    <w:multiLevelType w:val="hybridMultilevel"/>
    <w:tmpl w:val="A80C7C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37BA16ED"/>
    <w:multiLevelType w:val="hybridMultilevel"/>
    <w:tmpl w:val="95321494"/>
    <w:lvl w:ilvl="0" w:tplc="D8AAB57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3C107C1D"/>
    <w:multiLevelType w:val="multilevel"/>
    <w:tmpl w:val="6ACC9AF2"/>
    <w:lvl w:ilvl="0">
      <w:numFmt w:val="bullet"/>
      <w:lvlText w:val=""/>
      <w:lvlJc w:val="left"/>
      <w:pPr>
        <w:ind w:left="420" w:hanging="360"/>
      </w:pPr>
      <w:rPr>
        <w:rFonts w:ascii="Wingdings" w:hAnsi="Wingdings"/>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5" w15:restartNumberingAfterBreak="0">
    <w:nsid w:val="3D0232A2"/>
    <w:multiLevelType w:val="hybridMultilevel"/>
    <w:tmpl w:val="8BD28BDE"/>
    <w:lvl w:ilvl="0" w:tplc="0426000F">
      <w:start w:val="1"/>
      <w:numFmt w:val="decimal"/>
      <w:lvlText w:val="%1."/>
      <w:lvlJc w:val="left"/>
      <w:pPr>
        <w:tabs>
          <w:tab w:val="num" w:pos="720"/>
        </w:tabs>
        <w:ind w:left="720" w:hanging="360"/>
      </w:pPr>
    </w:lvl>
    <w:lvl w:ilvl="1" w:tplc="90B03D56">
      <w:start w:val="1"/>
      <w:numFmt w:val="bullet"/>
      <w:lvlText w:val="-"/>
      <w:lvlJc w:val="left"/>
      <w:pPr>
        <w:tabs>
          <w:tab w:val="num" w:pos="1440"/>
        </w:tabs>
        <w:ind w:left="1440" w:hanging="360"/>
      </w:pPr>
      <w:rPr>
        <w:rFonts w:ascii="Vivaldi" w:hAnsi="Vivaldi" w:hint="default"/>
      </w:rPr>
    </w:lvl>
    <w:lvl w:ilvl="2" w:tplc="546E966C">
      <w:start w:val="1"/>
      <w:numFmt w:val="decimal"/>
      <w:lvlText w:val="%3)"/>
      <w:lvlJc w:val="left"/>
      <w:pPr>
        <w:tabs>
          <w:tab w:val="num" w:pos="2775"/>
        </w:tabs>
        <w:ind w:left="2775" w:hanging="79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E883913"/>
    <w:multiLevelType w:val="hybridMultilevel"/>
    <w:tmpl w:val="4C942C74"/>
    <w:lvl w:ilvl="0" w:tplc="FEC21056">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6A2665"/>
    <w:multiLevelType w:val="hybridMultilevel"/>
    <w:tmpl w:val="72EA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04E21"/>
    <w:multiLevelType w:val="hybridMultilevel"/>
    <w:tmpl w:val="91C25B6E"/>
    <w:lvl w:ilvl="0" w:tplc="669AB9AC">
      <w:start w:val="5"/>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526EA1"/>
    <w:multiLevelType w:val="hybridMultilevel"/>
    <w:tmpl w:val="904AF8EC"/>
    <w:lvl w:ilvl="0" w:tplc="8228C4AC">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6847FBE"/>
    <w:multiLevelType w:val="hybridMultilevel"/>
    <w:tmpl w:val="0390054C"/>
    <w:lvl w:ilvl="0" w:tplc="90E4E2AE">
      <w:start w:val="4"/>
      <w:numFmt w:val="bullet"/>
      <w:lvlText w:val="-"/>
      <w:lvlJc w:val="left"/>
      <w:pPr>
        <w:ind w:left="1800" w:hanging="360"/>
      </w:pPr>
      <w:rPr>
        <w:rFonts w:ascii="Times New Roman" w:eastAsia="Times New Roman" w:hAnsi="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1" w15:restartNumberingAfterBreak="0">
    <w:nsid w:val="48285E10"/>
    <w:multiLevelType w:val="hybridMultilevel"/>
    <w:tmpl w:val="8570AABA"/>
    <w:lvl w:ilvl="0" w:tplc="3B5EEDDA">
      <w:start w:val="1"/>
      <w:numFmt w:val="bullet"/>
      <w:lvlText w:val=""/>
      <w:lvlJc w:val="left"/>
      <w:pPr>
        <w:tabs>
          <w:tab w:val="num" w:pos="720"/>
        </w:tabs>
        <w:ind w:left="720" w:hanging="360"/>
      </w:pPr>
      <w:rPr>
        <w:rFonts w:ascii="Symbol" w:hAnsi="Symbol" w:hint="default"/>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4A81730A"/>
    <w:multiLevelType w:val="hybridMultilevel"/>
    <w:tmpl w:val="4E129D28"/>
    <w:lvl w:ilvl="0" w:tplc="90E4E2AE">
      <w:start w:val="4"/>
      <w:numFmt w:val="bullet"/>
      <w:lvlText w:val="-"/>
      <w:lvlJc w:val="left"/>
      <w:pPr>
        <w:tabs>
          <w:tab w:val="num" w:pos="720"/>
        </w:tabs>
        <w:ind w:left="720" w:hanging="360"/>
      </w:pPr>
      <w:rPr>
        <w:rFonts w:ascii="Times New Roman" w:eastAsia="Times New Roman" w:hAnsi="Times New Roman" w:hint="default"/>
        <w:color w:val="auto"/>
      </w:rPr>
    </w:lvl>
    <w:lvl w:ilvl="1" w:tplc="9B28C30E">
      <w:start w:val="2013"/>
      <w:numFmt w:val="bullet"/>
      <w:lvlText w:val="-"/>
      <w:lvlJc w:val="left"/>
      <w:pPr>
        <w:tabs>
          <w:tab w:val="num" w:pos="1440"/>
        </w:tabs>
        <w:ind w:left="1440" w:hanging="360"/>
      </w:pPr>
      <w:rPr>
        <w:rFonts w:ascii="Times New Roman" w:eastAsia="Times New Roman" w:hAnsi="Times New Roman" w:hint="default"/>
        <w:i w:val="0"/>
        <w:color w:val="00000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201AED"/>
    <w:multiLevelType w:val="hybridMultilevel"/>
    <w:tmpl w:val="5AC24676"/>
    <w:lvl w:ilvl="0" w:tplc="A0566A88">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26543E"/>
    <w:multiLevelType w:val="hybridMultilevel"/>
    <w:tmpl w:val="2D962E6C"/>
    <w:lvl w:ilvl="0" w:tplc="81C6E7F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E66356"/>
    <w:multiLevelType w:val="hybridMultilevel"/>
    <w:tmpl w:val="2FE6E582"/>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BF457AD"/>
    <w:multiLevelType w:val="hybridMultilevel"/>
    <w:tmpl w:val="6388AF8E"/>
    <w:lvl w:ilvl="0" w:tplc="0426000F">
      <w:start w:val="1"/>
      <w:numFmt w:val="decimal"/>
      <w:lvlText w:val="%1."/>
      <w:lvlJc w:val="left"/>
      <w:pPr>
        <w:ind w:left="830" w:hanging="360"/>
      </w:pPr>
    </w:lvl>
    <w:lvl w:ilvl="1" w:tplc="04260019" w:tentative="1">
      <w:start w:val="1"/>
      <w:numFmt w:val="lowerLetter"/>
      <w:lvlText w:val="%2."/>
      <w:lvlJc w:val="left"/>
      <w:pPr>
        <w:ind w:left="1550" w:hanging="360"/>
      </w:pPr>
    </w:lvl>
    <w:lvl w:ilvl="2" w:tplc="0426001B" w:tentative="1">
      <w:start w:val="1"/>
      <w:numFmt w:val="lowerRoman"/>
      <w:lvlText w:val="%3."/>
      <w:lvlJc w:val="right"/>
      <w:pPr>
        <w:ind w:left="2270" w:hanging="180"/>
      </w:pPr>
    </w:lvl>
    <w:lvl w:ilvl="3" w:tplc="0426000F" w:tentative="1">
      <w:start w:val="1"/>
      <w:numFmt w:val="decimal"/>
      <w:lvlText w:val="%4."/>
      <w:lvlJc w:val="left"/>
      <w:pPr>
        <w:ind w:left="2990" w:hanging="360"/>
      </w:pPr>
    </w:lvl>
    <w:lvl w:ilvl="4" w:tplc="04260019" w:tentative="1">
      <w:start w:val="1"/>
      <w:numFmt w:val="lowerLetter"/>
      <w:lvlText w:val="%5."/>
      <w:lvlJc w:val="left"/>
      <w:pPr>
        <w:ind w:left="3710" w:hanging="360"/>
      </w:pPr>
    </w:lvl>
    <w:lvl w:ilvl="5" w:tplc="0426001B" w:tentative="1">
      <w:start w:val="1"/>
      <w:numFmt w:val="lowerRoman"/>
      <w:lvlText w:val="%6."/>
      <w:lvlJc w:val="right"/>
      <w:pPr>
        <w:ind w:left="4430" w:hanging="180"/>
      </w:pPr>
    </w:lvl>
    <w:lvl w:ilvl="6" w:tplc="0426000F" w:tentative="1">
      <w:start w:val="1"/>
      <w:numFmt w:val="decimal"/>
      <w:lvlText w:val="%7."/>
      <w:lvlJc w:val="left"/>
      <w:pPr>
        <w:ind w:left="5150" w:hanging="360"/>
      </w:pPr>
    </w:lvl>
    <w:lvl w:ilvl="7" w:tplc="04260019" w:tentative="1">
      <w:start w:val="1"/>
      <w:numFmt w:val="lowerLetter"/>
      <w:lvlText w:val="%8."/>
      <w:lvlJc w:val="left"/>
      <w:pPr>
        <w:ind w:left="5870" w:hanging="360"/>
      </w:pPr>
    </w:lvl>
    <w:lvl w:ilvl="8" w:tplc="0426001B" w:tentative="1">
      <w:start w:val="1"/>
      <w:numFmt w:val="lowerRoman"/>
      <w:lvlText w:val="%9."/>
      <w:lvlJc w:val="right"/>
      <w:pPr>
        <w:ind w:left="6590" w:hanging="180"/>
      </w:pPr>
    </w:lvl>
  </w:abstractNum>
  <w:abstractNum w:abstractNumId="27" w15:restartNumberingAfterBreak="0">
    <w:nsid w:val="5C90449F"/>
    <w:multiLevelType w:val="multilevel"/>
    <w:tmpl w:val="96BAE634"/>
    <w:lvl w:ilvl="0">
      <w:numFmt w:val="bullet"/>
      <w:lvlText w:val=""/>
      <w:lvlJc w:val="left"/>
      <w:pPr>
        <w:ind w:left="420" w:hanging="360"/>
      </w:pPr>
      <w:rPr>
        <w:rFonts w:ascii="Wingdings" w:hAnsi="Wingdings"/>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8" w15:restartNumberingAfterBreak="0">
    <w:nsid w:val="5EB93B6B"/>
    <w:multiLevelType w:val="hybridMultilevel"/>
    <w:tmpl w:val="920688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2A6535"/>
    <w:multiLevelType w:val="hybridMultilevel"/>
    <w:tmpl w:val="C89C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841AB"/>
    <w:multiLevelType w:val="hybridMultilevel"/>
    <w:tmpl w:val="7DE06C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396BC1"/>
    <w:multiLevelType w:val="hybridMultilevel"/>
    <w:tmpl w:val="368E2D0A"/>
    <w:lvl w:ilvl="0" w:tplc="438E03CA">
      <w:start w:val="1"/>
      <w:numFmt w:val="decimal"/>
      <w:lvlText w:val="%1)"/>
      <w:lvlJc w:val="left"/>
      <w:pPr>
        <w:tabs>
          <w:tab w:val="num" w:pos="1620"/>
        </w:tabs>
        <w:ind w:left="1620" w:hanging="360"/>
      </w:pPr>
      <w:rPr>
        <w:sz w:val="24"/>
        <w:szCs w:val="24"/>
      </w:rPr>
    </w:lvl>
    <w:lvl w:ilvl="1" w:tplc="0426000F">
      <w:start w:val="1"/>
      <w:numFmt w:val="decimal"/>
      <w:lvlText w:val="%2."/>
      <w:lvlJc w:val="left"/>
      <w:pPr>
        <w:tabs>
          <w:tab w:val="num" w:pos="2160"/>
        </w:tabs>
        <w:ind w:left="2160" w:hanging="360"/>
      </w:pPr>
      <w:rPr>
        <w:sz w:val="28"/>
        <w:szCs w:val="28"/>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32" w15:restartNumberingAfterBreak="0">
    <w:nsid w:val="69BB03BE"/>
    <w:multiLevelType w:val="hybridMultilevel"/>
    <w:tmpl w:val="8AE0280E"/>
    <w:lvl w:ilvl="0" w:tplc="9B28C30E">
      <w:start w:val="2013"/>
      <w:numFmt w:val="bullet"/>
      <w:lvlText w:val="-"/>
      <w:lvlJc w:val="left"/>
      <w:pPr>
        <w:ind w:left="1429" w:hanging="360"/>
      </w:pPr>
      <w:rPr>
        <w:rFonts w:ascii="Times New Roman" w:eastAsia="Times New Roman" w:hAnsi="Times New Roman" w:hint="default"/>
        <w:i w:val="0"/>
        <w:color w:val="00000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cs="Wingdings" w:hint="default"/>
      </w:rPr>
    </w:lvl>
    <w:lvl w:ilvl="3" w:tplc="04090001" w:tentative="1">
      <w:start w:val="1"/>
      <w:numFmt w:val="bullet"/>
      <w:lvlText w:val=""/>
      <w:lvlJc w:val="left"/>
      <w:pPr>
        <w:ind w:left="3589" w:hanging="360"/>
      </w:pPr>
      <w:rPr>
        <w:rFonts w:ascii="Symbol" w:hAnsi="Symbol" w:cs="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cs="Wingdings" w:hint="default"/>
      </w:rPr>
    </w:lvl>
    <w:lvl w:ilvl="6" w:tplc="04090001" w:tentative="1">
      <w:start w:val="1"/>
      <w:numFmt w:val="bullet"/>
      <w:lvlText w:val=""/>
      <w:lvlJc w:val="left"/>
      <w:pPr>
        <w:ind w:left="5749" w:hanging="360"/>
      </w:pPr>
      <w:rPr>
        <w:rFonts w:ascii="Symbol" w:hAnsi="Symbol" w:cs="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cs="Wingdings" w:hint="default"/>
      </w:rPr>
    </w:lvl>
  </w:abstractNum>
  <w:abstractNum w:abstractNumId="33" w15:restartNumberingAfterBreak="0">
    <w:nsid w:val="7031642D"/>
    <w:multiLevelType w:val="hybridMultilevel"/>
    <w:tmpl w:val="959CFA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27062E"/>
    <w:multiLevelType w:val="hybridMultilevel"/>
    <w:tmpl w:val="B5B43978"/>
    <w:lvl w:ilvl="0" w:tplc="0409000F">
      <w:start w:val="1"/>
      <w:numFmt w:val="decimal"/>
      <w:lvlText w:val="%1."/>
      <w:lvlJc w:val="left"/>
      <w:pPr>
        <w:ind w:left="720" w:hanging="360"/>
      </w:pPr>
    </w:lvl>
    <w:lvl w:ilvl="1" w:tplc="0B1CAC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D109D"/>
    <w:multiLevelType w:val="multilevel"/>
    <w:tmpl w:val="22A20C04"/>
    <w:lvl w:ilvl="0">
      <w:start w:val="1"/>
      <w:numFmt w:val="decimal"/>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36" w15:restartNumberingAfterBreak="0">
    <w:nsid w:val="7E9A2EB5"/>
    <w:multiLevelType w:val="hybridMultilevel"/>
    <w:tmpl w:val="480E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0"/>
  </w:num>
  <w:num w:numId="4">
    <w:abstractNumId w:val="31"/>
  </w:num>
  <w:num w:numId="5">
    <w:abstractNumId w:val="15"/>
  </w:num>
  <w:num w:numId="6">
    <w:abstractNumId w:val="21"/>
  </w:num>
  <w:num w:numId="7">
    <w:abstractNumId w:val="9"/>
  </w:num>
  <w:num w:numId="8">
    <w:abstractNumId w:val="12"/>
  </w:num>
  <w:num w:numId="9">
    <w:abstractNumId w:val="19"/>
  </w:num>
  <w:num w:numId="10">
    <w:abstractNumId w:val="13"/>
  </w:num>
  <w:num w:numId="11">
    <w:abstractNumId w:val="22"/>
  </w:num>
  <w:num w:numId="12">
    <w:abstractNumId w:val="33"/>
  </w:num>
  <w:num w:numId="13">
    <w:abstractNumId w:val="11"/>
  </w:num>
  <w:num w:numId="14">
    <w:abstractNumId w:val="6"/>
  </w:num>
  <w:num w:numId="15">
    <w:abstractNumId w:val="10"/>
  </w:num>
  <w:num w:numId="16">
    <w:abstractNumId w:val="25"/>
  </w:num>
  <w:num w:numId="17">
    <w:abstractNumId w:val="1"/>
  </w:num>
  <w:num w:numId="18">
    <w:abstractNumId w:val="5"/>
  </w:num>
  <w:num w:numId="19">
    <w:abstractNumId w:val="4"/>
  </w:num>
  <w:num w:numId="20">
    <w:abstractNumId w:val="16"/>
  </w:num>
  <w:num w:numId="21">
    <w:abstractNumId w:val="2"/>
  </w:num>
  <w:num w:numId="22">
    <w:abstractNumId w:val="32"/>
  </w:num>
  <w:num w:numId="23">
    <w:abstractNumId w:val="20"/>
  </w:num>
  <w:num w:numId="24">
    <w:abstractNumId w:val="14"/>
  </w:num>
  <w:num w:numId="25">
    <w:abstractNumId w:val="27"/>
  </w:num>
  <w:num w:numId="26">
    <w:abstractNumId w:val="35"/>
  </w:num>
  <w:num w:numId="27">
    <w:abstractNumId w:val="30"/>
  </w:num>
  <w:num w:numId="28">
    <w:abstractNumId w:val="23"/>
  </w:num>
  <w:num w:numId="29">
    <w:abstractNumId w:val="7"/>
  </w:num>
  <w:num w:numId="30">
    <w:abstractNumId w:val="24"/>
  </w:num>
  <w:num w:numId="31">
    <w:abstractNumId w:val="18"/>
  </w:num>
  <w:num w:numId="32">
    <w:abstractNumId w:val="36"/>
  </w:num>
  <w:num w:numId="33">
    <w:abstractNumId w:val="29"/>
  </w:num>
  <w:num w:numId="34">
    <w:abstractNumId w:val="8"/>
  </w:num>
  <w:num w:numId="35">
    <w:abstractNumId w:val="34"/>
  </w:num>
  <w:num w:numId="36">
    <w:abstractNumId w:val="28"/>
  </w:num>
  <w:num w:numId="3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CC"/>
    <w:rsid w:val="0003642B"/>
    <w:rsid w:val="000744E0"/>
    <w:rsid w:val="000A2C80"/>
    <w:rsid w:val="000C0D79"/>
    <w:rsid w:val="000D313D"/>
    <w:rsid w:val="00163B81"/>
    <w:rsid w:val="00170E8E"/>
    <w:rsid w:val="00174619"/>
    <w:rsid w:val="00183157"/>
    <w:rsid w:val="001A05A0"/>
    <w:rsid w:val="001A4205"/>
    <w:rsid w:val="001C04DE"/>
    <w:rsid w:val="001C1864"/>
    <w:rsid w:val="001C49F2"/>
    <w:rsid w:val="00225D9C"/>
    <w:rsid w:val="00245322"/>
    <w:rsid w:val="0029612E"/>
    <w:rsid w:val="00360833"/>
    <w:rsid w:val="00386035"/>
    <w:rsid w:val="003902DD"/>
    <w:rsid w:val="003A2D40"/>
    <w:rsid w:val="003D55BB"/>
    <w:rsid w:val="004018DD"/>
    <w:rsid w:val="0041467F"/>
    <w:rsid w:val="00421E4E"/>
    <w:rsid w:val="00421FF9"/>
    <w:rsid w:val="004272E6"/>
    <w:rsid w:val="004848E7"/>
    <w:rsid w:val="004B25AD"/>
    <w:rsid w:val="004D6895"/>
    <w:rsid w:val="004F0D1E"/>
    <w:rsid w:val="0051474F"/>
    <w:rsid w:val="00573DF5"/>
    <w:rsid w:val="005B778C"/>
    <w:rsid w:val="005C66AC"/>
    <w:rsid w:val="005F3753"/>
    <w:rsid w:val="00600405"/>
    <w:rsid w:val="00605EFD"/>
    <w:rsid w:val="006110CB"/>
    <w:rsid w:val="00645E1A"/>
    <w:rsid w:val="006556F7"/>
    <w:rsid w:val="0065586A"/>
    <w:rsid w:val="00697A62"/>
    <w:rsid w:val="006A0082"/>
    <w:rsid w:val="006B13D5"/>
    <w:rsid w:val="006D69B3"/>
    <w:rsid w:val="006E34E5"/>
    <w:rsid w:val="0073411B"/>
    <w:rsid w:val="00751DF1"/>
    <w:rsid w:val="007C1A6A"/>
    <w:rsid w:val="007C6B06"/>
    <w:rsid w:val="007F58A2"/>
    <w:rsid w:val="00811AA1"/>
    <w:rsid w:val="00835C88"/>
    <w:rsid w:val="00864446"/>
    <w:rsid w:val="008706F3"/>
    <w:rsid w:val="00884D05"/>
    <w:rsid w:val="008D7609"/>
    <w:rsid w:val="008E0986"/>
    <w:rsid w:val="00904CDC"/>
    <w:rsid w:val="009753FB"/>
    <w:rsid w:val="0098130C"/>
    <w:rsid w:val="00983678"/>
    <w:rsid w:val="009F34F0"/>
    <w:rsid w:val="00A275BF"/>
    <w:rsid w:val="00A40AEB"/>
    <w:rsid w:val="00A64DFC"/>
    <w:rsid w:val="00A84094"/>
    <w:rsid w:val="00AC0619"/>
    <w:rsid w:val="00AC4C88"/>
    <w:rsid w:val="00AF6D2C"/>
    <w:rsid w:val="00B12D00"/>
    <w:rsid w:val="00B543FE"/>
    <w:rsid w:val="00BA798B"/>
    <w:rsid w:val="00BD0BA2"/>
    <w:rsid w:val="00C342AD"/>
    <w:rsid w:val="00C72686"/>
    <w:rsid w:val="00C875E2"/>
    <w:rsid w:val="00C9461D"/>
    <w:rsid w:val="00D1212F"/>
    <w:rsid w:val="00D27CD4"/>
    <w:rsid w:val="00D37923"/>
    <w:rsid w:val="00D74ECC"/>
    <w:rsid w:val="00DA1948"/>
    <w:rsid w:val="00DB7402"/>
    <w:rsid w:val="00ED1483"/>
    <w:rsid w:val="00F365D0"/>
    <w:rsid w:val="00F6421F"/>
    <w:rsid w:val="00F75F03"/>
    <w:rsid w:val="00FA51A0"/>
    <w:rsid w:val="00FD1013"/>
    <w:rsid w:val="00FF07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2402E0E"/>
  <w15:chartTrackingRefBased/>
  <w15:docId w15:val="{F14C1F0A-F8B1-4A3E-B146-370403F2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ECC"/>
    <w:pPr>
      <w:spacing w:after="0" w:line="240" w:lineRule="auto"/>
      <w:ind w:firstLine="539"/>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421FF9"/>
    <w:pPr>
      <w:keepNext/>
      <w:ind w:right="-15" w:firstLine="540"/>
      <w:outlineLvl w:val="0"/>
    </w:pPr>
    <w:rPr>
      <w:b/>
      <w:iCs/>
      <w:sz w:val="36"/>
    </w:rPr>
  </w:style>
  <w:style w:type="paragraph" w:styleId="Heading2">
    <w:name w:val="heading 2"/>
    <w:basedOn w:val="Normal"/>
    <w:next w:val="Normal"/>
    <w:link w:val="Heading2Char"/>
    <w:uiPriority w:val="9"/>
    <w:unhideWhenUsed/>
    <w:qFormat/>
    <w:rsid w:val="00734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48E7"/>
    <w:pPr>
      <w:keepNext/>
      <w:keepLines/>
      <w:spacing w:before="40" w:line="259" w:lineRule="auto"/>
      <w:ind w:firstLine="0"/>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ECC"/>
    <w:pPr>
      <w:tabs>
        <w:tab w:val="center" w:pos="4153"/>
        <w:tab w:val="right" w:pos="8306"/>
      </w:tabs>
    </w:pPr>
  </w:style>
  <w:style w:type="character" w:customStyle="1" w:styleId="HeaderChar">
    <w:name w:val="Header Char"/>
    <w:basedOn w:val="DefaultParagraphFont"/>
    <w:link w:val="Header"/>
    <w:uiPriority w:val="99"/>
    <w:rsid w:val="00D74ECC"/>
  </w:style>
  <w:style w:type="paragraph" w:styleId="Footer">
    <w:name w:val="footer"/>
    <w:basedOn w:val="Normal"/>
    <w:link w:val="FooterChar"/>
    <w:uiPriority w:val="99"/>
    <w:unhideWhenUsed/>
    <w:rsid w:val="00D74ECC"/>
    <w:pPr>
      <w:tabs>
        <w:tab w:val="center" w:pos="4153"/>
        <w:tab w:val="right" w:pos="8306"/>
      </w:tabs>
    </w:pPr>
  </w:style>
  <w:style w:type="character" w:customStyle="1" w:styleId="FooterChar">
    <w:name w:val="Footer Char"/>
    <w:basedOn w:val="DefaultParagraphFont"/>
    <w:link w:val="Footer"/>
    <w:uiPriority w:val="99"/>
    <w:rsid w:val="00D74ECC"/>
  </w:style>
  <w:style w:type="paragraph" w:styleId="TOC1">
    <w:name w:val="toc 1"/>
    <w:basedOn w:val="Normal"/>
    <w:next w:val="Normal"/>
    <w:autoRedefine/>
    <w:rsid w:val="008706F3"/>
  </w:style>
  <w:style w:type="character" w:customStyle="1" w:styleId="Heading1Char">
    <w:name w:val="Heading 1 Char"/>
    <w:basedOn w:val="DefaultParagraphFont"/>
    <w:link w:val="Heading1"/>
    <w:rsid w:val="00421FF9"/>
    <w:rPr>
      <w:rFonts w:ascii="Times New Roman" w:eastAsia="Times New Roman" w:hAnsi="Times New Roman" w:cs="Times New Roman"/>
      <w:b/>
      <w:iCs/>
      <w:sz w:val="36"/>
      <w:szCs w:val="24"/>
      <w:lang w:eastAsia="lv-LV"/>
    </w:rPr>
  </w:style>
  <w:style w:type="character" w:customStyle="1" w:styleId="Heading2Char">
    <w:name w:val="Heading 2 Char"/>
    <w:basedOn w:val="DefaultParagraphFont"/>
    <w:link w:val="Heading2"/>
    <w:uiPriority w:val="9"/>
    <w:rsid w:val="0073411B"/>
    <w:rPr>
      <w:rFonts w:asciiTheme="majorHAnsi" w:eastAsiaTheme="majorEastAsia" w:hAnsiTheme="majorHAnsi" w:cstheme="majorBidi"/>
      <w:color w:val="2E74B5" w:themeColor="accent1" w:themeShade="BF"/>
      <w:sz w:val="26"/>
      <w:szCs w:val="26"/>
      <w:lang w:eastAsia="lv-LV"/>
    </w:rPr>
  </w:style>
  <w:style w:type="paragraph" w:customStyle="1" w:styleId="VirsrakstsX">
    <w:name w:val="Virsraksts X."/>
    <w:basedOn w:val="Heading1"/>
    <w:rsid w:val="0073411B"/>
    <w:rPr>
      <w:b w:val="0"/>
      <w:i/>
      <w:szCs w:val="36"/>
    </w:rPr>
  </w:style>
  <w:style w:type="character" w:styleId="Hyperlink">
    <w:name w:val="Hyperlink"/>
    <w:basedOn w:val="DefaultParagraphFont"/>
    <w:uiPriority w:val="99"/>
    <w:unhideWhenUsed/>
    <w:rsid w:val="0073411B"/>
    <w:rPr>
      <w:color w:val="0000FF"/>
      <w:u w:val="single"/>
    </w:rPr>
  </w:style>
  <w:style w:type="paragraph" w:styleId="ListParagraph">
    <w:name w:val="List Paragraph"/>
    <w:aliases w:val="H&amp;P List Paragraph,2,Strip"/>
    <w:basedOn w:val="Normal"/>
    <w:link w:val="ListParagraphChar"/>
    <w:uiPriority w:val="34"/>
    <w:qFormat/>
    <w:rsid w:val="0098130C"/>
    <w:pPr>
      <w:ind w:left="720"/>
      <w:contextualSpacing/>
    </w:pPr>
  </w:style>
  <w:style w:type="paragraph" w:styleId="BalloonText">
    <w:name w:val="Balloon Text"/>
    <w:basedOn w:val="Normal"/>
    <w:link w:val="BalloonTextChar"/>
    <w:uiPriority w:val="99"/>
    <w:semiHidden/>
    <w:unhideWhenUsed/>
    <w:rsid w:val="00036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42B"/>
    <w:rPr>
      <w:rFonts w:ascii="Segoe UI" w:eastAsia="Times New Roman" w:hAnsi="Segoe UI" w:cs="Segoe UI"/>
      <w:sz w:val="18"/>
      <w:szCs w:val="18"/>
      <w:lang w:eastAsia="lv-LV"/>
    </w:rPr>
  </w:style>
  <w:style w:type="character" w:customStyle="1" w:styleId="UnresolvedMention1">
    <w:name w:val="Unresolved Mention1"/>
    <w:basedOn w:val="DefaultParagraphFont"/>
    <w:uiPriority w:val="99"/>
    <w:semiHidden/>
    <w:unhideWhenUsed/>
    <w:rsid w:val="0003642B"/>
    <w:rPr>
      <w:color w:val="605E5C"/>
      <w:shd w:val="clear" w:color="auto" w:fill="E1DFDD"/>
    </w:rPr>
  </w:style>
  <w:style w:type="character" w:styleId="CommentReference">
    <w:name w:val="annotation reference"/>
    <w:basedOn w:val="DefaultParagraphFont"/>
    <w:uiPriority w:val="99"/>
    <w:semiHidden/>
    <w:unhideWhenUsed/>
    <w:rsid w:val="0003642B"/>
    <w:rPr>
      <w:sz w:val="16"/>
      <w:szCs w:val="16"/>
    </w:rPr>
  </w:style>
  <w:style w:type="paragraph" w:styleId="CommentText">
    <w:name w:val="annotation text"/>
    <w:basedOn w:val="Normal"/>
    <w:link w:val="CommentTextChar"/>
    <w:uiPriority w:val="99"/>
    <w:semiHidden/>
    <w:unhideWhenUsed/>
    <w:rsid w:val="0003642B"/>
    <w:rPr>
      <w:sz w:val="20"/>
      <w:szCs w:val="20"/>
    </w:rPr>
  </w:style>
  <w:style w:type="character" w:customStyle="1" w:styleId="CommentTextChar">
    <w:name w:val="Comment Text Char"/>
    <w:basedOn w:val="DefaultParagraphFont"/>
    <w:link w:val="CommentText"/>
    <w:uiPriority w:val="99"/>
    <w:semiHidden/>
    <w:rsid w:val="0003642B"/>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3642B"/>
    <w:rPr>
      <w:b/>
      <w:bCs/>
    </w:rPr>
  </w:style>
  <w:style w:type="character" w:customStyle="1" w:styleId="CommentSubjectChar">
    <w:name w:val="Comment Subject Char"/>
    <w:basedOn w:val="CommentTextChar"/>
    <w:link w:val="CommentSubject"/>
    <w:uiPriority w:val="99"/>
    <w:semiHidden/>
    <w:rsid w:val="0003642B"/>
    <w:rPr>
      <w:rFonts w:ascii="Times New Roman" w:eastAsia="Times New Roman" w:hAnsi="Times New Roman" w:cs="Times New Roman"/>
      <w:b/>
      <w:bCs/>
      <w:sz w:val="20"/>
      <w:szCs w:val="20"/>
      <w:lang w:eastAsia="lv-LV"/>
    </w:rPr>
  </w:style>
  <w:style w:type="paragraph" w:customStyle="1" w:styleId="naisf">
    <w:name w:val="naisf"/>
    <w:basedOn w:val="Normal"/>
    <w:rsid w:val="0003642B"/>
    <w:pPr>
      <w:spacing w:before="100" w:beforeAutospacing="1" w:after="100" w:afterAutospacing="1"/>
      <w:ind w:firstLine="0"/>
      <w:jc w:val="left"/>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qFormat/>
    <w:rsid w:val="0003642B"/>
    <w:pPr>
      <w:ind w:firstLine="0"/>
      <w:jc w:val="left"/>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03642B"/>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qFormat/>
    <w:rsid w:val="0003642B"/>
    <w:rPr>
      <w:vertAlign w:val="superscript"/>
    </w:rPr>
  </w:style>
  <w:style w:type="character" w:customStyle="1" w:styleId="Mention1">
    <w:name w:val="Mention1"/>
    <w:basedOn w:val="DefaultParagraphFont"/>
    <w:uiPriority w:val="99"/>
    <w:semiHidden/>
    <w:unhideWhenUsed/>
    <w:rsid w:val="0003642B"/>
    <w:rPr>
      <w:color w:val="2B579A"/>
      <w:shd w:val="clear" w:color="auto" w:fill="E6E6E6"/>
    </w:rPr>
  </w:style>
  <w:style w:type="character" w:styleId="FollowedHyperlink">
    <w:name w:val="FollowedHyperlink"/>
    <w:basedOn w:val="DefaultParagraphFont"/>
    <w:uiPriority w:val="99"/>
    <w:semiHidden/>
    <w:unhideWhenUsed/>
    <w:rsid w:val="0003642B"/>
    <w:rPr>
      <w:color w:val="954F72" w:themeColor="followedHyperlink"/>
      <w:u w:val="single"/>
    </w:rPr>
  </w:style>
  <w:style w:type="table" w:styleId="TableGrid">
    <w:name w:val="Table Grid"/>
    <w:basedOn w:val="TableNormal"/>
    <w:uiPriority w:val="39"/>
    <w:rsid w:val="0003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DefaultParagraphFont"/>
    <w:uiPriority w:val="99"/>
    <w:semiHidden/>
    <w:unhideWhenUsed/>
    <w:rsid w:val="0003642B"/>
    <w:rPr>
      <w:color w:val="808080"/>
      <w:shd w:val="clear" w:color="auto" w:fill="E6E6E6"/>
    </w:rPr>
  </w:style>
  <w:style w:type="paragraph" w:styleId="BodyText2">
    <w:name w:val="Body Text 2"/>
    <w:basedOn w:val="Normal"/>
    <w:link w:val="BodyText2Char"/>
    <w:uiPriority w:val="99"/>
    <w:rsid w:val="0003642B"/>
    <w:pPr>
      <w:ind w:firstLine="0"/>
    </w:pPr>
    <w:rPr>
      <w:sz w:val="28"/>
      <w:szCs w:val="28"/>
      <w:lang w:eastAsia="en-US"/>
    </w:rPr>
  </w:style>
  <w:style w:type="character" w:customStyle="1" w:styleId="BodyText2Char">
    <w:name w:val="Body Text 2 Char"/>
    <w:basedOn w:val="DefaultParagraphFont"/>
    <w:link w:val="BodyText2"/>
    <w:uiPriority w:val="99"/>
    <w:rsid w:val="0003642B"/>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03642B"/>
    <w:pPr>
      <w:spacing w:after="120" w:line="259" w:lineRule="auto"/>
      <w:ind w:left="360" w:firstLine="0"/>
    </w:pPr>
    <w:rPr>
      <w:rFonts w:eastAsiaTheme="minorHAnsi" w:cstheme="minorBidi"/>
      <w:szCs w:val="22"/>
      <w:lang w:eastAsia="en-US"/>
    </w:rPr>
  </w:style>
  <w:style w:type="character" w:customStyle="1" w:styleId="BodyTextIndentChar">
    <w:name w:val="Body Text Indent Char"/>
    <w:basedOn w:val="DefaultParagraphFont"/>
    <w:link w:val="BodyTextIndent"/>
    <w:uiPriority w:val="99"/>
    <w:semiHidden/>
    <w:rsid w:val="0003642B"/>
    <w:rPr>
      <w:rFonts w:ascii="Times New Roman" w:hAnsi="Times New Roman"/>
      <w:sz w:val="24"/>
    </w:rPr>
  </w:style>
  <w:style w:type="paragraph" w:styleId="EndnoteText">
    <w:name w:val="endnote text"/>
    <w:basedOn w:val="Normal"/>
    <w:link w:val="EndnoteTextChar"/>
    <w:uiPriority w:val="99"/>
    <w:semiHidden/>
    <w:unhideWhenUsed/>
    <w:rsid w:val="0003642B"/>
    <w:pPr>
      <w:ind w:firstLine="0"/>
    </w:pPr>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03642B"/>
    <w:rPr>
      <w:rFonts w:ascii="Times New Roman" w:hAnsi="Times New Roman"/>
      <w:sz w:val="20"/>
      <w:szCs w:val="20"/>
    </w:rPr>
  </w:style>
  <w:style w:type="character" w:styleId="EndnoteReference">
    <w:name w:val="endnote reference"/>
    <w:basedOn w:val="DefaultParagraphFont"/>
    <w:uiPriority w:val="99"/>
    <w:semiHidden/>
    <w:unhideWhenUsed/>
    <w:rsid w:val="0003642B"/>
    <w:rPr>
      <w:vertAlign w:val="superscript"/>
    </w:rPr>
  </w:style>
  <w:style w:type="paragraph" w:styleId="TOCHeading">
    <w:name w:val="TOC Heading"/>
    <w:basedOn w:val="Heading1"/>
    <w:next w:val="Normal"/>
    <w:uiPriority w:val="39"/>
    <w:semiHidden/>
    <w:unhideWhenUsed/>
    <w:qFormat/>
    <w:rsid w:val="0003642B"/>
    <w:pPr>
      <w:keepLines/>
      <w:spacing w:before="480" w:line="276" w:lineRule="auto"/>
      <w:ind w:right="0" w:firstLine="0"/>
      <w:jc w:val="left"/>
      <w:outlineLvl w:val="9"/>
    </w:pPr>
    <w:rPr>
      <w:rFonts w:asciiTheme="majorHAnsi" w:eastAsiaTheme="majorEastAsia" w:hAnsiTheme="majorHAnsi" w:cstheme="majorBidi"/>
      <w:bCs/>
      <w:iCs w:val="0"/>
      <w:color w:val="2E74B5" w:themeColor="accent1" w:themeShade="BF"/>
      <w:sz w:val="28"/>
      <w:szCs w:val="28"/>
      <w:lang w:val="en-US" w:eastAsia="ja-JP"/>
    </w:rPr>
  </w:style>
  <w:style w:type="paragraph" w:styleId="TOC2">
    <w:name w:val="toc 2"/>
    <w:basedOn w:val="Normal"/>
    <w:next w:val="Normal"/>
    <w:autoRedefine/>
    <w:uiPriority w:val="39"/>
    <w:unhideWhenUsed/>
    <w:rsid w:val="0003642B"/>
    <w:pPr>
      <w:spacing w:after="100" w:line="259" w:lineRule="auto"/>
      <w:ind w:left="240" w:firstLine="0"/>
    </w:pPr>
    <w:rPr>
      <w:rFonts w:eastAsiaTheme="minorHAnsi" w:cstheme="minorBidi"/>
      <w:szCs w:val="22"/>
      <w:lang w:eastAsia="en-US"/>
    </w:rPr>
  </w:style>
  <w:style w:type="character" w:customStyle="1" w:styleId="ListParagraphChar">
    <w:name w:val="List Paragraph Char"/>
    <w:aliases w:val="H&amp;P List Paragraph Char,2 Char,Strip Char"/>
    <w:link w:val="ListParagraph"/>
    <w:locked/>
    <w:rsid w:val="0003642B"/>
    <w:rPr>
      <w:rFonts w:ascii="Times New Roman" w:eastAsia="Times New Roman" w:hAnsi="Times New Roman" w:cs="Times New Roman"/>
      <w:sz w:val="24"/>
      <w:szCs w:val="24"/>
      <w:lang w:eastAsia="lv-LV"/>
    </w:rPr>
  </w:style>
  <w:style w:type="paragraph" w:customStyle="1" w:styleId="Default">
    <w:name w:val="Default"/>
    <w:rsid w:val="0003642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3642B"/>
    <w:rPr>
      <w:color w:val="605E5C"/>
      <w:shd w:val="clear" w:color="auto" w:fill="E1DFDD"/>
    </w:rPr>
  </w:style>
  <w:style w:type="character" w:customStyle="1" w:styleId="UnresolvedMention">
    <w:name w:val="Unresolved Mention"/>
    <w:basedOn w:val="DefaultParagraphFont"/>
    <w:uiPriority w:val="99"/>
    <w:semiHidden/>
    <w:unhideWhenUsed/>
    <w:rsid w:val="0003642B"/>
    <w:rPr>
      <w:color w:val="605E5C"/>
      <w:shd w:val="clear" w:color="auto" w:fill="E1DFDD"/>
    </w:rPr>
  </w:style>
  <w:style w:type="character" w:customStyle="1" w:styleId="Heading3Char">
    <w:name w:val="Heading 3 Char"/>
    <w:basedOn w:val="DefaultParagraphFont"/>
    <w:link w:val="Heading3"/>
    <w:uiPriority w:val="9"/>
    <w:semiHidden/>
    <w:rsid w:val="004848E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484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1.xml"/><Relationship Id="rId39" Type="http://schemas.openxmlformats.org/officeDocument/2006/relationships/chart" Target="charts/chart22.xml"/><Relationship Id="rId3" Type="http://schemas.openxmlformats.org/officeDocument/2006/relationships/styles" Target="styles.xml"/><Relationship Id="rId21" Type="http://schemas.openxmlformats.org/officeDocument/2006/relationships/hyperlink" Target="http://www.bti.gov.lv/lat/uzticibas_talrunis/e-konsultacijas_berniem_un_pusaudziem/" TargetMode="External"/><Relationship Id="rId34" Type="http://schemas.openxmlformats.org/officeDocument/2006/relationships/image" Target="media/image2.png"/><Relationship Id="rId42" Type="http://schemas.openxmlformats.org/officeDocument/2006/relationships/chart" Target="charts/chart25.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225418-civillikums" TargetMode="External"/><Relationship Id="rId17" Type="http://schemas.openxmlformats.org/officeDocument/2006/relationships/chart" Target="charts/chart6.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1.xm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mailto:uzticibaspasts116111@bti.gov.lv" TargetMode="External"/><Relationship Id="rId29" Type="http://schemas.openxmlformats.org/officeDocument/2006/relationships/chart" Target="charts/chart14.xml"/><Relationship Id="rId41"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418-civillikums" TargetMode="Externa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chart" Target="charts/chart28.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www.bti.gov.lv" TargetMode="External"/><Relationship Id="rId28" Type="http://schemas.openxmlformats.org/officeDocument/2006/relationships/chart" Target="charts/chart13.xml"/><Relationship Id="rId36" Type="http://schemas.openxmlformats.org/officeDocument/2006/relationships/chart" Target="charts/chart19.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hart" Target="charts/chart8.xml"/><Relationship Id="rId31" Type="http://schemas.openxmlformats.org/officeDocument/2006/relationships/chart" Target="charts/chart16.xml"/><Relationship Id="rId44" Type="http://schemas.openxmlformats.org/officeDocument/2006/relationships/chart" Target="charts/chart2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hyperlink" Target="http://www.bti.gov.lv/lat/uzticibas_talrunis/e-konsultacijas_vajdzirdigiem_un_nedzirdigiem_berniem_un_pusaudziem/" TargetMode="Externa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image" Target="media/image3.png"/><Relationship Id="rId43" Type="http://schemas.openxmlformats.org/officeDocument/2006/relationships/chart" Target="charts/chart26.xml"/><Relationship Id="rId48" Type="http://schemas.openxmlformats.org/officeDocument/2006/relationships/header" Target="header2.xml"/><Relationship Id="rId8" Type="http://schemas.openxmlformats.org/officeDocument/2006/relationships/hyperlink" Target="http://www.bti.gov.lv/lat/barintiesas/metodiskie_ieteikumi_/?doc=5503&amp;pag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50500-civilprocesa-liku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vita.zarina\Desktop\regioni201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Grafiki%20%20gada%20p&#257;rskatam%202019.xlsx" TargetMode="External"/><Relationship Id="rId2" Type="http://schemas.microsoft.com/office/2011/relationships/chartColorStyle" Target="colors2.xml"/><Relationship Id="rId1" Type="http://schemas.microsoft.com/office/2011/relationships/chartStyle" Target="style2.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Grafiki%20%20gada%20p&#257;rskatam%202019.xlsx" TargetMode="External"/><Relationship Id="rId2" Type="http://schemas.microsoft.com/office/2011/relationships/chartColorStyle" Target="colors3.xml"/><Relationship Id="rId1" Type="http://schemas.microsoft.com/office/2011/relationships/chartStyle" Target="style3.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Grafiki%20%20gada%20p&#257;rskatam%202019.xlsx" TargetMode="External"/><Relationship Id="rId2" Type="http://schemas.microsoft.com/office/2011/relationships/chartColorStyle" Target="colors4.xml"/><Relationship Id="rId1" Type="http://schemas.microsoft.com/office/2011/relationships/chartStyle" Target="style4.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d.docs.live.net/c006029894c3ad87/VBTAI%20Projekts%202016_21/Kopsavilkumi/Grafiki%20%20gada%20p&#257;rskatam%202019.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Grafiki%20%20gada%20p&#257;rskatam%202019.xlsx" TargetMode="External"/><Relationship Id="rId2" Type="http://schemas.microsoft.com/office/2011/relationships/chartColorStyle" Target="colors6.xml"/><Relationship Id="rId1" Type="http://schemas.microsoft.com/office/2011/relationships/chartStyle" Target="style6.xml"/></Relationships>
</file>

<file path=word/charts/_rels/chart16.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Grafiki%20%20gada%20p&#257;rskatam%202019.xlsx" TargetMode="External"/><Relationship Id="rId2" Type="http://schemas.microsoft.com/office/2011/relationships/chartColorStyle" Target="colors7.xml"/><Relationship Id="rId1" Type="http://schemas.microsoft.com/office/2011/relationships/chartStyle" Target="style7.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Grafiki%20%20gada%20p&#257;rskatam%202019.xlsx" TargetMode="External"/><Relationship Id="rId2" Type="http://schemas.microsoft.com/office/2011/relationships/chartColorStyle" Target="colors8.xml"/><Relationship Id="rId1" Type="http://schemas.microsoft.com/office/2011/relationships/chartStyle" Target="style8.xml"/></Relationships>
</file>

<file path=word/charts/_rels/chart18.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Grafiki%20%20gada%20p&#257;rskatam%202019.xlsx" TargetMode="External"/><Relationship Id="rId2" Type="http://schemas.microsoft.com/office/2011/relationships/chartColorStyle" Target="colors9.xml"/><Relationship Id="rId1" Type="http://schemas.microsoft.com/office/2011/relationships/chartStyle" Target="style9.xml"/></Relationships>
</file>

<file path=word/charts/_rels/chart19.xml.rels><?xml version="1.0" encoding="UTF-8" standalone="yes"?>
<Relationships xmlns="http://schemas.openxmlformats.org/package/2006/relationships"><Relationship Id="rId3" Type="http://schemas.openxmlformats.org/officeDocument/2006/relationships/oleObject" Target="https://d.docs.live.net/c006029894c3ad87/VBTAI%20Projekts%202016_21/Statistika%202016_17.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0.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11.xml"/><Relationship Id="rId1" Type="http://schemas.microsoft.com/office/2011/relationships/chartStyle" Target="style11.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2.xml"/><Relationship Id="rId1" Type="http://schemas.microsoft.com/office/2011/relationships/chartStyle" Target="style12.xml"/></Relationships>
</file>

<file path=word/charts/_rels/chart22.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13.xml"/><Relationship Id="rId1" Type="http://schemas.microsoft.com/office/2011/relationships/chartStyle" Target="style13.xml"/></Relationships>
</file>

<file path=word/charts/_rels/chart23.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14.xml"/><Relationship Id="rId1" Type="http://schemas.microsoft.com/office/2011/relationships/chartStyle" Target="style14.xml"/></Relationships>
</file>

<file path=word/charts/_rels/chart24.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15.xml"/><Relationship Id="rId1" Type="http://schemas.microsoft.com/office/2011/relationships/chartStyle" Target="style15.xml"/></Relationships>
</file>

<file path=word/charts/_rels/chart25.xml.rels><?xml version="1.0" encoding="UTF-8" standalone="yes"?>
<Relationships xmlns="http://schemas.openxmlformats.org/package/2006/relationships"><Relationship Id="rId3" Type="http://schemas.openxmlformats.org/officeDocument/2006/relationships/oleObject" Target="https://d.docs.live.net/c006029894c3ad87/VBTAI%20Projekts%202016_21/Kopsavilkumi/2019gparskatam-gada%20aptaujas.xlsx" TargetMode="External"/><Relationship Id="rId2" Type="http://schemas.microsoft.com/office/2011/relationships/chartColorStyle" Target="colors16.xml"/><Relationship Id="rId1" Type="http://schemas.microsoft.com/office/2011/relationships/chartStyle" Target="style16.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7.xml"/><Relationship Id="rId1" Type="http://schemas.microsoft.com/office/2011/relationships/chartStyle" Target="style17.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8.xml"/><Relationship Id="rId1" Type="http://schemas.microsoft.com/office/2011/relationships/chartStyle" Target="style18.xml"/></Relationships>
</file>

<file path=word/charts/_rels/chart28.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19.xml"/><Relationship Id="rId1" Type="http://schemas.microsoft.com/office/2011/relationships/chartStyle" Target="style19.xml"/></Relationships>
</file>

<file path=word/charts/_rels/chart3.xml.rels><?xml version="1.0" encoding="UTF-8" standalone="yes"?>
<Relationships xmlns="http://schemas.openxmlformats.org/package/2006/relationships"><Relationship Id="rId2" Type="http://schemas.openxmlformats.org/officeDocument/2006/relationships/oleObject" Target="Chart%202%20in%20Microsoft%20Word"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Chart%202%20in%20Microsoft%20Word"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8.xml.rels><?xml version="1.0" encoding="UTF-8" standalone="yes"?>
<Relationships xmlns="http://schemas.openxmlformats.org/package/2006/relationships"><Relationship Id="rId1" Type="http://schemas.openxmlformats.org/officeDocument/2006/relationships/oleObject" Target="Diagramma%20programm&#257;%20Microsoft%20Word"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VBTAI</a:t>
            </a:r>
            <a:r>
              <a:rPr lang="lv-LV" baseline="0"/>
              <a:t> </a:t>
            </a:r>
            <a:r>
              <a:rPr lang="lv-LV"/>
              <a:t>2019.gadā</a:t>
            </a:r>
            <a:r>
              <a:rPr lang="lv-LV" baseline="0"/>
              <a:t> Latvijas reģionos veiktās bērnu tiesību ievērošanas pārbaudes</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0980314960629919"/>
          <c:y val="0.11657407407407408"/>
          <c:w val="0.89019685039370078"/>
          <c:h val="0.64176727909011377"/>
        </c:manualLayout>
      </c:layout>
      <c:barChart>
        <c:barDir val="col"/>
        <c:grouping val="clustered"/>
        <c:varyColors val="0"/>
        <c:ser>
          <c:idx val="0"/>
          <c:order val="0"/>
          <c:spPr>
            <a:solidFill>
              <a:schemeClr val="accent1"/>
            </a:solidFill>
            <a:ln>
              <a:noFill/>
            </a:ln>
            <a:effectLst/>
          </c:spPr>
          <c:invertIfNegative val="0"/>
          <c:cat>
            <c:strRef>
              <c:f>Sheet1!$A$1:$A$5</c:f>
              <c:strCache>
                <c:ptCount val="5"/>
                <c:pt idx="0">
                  <c:v>Rīgas </c:v>
                </c:pt>
                <c:pt idx="1">
                  <c:v>Kurzemes </c:v>
                </c:pt>
                <c:pt idx="2">
                  <c:v>Vidzemes </c:v>
                </c:pt>
                <c:pt idx="3">
                  <c:v>Zemgales </c:v>
                </c:pt>
                <c:pt idx="4">
                  <c:v>Latgales </c:v>
                </c:pt>
              </c:strCache>
            </c:strRef>
          </c:cat>
          <c:val>
            <c:numRef>
              <c:f>Sheet1!$B$1:$B$5</c:f>
              <c:numCache>
                <c:formatCode>General</c:formatCode>
                <c:ptCount val="5"/>
                <c:pt idx="0">
                  <c:v>99</c:v>
                </c:pt>
                <c:pt idx="1">
                  <c:v>19</c:v>
                </c:pt>
                <c:pt idx="2">
                  <c:v>14</c:v>
                </c:pt>
                <c:pt idx="3">
                  <c:v>13</c:v>
                </c:pt>
                <c:pt idx="4">
                  <c:v>10</c:v>
                </c:pt>
              </c:numCache>
            </c:numRef>
          </c:val>
        </c:ser>
        <c:dLbls>
          <c:showLegendKey val="0"/>
          <c:showVal val="0"/>
          <c:showCatName val="0"/>
          <c:showSerName val="0"/>
          <c:showPercent val="0"/>
          <c:showBubbleSize val="0"/>
        </c:dLbls>
        <c:gapWidth val="219"/>
        <c:overlap val="-27"/>
        <c:axId val="572316312"/>
        <c:axId val="572320232"/>
      </c:barChart>
      <c:catAx>
        <c:axId val="57231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20232"/>
        <c:crosses val="autoZero"/>
        <c:auto val="1"/>
        <c:lblAlgn val="ctr"/>
        <c:lblOffset val="100"/>
        <c:noMultiLvlLbl val="0"/>
      </c:catAx>
      <c:valAx>
        <c:axId val="57232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16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Calibri"/>
              </a:defRPr>
            </a:pPr>
            <a:r>
              <a:rPr lang="en-US" sz="1400" b="0" i="0" u="none" strike="noStrike" kern="1200" cap="none" spc="0" baseline="0">
                <a:solidFill>
                  <a:srgbClr val="595959"/>
                </a:solidFill>
                <a:uFillTx/>
                <a:latin typeface="Calibri"/>
              </a:rPr>
              <a:t>Mutvārdos sniegto konsultāciju skaits</a:t>
            </a:r>
          </a:p>
        </c:rich>
      </c:tx>
      <c:overlay val="0"/>
      <c:spPr>
        <a:noFill/>
        <a:ln>
          <a:noFill/>
        </a:ln>
      </c:spPr>
    </c:title>
    <c:autoTitleDeleted val="0"/>
    <c:view3D>
      <c:rotX val="5"/>
      <c:rotY val="10"/>
      <c:rAngAx val="1"/>
    </c:view3D>
    <c:floor>
      <c:thickness val="0"/>
      <c:spPr>
        <a:noFill/>
        <a:ln>
          <a:noFill/>
        </a:ln>
      </c:spPr>
    </c:floor>
    <c:sideWall>
      <c:thickness val="0"/>
      <c:spPr>
        <a:noFill/>
        <a:ln>
          <a:noFill/>
        </a:ln>
      </c:spPr>
    </c:sideWall>
    <c:backWall>
      <c:thickness val="0"/>
      <c:spPr>
        <a:noFill/>
        <a:ln>
          <a:noFill/>
        </a:ln>
      </c:spPr>
    </c:backWall>
    <c:plotArea>
      <c:layout/>
      <c:bar3DChart>
        <c:barDir val="col"/>
        <c:grouping val="clustered"/>
        <c:varyColors val="0"/>
        <c:ser>
          <c:idx val="0"/>
          <c:order val="0"/>
          <c:tx>
            <c:v>Series1</c:v>
          </c:tx>
          <c:spPr>
            <a:solidFill>
              <a:srgbClr val="4472C4"/>
            </a:solidFill>
            <a:ln>
              <a:noFill/>
            </a:ln>
          </c:spPr>
          <c:invertIfNegative val="0"/>
          <c:cat>
            <c:strLit>
              <c:ptCount val="3"/>
              <c:pt idx="0">
                <c:v>2017. gads</c:v>
              </c:pt>
              <c:pt idx="1">
                <c:v>2018. gads</c:v>
              </c:pt>
              <c:pt idx="2">
                <c:v>2019. gads</c:v>
              </c:pt>
            </c:strLit>
          </c:cat>
          <c:val>
            <c:numLit>
              <c:formatCode>General</c:formatCode>
              <c:ptCount val="3"/>
              <c:pt idx="0">
                <c:v>3400</c:v>
              </c:pt>
              <c:pt idx="1">
                <c:v>2508</c:v>
              </c:pt>
              <c:pt idx="2">
                <c:v>2507</c:v>
              </c:pt>
            </c:numLit>
          </c:val>
        </c:ser>
        <c:dLbls>
          <c:showLegendKey val="0"/>
          <c:showVal val="0"/>
          <c:showCatName val="0"/>
          <c:showSerName val="0"/>
          <c:showPercent val="0"/>
          <c:showBubbleSize val="0"/>
        </c:dLbls>
        <c:gapWidth val="150"/>
        <c:shape val="box"/>
        <c:axId val="567858336"/>
        <c:axId val="567862256"/>
        <c:axId val="0"/>
      </c:bar3DChart>
      <c:valAx>
        <c:axId val="567862256"/>
        <c:scaling>
          <c:orientation val="minMax"/>
        </c:scaling>
        <c:delete val="0"/>
        <c:axPos val="l"/>
        <c:majorGridlines>
          <c:spPr>
            <a:ln w="9528" cap="flat">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Calibri"/>
              </a:defRPr>
            </a:pPr>
            <a:endParaRPr lang="lv-LV"/>
          </a:p>
        </c:txPr>
        <c:crossAx val="567858336"/>
        <c:crosses val="autoZero"/>
        <c:crossBetween val="between"/>
      </c:valAx>
      <c:catAx>
        <c:axId val="567858336"/>
        <c:scaling>
          <c:orientation val="minMax"/>
        </c:scaling>
        <c:delete val="0"/>
        <c:axPos val="b"/>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Calibri"/>
              </a:defRPr>
            </a:pPr>
            <a:endParaRPr lang="lv-LV"/>
          </a:p>
        </c:txPr>
        <c:crossAx val="567862256"/>
        <c:crosses val="autoZero"/>
        <c:auto val="1"/>
        <c:lblAlgn val="ctr"/>
        <c:lblOffset val="100"/>
        <c:noMultiLvlLbl val="0"/>
      </c:catAx>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Lapa1!$C$4</c:f>
              <c:strCache>
                <c:ptCount val="1"/>
                <c:pt idx="0">
                  <c:v>Iesniegumu skaits</c:v>
                </c:pt>
              </c:strCache>
            </c:strRef>
          </c:tx>
          <c:spPr>
            <a:solidFill>
              <a:schemeClr val="bg1">
                <a:lumMod val="85000"/>
              </a:schemeClr>
            </a:solidFill>
            <a:ln>
              <a:noFill/>
            </a:ln>
            <a:effectLst/>
          </c:spPr>
          <c:invertIfNegative val="0"/>
          <c:dPt>
            <c:idx val="0"/>
            <c:invertIfNegative val="0"/>
            <c:bubble3D val="0"/>
            <c:spPr>
              <a:solidFill>
                <a:schemeClr val="bg1"/>
              </a:solidFill>
              <a:ln>
                <a:solidFill>
                  <a:srgbClr val="002060"/>
                </a:solidFill>
              </a:ln>
              <a:effectLst/>
            </c:spPr>
            <c:extLst xmlns:c16r2="http://schemas.microsoft.com/office/drawing/2015/06/chart">
              <c:ext xmlns:c16="http://schemas.microsoft.com/office/drawing/2014/chart" uri="{C3380CC4-5D6E-409C-BE32-E72D297353CC}">
                <c16:uniqueId val="{00000004-2E34-4613-BD5A-CBF812627C6C}"/>
              </c:ext>
            </c:extLst>
          </c:dPt>
          <c:dPt>
            <c:idx val="1"/>
            <c:invertIfNegative val="0"/>
            <c:bubble3D val="0"/>
            <c:spPr>
              <a:solidFill>
                <a:schemeClr val="accent5">
                  <a:lumMod val="20000"/>
                  <a:lumOff val="80000"/>
                </a:schemeClr>
              </a:solidFill>
              <a:ln>
                <a:solidFill>
                  <a:srgbClr val="002060"/>
                </a:solidFill>
              </a:ln>
              <a:effectLst/>
            </c:spPr>
            <c:extLst xmlns:c16r2="http://schemas.microsoft.com/office/drawing/2015/06/chart">
              <c:ext xmlns:c16="http://schemas.microsoft.com/office/drawing/2014/chart" uri="{C3380CC4-5D6E-409C-BE32-E72D297353CC}">
                <c16:uniqueId val="{00000003-2E34-4613-BD5A-CBF812627C6C}"/>
              </c:ext>
            </c:extLst>
          </c:dPt>
          <c:dPt>
            <c:idx val="2"/>
            <c:invertIfNegative val="0"/>
            <c:bubble3D val="0"/>
            <c:spPr>
              <a:solidFill>
                <a:schemeClr val="accent5">
                  <a:lumMod val="40000"/>
                  <a:lumOff val="60000"/>
                </a:schemeClr>
              </a:solidFill>
              <a:ln>
                <a:solidFill>
                  <a:srgbClr val="002060"/>
                </a:solidFill>
              </a:ln>
              <a:effectLst/>
            </c:spPr>
            <c:extLst xmlns:c16r2="http://schemas.microsoft.com/office/drawing/2015/06/chart">
              <c:ext xmlns:c16="http://schemas.microsoft.com/office/drawing/2014/chart" uri="{C3380CC4-5D6E-409C-BE32-E72D297353CC}">
                <c16:uniqueId val="{00000002-2E34-4613-BD5A-CBF812627C6C}"/>
              </c:ext>
            </c:extLst>
          </c:dPt>
          <c:dPt>
            <c:idx val="3"/>
            <c:invertIfNegative val="0"/>
            <c:bubble3D val="0"/>
            <c:spPr>
              <a:solidFill>
                <a:schemeClr val="accent5">
                  <a:lumMod val="60000"/>
                  <a:lumOff val="40000"/>
                </a:schemeClr>
              </a:solidFill>
              <a:ln>
                <a:solidFill>
                  <a:srgbClr val="002060"/>
                </a:solidFill>
              </a:ln>
              <a:effectLst/>
            </c:spPr>
            <c:extLst xmlns:c16r2="http://schemas.microsoft.com/office/drawing/2015/06/chart">
              <c:ext xmlns:c16="http://schemas.microsoft.com/office/drawing/2014/chart" uri="{C3380CC4-5D6E-409C-BE32-E72D297353CC}">
                <c16:uniqueId val="{00000001-2E34-4613-BD5A-CBF812627C6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Lapa1!$B$5:$B$8</c:f>
              <c:strCache>
                <c:ptCount val="4"/>
                <c:pt idx="0">
                  <c:v>2016. g.</c:v>
                </c:pt>
                <c:pt idx="1">
                  <c:v>2017. g. </c:v>
                </c:pt>
                <c:pt idx="2">
                  <c:v>2018. g.</c:v>
                </c:pt>
                <c:pt idx="3">
                  <c:v>2019. g. </c:v>
                </c:pt>
              </c:strCache>
            </c:strRef>
          </c:cat>
          <c:val>
            <c:numRef>
              <c:f>Lapa1!$C$5:$C$8</c:f>
              <c:numCache>
                <c:formatCode>General</c:formatCode>
                <c:ptCount val="4"/>
                <c:pt idx="0">
                  <c:v>121</c:v>
                </c:pt>
                <c:pt idx="1">
                  <c:v>256</c:v>
                </c:pt>
                <c:pt idx="2">
                  <c:v>250</c:v>
                </c:pt>
                <c:pt idx="3">
                  <c:v>233</c:v>
                </c:pt>
              </c:numCache>
            </c:numRef>
          </c:val>
          <c:extLst xmlns:c16r2="http://schemas.microsoft.com/office/drawing/2015/06/chart">
            <c:ext xmlns:c16="http://schemas.microsoft.com/office/drawing/2014/chart" uri="{C3380CC4-5D6E-409C-BE32-E72D297353CC}">
              <c16:uniqueId val="{00000000-2E34-4613-BD5A-CBF812627C6C}"/>
            </c:ext>
          </c:extLst>
        </c:ser>
        <c:dLbls>
          <c:showLegendKey val="0"/>
          <c:showVal val="0"/>
          <c:showCatName val="0"/>
          <c:showSerName val="0"/>
          <c:showPercent val="0"/>
          <c:showBubbleSize val="0"/>
        </c:dLbls>
        <c:gapWidth val="219"/>
        <c:overlap val="-27"/>
        <c:axId val="567864216"/>
        <c:axId val="567858728"/>
      </c:barChart>
      <c:catAx>
        <c:axId val="567864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67858728"/>
        <c:crosses val="autoZero"/>
        <c:auto val="1"/>
        <c:lblAlgn val="ctr"/>
        <c:lblOffset val="100"/>
        <c:noMultiLvlLbl val="0"/>
      </c:catAx>
      <c:valAx>
        <c:axId val="567858728"/>
        <c:scaling>
          <c:orientation val="minMax"/>
        </c:scaling>
        <c:delete val="1"/>
        <c:axPos val="l"/>
        <c:numFmt formatCode="General" sourceLinked="1"/>
        <c:majorTickMark val="none"/>
        <c:minorTickMark val="none"/>
        <c:tickLblPos val="nextTo"/>
        <c:crossAx val="567864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4"/>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FFCCFF"/>
              </a:solidFill>
              <a:ln w="12700">
                <a:solidFill>
                  <a:srgbClr val="CC00CC"/>
                </a:solidFill>
              </a:ln>
              <a:effectLst/>
              <a:sp3d contourW="12700">
                <a:contourClr>
                  <a:srgbClr val="CC00CC"/>
                </a:contourClr>
              </a:sp3d>
            </c:spPr>
            <c:extLst xmlns:c16r2="http://schemas.microsoft.com/office/drawing/2015/06/chart">
              <c:ext xmlns:c16="http://schemas.microsoft.com/office/drawing/2014/chart" uri="{C3380CC4-5D6E-409C-BE32-E72D297353CC}">
                <c16:uniqueId val="{00000001-D7D6-4BDC-9FC0-C999B267E49C}"/>
              </c:ext>
            </c:extLst>
          </c:dPt>
          <c:dPt>
            <c:idx val="1"/>
            <c:bubble3D val="0"/>
            <c:explosion val="13"/>
            <c:spPr>
              <a:solidFill>
                <a:srgbClr val="81D5FF"/>
              </a:solidFill>
              <a:ln w="12700">
                <a:solidFill>
                  <a:srgbClr val="00B0F0"/>
                </a:solidFill>
              </a:ln>
              <a:effectLst/>
              <a:sp3d contourW="12700">
                <a:contourClr>
                  <a:srgbClr val="00B0F0"/>
                </a:contourClr>
              </a:sp3d>
            </c:spPr>
            <c:extLst xmlns:c16r2="http://schemas.microsoft.com/office/drawing/2015/06/chart">
              <c:ext xmlns:c16="http://schemas.microsoft.com/office/drawing/2014/chart" uri="{C3380CC4-5D6E-409C-BE32-E72D297353CC}">
                <c16:uniqueId val="{00000003-D7D6-4BDC-9FC0-C999B267E49C}"/>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Lapa1!$B$19:$B$20</c:f>
              <c:strCache>
                <c:ptCount val="2"/>
                <c:pt idx="0">
                  <c:v>meiteņu skaits un īpatsvars (%)</c:v>
                </c:pt>
                <c:pt idx="1">
                  <c:v>zēnu skaits un īpatsvars (%)</c:v>
                </c:pt>
              </c:strCache>
            </c:strRef>
          </c:cat>
          <c:val>
            <c:numRef>
              <c:f>Lapa1!$C$19:$C$20</c:f>
              <c:numCache>
                <c:formatCode>General</c:formatCode>
                <c:ptCount val="2"/>
                <c:pt idx="0">
                  <c:v>55</c:v>
                </c:pt>
                <c:pt idx="1">
                  <c:v>178</c:v>
                </c:pt>
              </c:numCache>
            </c:numRef>
          </c:val>
          <c:extLst xmlns:c16r2="http://schemas.microsoft.com/office/drawing/2015/06/chart">
            <c:ext xmlns:c16="http://schemas.microsoft.com/office/drawing/2014/chart" uri="{C3380CC4-5D6E-409C-BE32-E72D297353CC}">
              <c16:uniqueId val="{00000004-D7D6-4BDC-9FC0-C999B267E49C}"/>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
          <c:dPt>
            <c:idx val="0"/>
            <c:bubble3D val="0"/>
            <c:spPr>
              <a:solidFill>
                <a:schemeClr val="accent4">
                  <a:lumMod val="20000"/>
                  <a:lumOff val="80000"/>
                </a:schemeClr>
              </a:solidFill>
              <a:ln w="12700">
                <a:solidFill>
                  <a:schemeClr val="accent4">
                    <a:lumMod val="50000"/>
                  </a:schemeClr>
                </a:solidFill>
              </a:ln>
              <a:effectLst/>
              <a:sp3d contourW="12700">
                <a:contourClr>
                  <a:schemeClr val="accent4">
                    <a:lumMod val="50000"/>
                  </a:schemeClr>
                </a:contourClr>
              </a:sp3d>
            </c:spPr>
            <c:extLst xmlns:c16r2="http://schemas.microsoft.com/office/drawing/2015/06/chart">
              <c:ext xmlns:c16="http://schemas.microsoft.com/office/drawing/2014/chart" uri="{C3380CC4-5D6E-409C-BE32-E72D297353CC}">
                <c16:uniqueId val="{00000001-D960-45DD-9605-E13D130D1609}"/>
              </c:ext>
            </c:extLst>
          </c:dPt>
          <c:dPt>
            <c:idx val="1"/>
            <c:bubble3D val="0"/>
            <c:spPr>
              <a:solidFill>
                <a:schemeClr val="accent4">
                  <a:lumMod val="40000"/>
                  <a:lumOff val="60000"/>
                </a:schemeClr>
              </a:solidFill>
              <a:ln w="12700">
                <a:solidFill>
                  <a:schemeClr val="accent4">
                    <a:lumMod val="50000"/>
                  </a:schemeClr>
                </a:solidFill>
              </a:ln>
              <a:effectLst/>
              <a:sp3d contourW="12700">
                <a:contourClr>
                  <a:schemeClr val="accent4">
                    <a:lumMod val="50000"/>
                  </a:schemeClr>
                </a:contourClr>
              </a:sp3d>
            </c:spPr>
            <c:extLst xmlns:c16r2="http://schemas.microsoft.com/office/drawing/2015/06/chart">
              <c:ext xmlns:c16="http://schemas.microsoft.com/office/drawing/2014/chart" uri="{C3380CC4-5D6E-409C-BE32-E72D297353CC}">
                <c16:uniqueId val="{00000003-D960-45DD-9605-E13D130D1609}"/>
              </c:ext>
            </c:extLst>
          </c:dPt>
          <c:dPt>
            <c:idx val="2"/>
            <c:bubble3D val="0"/>
            <c:spPr>
              <a:solidFill>
                <a:schemeClr val="accent4">
                  <a:lumMod val="60000"/>
                  <a:lumOff val="40000"/>
                </a:schemeClr>
              </a:solidFill>
              <a:ln w="12700">
                <a:solidFill>
                  <a:schemeClr val="accent4">
                    <a:lumMod val="50000"/>
                  </a:schemeClr>
                </a:solidFill>
              </a:ln>
              <a:effectLst/>
              <a:sp3d contourW="12700">
                <a:contourClr>
                  <a:schemeClr val="accent4">
                    <a:lumMod val="50000"/>
                  </a:schemeClr>
                </a:contourClr>
              </a:sp3d>
            </c:spPr>
            <c:extLst xmlns:c16r2="http://schemas.microsoft.com/office/drawing/2015/06/chart">
              <c:ext xmlns:c16="http://schemas.microsoft.com/office/drawing/2014/chart" uri="{C3380CC4-5D6E-409C-BE32-E72D297353CC}">
                <c16:uniqueId val="{00000005-D960-45DD-9605-E13D130D1609}"/>
              </c:ext>
            </c:extLst>
          </c:dPt>
          <c:dPt>
            <c:idx val="3"/>
            <c:bubble3D val="0"/>
            <c:spPr>
              <a:solidFill>
                <a:schemeClr val="accent4">
                  <a:lumMod val="75000"/>
                </a:schemeClr>
              </a:solidFill>
              <a:ln w="25400">
                <a:solidFill>
                  <a:schemeClr val="accent4">
                    <a:lumMod val="50000"/>
                  </a:schemeClr>
                </a:solidFill>
              </a:ln>
              <a:effectLst/>
              <a:sp3d contourW="25400">
                <a:contourClr>
                  <a:schemeClr val="accent4">
                    <a:lumMod val="50000"/>
                  </a:schemeClr>
                </a:contourClr>
              </a:sp3d>
            </c:spPr>
            <c:extLst xmlns:c16r2="http://schemas.microsoft.com/office/drawing/2015/06/chart">
              <c:ext xmlns:c16="http://schemas.microsoft.com/office/drawing/2014/chart" uri="{C3380CC4-5D6E-409C-BE32-E72D297353CC}">
                <c16:uniqueId val="{00000007-D960-45DD-9605-E13D130D1609}"/>
              </c:ext>
            </c:extLst>
          </c:dPt>
          <c:dLbls>
            <c:dLbl>
              <c:idx val="0"/>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D960-45DD-9605-E13D130D1609}"/>
                </c:ext>
                <c:ext xmlns:c15="http://schemas.microsoft.com/office/drawing/2012/chart" uri="{CE6537A1-D6FC-4f65-9D91-7224C49458BB}"/>
              </c:extLst>
            </c:dLbl>
            <c:dLbl>
              <c:idx val="1"/>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D960-45DD-9605-E13D130D1609}"/>
                </c:ext>
                <c:ext xmlns:c15="http://schemas.microsoft.com/office/drawing/2012/chart" uri="{CE6537A1-D6FC-4f65-9D91-7224C49458BB}"/>
              </c:extLst>
            </c:dLbl>
            <c:dLbl>
              <c:idx val="2"/>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5-D960-45DD-9605-E13D130D1609}"/>
                </c:ext>
                <c:ext xmlns:c15="http://schemas.microsoft.com/office/drawing/2012/chart" uri="{CE6537A1-D6FC-4f65-9D91-7224C49458BB}"/>
              </c:extLst>
            </c:dLbl>
            <c:dLbl>
              <c:idx val="3"/>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7-D960-45DD-9605-E13D130D160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Lapa1!$K$33:$K$36</c:f>
              <c:strCache>
                <c:ptCount val="4"/>
                <c:pt idx="0">
                  <c:v>pirmsskola</c:v>
                </c:pt>
                <c:pt idx="1">
                  <c:v>sākumskola</c:v>
                </c:pt>
                <c:pt idx="2">
                  <c:v>pamatskola</c:v>
                </c:pt>
                <c:pt idx="3">
                  <c:v>vidusskola</c:v>
                </c:pt>
              </c:strCache>
            </c:strRef>
          </c:cat>
          <c:val>
            <c:numRef>
              <c:f>Lapa1!$L$27:$L$30</c:f>
              <c:numCache>
                <c:formatCode>0</c:formatCode>
                <c:ptCount val="4"/>
                <c:pt idx="0">
                  <c:v>45.83606557377049</c:v>
                </c:pt>
                <c:pt idx="1">
                  <c:v>59.204918032786885</c:v>
                </c:pt>
                <c:pt idx="2">
                  <c:v>115.54508196721311</c:v>
                </c:pt>
                <c:pt idx="3">
                  <c:v>12.413934426229508</c:v>
                </c:pt>
              </c:numCache>
            </c:numRef>
          </c:val>
          <c:extLst xmlns:c16r2="http://schemas.microsoft.com/office/drawing/2015/06/chart">
            <c:ext xmlns:c16="http://schemas.microsoft.com/office/drawing/2014/chart" uri="{C3380CC4-5D6E-409C-BE32-E72D297353CC}">
              <c16:uniqueId val="{00000008-D960-45DD-9605-E13D130D160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Lapa1!$C$40</c:f>
              <c:strCache>
                <c:ptCount val="1"/>
                <c:pt idx="0">
                  <c:v>2016</c:v>
                </c:pt>
              </c:strCache>
            </c:strRef>
          </c:tx>
          <c:spPr>
            <a:noFill/>
            <a:ln>
              <a:solidFill>
                <a:srgbClr val="002060"/>
              </a:solidFill>
            </a:ln>
            <a:effectLst/>
          </c:spPr>
          <c:invertIfNegative val="0"/>
          <c:cat>
            <c:strRef>
              <c:f>Lapa1!$B$41:$B$56</c:f>
              <c:strCache>
                <c:ptCount val="16"/>
                <c:pt idx="0">
                  <c:v>2 g</c:v>
                </c:pt>
                <c:pt idx="1">
                  <c:v>3 g</c:v>
                </c:pt>
                <c:pt idx="2">
                  <c:v>4 g</c:v>
                </c:pt>
                <c:pt idx="3">
                  <c:v>5 g</c:v>
                </c:pt>
                <c:pt idx="4">
                  <c:v>6 g</c:v>
                </c:pt>
                <c:pt idx="5">
                  <c:v>7 g</c:v>
                </c:pt>
                <c:pt idx="6">
                  <c:v>8 g</c:v>
                </c:pt>
                <c:pt idx="7">
                  <c:v>9 g</c:v>
                </c:pt>
                <c:pt idx="8">
                  <c:v>10 g</c:v>
                </c:pt>
                <c:pt idx="9">
                  <c:v>11 g</c:v>
                </c:pt>
                <c:pt idx="10">
                  <c:v>12 g</c:v>
                </c:pt>
                <c:pt idx="11">
                  <c:v>13 g</c:v>
                </c:pt>
                <c:pt idx="12">
                  <c:v>14 g</c:v>
                </c:pt>
                <c:pt idx="13">
                  <c:v>15 g</c:v>
                </c:pt>
                <c:pt idx="14">
                  <c:v>16 g</c:v>
                </c:pt>
                <c:pt idx="15">
                  <c:v>17 g</c:v>
                </c:pt>
              </c:strCache>
            </c:strRef>
          </c:cat>
          <c:val>
            <c:numRef>
              <c:f>Lapa1!$C$41:$C$56</c:f>
              <c:numCache>
                <c:formatCode>General</c:formatCode>
                <c:ptCount val="16"/>
                <c:pt idx="0">
                  <c:v>0</c:v>
                </c:pt>
                <c:pt idx="1">
                  <c:v>0</c:v>
                </c:pt>
                <c:pt idx="2">
                  <c:v>3</c:v>
                </c:pt>
                <c:pt idx="3">
                  <c:v>3</c:v>
                </c:pt>
                <c:pt idx="4">
                  <c:v>4</c:v>
                </c:pt>
                <c:pt idx="5">
                  <c:v>3</c:v>
                </c:pt>
                <c:pt idx="6">
                  <c:v>8</c:v>
                </c:pt>
                <c:pt idx="7">
                  <c:v>5</c:v>
                </c:pt>
                <c:pt idx="8">
                  <c:v>4</c:v>
                </c:pt>
                <c:pt idx="9">
                  <c:v>5</c:v>
                </c:pt>
                <c:pt idx="10">
                  <c:v>7</c:v>
                </c:pt>
                <c:pt idx="11">
                  <c:v>6</c:v>
                </c:pt>
                <c:pt idx="12">
                  <c:v>3</c:v>
                </c:pt>
                <c:pt idx="13">
                  <c:v>3</c:v>
                </c:pt>
                <c:pt idx="14">
                  <c:v>1</c:v>
                </c:pt>
                <c:pt idx="15">
                  <c:v>0</c:v>
                </c:pt>
              </c:numCache>
            </c:numRef>
          </c:val>
          <c:extLst xmlns:c16r2="http://schemas.microsoft.com/office/drawing/2015/06/chart">
            <c:ext xmlns:c16="http://schemas.microsoft.com/office/drawing/2014/chart" uri="{C3380CC4-5D6E-409C-BE32-E72D297353CC}">
              <c16:uniqueId val="{00000000-6D8A-410C-9E59-4A325482B1D2}"/>
            </c:ext>
          </c:extLst>
        </c:ser>
        <c:ser>
          <c:idx val="1"/>
          <c:order val="1"/>
          <c:tx>
            <c:strRef>
              <c:f>Lapa1!$D$40</c:f>
              <c:strCache>
                <c:ptCount val="1"/>
                <c:pt idx="0">
                  <c:v>2017</c:v>
                </c:pt>
              </c:strCache>
            </c:strRef>
          </c:tx>
          <c:spPr>
            <a:solidFill>
              <a:schemeClr val="accent5">
                <a:lumMod val="40000"/>
                <a:lumOff val="60000"/>
              </a:schemeClr>
            </a:solidFill>
            <a:ln>
              <a:solidFill>
                <a:srgbClr val="002060"/>
              </a:solidFill>
            </a:ln>
            <a:effectLst/>
          </c:spPr>
          <c:invertIfNegative val="0"/>
          <c:cat>
            <c:strRef>
              <c:f>Lapa1!$B$41:$B$56</c:f>
              <c:strCache>
                <c:ptCount val="16"/>
                <c:pt idx="0">
                  <c:v>2 g</c:v>
                </c:pt>
                <c:pt idx="1">
                  <c:v>3 g</c:v>
                </c:pt>
                <c:pt idx="2">
                  <c:v>4 g</c:v>
                </c:pt>
                <c:pt idx="3">
                  <c:v>5 g</c:v>
                </c:pt>
                <c:pt idx="4">
                  <c:v>6 g</c:v>
                </c:pt>
                <c:pt idx="5">
                  <c:v>7 g</c:v>
                </c:pt>
                <c:pt idx="6">
                  <c:v>8 g</c:v>
                </c:pt>
                <c:pt idx="7">
                  <c:v>9 g</c:v>
                </c:pt>
                <c:pt idx="8">
                  <c:v>10 g</c:v>
                </c:pt>
                <c:pt idx="9">
                  <c:v>11 g</c:v>
                </c:pt>
                <c:pt idx="10">
                  <c:v>12 g</c:v>
                </c:pt>
                <c:pt idx="11">
                  <c:v>13 g</c:v>
                </c:pt>
                <c:pt idx="12">
                  <c:v>14 g</c:v>
                </c:pt>
                <c:pt idx="13">
                  <c:v>15 g</c:v>
                </c:pt>
                <c:pt idx="14">
                  <c:v>16 g</c:v>
                </c:pt>
                <c:pt idx="15">
                  <c:v>17 g</c:v>
                </c:pt>
              </c:strCache>
            </c:strRef>
          </c:cat>
          <c:val>
            <c:numRef>
              <c:f>Lapa1!$D$41:$D$56</c:f>
              <c:numCache>
                <c:formatCode>General</c:formatCode>
                <c:ptCount val="16"/>
                <c:pt idx="0">
                  <c:v>3</c:v>
                </c:pt>
                <c:pt idx="1">
                  <c:v>5</c:v>
                </c:pt>
                <c:pt idx="2">
                  <c:v>7</c:v>
                </c:pt>
                <c:pt idx="3">
                  <c:v>21</c:v>
                </c:pt>
                <c:pt idx="4">
                  <c:v>18</c:v>
                </c:pt>
                <c:pt idx="5">
                  <c:v>25</c:v>
                </c:pt>
                <c:pt idx="6">
                  <c:v>20</c:v>
                </c:pt>
                <c:pt idx="7">
                  <c:v>22</c:v>
                </c:pt>
                <c:pt idx="8">
                  <c:v>8</c:v>
                </c:pt>
                <c:pt idx="9">
                  <c:v>18</c:v>
                </c:pt>
                <c:pt idx="10">
                  <c:v>20</c:v>
                </c:pt>
                <c:pt idx="11">
                  <c:v>19</c:v>
                </c:pt>
                <c:pt idx="12">
                  <c:v>17</c:v>
                </c:pt>
                <c:pt idx="13">
                  <c:v>21</c:v>
                </c:pt>
                <c:pt idx="14">
                  <c:v>8</c:v>
                </c:pt>
                <c:pt idx="15">
                  <c:v>1</c:v>
                </c:pt>
              </c:numCache>
            </c:numRef>
          </c:val>
          <c:extLst xmlns:c16r2="http://schemas.microsoft.com/office/drawing/2015/06/chart">
            <c:ext xmlns:c16="http://schemas.microsoft.com/office/drawing/2014/chart" uri="{C3380CC4-5D6E-409C-BE32-E72D297353CC}">
              <c16:uniqueId val="{00000001-6D8A-410C-9E59-4A325482B1D2}"/>
            </c:ext>
          </c:extLst>
        </c:ser>
        <c:ser>
          <c:idx val="2"/>
          <c:order val="2"/>
          <c:tx>
            <c:strRef>
              <c:f>Lapa1!$E$40</c:f>
              <c:strCache>
                <c:ptCount val="1"/>
                <c:pt idx="0">
                  <c:v>2018</c:v>
                </c:pt>
              </c:strCache>
            </c:strRef>
          </c:tx>
          <c:spPr>
            <a:solidFill>
              <a:schemeClr val="accent5">
                <a:lumMod val="60000"/>
                <a:lumOff val="40000"/>
              </a:schemeClr>
            </a:solidFill>
            <a:ln>
              <a:solidFill>
                <a:srgbClr val="002060"/>
              </a:solidFill>
            </a:ln>
            <a:effectLst/>
          </c:spPr>
          <c:invertIfNegative val="0"/>
          <c:cat>
            <c:strRef>
              <c:f>Lapa1!$B$41:$B$56</c:f>
              <c:strCache>
                <c:ptCount val="16"/>
                <c:pt idx="0">
                  <c:v>2 g</c:v>
                </c:pt>
                <c:pt idx="1">
                  <c:v>3 g</c:v>
                </c:pt>
                <c:pt idx="2">
                  <c:v>4 g</c:v>
                </c:pt>
                <c:pt idx="3">
                  <c:v>5 g</c:v>
                </c:pt>
                <c:pt idx="4">
                  <c:v>6 g</c:v>
                </c:pt>
                <c:pt idx="5">
                  <c:v>7 g</c:v>
                </c:pt>
                <c:pt idx="6">
                  <c:v>8 g</c:v>
                </c:pt>
                <c:pt idx="7">
                  <c:v>9 g</c:v>
                </c:pt>
                <c:pt idx="8">
                  <c:v>10 g</c:v>
                </c:pt>
                <c:pt idx="9">
                  <c:v>11 g</c:v>
                </c:pt>
                <c:pt idx="10">
                  <c:v>12 g</c:v>
                </c:pt>
                <c:pt idx="11">
                  <c:v>13 g</c:v>
                </c:pt>
                <c:pt idx="12">
                  <c:v>14 g</c:v>
                </c:pt>
                <c:pt idx="13">
                  <c:v>15 g</c:v>
                </c:pt>
                <c:pt idx="14">
                  <c:v>16 g</c:v>
                </c:pt>
                <c:pt idx="15">
                  <c:v>17 g</c:v>
                </c:pt>
              </c:strCache>
            </c:strRef>
          </c:cat>
          <c:val>
            <c:numRef>
              <c:f>Lapa1!$E$41:$E$56</c:f>
              <c:numCache>
                <c:formatCode>General</c:formatCode>
                <c:ptCount val="16"/>
                <c:pt idx="0">
                  <c:v>4</c:v>
                </c:pt>
                <c:pt idx="1">
                  <c:v>12</c:v>
                </c:pt>
                <c:pt idx="2">
                  <c:v>9</c:v>
                </c:pt>
                <c:pt idx="3">
                  <c:v>14</c:v>
                </c:pt>
                <c:pt idx="4">
                  <c:v>20</c:v>
                </c:pt>
                <c:pt idx="5">
                  <c:v>14</c:v>
                </c:pt>
                <c:pt idx="6">
                  <c:v>22</c:v>
                </c:pt>
                <c:pt idx="7">
                  <c:v>18</c:v>
                </c:pt>
                <c:pt idx="8">
                  <c:v>8</c:v>
                </c:pt>
                <c:pt idx="9">
                  <c:v>14</c:v>
                </c:pt>
                <c:pt idx="10">
                  <c:v>19</c:v>
                </c:pt>
                <c:pt idx="11">
                  <c:v>25</c:v>
                </c:pt>
                <c:pt idx="12">
                  <c:v>16</c:v>
                </c:pt>
                <c:pt idx="13">
                  <c:v>21</c:v>
                </c:pt>
                <c:pt idx="14">
                  <c:v>7</c:v>
                </c:pt>
                <c:pt idx="15">
                  <c:v>7</c:v>
                </c:pt>
              </c:numCache>
            </c:numRef>
          </c:val>
          <c:extLst xmlns:c16r2="http://schemas.microsoft.com/office/drawing/2015/06/chart">
            <c:ext xmlns:c16="http://schemas.microsoft.com/office/drawing/2014/chart" uri="{C3380CC4-5D6E-409C-BE32-E72D297353CC}">
              <c16:uniqueId val="{00000002-6D8A-410C-9E59-4A325482B1D2}"/>
            </c:ext>
          </c:extLst>
        </c:ser>
        <c:ser>
          <c:idx val="3"/>
          <c:order val="3"/>
          <c:tx>
            <c:strRef>
              <c:f>Lapa1!$F$40</c:f>
              <c:strCache>
                <c:ptCount val="1"/>
                <c:pt idx="0">
                  <c:v>2019</c:v>
                </c:pt>
              </c:strCache>
            </c:strRef>
          </c:tx>
          <c:spPr>
            <a:solidFill>
              <a:schemeClr val="accent5">
                <a:lumMod val="75000"/>
              </a:schemeClr>
            </a:solidFill>
            <a:ln>
              <a:solidFill>
                <a:srgbClr val="002060"/>
              </a:solidFill>
            </a:ln>
            <a:effectLst/>
          </c:spPr>
          <c:invertIfNegative val="0"/>
          <c:cat>
            <c:strRef>
              <c:f>Lapa1!$B$41:$B$56</c:f>
              <c:strCache>
                <c:ptCount val="16"/>
                <c:pt idx="0">
                  <c:v>2 g</c:v>
                </c:pt>
                <c:pt idx="1">
                  <c:v>3 g</c:v>
                </c:pt>
                <c:pt idx="2">
                  <c:v>4 g</c:v>
                </c:pt>
                <c:pt idx="3">
                  <c:v>5 g</c:v>
                </c:pt>
                <c:pt idx="4">
                  <c:v>6 g</c:v>
                </c:pt>
                <c:pt idx="5">
                  <c:v>7 g</c:v>
                </c:pt>
                <c:pt idx="6">
                  <c:v>8 g</c:v>
                </c:pt>
                <c:pt idx="7">
                  <c:v>9 g</c:v>
                </c:pt>
                <c:pt idx="8">
                  <c:v>10 g</c:v>
                </c:pt>
                <c:pt idx="9">
                  <c:v>11 g</c:v>
                </c:pt>
                <c:pt idx="10">
                  <c:v>12 g</c:v>
                </c:pt>
                <c:pt idx="11">
                  <c:v>13 g</c:v>
                </c:pt>
                <c:pt idx="12">
                  <c:v>14 g</c:v>
                </c:pt>
                <c:pt idx="13">
                  <c:v>15 g</c:v>
                </c:pt>
                <c:pt idx="14">
                  <c:v>16 g</c:v>
                </c:pt>
                <c:pt idx="15">
                  <c:v>17 g</c:v>
                </c:pt>
              </c:strCache>
            </c:strRef>
          </c:cat>
          <c:val>
            <c:numRef>
              <c:f>Lapa1!$F$41:$F$56</c:f>
              <c:numCache>
                <c:formatCode>General</c:formatCode>
                <c:ptCount val="16"/>
                <c:pt idx="0">
                  <c:v>2</c:v>
                </c:pt>
                <c:pt idx="1">
                  <c:v>8</c:v>
                </c:pt>
                <c:pt idx="2">
                  <c:v>15</c:v>
                </c:pt>
                <c:pt idx="3">
                  <c:v>13</c:v>
                </c:pt>
                <c:pt idx="4">
                  <c:v>10</c:v>
                </c:pt>
                <c:pt idx="5">
                  <c:v>17</c:v>
                </c:pt>
                <c:pt idx="6">
                  <c:v>17</c:v>
                </c:pt>
                <c:pt idx="7">
                  <c:v>14</c:v>
                </c:pt>
                <c:pt idx="8">
                  <c:v>14</c:v>
                </c:pt>
                <c:pt idx="9">
                  <c:v>18</c:v>
                </c:pt>
                <c:pt idx="10">
                  <c:v>29</c:v>
                </c:pt>
                <c:pt idx="11">
                  <c:v>30</c:v>
                </c:pt>
                <c:pt idx="12">
                  <c:v>27</c:v>
                </c:pt>
                <c:pt idx="13">
                  <c:v>17</c:v>
                </c:pt>
                <c:pt idx="14">
                  <c:v>10</c:v>
                </c:pt>
                <c:pt idx="15">
                  <c:v>3</c:v>
                </c:pt>
              </c:numCache>
            </c:numRef>
          </c:val>
          <c:extLst xmlns:c16r2="http://schemas.microsoft.com/office/drawing/2015/06/chart">
            <c:ext xmlns:c16="http://schemas.microsoft.com/office/drawing/2014/chart" uri="{C3380CC4-5D6E-409C-BE32-E72D297353CC}">
              <c16:uniqueId val="{00000003-6D8A-410C-9E59-4A325482B1D2}"/>
            </c:ext>
          </c:extLst>
        </c:ser>
        <c:dLbls>
          <c:showLegendKey val="0"/>
          <c:showVal val="0"/>
          <c:showCatName val="0"/>
          <c:showSerName val="0"/>
          <c:showPercent val="0"/>
          <c:showBubbleSize val="0"/>
        </c:dLbls>
        <c:gapWidth val="219"/>
        <c:overlap val="-27"/>
        <c:axId val="485753352"/>
        <c:axId val="485756880"/>
      </c:barChart>
      <c:catAx>
        <c:axId val="485753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85756880"/>
        <c:crosses val="autoZero"/>
        <c:auto val="1"/>
        <c:lblAlgn val="ctr"/>
        <c:lblOffset val="100"/>
        <c:noMultiLvlLbl val="0"/>
      </c:catAx>
      <c:valAx>
        <c:axId val="485756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85753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Lapa1!$K$33</c:f>
              <c:strCache>
                <c:ptCount val="1"/>
                <c:pt idx="0">
                  <c:v>pirmsskola</c:v>
                </c:pt>
              </c:strCache>
            </c:strRef>
          </c:tx>
          <c:spPr>
            <a:solidFill>
              <a:schemeClr val="accent4">
                <a:lumMod val="20000"/>
                <a:lumOff val="80000"/>
              </a:schemeClr>
            </a:solidFill>
            <a:ln>
              <a:solidFill>
                <a:schemeClr val="accent4">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Lapa1!$L$32:$M$32</c:f>
              <c:strCache>
                <c:ptCount val="2"/>
                <c:pt idx="0">
                  <c:v>zēnu sadalījums izglītības posmu grupās</c:v>
                </c:pt>
                <c:pt idx="1">
                  <c:v>meiteņusadalījums izglītības posmu grupās</c:v>
                </c:pt>
              </c:strCache>
            </c:strRef>
          </c:cat>
          <c:val>
            <c:numRef>
              <c:f>Lapa1!$L$33:$M$33</c:f>
              <c:numCache>
                <c:formatCode>0%</c:formatCode>
                <c:ptCount val="2"/>
                <c:pt idx="0">
                  <c:v>0.2245989304812834</c:v>
                </c:pt>
                <c:pt idx="1">
                  <c:v>0.10526315789473684</c:v>
                </c:pt>
              </c:numCache>
            </c:numRef>
          </c:val>
          <c:extLst xmlns:c16r2="http://schemas.microsoft.com/office/drawing/2015/06/chart">
            <c:ext xmlns:c16="http://schemas.microsoft.com/office/drawing/2014/chart" uri="{C3380CC4-5D6E-409C-BE32-E72D297353CC}">
              <c16:uniqueId val="{00000000-7700-4871-831E-0C80B5F037AB}"/>
            </c:ext>
          </c:extLst>
        </c:ser>
        <c:ser>
          <c:idx val="1"/>
          <c:order val="1"/>
          <c:tx>
            <c:strRef>
              <c:f>Lapa1!$K$34</c:f>
              <c:strCache>
                <c:ptCount val="1"/>
                <c:pt idx="0">
                  <c:v>sākumskola</c:v>
                </c:pt>
              </c:strCache>
            </c:strRef>
          </c:tx>
          <c:spPr>
            <a:solidFill>
              <a:schemeClr val="accent4">
                <a:lumMod val="40000"/>
                <a:lumOff val="60000"/>
              </a:schemeClr>
            </a:solidFill>
            <a:ln>
              <a:solidFill>
                <a:schemeClr val="accent4">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Lapa1!$L$32:$M$32</c:f>
              <c:strCache>
                <c:ptCount val="2"/>
                <c:pt idx="0">
                  <c:v>zēnu sadalījums izglītības posmu grupās</c:v>
                </c:pt>
                <c:pt idx="1">
                  <c:v>meiteņusadalījums izglītības posmu grupās</c:v>
                </c:pt>
              </c:strCache>
            </c:strRef>
          </c:cat>
          <c:val>
            <c:numRef>
              <c:f>Lapa1!$L$34:$M$34</c:f>
              <c:numCache>
                <c:formatCode>0%</c:formatCode>
                <c:ptCount val="2"/>
                <c:pt idx="0">
                  <c:v>0.27272727272727276</c:v>
                </c:pt>
                <c:pt idx="1">
                  <c:v>0.19298245614035087</c:v>
                </c:pt>
              </c:numCache>
            </c:numRef>
          </c:val>
          <c:extLst xmlns:c16r2="http://schemas.microsoft.com/office/drawing/2015/06/chart">
            <c:ext xmlns:c16="http://schemas.microsoft.com/office/drawing/2014/chart" uri="{C3380CC4-5D6E-409C-BE32-E72D297353CC}">
              <c16:uniqueId val="{00000001-7700-4871-831E-0C80B5F037AB}"/>
            </c:ext>
          </c:extLst>
        </c:ser>
        <c:ser>
          <c:idx val="2"/>
          <c:order val="2"/>
          <c:tx>
            <c:strRef>
              <c:f>Lapa1!$K$35</c:f>
              <c:strCache>
                <c:ptCount val="1"/>
                <c:pt idx="0">
                  <c:v>pamatskola</c:v>
                </c:pt>
              </c:strCache>
            </c:strRef>
          </c:tx>
          <c:spPr>
            <a:solidFill>
              <a:schemeClr val="accent4">
                <a:lumMod val="60000"/>
                <a:lumOff val="40000"/>
              </a:schemeClr>
            </a:solidFill>
            <a:ln>
              <a:solidFill>
                <a:schemeClr val="accent4">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Lapa1!$L$32:$M$32</c:f>
              <c:strCache>
                <c:ptCount val="2"/>
                <c:pt idx="0">
                  <c:v>zēnu sadalījums izglītības posmu grupās</c:v>
                </c:pt>
                <c:pt idx="1">
                  <c:v>meiteņusadalījums izglītības posmu grupās</c:v>
                </c:pt>
              </c:strCache>
            </c:strRef>
          </c:cat>
          <c:val>
            <c:numRef>
              <c:f>Lapa1!$L$35:$M$35</c:f>
              <c:numCache>
                <c:formatCode>0%</c:formatCode>
                <c:ptCount val="2"/>
                <c:pt idx="0">
                  <c:v>0.4598930481283422</c:v>
                </c:pt>
                <c:pt idx="1">
                  <c:v>0.61403508771929816</c:v>
                </c:pt>
              </c:numCache>
            </c:numRef>
          </c:val>
          <c:extLst xmlns:c16r2="http://schemas.microsoft.com/office/drawing/2015/06/chart">
            <c:ext xmlns:c16="http://schemas.microsoft.com/office/drawing/2014/chart" uri="{C3380CC4-5D6E-409C-BE32-E72D297353CC}">
              <c16:uniqueId val="{00000002-7700-4871-831E-0C80B5F037AB}"/>
            </c:ext>
          </c:extLst>
        </c:ser>
        <c:ser>
          <c:idx val="3"/>
          <c:order val="3"/>
          <c:tx>
            <c:strRef>
              <c:f>Lapa1!$K$36</c:f>
              <c:strCache>
                <c:ptCount val="1"/>
                <c:pt idx="0">
                  <c:v>vidusskola</c:v>
                </c:pt>
              </c:strCache>
            </c:strRef>
          </c:tx>
          <c:spPr>
            <a:solidFill>
              <a:schemeClr val="accent4">
                <a:lumMod val="75000"/>
              </a:schemeClr>
            </a:solidFill>
            <a:ln>
              <a:solidFill>
                <a:schemeClr val="accent4">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Lapa1!$L$32:$M$32</c:f>
              <c:strCache>
                <c:ptCount val="2"/>
                <c:pt idx="0">
                  <c:v>zēnu sadalījums izglītības posmu grupās</c:v>
                </c:pt>
                <c:pt idx="1">
                  <c:v>meiteņusadalījums izglītības posmu grupās</c:v>
                </c:pt>
              </c:strCache>
            </c:strRef>
          </c:cat>
          <c:val>
            <c:numRef>
              <c:f>Lapa1!$L$36:$M$36</c:f>
              <c:numCache>
                <c:formatCode>0%</c:formatCode>
                <c:ptCount val="2"/>
                <c:pt idx="0">
                  <c:v>4.2780748663101602E-2</c:v>
                </c:pt>
                <c:pt idx="1">
                  <c:v>8.771929824561403E-2</c:v>
                </c:pt>
              </c:numCache>
            </c:numRef>
          </c:val>
          <c:extLst xmlns:c16r2="http://schemas.microsoft.com/office/drawing/2015/06/chart">
            <c:ext xmlns:c16="http://schemas.microsoft.com/office/drawing/2014/chart" uri="{C3380CC4-5D6E-409C-BE32-E72D297353CC}">
              <c16:uniqueId val="{00000003-7700-4871-831E-0C80B5F037AB}"/>
            </c:ext>
          </c:extLst>
        </c:ser>
        <c:dLbls>
          <c:showLegendKey val="0"/>
          <c:showVal val="0"/>
          <c:showCatName val="0"/>
          <c:showSerName val="0"/>
          <c:showPercent val="0"/>
          <c:showBubbleSize val="0"/>
        </c:dLbls>
        <c:gapWidth val="150"/>
        <c:axId val="192935376"/>
        <c:axId val="192935768"/>
      </c:barChart>
      <c:catAx>
        <c:axId val="19293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92935768"/>
        <c:crosses val="autoZero"/>
        <c:auto val="1"/>
        <c:lblAlgn val="ctr"/>
        <c:lblOffset val="100"/>
        <c:noMultiLvlLbl val="0"/>
      </c:catAx>
      <c:valAx>
        <c:axId val="192935768"/>
        <c:scaling>
          <c:orientation val="minMax"/>
        </c:scaling>
        <c:delete val="1"/>
        <c:axPos val="l"/>
        <c:numFmt formatCode="0%" sourceLinked="1"/>
        <c:majorTickMark val="none"/>
        <c:minorTickMark val="none"/>
        <c:tickLblPos val="nextTo"/>
        <c:crossAx val="192935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229632099588753E-2"/>
          <c:y val="6.097560975609756E-2"/>
          <c:w val="0.95109480938090474"/>
          <c:h val="0.72527401300447203"/>
        </c:manualLayout>
      </c:layout>
      <c:barChart>
        <c:barDir val="col"/>
        <c:grouping val="stacked"/>
        <c:varyColors val="0"/>
        <c:ser>
          <c:idx val="0"/>
          <c:order val="0"/>
          <c:tx>
            <c:strRef>
              <c:f>Lapa1!$B$58</c:f>
              <c:strCache>
                <c:ptCount val="1"/>
                <c:pt idx="0">
                  <c:v>zēni</c:v>
                </c:pt>
              </c:strCache>
            </c:strRef>
          </c:tx>
          <c:spPr>
            <a:solidFill>
              <a:srgbClr val="66CCFF"/>
            </a:solidFill>
            <a:ln>
              <a:solidFill>
                <a:srgbClr val="002060"/>
              </a:solidFill>
            </a:ln>
            <a:effectLst/>
          </c:spPr>
          <c:invertIfNegative val="0"/>
          <c:dLbls>
            <c:dLbl>
              <c:idx val="0"/>
              <c:layout>
                <c:manualLayout>
                  <c:x val="-5.0942318404881596E-18"/>
                  <c:y val="-5.22648083623693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087-434A-9A24-F11213DF6486}"/>
                </c:ext>
                <c:ext xmlns:c15="http://schemas.microsoft.com/office/drawing/2012/chart" uri="{CE6537A1-D6FC-4f65-9D91-7224C49458BB}"/>
              </c:extLst>
            </c:dLbl>
            <c:dLbl>
              <c:idx val="15"/>
              <c:layout>
                <c:manualLayout>
                  <c:x val="3.334444814938313E-2"/>
                  <c:y val="7.3397075365579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615-4384-88EB-041A8C750DC4}"/>
                </c:ext>
                <c:ext xmlns:c15="http://schemas.microsoft.com/office/drawing/2012/chart" uri="{CE6537A1-D6FC-4f65-9D91-7224C49458BB}">
                  <c15:layout>
                    <c:manualLayout>
                      <c:w val="2.7787040124485941E-2"/>
                      <c:h val="7.243073782443861E-2"/>
                    </c:manualLayout>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Lapa1!$A$59:$A$74</c:f>
              <c:strCache>
                <c:ptCount val="16"/>
                <c:pt idx="0">
                  <c:v>2 g</c:v>
                </c:pt>
                <c:pt idx="1">
                  <c:v>3 g</c:v>
                </c:pt>
                <c:pt idx="2">
                  <c:v>4 g</c:v>
                </c:pt>
                <c:pt idx="3">
                  <c:v>5 g</c:v>
                </c:pt>
                <c:pt idx="4">
                  <c:v>6 g</c:v>
                </c:pt>
                <c:pt idx="5">
                  <c:v>7 g</c:v>
                </c:pt>
                <c:pt idx="6">
                  <c:v>8 g</c:v>
                </c:pt>
                <c:pt idx="7">
                  <c:v>9 g</c:v>
                </c:pt>
                <c:pt idx="8">
                  <c:v>10 g</c:v>
                </c:pt>
                <c:pt idx="9">
                  <c:v>11 g</c:v>
                </c:pt>
                <c:pt idx="10">
                  <c:v>12 g</c:v>
                </c:pt>
                <c:pt idx="11">
                  <c:v>13 g</c:v>
                </c:pt>
                <c:pt idx="12">
                  <c:v>14 g</c:v>
                </c:pt>
                <c:pt idx="13">
                  <c:v>15 g</c:v>
                </c:pt>
                <c:pt idx="14">
                  <c:v>16 g</c:v>
                </c:pt>
                <c:pt idx="15">
                  <c:v>17 g</c:v>
                </c:pt>
              </c:strCache>
            </c:strRef>
          </c:cat>
          <c:val>
            <c:numRef>
              <c:f>Lapa1!$B$59:$B$74</c:f>
              <c:numCache>
                <c:formatCode>0</c:formatCode>
                <c:ptCount val="16"/>
                <c:pt idx="0">
                  <c:v>1.9037433155080212</c:v>
                </c:pt>
                <c:pt idx="1">
                  <c:v>6.663101604278074</c:v>
                </c:pt>
                <c:pt idx="2">
                  <c:v>13.326203208556148</c:v>
                </c:pt>
                <c:pt idx="3">
                  <c:v>8.5668449197860959</c:v>
                </c:pt>
                <c:pt idx="4">
                  <c:v>9.5187165775401059</c:v>
                </c:pt>
                <c:pt idx="5">
                  <c:v>13.326203208556148</c:v>
                </c:pt>
                <c:pt idx="6">
                  <c:v>14.278074866310162</c:v>
                </c:pt>
                <c:pt idx="7">
                  <c:v>10.470588235294118</c:v>
                </c:pt>
                <c:pt idx="8">
                  <c:v>10.470588235294118</c:v>
                </c:pt>
                <c:pt idx="9">
                  <c:v>10.470588235294118</c:v>
                </c:pt>
                <c:pt idx="10">
                  <c:v>24.748663101604279</c:v>
                </c:pt>
                <c:pt idx="11">
                  <c:v>17.133689839572192</c:v>
                </c:pt>
                <c:pt idx="12">
                  <c:v>16.181818181818183</c:v>
                </c:pt>
                <c:pt idx="13">
                  <c:v>13.326203208556148</c:v>
                </c:pt>
                <c:pt idx="14">
                  <c:v>6.663101604278074</c:v>
                </c:pt>
                <c:pt idx="15">
                  <c:v>0.95187165775401061</c:v>
                </c:pt>
              </c:numCache>
            </c:numRef>
          </c:val>
          <c:extLst xmlns:c16r2="http://schemas.microsoft.com/office/drawing/2015/06/chart">
            <c:ext xmlns:c16="http://schemas.microsoft.com/office/drawing/2014/chart" uri="{C3380CC4-5D6E-409C-BE32-E72D297353CC}">
              <c16:uniqueId val="{00000000-E615-4384-88EB-041A8C750DC4}"/>
            </c:ext>
          </c:extLst>
        </c:ser>
        <c:ser>
          <c:idx val="1"/>
          <c:order val="1"/>
          <c:tx>
            <c:strRef>
              <c:f>Lapa1!$C$58</c:f>
              <c:strCache>
                <c:ptCount val="1"/>
                <c:pt idx="0">
                  <c:v>meitenes</c:v>
                </c:pt>
              </c:strCache>
            </c:strRef>
          </c:tx>
          <c:spPr>
            <a:solidFill>
              <a:srgbClr val="FFCCFF"/>
            </a:solidFill>
            <a:ln>
              <a:solidFill>
                <a:srgbClr val="CC00CC"/>
              </a:solidFill>
            </a:ln>
            <a:effectLst/>
          </c:spPr>
          <c:invertIfNegative val="0"/>
          <c:dLbls>
            <c:dLbl>
              <c:idx val="0"/>
              <c:delete val="1"/>
              <c:extLst xmlns:c16r2="http://schemas.microsoft.com/office/drawing/2015/06/chart">
                <c:ext xmlns:c16="http://schemas.microsoft.com/office/drawing/2014/chart" uri="{C3380CC4-5D6E-409C-BE32-E72D297353CC}">
                  <c16:uniqueId val="{00000002-E615-4384-88EB-041A8C750DC4}"/>
                </c:ext>
                <c:ext xmlns:c15="http://schemas.microsoft.com/office/drawing/2012/chart" uri="{CE6537A1-D6FC-4f65-9D91-7224C49458BB}"/>
              </c:extLst>
            </c:dLbl>
            <c:dLbl>
              <c:idx val="1"/>
              <c:layout>
                <c:manualLayout>
                  <c:x val="0"/>
                  <c:y val="-5.09259259259260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615-4384-88EB-041A8C750DC4}"/>
                </c:ext>
                <c:ext xmlns:c15="http://schemas.microsoft.com/office/drawing/2012/chart" uri="{CE6537A1-D6FC-4f65-9D91-7224C49458BB}"/>
              </c:extLst>
            </c:dLbl>
            <c:dLbl>
              <c:idx val="2"/>
              <c:layout>
                <c:manualLayout>
                  <c:x val="0"/>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615-4384-88EB-041A8C750DC4}"/>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3-E615-4384-88EB-041A8C750DC4}"/>
                </c:ext>
                <c:ext xmlns:c15="http://schemas.microsoft.com/office/drawing/2012/chart" uri="{CE6537A1-D6FC-4f65-9D91-7224C49458BB}"/>
              </c:extLst>
            </c:dLbl>
            <c:dLbl>
              <c:idx val="6"/>
              <c:layout>
                <c:manualLayout>
                  <c:x val="-2.222963209958875E-3"/>
                  <c:y val="-5.22648083623693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087-434A-9A24-F11213DF6486}"/>
                </c:ext>
                <c:ext xmlns:c15="http://schemas.microsoft.com/office/drawing/2012/chart" uri="{CE6537A1-D6FC-4f65-9D91-7224C49458BB}"/>
              </c:extLst>
            </c:dLbl>
            <c:dLbl>
              <c:idx val="10"/>
              <c:layout>
                <c:manualLayout>
                  <c:x val="0"/>
                  <c:y val="-6.0975609756097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087-434A-9A24-F11213DF6486}"/>
                </c:ext>
                <c:ext xmlns:c15="http://schemas.microsoft.com/office/drawing/2012/chart" uri="{CE6537A1-D6FC-4f65-9D91-7224C49458BB}"/>
              </c:extLst>
            </c:dLbl>
            <c:dLbl>
              <c:idx val="15"/>
              <c:layout>
                <c:manualLayout>
                  <c:x val="-1.6301541889562111E-16"/>
                  <c:y val="-5.58297209799994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615-4384-88EB-041A8C750DC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Lapa1!$A$59:$A$74</c:f>
              <c:strCache>
                <c:ptCount val="16"/>
                <c:pt idx="0">
                  <c:v>2 g</c:v>
                </c:pt>
                <c:pt idx="1">
                  <c:v>3 g</c:v>
                </c:pt>
                <c:pt idx="2">
                  <c:v>4 g</c:v>
                </c:pt>
                <c:pt idx="3">
                  <c:v>5 g</c:v>
                </c:pt>
                <c:pt idx="4">
                  <c:v>6 g</c:v>
                </c:pt>
                <c:pt idx="5">
                  <c:v>7 g</c:v>
                </c:pt>
                <c:pt idx="6">
                  <c:v>8 g</c:v>
                </c:pt>
                <c:pt idx="7">
                  <c:v>9 g</c:v>
                </c:pt>
                <c:pt idx="8">
                  <c:v>10 g</c:v>
                </c:pt>
                <c:pt idx="9">
                  <c:v>11 g</c:v>
                </c:pt>
                <c:pt idx="10">
                  <c:v>12 g</c:v>
                </c:pt>
                <c:pt idx="11">
                  <c:v>13 g</c:v>
                </c:pt>
                <c:pt idx="12">
                  <c:v>14 g</c:v>
                </c:pt>
                <c:pt idx="13">
                  <c:v>15 g</c:v>
                </c:pt>
                <c:pt idx="14">
                  <c:v>16 g</c:v>
                </c:pt>
                <c:pt idx="15">
                  <c:v>17 g</c:v>
                </c:pt>
              </c:strCache>
            </c:strRef>
          </c:cat>
          <c:val>
            <c:numRef>
              <c:f>Lapa1!$C$59:$C$74</c:f>
              <c:numCache>
                <c:formatCode>0</c:formatCode>
                <c:ptCount val="16"/>
                <c:pt idx="0">
                  <c:v>0</c:v>
                </c:pt>
                <c:pt idx="1">
                  <c:v>0.96491228070175428</c:v>
                </c:pt>
                <c:pt idx="2">
                  <c:v>0.96491228070175428</c:v>
                </c:pt>
                <c:pt idx="3">
                  <c:v>3.8596491228070171</c:v>
                </c:pt>
                <c:pt idx="4">
                  <c:v>0</c:v>
                </c:pt>
                <c:pt idx="5">
                  <c:v>2.8947368421052628</c:v>
                </c:pt>
                <c:pt idx="6">
                  <c:v>1.9298245614035086</c:v>
                </c:pt>
                <c:pt idx="7">
                  <c:v>2.8947368421052628</c:v>
                </c:pt>
                <c:pt idx="8">
                  <c:v>2.8947368421052628</c:v>
                </c:pt>
                <c:pt idx="9">
                  <c:v>6.7543859649122799</c:v>
                </c:pt>
                <c:pt idx="10">
                  <c:v>1.9298245614035086</c:v>
                </c:pt>
                <c:pt idx="11">
                  <c:v>12.543859649122806</c:v>
                </c:pt>
                <c:pt idx="12">
                  <c:v>9.6491228070175428</c:v>
                </c:pt>
                <c:pt idx="13">
                  <c:v>2.8947368421052628</c:v>
                </c:pt>
                <c:pt idx="14">
                  <c:v>2.8947368421052628</c:v>
                </c:pt>
                <c:pt idx="15">
                  <c:v>1.9298245614035086</c:v>
                </c:pt>
              </c:numCache>
            </c:numRef>
          </c:val>
          <c:extLst xmlns:c16r2="http://schemas.microsoft.com/office/drawing/2015/06/chart">
            <c:ext xmlns:c16="http://schemas.microsoft.com/office/drawing/2014/chart" uri="{C3380CC4-5D6E-409C-BE32-E72D297353CC}">
              <c16:uniqueId val="{00000001-E615-4384-88EB-041A8C750DC4}"/>
            </c:ext>
          </c:extLst>
        </c:ser>
        <c:dLbls>
          <c:showLegendKey val="0"/>
          <c:showVal val="0"/>
          <c:showCatName val="0"/>
          <c:showSerName val="0"/>
          <c:showPercent val="0"/>
          <c:showBubbleSize val="0"/>
        </c:dLbls>
        <c:gapWidth val="60"/>
        <c:overlap val="100"/>
        <c:axId val="477809112"/>
        <c:axId val="477806368"/>
      </c:barChart>
      <c:catAx>
        <c:axId val="477809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77806368"/>
        <c:crosses val="autoZero"/>
        <c:auto val="1"/>
        <c:lblAlgn val="ctr"/>
        <c:lblOffset val="100"/>
        <c:noMultiLvlLbl val="0"/>
      </c:catAx>
      <c:valAx>
        <c:axId val="477806368"/>
        <c:scaling>
          <c:orientation val="minMax"/>
        </c:scaling>
        <c:delete val="1"/>
        <c:axPos val="l"/>
        <c:numFmt formatCode="0" sourceLinked="1"/>
        <c:majorTickMark val="none"/>
        <c:minorTickMark val="none"/>
        <c:tickLblPos val="nextTo"/>
        <c:crossAx val="47780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Lapa1!$H$79</c:f>
              <c:strCache>
                <c:ptCount val="1"/>
                <c:pt idx="0">
                  <c:v>2016</c:v>
                </c:pt>
              </c:strCache>
            </c:strRef>
          </c:tx>
          <c:spPr>
            <a:solidFill>
              <a:schemeClr val="bg1"/>
            </a:solidFill>
            <a:ln>
              <a:solidFill>
                <a:schemeClr val="accent5">
                  <a:lumMod val="50000"/>
                </a:schemeClr>
              </a:solidFill>
            </a:ln>
            <a:effectLst/>
          </c:spPr>
          <c:invertIfNegative val="0"/>
          <c:cat>
            <c:strRef>
              <c:f>Lapa1!$G$80:$G$85</c:f>
              <c:strCache>
                <c:ptCount val="6"/>
                <c:pt idx="0">
                  <c:v>Rīga</c:v>
                </c:pt>
                <c:pt idx="1">
                  <c:v>Pierīga</c:v>
                </c:pt>
                <c:pt idx="2">
                  <c:v>Vidzeme</c:v>
                </c:pt>
                <c:pt idx="3">
                  <c:v>Zemgale</c:v>
                </c:pt>
                <c:pt idx="4">
                  <c:v>Kurzeme</c:v>
                </c:pt>
                <c:pt idx="5">
                  <c:v>Latgale</c:v>
                </c:pt>
              </c:strCache>
            </c:strRef>
          </c:cat>
          <c:val>
            <c:numRef>
              <c:f>Lapa1!$H$80:$H$85</c:f>
              <c:numCache>
                <c:formatCode>0%</c:formatCode>
                <c:ptCount val="6"/>
                <c:pt idx="0">
                  <c:v>0.41818181818181815</c:v>
                </c:pt>
                <c:pt idx="1">
                  <c:v>0.18181818181818182</c:v>
                </c:pt>
                <c:pt idx="2">
                  <c:v>0.12727272727272726</c:v>
                </c:pt>
                <c:pt idx="3">
                  <c:v>0.10909090909090909</c:v>
                </c:pt>
                <c:pt idx="4">
                  <c:v>3.6363636363636362E-2</c:v>
                </c:pt>
                <c:pt idx="5">
                  <c:v>0.12727272727272726</c:v>
                </c:pt>
              </c:numCache>
            </c:numRef>
          </c:val>
          <c:extLst xmlns:c16r2="http://schemas.microsoft.com/office/drawing/2015/06/chart">
            <c:ext xmlns:c16="http://schemas.microsoft.com/office/drawing/2014/chart" uri="{C3380CC4-5D6E-409C-BE32-E72D297353CC}">
              <c16:uniqueId val="{00000000-A4D9-403B-8A65-339B0136A693}"/>
            </c:ext>
          </c:extLst>
        </c:ser>
        <c:ser>
          <c:idx val="1"/>
          <c:order val="1"/>
          <c:tx>
            <c:strRef>
              <c:f>Lapa1!$I$79</c:f>
              <c:strCache>
                <c:ptCount val="1"/>
                <c:pt idx="0">
                  <c:v>2017</c:v>
                </c:pt>
              </c:strCache>
            </c:strRef>
          </c:tx>
          <c:spPr>
            <a:solidFill>
              <a:schemeClr val="accent5">
                <a:lumMod val="20000"/>
                <a:lumOff val="80000"/>
              </a:schemeClr>
            </a:solidFill>
            <a:ln>
              <a:solidFill>
                <a:schemeClr val="accent5">
                  <a:lumMod val="50000"/>
                </a:schemeClr>
              </a:solidFill>
            </a:ln>
            <a:effectLst/>
          </c:spPr>
          <c:invertIfNegative val="0"/>
          <c:cat>
            <c:strRef>
              <c:f>Lapa1!$G$80:$G$85</c:f>
              <c:strCache>
                <c:ptCount val="6"/>
                <c:pt idx="0">
                  <c:v>Rīga</c:v>
                </c:pt>
                <c:pt idx="1">
                  <c:v>Pierīga</c:v>
                </c:pt>
                <c:pt idx="2">
                  <c:v>Vidzeme</c:v>
                </c:pt>
                <c:pt idx="3">
                  <c:v>Zemgale</c:v>
                </c:pt>
                <c:pt idx="4">
                  <c:v>Kurzeme</c:v>
                </c:pt>
                <c:pt idx="5">
                  <c:v>Latgale</c:v>
                </c:pt>
              </c:strCache>
            </c:strRef>
          </c:cat>
          <c:val>
            <c:numRef>
              <c:f>Lapa1!$I$80:$I$85</c:f>
              <c:numCache>
                <c:formatCode>0%</c:formatCode>
                <c:ptCount val="6"/>
                <c:pt idx="0">
                  <c:v>0.47639484978540775</c:v>
                </c:pt>
                <c:pt idx="1">
                  <c:v>0.20171673819742489</c:v>
                </c:pt>
                <c:pt idx="2">
                  <c:v>8.15450643776824E-2</c:v>
                </c:pt>
                <c:pt idx="3">
                  <c:v>0.1072961373390558</c:v>
                </c:pt>
                <c:pt idx="4">
                  <c:v>9.4420600858369105E-2</c:v>
                </c:pt>
                <c:pt idx="5">
                  <c:v>3.8626609442060089E-2</c:v>
                </c:pt>
              </c:numCache>
            </c:numRef>
          </c:val>
          <c:extLst xmlns:c16r2="http://schemas.microsoft.com/office/drawing/2015/06/chart">
            <c:ext xmlns:c16="http://schemas.microsoft.com/office/drawing/2014/chart" uri="{C3380CC4-5D6E-409C-BE32-E72D297353CC}">
              <c16:uniqueId val="{00000001-A4D9-403B-8A65-339B0136A693}"/>
            </c:ext>
          </c:extLst>
        </c:ser>
        <c:ser>
          <c:idx val="2"/>
          <c:order val="2"/>
          <c:tx>
            <c:strRef>
              <c:f>Lapa1!$J$79</c:f>
              <c:strCache>
                <c:ptCount val="1"/>
                <c:pt idx="0">
                  <c:v>2018</c:v>
                </c:pt>
              </c:strCache>
            </c:strRef>
          </c:tx>
          <c:spPr>
            <a:solidFill>
              <a:schemeClr val="accent5">
                <a:lumMod val="40000"/>
                <a:lumOff val="60000"/>
              </a:schemeClr>
            </a:solidFill>
            <a:ln>
              <a:solidFill>
                <a:schemeClr val="accent5">
                  <a:lumMod val="50000"/>
                </a:schemeClr>
              </a:solidFill>
            </a:ln>
            <a:effectLst/>
          </c:spPr>
          <c:invertIfNegative val="0"/>
          <c:cat>
            <c:strRef>
              <c:f>Lapa1!$G$80:$G$85</c:f>
              <c:strCache>
                <c:ptCount val="6"/>
                <c:pt idx="0">
                  <c:v>Rīga</c:v>
                </c:pt>
                <c:pt idx="1">
                  <c:v>Pierīga</c:v>
                </c:pt>
                <c:pt idx="2">
                  <c:v>Vidzeme</c:v>
                </c:pt>
                <c:pt idx="3">
                  <c:v>Zemgale</c:v>
                </c:pt>
                <c:pt idx="4">
                  <c:v>Kurzeme</c:v>
                </c:pt>
                <c:pt idx="5">
                  <c:v>Latgale</c:v>
                </c:pt>
              </c:strCache>
            </c:strRef>
          </c:cat>
          <c:val>
            <c:numRef>
              <c:f>Lapa1!$J$80:$J$85</c:f>
              <c:numCache>
                <c:formatCode>0%</c:formatCode>
                <c:ptCount val="6"/>
                <c:pt idx="0">
                  <c:v>0.47391304347826085</c:v>
                </c:pt>
                <c:pt idx="1">
                  <c:v>0.12608695652173912</c:v>
                </c:pt>
                <c:pt idx="2">
                  <c:v>0.14347826086956522</c:v>
                </c:pt>
                <c:pt idx="3">
                  <c:v>0.12608695652173912</c:v>
                </c:pt>
                <c:pt idx="4">
                  <c:v>8.2608695652173908E-2</c:v>
                </c:pt>
                <c:pt idx="5">
                  <c:v>4.7826086956521741E-2</c:v>
                </c:pt>
              </c:numCache>
            </c:numRef>
          </c:val>
          <c:extLst xmlns:c16r2="http://schemas.microsoft.com/office/drawing/2015/06/chart">
            <c:ext xmlns:c16="http://schemas.microsoft.com/office/drawing/2014/chart" uri="{C3380CC4-5D6E-409C-BE32-E72D297353CC}">
              <c16:uniqueId val="{00000002-A4D9-403B-8A65-339B0136A693}"/>
            </c:ext>
          </c:extLst>
        </c:ser>
        <c:ser>
          <c:idx val="3"/>
          <c:order val="3"/>
          <c:tx>
            <c:strRef>
              <c:f>Lapa1!$K$79</c:f>
              <c:strCache>
                <c:ptCount val="1"/>
                <c:pt idx="0">
                  <c:v>2019</c:v>
                </c:pt>
              </c:strCache>
            </c:strRef>
          </c:tx>
          <c:spPr>
            <a:solidFill>
              <a:schemeClr val="accent5">
                <a:lumMod val="60000"/>
                <a:lumOff val="40000"/>
              </a:schemeClr>
            </a:solidFill>
            <a:ln>
              <a:solidFill>
                <a:schemeClr val="accent5">
                  <a:lumMod val="50000"/>
                </a:schemeClr>
              </a:solidFill>
            </a:ln>
            <a:effectLst/>
          </c:spPr>
          <c:invertIfNegative val="0"/>
          <c:cat>
            <c:strRef>
              <c:f>Lapa1!$G$80:$G$85</c:f>
              <c:strCache>
                <c:ptCount val="6"/>
                <c:pt idx="0">
                  <c:v>Rīga</c:v>
                </c:pt>
                <c:pt idx="1">
                  <c:v>Pierīga</c:v>
                </c:pt>
                <c:pt idx="2">
                  <c:v>Vidzeme</c:v>
                </c:pt>
                <c:pt idx="3">
                  <c:v>Zemgale</c:v>
                </c:pt>
                <c:pt idx="4">
                  <c:v>Kurzeme</c:v>
                </c:pt>
                <c:pt idx="5">
                  <c:v>Latgale</c:v>
                </c:pt>
              </c:strCache>
            </c:strRef>
          </c:cat>
          <c:val>
            <c:numRef>
              <c:f>Lapa1!$K$80:$K$85</c:f>
              <c:numCache>
                <c:formatCode>0%</c:formatCode>
                <c:ptCount val="6"/>
                <c:pt idx="0">
                  <c:v>0.39344262295081966</c:v>
                </c:pt>
                <c:pt idx="1">
                  <c:v>0.21311475409836064</c:v>
                </c:pt>
                <c:pt idx="2">
                  <c:v>0.14344262295081966</c:v>
                </c:pt>
                <c:pt idx="3">
                  <c:v>8.6065573770491802E-2</c:v>
                </c:pt>
                <c:pt idx="4">
                  <c:v>0.11475409836065574</c:v>
                </c:pt>
                <c:pt idx="5">
                  <c:v>4.9180327868852458E-2</c:v>
                </c:pt>
              </c:numCache>
            </c:numRef>
          </c:val>
          <c:extLst xmlns:c16r2="http://schemas.microsoft.com/office/drawing/2015/06/chart">
            <c:ext xmlns:c16="http://schemas.microsoft.com/office/drawing/2014/chart" uri="{C3380CC4-5D6E-409C-BE32-E72D297353CC}">
              <c16:uniqueId val="{00000003-A4D9-403B-8A65-339B0136A693}"/>
            </c:ext>
          </c:extLst>
        </c:ser>
        <c:dLbls>
          <c:showLegendKey val="0"/>
          <c:showVal val="0"/>
          <c:showCatName val="0"/>
          <c:showSerName val="0"/>
          <c:showPercent val="0"/>
          <c:showBubbleSize val="0"/>
        </c:dLbls>
        <c:gapWidth val="94"/>
        <c:overlap val="-2"/>
        <c:axId val="477806760"/>
        <c:axId val="477807152"/>
      </c:barChart>
      <c:catAx>
        <c:axId val="477806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77807152"/>
        <c:crosses val="autoZero"/>
        <c:auto val="1"/>
        <c:lblAlgn val="ctr"/>
        <c:lblOffset val="100"/>
        <c:noMultiLvlLbl val="0"/>
      </c:catAx>
      <c:valAx>
        <c:axId val="477807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77806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04"/>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chemeClr val="tx1"/>
            </a:solidFill>
          </c:spPr>
          <c:explosion val="2"/>
          <c:dPt>
            <c:idx val="0"/>
            <c:bubble3D val="0"/>
            <c:spPr>
              <a:solidFill>
                <a:schemeClr val="accent6">
                  <a:lumMod val="20000"/>
                  <a:lumOff val="80000"/>
                </a:schemeClr>
              </a:solidFill>
              <a:ln w="25400">
                <a:solidFill>
                  <a:srgbClr val="CC00CC"/>
                </a:solidFill>
              </a:ln>
              <a:effectLst/>
              <a:sp3d contourW="25400">
                <a:contourClr>
                  <a:srgbClr val="CC00CC"/>
                </a:contourClr>
              </a:sp3d>
            </c:spPr>
            <c:extLst xmlns:c16r2="http://schemas.microsoft.com/office/drawing/2015/06/chart">
              <c:ext xmlns:c16="http://schemas.microsoft.com/office/drawing/2014/chart" uri="{C3380CC4-5D6E-409C-BE32-E72D297353CC}">
                <c16:uniqueId val="{00000001-C4C4-49C5-93F1-C08485720BD1}"/>
              </c:ext>
            </c:extLst>
          </c:dPt>
          <c:dPt>
            <c:idx val="1"/>
            <c:bubble3D val="0"/>
            <c:spPr>
              <a:solidFill>
                <a:schemeClr val="accent5">
                  <a:lumMod val="20000"/>
                  <a:lumOff val="80000"/>
                </a:schemeClr>
              </a:solidFill>
              <a:ln w="25400">
                <a:solidFill>
                  <a:srgbClr val="CC00CC"/>
                </a:solidFill>
              </a:ln>
              <a:effectLst/>
              <a:sp3d contourW="25400">
                <a:contourClr>
                  <a:srgbClr val="CC00CC"/>
                </a:contourClr>
              </a:sp3d>
            </c:spPr>
            <c:extLst xmlns:c16r2="http://schemas.microsoft.com/office/drawing/2015/06/chart">
              <c:ext xmlns:c16="http://schemas.microsoft.com/office/drawing/2014/chart" uri="{C3380CC4-5D6E-409C-BE32-E72D297353CC}">
                <c16:uniqueId val="{00000003-C4C4-49C5-93F1-C08485720BD1}"/>
              </c:ext>
            </c:extLst>
          </c:dPt>
          <c:dPt>
            <c:idx val="2"/>
            <c:bubble3D val="0"/>
            <c:spPr>
              <a:solidFill>
                <a:schemeClr val="accent4">
                  <a:lumMod val="20000"/>
                  <a:lumOff val="80000"/>
                </a:schemeClr>
              </a:solidFill>
              <a:ln w="25400">
                <a:solidFill>
                  <a:srgbClr val="CC00CC"/>
                </a:solidFill>
              </a:ln>
              <a:effectLst/>
              <a:sp3d contourW="25400">
                <a:contourClr>
                  <a:srgbClr val="CC00CC"/>
                </a:contourClr>
              </a:sp3d>
            </c:spPr>
            <c:extLst xmlns:c16r2="http://schemas.microsoft.com/office/drawing/2015/06/chart">
              <c:ext xmlns:c16="http://schemas.microsoft.com/office/drawing/2014/chart" uri="{C3380CC4-5D6E-409C-BE32-E72D297353CC}">
                <c16:uniqueId val="{00000005-C4C4-49C5-93F1-C08485720BD1}"/>
              </c:ext>
            </c:extLst>
          </c:dPt>
          <c:dPt>
            <c:idx val="3"/>
            <c:bubble3D val="0"/>
            <c:spPr>
              <a:solidFill>
                <a:schemeClr val="accent3">
                  <a:lumMod val="20000"/>
                  <a:lumOff val="80000"/>
                </a:schemeClr>
              </a:solidFill>
              <a:ln w="25400">
                <a:solidFill>
                  <a:srgbClr val="CC00CC"/>
                </a:solidFill>
              </a:ln>
              <a:effectLst/>
              <a:sp3d contourW="25400">
                <a:contourClr>
                  <a:srgbClr val="CC00CC"/>
                </a:contourClr>
              </a:sp3d>
            </c:spPr>
            <c:extLst xmlns:c16r2="http://schemas.microsoft.com/office/drawing/2015/06/chart">
              <c:ext xmlns:c16="http://schemas.microsoft.com/office/drawing/2014/chart" uri="{C3380CC4-5D6E-409C-BE32-E72D297353CC}">
                <c16:uniqueId val="{00000007-C4C4-49C5-93F1-C08485720BD1}"/>
              </c:ext>
            </c:extLst>
          </c:dPt>
          <c:dPt>
            <c:idx val="4"/>
            <c:bubble3D val="0"/>
            <c:spPr>
              <a:solidFill>
                <a:schemeClr val="accent2">
                  <a:lumMod val="20000"/>
                  <a:lumOff val="80000"/>
                </a:schemeClr>
              </a:solidFill>
              <a:ln w="25400">
                <a:solidFill>
                  <a:srgbClr val="CC00CC"/>
                </a:solidFill>
              </a:ln>
              <a:effectLst/>
              <a:sp3d contourW="25400">
                <a:contourClr>
                  <a:srgbClr val="CC00CC"/>
                </a:contourClr>
              </a:sp3d>
            </c:spPr>
            <c:extLst xmlns:c16r2="http://schemas.microsoft.com/office/drawing/2015/06/chart">
              <c:ext xmlns:c16="http://schemas.microsoft.com/office/drawing/2014/chart" uri="{C3380CC4-5D6E-409C-BE32-E72D297353CC}">
                <c16:uniqueId val="{00000009-C4C4-49C5-93F1-C08485720BD1}"/>
              </c:ext>
            </c:extLst>
          </c:dPt>
          <c:dPt>
            <c:idx val="5"/>
            <c:bubble3D val="0"/>
            <c:spPr>
              <a:solidFill>
                <a:schemeClr val="accent1">
                  <a:lumMod val="20000"/>
                  <a:lumOff val="80000"/>
                </a:schemeClr>
              </a:solidFill>
              <a:ln w="25400">
                <a:solidFill>
                  <a:srgbClr val="CC00CC"/>
                </a:solidFill>
              </a:ln>
              <a:effectLst/>
              <a:sp3d contourW="25400">
                <a:contourClr>
                  <a:srgbClr val="CC00CC"/>
                </a:contourClr>
              </a:sp3d>
            </c:spPr>
            <c:extLst xmlns:c16r2="http://schemas.microsoft.com/office/drawing/2015/06/chart">
              <c:ext xmlns:c16="http://schemas.microsoft.com/office/drawing/2014/chart" uri="{C3380CC4-5D6E-409C-BE32-E72D297353CC}">
                <c16:uniqueId val="{0000000B-C4C4-49C5-93F1-C08485720BD1}"/>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Lapa1!$J$90:$J$95</c:f>
              <c:strCache>
                <c:ptCount val="6"/>
                <c:pt idx="0">
                  <c:v>Rīga</c:v>
                </c:pt>
                <c:pt idx="1">
                  <c:v>Pierīga</c:v>
                </c:pt>
                <c:pt idx="2">
                  <c:v>Vidzeme</c:v>
                </c:pt>
                <c:pt idx="3">
                  <c:v>Kurzeme</c:v>
                </c:pt>
                <c:pt idx="4">
                  <c:v>Zemgale</c:v>
                </c:pt>
                <c:pt idx="5">
                  <c:v>Latgale</c:v>
                </c:pt>
              </c:strCache>
            </c:strRef>
          </c:cat>
          <c:val>
            <c:numRef>
              <c:f>Lapa1!$K$90:$K$95</c:f>
              <c:numCache>
                <c:formatCode>0%</c:formatCode>
                <c:ptCount val="6"/>
                <c:pt idx="0">
                  <c:v>0.39344262295081966</c:v>
                </c:pt>
                <c:pt idx="1">
                  <c:v>0.21311475409836064</c:v>
                </c:pt>
                <c:pt idx="2">
                  <c:v>0.14344262295081966</c:v>
                </c:pt>
                <c:pt idx="3">
                  <c:v>0.11475409836065574</c:v>
                </c:pt>
                <c:pt idx="4">
                  <c:v>8.6065573770491802E-2</c:v>
                </c:pt>
                <c:pt idx="5">
                  <c:v>4.9180327868852458E-2</c:v>
                </c:pt>
              </c:numCache>
            </c:numRef>
          </c:val>
          <c:extLst xmlns:c16r2="http://schemas.microsoft.com/office/drawing/2015/06/chart">
            <c:ext xmlns:c16="http://schemas.microsoft.com/office/drawing/2014/chart" uri="{C3380CC4-5D6E-409C-BE32-E72D297353CC}">
              <c16:uniqueId val="{0000000C-C4C4-49C5-93F1-C08485720BD1}"/>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1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rgbClr val="99CCFF"/>
            </a:solidFill>
            <a:ln w="12700"/>
          </c:spPr>
          <c:explosion val="3"/>
          <c:dPt>
            <c:idx val="0"/>
            <c:bubble3D val="0"/>
            <c:spPr>
              <a:solidFill>
                <a:schemeClr val="accent4">
                  <a:lumMod val="20000"/>
                  <a:lumOff val="80000"/>
                </a:schemeClr>
              </a:solidFill>
              <a:ln w="12700">
                <a:solidFill>
                  <a:schemeClr val="accent4">
                    <a:lumMod val="50000"/>
                  </a:schemeClr>
                </a:solidFill>
              </a:ln>
              <a:effectLst/>
              <a:sp3d contourW="12700">
                <a:contourClr>
                  <a:schemeClr val="accent4">
                    <a:lumMod val="50000"/>
                  </a:schemeClr>
                </a:contourClr>
              </a:sp3d>
            </c:spPr>
            <c:extLst xmlns:c16r2="http://schemas.microsoft.com/office/drawing/2015/06/chart">
              <c:ext xmlns:c16="http://schemas.microsoft.com/office/drawing/2014/chart" uri="{C3380CC4-5D6E-409C-BE32-E72D297353CC}">
                <c16:uniqueId val="{00000001-B2E1-4FAB-8A9E-C6F8A7791A6D}"/>
              </c:ext>
            </c:extLst>
          </c:dPt>
          <c:dPt>
            <c:idx val="1"/>
            <c:bubble3D val="0"/>
            <c:spPr>
              <a:solidFill>
                <a:schemeClr val="accent3">
                  <a:lumMod val="20000"/>
                  <a:lumOff val="80000"/>
                </a:schemeClr>
              </a:solidFill>
              <a:ln w="12700">
                <a:solidFill>
                  <a:schemeClr val="accent3">
                    <a:lumMod val="50000"/>
                  </a:schemeClr>
                </a:solidFill>
              </a:ln>
              <a:effectLst/>
              <a:sp3d contourW="12700">
                <a:contourClr>
                  <a:schemeClr val="accent3">
                    <a:lumMod val="50000"/>
                  </a:schemeClr>
                </a:contourClr>
              </a:sp3d>
            </c:spPr>
            <c:extLst xmlns:c16r2="http://schemas.microsoft.com/office/drawing/2015/06/chart">
              <c:ext xmlns:c16="http://schemas.microsoft.com/office/drawing/2014/chart" uri="{C3380CC4-5D6E-409C-BE32-E72D297353CC}">
                <c16:uniqueId val="{00000003-B2E1-4FAB-8A9E-C6F8A7791A6D}"/>
              </c:ext>
            </c:extLst>
          </c:dPt>
          <c:dPt>
            <c:idx val="2"/>
            <c:bubble3D val="0"/>
            <c:spPr>
              <a:solidFill>
                <a:schemeClr val="accent2">
                  <a:lumMod val="20000"/>
                  <a:lumOff val="80000"/>
                </a:schemeClr>
              </a:solidFill>
              <a:ln w="12700">
                <a:solidFill>
                  <a:schemeClr val="accent2">
                    <a:lumMod val="50000"/>
                  </a:schemeClr>
                </a:solidFill>
              </a:ln>
              <a:effectLst/>
              <a:sp3d contourW="12700">
                <a:contourClr>
                  <a:schemeClr val="accent2">
                    <a:lumMod val="50000"/>
                  </a:schemeClr>
                </a:contourClr>
              </a:sp3d>
            </c:spPr>
            <c:extLst xmlns:c16r2="http://schemas.microsoft.com/office/drawing/2015/06/chart">
              <c:ext xmlns:c16="http://schemas.microsoft.com/office/drawing/2014/chart" uri="{C3380CC4-5D6E-409C-BE32-E72D297353CC}">
                <c16:uniqueId val="{00000005-B2E1-4FAB-8A9E-C6F8A7791A6D}"/>
              </c:ext>
            </c:extLst>
          </c:dPt>
          <c:dPt>
            <c:idx val="3"/>
            <c:bubble3D val="0"/>
            <c:spPr>
              <a:solidFill>
                <a:srgbClr val="99FFCC"/>
              </a:solidFill>
              <a:ln w="12700">
                <a:solidFill>
                  <a:srgbClr val="9900CC"/>
                </a:solidFill>
              </a:ln>
              <a:effectLst/>
              <a:sp3d contourW="12700">
                <a:contourClr>
                  <a:srgbClr val="9900CC"/>
                </a:contourClr>
              </a:sp3d>
            </c:spPr>
            <c:extLst xmlns:c16r2="http://schemas.microsoft.com/office/drawing/2015/06/chart">
              <c:ext xmlns:c16="http://schemas.microsoft.com/office/drawing/2014/chart" uri="{C3380CC4-5D6E-409C-BE32-E72D297353CC}">
                <c16:uniqueId val="{00000007-B2E1-4FAB-8A9E-C6F8A7791A6D}"/>
              </c:ext>
            </c:extLst>
          </c:dPt>
          <c:dPt>
            <c:idx val="4"/>
            <c:bubble3D val="0"/>
            <c:spPr>
              <a:solidFill>
                <a:srgbClr val="99CCFF"/>
              </a:solidFill>
              <a:ln w="12700">
                <a:solidFill>
                  <a:srgbClr val="00B0F0"/>
                </a:solidFill>
              </a:ln>
              <a:effectLst/>
              <a:sp3d contourW="12700">
                <a:contourClr>
                  <a:srgbClr val="00B0F0"/>
                </a:contourClr>
              </a:sp3d>
            </c:spPr>
            <c:extLst xmlns:c16r2="http://schemas.microsoft.com/office/drawing/2015/06/chart">
              <c:ext xmlns:c16="http://schemas.microsoft.com/office/drawing/2014/chart" uri="{C3380CC4-5D6E-409C-BE32-E72D297353CC}">
                <c16:uniqueId val="{00000009-B2E1-4FAB-8A9E-C6F8A7791A6D}"/>
              </c:ext>
            </c:extLst>
          </c:dPt>
          <c:dPt>
            <c:idx val="5"/>
            <c:bubble3D val="0"/>
            <c:spPr>
              <a:solidFill>
                <a:schemeClr val="accent6">
                  <a:lumMod val="20000"/>
                  <a:lumOff val="80000"/>
                </a:schemeClr>
              </a:solidFill>
              <a:ln w="12700">
                <a:solidFill>
                  <a:schemeClr val="accent6">
                    <a:lumMod val="75000"/>
                  </a:schemeClr>
                </a:solidFill>
              </a:ln>
              <a:effectLst/>
              <a:sp3d contourW="12700">
                <a:contourClr>
                  <a:schemeClr val="accent6">
                    <a:lumMod val="75000"/>
                  </a:schemeClr>
                </a:contourClr>
              </a:sp3d>
            </c:spPr>
            <c:extLst xmlns:c16r2="http://schemas.microsoft.com/office/drawing/2015/06/chart">
              <c:ext xmlns:c16="http://schemas.microsoft.com/office/drawing/2014/chart" uri="{C3380CC4-5D6E-409C-BE32-E72D297353CC}">
                <c16:uniqueId val="{0000000B-B2E1-4FAB-8A9E-C6F8A7791A6D}"/>
              </c:ext>
            </c:extLst>
          </c:dPt>
          <c:dLbls>
            <c:dLbl>
              <c:idx val="1"/>
              <c:layout>
                <c:manualLayout>
                  <c:x val="-8.2261204616643019E-2"/>
                  <c:y val="-1.8202502844141069E-3"/>
                </c:manualLayout>
              </c:layou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B2E1-4FAB-8A9E-C6F8A7791A6D}"/>
                </c:ext>
                <c:ext xmlns:c15="http://schemas.microsoft.com/office/drawing/2012/chart" uri="{CE6537A1-D6FC-4f65-9D91-7224C49458BB}"/>
              </c:extLst>
            </c:dLbl>
            <c:dLbl>
              <c:idx val="2"/>
              <c:layout>
                <c:manualLayout>
                  <c:x val="-9.1004330090329461E-3"/>
                  <c:y val="-2.7303754266211604E-3"/>
                </c:manualLayout>
              </c:layou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B2E1-4FAB-8A9E-C6F8A7791A6D}"/>
                </c:ext>
                <c:ext xmlns:c15="http://schemas.microsoft.com/office/drawing/2012/chart" uri="{CE6537A1-D6FC-4f65-9D91-7224C49458BB}">
                  <c15:layout>
                    <c:manualLayout>
                      <c:w val="0.2722234687009199"/>
                      <c:h val="0.20204778156996586"/>
                    </c:manualLayout>
                  </c15:layout>
                </c:ext>
              </c:extLst>
            </c:dLbl>
            <c:dLbl>
              <c:idx val="3"/>
              <c:layout>
                <c:manualLayout>
                  <c:x val="-2.5640989401790337E-2"/>
                  <c:y val="-0.13937599097041198"/>
                </c:manualLayout>
              </c:layou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B2E1-4FAB-8A9E-C6F8A7791A6D}"/>
                </c:ext>
                <c:ext xmlns:c15="http://schemas.microsoft.com/office/drawing/2012/chart" uri="{CE6537A1-D6FC-4f65-9D91-7224C49458BB}"/>
              </c:extLst>
            </c:dLbl>
            <c:dLbl>
              <c:idx val="4"/>
              <c:layout>
                <c:manualLayout>
                  <c:x val="-6.3650472847277303E-2"/>
                  <c:y val="3.8680318543799774E-2"/>
                </c:manualLayout>
              </c:layou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B2E1-4FAB-8A9E-C6F8A7791A6D}"/>
                </c:ext>
                <c:ext xmlns:c15="http://schemas.microsoft.com/office/drawing/2012/chart" uri="{CE6537A1-D6FC-4f65-9D91-7224C49458BB}"/>
              </c:extLst>
            </c:dLbl>
            <c:dLbl>
              <c:idx val="5"/>
              <c:layout>
                <c:manualLayout>
                  <c:x val="2.0754046982628404E-2"/>
                  <c:y val="-4.9219137710175304E-2"/>
                </c:manualLayout>
              </c:layou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B2E1-4FAB-8A9E-C6F8A7791A6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extLst>
          </c:dLbls>
          <c:cat>
            <c:strRef>
              <c:f>'[Statistika 2016_17.xlsx]Sheet6'!$I$236:$I$241</c:f>
              <c:strCache>
                <c:ptCount val="6"/>
                <c:pt idx="0">
                  <c:v>Destruktīva uzvedība</c:v>
                </c:pt>
                <c:pt idx="1">
                  <c:v>Atkarības</c:v>
                </c:pt>
                <c:pt idx="2">
                  <c:v>Izaicinoša saskarsme</c:v>
                </c:pt>
                <c:pt idx="3">
                  <c:v>Agresīva saskarsme</c:v>
                </c:pt>
                <c:pt idx="4">
                  <c:v>Noteikumu neievērošana</c:v>
                </c:pt>
                <c:pt idx="5">
                  <c:v>Pašvadības grūtības</c:v>
                </c:pt>
              </c:strCache>
            </c:strRef>
          </c:cat>
          <c:val>
            <c:numRef>
              <c:f>'[Statistika 2016_17.xlsx]Sheet6'!$J$236:$J$241</c:f>
              <c:numCache>
                <c:formatCode>General</c:formatCode>
                <c:ptCount val="6"/>
                <c:pt idx="0">
                  <c:v>84</c:v>
                </c:pt>
                <c:pt idx="1">
                  <c:v>144</c:v>
                </c:pt>
                <c:pt idx="2">
                  <c:v>165</c:v>
                </c:pt>
                <c:pt idx="3">
                  <c:v>241</c:v>
                </c:pt>
                <c:pt idx="4">
                  <c:v>344</c:v>
                </c:pt>
                <c:pt idx="5">
                  <c:v>441</c:v>
                </c:pt>
              </c:numCache>
            </c:numRef>
          </c:val>
          <c:extLst xmlns:c16r2="http://schemas.microsoft.com/office/drawing/2015/06/chart">
            <c:ext xmlns:c16="http://schemas.microsoft.com/office/drawing/2014/chart" uri="{C3380CC4-5D6E-409C-BE32-E72D297353CC}">
              <c16:uniqueId val="{0000000C-B2E1-4FAB-8A9E-C6F8A7791A6D}"/>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Demogrāfiskie dati par zvanītāju dzimumu 2018. gadā un 2019. gadā</a:t>
            </a:r>
            <a:endParaRPr lang="en-US"/>
          </a:p>
        </c:rich>
      </c:tx>
      <c:overlay val="0"/>
      <c:spPr>
        <a:noFill/>
        <a:ln>
          <a:noFill/>
        </a:ln>
        <a:effectLst/>
      </c:spPr>
    </c:title>
    <c:autoTitleDeleted val="0"/>
    <c:plotArea>
      <c:layout/>
      <c:barChart>
        <c:barDir val="col"/>
        <c:grouping val="clustered"/>
        <c:varyColors val="0"/>
        <c:ser>
          <c:idx val="0"/>
          <c:order val="0"/>
          <c:tx>
            <c:strRef>
              <c:f>'[Chart in Microsoft Word]Sheet1'!$C$1</c:f>
              <c:strCache>
                <c:ptCount val="1"/>
                <c:pt idx="0">
                  <c:v>meitenes</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Word]Sheet1'!$B$2:$B$3</c:f>
              <c:strCache>
                <c:ptCount val="2"/>
                <c:pt idx="0">
                  <c:v>2018.gads</c:v>
                </c:pt>
                <c:pt idx="1">
                  <c:v>2019.gads</c:v>
                </c:pt>
              </c:strCache>
            </c:strRef>
          </c:cat>
          <c:val>
            <c:numRef>
              <c:f>'[Chart in Microsoft Word]Sheet1'!$C$2:$C$3</c:f>
              <c:numCache>
                <c:formatCode>0%</c:formatCode>
                <c:ptCount val="2"/>
                <c:pt idx="0">
                  <c:v>0.35</c:v>
                </c:pt>
                <c:pt idx="1">
                  <c:v>0.36</c:v>
                </c:pt>
              </c:numCache>
            </c:numRef>
          </c:val>
          <c:extLst xmlns:c16r2="http://schemas.microsoft.com/office/drawing/2015/06/chart">
            <c:ext xmlns:c16="http://schemas.microsoft.com/office/drawing/2014/chart" uri="{C3380CC4-5D6E-409C-BE32-E72D297353CC}">
              <c16:uniqueId val="{00000000-8382-6047-8779-2DC57440F1ED}"/>
            </c:ext>
          </c:extLst>
        </c:ser>
        <c:ser>
          <c:idx val="1"/>
          <c:order val="1"/>
          <c:tx>
            <c:strRef>
              <c:f>'[Chart in Microsoft Word]Sheet1'!$D$1</c:f>
              <c:strCache>
                <c:ptCount val="1"/>
                <c:pt idx="0">
                  <c:v>zēni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Word]Sheet1'!$B$2:$B$3</c:f>
              <c:strCache>
                <c:ptCount val="2"/>
                <c:pt idx="0">
                  <c:v>2018.gads</c:v>
                </c:pt>
                <c:pt idx="1">
                  <c:v>2019.gads</c:v>
                </c:pt>
              </c:strCache>
            </c:strRef>
          </c:cat>
          <c:val>
            <c:numRef>
              <c:f>'[Chart in Microsoft Word]Sheet1'!$D$2:$D$3</c:f>
              <c:numCache>
                <c:formatCode>0%</c:formatCode>
                <c:ptCount val="2"/>
                <c:pt idx="0">
                  <c:v>0.65</c:v>
                </c:pt>
                <c:pt idx="1">
                  <c:v>0.64</c:v>
                </c:pt>
              </c:numCache>
            </c:numRef>
          </c:val>
          <c:extLst xmlns:c16r2="http://schemas.microsoft.com/office/drawing/2015/06/chart">
            <c:ext xmlns:c16="http://schemas.microsoft.com/office/drawing/2014/chart" uri="{C3380CC4-5D6E-409C-BE32-E72D297353CC}">
              <c16:uniqueId val="{00000001-8382-6047-8779-2DC57440F1ED}"/>
            </c:ext>
          </c:extLst>
        </c:ser>
        <c:dLbls>
          <c:showLegendKey val="0"/>
          <c:showVal val="0"/>
          <c:showCatName val="0"/>
          <c:showSerName val="0"/>
          <c:showPercent val="0"/>
          <c:showBubbleSize val="0"/>
        </c:dLbls>
        <c:gapWidth val="219"/>
        <c:overlap val="-27"/>
        <c:axId val="572321016"/>
        <c:axId val="572317488"/>
      </c:barChart>
      <c:catAx>
        <c:axId val="572321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17488"/>
        <c:crosses val="autoZero"/>
        <c:auto val="1"/>
        <c:lblAlgn val="ctr"/>
        <c:lblOffset val="100"/>
        <c:noMultiLvlLbl val="0"/>
      </c:catAx>
      <c:valAx>
        <c:axId val="572317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21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'[Statistika 2016_17.xlsx]Sheet6'!$J$226</c:f>
              <c:strCache>
                <c:ptCount val="1"/>
                <c:pt idx="0">
                  <c:v>meitenes</c:v>
                </c:pt>
              </c:strCache>
            </c:strRef>
          </c:tx>
          <c:spPr>
            <a:solidFill>
              <a:srgbClr val="FFCCFF"/>
            </a:solidFill>
            <a:ln>
              <a:solidFill>
                <a:srgbClr val="9900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'[Statistika 2016_17.xlsx]Sheet6'!$I$227:$I$232</c:f>
              <c:strCache>
                <c:ptCount val="6"/>
                <c:pt idx="0">
                  <c:v>Destruktīva uzvedība</c:v>
                </c:pt>
                <c:pt idx="1">
                  <c:v>Atkarības</c:v>
                </c:pt>
                <c:pt idx="2">
                  <c:v>Izaicinoša saskarsme</c:v>
                </c:pt>
                <c:pt idx="3">
                  <c:v>Agresīva saskarsme</c:v>
                </c:pt>
                <c:pt idx="4">
                  <c:v>Pašvadības grūtības</c:v>
                </c:pt>
                <c:pt idx="5">
                  <c:v>Noteikumu neievērošana</c:v>
                </c:pt>
              </c:strCache>
            </c:strRef>
          </c:cat>
          <c:val>
            <c:numRef>
              <c:f>'[Statistika 2016_17.xlsx]Sheet6'!$J$227:$J$232</c:f>
              <c:numCache>
                <c:formatCode>0%</c:formatCode>
                <c:ptCount val="6"/>
                <c:pt idx="0">
                  <c:v>0.1206896551724138</c:v>
                </c:pt>
                <c:pt idx="1">
                  <c:v>0.25862068965517243</c:v>
                </c:pt>
                <c:pt idx="2">
                  <c:v>0.27586206896551724</c:v>
                </c:pt>
                <c:pt idx="3">
                  <c:v>0.22413793103448276</c:v>
                </c:pt>
                <c:pt idx="4">
                  <c:v>0.46551724137931033</c:v>
                </c:pt>
                <c:pt idx="5">
                  <c:v>0.60344827586206895</c:v>
                </c:pt>
              </c:numCache>
            </c:numRef>
          </c:val>
          <c:extLst xmlns:c16r2="http://schemas.microsoft.com/office/drawing/2015/06/chart">
            <c:ext xmlns:c16="http://schemas.microsoft.com/office/drawing/2014/chart" uri="{C3380CC4-5D6E-409C-BE32-E72D297353CC}">
              <c16:uniqueId val="{00000000-21CE-4DCE-879A-27B97159EA21}"/>
            </c:ext>
          </c:extLst>
        </c:ser>
        <c:ser>
          <c:idx val="1"/>
          <c:order val="1"/>
          <c:tx>
            <c:strRef>
              <c:f>'[Statistika 2016_17.xlsx]Sheet6'!$K$226</c:f>
              <c:strCache>
                <c:ptCount val="1"/>
                <c:pt idx="0">
                  <c:v>zēni</c:v>
                </c:pt>
              </c:strCache>
            </c:strRef>
          </c:tx>
          <c:spPr>
            <a:solidFill>
              <a:srgbClr val="66CCFF"/>
            </a:solid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'[Statistika 2016_17.xlsx]Sheet6'!$I$227:$I$232</c:f>
              <c:strCache>
                <c:ptCount val="6"/>
                <c:pt idx="0">
                  <c:v>Destruktīva uzvedība</c:v>
                </c:pt>
                <c:pt idx="1">
                  <c:v>Atkarības</c:v>
                </c:pt>
                <c:pt idx="2">
                  <c:v>Izaicinoša saskarsme</c:v>
                </c:pt>
                <c:pt idx="3">
                  <c:v>Agresīva saskarsme</c:v>
                </c:pt>
                <c:pt idx="4">
                  <c:v>Pašvadības grūtības</c:v>
                </c:pt>
                <c:pt idx="5">
                  <c:v>Noteikumu neievērošana</c:v>
                </c:pt>
              </c:strCache>
            </c:strRef>
          </c:cat>
          <c:val>
            <c:numRef>
              <c:f>'[Statistika 2016_17.xlsx]Sheet6'!$K$227:$K$232</c:f>
              <c:numCache>
                <c:formatCode>0%</c:formatCode>
                <c:ptCount val="6"/>
                <c:pt idx="0">
                  <c:v>7.5268817204301078E-2</c:v>
                </c:pt>
                <c:pt idx="1">
                  <c:v>0.17204301075268819</c:v>
                </c:pt>
                <c:pt idx="2">
                  <c:v>0.24193548387096775</c:v>
                </c:pt>
                <c:pt idx="3">
                  <c:v>0.31720430107526881</c:v>
                </c:pt>
                <c:pt idx="4">
                  <c:v>0.55913978494623651</c:v>
                </c:pt>
                <c:pt idx="5">
                  <c:v>0.543010752688172</c:v>
                </c:pt>
              </c:numCache>
            </c:numRef>
          </c:val>
          <c:extLst xmlns:c16r2="http://schemas.microsoft.com/office/drawing/2015/06/chart">
            <c:ext xmlns:c16="http://schemas.microsoft.com/office/drawing/2014/chart" uri="{C3380CC4-5D6E-409C-BE32-E72D297353CC}">
              <c16:uniqueId val="{00000001-21CE-4DCE-879A-27B97159EA21}"/>
            </c:ext>
          </c:extLst>
        </c:ser>
        <c:dLbls>
          <c:showLegendKey val="0"/>
          <c:showVal val="0"/>
          <c:showCatName val="0"/>
          <c:showSerName val="0"/>
          <c:showPercent val="0"/>
          <c:showBubbleSize val="0"/>
        </c:dLbls>
        <c:gapWidth val="88"/>
        <c:overlap val="-21"/>
        <c:axId val="477808720"/>
        <c:axId val="477809504"/>
      </c:barChart>
      <c:catAx>
        <c:axId val="477808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77809504"/>
        <c:crosses val="autoZero"/>
        <c:auto val="1"/>
        <c:lblAlgn val="ctr"/>
        <c:lblOffset val="100"/>
        <c:noMultiLvlLbl val="0"/>
      </c:catAx>
      <c:valAx>
        <c:axId val="477809504"/>
        <c:scaling>
          <c:orientation val="minMax"/>
        </c:scaling>
        <c:delete val="1"/>
        <c:axPos val="b"/>
        <c:numFmt formatCode="0%" sourceLinked="1"/>
        <c:majorTickMark val="none"/>
        <c:minorTickMark val="none"/>
        <c:tickLblPos val="nextTo"/>
        <c:crossAx val="477808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Lapa1!$T$3</c:f>
              <c:strCache>
                <c:ptCount val="1"/>
                <c:pt idx="0">
                  <c:v>Pašvadības grūtības</c:v>
                </c:pt>
              </c:strCache>
            </c:strRef>
          </c:tx>
          <c:spPr>
            <a:solidFill>
              <a:srgbClr val="33CC33"/>
            </a:solidFill>
            <a:ln>
              <a:solidFill>
                <a:schemeClr val="tx1"/>
              </a:solidFill>
            </a:ln>
            <a:effectLst/>
          </c:spPr>
          <c:invertIfNegative val="0"/>
          <c:cat>
            <c:strRef>
              <c:f>Lapa1!$S$4:$S$19</c:f>
              <c:strCache>
                <c:ptCount val="16"/>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strCache>
            </c:strRef>
          </c:cat>
          <c:val>
            <c:numRef>
              <c:f>Lapa1!$T$4:$T$19</c:f>
              <c:numCache>
                <c:formatCode>0.00</c:formatCode>
                <c:ptCount val="16"/>
                <c:pt idx="0">
                  <c:v>0.77777777777777779</c:v>
                </c:pt>
                <c:pt idx="1">
                  <c:v>0.72</c:v>
                </c:pt>
                <c:pt idx="2">
                  <c:v>0.70588235294117652</c:v>
                </c:pt>
                <c:pt idx="3">
                  <c:v>0.76470588235294112</c:v>
                </c:pt>
                <c:pt idx="4">
                  <c:v>0.67307692307692313</c:v>
                </c:pt>
                <c:pt idx="5">
                  <c:v>0.74576271186440679</c:v>
                </c:pt>
                <c:pt idx="6">
                  <c:v>0.76119402985074625</c:v>
                </c:pt>
                <c:pt idx="7">
                  <c:v>0.71186440677966101</c:v>
                </c:pt>
                <c:pt idx="8">
                  <c:v>0.47058823529411764</c:v>
                </c:pt>
                <c:pt idx="9">
                  <c:v>0.6</c:v>
                </c:pt>
                <c:pt idx="10">
                  <c:v>0.54666666666666663</c:v>
                </c:pt>
                <c:pt idx="11">
                  <c:v>0.47499999999999998</c:v>
                </c:pt>
                <c:pt idx="12">
                  <c:v>0.26984126984126983</c:v>
                </c:pt>
                <c:pt idx="13">
                  <c:v>0.37096774193548387</c:v>
                </c:pt>
                <c:pt idx="14">
                  <c:v>0.38461538461538464</c:v>
                </c:pt>
                <c:pt idx="15">
                  <c:v>0.36363636363636365</c:v>
                </c:pt>
              </c:numCache>
            </c:numRef>
          </c:val>
          <c:extLst xmlns:c16r2="http://schemas.microsoft.com/office/drawing/2015/06/chart">
            <c:ext xmlns:c16="http://schemas.microsoft.com/office/drawing/2014/chart" uri="{C3380CC4-5D6E-409C-BE32-E72D297353CC}">
              <c16:uniqueId val="{00000000-815A-4A93-9D68-CD4A6CB3B8AA}"/>
            </c:ext>
          </c:extLst>
        </c:ser>
        <c:ser>
          <c:idx val="1"/>
          <c:order val="1"/>
          <c:tx>
            <c:strRef>
              <c:f>Lapa1!$U$3</c:f>
              <c:strCache>
                <c:ptCount val="1"/>
                <c:pt idx="0">
                  <c:v>Noteikumu neievērošana</c:v>
                </c:pt>
              </c:strCache>
            </c:strRef>
          </c:tx>
          <c:spPr>
            <a:solidFill>
              <a:srgbClr val="635BFB"/>
            </a:solidFill>
            <a:ln>
              <a:solidFill>
                <a:schemeClr val="tx1"/>
              </a:solidFill>
            </a:ln>
            <a:effectLst/>
          </c:spPr>
          <c:invertIfNegative val="0"/>
          <c:cat>
            <c:strRef>
              <c:f>Lapa1!$S$4:$S$19</c:f>
              <c:strCache>
                <c:ptCount val="16"/>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strCache>
            </c:strRef>
          </c:cat>
          <c:val>
            <c:numRef>
              <c:f>Lapa1!$U$4:$U$19</c:f>
              <c:numCache>
                <c:formatCode>0.00</c:formatCode>
                <c:ptCount val="16"/>
                <c:pt idx="0">
                  <c:v>0.22222222222222221</c:v>
                </c:pt>
                <c:pt idx="1">
                  <c:v>0.2</c:v>
                </c:pt>
                <c:pt idx="2">
                  <c:v>0.26470588235294118</c:v>
                </c:pt>
                <c:pt idx="3">
                  <c:v>0.31372549019607843</c:v>
                </c:pt>
                <c:pt idx="4">
                  <c:v>0.25</c:v>
                </c:pt>
                <c:pt idx="5">
                  <c:v>0.4576271186440678</c:v>
                </c:pt>
                <c:pt idx="6">
                  <c:v>0.32835820895522388</c:v>
                </c:pt>
                <c:pt idx="7">
                  <c:v>0.33898305084745761</c:v>
                </c:pt>
                <c:pt idx="8">
                  <c:v>0.47058823529411764</c:v>
                </c:pt>
                <c:pt idx="9">
                  <c:v>0.45454545454545453</c:v>
                </c:pt>
                <c:pt idx="10">
                  <c:v>0.46666666666666667</c:v>
                </c:pt>
                <c:pt idx="11">
                  <c:v>0.57499999999999996</c:v>
                </c:pt>
                <c:pt idx="12">
                  <c:v>0.68253968253968256</c:v>
                </c:pt>
                <c:pt idx="13">
                  <c:v>0.61290322580645162</c:v>
                </c:pt>
                <c:pt idx="14">
                  <c:v>0.73076923076923073</c:v>
                </c:pt>
                <c:pt idx="15">
                  <c:v>0.81818181818181823</c:v>
                </c:pt>
              </c:numCache>
            </c:numRef>
          </c:val>
          <c:extLst xmlns:c16r2="http://schemas.microsoft.com/office/drawing/2015/06/chart">
            <c:ext xmlns:c16="http://schemas.microsoft.com/office/drawing/2014/chart" uri="{C3380CC4-5D6E-409C-BE32-E72D297353CC}">
              <c16:uniqueId val="{00000001-815A-4A93-9D68-CD4A6CB3B8AA}"/>
            </c:ext>
          </c:extLst>
        </c:ser>
        <c:ser>
          <c:idx val="2"/>
          <c:order val="2"/>
          <c:tx>
            <c:strRef>
              <c:f>Lapa1!$V$3</c:f>
              <c:strCache>
                <c:ptCount val="1"/>
                <c:pt idx="0">
                  <c:v>Agresīva saskarsme</c:v>
                </c:pt>
              </c:strCache>
            </c:strRef>
          </c:tx>
          <c:spPr>
            <a:solidFill>
              <a:srgbClr val="FFFF66"/>
            </a:solidFill>
            <a:ln>
              <a:solidFill>
                <a:schemeClr val="tx1"/>
              </a:solidFill>
            </a:ln>
            <a:effectLst/>
          </c:spPr>
          <c:invertIfNegative val="0"/>
          <c:cat>
            <c:strRef>
              <c:f>Lapa1!$S$4:$S$19</c:f>
              <c:strCache>
                <c:ptCount val="16"/>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strCache>
            </c:strRef>
          </c:cat>
          <c:val>
            <c:numRef>
              <c:f>Lapa1!$V$4:$V$19</c:f>
              <c:numCache>
                <c:formatCode>0.00</c:formatCode>
                <c:ptCount val="16"/>
                <c:pt idx="0">
                  <c:v>0.44444444444444442</c:v>
                </c:pt>
                <c:pt idx="1">
                  <c:v>0.32</c:v>
                </c:pt>
                <c:pt idx="2">
                  <c:v>0.35294117647058826</c:v>
                </c:pt>
                <c:pt idx="3">
                  <c:v>0.35294117647058826</c:v>
                </c:pt>
                <c:pt idx="4">
                  <c:v>0.40384615384615385</c:v>
                </c:pt>
                <c:pt idx="5">
                  <c:v>0.3559322033898305</c:v>
                </c:pt>
                <c:pt idx="6">
                  <c:v>0.35820895522388058</c:v>
                </c:pt>
                <c:pt idx="7">
                  <c:v>0.4576271186440678</c:v>
                </c:pt>
                <c:pt idx="8">
                  <c:v>0.23529411764705882</c:v>
                </c:pt>
                <c:pt idx="9">
                  <c:v>0.27272727272727271</c:v>
                </c:pt>
                <c:pt idx="10">
                  <c:v>0.26666666666666666</c:v>
                </c:pt>
                <c:pt idx="11">
                  <c:v>0.3125</c:v>
                </c:pt>
                <c:pt idx="12">
                  <c:v>0.2857142857142857</c:v>
                </c:pt>
                <c:pt idx="13">
                  <c:v>0.22580645161290322</c:v>
                </c:pt>
                <c:pt idx="14">
                  <c:v>0.19230769230769232</c:v>
                </c:pt>
                <c:pt idx="15">
                  <c:v>9.0909090909090912E-2</c:v>
                </c:pt>
              </c:numCache>
            </c:numRef>
          </c:val>
          <c:extLst xmlns:c16r2="http://schemas.microsoft.com/office/drawing/2015/06/chart">
            <c:ext xmlns:c16="http://schemas.microsoft.com/office/drawing/2014/chart" uri="{C3380CC4-5D6E-409C-BE32-E72D297353CC}">
              <c16:uniqueId val="{00000002-815A-4A93-9D68-CD4A6CB3B8AA}"/>
            </c:ext>
          </c:extLst>
        </c:ser>
        <c:ser>
          <c:idx val="3"/>
          <c:order val="3"/>
          <c:tx>
            <c:strRef>
              <c:f>Lapa1!$W$3</c:f>
              <c:strCache>
                <c:ptCount val="1"/>
                <c:pt idx="0">
                  <c:v>Izaicinoša saskarsme</c:v>
                </c:pt>
              </c:strCache>
            </c:strRef>
          </c:tx>
          <c:spPr>
            <a:solidFill>
              <a:srgbClr val="7BE6F5"/>
            </a:solidFill>
            <a:ln>
              <a:solidFill>
                <a:schemeClr val="tx1"/>
              </a:solidFill>
            </a:ln>
            <a:effectLst/>
          </c:spPr>
          <c:invertIfNegative val="0"/>
          <c:cat>
            <c:strRef>
              <c:f>Lapa1!$S$4:$S$19</c:f>
              <c:strCache>
                <c:ptCount val="16"/>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strCache>
            </c:strRef>
          </c:cat>
          <c:val>
            <c:numRef>
              <c:f>Lapa1!$W$4:$W$19</c:f>
              <c:numCache>
                <c:formatCode>0.00</c:formatCode>
                <c:ptCount val="16"/>
                <c:pt idx="0">
                  <c:v>0.1111111111111111</c:v>
                </c:pt>
                <c:pt idx="1">
                  <c:v>0.08</c:v>
                </c:pt>
                <c:pt idx="2">
                  <c:v>0.23529411764705882</c:v>
                </c:pt>
                <c:pt idx="3">
                  <c:v>0.13725490196078433</c:v>
                </c:pt>
                <c:pt idx="4">
                  <c:v>0.23076923076923078</c:v>
                </c:pt>
                <c:pt idx="5">
                  <c:v>0.22033898305084745</c:v>
                </c:pt>
                <c:pt idx="6">
                  <c:v>0.17910447761194029</c:v>
                </c:pt>
                <c:pt idx="7">
                  <c:v>0.13559322033898305</c:v>
                </c:pt>
                <c:pt idx="8">
                  <c:v>0.35294117647058826</c:v>
                </c:pt>
                <c:pt idx="9">
                  <c:v>0.21818181818181817</c:v>
                </c:pt>
                <c:pt idx="10">
                  <c:v>0.29333333333333333</c:v>
                </c:pt>
                <c:pt idx="11">
                  <c:v>0.1875</c:v>
                </c:pt>
                <c:pt idx="12">
                  <c:v>0.26984126984126983</c:v>
                </c:pt>
                <c:pt idx="13">
                  <c:v>0.20967741935483872</c:v>
                </c:pt>
                <c:pt idx="14">
                  <c:v>3.8461538461538464E-2</c:v>
                </c:pt>
                <c:pt idx="15">
                  <c:v>0</c:v>
                </c:pt>
              </c:numCache>
            </c:numRef>
          </c:val>
          <c:extLst xmlns:c16r2="http://schemas.microsoft.com/office/drawing/2015/06/chart">
            <c:ext xmlns:c16="http://schemas.microsoft.com/office/drawing/2014/chart" uri="{C3380CC4-5D6E-409C-BE32-E72D297353CC}">
              <c16:uniqueId val="{00000003-815A-4A93-9D68-CD4A6CB3B8AA}"/>
            </c:ext>
          </c:extLst>
        </c:ser>
        <c:ser>
          <c:idx val="4"/>
          <c:order val="4"/>
          <c:tx>
            <c:strRef>
              <c:f>Lapa1!$X$3</c:f>
              <c:strCache>
                <c:ptCount val="1"/>
                <c:pt idx="0">
                  <c:v>Atkarības</c:v>
                </c:pt>
              </c:strCache>
            </c:strRef>
          </c:tx>
          <c:spPr>
            <a:solidFill>
              <a:srgbClr val="CC00FF"/>
            </a:solidFill>
            <a:ln>
              <a:solidFill>
                <a:schemeClr val="tx1"/>
              </a:solidFill>
            </a:ln>
            <a:effectLst/>
          </c:spPr>
          <c:invertIfNegative val="0"/>
          <c:cat>
            <c:strRef>
              <c:f>Lapa1!$S$4:$S$19</c:f>
              <c:strCache>
                <c:ptCount val="16"/>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strCache>
            </c:strRef>
          </c:cat>
          <c:val>
            <c:numRef>
              <c:f>Lapa1!$X$4:$X$19</c:f>
              <c:numCache>
                <c:formatCode>0.00</c:formatCode>
                <c:ptCount val="16"/>
                <c:pt idx="0">
                  <c:v>0.1111111111111111</c:v>
                </c:pt>
                <c:pt idx="1">
                  <c:v>0</c:v>
                </c:pt>
                <c:pt idx="2">
                  <c:v>2.9411764705882353E-2</c:v>
                </c:pt>
                <c:pt idx="3">
                  <c:v>1.9607843137254902E-2</c:v>
                </c:pt>
                <c:pt idx="4">
                  <c:v>5.7692307692307696E-2</c:v>
                </c:pt>
                <c:pt idx="5">
                  <c:v>1.6949152542372881E-2</c:v>
                </c:pt>
                <c:pt idx="6">
                  <c:v>5.9701492537313432E-2</c:v>
                </c:pt>
                <c:pt idx="7">
                  <c:v>8.4745762711864403E-2</c:v>
                </c:pt>
                <c:pt idx="8">
                  <c:v>5.8823529411764705E-2</c:v>
                </c:pt>
                <c:pt idx="9">
                  <c:v>7.2727272727272724E-2</c:v>
                </c:pt>
                <c:pt idx="10">
                  <c:v>0.2</c:v>
                </c:pt>
                <c:pt idx="11">
                  <c:v>0.35</c:v>
                </c:pt>
                <c:pt idx="12">
                  <c:v>0.41269841269841268</c:v>
                </c:pt>
                <c:pt idx="13">
                  <c:v>0.58064516129032262</c:v>
                </c:pt>
                <c:pt idx="14">
                  <c:v>0.5</c:v>
                </c:pt>
                <c:pt idx="15">
                  <c:v>0.36363636363636365</c:v>
                </c:pt>
              </c:numCache>
            </c:numRef>
          </c:val>
          <c:extLst xmlns:c16r2="http://schemas.microsoft.com/office/drawing/2015/06/chart">
            <c:ext xmlns:c16="http://schemas.microsoft.com/office/drawing/2014/chart" uri="{C3380CC4-5D6E-409C-BE32-E72D297353CC}">
              <c16:uniqueId val="{00000004-815A-4A93-9D68-CD4A6CB3B8AA}"/>
            </c:ext>
          </c:extLst>
        </c:ser>
        <c:ser>
          <c:idx val="5"/>
          <c:order val="5"/>
          <c:tx>
            <c:strRef>
              <c:f>Lapa1!$Y$3</c:f>
              <c:strCache>
                <c:ptCount val="1"/>
                <c:pt idx="0">
                  <c:v>Destruktīva uzvedība</c:v>
                </c:pt>
              </c:strCache>
            </c:strRef>
          </c:tx>
          <c:spPr>
            <a:solidFill>
              <a:schemeClr val="bg1">
                <a:lumMod val="75000"/>
              </a:schemeClr>
            </a:solidFill>
            <a:ln>
              <a:solidFill>
                <a:schemeClr val="tx1"/>
              </a:solidFill>
            </a:ln>
            <a:effectLst/>
          </c:spPr>
          <c:invertIfNegative val="0"/>
          <c:cat>
            <c:strRef>
              <c:f>Lapa1!$S$4:$S$19</c:f>
              <c:strCache>
                <c:ptCount val="16"/>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strCache>
            </c:strRef>
          </c:cat>
          <c:val>
            <c:numRef>
              <c:f>Lapa1!$Y$4:$Y$19</c:f>
              <c:numCache>
                <c:formatCode>0.00</c:formatCode>
                <c:ptCount val="16"/>
                <c:pt idx="0">
                  <c:v>0</c:v>
                </c:pt>
                <c:pt idx="1">
                  <c:v>0.04</c:v>
                </c:pt>
                <c:pt idx="2">
                  <c:v>5.8823529411764705E-2</c:v>
                </c:pt>
                <c:pt idx="3">
                  <c:v>1.9607843137254902E-2</c:v>
                </c:pt>
                <c:pt idx="4">
                  <c:v>7.6923076923076927E-2</c:v>
                </c:pt>
                <c:pt idx="5">
                  <c:v>3.3898305084745763E-2</c:v>
                </c:pt>
                <c:pt idx="6">
                  <c:v>5.9701492537313432E-2</c:v>
                </c:pt>
                <c:pt idx="7">
                  <c:v>0.15254237288135594</c:v>
                </c:pt>
                <c:pt idx="8">
                  <c:v>8.8235294117647065E-2</c:v>
                </c:pt>
                <c:pt idx="9">
                  <c:v>0.14545454545454545</c:v>
                </c:pt>
                <c:pt idx="10">
                  <c:v>0.12</c:v>
                </c:pt>
                <c:pt idx="11">
                  <c:v>0.1125</c:v>
                </c:pt>
                <c:pt idx="12">
                  <c:v>0.15873015873015872</c:v>
                </c:pt>
                <c:pt idx="13">
                  <c:v>0.20967741935483872</c:v>
                </c:pt>
                <c:pt idx="14">
                  <c:v>0.19230769230769232</c:v>
                </c:pt>
                <c:pt idx="15">
                  <c:v>0.36363636363636365</c:v>
                </c:pt>
              </c:numCache>
            </c:numRef>
          </c:val>
          <c:extLst xmlns:c16r2="http://schemas.microsoft.com/office/drawing/2015/06/chart">
            <c:ext xmlns:c16="http://schemas.microsoft.com/office/drawing/2014/chart" uri="{C3380CC4-5D6E-409C-BE32-E72D297353CC}">
              <c16:uniqueId val="{00000005-815A-4A93-9D68-CD4A6CB3B8AA}"/>
            </c:ext>
          </c:extLst>
        </c:ser>
        <c:dLbls>
          <c:showLegendKey val="0"/>
          <c:showVal val="0"/>
          <c:showCatName val="0"/>
          <c:showSerName val="0"/>
          <c:showPercent val="0"/>
          <c:showBubbleSize val="0"/>
        </c:dLbls>
        <c:gapWidth val="60"/>
        <c:overlap val="100"/>
        <c:axId val="487379728"/>
        <c:axId val="487382472"/>
      </c:barChart>
      <c:catAx>
        <c:axId val="487379728"/>
        <c:scaling>
          <c:orientation val="maxMin"/>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sz="1200" b="1">
                    <a:solidFill>
                      <a:sysClr val="windowText" lastClr="000000"/>
                    </a:solidFill>
                    <a:latin typeface="Times New Roman" panose="02020603050405020304" pitchFamily="18" charset="0"/>
                    <a:cs typeface="Times New Roman" panose="02020603050405020304" pitchFamily="18" charset="0"/>
                  </a:rPr>
                  <a:t>Vecums</a:t>
                </a:r>
                <a:r>
                  <a:rPr lang="lv-LV" sz="1200">
                    <a:solidFill>
                      <a:sysClr val="windowText" lastClr="000000"/>
                    </a:solidFill>
                    <a:latin typeface="Times New Roman" panose="02020603050405020304" pitchFamily="18" charset="0"/>
                    <a:cs typeface="Times New Roman" panose="02020603050405020304" pitchFamily="18" charset="0"/>
                  </a:rPr>
                  <a:t>,</a:t>
                </a:r>
                <a:r>
                  <a:rPr lang="lv-LV" sz="1200" baseline="0">
                    <a:solidFill>
                      <a:sysClr val="windowText" lastClr="000000"/>
                    </a:solidFill>
                    <a:latin typeface="Times New Roman" panose="02020603050405020304" pitchFamily="18" charset="0"/>
                    <a:cs typeface="Times New Roman" panose="02020603050405020304" pitchFamily="18" charset="0"/>
                  </a:rPr>
                  <a:t> </a:t>
                </a:r>
                <a:r>
                  <a:rPr lang="lv-LV" sz="1200" i="1" baseline="0">
                    <a:solidFill>
                      <a:sysClr val="windowText" lastClr="000000"/>
                    </a:solidFill>
                    <a:latin typeface="Times New Roman" panose="02020603050405020304" pitchFamily="18" charset="0"/>
                    <a:cs typeface="Times New Roman" panose="02020603050405020304" pitchFamily="18" charset="0"/>
                  </a:rPr>
                  <a:t>gadi</a:t>
                </a:r>
                <a:endParaRPr lang="lv-LV" sz="1200" i="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487382472"/>
        <c:crosses val="autoZero"/>
        <c:auto val="1"/>
        <c:lblAlgn val="ctr"/>
        <c:lblOffset val="100"/>
        <c:noMultiLvlLbl val="0"/>
      </c:catAx>
      <c:valAx>
        <c:axId val="487382472"/>
        <c:scaling>
          <c:orientation val="minMax"/>
        </c:scaling>
        <c:delete val="1"/>
        <c:axPos val="t"/>
        <c:numFmt formatCode="0%" sourceLinked="1"/>
        <c:majorTickMark val="none"/>
        <c:minorTickMark val="none"/>
        <c:tickLblPos val="nextTo"/>
        <c:crossAx val="48737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Lapa2!$G$189</c:f>
              <c:strCache>
                <c:ptCount val="1"/>
                <c:pt idx="0">
                  <c:v>Izglītības iestāžu speciālistu vērtējumi</c:v>
                </c:pt>
              </c:strCache>
            </c:strRef>
          </c:tx>
          <c:spPr>
            <a:solidFill>
              <a:schemeClr val="accent1">
                <a:lumMod val="20000"/>
                <a:lumOff val="80000"/>
              </a:schemeClr>
            </a:solidFill>
            <a:ln>
              <a:solidFill>
                <a:schemeClr val="accent1">
                  <a:lumMod val="50000"/>
                </a:schemeClr>
              </a:solidFill>
            </a:ln>
            <a:effectLst/>
          </c:spPr>
          <c:invertIfNegative val="0"/>
          <c:cat>
            <c:strRef>
              <c:f>Lapa2!$F$190:$F$199</c:f>
              <c:strCache>
                <c:ptCount val="10"/>
                <c:pt idx="0">
                  <c:v>"1"</c:v>
                </c:pt>
                <c:pt idx="1">
                  <c:v>"2"</c:v>
                </c:pt>
                <c:pt idx="2">
                  <c:v>"3"</c:v>
                </c:pt>
                <c:pt idx="3">
                  <c:v>"4"</c:v>
                </c:pt>
                <c:pt idx="4">
                  <c:v>"5"</c:v>
                </c:pt>
                <c:pt idx="5">
                  <c:v>"6"</c:v>
                </c:pt>
                <c:pt idx="6">
                  <c:v>"7"</c:v>
                </c:pt>
                <c:pt idx="7">
                  <c:v>"8"</c:v>
                </c:pt>
                <c:pt idx="8">
                  <c:v>"9"</c:v>
                </c:pt>
                <c:pt idx="9">
                  <c:v>"10"</c:v>
                </c:pt>
              </c:strCache>
            </c:strRef>
          </c:cat>
          <c:val>
            <c:numRef>
              <c:f>Lapa2!$G$190:$G$199</c:f>
              <c:numCache>
                <c:formatCode>0%</c:formatCode>
                <c:ptCount val="10"/>
                <c:pt idx="0">
                  <c:v>5.1724137931034482E-2</c:v>
                </c:pt>
                <c:pt idx="1">
                  <c:v>2.2988505747126436E-2</c:v>
                </c:pt>
                <c:pt idx="2">
                  <c:v>0.12643678160919541</c:v>
                </c:pt>
                <c:pt idx="3">
                  <c:v>6.8965517241379309E-2</c:v>
                </c:pt>
                <c:pt idx="4">
                  <c:v>0.1206896551724138</c:v>
                </c:pt>
                <c:pt idx="5">
                  <c:v>0.11494252873563218</c:v>
                </c:pt>
                <c:pt idx="6">
                  <c:v>0.11494252873563218</c:v>
                </c:pt>
                <c:pt idx="7">
                  <c:v>0.21264367816091953</c:v>
                </c:pt>
                <c:pt idx="8">
                  <c:v>9.1954022988505746E-2</c:v>
                </c:pt>
                <c:pt idx="9">
                  <c:v>7.4712643678160925E-2</c:v>
                </c:pt>
              </c:numCache>
            </c:numRef>
          </c:val>
          <c:extLst xmlns:c16r2="http://schemas.microsoft.com/office/drawing/2015/06/chart">
            <c:ext xmlns:c16="http://schemas.microsoft.com/office/drawing/2014/chart" uri="{C3380CC4-5D6E-409C-BE32-E72D297353CC}">
              <c16:uniqueId val="{00000000-2ABB-4AF6-AD83-3594AA7B29FD}"/>
            </c:ext>
          </c:extLst>
        </c:ser>
        <c:ser>
          <c:idx val="1"/>
          <c:order val="1"/>
          <c:tx>
            <c:strRef>
              <c:f>Lapa2!$H$189</c:f>
              <c:strCache>
                <c:ptCount val="1"/>
                <c:pt idx="0">
                  <c:v>Sociālo darbinieku vērtējumi</c:v>
                </c:pt>
              </c:strCache>
            </c:strRef>
          </c:tx>
          <c:spPr>
            <a:solidFill>
              <a:schemeClr val="accent6">
                <a:lumMod val="60000"/>
                <a:lumOff val="40000"/>
              </a:schemeClr>
            </a:solidFill>
            <a:ln>
              <a:solidFill>
                <a:srgbClr val="00B050"/>
              </a:solidFill>
            </a:ln>
            <a:effectLst/>
          </c:spPr>
          <c:invertIfNegative val="0"/>
          <c:cat>
            <c:strRef>
              <c:f>Lapa2!$F$190:$F$199</c:f>
              <c:strCache>
                <c:ptCount val="10"/>
                <c:pt idx="0">
                  <c:v>"1"</c:v>
                </c:pt>
                <c:pt idx="1">
                  <c:v>"2"</c:v>
                </c:pt>
                <c:pt idx="2">
                  <c:v>"3"</c:v>
                </c:pt>
                <c:pt idx="3">
                  <c:v>"4"</c:v>
                </c:pt>
                <c:pt idx="4">
                  <c:v>"5"</c:v>
                </c:pt>
                <c:pt idx="5">
                  <c:v>"6"</c:v>
                </c:pt>
                <c:pt idx="6">
                  <c:v>"7"</c:v>
                </c:pt>
                <c:pt idx="7">
                  <c:v>"8"</c:v>
                </c:pt>
                <c:pt idx="8">
                  <c:v>"9"</c:v>
                </c:pt>
                <c:pt idx="9">
                  <c:v>"10"</c:v>
                </c:pt>
              </c:strCache>
            </c:strRef>
          </c:cat>
          <c:val>
            <c:numRef>
              <c:f>Lapa2!$H$190:$H$199</c:f>
              <c:numCache>
                <c:formatCode>0%</c:formatCode>
                <c:ptCount val="10"/>
                <c:pt idx="0">
                  <c:v>3.2786885245901641E-2</c:v>
                </c:pt>
                <c:pt idx="1">
                  <c:v>5.4644808743169397E-2</c:v>
                </c:pt>
                <c:pt idx="2">
                  <c:v>8.1967213114754092E-2</c:v>
                </c:pt>
                <c:pt idx="3">
                  <c:v>0.10928961748633879</c:v>
                </c:pt>
                <c:pt idx="4">
                  <c:v>0.10928961748633879</c:v>
                </c:pt>
                <c:pt idx="5">
                  <c:v>0.11475409836065574</c:v>
                </c:pt>
                <c:pt idx="6">
                  <c:v>0.14207650273224043</c:v>
                </c:pt>
                <c:pt idx="7">
                  <c:v>0.18032786885245902</c:v>
                </c:pt>
                <c:pt idx="8">
                  <c:v>0.12021857923497267</c:v>
                </c:pt>
                <c:pt idx="9">
                  <c:v>5.4644808743169397E-2</c:v>
                </c:pt>
              </c:numCache>
            </c:numRef>
          </c:val>
          <c:extLst xmlns:c16r2="http://schemas.microsoft.com/office/drawing/2015/06/chart">
            <c:ext xmlns:c16="http://schemas.microsoft.com/office/drawing/2014/chart" uri="{C3380CC4-5D6E-409C-BE32-E72D297353CC}">
              <c16:uniqueId val="{00000001-2ABB-4AF6-AD83-3594AA7B29FD}"/>
            </c:ext>
          </c:extLst>
        </c:ser>
        <c:dLbls>
          <c:showLegendKey val="0"/>
          <c:showVal val="0"/>
          <c:showCatName val="0"/>
          <c:showSerName val="0"/>
          <c:showPercent val="0"/>
          <c:showBubbleSize val="0"/>
        </c:dLbls>
        <c:gapWidth val="100"/>
        <c:overlap val="1"/>
        <c:axId val="487382080"/>
        <c:axId val="487381688"/>
      </c:barChart>
      <c:catAx>
        <c:axId val="48738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87381688"/>
        <c:crosses val="autoZero"/>
        <c:auto val="1"/>
        <c:lblAlgn val="ctr"/>
        <c:lblOffset val="100"/>
        <c:noMultiLvlLbl val="0"/>
      </c:catAx>
      <c:valAx>
        <c:axId val="487381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8738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Lapa2!$G$203</c:f>
              <c:strCache>
                <c:ptCount val="1"/>
                <c:pt idx="0">
                  <c:v>Izglītības iestāžu speciālistu vērtējumi</c:v>
                </c:pt>
              </c:strCache>
            </c:strRef>
          </c:tx>
          <c:spPr>
            <a:solidFill>
              <a:schemeClr val="accent1">
                <a:lumMod val="20000"/>
                <a:lumOff val="80000"/>
              </a:schemeClr>
            </a:solidFill>
            <a:ln>
              <a:solidFill>
                <a:schemeClr val="accent1">
                  <a:lumMod val="50000"/>
                </a:schemeClr>
              </a:solidFill>
            </a:ln>
            <a:effectLst/>
          </c:spPr>
          <c:invertIfNegative val="0"/>
          <c:cat>
            <c:strRef>
              <c:f>Lapa2!$F$204:$F$213</c:f>
              <c:strCache>
                <c:ptCount val="10"/>
                <c:pt idx="0">
                  <c:v>"1"</c:v>
                </c:pt>
                <c:pt idx="1">
                  <c:v>"2"</c:v>
                </c:pt>
                <c:pt idx="2">
                  <c:v>"3"</c:v>
                </c:pt>
                <c:pt idx="3">
                  <c:v>"4"</c:v>
                </c:pt>
                <c:pt idx="4">
                  <c:v>"5"</c:v>
                </c:pt>
                <c:pt idx="5">
                  <c:v>"6"</c:v>
                </c:pt>
                <c:pt idx="6">
                  <c:v>"7"</c:v>
                </c:pt>
                <c:pt idx="7">
                  <c:v>"8"</c:v>
                </c:pt>
                <c:pt idx="8">
                  <c:v>"9"</c:v>
                </c:pt>
                <c:pt idx="9">
                  <c:v>"10"</c:v>
                </c:pt>
              </c:strCache>
            </c:strRef>
          </c:cat>
          <c:val>
            <c:numRef>
              <c:f>Lapa2!$G$204:$G$213</c:f>
              <c:numCache>
                <c:formatCode>0%</c:formatCode>
                <c:ptCount val="10"/>
                <c:pt idx="0">
                  <c:v>0.34482758620689657</c:v>
                </c:pt>
                <c:pt idx="1">
                  <c:v>4.5977011494252873E-2</c:v>
                </c:pt>
                <c:pt idx="2">
                  <c:v>3.4482758620689655E-2</c:v>
                </c:pt>
                <c:pt idx="3">
                  <c:v>5.1724137931034482E-2</c:v>
                </c:pt>
                <c:pt idx="4">
                  <c:v>9.7701149425287362E-2</c:v>
                </c:pt>
                <c:pt idx="5">
                  <c:v>8.0459770114942528E-2</c:v>
                </c:pt>
                <c:pt idx="6">
                  <c:v>8.6206896551724144E-2</c:v>
                </c:pt>
                <c:pt idx="7">
                  <c:v>0.13218390804597702</c:v>
                </c:pt>
                <c:pt idx="8">
                  <c:v>8.6206896551724144E-2</c:v>
                </c:pt>
                <c:pt idx="9">
                  <c:v>4.0229885057471264E-2</c:v>
                </c:pt>
              </c:numCache>
            </c:numRef>
          </c:val>
          <c:extLst xmlns:c16r2="http://schemas.microsoft.com/office/drawing/2015/06/chart">
            <c:ext xmlns:c16="http://schemas.microsoft.com/office/drawing/2014/chart" uri="{C3380CC4-5D6E-409C-BE32-E72D297353CC}">
              <c16:uniqueId val="{00000000-91B9-4E4B-B13E-203E693598EB}"/>
            </c:ext>
          </c:extLst>
        </c:ser>
        <c:ser>
          <c:idx val="1"/>
          <c:order val="1"/>
          <c:tx>
            <c:strRef>
              <c:f>Lapa2!$H$203</c:f>
              <c:strCache>
                <c:ptCount val="1"/>
                <c:pt idx="0">
                  <c:v>Sociālo darbinieku vērtējumi</c:v>
                </c:pt>
              </c:strCache>
            </c:strRef>
          </c:tx>
          <c:spPr>
            <a:solidFill>
              <a:schemeClr val="accent6">
                <a:lumMod val="60000"/>
                <a:lumOff val="40000"/>
              </a:schemeClr>
            </a:solidFill>
            <a:ln>
              <a:solidFill>
                <a:srgbClr val="00B050"/>
              </a:solidFill>
            </a:ln>
            <a:effectLst/>
          </c:spPr>
          <c:invertIfNegative val="0"/>
          <c:cat>
            <c:strRef>
              <c:f>Lapa2!$F$204:$F$213</c:f>
              <c:strCache>
                <c:ptCount val="10"/>
                <c:pt idx="0">
                  <c:v>"1"</c:v>
                </c:pt>
                <c:pt idx="1">
                  <c:v>"2"</c:v>
                </c:pt>
                <c:pt idx="2">
                  <c:v>"3"</c:v>
                </c:pt>
                <c:pt idx="3">
                  <c:v>"4"</c:v>
                </c:pt>
                <c:pt idx="4">
                  <c:v>"5"</c:v>
                </c:pt>
                <c:pt idx="5">
                  <c:v>"6"</c:v>
                </c:pt>
                <c:pt idx="6">
                  <c:v>"7"</c:v>
                </c:pt>
                <c:pt idx="7">
                  <c:v>"8"</c:v>
                </c:pt>
                <c:pt idx="8">
                  <c:v>"9"</c:v>
                </c:pt>
                <c:pt idx="9">
                  <c:v>"10"</c:v>
                </c:pt>
              </c:strCache>
            </c:strRef>
          </c:cat>
          <c:val>
            <c:numRef>
              <c:f>Lapa2!$H$204:$H$213</c:f>
              <c:numCache>
                <c:formatCode>0%</c:formatCode>
                <c:ptCount val="10"/>
                <c:pt idx="0">
                  <c:v>0.14207650273224043</c:v>
                </c:pt>
                <c:pt idx="1">
                  <c:v>5.4644808743169397E-2</c:v>
                </c:pt>
                <c:pt idx="2">
                  <c:v>5.4644808743169397E-2</c:v>
                </c:pt>
                <c:pt idx="3">
                  <c:v>4.3715846994535519E-2</c:v>
                </c:pt>
                <c:pt idx="4">
                  <c:v>0.10382513661202186</c:v>
                </c:pt>
                <c:pt idx="5">
                  <c:v>9.8360655737704916E-2</c:v>
                </c:pt>
                <c:pt idx="6">
                  <c:v>0.19125683060109289</c:v>
                </c:pt>
                <c:pt idx="7">
                  <c:v>0.15846994535519127</c:v>
                </c:pt>
                <c:pt idx="8">
                  <c:v>0.10928961748633879</c:v>
                </c:pt>
                <c:pt idx="9">
                  <c:v>4.3715846994535519E-2</c:v>
                </c:pt>
              </c:numCache>
            </c:numRef>
          </c:val>
          <c:extLst xmlns:c16r2="http://schemas.microsoft.com/office/drawing/2015/06/chart">
            <c:ext xmlns:c16="http://schemas.microsoft.com/office/drawing/2014/chart" uri="{C3380CC4-5D6E-409C-BE32-E72D297353CC}">
              <c16:uniqueId val="{00000001-91B9-4E4B-B13E-203E693598EB}"/>
            </c:ext>
          </c:extLst>
        </c:ser>
        <c:dLbls>
          <c:showLegendKey val="0"/>
          <c:showVal val="0"/>
          <c:showCatName val="0"/>
          <c:showSerName val="0"/>
          <c:showPercent val="0"/>
          <c:showBubbleSize val="0"/>
        </c:dLbls>
        <c:gapWidth val="100"/>
        <c:overlap val="1"/>
        <c:axId val="487378944"/>
        <c:axId val="487380904"/>
      </c:barChart>
      <c:catAx>
        <c:axId val="48737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87380904"/>
        <c:crosses val="autoZero"/>
        <c:auto val="1"/>
        <c:lblAlgn val="ctr"/>
        <c:lblOffset val="100"/>
        <c:noMultiLvlLbl val="0"/>
      </c:catAx>
      <c:valAx>
        <c:axId val="487380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8737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Lapa2!$G$217</c:f>
              <c:strCache>
                <c:ptCount val="1"/>
                <c:pt idx="0">
                  <c:v>Izglītības iestāžu speciālistu vērtējumi</c:v>
                </c:pt>
              </c:strCache>
            </c:strRef>
          </c:tx>
          <c:spPr>
            <a:solidFill>
              <a:schemeClr val="accent1">
                <a:lumMod val="20000"/>
                <a:lumOff val="80000"/>
              </a:schemeClr>
            </a:solidFill>
            <a:ln>
              <a:solidFill>
                <a:schemeClr val="accent1">
                  <a:lumMod val="50000"/>
                </a:schemeClr>
              </a:solidFill>
            </a:ln>
            <a:effectLst/>
          </c:spPr>
          <c:invertIfNegative val="0"/>
          <c:cat>
            <c:strRef>
              <c:f>Lapa2!$F$218:$F$227</c:f>
              <c:strCache>
                <c:ptCount val="10"/>
                <c:pt idx="0">
                  <c:v>"1"</c:v>
                </c:pt>
                <c:pt idx="1">
                  <c:v>"2"</c:v>
                </c:pt>
                <c:pt idx="2">
                  <c:v>"3"</c:v>
                </c:pt>
                <c:pt idx="3">
                  <c:v>"4"</c:v>
                </c:pt>
                <c:pt idx="4">
                  <c:v>"5"</c:v>
                </c:pt>
                <c:pt idx="5">
                  <c:v>"6"</c:v>
                </c:pt>
                <c:pt idx="6">
                  <c:v>"7"</c:v>
                </c:pt>
                <c:pt idx="7">
                  <c:v>"8"</c:v>
                </c:pt>
                <c:pt idx="8">
                  <c:v>"9"</c:v>
                </c:pt>
                <c:pt idx="9">
                  <c:v>"10"</c:v>
                </c:pt>
              </c:strCache>
            </c:strRef>
          </c:cat>
          <c:val>
            <c:numRef>
              <c:f>Lapa2!$G$218:$G$227</c:f>
              <c:numCache>
                <c:formatCode>0%</c:formatCode>
                <c:ptCount val="10"/>
                <c:pt idx="0">
                  <c:v>9.7701149425287362E-2</c:v>
                </c:pt>
                <c:pt idx="1">
                  <c:v>5.7471264367816091E-2</c:v>
                </c:pt>
                <c:pt idx="2">
                  <c:v>6.8965517241379309E-2</c:v>
                </c:pt>
                <c:pt idx="3">
                  <c:v>8.0459770114942528E-2</c:v>
                </c:pt>
                <c:pt idx="4">
                  <c:v>0.12643678160919541</c:v>
                </c:pt>
                <c:pt idx="5">
                  <c:v>0.14942528735632185</c:v>
                </c:pt>
                <c:pt idx="6">
                  <c:v>0.16091954022988506</c:v>
                </c:pt>
                <c:pt idx="7">
                  <c:v>0.17241379310344829</c:v>
                </c:pt>
                <c:pt idx="8">
                  <c:v>4.0229885057471264E-2</c:v>
                </c:pt>
                <c:pt idx="9">
                  <c:v>4.5977011494252873E-2</c:v>
                </c:pt>
              </c:numCache>
            </c:numRef>
          </c:val>
          <c:extLst xmlns:c16r2="http://schemas.microsoft.com/office/drawing/2015/06/chart">
            <c:ext xmlns:c16="http://schemas.microsoft.com/office/drawing/2014/chart" uri="{C3380CC4-5D6E-409C-BE32-E72D297353CC}">
              <c16:uniqueId val="{00000000-3FEE-4910-8CDF-9A66D99CBA02}"/>
            </c:ext>
          </c:extLst>
        </c:ser>
        <c:ser>
          <c:idx val="1"/>
          <c:order val="1"/>
          <c:tx>
            <c:strRef>
              <c:f>Lapa2!$H$217</c:f>
              <c:strCache>
                <c:ptCount val="1"/>
                <c:pt idx="0">
                  <c:v>Sociālo darbinieku vērtējumi</c:v>
                </c:pt>
              </c:strCache>
            </c:strRef>
          </c:tx>
          <c:spPr>
            <a:solidFill>
              <a:schemeClr val="accent6">
                <a:lumMod val="60000"/>
                <a:lumOff val="40000"/>
              </a:schemeClr>
            </a:solidFill>
            <a:ln>
              <a:solidFill>
                <a:srgbClr val="00B050"/>
              </a:solidFill>
            </a:ln>
            <a:effectLst/>
          </c:spPr>
          <c:invertIfNegative val="0"/>
          <c:cat>
            <c:strRef>
              <c:f>Lapa2!$F$218:$F$227</c:f>
              <c:strCache>
                <c:ptCount val="10"/>
                <c:pt idx="0">
                  <c:v>"1"</c:v>
                </c:pt>
                <c:pt idx="1">
                  <c:v>"2"</c:v>
                </c:pt>
                <c:pt idx="2">
                  <c:v>"3"</c:v>
                </c:pt>
                <c:pt idx="3">
                  <c:v>"4"</c:v>
                </c:pt>
                <c:pt idx="4">
                  <c:v>"5"</c:v>
                </c:pt>
                <c:pt idx="5">
                  <c:v>"6"</c:v>
                </c:pt>
                <c:pt idx="6">
                  <c:v>"7"</c:v>
                </c:pt>
                <c:pt idx="7">
                  <c:v>"8"</c:v>
                </c:pt>
                <c:pt idx="8">
                  <c:v>"9"</c:v>
                </c:pt>
                <c:pt idx="9">
                  <c:v>"10"</c:v>
                </c:pt>
              </c:strCache>
            </c:strRef>
          </c:cat>
          <c:val>
            <c:numRef>
              <c:f>Lapa2!$H$218:$H$227</c:f>
              <c:numCache>
                <c:formatCode>0%</c:formatCode>
                <c:ptCount val="10"/>
                <c:pt idx="0">
                  <c:v>7.1038251366120214E-2</c:v>
                </c:pt>
                <c:pt idx="1">
                  <c:v>2.7322404371584699E-2</c:v>
                </c:pt>
                <c:pt idx="2">
                  <c:v>7.1038251366120214E-2</c:v>
                </c:pt>
                <c:pt idx="3">
                  <c:v>3.2786885245901641E-2</c:v>
                </c:pt>
                <c:pt idx="4">
                  <c:v>0.10928961748633879</c:v>
                </c:pt>
                <c:pt idx="5">
                  <c:v>0.10382513661202186</c:v>
                </c:pt>
                <c:pt idx="6">
                  <c:v>0.19672131147540983</c:v>
                </c:pt>
                <c:pt idx="7">
                  <c:v>0.18579234972677597</c:v>
                </c:pt>
                <c:pt idx="8">
                  <c:v>9.8360655737704916E-2</c:v>
                </c:pt>
                <c:pt idx="9">
                  <c:v>0.10382513661202186</c:v>
                </c:pt>
              </c:numCache>
            </c:numRef>
          </c:val>
          <c:extLst xmlns:c16r2="http://schemas.microsoft.com/office/drawing/2015/06/chart">
            <c:ext xmlns:c16="http://schemas.microsoft.com/office/drawing/2014/chart" uri="{C3380CC4-5D6E-409C-BE32-E72D297353CC}">
              <c16:uniqueId val="{00000001-3FEE-4910-8CDF-9A66D99CBA02}"/>
            </c:ext>
          </c:extLst>
        </c:ser>
        <c:dLbls>
          <c:showLegendKey val="0"/>
          <c:showVal val="0"/>
          <c:showCatName val="0"/>
          <c:showSerName val="0"/>
          <c:showPercent val="0"/>
          <c:showBubbleSize val="0"/>
        </c:dLbls>
        <c:gapWidth val="100"/>
        <c:overlap val="1"/>
        <c:axId val="485755312"/>
        <c:axId val="282046712"/>
      </c:barChart>
      <c:catAx>
        <c:axId val="48575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82046712"/>
        <c:crosses val="autoZero"/>
        <c:auto val="1"/>
        <c:lblAlgn val="ctr"/>
        <c:lblOffset val="100"/>
        <c:noMultiLvlLbl val="0"/>
      </c:catAx>
      <c:valAx>
        <c:axId val="282046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85755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Lapa2!$B$232</c:f>
              <c:strCache>
                <c:ptCount val="1"/>
                <c:pt idx="0">
                  <c:v>Bērna uzvedība PIRMS atbalsta programmas īstenošanas</c:v>
                </c:pt>
              </c:strCache>
            </c:strRef>
          </c:tx>
          <c:spPr>
            <a:solidFill>
              <a:srgbClr val="FD5F63"/>
            </a:solidFill>
            <a:ln>
              <a:solidFill>
                <a:srgbClr val="C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Lapa2!$A$233:$A$242</c:f>
              <c:strCache>
                <c:ptCount val="10"/>
                <c:pt idx="0">
                  <c:v>"1"</c:v>
                </c:pt>
                <c:pt idx="1">
                  <c:v>"2"</c:v>
                </c:pt>
                <c:pt idx="2">
                  <c:v>"3"</c:v>
                </c:pt>
                <c:pt idx="3">
                  <c:v>"4"</c:v>
                </c:pt>
                <c:pt idx="4">
                  <c:v>"5"</c:v>
                </c:pt>
                <c:pt idx="5">
                  <c:v>"6"</c:v>
                </c:pt>
                <c:pt idx="6">
                  <c:v>"7"</c:v>
                </c:pt>
                <c:pt idx="7">
                  <c:v>"8"</c:v>
                </c:pt>
                <c:pt idx="8">
                  <c:v>"9"</c:v>
                </c:pt>
                <c:pt idx="9">
                  <c:v>"10"</c:v>
                </c:pt>
              </c:strCache>
            </c:strRef>
          </c:cat>
          <c:val>
            <c:numRef>
              <c:f>Lapa2!$B$233:$B$242</c:f>
              <c:numCache>
                <c:formatCode>General</c:formatCode>
                <c:ptCount val="10"/>
                <c:pt idx="0">
                  <c:v>19</c:v>
                </c:pt>
                <c:pt idx="1">
                  <c:v>27</c:v>
                </c:pt>
                <c:pt idx="2">
                  <c:v>50</c:v>
                </c:pt>
                <c:pt idx="3">
                  <c:v>36</c:v>
                </c:pt>
                <c:pt idx="4">
                  <c:v>20</c:v>
                </c:pt>
                <c:pt idx="5">
                  <c:v>7</c:v>
                </c:pt>
                <c:pt idx="6">
                  <c:v>5</c:v>
                </c:pt>
                <c:pt idx="7">
                  <c:v>5</c:v>
                </c:pt>
                <c:pt idx="8">
                  <c:v>2</c:v>
                </c:pt>
                <c:pt idx="9">
                  <c:v>3</c:v>
                </c:pt>
              </c:numCache>
            </c:numRef>
          </c:val>
          <c:extLst xmlns:c16r2="http://schemas.microsoft.com/office/drawing/2015/06/chart">
            <c:ext xmlns:c16="http://schemas.microsoft.com/office/drawing/2014/chart" uri="{C3380CC4-5D6E-409C-BE32-E72D297353CC}">
              <c16:uniqueId val="{00000000-A880-43B1-AC0A-D6F18D2B91B4}"/>
            </c:ext>
          </c:extLst>
        </c:ser>
        <c:ser>
          <c:idx val="1"/>
          <c:order val="1"/>
          <c:tx>
            <c:strRef>
              <c:f>Lapa2!$C$232</c:f>
              <c:strCache>
                <c:ptCount val="1"/>
                <c:pt idx="0">
                  <c:v>Bērna uzvedība PĒC atbalsta programmas īstenošanas</c:v>
                </c:pt>
              </c:strCache>
            </c:strRef>
          </c:tx>
          <c:spPr>
            <a:solidFill>
              <a:srgbClr val="49F973"/>
            </a:solidFill>
            <a:ln>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Lapa2!$A$233:$A$242</c:f>
              <c:strCache>
                <c:ptCount val="10"/>
                <c:pt idx="0">
                  <c:v>"1"</c:v>
                </c:pt>
                <c:pt idx="1">
                  <c:v>"2"</c:v>
                </c:pt>
                <c:pt idx="2">
                  <c:v>"3"</c:v>
                </c:pt>
                <c:pt idx="3">
                  <c:v>"4"</c:v>
                </c:pt>
                <c:pt idx="4">
                  <c:v>"5"</c:v>
                </c:pt>
                <c:pt idx="5">
                  <c:v>"6"</c:v>
                </c:pt>
                <c:pt idx="6">
                  <c:v>"7"</c:v>
                </c:pt>
                <c:pt idx="7">
                  <c:v>"8"</c:v>
                </c:pt>
                <c:pt idx="8">
                  <c:v>"9"</c:v>
                </c:pt>
                <c:pt idx="9">
                  <c:v>"10"</c:v>
                </c:pt>
              </c:strCache>
            </c:strRef>
          </c:cat>
          <c:val>
            <c:numRef>
              <c:f>Lapa2!$C$233:$C$242</c:f>
              <c:numCache>
                <c:formatCode>General</c:formatCode>
                <c:ptCount val="10"/>
                <c:pt idx="0">
                  <c:v>15</c:v>
                </c:pt>
                <c:pt idx="1">
                  <c:v>12</c:v>
                </c:pt>
                <c:pt idx="2">
                  <c:v>26</c:v>
                </c:pt>
                <c:pt idx="3">
                  <c:v>19</c:v>
                </c:pt>
                <c:pt idx="4">
                  <c:v>27</c:v>
                </c:pt>
                <c:pt idx="5">
                  <c:v>27</c:v>
                </c:pt>
                <c:pt idx="6">
                  <c:v>22</c:v>
                </c:pt>
                <c:pt idx="7">
                  <c:v>16</c:v>
                </c:pt>
                <c:pt idx="8">
                  <c:v>7</c:v>
                </c:pt>
                <c:pt idx="9">
                  <c:v>3</c:v>
                </c:pt>
              </c:numCache>
            </c:numRef>
          </c:val>
          <c:extLst xmlns:c16r2="http://schemas.microsoft.com/office/drawing/2015/06/chart">
            <c:ext xmlns:c16="http://schemas.microsoft.com/office/drawing/2014/chart" uri="{C3380CC4-5D6E-409C-BE32-E72D297353CC}">
              <c16:uniqueId val="{00000001-A880-43B1-AC0A-D6F18D2B91B4}"/>
            </c:ext>
          </c:extLst>
        </c:ser>
        <c:dLbls>
          <c:showLegendKey val="0"/>
          <c:showVal val="0"/>
          <c:showCatName val="0"/>
          <c:showSerName val="0"/>
          <c:showPercent val="0"/>
          <c:showBubbleSize val="0"/>
        </c:dLbls>
        <c:gapWidth val="100"/>
        <c:overlap val="1"/>
        <c:axId val="282048280"/>
        <c:axId val="282049456"/>
      </c:barChart>
      <c:catAx>
        <c:axId val="282048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82049456"/>
        <c:crosses val="autoZero"/>
        <c:auto val="1"/>
        <c:lblAlgn val="ctr"/>
        <c:lblOffset val="100"/>
        <c:noMultiLvlLbl val="0"/>
      </c:catAx>
      <c:valAx>
        <c:axId val="282049456"/>
        <c:scaling>
          <c:orientation val="minMax"/>
        </c:scaling>
        <c:delete val="1"/>
        <c:axPos val="l"/>
        <c:numFmt formatCode="General" sourceLinked="1"/>
        <c:majorTickMark val="none"/>
        <c:minorTickMark val="none"/>
        <c:tickLblPos val="nextTo"/>
        <c:crossAx val="282048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8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2"/>
            <c:spPr>
              <a:solidFill>
                <a:srgbClr val="49F973"/>
              </a:solidFill>
              <a:ln w="25400">
                <a:solidFill>
                  <a:srgbClr val="00B050"/>
                </a:solidFill>
              </a:ln>
              <a:effectLst/>
              <a:sp3d contourW="25400">
                <a:contourClr>
                  <a:srgbClr val="00B050"/>
                </a:contourClr>
              </a:sp3d>
            </c:spPr>
            <c:extLst xmlns:c16r2="http://schemas.microsoft.com/office/drawing/2015/06/chart">
              <c:ext xmlns:c16="http://schemas.microsoft.com/office/drawing/2014/chart" uri="{C3380CC4-5D6E-409C-BE32-E72D297353CC}">
                <c16:uniqueId val="{00000001-5E92-4662-AFE2-2628E7C5EA80}"/>
              </c:ext>
            </c:extLst>
          </c:dPt>
          <c:dPt>
            <c:idx val="1"/>
            <c:bubble3D val="0"/>
            <c:explosion val="2"/>
            <c:spPr>
              <a:solidFill>
                <a:srgbClr val="FFFF00"/>
              </a:solidFill>
              <a:ln w="25400">
                <a:solidFill>
                  <a:schemeClr val="accent4">
                    <a:lumMod val="75000"/>
                  </a:schemeClr>
                </a:solidFill>
              </a:ln>
              <a:effectLst/>
              <a:sp3d contourW="25400">
                <a:contourClr>
                  <a:schemeClr val="accent4">
                    <a:lumMod val="75000"/>
                  </a:schemeClr>
                </a:contourClr>
              </a:sp3d>
            </c:spPr>
            <c:extLst xmlns:c16r2="http://schemas.microsoft.com/office/drawing/2015/06/chart">
              <c:ext xmlns:c16="http://schemas.microsoft.com/office/drawing/2014/chart" uri="{C3380CC4-5D6E-409C-BE32-E72D297353CC}">
                <c16:uniqueId val="{00000003-5E92-4662-AFE2-2628E7C5EA80}"/>
              </c:ext>
            </c:extLst>
          </c:dPt>
          <c:dPt>
            <c:idx val="2"/>
            <c:bubble3D val="0"/>
            <c:spPr>
              <a:solidFill>
                <a:srgbClr val="FD5F63"/>
              </a:solidFill>
              <a:ln w="25400">
                <a:solidFill>
                  <a:srgbClr val="C00000"/>
                </a:solidFill>
              </a:ln>
              <a:effectLst/>
              <a:sp3d contourW="25400">
                <a:contourClr>
                  <a:srgbClr val="C00000"/>
                </a:contourClr>
              </a:sp3d>
            </c:spPr>
            <c:extLst xmlns:c16r2="http://schemas.microsoft.com/office/drawing/2015/06/chart">
              <c:ext xmlns:c16="http://schemas.microsoft.com/office/drawing/2014/chart" uri="{C3380CC4-5D6E-409C-BE32-E72D297353CC}">
                <c16:uniqueId val="{00000005-5E92-4662-AFE2-2628E7C5EA80}"/>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Lapa2!$J$176:$J$178</c:f>
              <c:strCache>
                <c:ptCount val="3"/>
                <c:pt idx="0">
                  <c:v>uzvedība uzlabojas</c:v>
                </c:pt>
                <c:pt idx="1">
                  <c:v>uzvedība nemainās</c:v>
                </c:pt>
                <c:pt idx="2">
                  <c:v>uzvedība pasliktinās</c:v>
                </c:pt>
              </c:strCache>
            </c:strRef>
          </c:cat>
          <c:val>
            <c:numRef>
              <c:f>Lapa2!$K$176:$K$178</c:f>
              <c:numCache>
                <c:formatCode>General</c:formatCode>
                <c:ptCount val="3"/>
                <c:pt idx="0">
                  <c:v>95</c:v>
                </c:pt>
                <c:pt idx="1">
                  <c:v>72</c:v>
                </c:pt>
                <c:pt idx="2">
                  <c:v>7</c:v>
                </c:pt>
              </c:numCache>
            </c:numRef>
          </c:val>
          <c:extLst xmlns:c16r2="http://schemas.microsoft.com/office/drawing/2015/06/chart">
            <c:ext xmlns:c16="http://schemas.microsoft.com/office/drawing/2014/chart" uri="{C3380CC4-5D6E-409C-BE32-E72D297353CC}">
              <c16:uniqueId val="{00000006-5E92-4662-AFE2-2628E7C5EA8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292378061535172E-2"/>
          <c:y val="5.5168923133587996E-2"/>
          <c:w val="0.96731856422522067"/>
          <c:h val="0.74548424980174122"/>
        </c:manualLayout>
      </c:layout>
      <c:barChart>
        <c:barDir val="col"/>
        <c:grouping val="stacked"/>
        <c:varyColors val="0"/>
        <c:ser>
          <c:idx val="0"/>
          <c:order val="0"/>
          <c:tx>
            <c:strRef>
              <c:f>Lapa1!$X$52</c:f>
              <c:strCache>
                <c:ptCount val="1"/>
                <c:pt idx="0">
                  <c:v>uzvedība uzlabojas</c:v>
                </c:pt>
              </c:strCache>
            </c:strRef>
          </c:tx>
          <c:spPr>
            <a:solidFill>
              <a:srgbClr val="00CC00"/>
            </a:solidFill>
            <a:ln>
              <a:solidFill>
                <a:schemeClr val="accent1"/>
              </a:solidFill>
            </a:ln>
            <a:effectLst/>
          </c:spPr>
          <c:invertIfNegative val="0"/>
          <c:dLbls>
            <c:spPr>
              <a:solidFill>
                <a:srgbClr val="FFFF00"/>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Lapa1!$W$53:$W$56</c:f>
              <c:strCache>
                <c:ptCount val="4"/>
                <c:pt idx="0">
                  <c:v>Pirmsskola</c:v>
                </c:pt>
                <c:pt idx="1">
                  <c:v>Sākumskola</c:v>
                </c:pt>
                <c:pt idx="2">
                  <c:v>Pamatskola</c:v>
                </c:pt>
                <c:pt idx="3">
                  <c:v>Vidusskola</c:v>
                </c:pt>
              </c:strCache>
            </c:strRef>
          </c:cat>
          <c:val>
            <c:numRef>
              <c:f>Lapa1!$X$53:$X$56</c:f>
              <c:numCache>
                <c:formatCode>0%</c:formatCode>
                <c:ptCount val="4"/>
                <c:pt idx="0">
                  <c:v>0.83783783783783783</c:v>
                </c:pt>
                <c:pt idx="1">
                  <c:v>0.5178571428571429</c:v>
                </c:pt>
                <c:pt idx="2">
                  <c:v>0.46575342465753422</c:v>
                </c:pt>
                <c:pt idx="3">
                  <c:v>0.25</c:v>
                </c:pt>
              </c:numCache>
            </c:numRef>
          </c:val>
          <c:extLst xmlns:c16r2="http://schemas.microsoft.com/office/drawing/2015/06/chart">
            <c:ext xmlns:c16="http://schemas.microsoft.com/office/drawing/2014/chart" uri="{C3380CC4-5D6E-409C-BE32-E72D297353CC}">
              <c16:uniqueId val="{00000000-BC1E-464D-A616-B4CAAEB0F2FF}"/>
            </c:ext>
          </c:extLst>
        </c:ser>
        <c:ser>
          <c:idx val="1"/>
          <c:order val="1"/>
          <c:tx>
            <c:strRef>
              <c:f>Lapa1!$Y$52</c:f>
              <c:strCache>
                <c:ptCount val="1"/>
                <c:pt idx="0">
                  <c:v>nav uzlabojumu</c:v>
                </c:pt>
              </c:strCache>
            </c:strRef>
          </c:tx>
          <c:spPr>
            <a:noFill/>
            <a:ln>
              <a:solidFill>
                <a:srgbClr val="00CC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Lapa1!$W$53:$W$56</c:f>
              <c:strCache>
                <c:ptCount val="4"/>
                <c:pt idx="0">
                  <c:v>Pirmsskola</c:v>
                </c:pt>
                <c:pt idx="1">
                  <c:v>Sākumskola</c:v>
                </c:pt>
                <c:pt idx="2">
                  <c:v>Pamatskola</c:v>
                </c:pt>
                <c:pt idx="3">
                  <c:v>Vidusskola</c:v>
                </c:pt>
              </c:strCache>
            </c:strRef>
          </c:cat>
          <c:val>
            <c:numRef>
              <c:f>Lapa1!$Y$53:$Y$56</c:f>
              <c:numCache>
                <c:formatCode>0%</c:formatCode>
                <c:ptCount val="4"/>
                <c:pt idx="0">
                  <c:v>0.16216216216216217</c:v>
                </c:pt>
                <c:pt idx="1">
                  <c:v>0.48214285714285715</c:v>
                </c:pt>
                <c:pt idx="2">
                  <c:v>0.53424657534246578</c:v>
                </c:pt>
                <c:pt idx="3">
                  <c:v>0.75</c:v>
                </c:pt>
              </c:numCache>
            </c:numRef>
          </c:val>
          <c:extLst xmlns:c16r2="http://schemas.microsoft.com/office/drawing/2015/06/chart">
            <c:ext xmlns:c16="http://schemas.microsoft.com/office/drawing/2014/chart" uri="{C3380CC4-5D6E-409C-BE32-E72D297353CC}">
              <c16:uniqueId val="{00000001-BC1E-464D-A616-B4CAAEB0F2FF}"/>
            </c:ext>
          </c:extLst>
        </c:ser>
        <c:dLbls>
          <c:showLegendKey val="0"/>
          <c:showVal val="0"/>
          <c:showCatName val="0"/>
          <c:showSerName val="0"/>
          <c:showPercent val="0"/>
          <c:showBubbleSize val="0"/>
        </c:dLbls>
        <c:gapWidth val="150"/>
        <c:overlap val="100"/>
        <c:axId val="282048672"/>
        <c:axId val="282050240"/>
      </c:barChart>
      <c:catAx>
        <c:axId val="28204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282050240"/>
        <c:crosses val="autoZero"/>
        <c:auto val="1"/>
        <c:lblAlgn val="ctr"/>
        <c:lblOffset val="100"/>
        <c:noMultiLvlLbl val="0"/>
      </c:catAx>
      <c:valAx>
        <c:axId val="282050240"/>
        <c:scaling>
          <c:orientation val="minMax"/>
        </c:scaling>
        <c:delete val="1"/>
        <c:axPos val="l"/>
        <c:numFmt formatCode="0%" sourceLinked="1"/>
        <c:majorTickMark val="none"/>
        <c:minorTickMark val="none"/>
        <c:tickLblPos val="nextTo"/>
        <c:crossAx val="28204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[Uzve_izmainas.xlsx]Lapa1!$O$77</c:f>
              <c:strCache>
                <c:ptCount val="1"/>
                <c:pt idx="0">
                  <c:v>uzvedība uzlabojas</c:v>
                </c:pt>
              </c:strCache>
            </c:strRef>
          </c:tx>
          <c:spPr>
            <a:solidFill>
              <a:srgbClr val="00CC00"/>
            </a:solidFill>
            <a:ln>
              <a:solidFill>
                <a:srgbClr val="00CC00"/>
              </a:solidFill>
            </a:ln>
            <a:effectLst/>
          </c:spPr>
          <c:invertIfNegative val="0"/>
          <c:dLbls>
            <c:spPr>
              <a:solidFill>
                <a:srgbClr val="FFFF00"/>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[Uzve_izmainas.xlsx]Lapa1!$N$78:$N$93</c:f>
              <c:numCache>
                <c:formatCode>General</c:formatCode>
                <c:ptCount val="16"/>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numCache>
            </c:numRef>
          </c:cat>
          <c:val>
            <c:numRef>
              <c:f>[Uzve_izmainas.xlsx]Lapa1!$O$78:$O$93</c:f>
              <c:numCache>
                <c:formatCode>0%</c:formatCode>
                <c:ptCount val="16"/>
                <c:pt idx="0">
                  <c:v>0.88888888888888884</c:v>
                </c:pt>
                <c:pt idx="1">
                  <c:v>0.7857142857142857</c:v>
                </c:pt>
                <c:pt idx="2">
                  <c:v>0.6428571428571429</c:v>
                </c:pt>
                <c:pt idx="3">
                  <c:v>0.66</c:v>
                </c:pt>
                <c:pt idx="4">
                  <c:v>0.80952380952380953</c:v>
                </c:pt>
                <c:pt idx="5">
                  <c:v>0.70909090909090911</c:v>
                </c:pt>
                <c:pt idx="6">
                  <c:v>0.64864864864864868</c:v>
                </c:pt>
                <c:pt idx="7">
                  <c:v>0.69230769230769229</c:v>
                </c:pt>
                <c:pt idx="8">
                  <c:v>0.73076923076923073</c:v>
                </c:pt>
                <c:pt idx="9">
                  <c:v>0.48780487804878048</c:v>
                </c:pt>
                <c:pt idx="10">
                  <c:v>0.63513513513513509</c:v>
                </c:pt>
                <c:pt idx="11">
                  <c:v>0.52112676056338025</c:v>
                </c:pt>
                <c:pt idx="12">
                  <c:v>0.56923076923076921</c:v>
                </c:pt>
                <c:pt idx="13">
                  <c:v>0.42105263157894735</c:v>
                </c:pt>
                <c:pt idx="14">
                  <c:v>0.31578947368421051</c:v>
                </c:pt>
                <c:pt idx="15">
                  <c:v>0.33333333333333331</c:v>
                </c:pt>
              </c:numCache>
            </c:numRef>
          </c:val>
          <c:extLst xmlns:c16r2="http://schemas.microsoft.com/office/drawing/2015/06/chart">
            <c:ext xmlns:c16="http://schemas.microsoft.com/office/drawing/2014/chart" uri="{C3380CC4-5D6E-409C-BE32-E72D297353CC}">
              <c16:uniqueId val="{00000000-CDB4-4F4F-9FB7-1500519C6119}"/>
            </c:ext>
          </c:extLst>
        </c:ser>
        <c:ser>
          <c:idx val="1"/>
          <c:order val="1"/>
          <c:tx>
            <c:strRef>
              <c:f>[Uzve_izmainas.xlsx]Lapa1!$P$77</c:f>
              <c:strCache>
                <c:ptCount val="1"/>
                <c:pt idx="0">
                  <c:v>nav uzlabojumu</c:v>
                </c:pt>
              </c:strCache>
            </c:strRef>
          </c:tx>
          <c:spPr>
            <a:solidFill>
              <a:schemeClr val="bg1"/>
            </a:solidFill>
            <a:ln>
              <a:solidFill>
                <a:srgbClr val="00CC00"/>
              </a:solidFill>
            </a:ln>
            <a:effectLst/>
          </c:spPr>
          <c:invertIfNegative val="0"/>
          <c:cat>
            <c:numRef>
              <c:f>[Uzve_izmainas.xlsx]Lapa1!$N$78:$N$93</c:f>
              <c:numCache>
                <c:formatCode>General</c:formatCode>
                <c:ptCount val="16"/>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numCache>
            </c:numRef>
          </c:cat>
          <c:val>
            <c:numRef>
              <c:f>[Uzve_izmainas.xlsx]Lapa1!$P$78:$P$93</c:f>
              <c:numCache>
                <c:formatCode>0%</c:formatCode>
                <c:ptCount val="16"/>
                <c:pt idx="0">
                  <c:v>0.1111111111111111</c:v>
                </c:pt>
                <c:pt idx="1">
                  <c:v>0.21428571428571427</c:v>
                </c:pt>
                <c:pt idx="2">
                  <c:v>0.35714285714285715</c:v>
                </c:pt>
                <c:pt idx="3">
                  <c:v>0.34</c:v>
                </c:pt>
                <c:pt idx="4">
                  <c:v>0.19047619047619047</c:v>
                </c:pt>
                <c:pt idx="5">
                  <c:v>0.29090909090909089</c:v>
                </c:pt>
                <c:pt idx="6">
                  <c:v>0.35135135135135137</c:v>
                </c:pt>
                <c:pt idx="7">
                  <c:v>0.30769230769230771</c:v>
                </c:pt>
                <c:pt idx="8">
                  <c:v>0.26923076923076922</c:v>
                </c:pt>
                <c:pt idx="9">
                  <c:v>0.51219512195121952</c:v>
                </c:pt>
                <c:pt idx="10">
                  <c:v>0.36486486486486486</c:v>
                </c:pt>
                <c:pt idx="11">
                  <c:v>0.47887323943661969</c:v>
                </c:pt>
                <c:pt idx="12">
                  <c:v>0.43076923076923079</c:v>
                </c:pt>
                <c:pt idx="13">
                  <c:v>0.57894736842105265</c:v>
                </c:pt>
                <c:pt idx="14">
                  <c:v>0.68421052631578949</c:v>
                </c:pt>
                <c:pt idx="15">
                  <c:v>0.66666666666666663</c:v>
                </c:pt>
              </c:numCache>
            </c:numRef>
          </c:val>
          <c:extLst xmlns:c16r2="http://schemas.microsoft.com/office/drawing/2015/06/chart">
            <c:ext xmlns:c16="http://schemas.microsoft.com/office/drawing/2014/chart" uri="{C3380CC4-5D6E-409C-BE32-E72D297353CC}">
              <c16:uniqueId val="{00000001-CDB4-4F4F-9FB7-1500519C6119}"/>
            </c:ext>
          </c:extLst>
        </c:ser>
        <c:dLbls>
          <c:showLegendKey val="0"/>
          <c:showVal val="0"/>
          <c:showCatName val="0"/>
          <c:showSerName val="0"/>
          <c:showPercent val="0"/>
          <c:showBubbleSize val="0"/>
        </c:dLbls>
        <c:gapWidth val="60"/>
        <c:overlap val="100"/>
        <c:axId val="282050632"/>
        <c:axId val="282045536"/>
      </c:barChart>
      <c:catAx>
        <c:axId val="282050632"/>
        <c:scaling>
          <c:orientation val="maxMin"/>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lv-LV" sz="1200" b="1" i="0" baseline="0">
                    <a:effectLst/>
                    <a:latin typeface="Times New Roman" panose="02020603050405020304" pitchFamily="18" charset="0"/>
                    <a:cs typeface="Times New Roman" panose="02020603050405020304" pitchFamily="18" charset="0"/>
                  </a:rPr>
                  <a:t>Vecums</a:t>
                </a:r>
                <a:r>
                  <a:rPr lang="lv-LV" sz="1200" b="0" i="0" baseline="0">
                    <a:effectLst/>
                    <a:latin typeface="Times New Roman" panose="02020603050405020304" pitchFamily="18" charset="0"/>
                    <a:cs typeface="Times New Roman" panose="02020603050405020304" pitchFamily="18" charset="0"/>
                  </a:rPr>
                  <a:t>, </a:t>
                </a:r>
                <a:r>
                  <a:rPr lang="lv-LV" sz="1200" b="0" i="1" baseline="0">
                    <a:effectLst/>
                    <a:latin typeface="Times New Roman" panose="02020603050405020304" pitchFamily="18" charset="0"/>
                    <a:cs typeface="Times New Roman" panose="02020603050405020304" pitchFamily="18" charset="0"/>
                  </a:rPr>
                  <a:t>gadi</a:t>
                </a:r>
                <a:endParaRPr lang="lv-LV"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crossAx val="282045536"/>
        <c:crosses val="autoZero"/>
        <c:auto val="1"/>
        <c:lblAlgn val="ctr"/>
        <c:lblOffset val="100"/>
        <c:noMultiLvlLbl val="0"/>
      </c:catAx>
      <c:valAx>
        <c:axId val="282045536"/>
        <c:scaling>
          <c:orientation val="minMax"/>
        </c:scaling>
        <c:delete val="1"/>
        <c:axPos val="t"/>
        <c:numFmt formatCode="0%" sourceLinked="1"/>
        <c:majorTickMark val="none"/>
        <c:minorTickMark val="none"/>
        <c:tickLblPos val="nextTo"/>
        <c:crossAx val="282050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Verdana" panose="020B0604030504040204" pitchFamily="34" charset="0"/>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demogrāfiskie dati 201</a:t>
            </a:r>
            <a:r>
              <a:rPr lang="lv-LV"/>
              <a:t>8</a:t>
            </a:r>
            <a:r>
              <a:rPr lang="en-US"/>
              <a:t>.</a:t>
            </a:r>
            <a:r>
              <a:rPr lang="lv-LV"/>
              <a:t> gadā </a:t>
            </a:r>
            <a:r>
              <a:rPr lang="en-US"/>
              <a:t>un 201</a:t>
            </a:r>
            <a:r>
              <a:rPr lang="lv-LV"/>
              <a:t>9</a:t>
            </a:r>
            <a:r>
              <a:rPr lang="en-US"/>
              <a:t>.</a:t>
            </a:r>
            <a:r>
              <a:rPr lang="lv-LV"/>
              <a:t> </a:t>
            </a:r>
            <a:r>
              <a:rPr lang="en-US"/>
              <a:t>gadā</a:t>
            </a:r>
          </a:p>
        </c:rich>
      </c:tx>
      <c:overlay val="0"/>
      <c:spPr>
        <a:noFill/>
        <a:ln>
          <a:noFill/>
        </a:ln>
        <a:effectLst/>
      </c:spPr>
    </c:title>
    <c:autoTitleDeleted val="0"/>
    <c:plotArea>
      <c:layout/>
      <c:barChart>
        <c:barDir val="bar"/>
        <c:grouping val="clustered"/>
        <c:varyColors val="0"/>
        <c:ser>
          <c:idx val="0"/>
          <c:order val="0"/>
          <c:tx>
            <c:strRef>
              <c:f>'[Chart 2 in Microsoft Word]Sheet1'!$C$26</c:f>
              <c:strCache>
                <c:ptCount val="1"/>
                <c:pt idx="0">
                  <c:v>2018.gads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Word]Sheet1'!$B$27:$B$31</c:f>
              <c:strCache>
                <c:ptCount val="5"/>
                <c:pt idx="0">
                  <c:v>līdz 6.g.v.</c:v>
                </c:pt>
                <c:pt idx="1">
                  <c:v>7-11 g.v.</c:v>
                </c:pt>
                <c:pt idx="2">
                  <c:v>12-15 g.v.</c:v>
                </c:pt>
                <c:pt idx="3">
                  <c:v>16-18 g.v.</c:v>
                </c:pt>
                <c:pt idx="4">
                  <c:v>virs 18 gadiem</c:v>
                </c:pt>
              </c:strCache>
            </c:strRef>
          </c:cat>
          <c:val>
            <c:numRef>
              <c:f>'[Chart 2 in Microsoft Word]Sheet1'!$C$27:$C$31</c:f>
              <c:numCache>
                <c:formatCode>0%</c:formatCode>
                <c:ptCount val="5"/>
                <c:pt idx="0">
                  <c:v>0.01</c:v>
                </c:pt>
                <c:pt idx="1">
                  <c:v>0.1</c:v>
                </c:pt>
                <c:pt idx="2">
                  <c:v>0.6</c:v>
                </c:pt>
                <c:pt idx="3">
                  <c:v>0.09</c:v>
                </c:pt>
                <c:pt idx="4">
                  <c:v>0.2</c:v>
                </c:pt>
              </c:numCache>
            </c:numRef>
          </c:val>
          <c:extLst xmlns:c16r2="http://schemas.microsoft.com/office/drawing/2015/06/chart">
            <c:ext xmlns:c16="http://schemas.microsoft.com/office/drawing/2014/chart" uri="{C3380CC4-5D6E-409C-BE32-E72D297353CC}">
              <c16:uniqueId val="{00000000-B500-D647-9F25-32DCD5031F8A}"/>
            </c:ext>
          </c:extLst>
        </c:ser>
        <c:ser>
          <c:idx val="1"/>
          <c:order val="1"/>
          <c:tx>
            <c:strRef>
              <c:f>'[Chart 2 in Microsoft Word]Sheet1'!$D$26</c:f>
              <c:strCache>
                <c:ptCount val="1"/>
                <c:pt idx="0">
                  <c:v>2019.gads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Word]Sheet1'!$B$27:$B$31</c:f>
              <c:strCache>
                <c:ptCount val="5"/>
                <c:pt idx="0">
                  <c:v>līdz 6.g.v.</c:v>
                </c:pt>
                <c:pt idx="1">
                  <c:v>7-11 g.v.</c:v>
                </c:pt>
                <c:pt idx="2">
                  <c:v>12-15 g.v.</c:v>
                </c:pt>
                <c:pt idx="3">
                  <c:v>16-18 g.v.</c:v>
                </c:pt>
                <c:pt idx="4">
                  <c:v>virs 18 gadiem</c:v>
                </c:pt>
              </c:strCache>
            </c:strRef>
          </c:cat>
          <c:val>
            <c:numRef>
              <c:f>'[Chart 2 in Microsoft Word]Sheet1'!$D$27:$D$31</c:f>
              <c:numCache>
                <c:formatCode>0%</c:formatCode>
                <c:ptCount val="5"/>
                <c:pt idx="0">
                  <c:v>0.01</c:v>
                </c:pt>
                <c:pt idx="1">
                  <c:v>0.08</c:v>
                </c:pt>
                <c:pt idx="2">
                  <c:v>0.46</c:v>
                </c:pt>
                <c:pt idx="3">
                  <c:v>0.16</c:v>
                </c:pt>
                <c:pt idx="4">
                  <c:v>0.28999999999999998</c:v>
                </c:pt>
              </c:numCache>
            </c:numRef>
          </c:val>
          <c:extLst xmlns:c16r2="http://schemas.microsoft.com/office/drawing/2015/06/chart">
            <c:ext xmlns:c16="http://schemas.microsoft.com/office/drawing/2014/chart" uri="{C3380CC4-5D6E-409C-BE32-E72D297353CC}">
              <c16:uniqueId val="{00000001-B500-D647-9F25-32DCD5031F8A}"/>
            </c:ext>
          </c:extLst>
        </c:ser>
        <c:dLbls>
          <c:showLegendKey val="0"/>
          <c:showVal val="0"/>
          <c:showCatName val="0"/>
          <c:showSerName val="0"/>
          <c:showPercent val="0"/>
          <c:showBubbleSize val="0"/>
        </c:dLbls>
        <c:gapWidth val="182"/>
        <c:axId val="572313960"/>
        <c:axId val="572315136"/>
      </c:barChart>
      <c:catAx>
        <c:axId val="572313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15136"/>
        <c:crossesAt val="0"/>
        <c:auto val="1"/>
        <c:lblAlgn val="ctr"/>
        <c:lblOffset val="100"/>
        <c:noMultiLvlLbl val="0"/>
      </c:catAx>
      <c:valAx>
        <c:axId val="5723151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13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minētās attiecību problēmas 201</a:t>
            </a:r>
            <a:r>
              <a:rPr lang="lv-LV"/>
              <a:t>8</a:t>
            </a:r>
            <a:r>
              <a:rPr lang="en-US"/>
              <a:t>.</a:t>
            </a:r>
            <a:r>
              <a:rPr lang="lv-LV"/>
              <a:t> gadā </a:t>
            </a:r>
            <a:r>
              <a:rPr lang="en-US"/>
              <a:t>un 201</a:t>
            </a:r>
            <a:r>
              <a:rPr lang="lv-LV"/>
              <a:t>9</a:t>
            </a:r>
            <a:r>
              <a:rPr lang="en-US"/>
              <a:t>.</a:t>
            </a:r>
            <a:r>
              <a:rPr lang="lv-LV"/>
              <a:t> </a:t>
            </a:r>
            <a:r>
              <a:rPr lang="en-US"/>
              <a:t>gadā </a:t>
            </a:r>
          </a:p>
        </c:rich>
      </c:tx>
      <c:overlay val="0"/>
      <c:spPr>
        <a:noFill/>
        <a:ln>
          <a:noFill/>
        </a:ln>
        <a:effectLst/>
      </c:spPr>
    </c:title>
    <c:autoTitleDeleted val="0"/>
    <c:plotArea>
      <c:layout/>
      <c:barChart>
        <c:barDir val="col"/>
        <c:grouping val="clustered"/>
        <c:varyColors val="0"/>
        <c:ser>
          <c:idx val="0"/>
          <c:order val="0"/>
          <c:tx>
            <c:strRef>
              <c:f>'[Chart 2 in Microsoft Word]Sheet1'!$C$53</c:f>
              <c:strCache>
                <c:ptCount val="1"/>
                <c:pt idx="0">
                  <c:v>2019.gads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Word]Sheet1'!$B$54:$B$65</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'[Chart 2 in Microsoft Word]Sheet1'!$C$54:$C$65</c:f>
              <c:numCache>
                <c:formatCode>General</c:formatCode>
                <c:ptCount val="12"/>
                <c:pt idx="0">
                  <c:v>543</c:v>
                </c:pt>
                <c:pt idx="1">
                  <c:v>824</c:v>
                </c:pt>
                <c:pt idx="2">
                  <c:v>1174</c:v>
                </c:pt>
                <c:pt idx="3">
                  <c:v>123</c:v>
                </c:pt>
                <c:pt idx="4">
                  <c:v>123</c:v>
                </c:pt>
                <c:pt idx="5">
                  <c:v>71</c:v>
                </c:pt>
                <c:pt idx="6">
                  <c:v>29</c:v>
                </c:pt>
                <c:pt idx="7">
                  <c:v>679</c:v>
                </c:pt>
                <c:pt idx="8">
                  <c:v>743</c:v>
                </c:pt>
                <c:pt idx="9">
                  <c:v>244</c:v>
                </c:pt>
                <c:pt idx="10">
                  <c:v>157</c:v>
                </c:pt>
                <c:pt idx="11">
                  <c:v>294</c:v>
                </c:pt>
              </c:numCache>
            </c:numRef>
          </c:val>
          <c:extLst xmlns:c16r2="http://schemas.microsoft.com/office/drawing/2015/06/chart">
            <c:ext xmlns:c16="http://schemas.microsoft.com/office/drawing/2014/chart" uri="{C3380CC4-5D6E-409C-BE32-E72D297353CC}">
              <c16:uniqueId val="{00000000-E4B0-5448-8528-2A1DE135DD5E}"/>
            </c:ext>
          </c:extLst>
        </c:ser>
        <c:ser>
          <c:idx val="1"/>
          <c:order val="1"/>
          <c:tx>
            <c:strRef>
              <c:f>'[Chart 2 in Microsoft Word]Sheet1'!$D$53</c:f>
              <c:strCache>
                <c:ptCount val="1"/>
                <c:pt idx="0">
                  <c:v>2018.gads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 in Microsoft Word]Sheet1'!$B$54:$B$65</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'[Chart 2 in Microsoft Word]Sheet1'!$D$54:$D$65</c:f>
              <c:numCache>
                <c:formatCode>General</c:formatCode>
                <c:ptCount val="12"/>
                <c:pt idx="0">
                  <c:v>696</c:v>
                </c:pt>
                <c:pt idx="1">
                  <c:v>788</c:v>
                </c:pt>
                <c:pt idx="2">
                  <c:v>1355</c:v>
                </c:pt>
                <c:pt idx="3">
                  <c:v>96</c:v>
                </c:pt>
                <c:pt idx="4">
                  <c:v>90</c:v>
                </c:pt>
                <c:pt idx="5">
                  <c:v>87</c:v>
                </c:pt>
                <c:pt idx="6">
                  <c:v>35</c:v>
                </c:pt>
                <c:pt idx="7">
                  <c:v>704</c:v>
                </c:pt>
                <c:pt idx="8">
                  <c:v>592</c:v>
                </c:pt>
                <c:pt idx="9">
                  <c:v>322</c:v>
                </c:pt>
                <c:pt idx="10">
                  <c:v>228</c:v>
                </c:pt>
                <c:pt idx="11">
                  <c:v>414</c:v>
                </c:pt>
              </c:numCache>
            </c:numRef>
          </c:val>
          <c:extLst xmlns:c16r2="http://schemas.microsoft.com/office/drawing/2015/06/chart">
            <c:ext xmlns:c16="http://schemas.microsoft.com/office/drawing/2014/chart" uri="{C3380CC4-5D6E-409C-BE32-E72D297353CC}">
              <c16:uniqueId val="{00000001-E4B0-5448-8528-2A1DE135DD5E}"/>
            </c:ext>
          </c:extLst>
        </c:ser>
        <c:dLbls>
          <c:showLegendKey val="0"/>
          <c:showVal val="0"/>
          <c:showCatName val="0"/>
          <c:showSerName val="0"/>
          <c:showPercent val="0"/>
          <c:showBubbleSize val="0"/>
        </c:dLbls>
        <c:gapWidth val="219"/>
        <c:overlap val="-27"/>
        <c:axId val="572317096"/>
        <c:axId val="572319056"/>
      </c:barChart>
      <c:catAx>
        <c:axId val="572317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19056"/>
        <c:crosses val="autoZero"/>
        <c:auto val="1"/>
        <c:lblAlgn val="ctr"/>
        <c:lblOffset val="100"/>
        <c:noMultiLvlLbl val="0"/>
      </c:catAx>
      <c:valAx>
        <c:axId val="572319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17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minētie vardarbības gadījumi 201</a:t>
            </a:r>
            <a:r>
              <a:rPr lang="lv-LV"/>
              <a:t>8</a:t>
            </a:r>
            <a:r>
              <a:rPr lang="en-US"/>
              <a:t>.</a:t>
            </a:r>
            <a:r>
              <a:rPr lang="lv-LV"/>
              <a:t> gadā </a:t>
            </a:r>
            <a:r>
              <a:rPr lang="en-US"/>
              <a:t>un 201</a:t>
            </a:r>
            <a:r>
              <a:rPr lang="lv-LV"/>
              <a:t>9</a:t>
            </a:r>
            <a:r>
              <a:rPr lang="en-US"/>
              <a:t>.</a:t>
            </a:r>
            <a:r>
              <a:rPr lang="lv-LV"/>
              <a:t> </a:t>
            </a:r>
            <a:r>
              <a:rPr lang="en-US"/>
              <a:t>gadā </a:t>
            </a:r>
          </a:p>
        </c:rich>
      </c:tx>
      <c:overlay val="0"/>
      <c:spPr>
        <a:noFill/>
        <a:ln>
          <a:noFill/>
        </a:ln>
        <a:effectLst/>
      </c:spPr>
    </c:title>
    <c:autoTitleDeleted val="0"/>
    <c:plotArea>
      <c:layout/>
      <c:barChart>
        <c:barDir val="bar"/>
        <c:grouping val="clustered"/>
        <c:varyColors val="0"/>
        <c:ser>
          <c:idx val="0"/>
          <c:order val="0"/>
          <c:tx>
            <c:strRef>
              <c:f>'[Chart in Microsoft Word]Sheet1'!$C$83</c:f>
              <c:strCache>
                <c:ptCount val="1"/>
                <c:pt idx="0">
                  <c:v>savstarpējās attiecības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'[Chart in Microsoft Word]Sheet1'!$A$84:$B$89</c:f>
              <c:multiLvlStrCache>
                <c:ptCount val="6"/>
                <c:lvl>
                  <c:pt idx="0">
                    <c:v>2019</c:v>
                  </c:pt>
                  <c:pt idx="1">
                    <c:v>2018</c:v>
                  </c:pt>
                  <c:pt idx="2">
                    <c:v>2019</c:v>
                  </c:pt>
                  <c:pt idx="3">
                    <c:v>2018</c:v>
                  </c:pt>
                  <c:pt idx="4">
                    <c:v>2019</c:v>
                  </c:pt>
                  <c:pt idx="5">
                    <c:v>2018</c:v>
                  </c:pt>
                </c:lvl>
                <c:lvl>
                  <c:pt idx="0">
                    <c:v>fiziska</c:v>
                  </c:pt>
                  <c:pt idx="2">
                    <c:v>emocionāla</c:v>
                  </c:pt>
                  <c:pt idx="4">
                    <c:v>seksuāla</c:v>
                  </c:pt>
                </c:lvl>
              </c:multiLvlStrCache>
            </c:multiLvlStrRef>
          </c:cat>
          <c:val>
            <c:numRef>
              <c:f>'[Chart in Microsoft Word]Sheet1'!$C$84:$C$89</c:f>
              <c:numCache>
                <c:formatCode>General</c:formatCode>
                <c:ptCount val="6"/>
                <c:pt idx="0">
                  <c:v>49</c:v>
                </c:pt>
                <c:pt idx="1">
                  <c:v>52</c:v>
                </c:pt>
                <c:pt idx="2">
                  <c:v>179</c:v>
                </c:pt>
                <c:pt idx="3">
                  <c:v>222</c:v>
                </c:pt>
                <c:pt idx="4">
                  <c:v>28</c:v>
                </c:pt>
                <c:pt idx="5">
                  <c:v>38</c:v>
                </c:pt>
              </c:numCache>
            </c:numRef>
          </c:val>
          <c:extLst xmlns:c16r2="http://schemas.microsoft.com/office/drawing/2015/06/chart">
            <c:ext xmlns:c16="http://schemas.microsoft.com/office/drawing/2014/chart" uri="{C3380CC4-5D6E-409C-BE32-E72D297353CC}">
              <c16:uniqueId val="{00000000-564D-0C4F-8416-E54E58AA184E}"/>
            </c:ext>
          </c:extLst>
        </c:ser>
        <c:ser>
          <c:idx val="1"/>
          <c:order val="1"/>
          <c:tx>
            <c:strRef>
              <c:f>'[Chart in Microsoft Word]Sheet1'!$D$83</c:f>
              <c:strCache>
                <c:ptCount val="1"/>
                <c:pt idx="0">
                  <c:v>ģimene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'[Chart in Microsoft Word]Sheet1'!$A$84:$B$89</c:f>
              <c:multiLvlStrCache>
                <c:ptCount val="6"/>
                <c:lvl>
                  <c:pt idx="0">
                    <c:v>2019</c:v>
                  </c:pt>
                  <c:pt idx="1">
                    <c:v>2018</c:v>
                  </c:pt>
                  <c:pt idx="2">
                    <c:v>2019</c:v>
                  </c:pt>
                  <c:pt idx="3">
                    <c:v>2018</c:v>
                  </c:pt>
                  <c:pt idx="4">
                    <c:v>2019</c:v>
                  </c:pt>
                  <c:pt idx="5">
                    <c:v>2018</c:v>
                  </c:pt>
                </c:lvl>
                <c:lvl>
                  <c:pt idx="0">
                    <c:v>fiziska</c:v>
                  </c:pt>
                  <c:pt idx="2">
                    <c:v>emocionāla</c:v>
                  </c:pt>
                  <c:pt idx="4">
                    <c:v>seksuāla</c:v>
                  </c:pt>
                </c:lvl>
              </c:multiLvlStrCache>
            </c:multiLvlStrRef>
          </c:cat>
          <c:val>
            <c:numRef>
              <c:f>'[Chart in Microsoft Word]Sheet1'!$D$84:$D$89</c:f>
              <c:numCache>
                <c:formatCode>General</c:formatCode>
                <c:ptCount val="6"/>
                <c:pt idx="0">
                  <c:v>168</c:v>
                </c:pt>
                <c:pt idx="1">
                  <c:v>228</c:v>
                </c:pt>
                <c:pt idx="2">
                  <c:v>433</c:v>
                </c:pt>
                <c:pt idx="3">
                  <c:v>442</c:v>
                </c:pt>
                <c:pt idx="4">
                  <c:v>35</c:v>
                </c:pt>
                <c:pt idx="5">
                  <c:v>32</c:v>
                </c:pt>
              </c:numCache>
            </c:numRef>
          </c:val>
          <c:extLst xmlns:c16r2="http://schemas.microsoft.com/office/drawing/2015/06/chart">
            <c:ext xmlns:c16="http://schemas.microsoft.com/office/drawing/2014/chart" uri="{C3380CC4-5D6E-409C-BE32-E72D297353CC}">
              <c16:uniqueId val="{00000001-564D-0C4F-8416-E54E58AA184E}"/>
            </c:ext>
          </c:extLst>
        </c:ser>
        <c:ser>
          <c:idx val="2"/>
          <c:order val="2"/>
          <c:tx>
            <c:strRef>
              <c:f>'[Chart in Microsoft Word]Sheet1'!$E$83</c:f>
              <c:strCache>
                <c:ptCount val="1"/>
                <c:pt idx="0">
                  <c:v>aprūpes iestāde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'[Chart in Microsoft Word]Sheet1'!$A$84:$B$89</c:f>
              <c:multiLvlStrCache>
                <c:ptCount val="6"/>
                <c:lvl>
                  <c:pt idx="0">
                    <c:v>2019</c:v>
                  </c:pt>
                  <c:pt idx="1">
                    <c:v>2018</c:v>
                  </c:pt>
                  <c:pt idx="2">
                    <c:v>2019</c:v>
                  </c:pt>
                  <c:pt idx="3">
                    <c:v>2018</c:v>
                  </c:pt>
                  <c:pt idx="4">
                    <c:v>2019</c:v>
                  </c:pt>
                  <c:pt idx="5">
                    <c:v>2018</c:v>
                  </c:pt>
                </c:lvl>
                <c:lvl>
                  <c:pt idx="0">
                    <c:v>fiziska</c:v>
                  </c:pt>
                  <c:pt idx="2">
                    <c:v>emocionāla</c:v>
                  </c:pt>
                  <c:pt idx="4">
                    <c:v>seksuāla</c:v>
                  </c:pt>
                </c:lvl>
              </c:multiLvlStrCache>
            </c:multiLvlStrRef>
          </c:cat>
          <c:val>
            <c:numRef>
              <c:f>'[Chart in Microsoft Word]Sheet1'!$E$84:$E$89</c:f>
              <c:numCache>
                <c:formatCode>General</c:formatCode>
                <c:ptCount val="6"/>
                <c:pt idx="0">
                  <c:v>10</c:v>
                </c:pt>
                <c:pt idx="1">
                  <c:v>19</c:v>
                </c:pt>
                <c:pt idx="2">
                  <c:v>10</c:v>
                </c:pt>
                <c:pt idx="3">
                  <c:v>30</c:v>
                </c:pt>
                <c:pt idx="4">
                  <c:v>1</c:v>
                </c:pt>
                <c:pt idx="5">
                  <c:v>1</c:v>
                </c:pt>
              </c:numCache>
            </c:numRef>
          </c:val>
          <c:extLst xmlns:c16r2="http://schemas.microsoft.com/office/drawing/2015/06/chart">
            <c:ext xmlns:c16="http://schemas.microsoft.com/office/drawing/2014/chart" uri="{C3380CC4-5D6E-409C-BE32-E72D297353CC}">
              <c16:uniqueId val="{00000002-564D-0C4F-8416-E54E58AA184E}"/>
            </c:ext>
          </c:extLst>
        </c:ser>
        <c:ser>
          <c:idx val="3"/>
          <c:order val="3"/>
          <c:tx>
            <c:strRef>
              <c:f>'[Chart in Microsoft Word]Sheet1'!$F$83</c:f>
              <c:strCache>
                <c:ptCount val="1"/>
                <c:pt idx="0">
                  <c:v>izglītības iestāde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'[Chart in Microsoft Word]Sheet1'!$A$84:$B$89</c:f>
              <c:multiLvlStrCache>
                <c:ptCount val="6"/>
                <c:lvl>
                  <c:pt idx="0">
                    <c:v>2019</c:v>
                  </c:pt>
                  <c:pt idx="1">
                    <c:v>2018</c:v>
                  </c:pt>
                  <c:pt idx="2">
                    <c:v>2019</c:v>
                  </c:pt>
                  <c:pt idx="3">
                    <c:v>2018</c:v>
                  </c:pt>
                  <c:pt idx="4">
                    <c:v>2019</c:v>
                  </c:pt>
                  <c:pt idx="5">
                    <c:v>2018</c:v>
                  </c:pt>
                </c:lvl>
                <c:lvl>
                  <c:pt idx="0">
                    <c:v>fiziska</c:v>
                  </c:pt>
                  <c:pt idx="2">
                    <c:v>emocionāla</c:v>
                  </c:pt>
                  <c:pt idx="4">
                    <c:v>seksuāla</c:v>
                  </c:pt>
                </c:lvl>
              </c:multiLvlStrCache>
            </c:multiLvlStrRef>
          </c:cat>
          <c:val>
            <c:numRef>
              <c:f>'[Chart in Microsoft Word]Sheet1'!$F$84:$F$89</c:f>
              <c:numCache>
                <c:formatCode>General</c:formatCode>
                <c:ptCount val="6"/>
                <c:pt idx="0">
                  <c:v>129</c:v>
                </c:pt>
                <c:pt idx="1">
                  <c:v>151</c:v>
                </c:pt>
                <c:pt idx="2">
                  <c:v>307</c:v>
                </c:pt>
                <c:pt idx="3">
                  <c:v>345</c:v>
                </c:pt>
                <c:pt idx="4">
                  <c:v>11</c:v>
                </c:pt>
                <c:pt idx="5">
                  <c:v>6</c:v>
                </c:pt>
              </c:numCache>
            </c:numRef>
          </c:val>
          <c:extLst xmlns:c16r2="http://schemas.microsoft.com/office/drawing/2015/06/chart">
            <c:ext xmlns:c16="http://schemas.microsoft.com/office/drawing/2014/chart" uri="{C3380CC4-5D6E-409C-BE32-E72D297353CC}">
              <c16:uniqueId val="{00000003-564D-0C4F-8416-E54E58AA184E}"/>
            </c:ext>
          </c:extLst>
        </c:ser>
        <c:dLbls>
          <c:showLegendKey val="0"/>
          <c:showVal val="0"/>
          <c:showCatName val="0"/>
          <c:showSerName val="0"/>
          <c:showPercent val="0"/>
          <c:showBubbleSize val="0"/>
        </c:dLbls>
        <c:gapWidth val="182"/>
        <c:axId val="572317880"/>
        <c:axId val="572318272"/>
      </c:barChart>
      <c:catAx>
        <c:axId val="572317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18272"/>
        <c:crosses val="autoZero"/>
        <c:auto val="1"/>
        <c:lblAlgn val="ctr"/>
        <c:lblOffset val="100"/>
        <c:noMultiLvlLbl val="0"/>
      </c:catAx>
      <c:valAx>
        <c:axId val="572318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17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Problēmas</a:t>
            </a:r>
            <a:r>
              <a:rPr lang="lv-LV" baseline="0"/>
              <a:t> saistībā ar psihosociālo, garīgo, fizisko veselību 2018. gadā un 2019. gadā</a:t>
            </a:r>
            <a:endParaRPr lang="lv-LV"/>
          </a:p>
        </c:rich>
      </c:tx>
      <c:overlay val="0"/>
      <c:spPr>
        <a:noFill/>
        <a:ln>
          <a:noFill/>
        </a:ln>
        <a:effectLst/>
      </c:spPr>
    </c:title>
    <c:autoTitleDeleted val="0"/>
    <c:plotArea>
      <c:layout/>
      <c:barChart>
        <c:barDir val="bar"/>
        <c:grouping val="clustered"/>
        <c:varyColors val="0"/>
        <c:ser>
          <c:idx val="0"/>
          <c:order val="0"/>
          <c:tx>
            <c:strRef>
              <c:f>'[Chart in Microsoft Word]Lapa1'!$D$25</c:f>
              <c:strCache>
                <c:ptCount val="1"/>
                <c:pt idx="0">
                  <c:v>2019.gads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Word]Lapa1'!$C$26:$C$34</c:f>
              <c:strCache>
                <c:ptCount val="9"/>
                <c:pt idx="0">
                  <c:v>Saskarsmes grūtības</c:v>
                </c:pt>
                <c:pt idx="1">
                  <c:v>Pašnāvība, pašnāvības domas</c:v>
                </c:pt>
                <c:pt idx="2">
                  <c:v>Autoagresija</c:v>
                </c:pt>
                <c:pt idx="3">
                  <c:v>Fobijas</c:v>
                </c:pt>
                <c:pt idx="4">
                  <c:v>Zems pašvērtējums</c:v>
                </c:pt>
                <c:pt idx="5">
                  <c:v>Identitāte, dzīves mērķi, jēga</c:v>
                </c:pt>
                <c:pt idx="6">
                  <c:v>Ēšanas traucējumi</c:v>
                </c:pt>
                <c:pt idx="7">
                  <c:v>Cilvēka atttīstības procesi</c:v>
                </c:pt>
                <c:pt idx="8">
                  <c:v>Ķermeņa fiziskais izskats</c:v>
                </c:pt>
              </c:strCache>
            </c:strRef>
          </c:cat>
          <c:val>
            <c:numRef>
              <c:f>'[Chart in Microsoft Word]Lapa1'!$D$26:$D$34</c:f>
              <c:numCache>
                <c:formatCode>General</c:formatCode>
                <c:ptCount val="9"/>
                <c:pt idx="0">
                  <c:v>692</c:v>
                </c:pt>
                <c:pt idx="1">
                  <c:v>59</c:v>
                </c:pt>
                <c:pt idx="2">
                  <c:v>26</c:v>
                </c:pt>
                <c:pt idx="3">
                  <c:v>1</c:v>
                </c:pt>
                <c:pt idx="4">
                  <c:v>281</c:v>
                </c:pt>
                <c:pt idx="5">
                  <c:v>17</c:v>
                </c:pt>
                <c:pt idx="6">
                  <c:v>8</c:v>
                </c:pt>
                <c:pt idx="7">
                  <c:v>14</c:v>
                </c:pt>
                <c:pt idx="8">
                  <c:v>33</c:v>
                </c:pt>
              </c:numCache>
            </c:numRef>
          </c:val>
          <c:extLst xmlns:c16r2="http://schemas.microsoft.com/office/drawing/2015/06/chart">
            <c:ext xmlns:c16="http://schemas.microsoft.com/office/drawing/2014/chart" uri="{C3380CC4-5D6E-409C-BE32-E72D297353CC}">
              <c16:uniqueId val="{00000000-0505-DC4B-9FA4-AEC73DC75A18}"/>
            </c:ext>
          </c:extLst>
        </c:ser>
        <c:ser>
          <c:idx val="1"/>
          <c:order val="1"/>
          <c:tx>
            <c:strRef>
              <c:f>'[Chart in Microsoft Word]Lapa1'!$E$25</c:f>
              <c:strCache>
                <c:ptCount val="1"/>
                <c:pt idx="0">
                  <c:v>2018.gads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Word]Lapa1'!$C$26:$C$34</c:f>
              <c:strCache>
                <c:ptCount val="9"/>
                <c:pt idx="0">
                  <c:v>Saskarsmes grūtības</c:v>
                </c:pt>
                <c:pt idx="1">
                  <c:v>Pašnāvība, pašnāvības domas</c:v>
                </c:pt>
                <c:pt idx="2">
                  <c:v>Autoagresija</c:v>
                </c:pt>
                <c:pt idx="3">
                  <c:v>Fobijas</c:v>
                </c:pt>
                <c:pt idx="4">
                  <c:v>Zems pašvērtējums</c:v>
                </c:pt>
                <c:pt idx="5">
                  <c:v>Identitāte, dzīves mērķi, jēga</c:v>
                </c:pt>
                <c:pt idx="6">
                  <c:v>Ēšanas traucējumi</c:v>
                </c:pt>
                <c:pt idx="7">
                  <c:v>Cilvēka atttīstības procesi</c:v>
                </c:pt>
                <c:pt idx="8">
                  <c:v>Ķermeņa fiziskais izskats</c:v>
                </c:pt>
              </c:strCache>
            </c:strRef>
          </c:cat>
          <c:val>
            <c:numRef>
              <c:f>'[Chart in Microsoft Word]Lapa1'!$E$26:$E$34</c:f>
              <c:numCache>
                <c:formatCode>General</c:formatCode>
                <c:ptCount val="9"/>
                <c:pt idx="0">
                  <c:v>1259</c:v>
                </c:pt>
                <c:pt idx="1">
                  <c:v>46</c:v>
                </c:pt>
                <c:pt idx="2">
                  <c:v>18</c:v>
                </c:pt>
                <c:pt idx="3">
                  <c:v>0</c:v>
                </c:pt>
                <c:pt idx="4">
                  <c:v>474</c:v>
                </c:pt>
                <c:pt idx="5">
                  <c:v>14</c:v>
                </c:pt>
                <c:pt idx="6">
                  <c:v>17</c:v>
                </c:pt>
                <c:pt idx="7">
                  <c:v>19</c:v>
                </c:pt>
                <c:pt idx="8">
                  <c:v>44</c:v>
                </c:pt>
              </c:numCache>
            </c:numRef>
          </c:val>
          <c:extLst xmlns:c16r2="http://schemas.microsoft.com/office/drawing/2015/06/chart">
            <c:ext xmlns:c16="http://schemas.microsoft.com/office/drawing/2014/chart" uri="{C3380CC4-5D6E-409C-BE32-E72D297353CC}">
              <c16:uniqueId val="{00000001-0505-DC4B-9FA4-AEC73DC75A18}"/>
            </c:ext>
          </c:extLst>
        </c:ser>
        <c:dLbls>
          <c:showLegendKey val="0"/>
          <c:showVal val="0"/>
          <c:showCatName val="0"/>
          <c:showSerName val="0"/>
          <c:showPercent val="0"/>
          <c:showBubbleSize val="0"/>
        </c:dLbls>
        <c:gapWidth val="182"/>
        <c:axId val="572313568"/>
        <c:axId val="572315528"/>
      </c:barChart>
      <c:catAx>
        <c:axId val="572313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15528"/>
        <c:crosses val="autoZero"/>
        <c:auto val="1"/>
        <c:lblAlgn val="ctr"/>
        <c:lblOffset val="100"/>
        <c:noMultiLvlLbl val="0"/>
      </c:catAx>
      <c:valAx>
        <c:axId val="572315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2313568"/>
        <c:crosses val="autoZero"/>
        <c:crossBetween val="between"/>
        <c:majorUnit val="3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Zvanītāju minētās emocionālās problēmas 2018. gadā un 2019. gadā</a:t>
            </a:r>
          </a:p>
        </c:rich>
      </c:tx>
      <c:layout>
        <c:manualLayout>
          <c:xMode val="edge"/>
          <c:yMode val="edge"/>
          <c:x val="0.1139603858338608"/>
          <c:y val="1.8913629173836714E-2"/>
        </c:manualLayout>
      </c:layout>
      <c:overlay val="0"/>
      <c:spPr>
        <a:noFill/>
        <a:ln>
          <a:noFill/>
        </a:ln>
        <a:effectLst/>
      </c:spPr>
    </c:title>
    <c:autoTitleDeleted val="0"/>
    <c:plotArea>
      <c:layout/>
      <c:barChart>
        <c:barDir val="bar"/>
        <c:grouping val="clustered"/>
        <c:varyColors val="0"/>
        <c:ser>
          <c:idx val="0"/>
          <c:order val="0"/>
          <c:tx>
            <c:strRef>
              <c:f>'[Chart in Microsoft Word]Lapa1'!$D$57</c:f>
              <c:strCache>
                <c:ptCount val="1"/>
                <c:pt idx="0">
                  <c:v>2019.gads</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800"/>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'[Chart in Microsoft Word]Lapa1'!$C$58:$C$79</c:f>
              <c:strCache>
                <c:ptCount val="22"/>
                <c:pt idx="0">
                  <c:v>Pozitīvas emocijas</c:v>
                </c:pt>
                <c:pt idx="1">
                  <c:v>Rupjš</c:v>
                </c:pt>
                <c:pt idx="2">
                  <c:v>Agresīvs</c:v>
                </c:pt>
                <c:pt idx="3">
                  <c:v>Vilšanās</c:v>
                </c:pt>
                <c:pt idx="4">
                  <c:v>Nomāktība</c:v>
                </c:pt>
                <c:pt idx="5">
                  <c:v>Izmisums</c:v>
                </c:pt>
                <c:pt idx="6">
                  <c:v>Nogurums</c:v>
                </c:pt>
                <c:pt idx="7">
                  <c:v>Apjukums</c:v>
                </c:pt>
                <c:pt idx="8">
                  <c:v>Vientulība</c:v>
                </c:pt>
                <c:pt idx="9">
                  <c:v>Greizsirdība</c:v>
                </c:pt>
                <c:pt idx="10">
                  <c:v>Skumjas</c:v>
                </c:pt>
                <c:pt idx="11">
                  <c:v>Zaudējums</c:v>
                </c:pt>
                <c:pt idx="12">
                  <c:v>Sēras</c:v>
                </c:pt>
                <c:pt idx="13">
                  <c:v>Trauksme</c:v>
                </c:pt>
                <c:pt idx="14">
                  <c:v>Depresija</c:v>
                </c:pt>
                <c:pt idx="15">
                  <c:v>Garlaikots</c:v>
                </c:pt>
                <c:pt idx="16">
                  <c:v>Vainas sajūta</c:v>
                </c:pt>
                <c:pt idx="17">
                  <c:v>Kauns</c:v>
                </c:pt>
                <c:pt idx="18">
                  <c:v>Aizvainojums</c:v>
                </c:pt>
                <c:pt idx="19">
                  <c:v>Bezspēcība</c:v>
                </c:pt>
                <c:pt idx="20">
                  <c:v>Bailes</c:v>
                </c:pt>
                <c:pt idx="21">
                  <c:v>Dusmas</c:v>
                </c:pt>
              </c:strCache>
            </c:strRef>
          </c:cat>
          <c:val>
            <c:numRef>
              <c:f>'[Chart in Microsoft Word]Lapa1'!$D$58:$D$79</c:f>
              <c:numCache>
                <c:formatCode>General</c:formatCode>
                <c:ptCount val="22"/>
                <c:pt idx="0">
                  <c:v>1093</c:v>
                </c:pt>
                <c:pt idx="1">
                  <c:v>732</c:v>
                </c:pt>
                <c:pt idx="2">
                  <c:v>276</c:v>
                </c:pt>
                <c:pt idx="3">
                  <c:v>2641</c:v>
                </c:pt>
                <c:pt idx="4">
                  <c:v>1018</c:v>
                </c:pt>
                <c:pt idx="5">
                  <c:v>684</c:v>
                </c:pt>
                <c:pt idx="6">
                  <c:v>117</c:v>
                </c:pt>
                <c:pt idx="7">
                  <c:v>2886</c:v>
                </c:pt>
                <c:pt idx="8">
                  <c:v>169</c:v>
                </c:pt>
                <c:pt idx="9">
                  <c:v>14</c:v>
                </c:pt>
                <c:pt idx="10">
                  <c:v>169</c:v>
                </c:pt>
                <c:pt idx="11">
                  <c:v>33</c:v>
                </c:pt>
                <c:pt idx="12">
                  <c:v>11</c:v>
                </c:pt>
                <c:pt idx="13">
                  <c:v>1053</c:v>
                </c:pt>
                <c:pt idx="14">
                  <c:v>68</c:v>
                </c:pt>
                <c:pt idx="15">
                  <c:v>2855</c:v>
                </c:pt>
                <c:pt idx="16">
                  <c:v>222</c:v>
                </c:pt>
                <c:pt idx="17">
                  <c:v>129</c:v>
                </c:pt>
                <c:pt idx="18">
                  <c:v>703</c:v>
                </c:pt>
                <c:pt idx="19">
                  <c:v>1822</c:v>
                </c:pt>
                <c:pt idx="20">
                  <c:v>1405</c:v>
                </c:pt>
                <c:pt idx="21">
                  <c:v>680</c:v>
                </c:pt>
              </c:numCache>
            </c:numRef>
          </c:val>
          <c:extLst xmlns:c16r2="http://schemas.microsoft.com/office/drawing/2015/06/chart">
            <c:ext xmlns:c16="http://schemas.microsoft.com/office/drawing/2014/chart" uri="{C3380CC4-5D6E-409C-BE32-E72D297353CC}">
              <c16:uniqueId val="{00000000-FCE0-1F4D-920F-8E3B8C62CFA1}"/>
            </c:ext>
          </c:extLst>
        </c:ser>
        <c:ser>
          <c:idx val="1"/>
          <c:order val="1"/>
          <c:tx>
            <c:strRef>
              <c:f>'[Chart in Microsoft Word]Lapa1'!$E$57</c:f>
              <c:strCache>
                <c:ptCount val="1"/>
                <c:pt idx="0">
                  <c:v>2018.gads</c:v>
                </c:pt>
              </c:strCache>
            </c:strRef>
          </c:tx>
          <c:spPr>
            <a:solidFill>
              <a:schemeClr val="accent2"/>
            </a:solidFill>
            <a:ln>
              <a:noFill/>
            </a:ln>
            <a:effectLst/>
          </c:spPr>
          <c:invertIfNegative val="0"/>
          <c:dLbls>
            <c:spPr>
              <a:noFill/>
              <a:ln>
                <a:noFill/>
              </a:ln>
              <a:effectLst/>
            </c:spPr>
            <c:txPr>
              <a:bodyPr wrap="square" lIns="38100" tIns="19050" rIns="38100" bIns="19050" anchor="ctr">
                <a:spAutoFit/>
              </a:bodyPr>
              <a:lstStyle/>
              <a:p>
                <a:pPr>
                  <a:defRPr sz="700"/>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'[Chart in Microsoft Word]Lapa1'!$C$58:$C$79</c:f>
              <c:strCache>
                <c:ptCount val="22"/>
                <c:pt idx="0">
                  <c:v>Pozitīvas emocijas</c:v>
                </c:pt>
                <c:pt idx="1">
                  <c:v>Rupjš</c:v>
                </c:pt>
                <c:pt idx="2">
                  <c:v>Agresīvs</c:v>
                </c:pt>
                <c:pt idx="3">
                  <c:v>Vilšanās</c:v>
                </c:pt>
                <c:pt idx="4">
                  <c:v>Nomāktība</c:v>
                </c:pt>
                <c:pt idx="5">
                  <c:v>Izmisums</c:v>
                </c:pt>
                <c:pt idx="6">
                  <c:v>Nogurums</c:v>
                </c:pt>
                <c:pt idx="7">
                  <c:v>Apjukums</c:v>
                </c:pt>
                <c:pt idx="8">
                  <c:v>Vientulība</c:v>
                </c:pt>
                <c:pt idx="9">
                  <c:v>Greizsirdība</c:v>
                </c:pt>
                <c:pt idx="10">
                  <c:v>Skumjas</c:v>
                </c:pt>
                <c:pt idx="11">
                  <c:v>Zaudējums</c:v>
                </c:pt>
                <c:pt idx="12">
                  <c:v>Sēras</c:v>
                </c:pt>
                <c:pt idx="13">
                  <c:v>Trauksme</c:v>
                </c:pt>
                <c:pt idx="14">
                  <c:v>Depresija</c:v>
                </c:pt>
                <c:pt idx="15">
                  <c:v>Garlaikots</c:v>
                </c:pt>
                <c:pt idx="16">
                  <c:v>Vainas sajūta</c:v>
                </c:pt>
                <c:pt idx="17">
                  <c:v>Kauns</c:v>
                </c:pt>
                <c:pt idx="18">
                  <c:v>Aizvainojums</c:v>
                </c:pt>
                <c:pt idx="19">
                  <c:v>Bezspēcība</c:v>
                </c:pt>
                <c:pt idx="20">
                  <c:v>Bailes</c:v>
                </c:pt>
                <c:pt idx="21">
                  <c:v>Dusmas</c:v>
                </c:pt>
              </c:strCache>
            </c:strRef>
          </c:cat>
          <c:val>
            <c:numRef>
              <c:f>'[Chart in Microsoft Word]Lapa1'!$E$58:$E$79</c:f>
              <c:numCache>
                <c:formatCode>General</c:formatCode>
                <c:ptCount val="22"/>
                <c:pt idx="0">
                  <c:v>1428</c:v>
                </c:pt>
                <c:pt idx="1">
                  <c:v>1051</c:v>
                </c:pt>
                <c:pt idx="2">
                  <c:v>557</c:v>
                </c:pt>
                <c:pt idx="3">
                  <c:v>5127</c:v>
                </c:pt>
                <c:pt idx="4">
                  <c:v>1766</c:v>
                </c:pt>
                <c:pt idx="5">
                  <c:v>884</c:v>
                </c:pt>
                <c:pt idx="6">
                  <c:v>169</c:v>
                </c:pt>
                <c:pt idx="7">
                  <c:v>3655</c:v>
                </c:pt>
                <c:pt idx="8">
                  <c:v>261</c:v>
                </c:pt>
                <c:pt idx="9">
                  <c:v>26</c:v>
                </c:pt>
                <c:pt idx="10">
                  <c:v>239</c:v>
                </c:pt>
                <c:pt idx="11">
                  <c:v>47</c:v>
                </c:pt>
                <c:pt idx="12">
                  <c:v>27</c:v>
                </c:pt>
                <c:pt idx="13">
                  <c:v>1792</c:v>
                </c:pt>
                <c:pt idx="14">
                  <c:v>69</c:v>
                </c:pt>
                <c:pt idx="15">
                  <c:v>5350</c:v>
                </c:pt>
                <c:pt idx="16">
                  <c:v>311</c:v>
                </c:pt>
                <c:pt idx="17">
                  <c:v>219</c:v>
                </c:pt>
                <c:pt idx="18">
                  <c:v>1025</c:v>
                </c:pt>
                <c:pt idx="19">
                  <c:v>2232</c:v>
                </c:pt>
                <c:pt idx="20">
                  <c:v>1607</c:v>
                </c:pt>
                <c:pt idx="21">
                  <c:v>845</c:v>
                </c:pt>
              </c:numCache>
            </c:numRef>
          </c:val>
          <c:extLst xmlns:c16r2="http://schemas.microsoft.com/office/drawing/2015/06/chart">
            <c:ext xmlns:c16="http://schemas.microsoft.com/office/drawing/2014/chart" uri="{C3380CC4-5D6E-409C-BE32-E72D297353CC}">
              <c16:uniqueId val="{00000001-FCE0-1F4D-920F-8E3B8C62CFA1}"/>
            </c:ext>
          </c:extLst>
        </c:ser>
        <c:dLbls>
          <c:showLegendKey val="0"/>
          <c:showVal val="0"/>
          <c:showCatName val="0"/>
          <c:showSerName val="0"/>
          <c:showPercent val="0"/>
          <c:showBubbleSize val="0"/>
        </c:dLbls>
        <c:gapWidth val="182"/>
        <c:axId val="567860688"/>
        <c:axId val="567860296"/>
      </c:barChart>
      <c:catAx>
        <c:axId val="567860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860296"/>
        <c:crosses val="autoZero"/>
        <c:auto val="1"/>
        <c:lblAlgn val="ctr"/>
        <c:lblOffset val="100"/>
        <c:noMultiLvlLbl val="0"/>
      </c:catAx>
      <c:valAx>
        <c:axId val="567860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86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Zvanītāju minētās problēmas saistībā ar interneta drošību 2018. gadā un 2019. gadā.</a:t>
            </a:r>
          </a:p>
        </c:rich>
      </c:tx>
      <c:overlay val="0"/>
      <c:spPr>
        <a:noFill/>
        <a:ln>
          <a:noFill/>
        </a:ln>
        <a:effectLst/>
      </c:spPr>
    </c:title>
    <c:autoTitleDeleted val="0"/>
    <c:plotArea>
      <c:layout/>
      <c:barChart>
        <c:barDir val="bar"/>
        <c:grouping val="clustered"/>
        <c:varyColors val="0"/>
        <c:ser>
          <c:idx val="0"/>
          <c:order val="0"/>
          <c:tx>
            <c:strRef>
              <c:f>'[Diagramma programmā Microsoft Word]Lapa1'!$D$94</c:f>
              <c:strCache>
                <c:ptCount val="1"/>
                <c:pt idx="0">
                  <c:v>2019.gads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 programmā Microsoft Word]Lapa1'!$C$95:$C$112</c:f>
              <c:strCache>
                <c:ptCount val="15"/>
                <c:pt idx="0">
                  <c:v>Cilvēktirdzniecība</c:v>
                </c:pt>
                <c:pt idx="1">
                  <c:v>Tehniskie uzstādījumi</c:v>
                </c:pt>
                <c:pt idx="2">
                  <c:v>Saskarsme ar bērnu seksuālu izmantošanu</c:v>
                </c:pt>
                <c:pt idx="3">
                  <c:v>Saskarsme ar pornogrāfiju, kas pieejama bez brīdinājuma</c:v>
                </c:pt>
                <c:pt idx="4">
                  <c:v>Saskarsme ar pieaugušo pornogrāfiju</c:v>
                </c:pt>
                <c:pt idx="5">
                  <c:v>Ziņojuma iesniegšana drossinternets.lv</c:v>
                </c:pt>
                <c:pt idx="6">
                  <c:v>Informatīvs atbalsts</c:v>
                </c:pt>
                <c:pt idx="7">
                  <c:v>Seksuāla rakstura ziņu apmaiņa</c:v>
                </c:pt>
                <c:pt idx="8">
                  <c:v>Nevēlama komunikācija</c:v>
                </c:pt>
                <c:pt idx="9">
                  <c:v>Seksuāla rakstura piedāvājumi</c:v>
                </c:pt>
                <c:pt idx="10">
                  <c:v>Personas datu drošība</c:v>
                </c:pt>
                <c:pt idx="11">
                  <c:v>Finanšu krāpniecība</c:v>
                </c:pt>
                <c:pt idx="12">
                  <c:v>Vardarbīga rakstura materiāli</c:v>
                </c:pt>
                <c:pt idx="13">
                  <c:v>Pazemošana, izmantojot mobilo tālruni</c:v>
                </c:pt>
                <c:pt idx="14">
                  <c:v>Emocionālā pazemošana internetā</c:v>
                </c:pt>
              </c:strCache>
            </c:strRef>
          </c:cat>
          <c:val>
            <c:numRef>
              <c:f>'[Diagramma programmā Microsoft Word]Lapa1'!$D$95:$D$112</c:f>
              <c:numCache>
                <c:formatCode>General</c:formatCode>
                <c:ptCount val="15"/>
                <c:pt idx="0">
                  <c:v>0</c:v>
                </c:pt>
                <c:pt idx="1">
                  <c:v>10</c:v>
                </c:pt>
                <c:pt idx="2">
                  <c:v>4</c:v>
                </c:pt>
                <c:pt idx="3">
                  <c:v>5</c:v>
                </c:pt>
                <c:pt idx="4">
                  <c:v>14</c:v>
                </c:pt>
                <c:pt idx="5">
                  <c:v>26</c:v>
                </c:pt>
                <c:pt idx="6">
                  <c:v>56</c:v>
                </c:pt>
                <c:pt idx="7">
                  <c:v>12</c:v>
                </c:pt>
                <c:pt idx="8">
                  <c:v>38</c:v>
                </c:pt>
                <c:pt idx="9">
                  <c:v>15</c:v>
                </c:pt>
                <c:pt idx="10">
                  <c:v>38</c:v>
                </c:pt>
                <c:pt idx="11">
                  <c:v>2</c:v>
                </c:pt>
                <c:pt idx="12">
                  <c:v>16</c:v>
                </c:pt>
                <c:pt idx="13">
                  <c:v>152</c:v>
                </c:pt>
                <c:pt idx="14">
                  <c:v>158</c:v>
                </c:pt>
              </c:numCache>
            </c:numRef>
          </c:val>
          <c:extLst xmlns:c16r2="http://schemas.microsoft.com/office/drawing/2015/06/chart">
            <c:ext xmlns:c16="http://schemas.microsoft.com/office/drawing/2014/chart" uri="{C3380CC4-5D6E-409C-BE32-E72D297353CC}">
              <c16:uniqueId val="{00000000-4F73-4C83-BA5A-51D4F4E8B338}"/>
            </c:ext>
          </c:extLst>
        </c:ser>
        <c:ser>
          <c:idx val="1"/>
          <c:order val="1"/>
          <c:tx>
            <c:strRef>
              <c:f>'[Diagramma programmā Microsoft Word]Lapa1'!$E$94</c:f>
              <c:strCache>
                <c:ptCount val="1"/>
                <c:pt idx="0">
                  <c:v>2018.gads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 programmā Microsoft Word]Lapa1'!$C$95:$C$112</c:f>
              <c:strCache>
                <c:ptCount val="15"/>
                <c:pt idx="0">
                  <c:v>Cilvēktirdzniecība</c:v>
                </c:pt>
                <c:pt idx="1">
                  <c:v>Tehniskie uzstādījumi</c:v>
                </c:pt>
                <c:pt idx="2">
                  <c:v>Saskarsme ar bērnu seksuālu izmantošanu</c:v>
                </c:pt>
                <c:pt idx="3">
                  <c:v>Saskarsme ar pornogrāfiju, kas pieejama bez brīdinājuma</c:v>
                </c:pt>
                <c:pt idx="4">
                  <c:v>Saskarsme ar pieaugušo pornogrāfiju</c:v>
                </c:pt>
                <c:pt idx="5">
                  <c:v>Ziņojuma iesniegšana drossinternets.lv</c:v>
                </c:pt>
                <c:pt idx="6">
                  <c:v>Informatīvs atbalsts</c:v>
                </c:pt>
                <c:pt idx="7">
                  <c:v>Seksuāla rakstura ziņu apmaiņa</c:v>
                </c:pt>
                <c:pt idx="8">
                  <c:v>Nevēlama komunikācija</c:v>
                </c:pt>
                <c:pt idx="9">
                  <c:v>Seksuāla rakstura piedāvājumi</c:v>
                </c:pt>
                <c:pt idx="10">
                  <c:v>Personas datu drošība</c:v>
                </c:pt>
                <c:pt idx="11">
                  <c:v>Finanšu krāpniecība</c:v>
                </c:pt>
                <c:pt idx="12">
                  <c:v>Vardarbīga rakstura materiāli</c:v>
                </c:pt>
                <c:pt idx="13">
                  <c:v>Pazemošana, izmantojot mobilo tālruni</c:v>
                </c:pt>
                <c:pt idx="14">
                  <c:v>Emocionālā pazemošana internetā</c:v>
                </c:pt>
              </c:strCache>
            </c:strRef>
          </c:cat>
          <c:val>
            <c:numRef>
              <c:f>'[Diagramma programmā Microsoft Word]Lapa1'!$E$95:$E$112</c:f>
              <c:numCache>
                <c:formatCode>General</c:formatCode>
                <c:ptCount val="15"/>
                <c:pt idx="0">
                  <c:v>0</c:v>
                </c:pt>
                <c:pt idx="1">
                  <c:v>13</c:v>
                </c:pt>
                <c:pt idx="2">
                  <c:v>5</c:v>
                </c:pt>
                <c:pt idx="3">
                  <c:v>5</c:v>
                </c:pt>
                <c:pt idx="4">
                  <c:v>8</c:v>
                </c:pt>
                <c:pt idx="5">
                  <c:v>25</c:v>
                </c:pt>
                <c:pt idx="6">
                  <c:v>42</c:v>
                </c:pt>
                <c:pt idx="7">
                  <c:v>13</c:v>
                </c:pt>
                <c:pt idx="8">
                  <c:v>34</c:v>
                </c:pt>
                <c:pt idx="9" formatCode="0">
                  <c:v>9</c:v>
                </c:pt>
                <c:pt idx="10">
                  <c:v>34</c:v>
                </c:pt>
                <c:pt idx="11">
                  <c:v>9</c:v>
                </c:pt>
                <c:pt idx="12">
                  <c:v>19</c:v>
                </c:pt>
                <c:pt idx="13">
                  <c:v>133</c:v>
                </c:pt>
                <c:pt idx="14">
                  <c:v>145</c:v>
                </c:pt>
              </c:numCache>
            </c:numRef>
          </c:val>
          <c:extLst xmlns:c16r2="http://schemas.microsoft.com/office/drawing/2015/06/chart">
            <c:ext xmlns:c16="http://schemas.microsoft.com/office/drawing/2014/chart" uri="{C3380CC4-5D6E-409C-BE32-E72D297353CC}">
              <c16:uniqueId val="{00000001-4F73-4C83-BA5A-51D4F4E8B338}"/>
            </c:ext>
          </c:extLst>
        </c:ser>
        <c:dLbls>
          <c:showLegendKey val="0"/>
          <c:showVal val="0"/>
          <c:showCatName val="0"/>
          <c:showSerName val="0"/>
          <c:showPercent val="0"/>
          <c:showBubbleSize val="0"/>
        </c:dLbls>
        <c:gapWidth val="182"/>
        <c:axId val="567861472"/>
        <c:axId val="567857944"/>
      </c:barChart>
      <c:catAx>
        <c:axId val="567861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857944"/>
        <c:crosses val="autoZero"/>
        <c:auto val="1"/>
        <c:lblAlgn val="ctr"/>
        <c:lblOffset val="100"/>
        <c:noMultiLvlLbl val="0"/>
      </c:catAx>
      <c:valAx>
        <c:axId val="567857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86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Calibri"/>
              </a:defRPr>
            </a:pPr>
            <a:r>
              <a:rPr lang="en-US" sz="1400" b="0" i="0" u="none" strike="noStrike" kern="1200" cap="none" spc="0" baseline="0">
                <a:solidFill>
                  <a:srgbClr val="595959"/>
                </a:solidFill>
                <a:uFillTx/>
                <a:latin typeface="Calibri"/>
              </a:rPr>
              <a:t>Pārbaudīto bāriņtiesu skaits</a:t>
            </a:r>
          </a:p>
        </c:rich>
      </c:tx>
      <c:overlay val="0"/>
      <c:spPr>
        <a:noFill/>
        <a:ln>
          <a:noFill/>
        </a:ln>
      </c:spPr>
    </c:title>
    <c:autoTitleDeleted val="0"/>
    <c:view3D>
      <c:rotX val="5"/>
      <c:rotY val="10"/>
      <c:rAngAx val="1"/>
    </c:view3D>
    <c:floor>
      <c:thickness val="0"/>
      <c:spPr>
        <a:noFill/>
        <a:ln>
          <a:noFill/>
        </a:ln>
      </c:spPr>
    </c:floor>
    <c:sideWall>
      <c:thickness val="0"/>
      <c:spPr>
        <a:noFill/>
        <a:ln>
          <a:noFill/>
        </a:ln>
      </c:spPr>
    </c:sideWall>
    <c:backWall>
      <c:thickness val="0"/>
      <c:spPr>
        <a:noFill/>
        <a:ln>
          <a:noFill/>
        </a:ln>
      </c:spPr>
    </c:backWall>
    <c:plotArea>
      <c:layout/>
      <c:bar3DChart>
        <c:barDir val="col"/>
        <c:grouping val="clustered"/>
        <c:varyColors val="0"/>
        <c:ser>
          <c:idx val="0"/>
          <c:order val="0"/>
          <c:tx>
            <c:v>Series1</c:v>
          </c:tx>
          <c:spPr>
            <a:solidFill>
              <a:srgbClr val="4472C4"/>
            </a:solidFill>
            <a:ln>
              <a:noFill/>
            </a:ln>
          </c:spPr>
          <c:invertIfNegative val="0"/>
          <c:cat>
            <c:strLit>
              <c:ptCount val="3"/>
              <c:pt idx="0">
                <c:v>2017. gads</c:v>
              </c:pt>
              <c:pt idx="1">
                <c:v>2018. gads</c:v>
              </c:pt>
              <c:pt idx="2">
                <c:v>2019. gads</c:v>
              </c:pt>
            </c:strLit>
          </c:cat>
          <c:val>
            <c:numLit>
              <c:formatCode>General</c:formatCode>
              <c:ptCount val="3"/>
              <c:pt idx="0">
                <c:v>3400</c:v>
              </c:pt>
              <c:pt idx="1">
                <c:v>2508</c:v>
              </c:pt>
              <c:pt idx="2">
                <c:v>2507</c:v>
              </c:pt>
            </c:numLit>
          </c:val>
        </c:ser>
        <c:dLbls>
          <c:showLegendKey val="0"/>
          <c:showVal val="0"/>
          <c:showCatName val="0"/>
          <c:showSerName val="0"/>
          <c:showPercent val="0"/>
          <c:showBubbleSize val="0"/>
        </c:dLbls>
        <c:gapWidth val="150"/>
        <c:shape val="box"/>
        <c:axId val="567863432"/>
        <c:axId val="567863040"/>
        <c:axId val="0"/>
      </c:bar3DChart>
      <c:valAx>
        <c:axId val="567863040"/>
        <c:scaling>
          <c:orientation val="minMax"/>
        </c:scaling>
        <c:delete val="0"/>
        <c:axPos val="l"/>
        <c:majorGridlines>
          <c:spPr>
            <a:ln w="9528" cap="flat">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Calibri"/>
              </a:defRPr>
            </a:pPr>
            <a:endParaRPr lang="lv-LV"/>
          </a:p>
        </c:txPr>
        <c:crossAx val="567863432"/>
        <c:crosses val="autoZero"/>
        <c:crossBetween val="between"/>
      </c:valAx>
      <c:catAx>
        <c:axId val="567863432"/>
        <c:scaling>
          <c:orientation val="minMax"/>
        </c:scaling>
        <c:delete val="0"/>
        <c:axPos val="b"/>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Calibri"/>
              </a:defRPr>
            </a:pPr>
            <a:endParaRPr lang="lv-LV"/>
          </a:p>
        </c:txPr>
        <c:crossAx val="567863040"/>
        <c:crosses val="autoZero"/>
        <c:auto val="1"/>
        <c:lblAlgn val="ctr"/>
        <c:lblOffset val="100"/>
        <c:noMultiLvlLbl val="0"/>
      </c:catAx>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Calibri"/>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337FB-8F20-4364-BEED-4C1440F4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66</Pages>
  <Words>98316</Words>
  <Characters>56041</Characters>
  <Application>Microsoft Office Word</Application>
  <DocSecurity>0</DocSecurity>
  <Lines>467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79</cp:revision>
  <dcterms:created xsi:type="dcterms:W3CDTF">2020-06-17T12:06:00Z</dcterms:created>
  <dcterms:modified xsi:type="dcterms:W3CDTF">2020-06-30T13:07:00Z</dcterms:modified>
</cp:coreProperties>
</file>