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1E70" w14:textId="77777777" w:rsidR="00F1477D" w:rsidRDefault="00F1477D" w:rsidP="00F1477D">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Bērnu aizsardzības centra </w:t>
      </w:r>
    </w:p>
    <w:p w14:paraId="7D107425" w14:textId="77777777" w:rsidR="00F1477D" w:rsidRDefault="00F1477D" w:rsidP="00F1477D">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Kompetenču pilnveides nodaļas</w:t>
      </w:r>
    </w:p>
    <w:p w14:paraId="38F2B314" w14:textId="1183E7C3" w:rsidR="00F1477D" w:rsidRPr="00F1477D" w:rsidRDefault="00F1477D" w:rsidP="00F1477D">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projektam Nr. 4.3.6.1/1/24/I/001</w:t>
      </w:r>
    </w:p>
    <w:p w14:paraId="3CA15344" w14:textId="77777777" w:rsidR="00F1477D" w:rsidRDefault="00F1477D" w:rsidP="00420B70">
      <w:pPr>
        <w:spacing w:after="0" w:line="276" w:lineRule="auto"/>
        <w:jc w:val="right"/>
        <w:rPr>
          <w:rFonts w:ascii="Times New Roman" w:hAnsi="Times New Roman" w:cs="Times New Roman"/>
          <w:sz w:val="24"/>
          <w:szCs w:val="24"/>
          <w:highlight w:val="yellow"/>
          <w:lang w:val="lv-LV"/>
        </w:rPr>
      </w:pPr>
    </w:p>
    <w:p w14:paraId="2B97AF50" w14:textId="51CCE606" w:rsidR="00D36CF2" w:rsidRPr="00420B70" w:rsidRDefault="00420B70" w:rsidP="00420B70">
      <w:pPr>
        <w:spacing w:after="0" w:line="276" w:lineRule="auto"/>
        <w:jc w:val="right"/>
        <w:rPr>
          <w:rFonts w:ascii="Times New Roman" w:hAnsi="Times New Roman" w:cs="Times New Roman"/>
          <w:sz w:val="24"/>
          <w:szCs w:val="24"/>
          <w:highlight w:val="yellow"/>
          <w:lang w:val="lv-LV"/>
        </w:rPr>
      </w:pPr>
      <w:r w:rsidRPr="00420B70">
        <w:rPr>
          <w:rFonts w:ascii="Times New Roman" w:hAnsi="Times New Roman" w:cs="Times New Roman"/>
          <w:sz w:val="24"/>
          <w:szCs w:val="24"/>
          <w:highlight w:val="yellow"/>
          <w:lang w:val="lv-LV"/>
        </w:rPr>
        <w:t>Atbildīgas personas dati</w:t>
      </w:r>
    </w:p>
    <w:p w14:paraId="2B57D47A" w14:textId="381E2277" w:rsidR="00420B70" w:rsidRPr="00420B70" w:rsidRDefault="00420B70" w:rsidP="00420B70">
      <w:pPr>
        <w:spacing w:after="0" w:line="276" w:lineRule="auto"/>
        <w:jc w:val="right"/>
        <w:rPr>
          <w:rFonts w:ascii="Times New Roman" w:hAnsi="Times New Roman" w:cs="Times New Roman"/>
          <w:sz w:val="24"/>
          <w:szCs w:val="24"/>
          <w:highlight w:val="yellow"/>
          <w:lang w:val="lv-LV"/>
        </w:rPr>
      </w:pPr>
      <w:r w:rsidRPr="00420B70">
        <w:rPr>
          <w:rFonts w:ascii="Times New Roman" w:hAnsi="Times New Roman" w:cs="Times New Roman"/>
          <w:sz w:val="24"/>
          <w:szCs w:val="24"/>
          <w:highlight w:val="yellow"/>
          <w:lang w:val="lv-LV"/>
        </w:rPr>
        <w:t>(pašvaldības administrācijas atbildīgas personas vai bāriņtiesas priekšsēdētāja</w:t>
      </w:r>
    </w:p>
    <w:p w14:paraId="771D0BEA" w14:textId="2A03322B" w:rsidR="00420B70" w:rsidRDefault="00420B70" w:rsidP="00420B70">
      <w:pPr>
        <w:spacing w:after="0" w:line="276" w:lineRule="auto"/>
        <w:jc w:val="right"/>
        <w:rPr>
          <w:rFonts w:ascii="Times New Roman" w:hAnsi="Times New Roman" w:cs="Times New Roman"/>
          <w:sz w:val="24"/>
          <w:szCs w:val="24"/>
          <w:highlight w:val="yellow"/>
          <w:lang w:val="lv-LV"/>
        </w:rPr>
      </w:pPr>
      <w:r w:rsidRPr="00420B70">
        <w:rPr>
          <w:rFonts w:ascii="Times New Roman" w:hAnsi="Times New Roman" w:cs="Times New Roman"/>
          <w:sz w:val="24"/>
          <w:szCs w:val="24"/>
          <w:highlight w:val="yellow"/>
          <w:lang w:val="lv-LV"/>
        </w:rPr>
        <w:t>vārds, uzvārds, amats)</w:t>
      </w:r>
    </w:p>
    <w:p w14:paraId="57A8681F" w14:textId="72AF588E" w:rsidR="00420B70" w:rsidRDefault="00420B70" w:rsidP="00420B70">
      <w:pPr>
        <w:spacing w:after="0" w:line="276" w:lineRule="auto"/>
        <w:jc w:val="right"/>
        <w:rPr>
          <w:rFonts w:ascii="Times New Roman" w:hAnsi="Times New Roman" w:cs="Times New Roman"/>
          <w:sz w:val="24"/>
          <w:szCs w:val="24"/>
          <w:lang w:val="lv-LV"/>
        </w:rPr>
      </w:pPr>
    </w:p>
    <w:p w14:paraId="28FFE019" w14:textId="7B44F5C5" w:rsidR="00420B70" w:rsidRDefault="00420B70" w:rsidP="00420B70">
      <w:pPr>
        <w:spacing w:after="0" w:line="276" w:lineRule="auto"/>
        <w:jc w:val="right"/>
        <w:rPr>
          <w:rFonts w:ascii="Times New Roman" w:hAnsi="Times New Roman" w:cs="Times New Roman"/>
          <w:sz w:val="24"/>
          <w:szCs w:val="24"/>
          <w:lang w:val="lv-LV"/>
        </w:rPr>
      </w:pPr>
    </w:p>
    <w:p w14:paraId="1F958CD7" w14:textId="63A70675" w:rsidR="00420B70" w:rsidRDefault="00420B70" w:rsidP="00420B70">
      <w:pPr>
        <w:spacing w:after="0"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apliecinājums</w:t>
      </w:r>
    </w:p>
    <w:p w14:paraId="19AF9E48" w14:textId="0157F997" w:rsidR="00420B70" w:rsidRDefault="00420B70" w:rsidP="00420B70">
      <w:pPr>
        <w:spacing w:after="0" w:line="276" w:lineRule="auto"/>
        <w:jc w:val="center"/>
        <w:rPr>
          <w:rFonts w:ascii="Times New Roman" w:hAnsi="Times New Roman" w:cs="Times New Roman"/>
          <w:sz w:val="24"/>
          <w:szCs w:val="24"/>
          <w:lang w:val="lv-LV"/>
        </w:rPr>
      </w:pPr>
    </w:p>
    <w:p w14:paraId="4B408963" w14:textId="7D0C9801" w:rsidR="00420B70" w:rsidRDefault="00420B70" w:rsidP="00420B70">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Pamatojoties uz Ministru kabineta 2023.</w:t>
      </w:r>
      <w:r w:rsidR="00F1477D">
        <w:rPr>
          <w:rFonts w:ascii="Times New Roman" w:hAnsi="Times New Roman" w:cs="Times New Roman"/>
          <w:sz w:val="24"/>
          <w:szCs w:val="24"/>
          <w:lang w:val="lv-LV"/>
        </w:rPr>
        <w:t xml:space="preserve"> </w:t>
      </w:r>
      <w:r>
        <w:rPr>
          <w:rFonts w:ascii="Times New Roman" w:hAnsi="Times New Roman" w:cs="Times New Roman"/>
          <w:sz w:val="24"/>
          <w:szCs w:val="24"/>
          <w:lang w:val="lv-LV"/>
        </w:rPr>
        <w:t>gada 5.</w:t>
      </w:r>
      <w:r w:rsidR="00F1477D">
        <w:rPr>
          <w:rFonts w:ascii="Times New Roman" w:hAnsi="Times New Roman" w:cs="Times New Roman"/>
          <w:sz w:val="24"/>
          <w:szCs w:val="24"/>
          <w:lang w:val="lv-LV"/>
        </w:rPr>
        <w:t xml:space="preserve"> </w:t>
      </w:r>
      <w:r>
        <w:rPr>
          <w:rFonts w:ascii="Times New Roman" w:hAnsi="Times New Roman" w:cs="Times New Roman"/>
          <w:sz w:val="24"/>
          <w:szCs w:val="24"/>
          <w:lang w:val="lv-LV"/>
        </w:rPr>
        <w:t>decembra noteikum</w:t>
      </w:r>
      <w:r w:rsidR="00F16D78">
        <w:rPr>
          <w:rFonts w:ascii="Times New Roman" w:hAnsi="Times New Roman" w:cs="Times New Roman"/>
          <w:sz w:val="24"/>
          <w:szCs w:val="24"/>
          <w:lang w:val="lv-LV"/>
        </w:rPr>
        <w:t>iem</w:t>
      </w:r>
      <w:r>
        <w:rPr>
          <w:rFonts w:ascii="Times New Roman" w:hAnsi="Times New Roman" w:cs="Times New Roman"/>
          <w:sz w:val="24"/>
          <w:szCs w:val="24"/>
          <w:lang w:val="lv-LV"/>
        </w:rPr>
        <w:t xml:space="preserve"> Nr. 724 “</w:t>
      </w:r>
      <w:r w:rsidRPr="00420B70">
        <w:rPr>
          <w:rFonts w:ascii="Times New Roman" w:hAnsi="Times New Roman" w:cs="Times New Roman"/>
          <w:sz w:val="24"/>
          <w:szCs w:val="24"/>
          <w:lang w:val="lv-LV"/>
        </w:rPr>
        <w:t xml:space="preserve">Eiropas Savienības kohēzijas politikas programmas 2021.–2027. gadam 4.3.6. specifiskā atbalsta mērķa </w:t>
      </w:r>
      <w:r w:rsidR="00374DA9">
        <w:rPr>
          <w:rFonts w:ascii="Times New Roman" w:hAnsi="Times New Roman" w:cs="Times New Roman"/>
          <w:sz w:val="24"/>
          <w:szCs w:val="24"/>
          <w:lang w:val="lv-LV"/>
        </w:rPr>
        <w:t>“</w:t>
      </w:r>
      <w:r w:rsidRPr="00420B70">
        <w:rPr>
          <w:rFonts w:ascii="Times New Roman" w:hAnsi="Times New Roman" w:cs="Times New Roman"/>
          <w:sz w:val="24"/>
          <w:szCs w:val="24"/>
          <w:lang w:val="lv-LV"/>
        </w:rPr>
        <w:t>Veicināt nabadzības vai sociālās atstumtības riskam pakļauto cilvēku, tostarp vistrūcīgāko un bērnu, sociālo integrāciju</w:t>
      </w:r>
      <w:r w:rsidR="00374DA9">
        <w:rPr>
          <w:rFonts w:ascii="Times New Roman" w:hAnsi="Times New Roman" w:cs="Times New Roman"/>
          <w:sz w:val="24"/>
          <w:szCs w:val="24"/>
          <w:lang w:val="lv-LV"/>
        </w:rPr>
        <w:t>”</w:t>
      </w:r>
      <w:r w:rsidRPr="00420B70">
        <w:rPr>
          <w:rFonts w:ascii="Times New Roman" w:hAnsi="Times New Roman" w:cs="Times New Roman"/>
          <w:sz w:val="24"/>
          <w:szCs w:val="24"/>
          <w:lang w:val="lv-LV"/>
        </w:rPr>
        <w:t xml:space="preserve"> 4.3.6.1. pasākuma </w:t>
      </w:r>
      <w:r w:rsidR="00374DA9">
        <w:rPr>
          <w:rFonts w:ascii="Times New Roman" w:hAnsi="Times New Roman" w:cs="Times New Roman"/>
          <w:sz w:val="24"/>
          <w:szCs w:val="24"/>
          <w:lang w:val="lv-LV"/>
        </w:rPr>
        <w:t>“</w:t>
      </w:r>
      <w:r w:rsidRPr="00420B70">
        <w:rPr>
          <w:rFonts w:ascii="Times New Roman" w:hAnsi="Times New Roman" w:cs="Times New Roman"/>
          <w:sz w:val="24"/>
          <w:szCs w:val="24"/>
          <w:lang w:val="lv-LV"/>
        </w:rPr>
        <w:t>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00374DA9">
        <w:rPr>
          <w:rFonts w:ascii="Times New Roman" w:hAnsi="Times New Roman" w:cs="Times New Roman"/>
          <w:sz w:val="24"/>
          <w:szCs w:val="24"/>
          <w:lang w:val="lv-LV"/>
        </w:rPr>
        <w:t>”</w:t>
      </w:r>
      <w:r w:rsidRPr="00420B70">
        <w:rPr>
          <w:rFonts w:ascii="Times New Roman" w:hAnsi="Times New Roman" w:cs="Times New Roman"/>
          <w:sz w:val="24"/>
          <w:szCs w:val="24"/>
          <w:lang w:val="lv-LV"/>
        </w:rPr>
        <w:t xml:space="preserve"> īstenošanas noteikumi</w:t>
      </w:r>
      <w:r>
        <w:rPr>
          <w:rFonts w:ascii="Times New Roman" w:hAnsi="Times New Roman" w:cs="Times New Roman"/>
          <w:sz w:val="24"/>
          <w:szCs w:val="24"/>
          <w:lang w:val="lv-LV"/>
        </w:rPr>
        <w:t>” (turpmāk – MK noteikumi) 26.2.6. punktu, apliecinu, ka:</w:t>
      </w:r>
    </w:p>
    <w:p w14:paraId="270EC9A2" w14:textId="0AB78E7A" w:rsidR="00420B70" w:rsidRDefault="00420B70" w:rsidP="00420B70">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supervīzijas pakalpojuma sniedzējs </w:t>
      </w:r>
      <w:r w:rsidRPr="00D00FFB">
        <w:rPr>
          <w:rFonts w:ascii="Times New Roman" w:hAnsi="Times New Roman" w:cs="Times New Roman"/>
          <w:sz w:val="24"/>
          <w:szCs w:val="24"/>
          <w:highlight w:val="yellow"/>
          <w:lang w:val="lv-LV"/>
        </w:rPr>
        <w:t xml:space="preserve">vārds, uzvārds/ </w:t>
      </w:r>
      <w:r w:rsidR="00D00FFB">
        <w:rPr>
          <w:rFonts w:ascii="Times New Roman" w:hAnsi="Times New Roman" w:cs="Times New Roman"/>
          <w:sz w:val="24"/>
          <w:szCs w:val="24"/>
          <w:highlight w:val="yellow"/>
          <w:lang w:val="lv-LV"/>
        </w:rPr>
        <w:t>jur</w:t>
      </w:r>
      <w:r w:rsidR="00374DA9">
        <w:rPr>
          <w:rFonts w:ascii="Times New Roman" w:hAnsi="Times New Roman" w:cs="Times New Roman"/>
          <w:sz w:val="24"/>
          <w:szCs w:val="24"/>
          <w:highlight w:val="yellow"/>
          <w:lang w:val="lv-LV"/>
        </w:rPr>
        <w:t xml:space="preserve">idiskās </w:t>
      </w:r>
      <w:r w:rsidR="00D00FFB">
        <w:rPr>
          <w:rFonts w:ascii="Times New Roman" w:hAnsi="Times New Roman" w:cs="Times New Roman"/>
          <w:sz w:val="24"/>
          <w:szCs w:val="24"/>
          <w:highlight w:val="yellow"/>
          <w:lang w:val="lv-LV"/>
        </w:rPr>
        <w:t xml:space="preserve">personas </w:t>
      </w:r>
      <w:r w:rsidRPr="00D00FFB">
        <w:rPr>
          <w:rFonts w:ascii="Times New Roman" w:hAnsi="Times New Roman" w:cs="Times New Roman"/>
          <w:sz w:val="24"/>
          <w:szCs w:val="24"/>
          <w:highlight w:val="yellow"/>
          <w:lang w:val="lv-LV"/>
        </w:rPr>
        <w:t>nosaukums</w:t>
      </w:r>
      <w:r>
        <w:rPr>
          <w:rFonts w:ascii="Times New Roman" w:hAnsi="Times New Roman" w:cs="Times New Roman"/>
          <w:sz w:val="24"/>
          <w:szCs w:val="24"/>
          <w:lang w:val="lv-LV"/>
        </w:rPr>
        <w:t xml:space="preserve"> </w:t>
      </w:r>
      <w:r w:rsidRPr="00AA2C11">
        <w:rPr>
          <w:rFonts w:ascii="Times New Roman" w:hAnsi="Times New Roman" w:cs="Times New Roman"/>
          <w:sz w:val="24"/>
          <w:szCs w:val="24"/>
          <w:highlight w:val="yellow"/>
          <w:lang w:val="lv-LV"/>
        </w:rPr>
        <w:t>Ogres novada bāriņtiesai</w:t>
      </w:r>
      <w:r>
        <w:rPr>
          <w:rFonts w:ascii="Times New Roman" w:hAnsi="Times New Roman" w:cs="Times New Roman"/>
          <w:sz w:val="24"/>
          <w:szCs w:val="24"/>
          <w:lang w:val="lv-LV"/>
        </w:rPr>
        <w:t xml:space="preserve"> ir piesaistīts atbilstoši MK noteikumu 26.2.1. un 26.2.9. apakšpunktos noteiktajām prasībām.  </w:t>
      </w:r>
    </w:p>
    <w:p w14:paraId="57B91418" w14:textId="5F330899" w:rsidR="004A1BCA" w:rsidRPr="004A1BCA" w:rsidRDefault="004A1BCA" w:rsidP="004A1BCA">
      <w:pPr>
        <w:spacing w:after="0" w:line="276" w:lineRule="auto"/>
        <w:ind w:firstLine="720"/>
        <w:jc w:val="both"/>
        <w:rPr>
          <w:rFonts w:ascii="Times New Roman" w:hAnsi="Times New Roman" w:cs="Times New Roman"/>
          <w:i/>
          <w:lang w:val="lv-LV"/>
        </w:rPr>
      </w:pPr>
      <w:r w:rsidRPr="004A1BCA">
        <w:rPr>
          <w:rFonts w:ascii="Times New Roman" w:hAnsi="Times New Roman" w:cs="Times New Roman"/>
          <w:i/>
          <w:lang w:val="lv-LV"/>
        </w:rPr>
        <w:t>MK noteikumu 26.2.1. punkts nosaka, ka pašvaldība, ja MK noteikumu 16.1.2.3. apakšpunktā minētā supervīzijas pakalpojuma paredzamā līgumcena ir mazāka par 750 000 euro, veic tirgus izpēti saskaņā ar normatīvajiem aktiem par publiskajiem iepirkumiem, īstenojot konkurenci nodrošinošu, pārredzamu, atklātu, nediskriminējošu un, kur tas ir attiecināms un atbilst projekta darbības specifikai, sociāli atbildīgu konkursa procedūru, kas atbilst publiskā iepirkuma principiem un tādējādi izslēdz komercdarbības atbalstu preču un pakalpojumu sniedzēju līmenī, un izvēlas supervīzijas pakalpojuma sniedzēju, kas atbilst šādām prasībām: tas ir sertificēts un iekļauts sertificētu supervīzijas pakalpojuma sniedzēju reģistrā, kas publicēts tās organizācijas tīmekļvietnē, kura pārstāv Latviju Eiropas nacionālo supervizoru organizāciju asociācijā ANSE (Association of National Organisations for Supervision in Europe); tas var nodrošināt individuālo supervīziju klātienē vai attālināti, izmantojot tiešsaistes videosaziņas servisu, un grupas, komandas vai organizācijas supervīziju klātienē vai attālināti, izmantojot tiešsaistes videosaziņas servisu, ja valstī ir noteikti pulcēšanās ierobežojumi; tas var nodrošināt vienu stundu ilgu individuālās supervīzijas sesiju un trīs stundas ilgu grupas, komandas vai organizācijas supervīzijas sesiju; tas var nodrošināt pašvaldībai informāciju par īstenoto supervīziju.</w:t>
      </w:r>
    </w:p>
    <w:p w14:paraId="52E30CC2" w14:textId="6AD93ACD" w:rsidR="00420B70" w:rsidRPr="00420B70" w:rsidRDefault="004A1BCA" w:rsidP="004A1BCA">
      <w:pPr>
        <w:spacing w:after="0" w:line="276" w:lineRule="auto"/>
        <w:ind w:firstLine="720"/>
        <w:jc w:val="both"/>
        <w:rPr>
          <w:rFonts w:ascii="Times New Roman" w:hAnsi="Times New Roman" w:cs="Times New Roman"/>
          <w:sz w:val="24"/>
          <w:szCs w:val="24"/>
          <w:lang w:val="lv-LV"/>
        </w:rPr>
      </w:pPr>
      <w:r w:rsidRPr="004A1BCA">
        <w:rPr>
          <w:rFonts w:ascii="Times New Roman" w:hAnsi="Times New Roman" w:cs="Times New Roman"/>
          <w:i/>
          <w:lang w:val="lv-LV"/>
        </w:rPr>
        <w:t xml:space="preserve">MK noteikumu 26.2.9. punkts nosaka, ka pašvaldība slēdz līgumu ar supervīzijas pakalpojuma sniedzēju, ja MK noteikumu 16.1.2.3. apakšpunktā minētā supervīzijas pakalpojuma paredzamā līgumcena ir 750 000 euro vai lielāka, izvēlas supervīzijas pakalpojuma sniedzēju saskaņā ar normatīvajiem aktiem par publiskajiem iepirkumiem, īstenojot konkurenci nodrošinošu, pārredzamu, atklātu, nediskriminējošu un, kur tas ir attiecināms un atbilst projekta darbības specifikai, sociāli atbildīgu konkursa procedūru, kas atbilst publiskā iepirkuma principiem un tādējādi izslēdz komercdarbības atbalstu preču un pakalpojumu </w:t>
      </w:r>
      <w:r w:rsidRPr="004A1BCA">
        <w:rPr>
          <w:rFonts w:ascii="Times New Roman" w:hAnsi="Times New Roman" w:cs="Times New Roman"/>
          <w:i/>
          <w:lang w:val="lv-LV"/>
        </w:rPr>
        <w:lastRenderedPageBreak/>
        <w:t>sniedzēju līmenī, un nodrošina šo noteikumu 26.2.1.2., 26.2.1.3., 26.2.1.4., 26.2.2., 26.2.3., 26.2.4., 26.2.5., 26.2.6. ​​​​​​​un 26.2.7. apakšpunktā ​​​​​​​minēto nosacījumu izpildi.</w:t>
      </w:r>
    </w:p>
    <w:sectPr w:rsidR="00420B70" w:rsidRPr="00420B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42F2" w14:textId="77777777" w:rsidR="009378A8" w:rsidRDefault="009378A8" w:rsidP="001E1C3D">
      <w:pPr>
        <w:spacing w:after="0" w:line="240" w:lineRule="auto"/>
      </w:pPr>
      <w:r>
        <w:separator/>
      </w:r>
    </w:p>
  </w:endnote>
  <w:endnote w:type="continuationSeparator" w:id="0">
    <w:p w14:paraId="6BC7FCD9" w14:textId="77777777" w:rsidR="009378A8" w:rsidRDefault="009378A8" w:rsidP="001E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2692" w14:textId="6A4A9727" w:rsidR="001E1C3D" w:rsidRPr="001E1C3D" w:rsidRDefault="001E1C3D">
    <w:pPr>
      <w:pStyle w:val="Kjene"/>
      <w:rPr>
        <w:rFonts w:ascii="Times New Roman" w:hAnsi="Times New Roman" w:cs="Times New Roman"/>
        <w:sz w:val="20"/>
        <w:szCs w:val="20"/>
      </w:rPr>
    </w:pPr>
    <w:r w:rsidRPr="001E1C3D">
      <w:rPr>
        <w:rFonts w:ascii="Times New Roman" w:hAnsi="Times New Roman" w:cs="Times New Roman"/>
        <w:sz w:val="20"/>
        <w:szCs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827" w14:textId="77777777" w:rsidR="009378A8" w:rsidRDefault="009378A8" w:rsidP="001E1C3D">
      <w:pPr>
        <w:spacing w:after="0" w:line="240" w:lineRule="auto"/>
      </w:pPr>
      <w:r>
        <w:separator/>
      </w:r>
    </w:p>
  </w:footnote>
  <w:footnote w:type="continuationSeparator" w:id="0">
    <w:p w14:paraId="0659A8DC" w14:textId="77777777" w:rsidR="009378A8" w:rsidRDefault="009378A8" w:rsidP="001E1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CE"/>
    <w:rsid w:val="001A458A"/>
    <w:rsid w:val="001E1C3D"/>
    <w:rsid w:val="002C68CE"/>
    <w:rsid w:val="00374DA9"/>
    <w:rsid w:val="00420B70"/>
    <w:rsid w:val="004A1BCA"/>
    <w:rsid w:val="00701EC8"/>
    <w:rsid w:val="009378A8"/>
    <w:rsid w:val="00AA2C11"/>
    <w:rsid w:val="00B16FB2"/>
    <w:rsid w:val="00CB2B1C"/>
    <w:rsid w:val="00D00FFB"/>
    <w:rsid w:val="00D36CF2"/>
    <w:rsid w:val="00E47F3D"/>
    <w:rsid w:val="00F1477D"/>
    <w:rsid w:val="00F1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7BBA"/>
  <w15:chartTrackingRefBased/>
  <w15:docId w15:val="{5D60F786-9805-440E-8F6A-330CE46A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E1C3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1E1C3D"/>
  </w:style>
  <w:style w:type="paragraph" w:styleId="Kjene">
    <w:name w:val="footer"/>
    <w:basedOn w:val="Parasts"/>
    <w:link w:val="KjeneRakstz"/>
    <w:uiPriority w:val="99"/>
    <w:unhideWhenUsed/>
    <w:rsid w:val="001E1C3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1E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2092</Words>
  <Characters>1193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Aprāne</dc:creator>
  <cp:keywords/>
  <dc:description/>
  <cp:lastModifiedBy>Ieva Sedola</cp:lastModifiedBy>
  <cp:revision>10</cp:revision>
  <dcterms:created xsi:type="dcterms:W3CDTF">2024-07-29T12:50:00Z</dcterms:created>
  <dcterms:modified xsi:type="dcterms:W3CDTF">2024-07-29T14:10:00Z</dcterms:modified>
</cp:coreProperties>
</file>