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48A" w:rsidRDefault="00860E98" w:rsidP="00701268">
      <w:pPr>
        <w:spacing w:line="240" w:lineRule="auto"/>
        <w:jc w:val="center"/>
        <w:rPr>
          <w:rFonts w:cs="Times New Roman"/>
          <w:caps/>
          <w:sz w:val="36"/>
        </w:rPr>
      </w:pPr>
      <w:r w:rsidRPr="00390C1E">
        <w:rPr>
          <w:rFonts w:cs="Times New Roman"/>
          <w:caps/>
          <w:sz w:val="36"/>
        </w:rPr>
        <w:t>Valsts statistikas pārskatu p</w:t>
      </w:r>
      <w:r w:rsidR="001647D8">
        <w:rPr>
          <w:rFonts w:cs="Times New Roman"/>
          <w:caps/>
          <w:sz w:val="36"/>
        </w:rPr>
        <w:t>ar Bāriņtiesu darbu 2019</w:t>
      </w:r>
      <w:r w:rsidR="00390C1E">
        <w:rPr>
          <w:rFonts w:cs="Times New Roman"/>
          <w:caps/>
          <w:sz w:val="36"/>
        </w:rPr>
        <w:t>.gadā an</w:t>
      </w:r>
      <w:r w:rsidRPr="00390C1E">
        <w:rPr>
          <w:rFonts w:cs="Times New Roman"/>
          <w:caps/>
          <w:sz w:val="36"/>
        </w:rPr>
        <w:t>alīze</w:t>
      </w:r>
    </w:p>
    <w:p w:rsidR="00701268" w:rsidRDefault="00701268" w:rsidP="00701268">
      <w:pPr>
        <w:spacing w:line="240" w:lineRule="auto"/>
        <w:jc w:val="center"/>
        <w:rPr>
          <w:rFonts w:cs="Times New Roman"/>
          <w:caps/>
          <w:sz w:val="36"/>
        </w:rPr>
      </w:pPr>
    </w:p>
    <w:p w:rsidR="001647D8" w:rsidRPr="001647D8" w:rsidRDefault="001647D8" w:rsidP="001647D8">
      <w:pPr>
        <w:spacing w:after="0" w:line="360" w:lineRule="auto"/>
        <w:ind w:firstLine="720"/>
        <w:rPr>
          <w:rFonts w:cs="Times New Roman"/>
          <w:caps/>
          <w:sz w:val="24"/>
          <w:szCs w:val="24"/>
        </w:rPr>
      </w:pPr>
      <w:r w:rsidRPr="001647D8">
        <w:rPr>
          <w:rFonts w:cs="Times New Roman"/>
          <w:sz w:val="24"/>
          <w:szCs w:val="24"/>
        </w:rPr>
        <w:t xml:space="preserve">Saskaņā ar Bāriņtiesu likuma </w:t>
      </w:r>
      <w:proofErr w:type="gramStart"/>
      <w:r w:rsidRPr="001647D8">
        <w:rPr>
          <w:rFonts w:cs="Times New Roman"/>
          <w:sz w:val="24"/>
          <w:szCs w:val="24"/>
        </w:rPr>
        <w:t>2.panta</w:t>
      </w:r>
      <w:proofErr w:type="gramEnd"/>
      <w:r w:rsidRPr="001647D8">
        <w:rPr>
          <w:rFonts w:cs="Times New Roman"/>
          <w:sz w:val="24"/>
          <w:szCs w:val="24"/>
        </w:rPr>
        <w:t xml:space="preserve"> pirmajā daļā noteikto, bāriņtiesa ir novada vai republikas pilsētas pašvaldības izveidota aizbildnības un aizgādnības iestāde. Atbilstoši minētā likuma </w:t>
      </w:r>
      <w:proofErr w:type="gramStart"/>
      <w:r w:rsidRPr="001647D8">
        <w:rPr>
          <w:rFonts w:cs="Times New Roman"/>
          <w:sz w:val="24"/>
          <w:szCs w:val="24"/>
        </w:rPr>
        <w:t>4.pantā</w:t>
      </w:r>
      <w:proofErr w:type="gramEnd"/>
      <w:r w:rsidRPr="001647D8">
        <w:rPr>
          <w:rFonts w:cs="Times New Roman"/>
          <w:sz w:val="24"/>
          <w:szCs w:val="24"/>
        </w:rPr>
        <w:t xml:space="preserve"> noteiktajiem bāriņtiesas darbības principiem, bāriņtiesa savā darbībā pamatojas uz normatīvajiem aktiem un prioritāri nodrošina bērna vai aizgādnībā esošās personas tiesību un tiesisko interešu aizsardzību. Bāriņtiesa savas kompetences ietvaros, aizstāvot bērna un aizgādnībā esošās personas intereses, izlemj ar aizbildnību, aizgādnību, adopciju vai ar aizgādību saistītos jautājumus, kā arī īsteno citus norm</w:t>
      </w:r>
      <w:r>
        <w:rPr>
          <w:rFonts w:cs="Times New Roman"/>
          <w:sz w:val="24"/>
          <w:szCs w:val="24"/>
        </w:rPr>
        <w:t xml:space="preserve">atīvajos aktos paredzētos bērna vai </w:t>
      </w:r>
      <w:r w:rsidRPr="001647D8">
        <w:rPr>
          <w:rFonts w:cs="Times New Roman"/>
          <w:sz w:val="24"/>
          <w:szCs w:val="24"/>
        </w:rPr>
        <w:t>aizgādnībā esošās personas personisko interešu aizsardzības pasākumus.</w:t>
      </w:r>
    </w:p>
    <w:p w:rsidR="00E368B3"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 xml:space="preserve">Pamatojoties uz </w:t>
      </w:r>
      <w:proofErr w:type="gramStart"/>
      <w:r w:rsidRPr="001647D8">
        <w:rPr>
          <w:rFonts w:cs="Times New Roman"/>
          <w:sz w:val="24"/>
          <w:szCs w:val="24"/>
        </w:rPr>
        <w:t>2017.gada</w:t>
      </w:r>
      <w:proofErr w:type="gramEnd"/>
      <w:r w:rsidRPr="001647D8">
        <w:rPr>
          <w:rFonts w:cs="Times New Roman"/>
          <w:sz w:val="24"/>
          <w:szCs w:val="24"/>
        </w:rPr>
        <w:t xml:space="preserve"> 20.jūnija Ministru kabineta noteikumiem Nr.352, Valsts bērnu tiesību aizs</w:t>
      </w:r>
      <w:r w:rsidR="001647D8" w:rsidRPr="001647D8">
        <w:rPr>
          <w:rFonts w:cs="Times New Roman"/>
          <w:sz w:val="24"/>
          <w:szCs w:val="24"/>
        </w:rPr>
        <w:t>ardzības inspekcijā (turpmāk – VBTAI</w:t>
      </w:r>
      <w:r w:rsidRPr="001647D8">
        <w:rPr>
          <w:rFonts w:cs="Times New Roman"/>
          <w:sz w:val="24"/>
          <w:szCs w:val="24"/>
        </w:rPr>
        <w:t>) 20</w:t>
      </w:r>
      <w:r w:rsidR="001647D8" w:rsidRPr="001647D8">
        <w:rPr>
          <w:rFonts w:cs="Times New Roman"/>
          <w:sz w:val="24"/>
          <w:szCs w:val="24"/>
        </w:rPr>
        <w:t xml:space="preserve">20.gada februārī saņemti </w:t>
      </w:r>
      <w:r w:rsidR="001647D8" w:rsidRPr="001647D8">
        <w:rPr>
          <w:rFonts w:cs="Times New Roman"/>
          <w:b/>
          <w:bCs/>
          <w:sz w:val="24"/>
          <w:szCs w:val="24"/>
        </w:rPr>
        <w:t>117</w:t>
      </w:r>
      <w:r w:rsidRPr="001647D8">
        <w:rPr>
          <w:rFonts w:cs="Times New Roman"/>
          <w:b/>
          <w:bCs/>
          <w:sz w:val="24"/>
          <w:szCs w:val="24"/>
        </w:rPr>
        <w:t xml:space="preserve"> bāriņtiesu</w:t>
      </w:r>
      <w:r w:rsidRPr="001647D8">
        <w:rPr>
          <w:rFonts w:cs="Times New Roman"/>
          <w:sz w:val="24"/>
          <w:szCs w:val="24"/>
        </w:rPr>
        <w:t xml:space="preserve"> pārskati par darbu 201</w:t>
      </w:r>
      <w:r w:rsidR="001647D8" w:rsidRPr="001647D8">
        <w:rPr>
          <w:rFonts w:cs="Times New Roman"/>
          <w:sz w:val="24"/>
          <w:szCs w:val="24"/>
        </w:rPr>
        <w:t>9</w:t>
      </w:r>
      <w:r w:rsidRPr="001647D8">
        <w:rPr>
          <w:rFonts w:cs="Times New Roman"/>
          <w:sz w:val="24"/>
          <w:szCs w:val="24"/>
        </w:rPr>
        <w:t>.gadā.</w:t>
      </w:r>
    </w:p>
    <w:p w:rsidR="00E368B3"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 xml:space="preserve">Ievērojot </w:t>
      </w:r>
      <w:proofErr w:type="gramStart"/>
      <w:r w:rsidRPr="001647D8">
        <w:rPr>
          <w:rFonts w:cs="Times New Roman"/>
          <w:bCs/>
          <w:sz w:val="24"/>
          <w:szCs w:val="24"/>
        </w:rPr>
        <w:t>2005.gada</w:t>
      </w:r>
      <w:proofErr w:type="gramEnd"/>
      <w:r w:rsidRPr="001647D8">
        <w:rPr>
          <w:rFonts w:cs="Times New Roman"/>
          <w:bCs/>
          <w:sz w:val="24"/>
          <w:szCs w:val="24"/>
        </w:rPr>
        <w:t xml:space="preserve"> 29.novembra Ministru kabineta noteikumu Nr.898 „Valsts bērnu tiesību aizsardzības inspekcijas nolikums” (turpmāk </w:t>
      </w:r>
      <w:r w:rsidRPr="001647D8">
        <w:rPr>
          <w:rFonts w:cs="Times New Roman"/>
          <w:sz w:val="24"/>
          <w:szCs w:val="24"/>
        </w:rPr>
        <w:t>– inspekcijas nolikums)</w:t>
      </w:r>
      <w:r w:rsidRPr="001647D8">
        <w:rPr>
          <w:rFonts w:cs="Times New Roman"/>
          <w:bCs/>
          <w:sz w:val="24"/>
          <w:szCs w:val="24"/>
        </w:rPr>
        <w:t xml:space="preserve"> 2.2.punktā un </w:t>
      </w:r>
      <w:r w:rsidR="006C3C6F" w:rsidRPr="001647D8">
        <w:rPr>
          <w:rFonts w:cs="Times New Roman"/>
          <w:bCs/>
          <w:sz w:val="24"/>
          <w:szCs w:val="24"/>
        </w:rPr>
        <w:t xml:space="preserve"> </w:t>
      </w:r>
      <w:r w:rsidRPr="001647D8">
        <w:rPr>
          <w:rFonts w:cs="Times New Roman"/>
          <w:bCs/>
          <w:sz w:val="24"/>
          <w:szCs w:val="24"/>
        </w:rPr>
        <w:t xml:space="preserve">Bāriņtiesu likuma 5.panta pirmajā daļā noteikto, </w:t>
      </w:r>
      <w:r w:rsidRPr="001647D8">
        <w:rPr>
          <w:rFonts w:cs="Times New Roman"/>
          <w:sz w:val="24"/>
          <w:szCs w:val="24"/>
        </w:rPr>
        <w:t>inspekcija nodrošina normatīvo aktu ievērošanas uzraudzību un kontroli bērnu tiesību aizsardzības un bāriņtiesu darbības jomā, tajā skaitā</w:t>
      </w:r>
      <w:r w:rsidRPr="001647D8">
        <w:rPr>
          <w:rFonts w:cs="Times New Roman"/>
          <w:bCs/>
          <w:sz w:val="24"/>
          <w:szCs w:val="24"/>
        </w:rPr>
        <w:t xml:space="preserve"> uzrauga bāriņtiesu darbību bērna un aizgādnībā esošas personas tiesību un interešu aizsardzībā un sniedz tām metodisko palīdzību. Atbilstoši </w:t>
      </w:r>
      <w:r w:rsidRPr="001647D8">
        <w:rPr>
          <w:rFonts w:cs="Times New Roman"/>
          <w:sz w:val="24"/>
          <w:szCs w:val="24"/>
        </w:rPr>
        <w:t xml:space="preserve">inspekcijas funkcijām un uzdevumiem, kas paredzēti inspekcijas nolikumā, inspekcija tostarp analizē situāciju bērnu tiesību aizsardzības jomā, kā arī informē sabiedrību inspekcijas kompetences jomā. </w:t>
      </w:r>
    </w:p>
    <w:p w:rsidR="00B80D4C"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 xml:space="preserve">Inspekcija ir apkopojusi bāriņtiesu sniegtos datus par to darbības pamatvirzienu rādītājiem, tādējādi sniedzot ieskatu par bāriņtiesu darbu un situāciju attiecībā uz bērnu un aizgādnībā esošu personu tiesību aizsardzības jomā valstī kopumā. </w:t>
      </w:r>
    </w:p>
    <w:p w:rsidR="00E368B3"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Bāriņtiesu pārskati par darbu sniedz informāciju par būtiskākajām tendencēm bērnu un aizgādnībā esošu personu tiesību un interešu aizsardzībā, tādos bāriņtiesu darbības virzienos kā aizgādības tiesību pārtraukšana un atjaunošana vecākiem, bērnu ārpusģimenes aprūpe, aizgādnība, ārpusģimenes pakalpojuma nodrošinājums, bērnu nodošana citas personas aprūpē, kā arī informācija par bāriņtiesu lēmumiem un to pārsūdzību.</w:t>
      </w:r>
    </w:p>
    <w:p w:rsidR="00860E98" w:rsidRPr="00701268" w:rsidRDefault="00E368B3" w:rsidP="00701268">
      <w:pPr>
        <w:autoSpaceDE w:val="0"/>
        <w:autoSpaceDN w:val="0"/>
        <w:adjustRightInd w:val="0"/>
        <w:spacing w:after="0" w:line="360" w:lineRule="auto"/>
        <w:ind w:firstLine="720"/>
        <w:rPr>
          <w:rFonts w:cs="Times New Roman"/>
          <w:sz w:val="24"/>
          <w:szCs w:val="24"/>
        </w:rPr>
      </w:pPr>
      <w:r w:rsidRPr="001647D8">
        <w:rPr>
          <w:rFonts w:cs="Times New Roman"/>
          <w:sz w:val="24"/>
          <w:szCs w:val="24"/>
        </w:rPr>
        <w:t>Bā</w:t>
      </w:r>
      <w:r w:rsidR="001647D8" w:rsidRPr="001647D8">
        <w:rPr>
          <w:rFonts w:cs="Times New Roman"/>
          <w:sz w:val="24"/>
          <w:szCs w:val="24"/>
        </w:rPr>
        <w:t xml:space="preserve">riņtiesu pārskatu par darbu </w:t>
      </w:r>
      <w:proofErr w:type="gramStart"/>
      <w:r w:rsidR="001647D8" w:rsidRPr="001647D8">
        <w:rPr>
          <w:rFonts w:cs="Times New Roman"/>
          <w:sz w:val="24"/>
          <w:szCs w:val="24"/>
        </w:rPr>
        <w:t>2019</w:t>
      </w:r>
      <w:r w:rsidRPr="001647D8">
        <w:rPr>
          <w:rFonts w:cs="Times New Roman"/>
          <w:sz w:val="24"/>
          <w:szCs w:val="24"/>
        </w:rPr>
        <w:t>.gadā</w:t>
      </w:r>
      <w:proofErr w:type="gramEnd"/>
      <w:r w:rsidRPr="001647D8">
        <w:rPr>
          <w:rFonts w:cs="Times New Roman"/>
          <w:sz w:val="24"/>
          <w:szCs w:val="24"/>
        </w:rPr>
        <w:t xml:space="preserve"> analīzē tiek izmantots statistikas datu salīdzinājums 4 gadu periodā, izņemot jomas, kur statistikas dati iepriekšējos gados nav iegūti, ievērojot, ka pēc normatīvo aktu izmaiņām no 2017.gada veidlapa ir tikusi papildināta ar iepriekšējos gados neiekļautām sadaļām.</w:t>
      </w:r>
    </w:p>
    <w:p w:rsidR="00E368B3" w:rsidRPr="00390C1E" w:rsidRDefault="00E368B3" w:rsidP="00B611EF">
      <w:pPr>
        <w:spacing w:line="240" w:lineRule="auto"/>
        <w:rPr>
          <w:rFonts w:cs="Times New Roman"/>
        </w:rPr>
      </w:pPr>
    </w:p>
    <w:sdt>
      <w:sdtPr>
        <w:rPr>
          <w:rFonts w:ascii="Times New Roman" w:eastAsiaTheme="minorHAnsi" w:hAnsi="Times New Roman" w:cs="Times New Roman"/>
          <w:color w:val="auto"/>
          <w:sz w:val="26"/>
          <w:szCs w:val="26"/>
          <w:lang w:val="lv-LV"/>
        </w:rPr>
        <w:id w:val="-1001199411"/>
        <w:docPartObj>
          <w:docPartGallery w:val="Table of Contents"/>
          <w:docPartUnique/>
        </w:docPartObj>
      </w:sdtPr>
      <w:sdtEndPr>
        <w:rPr>
          <w:b/>
          <w:bCs/>
          <w:noProof/>
        </w:rPr>
      </w:sdtEndPr>
      <w:sdtContent>
        <w:p w:rsidR="00C62650" w:rsidRPr="0020687F" w:rsidRDefault="00C62650">
          <w:pPr>
            <w:pStyle w:val="TOCHeading"/>
            <w:rPr>
              <w:rFonts w:ascii="Times New Roman" w:hAnsi="Times New Roman" w:cs="Times New Roman"/>
              <w:b/>
              <w:color w:val="auto"/>
              <w:sz w:val="24"/>
              <w:szCs w:val="24"/>
            </w:rPr>
          </w:pPr>
          <w:proofErr w:type="spellStart"/>
          <w:r w:rsidRPr="0020687F">
            <w:rPr>
              <w:rFonts w:ascii="Times New Roman" w:hAnsi="Times New Roman" w:cs="Times New Roman"/>
              <w:b/>
              <w:color w:val="auto"/>
              <w:sz w:val="24"/>
              <w:szCs w:val="24"/>
            </w:rPr>
            <w:t>Satura</w:t>
          </w:r>
          <w:proofErr w:type="spellEnd"/>
          <w:r w:rsidRPr="0020687F">
            <w:rPr>
              <w:rFonts w:ascii="Times New Roman" w:hAnsi="Times New Roman" w:cs="Times New Roman"/>
              <w:b/>
              <w:color w:val="auto"/>
              <w:sz w:val="24"/>
              <w:szCs w:val="24"/>
            </w:rPr>
            <w:t xml:space="preserve"> </w:t>
          </w:r>
          <w:proofErr w:type="spellStart"/>
          <w:r w:rsidRPr="0020687F">
            <w:rPr>
              <w:rFonts w:ascii="Times New Roman" w:hAnsi="Times New Roman" w:cs="Times New Roman"/>
              <w:b/>
              <w:color w:val="auto"/>
              <w:sz w:val="24"/>
              <w:szCs w:val="24"/>
            </w:rPr>
            <w:t>rādītājs</w:t>
          </w:r>
          <w:proofErr w:type="spellEnd"/>
        </w:p>
        <w:p w:rsidR="00C62650" w:rsidRPr="0020687F" w:rsidRDefault="00C62650" w:rsidP="00C62650">
          <w:pPr>
            <w:rPr>
              <w:rFonts w:cs="Times New Roman"/>
              <w:sz w:val="24"/>
              <w:szCs w:val="24"/>
              <w:lang w:val="en-US"/>
            </w:rPr>
          </w:pPr>
        </w:p>
        <w:p w:rsidR="0020687F" w:rsidRPr="0020687F" w:rsidRDefault="00C62650">
          <w:pPr>
            <w:pStyle w:val="TOC1"/>
            <w:tabs>
              <w:tab w:val="right" w:leader="dot" w:pos="9628"/>
            </w:tabs>
            <w:rPr>
              <w:rFonts w:asciiTheme="minorHAnsi" w:eastAsiaTheme="minorEastAsia" w:hAnsiTheme="minorHAnsi"/>
              <w:noProof/>
              <w:sz w:val="24"/>
              <w:szCs w:val="24"/>
              <w:lang w:val="en-GB" w:eastAsia="en-GB" w:bidi="he-IL"/>
            </w:rPr>
          </w:pPr>
          <w:r w:rsidRPr="0020687F">
            <w:rPr>
              <w:rFonts w:cs="Times New Roman"/>
              <w:b/>
              <w:bCs/>
              <w:noProof/>
              <w:sz w:val="24"/>
              <w:szCs w:val="24"/>
            </w:rPr>
            <w:fldChar w:fldCharType="begin"/>
          </w:r>
          <w:r w:rsidRPr="0020687F">
            <w:rPr>
              <w:rFonts w:cs="Times New Roman"/>
              <w:b/>
              <w:bCs/>
              <w:noProof/>
              <w:sz w:val="24"/>
              <w:szCs w:val="24"/>
            </w:rPr>
            <w:instrText xml:space="preserve"> TOC \o "1-3" \h \z \u </w:instrText>
          </w:r>
          <w:r w:rsidRPr="0020687F">
            <w:rPr>
              <w:rFonts w:cs="Times New Roman"/>
              <w:b/>
              <w:bCs/>
              <w:noProof/>
              <w:sz w:val="24"/>
              <w:szCs w:val="24"/>
            </w:rPr>
            <w:fldChar w:fldCharType="separate"/>
          </w:r>
          <w:hyperlink w:anchor="_Toc41907161" w:history="1">
            <w:r w:rsidR="0020687F" w:rsidRPr="0020687F">
              <w:rPr>
                <w:rStyle w:val="Hyperlink"/>
                <w:noProof/>
                <w:sz w:val="24"/>
                <w:szCs w:val="24"/>
              </w:rPr>
              <w:t>1.Ģimenes, kurās netiek pietiekami nodrošināta bērna attīstība un audzināšana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62" w:history="1">
            <w:r w:rsidR="0020687F" w:rsidRPr="0020687F">
              <w:rPr>
                <w:rStyle w:val="Hyperlink"/>
                <w:noProof/>
                <w:sz w:val="24"/>
                <w:szCs w:val="24"/>
              </w:rPr>
              <w:t>2. Pārskats par bērna šķiršanu no ģimenes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63" w:history="1">
            <w:r w:rsidR="0020687F" w:rsidRPr="0020687F">
              <w:rPr>
                <w:rStyle w:val="Hyperlink"/>
                <w:rFonts w:cs="Times New Roman"/>
                <w:noProof/>
                <w:sz w:val="24"/>
                <w:szCs w:val="24"/>
              </w:rPr>
              <w:t>2.1. Bērna aizgādības tiesību pārtraukšana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64" w:history="1">
            <w:r w:rsidR="0020687F" w:rsidRPr="0020687F">
              <w:rPr>
                <w:rStyle w:val="Hyperlink"/>
                <w:noProof/>
                <w:sz w:val="24"/>
                <w:szCs w:val="24"/>
              </w:rPr>
              <w:t xml:space="preserve">2.2. </w:t>
            </w:r>
            <w:r w:rsidR="0020687F" w:rsidRPr="0020687F">
              <w:rPr>
                <w:rStyle w:val="Hyperlink"/>
                <w:rFonts w:cs="Times New Roman"/>
                <w:noProof/>
                <w:sz w:val="24"/>
                <w:szCs w:val="24"/>
              </w:rPr>
              <w:t>Pārtraukto aizgādības tiesību atjaunošana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9</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65" w:history="1">
            <w:r w:rsidR="0020687F" w:rsidRPr="0020687F">
              <w:rPr>
                <w:rStyle w:val="Hyperlink"/>
                <w:rFonts w:cs="Times New Roman"/>
                <w:noProof/>
                <w:sz w:val="24"/>
                <w:szCs w:val="24"/>
              </w:rPr>
              <w:t>2.3.Aizgādības tiesību atņemšana vai atjaunošana vecākiem ar tiesas spriedumu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10</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66" w:history="1">
            <w:r w:rsidR="0020687F" w:rsidRPr="0020687F">
              <w:rPr>
                <w:rStyle w:val="Hyperlink"/>
                <w:noProof/>
                <w:sz w:val="24"/>
                <w:szCs w:val="24"/>
              </w:rPr>
              <w:t>3. Pārskats par bērnu ārpusģimenes aprūpi</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13</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67" w:history="1">
            <w:r w:rsidR="0020687F" w:rsidRPr="0020687F">
              <w:rPr>
                <w:rStyle w:val="Hyperlink"/>
                <w:rFonts w:cs="Times New Roman"/>
                <w:noProof/>
                <w:sz w:val="24"/>
                <w:szCs w:val="24"/>
              </w:rPr>
              <w:t>3.1.Ārpusģimenes aprūpē esošo bērnu skaits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_Toc41907167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13</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68" w:history="1">
            <w:r w:rsidR="0020687F" w:rsidRPr="0020687F">
              <w:rPr>
                <w:rStyle w:val="Hyperlink"/>
                <w:noProof/>
                <w:sz w:val="24"/>
                <w:szCs w:val="24"/>
              </w:rPr>
              <w:t>3.2. Adoptējamo bērnu skaits, kuri atrodas ārpusģimenes aprūpē</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_Toc41907168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16</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69" w:history="1">
            <w:r w:rsidR="0020687F" w:rsidRPr="0020687F">
              <w:rPr>
                <w:rStyle w:val="Hyperlink"/>
                <w:noProof/>
                <w:sz w:val="24"/>
                <w:szCs w:val="24"/>
              </w:rPr>
              <w:t>3.3. Ārpusģimenes aprūpe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_Toc41907169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18</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70" w:history="1">
            <w:r w:rsidR="0020687F" w:rsidRPr="0020687F">
              <w:rPr>
                <w:rStyle w:val="Hyperlink"/>
                <w:noProof/>
                <w:sz w:val="24"/>
                <w:szCs w:val="24"/>
              </w:rPr>
              <w:t>3.4.</w:t>
            </w:r>
            <w:r w:rsidR="0020687F" w:rsidRPr="0020687F">
              <w:rPr>
                <w:rStyle w:val="Hyperlink"/>
                <w:rFonts w:eastAsia="Times New Roman"/>
                <w:noProof/>
                <w:sz w:val="24"/>
                <w:szCs w:val="24"/>
                <w:lang w:eastAsia="lv-LV"/>
              </w:rPr>
              <w:t xml:space="preserve"> Ārpusģimenes aprūpē esoša bērna saskarsme ar vecākiem un citām personām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_Toc41907170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19</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71" w:history="1">
            <w:r w:rsidR="0020687F" w:rsidRPr="0020687F">
              <w:rPr>
                <w:rStyle w:val="Hyperlink"/>
                <w:noProof/>
                <w:sz w:val="24"/>
                <w:szCs w:val="24"/>
              </w:rPr>
              <w:t>4. Pārskats par aizbildnības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22</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72" w:history="1">
            <w:r w:rsidR="0020687F" w:rsidRPr="0020687F">
              <w:rPr>
                <w:rStyle w:val="Hyperlink"/>
                <w:noProof/>
                <w:sz w:val="24"/>
                <w:szCs w:val="24"/>
              </w:rPr>
              <w:t>4.1. Aizbildņu un aizbildnībā esošo bērnu skaits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23</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73" w:history="1">
            <w:r w:rsidR="0020687F" w:rsidRPr="0020687F">
              <w:rPr>
                <w:rStyle w:val="Hyperlink"/>
                <w:noProof/>
                <w:sz w:val="24"/>
                <w:szCs w:val="24"/>
              </w:rPr>
              <w:t>4.2. Aizbildnības izbeigšanās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24</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74" w:history="1">
            <w:r w:rsidR="0020687F" w:rsidRPr="0020687F">
              <w:rPr>
                <w:rStyle w:val="Hyperlink"/>
                <w:noProof/>
                <w:sz w:val="24"/>
                <w:szCs w:val="24"/>
              </w:rPr>
              <w:t>5. Pārskats par audžuģimeņu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27</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75" w:history="1">
            <w:r w:rsidR="0020687F" w:rsidRPr="0020687F">
              <w:rPr>
                <w:rStyle w:val="Hyperlink"/>
                <w:noProof/>
                <w:sz w:val="24"/>
                <w:szCs w:val="24"/>
              </w:rPr>
              <w:t>5.1. Audžuģimeņu skaits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28</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76" w:history="1">
            <w:r w:rsidR="0020687F" w:rsidRPr="0020687F">
              <w:rPr>
                <w:rStyle w:val="Hyperlink"/>
                <w:noProof/>
                <w:sz w:val="24"/>
                <w:szCs w:val="24"/>
              </w:rPr>
              <w:t>5.2. Bērnu turpmākā aprūpe pēc aprūpes audžuģimenē izbeigšanas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29</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77" w:history="1">
            <w:r w:rsidR="0020687F" w:rsidRPr="0020687F">
              <w:rPr>
                <w:rStyle w:val="Hyperlink"/>
                <w:noProof/>
                <w:sz w:val="24"/>
                <w:szCs w:val="24"/>
              </w:rPr>
              <w:t>6. Pārskats par bērna nodošanu citas personas aprūpē</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_Toc41907177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31</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78" w:history="1">
            <w:r w:rsidR="0020687F" w:rsidRPr="0020687F">
              <w:rPr>
                <w:rStyle w:val="Hyperlink"/>
                <w:rFonts w:eastAsia="Times New Roman" w:cs="Times New Roman"/>
                <w:noProof/>
                <w:sz w:val="24"/>
                <w:szCs w:val="24"/>
                <w:lang w:eastAsia="lv-LV"/>
              </w:rPr>
              <w:t>6.1. Vecāku aprūpē esoša bērna nodošana citas personas aprūpē Latvijā un ārvalstī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_Toc41907178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31</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79" w:history="1">
            <w:r w:rsidR="0020687F" w:rsidRPr="0020687F">
              <w:rPr>
                <w:rStyle w:val="Hyperlink"/>
                <w:rFonts w:eastAsia="Times New Roman" w:cs="Times New Roman"/>
                <w:noProof/>
                <w:sz w:val="24"/>
                <w:szCs w:val="24"/>
                <w:lang w:eastAsia="lv-LV"/>
              </w:rPr>
              <w:t>6.2. Ārpusģimenes aprūpē esoša bērna nodošana citas personas aprūpē Latvijā un ārvalstīs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_Toc41907179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32</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80" w:history="1">
            <w:r w:rsidR="0020687F" w:rsidRPr="0020687F">
              <w:rPr>
                <w:rStyle w:val="Hyperlink"/>
                <w:noProof/>
                <w:sz w:val="24"/>
                <w:szCs w:val="24"/>
              </w:rPr>
              <w:t>7. Pārskats par adopcijas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_Toc41907180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35</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81" w:history="1">
            <w:r w:rsidR="0020687F" w:rsidRPr="0020687F">
              <w:rPr>
                <w:rStyle w:val="Hyperlink"/>
                <w:noProof/>
                <w:sz w:val="24"/>
                <w:szCs w:val="24"/>
              </w:rPr>
              <w:t>7.1. Personu skaits, kas pārskata gadā ar bāriņtiesas lēmumu atzītas par adoptētājiem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35</w:t>
            </w:r>
            <w:r w:rsidR="0020687F" w:rsidRPr="0020687F">
              <w:rPr>
                <w:noProof/>
                <w:webHidden/>
                <w:sz w:val="24"/>
                <w:szCs w:val="24"/>
              </w:rPr>
              <w:fldChar w:fldCharType="end"/>
            </w:r>
          </w:hyperlink>
        </w:p>
        <w:p w:rsidR="0020687F" w:rsidRPr="0020687F" w:rsidRDefault="003C121D">
          <w:pPr>
            <w:pStyle w:val="TOC2"/>
            <w:tabs>
              <w:tab w:val="right" w:leader="dot" w:pos="9628"/>
            </w:tabs>
            <w:rPr>
              <w:rFonts w:asciiTheme="minorHAnsi" w:eastAsiaTheme="minorEastAsia" w:hAnsiTheme="minorHAnsi"/>
              <w:noProof/>
              <w:sz w:val="24"/>
              <w:szCs w:val="24"/>
              <w:lang w:val="en-GB" w:eastAsia="en-GB" w:bidi="he-IL"/>
            </w:rPr>
          </w:pPr>
          <w:hyperlink w:anchor="_Toc41907182" w:history="1">
            <w:r w:rsidR="0020687F" w:rsidRPr="0020687F">
              <w:rPr>
                <w:rStyle w:val="Hyperlink"/>
                <w:noProof/>
                <w:sz w:val="24"/>
                <w:szCs w:val="24"/>
              </w:rPr>
              <w:t>7.2. Bērnu skaits, par kuriem bāriņtiesa pārskata gadā pieņēmusi lēmumus attiecībā uz adopciju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36</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83" w:history="1">
            <w:r w:rsidR="0020687F" w:rsidRPr="0020687F">
              <w:rPr>
                <w:rStyle w:val="Hyperlink"/>
                <w:noProof/>
                <w:sz w:val="24"/>
                <w:szCs w:val="24"/>
              </w:rPr>
              <w:t>8. Pārskats par aizgādnību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40</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84" w:history="1">
            <w:r w:rsidR="0020687F" w:rsidRPr="0020687F">
              <w:rPr>
                <w:rStyle w:val="Hyperlink"/>
                <w:noProof/>
                <w:sz w:val="24"/>
                <w:szCs w:val="24"/>
              </w:rPr>
              <w:t>9. Pārskats par nepilngadīgas personas bez pavadības (trešās valsts valstspiederīgie vai bezvalstnieki)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43</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85" w:history="1">
            <w:r w:rsidR="0020687F" w:rsidRPr="0020687F">
              <w:rPr>
                <w:rStyle w:val="Hyperlink"/>
                <w:noProof/>
                <w:sz w:val="24"/>
                <w:szCs w:val="24"/>
              </w:rPr>
              <w:t>10. Pārskats par bāriņtiesu lēmumiem un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45</w:t>
            </w:r>
            <w:r w:rsidR="0020687F" w:rsidRPr="0020687F">
              <w:rPr>
                <w:noProof/>
                <w:webHidden/>
                <w:sz w:val="24"/>
                <w:szCs w:val="24"/>
              </w:rPr>
              <w:fldChar w:fldCharType="end"/>
            </w:r>
          </w:hyperlink>
        </w:p>
        <w:p w:rsidR="0020687F" w:rsidRPr="0020687F" w:rsidRDefault="003C121D">
          <w:pPr>
            <w:pStyle w:val="TOC1"/>
            <w:tabs>
              <w:tab w:val="right" w:leader="dot" w:pos="9628"/>
            </w:tabs>
            <w:rPr>
              <w:rFonts w:asciiTheme="minorHAnsi" w:eastAsiaTheme="minorEastAsia" w:hAnsiTheme="minorHAnsi"/>
              <w:noProof/>
              <w:sz w:val="24"/>
              <w:szCs w:val="24"/>
              <w:lang w:val="en-GB" w:eastAsia="en-GB" w:bidi="he-IL"/>
            </w:rPr>
          </w:pPr>
          <w:hyperlink w:anchor="_Toc41907186" w:history="1">
            <w:r w:rsidR="0020687F" w:rsidRPr="0020687F">
              <w:rPr>
                <w:rStyle w:val="Hyperlink"/>
                <w:noProof/>
                <w:sz w:val="24"/>
                <w:szCs w:val="24"/>
              </w:rPr>
              <w:t>11. Pārskats par bāriņtiesas lēmumu un faktiskās rīcības pārsūdzību Administratīvajā rajonā tiesā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49</w:t>
            </w:r>
            <w:r w:rsidR="0020687F" w:rsidRPr="0020687F">
              <w:rPr>
                <w:noProof/>
                <w:webHidden/>
                <w:sz w:val="24"/>
                <w:szCs w:val="24"/>
              </w:rPr>
              <w:fldChar w:fldCharType="end"/>
            </w:r>
          </w:hyperlink>
        </w:p>
        <w:p w:rsidR="00E368B3" w:rsidRPr="0020687F" w:rsidRDefault="00C62650" w:rsidP="0020687F">
          <w:pPr>
            <w:rPr>
              <w:rFonts w:cs="Times New Roman"/>
              <w:sz w:val="26"/>
              <w:szCs w:val="26"/>
            </w:rPr>
          </w:pPr>
          <w:r w:rsidRPr="0020687F">
            <w:rPr>
              <w:rFonts w:cs="Times New Roman"/>
              <w:b/>
              <w:bCs/>
              <w:noProof/>
              <w:sz w:val="24"/>
              <w:szCs w:val="24"/>
            </w:rPr>
            <w:fldChar w:fldCharType="end"/>
          </w:r>
        </w:p>
      </w:sdtContent>
    </w:sdt>
    <w:p w:rsidR="00860E98" w:rsidRPr="00701268" w:rsidRDefault="00860E98" w:rsidP="0020687F">
      <w:pPr>
        <w:pStyle w:val="Heading1"/>
        <w:spacing w:before="0"/>
        <w:jc w:val="both"/>
        <w:rPr>
          <w:sz w:val="24"/>
          <w:szCs w:val="28"/>
        </w:rPr>
      </w:pPr>
    </w:p>
    <w:p w:rsidR="001647D8" w:rsidRDefault="00860E98" w:rsidP="00701268">
      <w:pPr>
        <w:pStyle w:val="Heading1"/>
        <w:spacing w:before="0"/>
        <w:rPr>
          <w:szCs w:val="28"/>
        </w:rPr>
      </w:pPr>
      <w:bookmarkStart w:id="0" w:name="_Toc455138978"/>
      <w:bookmarkStart w:id="1" w:name="_Toc41907161"/>
      <w:r w:rsidRPr="00701268">
        <w:rPr>
          <w:szCs w:val="28"/>
        </w:rPr>
        <w:t>1.Ģimenes, kurās netiek pietiekami nodrošināta bērna attīstība un audzināšana</w:t>
      </w:r>
      <w:bookmarkEnd w:id="0"/>
      <w:bookmarkEnd w:id="1"/>
    </w:p>
    <w:p w:rsidR="00701268" w:rsidRPr="00701268" w:rsidRDefault="00701268" w:rsidP="00701268">
      <w:pPr>
        <w:rPr>
          <w:sz w:val="24"/>
          <w:szCs w:val="20"/>
        </w:rPr>
      </w:pPr>
    </w:p>
    <w:p w:rsidR="008F299D" w:rsidRDefault="001647D8" w:rsidP="001647D8">
      <w:pPr>
        <w:spacing w:after="0" w:line="360" w:lineRule="auto"/>
        <w:ind w:firstLine="720"/>
        <w:rPr>
          <w:rFonts w:cs="Times New Roman"/>
          <w:sz w:val="24"/>
          <w:szCs w:val="24"/>
        </w:rPr>
      </w:pPr>
      <w:r w:rsidRPr="00701268">
        <w:rPr>
          <w:rFonts w:cs="Times New Roman"/>
          <w:sz w:val="24"/>
          <w:szCs w:val="24"/>
        </w:rPr>
        <w:t xml:space="preserve">Bērnu tiesību aizsardzības likuma </w:t>
      </w:r>
      <w:proofErr w:type="gramStart"/>
      <w:r w:rsidRPr="00701268">
        <w:rPr>
          <w:rFonts w:cs="Times New Roman"/>
          <w:sz w:val="24"/>
          <w:szCs w:val="24"/>
        </w:rPr>
        <w:t>26.panta</w:t>
      </w:r>
      <w:proofErr w:type="gramEnd"/>
      <w:r w:rsidRPr="00701268">
        <w:rPr>
          <w:rFonts w:cs="Times New Roman"/>
          <w:sz w:val="24"/>
          <w:szCs w:val="24"/>
        </w:rPr>
        <w:t xml:space="preserve"> pirmajā daļā noteikts, ka ģimene ir dabiska bērna attīstības un augšanas vide, un katram bērnam ir neatņemamas tiesības uzaugt ģimenē. Valsts un pašvaldība atbalsta ģimeni un sniedz tai palīdzību. </w:t>
      </w:r>
    </w:p>
    <w:p w:rsidR="008F299D" w:rsidRDefault="001647D8" w:rsidP="00575080">
      <w:pPr>
        <w:spacing w:after="0" w:line="360" w:lineRule="auto"/>
        <w:ind w:firstLine="720"/>
        <w:rPr>
          <w:rFonts w:cs="Times New Roman"/>
          <w:sz w:val="24"/>
          <w:szCs w:val="24"/>
        </w:rPr>
      </w:pPr>
      <w:r w:rsidRPr="00701268">
        <w:rPr>
          <w:rFonts w:cs="Times New Roman"/>
          <w:sz w:val="24"/>
          <w:szCs w:val="24"/>
        </w:rPr>
        <w:t xml:space="preserve">Bāriņtiesu likuma </w:t>
      </w:r>
      <w:proofErr w:type="gramStart"/>
      <w:r w:rsidRPr="00701268">
        <w:rPr>
          <w:rFonts w:cs="Times New Roman"/>
          <w:sz w:val="24"/>
          <w:szCs w:val="24"/>
        </w:rPr>
        <w:t>17.panta</w:t>
      </w:r>
      <w:proofErr w:type="gramEnd"/>
      <w:r w:rsidRPr="00701268">
        <w:rPr>
          <w:rFonts w:cs="Times New Roman"/>
          <w:sz w:val="24"/>
          <w:szCs w:val="24"/>
        </w:rPr>
        <w:t xml:space="preserve"> 5.punktā noteikts, ka bāriņtiesa informē pašvaldības sociālo dienestu vai citu atbildīgo institūciju par ģimenēm, kurās netiek pietiekami nodrošināta bērna attīstība un audzināšana un kurām nepieciešama palīdzība. Tādējādi gadījumos, kad bāriņtiesa, izvērtējot iegūto informāciju un veicot riska novērtēšanu, konstatē, ka nav nepieciešams risināt jautājumu par aizgādības tiesību pārtraukšanu vecākiem, tā informāciju par ģimeni, kurā konstatēta nepietiekami nodrošināta bērna attīstība un audzināšana, nodod sociālajam dienestam. </w:t>
      </w:r>
    </w:p>
    <w:p w:rsidR="00575080" w:rsidRPr="00701268" w:rsidRDefault="001647D8" w:rsidP="00575080">
      <w:pPr>
        <w:spacing w:after="0" w:line="360" w:lineRule="auto"/>
        <w:ind w:firstLine="720"/>
        <w:rPr>
          <w:rFonts w:cs="Times New Roman"/>
          <w:sz w:val="24"/>
          <w:szCs w:val="24"/>
        </w:rPr>
      </w:pPr>
      <w:r w:rsidRPr="00701268">
        <w:rPr>
          <w:rFonts w:cs="Times New Roman"/>
          <w:sz w:val="24"/>
          <w:szCs w:val="24"/>
        </w:rPr>
        <w:t xml:space="preserve">Sociālo pakalpojumu un sociālās palīdzības likuma </w:t>
      </w:r>
      <w:proofErr w:type="gramStart"/>
      <w:r w:rsidRPr="00701268">
        <w:rPr>
          <w:rFonts w:cs="Times New Roman"/>
          <w:sz w:val="24"/>
          <w:szCs w:val="24"/>
        </w:rPr>
        <w:t>11.panta</w:t>
      </w:r>
      <w:proofErr w:type="gramEnd"/>
      <w:r w:rsidRPr="00701268">
        <w:rPr>
          <w:rFonts w:cs="Times New Roman"/>
          <w:sz w:val="24"/>
          <w:szCs w:val="24"/>
        </w:rPr>
        <w:t xml:space="preserve"> 2.punktā noteikts, ka pašvaldības sociālā dienesta uzdevums ir sniegt sociālos pakalpojumus vai organizēt to sniegšanu ģimenēm ar bērniem, kurās ir bērna attīstībai nelabvēlīgi apstākļi. Tādējādi sociālais darbs ar ģimenēm, kurās netiek pietiekami nodrošināta bērna attīstība un audzināšana, ir sociālā dienesta pienākums, ar mērķi preventīvi novērst apstākļus, kas ir par pamatu iespējamai bērnu šķiršanai no ģimenes.</w:t>
      </w:r>
    </w:p>
    <w:p w:rsidR="00C103E4" w:rsidRPr="00464249" w:rsidRDefault="00575080" w:rsidP="00464249">
      <w:pPr>
        <w:spacing w:after="0" w:line="360" w:lineRule="auto"/>
        <w:ind w:firstLine="720"/>
        <w:rPr>
          <w:rFonts w:cs="Times New Roman"/>
          <w:sz w:val="24"/>
          <w:szCs w:val="24"/>
        </w:rPr>
      </w:pPr>
      <w:r w:rsidRPr="00701268">
        <w:rPr>
          <w:rFonts w:cs="Times New Roman"/>
          <w:sz w:val="24"/>
          <w:szCs w:val="24"/>
        </w:rPr>
        <w:t xml:space="preserve">Bāriņtiesu sniegtā informācija liecina, ka </w:t>
      </w:r>
      <w:proofErr w:type="gramStart"/>
      <w:r w:rsidRPr="00701268">
        <w:rPr>
          <w:rFonts w:cs="Times New Roman"/>
          <w:sz w:val="24"/>
          <w:szCs w:val="24"/>
        </w:rPr>
        <w:t>2019.gad</w:t>
      </w:r>
      <w:r w:rsidR="00D3167C" w:rsidRPr="00701268">
        <w:rPr>
          <w:rFonts w:cs="Times New Roman"/>
          <w:sz w:val="24"/>
          <w:szCs w:val="24"/>
        </w:rPr>
        <w:t>ā</w:t>
      </w:r>
      <w:proofErr w:type="gramEnd"/>
      <w:r w:rsidRPr="00701268">
        <w:rPr>
          <w:rFonts w:cs="Times New Roman"/>
          <w:sz w:val="24"/>
          <w:szCs w:val="24"/>
        </w:rPr>
        <w:t xml:space="preserve"> pašvaldības sociālajam dienestam t</w:t>
      </w:r>
      <w:r w:rsidR="008F299D">
        <w:rPr>
          <w:rFonts w:cs="Times New Roman"/>
          <w:sz w:val="24"/>
          <w:szCs w:val="24"/>
        </w:rPr>
        <w:t>i</w:t>
      </w:r>
      <w:r w:rsidRPr="00701268">
        <w:rPr>
          <w:rFonts w:cs="Times New Roman"/>
          <w:sz w:val="24"/>
          <w:szCs w:val="24"/>
        </w:rPr>
        <w:t>k</w:t>
      </w:r>
      <w:r w:rsidR="008F299D">
        <w:rPr>
          <w:rFonts w:cs="Times New Roman"/>
          <w:sz w:val="24"/>
          <w:szCs w:val="24"/>
        </w:rPr>
        <w:t>a</w:t>
      </w:r>
      <w:r w:rsidRPr="00701268">
        <w:rPr>
          <w:rFonts w:cs="Times New Roman"/>
          <w:sz w:val="24"/>
          <w:szCs w:val="24"/>
        </w:rPr>
        <w:t xml:space="preserve"> sniegta informācija par </w:t>
      </w:r>
      <w:r w:rsidRPr="00701268">
        <w:rPr>
          <w:rFonts w:cs="Times New Roman"/>
          <w:b/>
          <w:bCs/>
          <w:sz w:val="24"/>
          <w:szCs w:val="24"/>
        </w:rPr>
        <w:t>1</w:t>
      </w:r>
      <w:r w:rsidR="00D3167C" w:rsidRPr="00701268">
        <w:rPr>
          <w:rFonts w:cs="Times New Roman"/>
          <w:b/>
          <w:bCs/>
          <w:sz w:val="24"/>
          <w:szCs w:val="24"/>
        </w:rPr>
        <w:t>438</w:t>
      </w:r>
      <w:r w:rsidRPr="00701268">
        <w:rPr>
          <w:rFonts w:cs="Times New Roman"/>
          <w:b/>
          <w:bCs/>
          <w:sz w:val="24"/>
          <w:szCs w:val="24"/>
        </w:rPr>
        <w:t xml:space="preserve"> ģimenēm</w:t>
      </w:r>
      <w:r w:rsidR="00D3167C" w:rsidRPr="00701268">
        <w:rPr>
          <w:rFonts w:cs="Times New Roman"/>
          <w:b/>
          <w:bCs/>
          <w:sz w:val="24"/>
          <w:szCs w:val="24"/>
        </w:rPr>
        <w:t xml:space="preserve"> ar 2668 bērniem</w:t>
      </w:r>
      <w:r w:rsidRPr="00701268">
        <w:rPr>
          <w:rFonts w:cs="Times New Roman"/>
          <w:sz w:val="24"/>
          <w:szCs w:val="24"/>
        </w:rPr>
        <w:t xml:space="preserve">, kurās konstatēti riski pienācīgai bērna aprūpei un audzināšanai. </w:t>
      </w:r>
      <w:r w:rsidR="00D3167C" w:rsidRPr="00701268">
        <w:rPr>
          <w:rFonts w:cs="Times New Roman"/>
          <w:sz w:val="24"/>
          <w:szCs w:val="24"/>
        </w:rPr>
        <w:t xml:space="preserve">Salīdzinot ar </w:t>
      </w:r>
      <w:proofErr w:type="gramStart"/>
      <w:r w:rsidR="00D3167C" w:rsidRPr="00701268">
        <w:rPr>
          <w:rFonts w:cs="Times New Roman"/>
          <w:sz w:val="24"/>
          <w:szCs w:val="24"/>
        </w:rPr>
        <w:t>2018.gadu</w:t>
      </w:r>
      <w:proofErr w:type="gramEnd"/>
      <w:r w:rsidR="00D3167C" w:rsidRPr="00701268">
        <w:rPr>
          <w:rFonts w:cs="Times New Roman"/>
          <w:sz w:val="24"/>
          <w:szCs w:val="24"/>
        </w:rPr>
        <w:t xml:space="preserve">, bāriņtiesas redzes lokā 2019.gadā nonākušas par 129 riska ģimenēm mazāk (sk.1.diagrammu). </w:t>
      </w:r>
    </w:p>
    <w:p w:rsidR="00C103E4" w:rsidRPr="00575080" w:rsidRDefault="00C103E4" w:rsidP="008F299D">
      <w:pPr>
        <w:spacing w:after="0" w:line="360" w:lineRule="auto"/>
        <w:rPr>
          <w:rFonts w:cs="Times New Roman"/>
          <w:sz w:val="24"/>
          <w:szCs w:val="24"/>
        </w:rPr>
      </w:pPr>
    </w:p>
    <w:p w:rsidR="006E061D" w:rsidRDefault="0076438A" w:rsidP="006E061D">
      <w:pPr>
        <w:spacing w:line="240" w:lineRule="auto"/>
        <w:ind w:left="1440"/>
        <w:rPr>
          <w:rFonts w:cs="Times New Roman"/>
          <w:sz w:val="22"/>
        </w:rPr>
      </w:pPr>
      <w:r>
        <w:rPr>
          <w:noProof/>
          <w:lang w:eastAsia="lv-LV"/>
        </w:rPr>
        <w:drawing>
          <wp:inline distT="0" distB="0" distL="0" distR="0" wp14:anchorId="7F730995" wp14:editId="6B69A31B">
            <wp:extent cx="4572000" cy="27432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53E33" w:rsidRPr="00390C1E">
        <w:rPr>
          <w:rFonts w:cs="Times New Roman"/>
          <w:sz w:val="22"/>
        </w:rPr>
        <w:t xml:space="preserve">                                                                                      </w:t>
      </w:r>
      <w:r w:rsidR="000C0787" w:rsidRPr="00390C1E">
        <w:rPr>
          <w:rFonts w:cs="Times New Roman"/>
          <w:sz w:val="22"/>
        </w:rPr>
        <w:t xml:space="preserve">                         </w:t>
      </w:r>
      <w:r w:rsidR="006E061D">
        <w:rPr>
          <w:rFonts w:cs="Times New Roman"/>
          <w:sz w:val="22"/>
        </w:rPr>
        <w:t xml:space="preserve">  </w:t>
      </w:r>
    </w:p>
    <w:p w:rsidR="00E61BBE" w:rsidRDefault="006E061D" w:rsidP="008F299D">
      <w:pPr>
        <w:spacing w:line="240" w:lineRule="auto"/>
        <w:ind w:left="7200"/>
        <w:rPr>
          <w:rFonts w:cs="Times New Roman"/>
          <w:sz w:val="22"/>
        </w:rPr>
      </w:pPr>
      <w:r>
        <w:rPr>
          <w:rFonts w:cs="Times New Roman"/>
          <w:sz w:val="22"/>
        </w:rPr>
        <w:t xml:space="preserve">     </w:t>
      </w:r>
      <w:r w:rsidR="00453E33" w:rsidRPr="00390C1E">
        <w:rPr>
          <w:rFonts w:cs="Times New Roman"/>
          <w:sz w:val="22"/>
        </w:rPr>
        <w:t>1.</w:t>
      </w:r>
      <w:r w:rsidR="000C0787" w:rsidRPr="00390C1E">
        <w:rPr>
          <w:rFonts w:cs="Times New Roman"/>
          <w:sz w:val="22"/>
        </w:rPr>
        <w:t>diagramma</w:t>
      </w:r>
    </w:p>
    <w:p w:rsidR="008F299D" w:rsidRPr="008F299D" w:rsidRDefault="008F299D" w:rsidP="008F299D">
      <w:pPr>
        <w:spacing w:line="240" w:lineRule="auto"/>
        <w:ind w:left="7200"/>
        <w:rPr>
          <w:rFonts w:cs="Times New Roman"/>
          <w:sz w:val="24"/>
          <w:szCs w:val="24"/>
        </w:rPr>
      </w:pPr>
    </w:p>
    <w:p w:rsidR="00DF7DBB" w:rsidRPr="00390C1E" w:rsidRDefault="00DF7DBB" w:rsidP="006C3C6F">
      <w:pPr>
        <w:pStyle w:val="Heading1"/>
      </w:pPr>
      <w:bookmarkStart w:id="2" w:name="_Toc41907162"/>
      <w:r w:rsidRPr="00390C1E">
        <w:lastRenderedPageBreak/>
        <w:t xml:space="preserve">2. Pārskats par bērna šķiršanu no </w:t>
      </w:r>
      <w:r w:rsidRPr="006C3C6F">
        <w:t>ģimenes</w:t>
      </w:r>
      <w:bookmarkEnd w:id="2"/>
    </w:p>
    <w:p w:rsidR="00DF7DBB" w:rsidRPr="0077573D" w:rsidRDefault="00DF7DBB" w:rsidP="00B611EF">
      <w:pPr>
        <w:spacing w:after="0" w:line="240" w:lineRule="auto"/>
        <w:ind w:firstLine="720"/>
        <w:rPr>
          <w:rFonts w:cs="Times New Roman"/>
          <w:sz w:val="24"/>
          <w:szCs w:val="20"/>
        </w:rPr>
      </w:pPr>
    </w:p>
    <w:p w:rsidR="00DF7DBB" w:rsidRPr="0077573D" w:rsidRDefault="00DF7DBB" w:rsidP="00B611EF">
      <w:pPr>
        <w:pStyle w:val="Heading2"/>
        <w:spacing w:before="0" w:line="240" w:lineRule="auto"/>
        <w:jc w:val="center"/>
        <w:rPr>
          <w:rFonts w:cs="Times New Roman"/>
          <w:sz w:val="24"/>
          <w:szCs w:val="24"/>
        </w:rPr>
      </w:pPr>
      <w:bookmarkStart w:id="3" w:name="_Toc41907163"/>
      <w:r w:rsidRPr="0077573D">
        <w:rPr>
          <w:rFonts w:cs="Times New Roman"/>
          <w:sz w:val="24"/>
          <w:szCs w:val="24"/>
        </w:rPr>
        <w:t>2.1. Bērna aizgādības tiesību pārtraukšana</w:t>
      </w:r>
      <w:bookmarkEnd w:id="3"/>
    </w:p>
    <w:p w:rsidR="00DF7DBB" w:rsidRPr="00D153FC" w:rsidRDefault="00DF7DBB" w:rsidP="00D153FC">
      <w:pPr>
        <w:spacing w:after="0" w:line="360" w:lineRule="auto"/>
        <w:ind w:firstLine="720"/>
        <w:rPr>
          <w:rFonts w:cs="Times New Roman"/>
          <w:sz w:val="24"/>
          <w:szCs w:val="20"/>
        </w:rPr>
      </w:pPr>
    </w:p>
    <w:p w:rsidR="00D153FC" w:rsidRPr="00D153FC" w:rsidRDefault="00D153FC" w:rsidP="00D153FC">
      <w:pPr>
        <w:spacing w:after="0" w:line="360" w:lineRule="auto"/>
        <w:ind w:firstLine="720"/>
        <w:rPr>
          <w:rFonts w:cs="Times New Roman"/>
          <w:sz w:val="24"/>
          <w:szCs w:val="24"/>
        </w:rPr>
      </w:pPr>
      <w:r w:rsidRPr="00D153FC">
        <w:rPr>
          <w:rFonts w:cs="Times New Roman"/>
          <w:sz w:val="24"/>
          <w:szCs w:val="24"/>
        </w:rPr>
        <w:t>Lai prioritāri nodrošinātu bērna tiesību un labāko interešu aizsardzību, noteiktos gadījumos normatīvie akti paredz bāriņtiesas tiesības lemt par bērna šķiršanu no ģimenes, pārtraucot vecākiem aizgādības tiesības.</w:t>
      </w:r>
    </w:p>
    <w:p w:rsidR="00D153FC" w:rsidRPr="00D153FC" w:rsidRDefault="00D153FC" w:rsidP="00D153FC">
      <w:pPr>
        <w:spacing w:after="0" w:line="360" w:lineRule="auto"/>
        <w:ind w:firstLine="720"/>
        <w:rPr>
          <w:rFonts w:eastAsia="Times New Roman" w:cs="Times New Roman"/>
          <w:sz w:val="24"/>
          <w:szCs w:val="24"/>
          <w:lang w:eastAsia="lv-LV"/>
        </w:rPr>
      </w:pPr>
      <w:r w:rsidRPr="00D153FC">
        <w:rPr>
          <w:rFonts w:cs="Times New Roman"/>
          <w:sz w:val="24"/>
          <w:szCs w:val="24"/>
        </w:rPr>
        <w:t xml:space="preserve">Saskaņā ar Latvijas Republikas Civillikuma (turpmāk – Civillikums) 203.pantu, </w:t>
      </w:r>
      <w:r w:rsidRPr="00D153FC">
        <w:rPr>
          <w:rFonts w:eastAsia="Times New Roman" w:cs="Times New Roman"/>
          <w:sz w:val="24"/>
          <w:szCs w:val="24"/>
          <w:lang w:eastAsia="lv-LV"/>
        </w:rPr>
        <w:t>aizgādības tiesības vecākam tiek pārtrauktas, ja bāriņtiesa atzīst, ka:</w:t>
      </w:r>
    </w:p>
    <w:p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1) ir faktiski šķēršļi, kas liedz vecākam iespēju aprūpēt bērnu;</w:t>
      </w:r>
    </w:p>
    <w:p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2) bērns atrodas veselībai vai dzīvībai bīstamos apstākļos vecāka vainas dēļ (vecāku apzinātas rīcības vai nolaidības dēļ);</w:t>
      </w:r>
    </w:p>
    <w:p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3) vecāks ļaunprātīgi izmanto savas tiesības vai nenodrošina bērna aprūpi un uzraudzību;</w:t>
      </w:r>
    </w:p>
    <w:p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4) vecāks ir devis piekrišanu bērna adopcijai, izņemot gadījumu, kad viņš kā laulātais ir devis piekrišanu tam, ka bērnu adoptē otrs laulātais;</w:t>
      </w:r>
    </w:p>
    <w:p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5) konstatēta vecāka vardarbība pret bērnu</w:t>
      </w:r>
      <w:proofErr w:type="gramStart"/>
      <w:r w:rsidRPr="00D153FC">
        <w:rPr>
          <w:rFonts w:eastAsia="Times New Roman" w:cs="Times New Roman"/>
          <w:sz w:val="24"/>
          <w:szCs w:val="24"/>
          <w:lang w:eastAsia="lv-LV"/>
        </w:rPr>
        <w:t xml:space="preserve"> vai ir pamatotas aizdomas par vecāka vardarbību pret bērnu</w:t>
      </w:r>
      <w:proofErr w:type="gramEnd"/>
      <w:r w:rsidRPr="00D153FC">
        <w:rPr>
          <w:rFonts w:eastAsia="Times New Roman" w:cs="Times New Roman"/>
          <w:sz w:val="24"/>
          <w:szCs w:val="24"/>
          <w:lang w:eastAsia="lv-LV"/>
        </w:rPr>
        <w:t>.</w:t>
      </w:r>
    </w:p>
    <w:p w:rsidR="00D153FC" w:rsidRPr="00D153FC" w:rsidRDefault="00D153FC" w:rsidP="00D153FC">
      <w:pPr>
        <w:spacing w:after="0" w:line="360" w:lineRule="auto"/>
        <w:ind w:firstLine="720"/>
        <w:rPr>
          <w:rFonts w:eastAsia="Times New Roman" w:cs="Times New Roman"/>
          <w:sz w:val="24"/>
          <w:szCs w:val="24"/>
          <w:lang w:eastAsia="lv-LV"/>
        </w:rPr>
      </w:pPr>
      <w:r w:rsidRPr="00D153FC">
        <w:rPr>
          <w:rFonts w:eastAsia="Times New Roman" w:cs="Times New Roman"/>
          <w:sz w:val="24"/>
          <w:szCs w:val="24"/>
          <w:lang w:eastAsia="lv-LV"/>
        </w:rPr>
        <w:t>Aizgādības tiesības vecākam var tikt pārtrauktas arī gadījumos, kad vecāks ļaunprātīgi izmanto savas</w:t>
      </w:r>
      <w:proofErr w:type="gramStart"/>
      <w:r w:rsidRPr="00D153FC">
        <w:rPr>
          <w:rFonts w:eastAsia="Times New Roman" w:cs="Times New Roman"/>
          <w:sz w:val="24"/>
          <w:szCs w:val="24"/>
          <w:lang w:eastAsia="lv-LV"/>
        </w:rPr>
        <w:t xml:space="preserve">  </w:t>
      </w:r>
      <w:proofErr w:type="gramEnd"/>
      <w:r w:rsidRPr="00D153FC">
        <w:rPr>
          <w:rFonts w:eastAsia="Times New Roman" w:cs="Times New Roman"/>
          <w:sz w:val="24"/>
          <w:szCs w:val="24"/>
          <w:lang w:eastAsia="lv-LV"/>
        </w:rPr>
        <w:t>tiesības, nepildot tiesas nolēmumu lietā, kas izriet no aizgādības vai saskarsmes tiesībām, ja tas nodara būtisku kaitējumu bērnam un ja nepastāv otram vecākam šķēršļi īstenot bērna aprūpi. Gadījumā, ja vienam no vecākiem tiek pārtrauktas bērna aizgādības tiesības, aprūpi īsteno otrs vecāks, bet, ja arī tam ir šķēršļi, bāriņtiesa gādā par bērna ārpusģimenes aprūpi.</w:t>
      </w:r>
    </w:p>
    <w:p w:rsidR="00D153FC" w:rsidRPr="00D153FC" w:rsidRDefault="00D153FC" w:rsidP="00D153FC">
      <w:pPr>
        <w:spacing w:after="0" w:line="360" w:lineRule="auto"/>
        <w:ind w:firstLine="720"/>
        <w:rPr>
          <w:rFonts w:cs="Times New Roman"/>
          <w:sz w:val="24"/>
          <w:szCs w:val="24"/>
        </w:rPr>
      </w:pPr>
      <w:r w:rsidRPr="00D153FC">
        <w:rPr>
          <w:rFonts w:cs="Times New Roman"/>
          <w:sz w:val="24"/>
          <w:szCs w:val="24"/>
        </w:rPr>
        <w:t>Saskaņā ar Bāriņtiesu likuma 22.</w:t>
      </w:r>
      <w:r w:rsidRPr="00D153FC">
        <w:rPr>
          <w:rFonts w:cs="Times New Roman"/>
          <w:sz w:val="24"/>
          <w:szCs w:val="24"/>
          <w:vertAlign w:val="superscript"/>
        </w:rPr>
        <w:t>1</w:t>
      </w:r>
      <w:r w:rsidR="008F299D">
        <w:rPr>
          <w:rFonts w:cs="Times New Roman"/>
          <w:sz w:val="24"/>
          <w:szCs w:val="24"/>
          <w:vertAlign w:val="superscript"/>
        </w:rPr>
        <w:t xml:space="preserve"> </w:t>
      </w:r>
      <w:r w:rsidRPr="00D153FC">
        <w:rPr>
          <w:rFonts w:cs="Times New Roman"/>
          <w:sz w:val="24"/>
          <w:szCs w:val="24"/>
        </w:rPr>
        <w:t xml:space="preserve">pantu, bāriņtiesa, ierosinot lietu par bērna aizgādības tiesību pārtraukšanu vecākam, veic riska novērtēšanu (vecāka </w:t>
      </w:r>
      <w:proofErr w:type="spellStart"/>
      <w:r w:rsidRPr="00D153FC">
        <w:rPr>
          <w:rFonts w:cs="Times New Roman"/>
          <w:sz w:val="24"/>
          <w:szCs w:val="24"/>
        </w:rPr>
        <w:t>līdzatkarība</w:t>
      </w:r>
      <w:proofErr w:type="spellEnd"/>
      <w:r w:rsidRPr="00D153FC">
        <w:rPr>
          <w:rFonts w:cs="Times New Roman"/>
          <w:sz w:val="24"/>
          <w:szCs w:val="24"/>
        </w:rPr>
        <w:t>, problēmas neatzīšana u.tml.), informē vecāku par sekām un uzdod viņam sadarbībā ar sociālo dienestu noteiktā termiņā novērst bērna attīstībai nelabvēlīgos apstākļus.</w:t>
      </w:r>
    </w:p>
    <w:p w:rsidR="00D153FC" w:rsidRPr="00D153FC" w:rsidRDefault="00D153FC" w:rsidP="00D153FC">
      <w:pPr>
        <w:tabs>
          <w:tab w:val="left" w:pos="1482"/>
        </w:tabs>
        <w:spacing w:after="0" w:line="360" w:lineRule="auto"/>
        <w:ind w:firstLine="720"/>
        <w:rPr>
          <w:rFonts w:cs="Times New Roman"/>
          <w:bCs/>
          <w:sz w:val="24"/>
          <w:szCs w:val="24"/>
        </w:rPr>
      </w:pPr>
      <w:r w:rsidRPr="00D153FC">
        <w:rPr>
          <w:rFonts w:eastAsia="Times New Roman" w:cs="Times New Roman"/>
          <w:sz w:val="24"/>
          <w:szCs w:val="24"/>
          <w:lang w:eastAsia="lv-LV"/>
        </w:rPr>
        <w:t xml:space="preserve">Administratīvā procesa likuma </w:t>
      </w:r>
      <w:proofErr w:type="gramStart"/>
      <w:r w:rsidRPr="00D153FC">
        <w:rPr>
          <w:rFonts w:cs="Times New Roman"/>
          <w:sz w:val="24"/>
          <w:szCs w:val="24"/>
        </w:rPr>
        <w:t>59.panta</w:t>
      </w:r>
      <w:proofErr w:type="gramEnd"/>
      <w:r w:rsidRPr="00D153FC">
        <w:rPr>
          <w:rFonts w:cs="Times New Roman"/>
          <w:sz w:val="24"/>
          <w:szCs w:val="24"/>
        </w:rPr>
        <w:t xml:space="preserve"> pirmajā daļā noteikts</w:t>
      </w:r>
      <w:r w:rsidRPr="00D153FC">
        <w:rPr>
          <w:rFonts w:eastAsia="Times New Roman" w:cs="Times New Roman"/>
          <w:sz w:val="24"/>
          <w:szCs w:val="24"/>
          <w:lang w:eastAsia="lv-LV"/>
        </w:rPr>
        <w:t>, ka</w:t>
      </w:r>
      <w:r w:rsidRPr="00D153FC">
        <w:rPr>
          <w:rFonts w:cs="Times New Roman"/>
          <w:sz w:val="24"/>
          <w:szCs w:val="24"/>
        </w:rPr>
        <w:t xml:space="preserve"> pēc administratīvās lietas ierosināšanas iestāde iegūst informāciju, kas saskaņā ar normatīvajiem aktiem ir nepieciešama, lai pieņemtu attiecīgo lēmumu.  Līdz ar to </w:t>
      </w:r>
      <w:r w:rsidRPr="00D153FC">
        <w:rPr>
          <w:rFonts w:eastAsia="Times New Roman" w:cs="Times New Roman"/>
          <w:sz w:val="24"/>
          <w:szCs w:val="24"/>
          <w:lang w:eastAsia="lv-LV"/>
        </w:rPr>
        <w:t>bāriņtiesai, pirms lēmuma par bērna aizgādības tiesību pārtraukšanu pieņemšanas, nepieciešams iegūt vispusīgu un objektīvu informāciju</w:t>
      </w:r>
      <w:r w:rsidRPr="00D153FC">
        <w:rPr>
          <w:rFonts w:cs="Times New Roman"/>
          <w:sz w:val="24"/>
          <w:szCs w:val="24"/>
        </w:rPr>
        <w:t xml:space="preserve"> izskatāmajā lietā</w:t>
      </w:r>
      <w:r w:rsidRPr="00D153FC">
        <w:rPr>
          <w:rFonts w:eastAsia="Times New Roman" w:cs="Times New Roman"/>
          <w:sz w:val="24"/>
          <w:szCs w:val="24"/>
          <w:lang w:eastAsia="lv-LV"/>
        </w:rPr>
        <w:t xml:space="preserve">, kas nepieciešama, </w:t>
      </w:r>
      <w:r w:rsidRPr="00D153FC">
        <w:rPr>
          <w:rFonts w:cs="Times New Roman"/>
          <w:sz w:val="24"/>
          <w:szCs w:val="24"/>
        </w:rPr>
        <w:t xml:space="preserve">lai noskaidrotu lietas izvērtēšanai būtiskos apstākļus un varētu </w:t>
      </w:r>
      <w:r w:rsidRPr="00D153FC">
        <w:rPr>
          <w:rFonts w:eastAsia="Times New Roman" w:cs="Times New Roman"/>
          <w:sz w:val="24"/>
          <w:szCs w:val="24"/>
          <w:lang w:eastAsia="lv-LV"/>
        </w:rPr>
        <w:t xml:space="preserve">pilnvērtīgi izvērtēt vecāka spējas veikt bērnu aprūpi, audzināšanu un uzraudzību. </w:t>
      </w:r>
    </w:p>
    <w:p w:rsidR="00D153FC" w:rsidRDefault="00D153FC" w:rsidP="00D153FC">
      <w:pPr>
        <w:spacing w:after="0" w:line="360" w:lineRule="auto"/>
        <w:ind w:firstLine="720"/>
        <w:rPr>
          <w:rFonts w:cs="Times New Roman"/>
          <w:sz w:val="24"/>
          <w:szCs w:val="24"/>
        </w:rPr>
      </w:pPr>
      <w:r w:rsidRPr="00D153FC">
        <w:rPr>
          <w:rFonts w:cs="Times New Roman"/>
          <w:sz w:val="24"/>
          <w:szCs w:val="24"/>
        </w:rPr>
        <w:t xml:space="preserve"> Ja lietas izskatīšanas gaitā vecāks nav novērsis bērna attīstībai nelabvēlīgos apstākļus un bērna palikšana ģimenē var radīt draudus bērna dzīvībai un veselībai, bāriņtiesa lemj par aizgādības tiesību pārtraukšanu vecākam un bērna šķiršanu no ģimenes.</w:t>
      </w:r>
    </w:p>
    <w:p w:rsidR="00467E09" w:rsidRDefault="00D153FC" w:rsidP="00467E09">
      <w:pPr>
        <w:spacing w:after="0" w:line="360" w:lineRule="auto"/>
        <w:ind w:firstLine="720"/>
        <w:rPr>
          <w:rFonts w:cs="Times New Roman"/>
          <w:sz w:val="24"/>
          <w:szCs w:val="24"/>
        </w:rPr>
      </w:pPr>
      <w:r w:rsidRPr="00D153FC">
        <w:rPr>
          <w:rFonts w:cs="Times New Roman"/>
          <w:sz w:val="24"/>
          <w:szCs w:val="24"/>
        </w:rPr>
        <w:lastRenderedPageBreak/>
        <w:t xml:space="preserve">Bāriņtiesu sniegtā informācija liecina, ka </w:t>
      </w:r>
      <w:proofErr w:type="gramStart"/>
      <w:r w:rsidRPr="00D153FC">
        <w:rPr>
          <w:rFonts w:cs="Times New Roman"/>
          <w:sz w:val="24"/>
          <w:szCs w:val="24"/>
        </w:rPr>
        <w:t>201</w:t>
      </w:r>
      <w:r w:rsidR="00274B40">
        <w:rPr>
          <w:rFonts w:cs="Times New Roman"/>
          <w:sz w:val="24"/>
          <w:szCs w:val="24"/>
        </w:rPr>
        <w:t>9</w:t>
      </w:r>
      <w:r w:rsidRPr="00D153FC">
        <w:rPr>
          <w:rFonts w:cs="Times New Roman"/>
          <w:sz w:val="24"/>
          <w:szCs w:val="24"/>
        </w:rPr>
        <w:t>.gadā</w:t>
      </w:r>
      <w:proofErr w:type="gramEnd"/>
      <w:r w:rsidRPr="00D153FC">
        <w:rPr>
          <w:rFonts w:cs="Times New Roman"/>
          <w:sz w:val="24"/>
          <w:szCs w:val="24"/>
        </w:rPr>
        <w:t xml:space="preserve"> bērnu aizgādības tiesības pārtrauktas </w:t>
      </w:r>
      <w:r w:rsidR="00274B40">
        <w:rPr>
          <w:rFonts w:cs="Times New Roman"/>
          <w:sz w:val="24"/>
          <w:szCs w:val="24"/>
        </w:rPr>
        <w:t xml:space="preserve">līdzīgam skaitam vecāku </w:t>
      </w:r>
      <w:r w:rsidRPr="00D153FC">
        <w:rPr>
          <w:rFonts w:cs="Times New Roman"/>
          <w:sz w:val="24"/>
          <w:szCs w:val="24"/>
        </w:rPr>
        <w:t>kā 201</w:t>
      </w:r>
      <w:r w:rsidR="00274B40">
        <w:rPr>
          <w:rFonts w:cs="Times New Roman"/>
          <w:sz w:val="24"/>
          <w:szCs w:val="24"/>
        </w:rPr>
        <w:t>8</w:t>
      </w:r>
      <w:r w:rsidRPr="00D153FC">
        <w:rPr>
          <w:rFonts w:cs="Times New Roman"/>
          <w:sz w:val="24"/>
          <w:szCs w:val="24"/>
        </w:rPr>
        <w:t>.gadā. 201</w:t>
      </w:r>
      <w:r w:rsidR="00274B40">
        <w:rPr>
          <w:rFonts w:cs="Times New Roman"/>
          <w:sz w:val="24"/>
          <w:szCs w:val="24"/>
        </w:rPr>
        <w:t>9</w:t>
      </w:r>
      <w:r w:rsidRPr="00D153FC">
        <w:rPr>
          <w:rFonts w:cs="Times New Roman"/>
          <w:sz w:val="24"/>
          <w:szCs w:val="24"/>
        </w:rPr>
        <w:t xml:space="preserve">.gadā ar bāriņtiesas lēmumu bērna aizgādības tiesības pārtrauktas </w:t>
      </w:r>
      <w:r w:rsidR="009D68AA">
        <w:rPr>
          <w:rFonts w:cs="Times New Roman"/>
          <w:b/>
          <w:sz w:val="24"/>
          <w:szCs w:val="24"/>
        </w:rPr>
        <w:t xml:space="preserve">1162 </w:t>
      </w:r>
      <w:r w:rsidRPr="00D153FC">
        <w:rPr>
          <w:rFonts w:cs="Times New Roman"/>
          <w:b/>
          <w:sz w:val="24"/>
          <w:szCs w:val="24"/>
        </w:rPr>
        <w:t>vecākiem</w:t>
      </w:r>
      <w:r w:rsidRPr="00D153FC">
        <w:rPr>
          <w:rFonts w:cs="Times New Roman"/>
          <w:sz w:val="24"/>
          <w:szCs w:val="24"/>
        </w:rPr>
        <w:t xml:space="preserve"> (5</w:t>
      </w:r>
      <w:r w:rsidR="009D68AA">
        <w:rPr>
          <w:rFonts w:cs="Times New Roman"/>
          <w:sz w:val="24"/>
          <w:szCs w:val="24"/>
        </w:rPr>
        <w:t xml:space="preserve">76 </w:t>
      </w:r>
      <w:r w:rsidRPr="00D153FC">
        <w:rPr>
          <w:rFonts w:cs="Times New Roman"/>
          <w:sz w:val="24"/>
          <w:szCs w:val="24"/>
        </w:rPr>
        <w:t>mātēm un 5</w:t>
      </w:r>
      <w:r w:rsidR="009D68AA">
        <w:rPr>
          <w:rFonts w:cs="Times New Roman"/>
          <w:sz w:val="24"/>
          <w:szCs w:val="24"/>
        </w:rPr>
        <w:t>86</w:t>
      </w:r>
      <w:r w:rsidR="00274B40">
        <w:rPr>
          <w:rFonts w:cs="Times New Roman"/>
          <w:sz w:val="24"/>
          <w:szCs w:val="24"/>
        </w:rPr>
        <w:t xml:space="preserve"> tēviem), no vecāka šķirot </w:t>
      </w:r>
      <w:r w:rsidR="009D68AA">
        <w:rPr>
          <w:rFonts w:cs="Times New Roman"/>
          <w:b/>
          <w:sz w:val="24"/>
          <w:szCs w:val="24"/>
        </w:rPr>
        <w:t>1304</w:t>
      </w:r>
      <w:r w:rsidRPr="00D153FC">
        <w:rPr>
          <w:rFonts w:cs="Times New Roman"/>
          <w:b/>
          <w:sz w:val="24"/>
          <w:szCs w:val="24"/>
        </w:rPr>
        <w:t xml:space="preserve"> bērnu</w:t>
      </w:r>
      <w:r w:rsidR="00274B40">
        <w:rPr>
          <w:rFonts w:cs="Times New Roman"/>
          <w:b/>
          <w:sz w:val="24"/>
          <w:szCs w:val="24"/>
        </w:rPr>
        <w:t>s</w:t>
      </w:r>
      <w:r w:rsidRPr="00D153FC">
        <w:rPr>
          <w:rFonts w:cs="Times New Roman"/>
          <w:sz w:val="24"/>
          <w:szCs w:val="24"/>
        </w:rPr>
        <w:t>.</w:t>
      </w:r>
    </w:p>
    <w:p w:rsidR="00D153FC" w:rsidRDefault="007A748E" w:rsidP="00467E09">
      <w:pPr>
        <w:spacing w:after="0" w:line="360" w:lineRule="auto"/>
        <w:ind w:firstLine="720"/>
        <w:rPr>
          <w:rFonts w:cs="Times New Roman"/>
          <w:sz w:val="22"/>
        </w:rPr>
      </w:pPr>
      <w:r w:rsidRPr="00390C1E">
        <w:rPr>
          <w:rFonts w:cs="Times New Roman"/>
          <w:sz w:val="22"/>
        </w:rPr>
        <w:t xml:space="preserve">                                                                                          </w:t>
      </w:r>
    </w:p>
    <w:p w:rsidR="00D153FC" w:rsidRDefault="006E061D" w:rsidP="006E061D">
      <w:pPr>
        <w:spacing w:line="240" w:lineRule="auto"/>
        <w:jc w:val="center"/>
        <w:rPr>
          <w:rFonts w:cs="Times New Roman"/>
          <w:sz w:val="22"/>
        </w:rPr>
      </w:pPr>
      <w:r>
        <w:rPr>
          <w:noProof/>
          <w:lang w:eastAsia="lv-LV"/>
        </w:rPr>
        <w:drawing>
          <wp:inline distT="0" distB="0" distL="0" distR="0" wp14:anchorId="42422218" wp14:editId="1A6A0077">
            <wp:extent cx="4572000" cy="2743200"/>
            <wp:effectExtent l="0" t="0" r="0" b="0"/>
            <wp:docPr id="43" name="Diagramma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A748E" w:rsidRPr="0077573D" w:rsidRDefault="006E061D" w:rsidP="0077573D">
      <w:pPr>
        <w:spacing w:line="240" w:lineRule="auto"/>
        <w:ind w:left="5040" w:firstLine="720"/>
        <w:jc w:val="center"/>
        <w:rPr>
          <w:rFonts w:cs="Times New Roman"/>
          <w:sz w:val="22"/>
        </w:rPr>
      </w:pPr>
      <w:r>
        <w:rPr>
          <w:rFonts w:cs="Times New Roman"/>
          <w:sz w:val="22"/>
        </w:rPr>
        <w:t xml:space="preserve">     </w:t>
      </w:r>
      <w:r w:rsidR="00D153FC">
        <w:rPr>
          <w:rFonts w:cs="Times New Roman"/>
          <w:sz w:val="22"/>
        </w:rPr>
        <w:t>2</w:t>
      </w:r>
      <w:r w:rsidR="007A748E" w:rsidRPr="00390C1E">
        <w:rPr>
          <w:rFonts w:cs="Times New Roman"/>
          <w:sz w:val="22"/>
        </w:rPr>
        <w:t>.diagramma</w:t>
      </w:r>
    </w:p>
    <w:p w:rsidR="000D3B57" w:rsidRDefault="006E061D" w:rsidP="0077573D">
      <w:pPr>
        <w:spacing w:after="0" w:line="360" w:lineRule="auto"/>
        <w:ind w:firstLine="720"/>
        <w:rPr>
          <w:rFonts w:eastAsia="Times New Roman" w:cs="Times New Roman"/>
          <w:sz w:val="24"/>
          <w:szCs w:val="24"/>
          <w:lang w:eastAsia="lv-LV"/>
        </w:rPr>
      </w:pPr>
      <w:r w:rsidRPr="000D3B57">
        <w:rPr>
          <w:rFonts w:eastAsia="Times New Roman" w:cs="Times New Roman"/>
          <w:sz w:val="24"/>
          <w:szCs w:val="24"/>
          <w:lang w:eastAsia="lv-LV"/>
        </w:rPr>
        <w:t xml:space="preserve">No </w:t>
      </w:r>
      <w:proofErr w:type="gramStart"/>
      <w:r w:rsidRPr="000D3B57">
        <w:rPr>
          <w:rFonts w:eastAsia="Times New Roman" w:cs="Times New Roman"/>
          <w:sz w:val="24"/>
          <w:szCs w:val="24"/>
          <w:lang w:eastAsia="lv-LV"/>
        </w:rPr>
        <w:t>2017.gada</w:t>
      </w:r>
      <w:proofErr w:type="gramEnd"/>
      <w:r w:rsidRPr="000D3B57">
        <w:rPr>
          <w:rFonts w:eastAsia="Times New Roman" w:cs="Times New Roman"/>
          <w:sz w:val="24"/>
          <w:szCs w:val="24"/>
          <w:lang w:eastAsia="lv-LV"/>
        </w:rPr>
        <w:t xml:space="preserve"> pārskatu par </w:t>
      </w:r>
      <w:r w:rsidR="000D3B57">
        <w:rPr>
          <w:rFonts w:eastAsia="Times New Roman" w:cs="Times New Roman"/>
          <w:sz w:val="24"/>
          <w:szCs w:val="24"/>
          <w:lang w:eastAsia="lv-LV"/>
        </w:rPr>
        <w:t xml:space="preserve">bāriņtiesu </w:t>
      </w:r>
      <w:r w:rsidRPr="000D3B57">
        <w:rPr>
          <w:rFonts w:eastAsia="Times New Roman" w:cs="Times New Roman"/>
          <w:sz w:val="24"/>
          <w:szCs w:val="24"/>
          <w:lang w:eastAsia="lv-LV"/>
        </w:rPr>
        <w:t xml:space="preserve">darbu veidlapā tiek iegūta </w:t>
      </w:r>
      <w:r w:rsidR="000D3B57">
        <w:rPr>
          <w:rFonts w:eastAsia="Times New Roman" w:cs="Times New Roman"/>
          <w:sz w:val="24"/>
          <w:szCs w:val="24"/>
          <w:lang w:eastAsia="lv-LV"/>
        </w:rPr>
        <w:t xml:space="preserve">arī </w:t>
      </w:r>
      <w:r w:rsidRPr="000D3B57">
        <w:rPr>
          <w:rFonts w:eastAsia="Times New Roman" w:cs="Times New Roman"/>
          <w:sz w:val="24"/>
          <w:szCs w:val="24"/>
          <w:lang w:eastAsia="lv-LV"/>
        </w:rPr>
        <w:t xml:space="preserve">informācija par to, cik no personām, kurām pārskata gadā ar bāriņtiesas lēmumu pārtrauktas bērna aizgādības tiesības, </w:t>
      </w:r>
      <w:r w:rsidRPr="008F299D">
        <w:rPr>
          <w:rFonts w:eastAsia="Times New Roman" w:cs="Times New Roman"/>
          <w:sz w:val="24"/>
          <w:szCs w:val="24"/>
          <w:u w:val="single"/>
          <w:lang w:eastAsia="lv-LV"/>
        </w:rPr>
        <w:t>jau iepriekš pārtrauktas tā paša vai cita bērna aizgādības tiesības</w:t>
      </w:r>
      <w:r w:rsidRPr="000D3B57">
        <w:rPr>
          <w:rFonts w:eastAsia="Times New Roman" w:cs="Times New Roman"/>
          <w:sz w:val="24"/>
          <w:szCs w:val="24"/>
          <w:lang w:eastAsia="lv-LV"/>
        </w:rPr>
        <w:t xml:space="preserve">. Bāriņtiesu sniegtā informācija liecina, ka </w:t>
      </w:r>
      <w:proofErr w:type="gramStart"/>
      <w:r w:rsidRPr="000D3B57">
        <w:rPr>
          <w:rFonts w:eastAsia="Times New Roman" w:cs="Times New Roman"/>
          <w:sz w:val="24"/>
          <w:szCs w:val="24"/>
          <w:lang w:eastAsia="lv-LV"/>
        </w:rPr>
        <w:t>2019.gadā</w:t>
      </w:r>
      <w:proofErr w:type="gramEnd"/>
      <w:r w:rsidRPr="000D3B57">
        <w:rPr>
          <w:rFonts w:eastAsia="Times New Roman" w:cs="Times New Roman"/>
          <w:sz w:val="24"/>
          <w:szCs w:val="24"/>
          <w:lang w:eastAsia="lv-LV"/>
        </w:rPr>
        <w:t xml:space="preserve"> tās bija </w:t>
      </w:r>
      <w:r w:rsidRPr="000D3B57">
        <w:rPr>
          <w:rFonts w:eastAsia="Times New Roman" w:cs="Times New Roman"/>
          <w:b/>
          <w:sz w:val="24"/>
          <w:szCs w:val="24"/>
          <w:lang w:eastAsia="lv-LV"/>
        </w:rPr>
        <w:t>318 personas</w:t>
      </w:r>
      <w:r w:rsidRPr="000D3B57">
        <w:rPr>
          <w:rFonts w:eastAsia="Times New Roman" w:cs="Times New Roman"/>
          <w:sz w:val="24"/>
          <w:szCs w:val="24"/>
          <w:lang w:eastAsia="lv-LV"/>
        </w:rPr>
        <w:t xml:space="preserve"> jeb 27,4% no visām personām, kurām pārskata gadā pārtrauktas bērna aizgādības tiesības. Salīdzinot ar iepriekšējiem gadiem, </w:t>
      </w:r>
      <w:r w:rsidR="00A84A34" w:rsidRPr="000D3B57">
        <w:rPr>
          <w:rFonts w:eastAsia="Times New Roman" w:cs="Times New Roman"/>
          <w:sz w:val="24"/>
          <w:szCs w:val="24"/>
          <w:lang w:eastAsia="lv-LV"/>
        </w:rPr>
        <w:t xml:space="preserve">vērojams šādu gadījumu skaita </w:t>
      </w:r>
      <w:r w:rsidR="00A84A34" w:rsidRPr="008F299D">
        <w:rPr>
          <w:rFonts w:eastAsia="Times New Roman" w:cs="Times New Roman"/>
          <w:sz w:val="24"/>
          <w:szCs w:val="24"/>
          <w:u w:val="single"/>
          <w:lang w:eastAsia="lv-LV"/>
        </w:rPr>
        <w:t>pieaugums</w:t>
      </w:r>
      <w:r w:rsidRPr="008F299D">
        <w:rPr>
          <w:rFonts w:eastAsia="Times New Roman" w:cs="Times New Roman"/>
          <w:sz w:val="24"/>
          <w:szCs w:val="24"/>
          <w:u w:val="single"/>
          <w:lang w:eastAsia="lv-LV"/>
        </w:rPr>
        <w:t xml:space="preserve"> </w:t>
      </w:r>
      <w:r w:rsidRPr="000D3B57">
        <w:rPr>
          <w:rFonts w:eastAsia="Times New Roman" w:cs="Times New Roman"/>
          <w:sz w:val="24"/>
          <w:szCs w:val="24"/>
          <w:lang w:eastAsia="lv-LV"/>
        </w:rPr>
        <w:t>(sk.3 diagrammu)</w:t>
      </w:r>
      <w:r w:rsidR="00A84A34" w:rsidRPr="000D3B57">
        <w:rPr>
          <w:rFonts w:eastAsia="Times New Roman" w:cs="Times New Roman"/>
          <w:sz w:val="24"/>
          <w:szCs w:val="24"/>
          <w:lang w:eastAsia="lv-LV"/>
        </w:rPr>
        <w:t xml:space="preserve">. </w:t>
      </w:r>
      <w:proofErr w:type="gramStart"/>
      <w:r w:rsidR="00A84A34" w:rsidRPr="000D3B57">
        <w:rPr>
          <w:rFonts w:eastAsia="Times New Roman" w:cs="Times New Roman"/>
          <w:sz w:val="24"/>
          <w:szCs w:val="24"/>
          <w:lang w:eastAsia="lv-LV"/>
        </w:rPr>
        <w:t>2018.gadā</w:t>
      </w:r>
      <w:proofErr w:type="gramEnd"/>
      <w:r w:rsidR="00A84A34" w:rsidRPr="000D3B57">
        <w:rPr>
          <w:rFonts w:eastAsia="Times New Roman" w:cs="Times New Roman"/>
          <w:sz w:val="24"/>
          <w:szCs w:val="24"/>
          <w:lang w:eastAsia="lv-LV"/>
        </w:rPr>
        <w:t xml:space="preserve"> atkārtota aizgādību tiesību pārtraukšana bija 25% gadījumos</w:t>
      </w:r>
      <w:r w:rsidR="00E8488A" w:rsidRPr="000D3B57">
        <w:rPr>
          <w:rFonts w:eastAsia="Times New Roman" w:cs="Times New Roman"/>
          <w:sz w:val="24"/>
          <w:szCs w:val="24"/>
          <w:lang w:eastAsia="lv-LV"/>
        </w:rPr>
        <w:t xml:space="preserve"> no visiem vecākiem, kuriem tika pārtrauktas aizgādības tiesības</w:t>
      </w:r>
      <w:r w:rsidR="00A84A34" w:rsidRPr="000D3B57">
        <w:rPr>
          <w:rFonts w:eastAsia="Times New Roman" w:cs="Times New Roman"/>
          <w:sz w:val="24"/>
          <w:szCs w:val="24"/>
          <w:lang w:eastAsia="lv-LV"/>
        </w:rPr>
        <w:t xml:space="preserve">, 2017.gadā </w:t>
      </w:r>
      <w:r w:rsidR="00E8488A" w:rsidRPr="000D3B57">
        <w:rPr>
          <w:rFonts w:eastAsia="Times New Roman" w:cs="Times New Roman"/>
          <w:sz w:val="24"/>
          <w:szCs w:val="24"/>
          <w:lang w:eastAsia="lv-LV"/>
        </w:rPr>
        <w:t>–</w:t>
      </w:r>
      <w:r w:rsidR="00A84A34" w:rsidRPr="000D3B57">
        <w:rPr>
          <w:rFonts w:eastAsia="Times New Roman" w:cs="Times New Roman"/>
          <w:sz w:val="24"/>
          <w:szCs w:val="24"/>
          <w:lang w:eastAsia="lv-LV"/>
        </w:rPr>
        <w:t xml:space="preserve"> </w:t>
      </w:r>
      <w:r w:rsidR="00E8488A" w:rsidRPr="000D3B57">
        <w:rPr>
          <w:rFonts w:eastAsia="Times New Roman" w:cs="Times New Roman"/>
          <w:sz w:val="24"/>
          <w:szCs w:val="24"/>
          <w:lang w:eastAsia="lv-LV"/>
        </w:rPr>
        <w:t>19,7%.</w:t>
      </w:r>
    </w:p>
    <w:p w:rsidR="0077573D" w:rsidRPr="00467E09" w:rsidRDefault="0077573D" w:rsidP="0077573D">
      <w:pPr>
        <w:spacing w:after="0" w:line="360" w:lineRule="auto"/>
        <w:ind w:firstLine="720"/>
        <w:rPr>
          <w:rFonts w:eastAsia="Times New Roman" w:cs="Times New Roman"/>
          <w:sz w:val="14"/>
          <w:szCs w:val="14"/>
          <w:lang w:eastAsia="lv-LV"/>
        </w:rPr>
      </w:pPr>
    </w:p>
    <w:p w:rsidR="008A5A0E" w:rsidRPr="00390C1E" w:rsidRDefault="006E061D" w:rsidP="00B611EF">
      <w:pPr>
        <w:spacing w:line="240" w:lineRule="auto"/>
        <w:jc w:val="center"/>
        <w:rPr>
          <w:rFonts w:cs="Times New Roman"/>
        </w:rPr>
      </w:pPr>
      <w:r>
        <w:rPr>
          <w:noProof/>
          <w:lang w:eastAsia="lv-LV"/>
        </w:rPr>
        <w:drawing>
          <wp:inline distT="0" distB="0" distL="0" distR="0" wp14:anchorId="23EAA0A4" wp14:editId="4EA8D128">
            <wp:extent cx="4572000" cy="2743200"/>
            <wp:effectExtent l="0" t="0" r="0" b="0"/>
            <wp:docPr id="48" name="Diagramma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611EF" w:rsidRPr="00390C1E" w:rsidRDefault="00ED2F99" w:rsidP="006C3C6F">
      <w:pPr>
        <w:spacing w:line="240" w:lineRule="auto"/>
        <w:jc w:val="center"/>
        <w:rPr>
          <w:rFonts w:cs="Times New Roman"/>
          <w:sz w:val="22"/>
        </w:rPr>
      </w:pPr>
      <w:r w:rsidRPr="00390C1E">
        <w:rPr>
          <w:rFonts w:cs="Times New Roman"/>
          <w:sz w:val="22"/>
        </w:rPr>
        <w:t xml:space="preserve">                                                                                                               </w:t>
      </w:r>
      <w:r w:rsidR="006E061D">
        <w:rPr>
          <w:rFonts w:cs="Times New Roman"/>
          <w:sz w:val="22"/>
        </w:rPr>
        <w:t>3</w:t>
      </w:r>
      <w:r w:rsidRPr="00390C1E">
        <w:rPr>
          <w:rFonts w:cs="Times New Roman"/>
          <w:sz w:val="22"/>
        </w:rPr>
        <w:t>.diagramma</w:t>
      </w:r>
    </w:p>
    <w:p w:rsidR="006C3C6F" w:rsidRPr="00390C1E" w:rsidRDefault="008F29E4" w:rsidP="008F29E4">
      <w:pPr>
        <w:spacing w:after="0" w:line="240" w:lineRule="auto"/>
        <w:ind w:firstLine="720"/>
        <w:rPr>
          <w:rFonts w:cs="Times New Roman"/>
          <w:sz w:val="26"/>
          <w:szCs w:val="26"/>
        </w:rPr>
      </w:pPr>
      <w:r>
        <w:rPr>
          <w:rFonts w:cs="Times New Roman"/>
          <w:sz w:val="26"/>
          <w:szCs w:val="26"/>
        </w:rPr>
        <w:lastRenderedPageBreak/>
        <w:t>Kā redzams 4.diagrammā, v</w:t>
      </w:r>
      <w:r w:rsidR="009C6B3F" w:rsidRPr="00390C1E">
        <w:rPr>
          <w:rFonts w:cs="Times New Roman"/>
          <w:sz w:val="26"/>
          <w:szCs w:val="26"/>
        </w:rPr>
        <w:t xml:space="preserve">isvairāk </w:t>
      </w:r>
      <w:r w:rsidR="00B611EF" w:rsidRPr="00390C1E">
        <w:rPr>
          <w:rFonts w:cs="Times New Roman"/>
          <w:sz w:val="26"/>
          <w:szCs w:val="26"/>
        </w:rPr>
        <w:t xml:space="preserve">aizgādības tiesības </w:t>
      </w:r>
      <w:r>
        <w:rPr>
          <w:rFonts w:cs="Times New Roman"/>
          <w:sz w:val="26"/>
          <w:szCs w:val="26"/>
        </w:rPr>
        <w:t xml:space="preserve">tiek </w:t>
      </w:r>
      <w:r w:rsidR="00B611EF" w:rsidRPr="00390C1E">
        <w:rPr>
          <w:rFonts w:cs="Times New Roman"/>
          <w:sz w:val="26"/>
          <w:szCs w:val="26"/>
        </w:rPr>
        <w:t>pārtrauktas attiecībā uz bērniem</w:t>
      </w:r>
      <w:r w:rsidR="009C6B3F" w:rsidRPr="00390C1E">
        <w:rPr>
          <w:rFonts w:cs="Times New Roman"/>
          <w:sz w:val="26"/>
          <w:szCs w:val="26"/>
        </w:rPr>
        <w:t xml:space="preserve"> vecumā no </w:t>
      </w:r>
      <w:proofErr w:type="gramStart"/>
      <w:r w:rsidR="009C6B3F" w:rsidRPr="00390C1E">
        <w:rPr>
          <w:rFonts w:cs="Times New Roman"/>
          <w:sz w:val="26"/>
          <w:szCs w:val="26"/>
        </w:rPr>
        <w:t xml:space="preserve">4 </w:t>
      </w:r>
      <w:r w:rsidR="0041490B" w:rsidRPr="00390C1E">
        <w:rPr>
          <w:rFonts w:cs="Times New Roman"/>
          <w:sz w:val="26"/>
          <w:szCs w:val="26"/>
        </w:rPr>
        <w:t>-</w:t>
      </w:r>
      <w:r w:rsidR="009C6B3F" w:rsidRPr="00390C1E">
        <w:rPr>
          <w:rFonts w:cs="Times New Roman"/>
          <w:sz w:val="26"/>
          <w:szCs w:val="26"/>
        </w:rPr>
        <w:t>1</w:t>
      </w:r>
      <w:proofErr w:type="gramEnd"/>
      <w:r w:rsidR="009C6B3F" w:rsidRPr="00390C1E">
        <w:rPr>
          <w:rFonts w:cs="Times New Roman"/>
          <w:sz w:val="26"/>
          <w:szCs w:val="26"/>
        </w:rPr>
        <w:t>2</w:t>
      </w:r>
      <w:r>
        <w:rPr>
          <w:rFonts w:cs="Times New Roman"/>
          <w:sz w:val="26"/>
          <w:szCs w:val="26"/>
        </w:rPr>
        <w:t xml:space="preserve"> gadiem. Visretāk aizgādības tiesības tiek pārtrauktas bērniem vecumā no 13-17 gadiem. </w:t>
      </w:r>
    </w:p>
    <w:p w:rsidR="00017C6C" w:rsidRPr="00390C1E" w:rsidRDefault="00017C6C" w:rsidP="00B611EF">
      <w:pPr>
        <w:spacing w:after="0" w:line="240" w:lineRule="auto"/>
        <w:ind w:firstLine="720"/>
        <w:rPr>
          <w:rFonts w:eastAsia="Times New Roman" w:cs="Times New Roman"/>
          <w:szCs w:val="26"/>
          <w:lang w:eastAsia="lv-LV"/>
        </w:rPr>
      </w:pPr>
    </w:p>
    <w:p w:rsidR="00A20867" w:rsidRPr="00390C1E" w:rsidRDefault="008F29E4" w:rsidP="00B611EF">
      <w:pPr>
        <w:spacing w:after="0" w:line="240" w:lineRule="auto"/>
        <w:ind w:firstLine="720"/>
        <w:jc w:val="center"/>
        <w:rPr>
          <w:rFonts w:eastAsia="Times New Roman" w:cs="Times New Roman"/>
          <w:sz w:val="8"/>
          <w:szCs w:val="8"/>
          <w:lang w:eastAsia="lv-LV"/>
        </w:rPr>
      </w:pPr>
      <w:r>
        <w:rPr>
          <w:noProof/>
          <w:lang w:eastAsia="lv-LV"/>
        </w:rPr>
        <w:drawing>
          <wp:inline distT="0" distB="0" distL="0" distR="0" wp14:anchorId="72939784" wp14:editId="66506693">
            <wp:extent cx="4572000" cy="2743200"/>
            <wp:effectExtent l="0" t="0" r="0" b="0"/>
            <wp:docPr id="49" name="Diagramma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D3839" w:rsidRPr="00390C1E">
        <w:rPr>
          <w:rFonts w:eastAsia="Times New Roman" w:cs="Times New Roman"/>
          <w:sz w:val="16"/>
          <w:szCs w:val="16"/>
          <w:lang w:eastAsia="lv-LV"/>
        </w:rPr>
        <w:t>.</w:t>
      </w:r>
    </w:p>
    <w:p w:rsidR="00F1630C" w:rsidRDefault="00DD3839" w:rsidP="000D3B57">
      <w:pPr>
        <w:spacing w:after="0" w:line="360" w:lineRule="auto"/>
        <w:ind w:firstLine="720"/>
        <w:jc w:val="center"/>
        <w:rPr>
          <w:rFonts w:eastAsia="Times New Roman" w:cs="Times New Roman"/>
          <w:sz w:val="22"/>
          <w:szCs w:val="26"/>
          <w:lang w:eastAsia="lv-LV"/>
        </w:rPr>
      </w:pPr>
      <w:r w:rsidRPr="00390C1E">
        <w:rPr>
          <w:rFonts w:eastAsia="Times New Roman" w:cs="Times New Roman"/>
          <w:sz w:val="22"/>
          <w:szCs w:val="26"/>
          <w:lang w:eastAsia="lv-LV"/>
        </w:rPr>
        <w:t xml:space="preserve">                                                                                                             </w:t>
      </w:r>
      <w:r w:rsidR="008F29E4">
        <w:rPr>
          <w:rFonts w:eastAsia="Times New Roman" w:cs="Times New Roman"/>
          <w:sz w:val="22"/>
          <w:szCs w:val="26"/>
          <w:lang w:eastAsia="lv-LV"/>
        </w:rPr>
        <w:t>4</w:t>
      </w:r>
      <w:r w:rsidRPr="00390C1E">
        <w:rPr>
          <w:rFonts w:eastAsia="Times New Roman" w:cs="Times New Roman"/>
          <w:sz w:val="22"/>
          <w:szCs w:val="26"/>
          <w:lang w:eastAsia="lv-LV"/>
        </w:rPr>
        <w:t>.diagramma</w:t>
      </w:r>
    </w:p>
    <w:p w:rsidR="00467E09" w:rsidRPr="00467E09" w:rsidRDefault="00467E09" w:rsidP="000D3B57">
      <w:pPr>
        <w:spacing w:after="0" w:line="360" w:lineRule="auto"/>
        <w:ind w:firstLine="720"/>
        <w:jc w:val="center"/>
        <w:rPr>
          <w:rFonts w:eastAsia="Times New Roman" w:cs="Times New Roman"/>
          <w:sz w:val="12"/>
          <w:szCs w:val="16"/>
          <w:lang w:eastAsia="lv-LV"/>
        </w:rPr>
      </w:pPr>
    </w:p>
    <w:p w:rsidR="00433D5E" w:rsidRDefault="002E20C8" w:rsidP="00433D5E">
      <w:pPr>
        <w:spacing w:after="0" w:line="360" w:lineRule="auto"/>
        <w:ind w:firstLine="720"/>
        <w:rPr>
          <w:rFonts w:eastAsia="Times New Roman" w:cs="Times New Roman"/>
          <w:sz w:val="24"/>
          <w:szCs w:val="24"/>
          <w:lang w:eastAsia="lv-LV"/>
        </w:rPr>
      </w:pPr>
      <w:r w:rsidRPr="0077573D">
        <w:rPr>
          <w:rFonts w:cs="Times New Roman"/>
          <w:sz w:val="24"/>
          <w:szCs w:val="24"/>
        </w:rPr>
        <w:t>Bāriņtiesu pārskatos par darbu bāriņtiesas ir sniegušas datus par personām, kurām ar bāriņtiesas lēmumu pārtrauktas bērna aizgādības tiesības, ja konstatēta vecāku vardarbība pret bērnu vai ir pamatotas aiz</w:t>
      </w:r>
      <w:r w:rsidR="00433D5E" w:rsidRPr="0077573D">
        <w:rPr>
          <w:rFonts w:cs="Times New Roman"/>
          <w:sz w:val="24"/>
          <w:szCs w:val="24"/>
        </w:rPr>
        <w:t xml:space="preserve">domas par vardarbību pret bērnu. </w:t>
      </w:r>
      <w:r w:rsidR="00433D5E" w:rsidRPr="0077573D">
        <w:rPr>
          <w:rFonts w:eastAsia="Times New Roman" w:cs="Times New Roman"/>
          <w:sz w:val="24"/>
          <w:szCs w:val="24"/>
          <w:lang w:eastAsia="lv-LV"/>
        </w:rPr>
        <w:t>Bērna aizgādības tiesību pārtraukšana vairumā gadījumu ir saistāma ar vecāku</w:t>
      </w:r>
      <w:r w:rsidR="00433D5E" w:rsidRPr="00433D5E">
        <w:rPr>
          <w:rFonts w:eastAsia="Times New Roman" w:cs="Times New Roman"/>
          <w:sz w:val="24"/>
          <w:szCs w:val="24"/>
          <w:lang w:eastAsia="lv-LV"/>
        </w:rPr>
        <w:t xml:space="preserve"> vardarbību pret bērniem – gan fizisku (bērna veselībai vai dzīvībai bīstams apzināts spēka pielietojums saskarsmē ar bērnu), gan seksuālu (bērna iesaistīšana seksuālās darbībās, ko bērns nesaprot vai kam nevar dot apzinātu piekrišanu), gan emocionālu (bērna pašcieņas aizskaršana vai psiholoģiska ietekmēšana (draudot viņam, lamājot, pazemojot viņu vai citādi kaitējot viņa emocionālajai attīstībai)) un/vai vecāku nolaidību – bērna aprūpes un uzraudzības pienākumu nepildīšanu.  </w:t>
      </w:r>
    </w:p>
    <w:p w:rsidR="004F78EA" w:rsidRPr="00467E09" w:rsidRDefault="00F1256E" w:rsidP="00467E09">
      <w:pPr>
        <w:spacing w:after="0" w:line="360" w:lineRule="auto"/>
        <w:ind w:firstLine="720"/>
        <w:rPr>
          <w:rFonts w:cs="Times New Roman"/>
          <w:sz w:val="24"/>
          <w:szCs w:val="24"/>
        </w:rPr>
      </w:pPr>
      <w:r w:rsidRPr="00433D5E">
        <w:rPr>
          <w:rFonts w:cs="Times New Roman"/>
          <w:sz w:val="24"/>
          <w:szCs w:val="24"/>
        </w:rPr>
        <w:t>5</w:t>
      </w:r>
      <w:r w:rsidR="002E20C8" w:rsidRPr="00433D5E">
        <w:rPr>
          <w:rFonts w:cs="Times New Roman"/>
          <w:sz w:val="24"/>
          <w:szCs w:val="24"/>
        </w:rPr>
        <w:t xml:space="preserve">.diagrammā atspoguļotie dati liecina, ka no </w:t>
      </w:r>
      <w:proofErr w:type="gramStart"/>
      <w:r w:rsidR="002E20C8" w:rsidRPr="00433D5E">
        <w:rPr>
          <w:rFonts w:cs="Times New Roman"/>
          <w:sz w:val="24"/>
          <w:szCs w:val="24"/>
        </w:rPr>
        <w:t>201</w:t>
      </w:r>
      <w:r w:rsidR="00CB3E36" w:rsidRPr="00433D5E">
        <w:rPr>
          <w:rFonts w:cs="Times New Roman"/>
          <w:sz w:val="24"/>
          <w:szCs w:val="24"/>
        </w:rPr>
        <w:t>9</w:t>
      </w:r>
      <w:r w:rsidR="002E20C8" w:rsidRPr="00433D5E">
        <w:rPr>
          <w:rFonts w:cs="Times New Roman"/>
          <w:sz w:val="24"/>
          <w:szCs w:val="24"/>
        </w:rPr>
        <w:t>.gad</w:t>
      </w:r>
      <w:r w:rsidR="00CB3E36" w:rsidRPr="00433D5E">
        <w:rPr>
          <w:rFonts w:cs="Times New Roman"/>
          <w:sz w:val="24"/>
          <w:szCs w:val="24"/>
        </w:rPr>
        <w:t>ā</w:t>
      </w:r>
      <w:proofErr w:type="gramEnd"/>
      <w:r w:rsidR="00CB3E36" w:rsidRPr="00433D5E">
        <w:rPr>
          <w:rFonts w:cs="Times New Roman"/>
          <w:sz w:val="24"/>
          <w:szCs w:val="24"/>
        </w:rPr>
        <w:t>, salīdzinot ar 2018.gadu nedaudz pieaudzis šādu gadījumu skaits, vienlaikus samazinājies to personu skaits, par kurām bāriņtiesa informējusi tiesībsargājošās iestādes.</w:t>
      </w:r>
      <w:r w:rsidR="00433D5E" w:rsidRPr="00433D5E">
        <w:rPr>
          <w:rFonts w:eastAsia="Times New Roman" w:cs="Times New Roman"/>
          <w:sz w:val="24"/>
          <w:szCs w:val="24"/>
          <w:lang w:eastAsia="lv-LV"/>
        </w:rPr>
        <w:t xml:space="preserve"> Bērnu tiesību aizsardzības likuma </w:t>
      </w:r>
      <w:proofErr w:type="gramStart"/>
      <w:r w:rsidR="00433D5E" w:rsidRPr="00433D5E">
        <w:rPr>
          <w:rFonts w:eastAsia="Times New Roman" w:cs="Times New Roman"/>
          <w:sz w:val="24"/>
          <w:szCs w:val="24"/>
          <w:lang w:eastAsia="lv-LV"/>
        </w:rPr>
        <w:t>51.panta</w:t>
      </w:r>
      <w:proofErr w:type="gramEnd"/>
      <w:r w:rsidR="00433D5E" w:rsidRPr="00433D5E">
        <w:rPr>
          <w:rFonts w:eastAsia="Times New Roman" w:cs="Times New Roman"/>
          <w:sz w:val="24"/>
          <w:szCs w:val="24"/>
          <w:lang w:eastAsia="lv-LV"/>
        </w:rPr>
        <w:t xml:space="preserve"> trešajā daļā paredzēts, ka katrai personai ir pienākums ziņot policijai vai citai kompetentai iestādei par vardarbību vai citu pret bērnu vērstu noziedzīgu nodarījumu.</w:t>
      </w:r>
      <w:r w:rsidR="00433D5E" w:rsidRPr="00433D5E">
        <w:rPr>
          <w:rFonts w:cs="Times New Roman"/>
          <w:sz w:val="24"/>
          <w:szCs w:val="24"/>
        </w:rPr>
        <w:t xml:space="preserve"> Bāriņtiesu likuma </w:t>
      </w:r>
      <w:proofErr w:type="gramStart"/>
      <w:r w:rsidR="00433D5E" w:rsidRPr="00433D5E">
        <w:rPr>
          <w:rFonts w:cs="Times New Roman"/>
          <w:sz w:val="24"/>
          <w:szCs w:val="24"/>
        </w:rPr>
        <w:t>17.panta</w:t>
      </w:r>
      <w:proofErr w:type="gramEnd"/>
      <w:r w:rsidR="00433D5E" w:rsidRPr="00433D5E">
        <w:rPr>
          <w:rFonts w:cs="Times New Roman"/>
          <w:sz w:val="24"/>
          <w:szCs w:val="24"/>
        </w:rPr>
        <w:t xml:space="preserve"> 4.punktā paredzēts bāriņtiesas pienākums sadarboties ar policijas iestādēm, lai nodrošinātu bērna tiesību un interešu aizstāvību. Papildus jāuzsver, ka par personu, kas ir bijusi iespējami vardarbīga pret bērnu, informāciju tiesībsargājošajām institūcijām var būt jau sniegusi kāda cita institūcija (piemēram, sociālais dienests, krīzes centrs, ārstniecības iestāde u.c.) vai privātpersona – kāds no bērna radiniekiem, kaimiņiem, u.tml.. Tādējādi faktiskais personu skaits, kuras ir bijušas iespējami vardarbīgas pret bērnu, var būt arī lielāks, nekā bāriņtiesu pārskatos par dabu norādītais.</w:t>
      </w:r>
    </w:p>
    <w:p w:rsidR="00A32BDD" w:rsidRPr="00390C1E" w:rsidRDefault="00CB3E36" w:rsidP="00B611EF">
      <w:pPr>
        <w:spacing w:line="240" w:lineRule="auto"/>
        <w:jc w:val="center"/>
        <w:rPr>
          <w:rFonts w:cs="Times New Roman"/>
        </w:rPr>
      </w:pPr>
      <w:r>
        <w:rPr>
          <w:noProof/>
          <w:lang w:eastAsia="lv-LV"/>
        </w:rPr>
        <w:lastRenderedPageBreak/>
        <w:drawing>
          <wp:inline distT="0" distB="0" distL="0" distR="0" wp14:anchorId="4C5A2649" wp14:editId="570C4206">
            <wp:extent cx="4572000" cy="2743200"/>
            <wp:effectExtent l="0" t="0" r="0" b="0"/>
            <wp:docPr id="50" name="Diagramma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3229" w:rsidRDefault="00023229" w:rsidP="005132CB">
      <w:pPr>
        <w:spacing w:after="0" w:line="360" w:lineRule="auto"/>
        <w:ind w:left="4320" w:firstLine="720"/>
        <w:jc w:val="center"/>
        <w:rPr>
          <w:rFonts w:cs="Times New Roman"/>
          <w:sz w:val="24"/>
          <w:szCs w:val="24"/>
        </w:rPr>
      </w:pPr>
      <w:r>
        <w:rPr>
          <w:rFonts w:cs="Times New Roman"/>
          <w:sz w:val="24"/>
          <w:szCs w:val="24"/>
        </w:rPr>
        <w:t xml:space="preserve">               5.diagramma</w:t>
      </w:r>
    </w:p>
    <w:p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 xml:space="preserve">Saskaņā ar Bāriņtiesu likuma </w:t>
      </w:r>
      <w:proofErr w:type="gramStart"/>
      <w:r w:rsidRPr="00023229">
        <w:rPr>
          <w:rFonts w:cs="Times New Roman"/>
          <w:sz w:val="24"/>
          <w:szCs w:val="24"/>
        </w:rPr>
        <w:t>23.panta</w:t>
      </w:r>
      <w:proofErr w:type="gramEnd"/>
      <w:r w:rsidRPr="00023229">
        <w:rPr>
          <w:rFonts w:cs="Times New Roman"/>
          <w:sz w:val="24"/>
          <w:szCs w:val="24"/>
        </w:rPr>
        <w:t xml:space="preserve"> pirmo daļu,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 bērna aizgādības tiesību pārtraukšanu vecākiem.</w:t>
      </w:r>
    </w:p>
    <w:p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 xml:space="preserve">Atbilstoši Bāriņtiesu likuma </w:t>
      </w:r>
      <w:proofErr w:type="gramStart"/>
      <w:r w:rsidRPr="00023229">
        <w:rPr>
          <w:rFonts w:cs="Times New Roman"/>
          <w:sz w:val="24"/>
          <w:szCs w:val="24"/>
        </w:rPr>
        <w:t>23.panta</w:t>
      </w:r>
      <w:proofErr w:type="gramEnd"/>
      <w:r w:rsidRPr="00023229">
        <w:rPr>
          <w:rFonts w:cs="Times New Roman"/>
          <w:sz w:val="24"/>
          <w:szCs w:val="24"/>
        </w:rPr>
        <w:t xml:space="preserve"> 2.</w:t>
      </w:r>
      <w:r w:rsidRPr="00023229">
        <w:rPr>
          <w:rFonts w:cs="Times New Roman"/>
          <w:sz w:val="24"/>
          <w:szCs w:val="24"/>
          <w:vertAlign w:val="superscript"/>
        </w:rPr>
        <w:t>1</w:t>
      </w:r>
      <w:r w:rsidRPr="00023229">
        <w:rPr>
          <w:rFonts w:cs="Times New Roman"/>
          <w:sz w:val="24"/>
          <w:szCs w:val="24"/>
        </w:rPr>
        <w:t xml:space="preserve"> daļā noteiktajam, bāriņtiesa pirms vienpersoniska lēmuma pieņemšanas par bērna šķiršanu no ģimenes primāri izvērtē iespējas novērst dzīvības un veselības apdraudējumu bērnam paliekot ģimenē, un, ja to nav iespējams novērst ar līdzekļiem (pagaidu aizsardzība pret vardarbību, bērna nodošana citas personas, ar kuru bērnam ir emocionāla saikne, īslaicīgā aprūpē drošos apstākļos u.tml.), kuri mazāk ierobežo bērna tiesības uzaugt ģimenē, tā lemj par bērna šķiršanu no ģimenes. No minētā izriet, ka īpašos gadījumos, </w:t>
      </w:r>
      <w:proofErr w:type="gramStart"/>
      <w:r w:rsidRPr="00023229">
        <w:rPr>
          <w:rFonts w:cs="Times New Roman"/>
          <w:sz w:val="24"/>
          <w:szCs w:val="24"/>
        </w:rPr>
        <w:t>kad nepieciešama tūlītēja rīcība, lai novērstu būtisku bērna apdraudējumu, bāriņtiesas priekšsēdētājs un locekļi</w:t>
      </w:r>
      <w:proofErr w:type="gramEnd"/>
      <w:r w:rsidRPr="00023229">
        <w:rPr>
          <w:rFonts w:cs="Times New Roman"/>
          <w:sz w:val="24"/>
          <w:szCs w:val="24"/>
        </w:rPr>
        <w:t xml:space="preserve"> ir tiesīgi pieņemt vienpersonisku lēmumu par bērna aizgādības tiesību pārtraukšanu vecākiem.</w:t>
      </w:r>
    </w:p>
    <w:p w:rsidR="007F3995" w:rsidRPr="00B1587E" w:rsidRDefault="007F3995" w:rsidP="002902A9">
      <w:pPr>
        <w:spacing w:after="0" w:line="360" w:lineRule="auto"/>
        <w:ind w:firstLine="720"/>
        <w:rPr>
          <w:rFonts w:cs="Times New Roman"/>
          <w:sz w:val="24"/>
          <w:szCs w:val="24"/>
        </w:rPr>
      </w:pPr>
      <w:proofErr w:type="gramStart"/>
      <w:r w:rsidRPr="00B1587E">
        <w:rPr>
          <w:rFonts w:cs="Times New Roman"/>
          <w:sz w:val="24"/>
          <w:szCs w:val="24"/>
        </w:rPr>
        <w:t>201</w:t>
      </w:r>
      <w:r w:rsidR="002902A9">
        <w:rPr>
          <w:rFonts w:cs="Times New Roman"/>
          <w:sz w:val="24"/>
          <w:szCs w:val="24"/>
        </w:rPr>
        <w:t>9</w:t>
      </w:r>
      <w:r w:rsidRPr="00B1587E">
        <w:rPr>
          <w:rFonts w:cs="Times New Roman"/>
          <w:sz w:val="24"/>
          <w:szCs w:val="24"/>
        </w:rPr>
        <w:t>.gadā</w:t>
      </w:r>
      <w:proofErr w:type="gramEnd"/>
      <w:r w:rsidRPr="00B1587E">
        <w:rPr>
          <w:rFonts w:cs="Times New Roman"/>
          <w:sz w:val="24"/>
          <w:szCs w:val="24"/>
        </w:rPr>
        <w:t xml:space="preserve"> pieņemti </w:t>
      </w:r>
      <w:r w:rsidRPr="00B1587E">
        <w:rPr>
          <w:rFonts w:cs="Times New Roman"/>
          <w:b/>
          <w:sz w:val="24"/>
          <w:szCs w:val="24"/>
        </w:rPr>
        <w:t>39</w:t>
      </w:r>
      <w:r w:rsidR="002902A9">
        <w:rPr>
          <w:rFonts w:cs="Times New Roman"/>
          <w:b/>
          <w:sz w:val="24"/>
          <w:szCs w:val="24"/>
        </w:rPr>
        <w:t>4</w:t>
      </w:r>
      <w:r w:rsidRPr="00B1587E">
        <w:rPr>
          <w:rFonts w:cs="Times New Roman"/>
          <w:b/>
          <w:sz w:val="24"/>
          <w:szCs w:val="24"/>
        </w:rPr>
        <w:t xml:space="preserve"> vienpersoniskie</w:t>
      </w:r>
      <w:r w:rsidRPr="00B1587E">
        <w:rPr>
          <w:rFonts w:cs="Times New Roman"/>
          <w:sz w:val="24"/>
          <w:szCs w:val="24"/>
        </w:rPr>
        <w:t xml:space="preserve"> lēmumi par bērna aizgādīb</w:t>
      </w:r>
      <w:r w:rsidR="002902A9">
        <w:rPr>
          <w:rFonts w:cs="Times New Roman"/>
          <w:sz w:val="24"/>
          <w:szCs w:val="24"/>
        </w:rPr>
        <w:t xml:space="preserve">u tiesību pārtraukšanu vecākiem, kas ir līdzīgi ar 2018.gada rādītājiem </w:t>
      </w:r>
      <w:r w:rsidRPr="00B1587E">
        <w:rPr>
          <w:rFonts w:cs="Times New Roman"/>
          <w:sz w:val="24"/>
          <w:szCs w:val="24"/>
        </w:rPr>
        <w:t>(sk.</w:t>
      </w:r>
      <w:r w:rsidR="002902A9">
        <w:rPr>
          <w:rFonts w:cs="Times New Roman"/>
          <w:sz w:val="24"/>
          <w:szCs w:val="24"/>
        </w:rPr>
        <w:t>6</w:t>
      </w:r>
      <w:r w:rsidRPr="00B1587E">
        <w:rPr>
          <w:rFonts w:cs="Times New Roman"/>
          <w:sz w:val="24"/>
          <w:szCs w:val="24"/>
        </w:rPr>
        <w:t>.diagrammu).</w:t>
      </w:r>
    </w:p>
    <w:p w:rsidR="003A2BEF" w:rsidRPr="00390C1E" w:rsidRDefault="003A2BEF" w:rsidP="002902A9">
      <w:pPr>
        <w:spacing w:after="0" w:line="360" w:lineRule="auto"/>
        <w:ind w:firstLine="720"/>
        <w:rPr>
          <w:rFonts w:cs="Times New Roman"/>
        </w:rPr>
      </w:pPr>
    </w:p>
    <w:p w:rsidR="00733FF7" w:rsidRPr="00390C1E" w:rsidRDefault="002902A9" w:rsidP="00B611EF">
      <w:pPr>
        <w:spacing w:line="240" w:lineRule="auto"/>
        <w:jc w:val="center"/>
        <w:rPr>
          <w:rFonts w:cs="Times New Roman"/>
        </w:rPr>
      </w:pPr>
      <w:r>
        <w:rPr>
          <w:noProof/>
          <w:lang w:eastAsia="lv-LV"/>
        </w:rPr>
        <w:lastRenderedPageBreak/>
        <w:drawing>
          <wp:inline distT="0" distB="0" distL="0" distR="0" wp14:anchorId="5E2F82F2" wp14:editId="4E39AEE2">
            <wp:extent cx="4572000" cy="2743200"/>
            <wp:effectExtent l="0" t="0" r="0" b="0"/>
            <wp:docPr id="51" name="Diagramma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A2BEF" w:rsidRPr="00390C1E" w:rsidRDefault="00161396" w:rsidP="002902A9">
      <w:pPr>
        <w:spacing w:line="240" w:lineRule="auto"/>
        <w:jc w:val="center"/>
        <w:rPr>
          <w:rFonts w:cs="Times New Roman"/>
          <w:sz w:val="22"/>
        </w:rPr>
      </w:pPr>
      <w:r w:rsidRPr="00390C1E">
        <w:rPr>
          <w:rFonts w:cs="Times New Roman"/>
          <w:sz w:val="22"/>
        </w:rPr>
        <w:t xml:space="preserve">                                                                                                             </w:t>
      </w:r>
      <w:r w:rsidR="002902A9">
        <w:rPr>
          <w:rFonts w:cs="Times New Roman"/>
          <w:sz w:val="22"/>
        </w:rPr>
        <w:t>6</w:t>
      </w:r>
      <w:r w:rsidRPr="00390C1E">
        <w:rPr>
          <w:rFonts w:cs="Times New Roman"/>
          <w:sz w:val="22"/>
        </w:rPr>
        <w:t>.diagramma</w:t>
      </w:r>
    </w:p>
    <w:p w:rsidR="00B611EF" w:rsidRPr="00390C1E" w:rsidRDefault="00B611EF" w:rsidP="00B611EF">
      <w:pPr>
        <w:spacing w:line="240" w:lineRule="auto"/>
        <w:jc w:val="center"/>
        <w:rPr>
          <w:rFonts w:cs="Times New Roman"/>
          <w:sz w:val="22"/>
        </w:rPr>
      </w:pPr>
    </w:p>
    <w:p w:rsidR="00B611EF" w:rsidRPr="00CB678A" w:rsidRDefault="003A2BEF" w:rsidP="00CB678A">
      <w:pPr>
        <w:spacing w:after="0" w:line="360" w:lineRule="auto"/>
        <w:ind w:firstLine="720"/>
        <w:rPr>
          <w:rFonts w:cs="Times New Roman"/>
          <w:sz w:val="24"/>
          <w:szCs w:val="24"/>
        </w:rPr>
      </w:pPr>
      <w:proofErr w:type="gramStart"/>
      <w:r w:rsidRPr="0077573D">
        <w:rPr>
          <w:rFonts w:eastAsia="Times New Roman" w:cs="Times New Roman"/>
          <w:sz w:val="24"/>
          <w:szCs w:val="24"/>
          <w:lang w:eastAsia="lv-LV"/>
        </w:rPr>
        <w:t>201</w:t>
      </w:r>
      <w:r w:rsidR="002C1AA8" w:rsidRPr="0077573D">
        <w:rPr>
          <w:rFonts w:eastAsia="Times New Roman" w:cs="Times New Roman"/>
          <w:sz w:val="24"/>
          <w:szCs w:val="24"/>
          <w:lang w:eastAsia="lv-LV"/>
        </w:rPr>
        <w:t>9</w:t>
      </w:r>
      <w:r w:rsidRPr="0077573D">
        <w:rPr>
          <w:rFonts w:eastAsia="Times New Roman" w:cs="Times New Roman"/>
          <w:sz w:val="24"/>
          <w:szCs w:val="24"/>
          <w:lang w:eastAsia="lv-LV"/>
        </w:rPr>
        <w:t>.gadā</w:t>
      </w:r>
      <w:proofErr w:type="gramEnd"/>
      <w:r w:rsidRPr="0077573D">
        <w:rPr>
          <w:rFonts w:eastAsia="Times New Roman" w:cs="Times New Roman"/>
          <w:sz w:val="24"/>
          <w:szCs w:val="24"/>
          <w:lang w:eastAsia="lv-LV"/>
        </w:rPr>
        <w:t xml:space="preserve"> bāriņtiesas, izmantojot </w:t>
      </w:r>
      <w:r w:rsidRPr="0077573D">
        <w:rPr>
          <w:rFonts w:cs="Times New Roman"/>
          <w:bCs/>
          <w:sz w:val="24"/>
          <w:szCs w:val="24"/>
        </w:rPr>
        <w:t>Bāriņtiesu likuma 19.</w:t>
      </w:r>
      <w:r w:rsidRPr="0077573D">
        <w:rPr>
          <w:rFonts w:cs="Times New Roman"/>
          <w:bCs/>
          <w:sz w:val="24"/>
          <w:szCs w:val="24"/>
          <w:vertAlign w:val="superscript"/>
        </w:rPr>
        <w:t>1</w:t>
      </w:r>
      <w:r w:rsidRPr="0077573D">
        <w:rPr>
          <w:rFonts w:cs="Times New Roman"/>
          <w:bCs/>
          <w:sz w:val="24"/>
          <w:szCs w:val="24"/>
        </w:rPr>
        <w:t xml:space="preserve"> pantā noteiktās tiesības bērna interesēs iesniegt tiesai pieteikumu par pagaidu aizsardzību pret vardarbību, ja </w:t>
      </w:r>
      <w:r w:rsidRPr="0077573D">
        <w:rPr>
          <w:rFonts w:cs="Times New Roman"/>
          <w:sz w:val="24"/>
          <w:szCs w:val="24"/>
        </w:rPr>
        <w:t xml:space="preserve">bērna vecāks vai aizbildnis objektīvu iemeslu dēļ nav iesniedzis tiesai šo pieteikumu, ir </w:t>
      </w:r>
      <w:r w:rsidRPr="0077573D">
        <w:rPr>
          <w:rFonts w:cs="Times New Roman"/>
          <w:b/>
          <w:sz w:val="24"/>
          <w:szCs w:val="24"/>
        </w:rPr>
        <w:t xml:space="preserve">tiesā iesniegušas </w:t>
      </w:r>
      <w:r w:rsidR="006D5585" w:rsidRPr="0077573D">
        <w:rPr>
          <w:rFonts w:cs="Times New Roman"/>
          <w:b/>
          <w:sz w:val="24"/>
          <w:szCs w:val="24"/>
        </w:rPr>
        <w:t>5</w:t>
      </w:r>
      <w:r w:rsidRPr="0077573D">
        <w:rPr>
          <w:rFonts w:cs="Times New Roman"/>
          <w:b/>
          <w:sz w:val="24"/>
          <w:szCs w:val="24"/>
        </w:rPr>
        <w:t xml:space="preserve"> pieteikumus</w:t>
      </w:r>
      <w:r w:rsidRPr="0077573D">
        <w:rPr>
          <w:rFonts w:cs="Times New Roman"/>
          <w:sz w:val="24"/>
          <w:szCs w:val="24"/>
        </w:rPr>
        <w:t xml:space="preserve"> ar lūgumu nodrošināt pagaidu aizsardzību pret vardarbību</w:t>
      </w:r>
      <w:r w:rsidR="006D5585" w:rsidRPr="0077573D">
        <w:rPr>
          <w:rFonts w:cs="Times New Roman"/>
          <w:sz w:val="24"/>
          <w:szCs w:val="24"/>
        </w:rPr>
        <w:t>, kas ir pēdējo trīs gadu laikā mazākais pieteikumu skaits</w:t>
      </w:r>
      <w:r w:rsidR="00B611EF" w:rsidRPr="0077573D">
        <w:rPr>
          <w:rFonts w:cs="Times New Roman"/>
          <w:sz w:val="24"/>
          <w:szCs w:val="24"/>
        </w:rPr>
        <w:t xml:space="preserve"> (sk.</w:t>
      </w:r>
      <w:r w:rsidR="006D5585" w:rsidRPr="0077573D">
        <w:rPr>
          <w:rFonts w:cs="Times New Roman"/>
          <w:sz w:val="24"/>
          <w:szCs w:val="24"/>
        </w:rPr>
        <w:t>7</w:t>
      </w:r>
      <w:r w:rsidR="00B611EF" w:rsidRPr="0077573D">
        <w:rPr>
          <w:rFonts w:cs="Times New Roman"/>
          <w:sz w:val="24"/>
          <w:szCs w:val="24"/>
        </w:rPr>
        <w:t>.diagrammu)</w:t>
      </w:r>
      <w:r w:rsidRPr="0077573D">
        <w:rPr>
          <w:rFonts w:cs="Times New Roman"/>
          <w:sz w:val="24"/>
          <w:szCs w:val="24"/>
        </w:rPr>
        <w:t>.</w:t>
      </w:r>
      <w:r w:rsidR="003F241A" w:rsidRPr="0077573D">
        <w:rPr>
          <w:rFonts w:cs="Times New Roman"/>
          <w:sz w:val="24"/>
          <w:szCs w:val="24"/>
        </w:rPr>
        <w:t xml:space="preserve"> </w:t>
      </w:r>
      <w:r w:rsidR="009C2149" w:rsidRPr="0077573D">
        <w:rPr>
          <w:rFonts w:cs="Times New Roman"/>
          <w:sz w:val="24"/>
          <w:szCs w:val="24"/>
        </w:rPr>
        <w:t>2019.gadā bāriņtiesu p</w:t>
      </w:r>
      <w:r w:rsidR="003F241A" w:rsidRPr="0077573D">
        <w:rPr>
          <w:rFonts w:cs="Times New Roman"/>
          <w:sz w:val="24"/>
          <w:szCs w:val="24"/>
        </w:rPr>
        <w:t>ieteikumi tiesai iesniegti</w:t>
      </w:r>
      <w:r w:rsidRPr="0077573D">
        <w:rPr>
          <w:rFonts w:cs="Times New Roman"/>
          <w:sz w:val="24"/>
          <w:szCs w:val="24"/>
        </w:rPr>
        <w:t xml:space="preserve"> </w:t>
      </w:r>
      <w:r w:rsidR="009C2149" w:rsidRPr="0077573D">
        <w:rPr>
          <w:rFonts w:cs="Times New Roman"/>
          <w:sz w:val="24"/>
          <w:szCs w:val="24"/>
        </w:rPr>
        <w:t>1</w:t>
      </w:r>
      <w:r w:rsidR="003F241A" w:rsidRPr="0077573D">
        <w:rPr>
          <w:rFonts w:cs="Times New Roman"/>
          <w:sz w:val="24"/>
          <w:szCs w:val="24"/>
        </w:rPr>
        <w:t xml:space="preserve"> </w:t>
      </w:r>
      <w:r w:rsidR="009C2149" w:rsidRPr="0077573D">
        <w:rPr>
          <w:rFonts w:cs="Times New Roman"/>
          <w:sz w:val="24"/>
          <w:szCs w:val="24"/>
        </w:rPr>
        <w:t>gadījumā</w:t>
      </w:r>
      <w:r w:rsidRPr="0077573D">
        <w:rPr>
          <w:rFonts w:cs="Times New Roman"/>
          <w:sz w:val="24"/>
          <w:szCs w:val="24"/>
        </w:rPr>
        <w:t xml:space="preserve"> saistībā ar fizisku vardarbību, 1 gadījumā attiecībā uz </w:t>
      </w:r>
      <w:r w:rsidR="003F241A" w:rsidRPr="0077573D">
        <w:rPr>
          <w:rFonts w:cs="Times New Roman"/>
          <w:sz w:val="24"/>
          <w:szCs w:val="24"/>
        </w:rPr>
        <w:t>psiholoģisku</w:t>
      </w:r>
      <w:r w:rsidRPr="0077573D">
        <w:rPr>
          <w:rFonts w:cs="Times New Roman"/>
          <w:sz w:val="24"/>
          <w:szCs w:val="24"/>
        </w:rPr>
        <w:t xml:space="preserve"> vardarbību</w:t>
      </w:r>
      <w:r w:rsidR="009C2149" w:rsidRPr="0077573D">
        <w:rPr>
          <w:rFonts w:cs="Times New Roman"/>
          <w:sz w:val="24"/>
          <w:szCs w:val="24"/>
        </w:rPr>
        <w:t xml:space="preserve">, 1 gadījumā saistībā ar seksuālu vardarbību, kā arī </w:t>
      </w:r>
      <w:r w:rsidRPr="0077573D">
        <w:rPr>
          <w:rFonts w:cs="Times New Roman"/>
          <w:sz w:val="24"/>
          <w:szCs w:val="24"/>
        </w:rPr>
        <w:t xml:space="preserve"> </w:t>
      </w:r>
      <w:r w:rsidR="009C2149" w:rsidRPr="0077573D">
        <w:rPr>
          <w:rFonts w:cs="Times New Roman"/>
          <w:sz w:val="24"/>
          <w:szCs w:val="24"/>
        </w:rPr>
        <w:t>2</w:t>
      </w:r>
      <w:r w:rsidRPr="0077573D">
        <w:rPr>
          <w:rFonts w:cs="Times New Roman"/>
          <w:sz w:val="24"/>
          <w:szCs w:val="24"/>
        </w:rPr>
        <w:t xml:space="preserve"> gadījumos, kad konstatēta vairāku veidu vardarbība.</w:t>
      </w:r>
    </w:p>
    <w:p w:rsidR="00B0548A" w:rsidRPr="00390C1E" w:rsidRDefault="00B0548A" w:rsidP="00B611EF">
      <w:pPr>
        <w:spacing w:after="0" w:line="240" w:lineRule="auto"/>
        <w:ind w:firstLine="720"/>
        <w:rPr>
          <w:rFonts w:cs="Times New Roman"/>
          <w:szCs w:val="28"/>
        </w:rPr>
      </w:pPr>
    </w:p>
    <w:p w:rsidR="003A2BEF" w:rsidRPr="00390C1E" w:rsidRDefault="009C2149" w:rsidP="00B611EF">
      <w:pPr>
        <w:spacing w:line="240" w:lineRule="auto"/>
        <w:jc w:val="center"/>
        <w:rPr>
          <w:rFonts w:cs="Times New Roman"/>
          <w:sz w:val="22"/>
        </w:rPr>
      </w:pPr>
      <w:r>
        <w:rPr>
          <w:noProof/>
          <w:lang w:eastAsia="lv-LV"/>
        </w:rPr>
        <w:drawing>
          <wp:inline distT="0" distB="0" distL="0" distR="0" wp14:anchorId="62899421" wp14:editId="75DFB234">
            <wp:extent cx="4572000" cy="2743200"/>
            <wp:effectExtent l="0" t="0" r="0" b="0"/>
            <wp:docPr id="52" name="Diagramma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4E3A" w:rsidRDefault="00B0548A" w:rsidP="00CB678A">
      <w:pPr>
        <w:spacing w:line="240" w:lineRule="auto"/>
        <w:ind w:left="4320" w:firstLine="720"/>
        <w:jc w:val="center"/>
        <w:rPr>
          <w:rFonts w:cs="Times New Roman"/>
          <w:sz w:val="22"/>
        </w:rPr>
      </w:pPr>
      <w:r w:rsidRPr="00390C1E">
        <w:rPr>
          <w:rFonts w:cs="Times New Roman"/>
          <w:sz w:val="22"/>
        </w:rPr>
        <w:t xml:space="preserve">                 </w:t>
      </w:r>
      <w:r w:rsidR="00CB678A">
        <w:rPr>
          <w:rFonts w:cs="Times New Roman"/>
          <w:sz w:val="22"/>
        </w:rPr>
        <w:t>7</w:t>
      </w:r>
      <w:r w:rsidRPr="00390C1E">
        <w:rPr>
          <w:rFonts w:cs="Times New Roman"/>
          <w:sz w:val="22"/>
        </w:rPr>
        <w:t>.diagramma</w:t>
      </w:r>
    </w:p>
    <w:p w:rsidR="006C3C6F" w:rsidRDefault="006C3C6F" w:rsidP="00A51CDB">
      <w:pPr>
        <w:spacing w:line="240" w:lineRule="auto"/>
        <w:ind w:left="4320" w:firstLine="720"/>
        <w:jc w:val="center"/>
        <w:rPr>
          <w:rFonts w:cs="Times New Roman"/>
          <w:sz w:val="22"/>
        </w:rPr>
      </w:pPr>
    </w:p>
    <w:p w:rsidR="00467E09" w:rsidRPr="00390C1E" w:rsidRDefault="00467E09" w:rsidP="00A51CDB">
      <w:pPr>
        <w:spacing w:line="240" w:lineRule="auto"/>
        <w:ind w:left="4320" w:firstLine="720"/>
        <w:jc w:val="center"/>
        <w:rPr>
          <w:rFonts w:cs="Times New Roman"/>
          <w:sz w:val="22"/>
        </w:rPr>
      </w:pPr>
    </w:p>
    <w:p w:rsidR="004F4E3A" w:rsidRPr="00467E09" w:rsidRDefault="004F4E3A" w:rsidP="00467E09">
      <w:pPr>
        <w:pStyle w:val="Heading2"/>
        <w:spacing w:before="0" w:line="240" w:lineRule="auto"/>
        <w:jc w:val="center"/>
        <w:rPr>
          <w:sz w:val="24"/>
          <w:szCs w:val="24"/>
        </w:rPr>
      </w:pPr>
      <w:bookmarkStart w:id="4" w:name="_Toc41907164"/>
      <w:r w:rsidRPr="00467E09">
        <w:rPr>
          <w:sz w:val="24"/>
          <w:szCs w:val="24"/>
        </w:rPr>
        <w:lastRenderedPageBreak/>
        <w:t xml:space="preserve">2.2. </w:t>
      </w:r>
      <w:r w:rsidR="005C28DA" w:rsidRPr="00467E09">
        <w:rPr>
          <w:rFonts w:cs="Times New Roman"/>
          <w:sz w:val="24"/>
          <w:szCs w:val="24"/>
        </w:rPr>
        <w:t>Pārtraukto</w:t>
      </w:r>
      <w:r w:rsidR="005F21A3" w:rsidRPr="00467E09">
        <w:rPr>
          <w:rFonts w:cs="Times New Roman"/>
          <w:sz w:val="24"/>
          <w:szCs w:val="24"/>
        </w:rPr>
        <w:t xml:space="preserve"> aizgādības tiesību atjaunošana</w:t>
      </w:r>
      <w:bookmarkEnd w:id="4"/>
    </w:p>
    <w:p w:rsidR="007A66CE" w:rsidRPr="00467E09" w:rsidRDefault="007A66CE" w:rsidP="00B611EF">
      <w:pPr>
        <w:spacing w:line="240" w:lineRule="auto"/>
        <w:rPr>
          <w:sz w:val="24"/>
          <w:szCs w:val="20"/>
        </w:rPr>
      </w:pPr>
    </w:p>
    <w:p w:rsidR="005F21A3" w:rsidRPr="00467E09" w:rsidRDefault="005F21A3" w:rsidP="00467E09">
      <w:pPr>
        <w:tabs>
          <w:tab w:val="left" w:pos="1482"/>
        </w:tabs>
        <w:spacing w:after="0" w:line="360" w:lineRule="auto"/>
        <w:ind w:firstLine="720"/>
        <w:rPr>
          <w:sz w:val="24"/>
          <w:szCs w:val="24"/>
        </w:rPr>
      </w:pPr>
      <w:r w:rsidRPr="00467E09">
        <w:rPr>
          <w:rFonts w:cs="Times New Roman"/>
          <w:sz w:val="24"/>
          <w:szCs w:val="24"/>
        </w:rPr>
        <w:t xml:space="preserve">Bērna atgriešana ģimenē un pārtraukto aizgādības tiesību atjaunošana ir viens no galvenajiem mērķiem pēc lēmuma par bērna aizgādības tiesību pārtraukšanu pieņemšanas. Bērnu tiesību aizsardzības likuma </w:t>
      </w:r>
      <w:proofErr w:type="gramStart"/>
      <w:r w:rsidRPr="00467E09">
        <w:rPr>
          <w:rFonts w:cs="Times New Roman"/>
          <w:sz w:val="24"/>
          <w:szCs w:val="24"/>
        </w:rPr>
        <w:t>27.panta</w:t>
      </w:r>
      <w:proofErr w:type="gramEnd"/>
      <w:r w:rsidRPr="00467E09">
        <w:rPr>
          <w:rFonts w:cs="Times New Roman"/>
          <w:sz w:val="24"/>
          <w:szCs w:val="24"/>
        </w:rPr>
        <w:t xml:space="preserve"> piektajā daļā noteikts, ka bāriņtiesa pēc tam, kad pieņemts lēmums par bērnu šķiršanu no ģimenes, nekavējoties informē par to pašvaldības sociālo dienestu vai pašvaldības deleģēto personu. Šajos gadījumos pašvaldības sociālais dienests kopā ar citām pašvaldības institūcijām, bērna vecākiem un bērna tiesību aizsardzības iestādēm izstrādā ģimenes atbalsta un palīdzības programmu. Minētā likuma </w:t>
      </w:r>
      <w:proofErr w:type="gramStart"/>
      <w:r w:rsidRPr="00467E09">
        <w:rPr>
          <w:rFonts w:cs="Times New Roman"/>
          <w:sz w:val="24"/>
          <w:szCs w:val="24"/>
        </w:rPr>
        <w:t>44.panta</w:t>
      </w:r>
      <w:proofErr w:type="gramEnd"/>
      <w:r w:rsidRPr="00467E09">
        <w:rPr>
          <w:rFonts w:cs="Times New Roman"/>
          <w:sz w:val="24"/>
          <w:szCs w:val="24"/>
        </w:rPr>
        <w:t xml:space="preserve"> pirmā daļā paredz, ka bērna ārpusģimenes aprūpes laikā pašvaldība sniedz izglītojošu, sociālu un citu palīdzību bērna vecākiem, lai radītu apstākļus bērna aprūpes atjaunošanai ģimenē. Bāriņtiesu likuma </w:t>
      </w:r>
      <w:proofErr w:type="gramStart"/>
      <w:r w:rsidRPr="00467E09">
        <w:rPr>
          <w:rFonts w:cs="Times New Roman"/>
          <w:sz w:val="24"/>
          <w:szCs w:val="24"/>
        </w:rPr>
        <w:t>22.panta</w:t>
      </w:r>
      <w:proofErr w:type="gramEnd"/>
      <w:r w:rsidRPr="00467E09">
        <w:rPr>
          <w:rFonts w:cs="Times New Roman"/>
          <w:sz w:val="24"/>
          <w:szCs w:val="24"/>
        </w:rPr>
        <w:t xml:space="preserve"> otrā daļa paredz, ka bāriņtiesa, pieņemot lēmumu par bērna aizgādības tiesību pārtraukšanu vecākam, rakstveidā informē viņu par pienākumu sadarboties ar savas dzīvesvietas pašvaldības sociālo dienestu un citām institūcijām un personām, lai sekmētu bērna atgriešanos ģimenē.</w:t>
      </w:r>
      <w:r w:rsidRPr="00467E09">
        <w:rPr>
          <w:sz w:val="24"/>
          <w:szCs w:val="24"/>
        </w:rPr>
        <w:t xml:space="preserve"> </w:t>
      </w:r>
    </w:p>
    <w:p w:rsidR="005F21A3" w:rsidRPr="00467E09" w:rsidRDefault="005F21A3" w:rsidP="00467E09">
      <w:pPr>
        <w:spacing w:after="0" w:line="360" w:lineRule="auto"/>
        <w:ind w:firstLine="720"/>
        <w:rPr>
          <w:rFonts w:cs="Times New Roman"/>
          <w:sz w:val="24"/>
          <w:szCs w:val="24"/>
        </w:rPr>
      </w:pPr>
      <w:r w:rsidRPr="00467E09">
        <w:rPr>
          <w:rFonts w:cs="Times New Roman"/>
          <w:sz w:val="24"/>
          <w:szCs w:val="24"/>
        </w:rPr>
        <w:t>Tādējādi pašvaldības un valsts institūcijas veic darbības kompetences ietvaros, lai, sadarbojoties ar bērna vecākiem, pēc iespējas ātrāk novērstu aizgādības tiesību pārtraukšanas iemeslus un bērns varētu atgriezties vecāku aprūpē.</w:t>
      </w:r>
    </w:p>
    <w:p w:rsidR="00E6033C" w:rsidRPr="00467E09" w:rsidRDefault="007A66CE" w:rsidP="00467E09">
      <w:pPr>
        <w:spacing w:after="0" w:line="360" w:lineRule="auto"/>
        <w:ind w:firstLine="720"/>
        <w:rPr>
          <w:rFonts w:cs="Times New Roman"/>
          <w:sz w:val="24"/>
          <w:szCs w:val="24"/>
        </w:rPr>
      </w:pPr>
      <w:r w:rsidRPr="00467E09">
        <w:rPr>
          <w:rFonts w:cs="Times New Roman"/>
          <w:sz w:val="24"/>
          <w:szCs w:val="24"/>
        </w:rPr>
        <w:t xml:space="preserve">Bāriņtiesu pārskatos par darbu sniegtie dati liecina, ka </w:t>
      </w:r>
      <w:proofErr w:type="gramStart"/>
      <w:r w:rsidRPr="00467E09">
        <w:rPr>
          <w:rFonts w:cs="Times New Roman"/>
          <w:sz w:val="24"/>
          <w:szCs w:val="24"/>
        </w:rPr>
        <w:t>201</w:t>
      </w:r>
      <w:r w:rsidR="00467E09">
        <w:rPr>
          <w:rFonts w:cs="Times New Roman"/>
          <w:sz w:val="24"/>
          <w:szCs w:val="24"/>
        </w:rPr>
        <w:t>9</w:t>
      </w:r>
      <w:r w:rsidRPr="00467E09">
        <w:rPr>
          <w:rFonts w:cs="Times New Roman"/>
          <w:sz w:val="24"/>
          <w:szCs w:val="24"/>
        </w:rPr>
        <w:t>.gadā</w:t>
      </w:r>
      <w:proofErr w:type="gramEnd"/>
      <w:r w:rsidRPr="00467E09">
        <w:rPr>
          <w:rFonts w:cs="Times New Roman"/>
          <w:sz w:val="24"/>
          <w:szCs w:val="24"/>
        </w:rPr>
        <w:t xml:space="preserve"> </w:t>
      </w:r>
      <w:r w:rsidR="005C1F4C" w:rsidRPr="00467E09">
        <w:rPr>
          <w:rFonts w:cs="Times New Roman"/>
          <w:b/>
          <w:sz w:val="24"/>
          <w:szCs w:val="24"/>
        </w:rPr>
        <w:t>486</w:t>
      </w:r>
      <w:r w:rsidRPr="00467E09">
        <w:rPr>
          <w:rFonts w:cs="Times New Roman"/>
          <w:b/>
          <w:sz w:val="24"/>
          <w:szCs w:val="24"/>
        </w:rPr>
        <w:t xml:space="preserve"> bērnu</w:t>
      </w:r>
      <w:r w:rsidRPr="00467E09">
        <w:rPr>
          <w:rFonts w:cs="Times New Roman"/>
          <w:sz w:val="24"/>
          <w:szCs w:val="24"/>
        </w:rPr>
        <w:t xml:space="preserve"> pārtrauktās aizgādības tiesības atjaunotas </w:t>
      </w:r>
      <w:r w:rsidR="005C1F4C" w:rsidRPr="00467E09">
        <w:rPr>
          <w:rFonts w:cs="Times New Roman"/>
          <w:b/>
          <w:sz w:val="24"/>
          <w:szCs w:val="24"/>
        </w:rPr>
        <w:t>379</w:t>
      </w:r>
      <w:r w:rsidRPr="00467E09">
        <w:rPr>
          <w:rFonts w:cs="Times New Roman"/>
          <w:b/>
          <w:sz w:val="24"/>
          <w:szCs w:val="24"/>
        </w:rPr>
        <w:t xml:space="preserve"> personām</w:t>
      </w:r>
      <w:r w:rsidR="00467E09">
        <w:rPr>
          <w:rFonts w:cs="Times New Roman"/>
          <w:b/>
          <w:sz w:val="24"/>
          <w:szCs w:val="24"/>
        </w:rPr>
        <w:t xml:space="preserve"> </w:t>
      </w:r>
      <w:r w:rsidR="00467E09" w:rsidRPr="00467E09">
        <w:rPr>
          <w:rFonts w:cs="Times New Roman"/>
          <w:sz w:val="24"/>
          <w:szCs w:val="24"/>
        </w:rPr>
        <w:t>(sk.8.diagrammu)</w:t>
      </w:r>
      <w:r w:rsidRPr="00467E09">
        <w:rPr>
          <w:rFonts w:cs="Times New Roman"/>
          <w:sz w:val="24"/>
          <w:szCs w:val="24"/>
        </w:rPr>
        <w:t xml:space="preserve">, </w:t>
      </w:r>
      <w:r w:rsidR="00184C6E" w:rsidRPr="00467E09">
        <w:rPr>
          <w:rFonts w:cs="Times New Roman"/>
          <w:sz w:val="24"/>
          <w:szCs w:val="24"/>
        </w:rPr>
        <w:t>231</w:t>
      </w:r>
      <w:r w:rsidRPr="00467E09">
        <w:rPr>
          <w:rFonts w:cs="Times New Roman"/>
          <w:sz w:val="24"/>
          <w:szCs w:val="24"/>
        </w:rPr>
        <w:t xml:space="preserve"> māt</w:t>
      </w:r>
      <w:r w:rsidR="00184C6E" w:rsidRPr="00467E09">
        <w:rPr>
          <w:rFonts w:cs="Times New Roman"/>
          <w:sz w:val="24"/>
          <w:szCs w:val="24"/>
        </w:rPr>
        <w:t>ei</w:t>
      </w:r>
      <w:r w:rsidRPr="00467E09">
        <w:rPr>
          <w:rFonts w:cs="Times New Roman"/>
          <w:sz w:val="24"/>
          <w:szCs w:val="24"/>
        </w:rPr>
        <w:t xml:space="preserve"> un 1</w:t>
      </w:r>
      <w:r w:rsidR="00184C6E" w:rsidRPr="00467E09">
        <w:rPr>
          <w:rFonts w:cs="Times New Roman"/>
          <w:sz w:val="24"/>
          <w:szCs w:val="24"/>
        </w:rPr>
        <w:t>48</w:t>
      </w:r>
      <w:r w:rsidRPr="00467E09">
        <w:rPr>
          <w:rFonts w:cs="Times New Roman"/>
          <w:sz w:val="24"/>
          <w:szCs w:val="24"/>
        </w:rPr>
        <w:t xml:space="preserve"> tēviem</w:t>
      </w:r>
      <w:r w:rsidR="000F2901" w:rsidRPr="00467E09">
        <w:rPr>
          <w:rFonts w:cs="Times New Roman"/>
          <w:sz w:val="24"/>
          <w:szCs w:val="24"/>
        </w:rPr>
        <w:t xml:space="preserve">. Ar katru gadu personu skaits, kurām tiek atjaunotas pārtrauktās aizgādības tiesības samazinās, tāpat </w:t>
      </w:r>
      <w:r w:rsidR="00467E09">
        <w:rPr>
          <w:rFonts w:cs="Times New Roman"/>
          <w:sz w:val="24"/>
          <w:szCs w:val="24"/>
        </w:rPr>
        <w:t xml:space="preserve">samazinās </w:t>
      </w:r>
      <w:r w:rsidR="000F2901" w:rsidRPr="00467E09">
        <w:rPr>
          <w:rFonts w:cs="Times New Roman"/>
          <w:sz w:val="24"/>
          <w:szCs w:val="24"/>
        </w:rPr>
        <w:t>arī bērnu skaits, kuri atgriežas vecāku aprūpē.</w:t>
      </w:r>
    </w:p>
    <w:p w:rsidR="00A33C41" w:rsidRPr="00390C1E" w:rsidRDefault="00A33C41" w:rsidP="00B611EF">
      <w:pPr>
        <w:spacing w:line="240" w:lineRule="auto"/>
        <w:ind w:firstLine="720"/>
        <w:rPr>
          <w:rFonts w:cs="Times New Roman"/>
          <w:sz w:val="8"/>
          <w:szCs w:val="26"/>
        </w:rPr>
      </w:pPr>
    </w:p>
    <w:p w:rsidR="004B0036" w:rsidRPr="00390C1E" w:rsidRDefault="00422B16" w:rsidP="00B611EF">
      <w:pPr>
        <w:spacing w:line="240" w:lineRule="auto"/>
        <w:jc w:val="center"/>
        <w:rPr>
          <w:rFonts w:cs="Times New Roman"/>
        </w:rPr>
      </w:pPr>
      <w:r>
        <w:rPr>
          <w:noProof/>
          <w:lang w:eastAsia="lv-LV"/>
        </w:rPr>
        <w:drawing>
          <wp:inline distT="0" distB="0" distL="0" distR="0" wp14:anchorId="16BE5A95" wp14:editId="34F653A9">
            <wp:extent cx="4572000" cy="2743200"/>
            <wp:effectExtent l="0" t="0" r="0" b="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1CDB" w:rsidRPr="00390C1E" w:rsidRDefault="004F4E3A" w:rsidP="00467E09">
      <w:pPr>
        <w:spacing w:after="0" w:line="360" w:lineRule="auto"/>
        <w:ind w:left="5041" w:firstLine="720"/>
        <w:jc w:val="center"/>
        <w:rPr>
          <w:rFonts w:cs="Times New Roman"/>
          <w:sz w:val="22"/>
        </w:rPr>
      </w:pPr>
      <w:r w:rsidRPr="00390C1E">
        <w:rPr>
          <w:rFonts w:cs="Times New Roman"/>
          <w:sz w:val="22"/>
        </w:rPr>
        <w:t xml:space="preserve">   </w:t>
      </w:r>
      <w:r w:rsidR="00184C6E">
        <w:rPr>
          <w:rFonts w:cs="Times New Roman"/>
          <w:sz w:val="22"/>
        </w:rPr>
        <w:t>8</w:t>
      </w:r>
      <w:r w:rsidRPr="00390C1E">
        <w:rPr>
          <w:rFonts w:cs="Times New Roman"/>
          <w:sz w:val="22"/>
        </w:rPr>
        <w:t>.diagramma</w:t>
      </w:r>
    </w:p>
    <w:p w:rsidR="00A33C41" w:rsidRPr="00467E09" w:rsidRDefault="00A33C41" w:rsidP="00467E09">
      <w:pPr>
        <w:spacing w:after="0" w:line="360" w:lineRule="auto"/>
        <w:rPr>
          <w:rFonts w:cs="Times New Roman"/>
          <w:sz w:val="24"/>
          <w:szCs w:val="24"/>
        </w:rPr>
      </w:pPr>
      <w:r w:rsidRPr="00920028">
        <w:rPr>
          <w:rFonts w:cs="Times New Roman"/>
          <w:sz w:val="24"/>
          <w:szCs w:val="24"/>
        </w:rPr>
        <w:tab/>
        <w:t>Visvairāk ģimenē atgriezušies bērni vecumā n</w:t>
      </w:r>
      <w:r w:rsidR="009C6E4D" w:rsidRPr="00920028">
        <w:rPr>
          <w:rFonts w:cs="Times New Roman"/>
          <w:sz w:val="24"/>
          <w:szCs w:val="24"/>
        </w:rPr>
        <w:t>o 4-12 gadiem (54,7 % no visiem bē</w:t>
      </w:r>
      <w:r w:rsidRPr="00920028">
        <w:rPr>
          <w:rFonts w:cs="Times New Roman"/>
          <w:sz w:val="24"/>
          <w:szCs w:val="24"/>
        </w:rPr>
        <w:t>r</w:t>
      </w:r>
      <w:r w:rsidR="009C6E4D" w:rsidRPr="00920028">
        <w:rPr>
          <w:rFonts w:cs="Times New Roman"/>
          <w:sz w:val="24"/>
          <w:szCs w:val="24"/>
        </w:rPr>
        <w:t>n</w:t>
      </w:r>
      <w:r w:rsidRPr="00920028">
        <w:rPr>
          <w:rFonts w:cs="Times New Roman"/>
          <w:sz w:val="24"/>
          <w:szCs w:val="24"/>
        </w:rPr>
        <w:t>iem, kuru vecākiem atjaunotas pārtrauktās bērnu aizgādības tiesības).</w:t>
      </w:r>
    </w:p>
    <w:p w:rsidR="0048352A" w:rsidRPr="00467E09" w:rsidRDefault="00A33C41" w:rsidP="00E30874">
      <w:pPr>
        <w:pStyle w:val="Heading2"/>
        <w:spacing w:before="0" w:line="360" w:lineRule="auto"/>
        <w:ind w:firstLine="720"/>
        <w:jc w:val="center"/>
        <w:rPr>
          <w:rFonts w:cs="Times New Roman"/>
          <w:b w:val="0"/>
          <w:sz w:val="24"/>
          <w:szCs w:val="24"/>
        </w:rPr>
      </w:pPr>
      <w:bookmarkStart w:id="5" w:name="_Toc455138984"/>
      <w:bookmarkStart w:id="6" w:name="_Toc41907165"/>
      <w:r w:rsidRPr="00467E09">
        <w:rPr>
          <w:rFonts w:cs="Times New Roman"/>
          <w:sz w:val="24"/>
          <w:szCs w:val="24"/>
        </w:rPr>
        <w:lastRenderedPageBreak/>
        <w:t>2.3.Aizgādības tiesību atņemšana vai atjaunošana vecākiem ar tiesas spriedumu</w:t>
      </w:r>
      <w:bookmarkEnd w:id="5"/>
      <w:bookmarkEnd w:id="6"/>
    </w:p>
    <w:p w:rsidR="005132CB" w:rsidRPr="00E30874" w:rsidRDefault="005132CB" w:rsidP="005132CB">
      <w:pPr>
        <w:autoSpaceDE w:val="0"/>
        <w:autoSpaceDN w:val="0"/>
        <w:adjustRightInd w:val="0"/>
        <w:spacing w:after="0" w:line="360" w:lineRule="auto"/>
        <w:ind w:firstLine="720"/>
        <w:rPr>
          <w:rFonts w:cs="Times New Roman"/>
          <w:sz w:val="16"/>
          <w:szCs w:val="16"/>
        </w:rPr>
      </w:pPr>
    </w:p>
    <w:p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Aizgādības tiesību atņemšanu vienam vai abiem </w:t>
      </w:r>
      <w:proofErr w:type="gramStart"/>
      <w:r w:rsidRPr="005132CB">
        <w:rPr>
          <w:rFonts w:cs="Times New Roman"/>
          <w:sz w:val="24"/>
          <w:szCs w:val="24"/>
        </w:rPr>
        <w:t>vecākiem kā</w:t>
      </w:r>
      <w:proofErr w:type="gramEnd"/>
      <w:r w:rsidRPr="005132CB">
        <w:rPr>
          <w:rFonts w:cs="Times New Roman"/>
          <w:sz w:val="24"/>
          <w:szCs w:val="24"/>
        </w:rPr>
        <w:t xml:space="preserve"> galējo līdzekli piemēro tiesa. Civillikuma normas paredz, ka vecākam aizgādības tiesības ar tiesas spriedumu var atņemt divos gadījumos:</w:t>
      </w:r>
    </w:p>
    <w:p w:rsidR="005132CB" w:rsidRPr="005132CB" w:rsidRDefault="005132CB" w:rsidP="00E30874">
      <w:pPr>
        <w:pStyle w:val="ListParagraph"/>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viņa vainas dēļ (vecāka apzinātas rīcības vai nolaidības dēļ) ir apdraudēta veselība vai dzīvība;</w:t>
      </w:r>
    </w:p>
    <w:p w:rsidR="005132CB" w:rsidRPr="005132CB" w:rsidRDefault="005132CB" w:rsidP="00E30874">
      <w:pPr>
        <w:pStyle w:val="ListParagraph"/>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vecāks ļaunprātīgi izmanto savas tiesības vai nenodrošina bērna aprūpi un uzraudzību, un tas var apdraudēt bērna fizisko, garīgo vai tikumisko attīstību.</w:t>
      </w:r>
    </w:p>
    <w:p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Civillikuma 203.pantā noteikts, ja gada laikā no aizgādības tiesību pārtraukšanas nav iespējams tās atjaunot, bāriņtiesa lemj par prasības celšanu tiesā aizgādības tiesību atņemšanai, izņemot gadījumu, kad aizgādības tiesības nevar atjaunot no vecāka neatkarīgu apstākļu dēļ. </w:t>
      </w:r>
    </w:p>
    <w:p w:rsidR="005132CB" w:rsidRPr="0047683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Vienlaikus bāriņtiesai ir tiesības lemt par prasības celšanu tiesā aizgādības tiesību atņemšanai pirms minētā termiņa iestāšanās, ja tas ir bērna interesēs. Tie var būt atsevišķi gadījumi, kad bāriņtiesai ir pamatota informācija, kas liecina, ka vecāki neveicina pārtraukto aizgādības tiesību atjaunošanu (neiesaistās savu problēmu risināšanā, neizrāda interesi par bērnu, ir atteikušies no sadarbības ar sociālo dienestu utt.). Tāpat bāriņtiesa ir tiesīga izvērtēt nepieciešamību negaidot likumā noteikto termiņu iesniegt prasību tiesā par aizgādības tiesību atņemšanu vecākiem gadījumos, kad tikusi konstatēta īpaši </w:t>
      </w:r>
      <w:r w:rsidRPr="0047683B">
        <w:rPr>
          <w:rFonts w:cs="Times New Roman"/>
          <w:sz w:val="24"/>
          <w:szCs w:val="24"/>
        </w:rPr>
        <w:t>cietsirdīga izturēšanās, smaga vardarbība, ļaunprātīga rīcība vai nolaidība.</w:t>
      </w:r>
    </w:p>
    <w:p w:rsidR="00A51CDB" w:rsidRDefault="0047683B" w:rsidP="00D07D86">
      <w:pPr>
        <w:autoSpaceDE w:val="0"/>
        <w:autoSpaceDN w:val="0"/>
        <w:adjustRightInd w:val="0"/>
        <w:spacing w:after="0" w:line="360" w:lineRule="auto"/>
        <w:ind w:firstLine="720"/>
        <w:rPr>
          <w:rFonts w:cs="Times New Roman"/>
          <w:sz w:val="24"/>
          <w:szCs w:val="24"/>
        </w:rPr>
      </w:pPr>
      <w:r w:rsidRPr="0047683B">
        <w:rPr>
          <w:rFonts w:cs="Times New Roman"/>
          <w:sz w:val="24"/>
          <w:szCs w:val="24"/>
        </w:rPr>
        <w:t xml:space="preserve">No </w:t>
      </w:r>
      <w:proofErr w:type="gramStart"/>
      <w:r w:rsidRPr="0047683B">
        <w:rPr>
          <w:rFonts w:cs="Times New Roman"/>
          <w:sz w:val="24"/>
          <w:szCs w:val="24"/>
        </w:rPr>
        <w:t>2017.gada</w:t>
      </w:r>
      <w:proofErr w:type="gramEnd"/>
      <w:r w:rsidRPr="0047683B">
        <w:rPr>
          <w:rFonts w:cs="Times New Roman"/>
          <w:sz w:val="24"/>
          <w:szCs w:val="24"/>
        </w:rPr>
        <w:t xml:space="preserve"> bija vērojama tendence samazināties to personu skaitam, </w:t>
      </w:r>
      <w:r w:rsidR="0048352A" w:rsidRPr="0047683B">
        <w:rPr>
          <w:rFonts w:cs="Times New Roman"/>
          <w:sz w:val="24"/>
          <w:szCs w:val="24"/>
        </w:rPr>
        <w:t>par kurām bāriņtiesa pieņēmusi lēmumu par prasības sniegšanu tiesā aizgādības tiesību atņemšanai.</w:t>
      </w:r>
      <w:r w:rsidR="00144ED5" w:rsidRPr="0047683B">
        <w:rPr>
          <w:rFonts w:cs="Times New Roman"/>
          <w:sz w:val="24"/>
          <w:szCs w:val="24"/>
        </w:rPr>
        <w:t xml:space="preserve"> </w:t>
      </w:r>
      <w:r w:rsidRPr="0047683B">
        <w:rPr>
          <w:rFonts w:cs="Times New Roman"/>
          <w:sz w:val="24"/>
          <w:szCs w:val="24"/>
        </w:rPr>
        <w:t xml:space="preserve">Savukārt </w:t>
      </w:r>
      <w:proofErr w:type="gramStart"/>
      <w:r w:rsidRPr="0047683B">
        <w:rPr>
          <w:rFonts w:cs="Times New Roman"/>
          <w:sz w:val="24"/>
          <w:szCs w:val="24"/>
        </w:rPr>
        <w:t>2019.gadā</w:t>
      </w:r>
      <w:proofErr w:type="gramEnd"/>
      <w:r w:rsidRPr="0047683B">
        <w:rPr>
          <w:rFonts w:cs="Times New Roman"/>
          <w:sz w:val="24"/>
          <w:szCs w:val="24"/>
        </w:rPr>
        <w:t xml:space="preserve"> šo personu skaits atkal </w:t>
      </w:r>
      <w:r w:rsidRPr="00D07D86">
        <w:rPr>
          <w:rFonts w:cs="Times New Roman"/>
          <w:sz w:val="24"/>
          <w:szCs w:val="24"/>
          <w:u w:val="single"/>
        </w:rPr>
        <w:t>pieaudzis</w:t>
      </w:r>
      <w:r w:rsidR="00D07D86">
        <w:rPr>
          <w:rFonts w:cs="Times New Roman"/>
          <w:sz w:val="24"/>
          <w:szCs w:val="24"/>
        </w:rPr>
        <w:t xml:space="preserve">, bāriņtiesas lēmušas par prasības sniegšanu tiesā attiecībā uz </w:t>
      </w:r>
      <w:r w:rsidR="00D07D86" w:rsidRPr="00D07D86">
        <w:rPr>
          <w:rFonts w:cs="Times New Roman"/>
          <w:b/>
          <w:bCs/>
          <w:sz w:val="24"/>
          <w:szCs w:val="24"/>
        </w:rPr>
        <w:t xml:space="preserve">757 </w:t>
      </w:r>
      <w:r w:rsidR="00D07D86">
        <w:rPr>
          <w:rFonts w:cs="Times New Roman"/>
          <w:sz w:val="24"/>
          <w:szCs w:val="24"/>
        </w:rPr>
        <w:t>personām.</w:t>
      </w:r>
    </w:p>
    <w:p w:rsidR="00D07D86" w:rsidRPr="00D07D86" w:rsidRDefault="00D07D86" w:rsidP="00D07D86">
      <w:pPr>
        <w:autoSpaceDE w:val="0"/>
        <w:autoSpaceDN w:val="0"/>
        <w:adjustRightInd w:val="0"/>
        <w:spacing w:after="0" w:line="360" w:lineRule="auto"/>
        <w:ind w:firstLine="720"/>
        <w:rPr>
          <w:rFonts w:cs="Times New Roman"/>
          <w:sz w:val="18"/>
          <w:szCs w:val="18"/>
        </w:rPr>
      </w:pPr>
    </w:p>
    <w:p w:rsidR="00313FD2" w:rsidRPr="00390C1E" w:rsidRDefault="005132CB" w:rsidP="00B611EF">
      <w:pPr>
        <w:spacing w:line="240" w:lineRule="auto"/>
        <w:jc w:val="center"/>
        <w:rPr>
          <w:rFonts w:cs="Times New Roman"/>
        </w:rPr>
      </w:pPr>
      <w:r>
        <w:rPr>
          <w:noProof/>
          <w:lang w:eastAsia="lv-LV"/>
        </w:rPr>
        <w:drawing>
          <wp:inline distT="0" distB="0" distL="0" distR="0" wp14:anchorId="1BE60C06" wp14:editId="29F1158B">
            <wp:extent cx="4572000" cy="2743200"/>
            <wp:effectExtent l="0" t="0" r="0"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51CDB" w:rsidRPr="00390C1E" w:rsidRDefault="005C28DA" w:rsidP="00D07D86">
      <w:pPr>
        <w:spacing w:line="240" w:lineRule="auto"/>
        <w:ind w:left="6480" w:firstLine="720"/>
        <w:rPr>
          <w:rFonts w:cs="Times New Roman"/>
          <w:sz w:val="22"/>
        </w:rPr>
      </w:pPr>
      <w:r>
        <w:rPr>
          <w:rFonts w:cs="Times New Roman"/>
          <w:sz w:val="22"/>
        </w:rPr>
        <w:t xml:space="preserve"> 9</w:t>
      </w:r>
      <w:r w:rsidR="0048352A" w:rsidRPr="00390C1E">
        <w:rPr>
          <w:rFonts w:cs="Times New Roman"/>
          <w:sz w:val="22"/>
        </w:rPr>
        <w:t>.diagramma</w:t>
      </w:r>
    </w:p>
    <w:p w:rsidR="00144ED5" w:rsidRDefault="00380F0A" w:rsidP="0080368C">
      <w:pPr>
        <w:spacing w:after="0" w:line="360" w:lineRule="auto"/>
        <w:rPr>
          <w:rFonts w:cs="Times New Roman"/>
          <w:sz w:val="24"/>
          <w:szCs w:val="24"/>
        </w:rPr>
      </w:pPr>
      <w:r w:rsidRPr="00390C1E">
        <w:rPr>
          <w:rFonts w:cs="Times New Roman"/>
          <w:sz w:val="26"/>
          <w:szCs w:val="26"/>
        </w:rPr>
        <w:lastRenderedPageBreak/>
        <w:tab/>
      </w:r>
      <w:proofErr w:type="gramStart"/>
      <w:r w:rsidR="005C28DA" w:rsidRPr="00692397">
        <w:rPr>
          <w:rFonts w:cs="Times New Roman"/>
          <w:sz w:val="24"/>
          <w:szCs w:val="24"/>
        </w:rPr>
        <w:t>2019.gadā</w:t>
      </w:r>
      <w:proofErr w:type="gramEnd"/>
      <w:r w:rsidR="005C28DA" w:rsidRPr="00692397">
        <w:rPr>
          <w:rFonts w:cs="Times New Roman"/>
          <w:sz w:val="24"/>
          <w:szCs w:val="24"/>
        </w:rPr>
        <w:t xml:space="preserve"> būtiski pieaudzis</w:t>
      </w:r>
      <w:r w:rsidRPr="00692397">
        <w:rPr>
          <w:rFonts w:cs="Times New Roman"/>
          <w:sz w:val="24"/>
          <w:szCs w:val="24"/>
        </w:rPr>
        <w:t xml:space="preserve"> to personu skaits, kurām ar tiesas spriedumu </w:t>
      </w:r>
      <w:r w:rsidRPr="00D07D86">
        <w:rPr>
          <w:rFonts w:cs="Times New Roman"/>
          <w:sz w:val="24"/>
          <w:szCs w:val="24"/>
          <w:u w:val="single"/>
        </w:rPr>
        <w:t>atņemtas bērnu aizgādības tiesības</w:t>
      </w:r>
      <w:r w:rsidR="00AD0F42">
        <w:rPr>
          <w:rFonts w:cs="Times New Roman"/>
          <w:sz w:val="24"/>
          <w:szCs w:val="24"/>
        </w:rPr>
        <w:t xml:space="preserve"> (sk. 10.diagrammu)</w:t>
      </w:r>
      <w:r w:rsidRPr="00692397">
        <w:rPr>
          <w:rFonts w:cs="Times New Roman"/>
          <w:sz w:val="24"/>
          <w:szCs w:val="24"/>
        </w:rPr>
        <w:t>. 201</w:t>
      </w:r>
      <w:r w:rsidR="005C28DA" w:rsidRPr="00692397">
        <w:rPr>
          <w:rFonts w:cs="Times New Roman"/>
          <w:sz w:val="24"/>
          <w:szCs w:val="24"/>
        </w:rPr>
        <w:t>9</w:t>
      </w:r>
      <w:r w:rsidRPr="00692397">
        <w:rPr>
          <w:rFonts w:cs="Times New Roman"/>
          <w:sz w:val="24"/>
          <w:szCs w:val="24"/>
        </w:rPr>
        <w:t xml:space="preserve">.gadā tiesa lēmusi par aizgādības tiesību atņemšanu </w:t>
      </w:r>
      <w:r w:rsidR="00692397">
        <w:rPr>
          <w:rFonts w:cs="Times New Roman"/>
          <w:b/>
          <w:sz w:val="24"/>
          <w:szCs w:val="24"/>
        </w:rPr>
        <w:t>658</w:t>
      </w:r>
      <w:r w:rsidRPr="00692397">
        <w:rPr>
          <w:rFonts w:cs="Times New Roman"/>
          <w:b/>
          <w:sz w:val="24"/>
          <w:szCs w:val="24"/>
        </w:rPr>
        <w:t xml:space="preserve"> personām</w:t>
      </w:r>
      <w:r w:rsidRPr="00692397">
        <w:rPr>
          <w:rFonts w:cs="Times New Roman"/>
          <w:sz w:val="24"/>
          <w:szCs w:val="24"/>
        </w:rPr>
        <w:t xml:space="preserve"> (</w:t>
      </w:r>
      <w:r w:rsidR="00692397">
        <w:rPr>
          <w:rFonts w:cs="Times New Roman"/>
          <w:sz w:val="24"/>
          <w:szCs w:val="24"/>
        </w:rPr>
        <w:t>309</w:t>
      </w:r>
      <w:r w:rsidRPr="00692397">
        <w:rPr>
          <w:rFonts w:cs="Times New Roman"/>
          <w:sz w:val="24"/>
          <w:szCs w:val="24"/>
        </w:rPr>
        <w:t xml:space="preserve"> mātēm un </w:t>
      </w:r>
      <w:r w:rsidR="00692397">
        <w:rPr>
          <w:rFonts w:cs="Times New Roman"/>
          <w:sz w:val="24"/>
          <w:szCs w:val="24"/>
        </w:rPr>
        <w:t>349</w:t>
      </w:r>
      <w:r w:rsidRPr="00692397">
        <w:rPr>
          <w:rFonts w:cs="Times New Roman"/>
          <w:sz w:val="24"/>
          <w:szCs w:val="24"/>
        </w:rPr>
        <w:t xml:space="preserve"> tēviem) attiecībā uz </w:t>
      </w:r>
      <w:r w:rsidR="00692397">
        <w:rPr>
          <w:rFonts w:cs="Times New Roman"/>
          <w:b/>
          <w:sz w:val="24"/>
          <w:szCs w:val="24"/>
        </w:rPr>
        <w:t xml:space="preserve">863 </w:t>
      </w:r>
      <w:r w:rsidRPr="00692397">
        <w:rPr>
          <w:rFonts w:cs="Times New Roman"/>
          <w:b/>
          <w:sz w:val="24"/>
          <w:szCs w:val="24"/>
        </w:rPr>
        <w:t>bērniem</w:t>
      </w:r>
      <w:r w:rsidRPr="00692397">
        <w:rPr>
          <w:rFonts w:cs="Times New Roman"/>
          <w:sz w:val="24"/>
          <w:szCs w:val="24"/>
        </w:rPr>
        <w:t>.</w:t>
      </w:r>
      <w:r w:rsidR="00692397">
        <w:rPr>
          <w:rFonts w:cs="Times New Roman"/>
          <w:sz w:val="24"/>
          <w:szCs w:val="24"/>
        </w:rPr>
        <w:t xml:space="preserve"> Šo datu pieaugums skatāms kopsakarā ar aizgādības tiesību pārtraukšanas lēmumiem 2017.gadā (sk.</w:t>
      </w:r>
      <w:r w:rsidR="0080368C">
        <w:rPr>
          <w:rFonts w:cs="Times New Roman"/>
          <w:sz w:val="24"/>
          <w:szCs w:val="24"/>
        </w:rPr>
        <w:t>2.diagrammu</w:t>
      </w:r>
      <w:r w:rsidR="00692397">
        <w:rPr>
          <w:rFonts w:cs="Times New Roman"/>
          <w:sz w:val="24"/>
          <w:szCs w:val="24"/>
        </w:rPr>
        <w:t>)</w:t>
      </w:r>
      <w:r w:rsidR="0080368C">
        <w:rPr>
          <w:rFonts w:cs="Times New Roman"/>
          <w:sz w:val="24"/>
          <w:szCs w:val="24"/>
        </w:rPr>
        <w:t xml:space="preserve">, kad bija aizgādības tiesību pārtraukšanas lēmumu pieaugums. Līdz ar to secināms, ka </w:t>
      </w:r>
      <w:proofErr w:type="gramStart"/>
      <w:r w:rsidR="0080368C">
        <w:rPr>
          <w:rFonts w:cs="Times New Roman"/>
          <w:sz w:val="24"/>
          <w:szCs w:val="24"/>
        </w:rPr>
        <w:t>vairāk kā</w:t>
      </w:r>
      <w:proofErr w:type="gramEnd"/>
      <w:r w:rsidR="0080368C">
        <w:rPr>
          <w:rFonts w:cs="Times New Roman"/>
          <w:sz w:val="24"/>
          <w:szCs w:val="24"/>
        </w:rPr>
        <w:t xml:space="preserve"> gada laikā liela daļa vecāku netika veikuši darbības, lai novērstu iemeslus, kuri bijuši par pamatu bērna šķiršanai no ģimenes, tāpat arī ierosinātā lieta tiesā par aizgādības tiesību atņemšanu nav motivējusi vecākus uzsākt sadarbību ar pašvaldības sociālo dienestu, lai rastu iespēju bērniem atgriezties ģimenē.</w:t>
      </w:r>
    </w:p>
    <w:p w:rsidR="000923CA" w:rsidRPr="00390C1E" w:rsidRDefault="000923CA" w:rsidP="00B611EF">
      <w:pPr>
        <w:spacing w:line="240" w:lineRule="auto"/>
        <w:rPr>
          <w:rFonts w:cs="Times New Roman"/>
          <w:sz w:val="26"/>
          <w:szCs w:val="26"/>
        </w:rPr>
      </w:pPr>
    </w:p>
    <w:p w:rsidR="00E74652" w:rsidRPr="00390C1E" w:rsidRDefault="005C28DA" w:rsidP="00B611EF">
      <w:pPr>
        <w:spacing w:line="240" w:lineRule="auto"/>
        <w:jc w:val="center"/>
        <w:rPr>
          <w:rFonts w:cs="Times New Roman"/>
        </w:rPr>
      </w:pPr>
      <w:r>
        <w:rPr>
          <w:noProof/>
          <w:lang w:eastAsia="lv-LV"/>
        </w:rPr>
        <w:drawing>
          <wp:inline distT="0" distB="0" distL="0" distR="0" wp14:anchorId="21F6CF87" wp14:editId="30EC049A">
            <wp:extent cx="4572000" cy="2743200"/>
            <wp:effectExtent l="0" t="0" r="0" b="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923CA" w:rsidRPr="00390C1E" w:rsidRDefault="00D83B62" w:rsidP="005C28DA">
      <w:pPr>
        <w:spacing w:line="240" w:lineRule="auto"/>
        <w:ind w:left="5040" w:firstLine="720"/>
        <w:jc w:val="center"/>
        <w:rPr>
          <w:rFonts w:cs="Times New Roman"/>
          <w:sz w:val="22"/>
        </w:rPr>
      </w:pPr>
      <w:r w:rsidRPr="00390C1E">
        <w:rPr>
          <w:rFonts w:cs="Times New Roman"/>
          <w:sz w:val="22"/>
        </w:rPr>
        <w:t xml:space="preserve">    1</w:t>
      </w:r>
      <w:r w:rsidR="005C28DA">
        <w:rPr>
          <w:rFonts w:cs="Times New Roman"/>
          <w:sz w:val="22"/>
        </w:rPr>
        <w:t>0</w:t>
      </w:r>
      <w:r w:rsidRPr="00390C1E">
        <w:rPr>
          <w:rFonts w:cs="Times New Roman"/>
          <w:sz w:val="22"/>
        </w:rPr>
        <w:t>.diagramma</w:t>
      </w:r>
    </w:p>
    <w:p w:rsidR="000923CA" w:rsidRPr="005B30CE" w:rsidRDefault="00B07D91" w:rsidP="005B30CE">
      <w:pPr>
        <w:spacing w:after="0" w:line="360" w:lineRule="auto"/>
        <w:ind w:firstLine="720"/>
        <w:rPr>
          <w:rFonts w:cs="Times New Roman"/>
          <w:sz w:val="24"/>
          <w:szCs w:val="24"/>
        </w:rPr>
      </w:pPr>
      <w:r w:rsidRPr="005B30CE">
        <w:rPr>
          <w:rFonts w:cs="Times New Roman"/>
          <w:sz w:val="24"/>
          <w:szCs w:val="24"/>
        </w:rPr>
        <w:t>Atbilstoši Civilprocesa likuma 244.</w:t>
      </w:r>
      <w:r w:rsidRPr="005B30CE">
        <w:rPr>
          <w:rFonts w:cs="Times New Roman"/>
          <w:sz w:val="24"/>
          <w:szCs w:val="24"/>
          <w:vertAlign w:val="superscript"/>
        </w:rPr>
        <w:t>2</w:t>
      </w:r>
      <w:r w:rsidRPr="005B30CE">
        <w:rPr>
          <w:rFonts w:cs="Times New Roman"/>
          <w:sz w:val="24"/>
          <w:szCs w:val="24"/>
        </w:rPr>
        <w:t xml:space="preserve"> pantā noteiktajam, prasību lietās, kas izriet no aizgādības tiesībām, var celt bērna vecāki, aizbildņi, bāriņtiesa vai prokurors. Līdz ar to gadījumā, ja vecāks uzskata, ka ir zuduši iemesli, kuru dēļ viņam tika atņemtas bērna aizgādības tiesības, viņam ir tiesības vērsties tiesā ar attiecīgu prasības pieteikumu aizgādības tiesību atjaunošanai. Savukārt situācijās, kad bāriņtiesa uzskata, ka bērna interesēs būtu aizgādības tiesību atjaunošana vecākam, arī bāriņtiesa, pamatojoties uz Bāriņtiesu likuma </w:t>
      </w:r>
      <w:proofErr w:type="gramStart"/>
      <w:r w:rsidRPr="005B30CE">
        <w:rPr>
          <w:rFonts w:cs="Times New Roman"/>
          <w:sz w:val="24"/>
          <w:szCs w:val="24"/>
        </w:rPr>
        <w:t>16.pantā</w:t>
      </w:r>
      <w:proofErr w:type="gramEnd"/>
      <w:r w:rsidRPr="005B30CE">
        <w:rPr>
          <w:rFonts w:cs="Times New Roman"/>
          <w:sz w:val="24"/>
          <w:szCs w:val="24"/>
        </w:rPr>
        <w:t xml:space="preserve"> paredzētajām bāriņtiesas tiesībām, var iesniegt tiesā prasības pieteikumus un pieteikumus bērna interesēs.</w:t>
      </w:r>
      <w:r w:rsidR="00AD7BEC" w:rsidRPr="005B30CE">
        <w:rPr>
          <w:rFonts w:cs="Times New Roman"/>
          <w:sz w:val="24"/>
          <w:szCs w:val="24"/>
        </w:rPr>
        <w:t xml:space="preserve"> </w:t>
      </w:r>
    </w:p>
    <w:p w:rsidR="00AD7BEC" w:rsidRPr="005B30CE" w:rsidRDefault="00AD7BEC" w:rsidP="005B30CE">
      <w:pPr>
        <w:spacing w:after="0" w:line="360" w:lineRule="auto"/>
        <w:ind w:firstLine="720"/>
        <w:rPr>
          <w:rFonts w:cs="Times New Roman"/>
          <w:sz w:val="24"/>
          <w:szCs w:val="24"/>
        </w:rPr>
      </w:pPr>
      <w:r w:rsidRPr="005B30CE">
        <w:rPr>
          <w:rFonts w:cs="Times New Roman"/>
          <w:sz w:val="24"/>
          <w:szCs w:val="24"/>
        </w:rPr>
        <w:t>Kā redzams 1</w:t>
      </w:r>
      <w:r w:rsidR="00AD0F42" w:rsidRPr="005B30CE">
        <w:rPr>
          <w:rFonts w:cs="Times New Roman"/>
          <w:sz w:val="24"/>
          <w:szCs w:val="24"/>
        </w:rPr>
        <w:t>1</w:t>
      </w:r>
      <w:r w:rsidRPr="005B30CE">
        <w:rPr>
          <w:rFonts w:cs="Times New Roman"/>
          <w:sz w:val="24"/>
          <w:szCs w:val="24"/>
        </w:rPr>
        <w:t xml:space="preserve">.diagrammā, personu, kurām ar tiesas spriedumu </w:t>
      </w:r>
      <w:r w:rsidRPr="00D07D86">
        <w:rPr>
          <w:rFonts w:cs="Times New Roman"/>
          <w:sz w:val="24"/>
          <w:szCs w:val="24"/>
          <w:u w:val="single"/>
        </w:rPr>
        <w:t>atjaunotas</w:t>
      </w:r>
      <w:r w:rsidRPr="005B30CE">
        <w:rPr>
          <w:rFonts w:cs="Times New Roman"/>
          <w:sz w:val="24"/>
          <w:szCs w:val="24"/>
        </w:rPr>
        <w:t xml:space="preserve"> atņemtās bērna aizgādības tiesības</w:t>
      </w:r>
      <w:r w:rsidR="00D775ED" w:rsidRPr="005B30CE">
        <w:rPr>
          <w:rFonts w:cs="Times New Roman"/>
          <w:sz w:val="24"/>
          <w:szCs w:val="24"/>
        </w:rPr>
        <w:t>,</w:t>
      </w:r>
      <w:r w:rsidRPr="005B30CE">
        <w:rPr>
          <w:rFonts w:cs="Times New Roman"/>
          <w:sz w:val="24"/>
          <w:szCs w:val="24"/>
        </w:rPr>
        <w:t xml:space="preserve"> ir neliels. </w:t>
      </w:r>
      <w:proofErr w:type="gramStart"/>
      <w:r w:rsidR="00EC414A" w:rsidRPr="005B30CE">
        <w:rPr>
          <w:rFonts w:cs="Times New Roman"/>
          <w:sz w:val="24"/>
          <w:szCs w:val="24"/>
        </w:rPr>
        <w:t>201</w:t>
      </w:r>
      <w:r w:rsidR="00AD0F42" w:rsidRPr="005B30CE">
        <w:rPr>
          <w:rFonts w:cs="Times New Roman"/>
          <w:sz w:val="24"/>
          <w:szCs w:val="24"/>
        </w:rPr>
        <w:t>9</w:t>
      </w:r>
      <w:r w:rsidR="00EC414A" w:rsidRPr="005B30CE">
        <w:rPr>
          <w:rFonts w:cs="Times New Roman"/>
          <w:sz w:val="24"/>
          <w:szCs w:val="24"/>
        </w:rPr>
        <w:t>.gadā</w:t>
      </w:r>
      <w:proofErr w:type="gramEnd"/>
      <w:r w:rsidR="00EC414A" w:rsidRPr="005B30CE">
        <w:rPr>
          <w:rFonts w:cs="Times New Roman"/>
          <w:sz w:val="24"/>
          <w:szCs w:val="24"/>
        </w:rPr>
        <w:t xml:space="preserve"> bāriņtiesas pieņēmušas lēmumu par prasības sniegšanu tiesā aizgādības tiesību atjaunošanai attiecībā uz </w:t>
      </w:r>
      <w:r w:rsidR="00AD0F42" w:rsidRPr="00D07D86">
        <w:rPr>
          <w:rFonts w:cs="Times New Roman"/>
          <w:b/>
          <w:bCs/>
          <w:sz w:val="24"/>
          <w:szCs w:val="24"/>
        </w:rPr>
        <w:t>2</w:t>
      </w:r>
      <w:r w:rsidR="00EC414A" w:rsidRPr="00D07D86">
        <w:rPr>
          <w:rFonts w:cs="Times New Roman"/>
          <w:b/>
          <w:bCs/>
          <w:sz w:val="24"/>
          <w:szCs w:val="24"/>
        </w:rPr>
        <w:t xml:space="preserve"> mātēm</w:t>
      </w:r>
      <w:r w:rsidR="00EC414A" w:rsidRPr="005B30CE">
        <w:rPr>
          <w:rFonts w:cs="Times New Roman"/>
          <w:sz w:val="24"/>
          <w:szCs w:val="24"/>
        </w:rPr>
        <w:t xml:space="preserve">. </w:t>
      </w:r>
      <w:r w:rsidR="004D64D8" w:rsidRPr="005B30CE">
        <w:rPr>
          <w:rFonts w:cs="Times New Roman"/>
          <w:sz w:val="24"/>
          <w:szCs w:val="24"/>
        </w:rPr>
        <w:t>Savukārt ties</w:t>
      </w:r>
      <w:r w:rsidR="00AD0F42" w:rsidRPr="005B30CE">
        <w:rPr>
          <w:rFonts w:cs="Times New Roman"/>
          <w:sz w:val="24"/>
          <w:szCs w:val="24"/>
        </w:rPr>
        <w:t>a aizgādības tiesības atjaunoju</w:t>
      </w:r>
      <w:r w:rsidR="004D64D8" w:rsidRPr="005B30CE">
        <w:rPr>
          <w:rFonts w:cs="Times New Roman"/>
          <w:sz w:val="24"/>
          <w:szCs w:val="24"/>
        </w:rPr>
        <w:t>s</w:t>
      </w:r>
      <w:r w:rsidR="00AD0F42" w:rsidRPr="005B30CE">
        <w:rPr>
          <w:rFonts w:cs="Times New Roman"/>
          <w:sz w:val="24"/>
          <w:szCs w:val="24"/>
        </w:rPr>
        <w:t xml:space="preserve">i </w:t>
      </w:r>
      <w:r w:rsidR="00AD0F42" w:rsidRPr="00D07D86">
        <w:rPr>
          <w:rFonts w:cs="Times New Roman"/>
          <w:b/>
          <w:bCs/>
          <w:sz w:val="24"/>
          <w:szCs w:val="24"/>
        </w:rPr>
        <w:t>6</w:t>
      </w:r>
      <w:r w:rsidR="00AD0F42" w:rsidRPr="005B30CE">
        <w:rPr>
          <w:rFonts w:cs="Times New Roman"/>
          <w:sz w:val="24"/>
          <w:szCs w:val="24"/>
        </w:rPr>
        <w:t xml:space="preserve"> </w:t>
      </w:r>
      <w:r w:rsidR="00AD0F42" w:rsidRPr="00D07D86">
        <w:rPr>
          <w:rFonts w:cs="Times New Roman"/>
          <w:b/>
          <w:bCs/>
          <w:sz w:val="24"/>
          <w:szCs w:val="24"/>
        </w:rPr>
        <w:t>personām</w:t>
      </w:r>
      <w:r w:rsidR="00AD0F42" w:rsidRPr="005B30CE">
        <w:rPr>
          <w:rFonts w:cs="Times New Roman"/>
          <w:sz w:val="24"/>
          <w:szCs w:val="24"/>
        </w:rPr>
        <w:t xml:space="preserve"> - 5</w:t>
      </w:r>
      <w:r w:rsidR="004D64D8" w:rsidRPr="005B30CE">
        <w:rPr>
          <w:rFonts w:cs="Times New Roman"/>
          <w:sz w:val="24"/>
          <w:szCs w:val="24"/>
        </w:rPr>
        <w:t xml:space="preserve"> bērnu mātēm </w:t>
      </w:r>
      <w:r w:rsidR="00AD0F42" w:rsidRPr="005B30CE">
        <w:rPr>
          <w:rFonts w:cs="Times New Roman"/>
          <w:sz w:val="24"/>
          <w:szCs w:val="24"/>
        </w:rPr>
        <w:t xml:space="preserve">un vienam tēvam, ģimenē atgriežot </w:t>
      </w:r>
      <w:r w:rsidR="00AD0F42" w:rsidRPr="00D07D86">
        <w:rPr>
          <w:rFonts w:cs="Times New Roman"/>
          <w:b/>
          <w:bCs/>
          <w:sz w:val="24"/>
          <w:szCs w:val="24"/>
        </w:rPr>
        <w:t>9 bērnus</w:t>
      </w:r>
      <w:r w:rsidR="00AD0F42" w:rsidRPr="005B30CE">
        <w:rPr>
          <w:rFonts w:cs="Times New Roman"/>
          <w:sz w:val="24"/>
          <w:szCs w:val="24"/>
        </w:rPr>
        <w:t xml:space="preserve"> (1 bērns vecumā no 4-12 gadiem, 8 bērni 13-17 gadus veci)</w:t>
      </w:r>
      <w:r w:rsidR="004D64D8" w:rsidRPr="005B30CE">
        <w:rPr>
          <w:rFonts w:cs="Times New Roman"/>
          <w:sz w:val="24"/>
          <w:szCs w:val="24"/>
        </w:rPr>
        <w:t>.</w:t>
      </w:r>
      <w:r w:rsidR="005B30CE">
        <w:rPr>
          <w:rFonts w:cs="Times New Roman"/>
          <w:sz w:val="24"/>
          <w:szCs w:val="24"/>
        </w:rPr>
        <w:t xml:space="preserve"> 11.diagrammas dati liecina, ka pēdējo četru gadu laikā </w:t>
      </w:r>
      <w:r w:rsidR="005B30CE" w:rsidRPr="00D07D86">
        <w:rPr>
          <w:rFonts w:cs="Times New Roman"/>
          <w:sz w:val="24"/>
          <w:szCs w:val="24"/>
          <w:u w:val="single"/>
        </w:rPr>
        <w:t>būtiski samazinājies</w:t>
      </w:r>
      <w:r w:rsidR="005B30CE">
        <w:rPr>
          <w:rFonts w:cs="Times New Roman"/>
          <w:sz w:val="24"/>
          <w:szCs w:val="24"/>
        </w:rPr>
        <w:t xml:space="preserve"> tiesas spriedumu skaits, ar kuru tiktu atjaunotas atņemtās aizgādības tiesības.</w:t>
      </w:r>
    </w:p>
    <w:p w:rsidR="00AD7BEC" w:rsidRPr="00390C1E" w:rsidRDefault="00D775ED" w:rsidP="00B611EF">
      <w:pPr>
        <w:tabs>
          <w:tab w:val="left" w:pos="4245"/>
        </w:tabs>
        <w:spacing w:after="0" w:line="240" w:lineRule="auto"/>
        <w:ind w:firstLine="720"/>
        <w:rPr>
          <w:rFonts w:cs="Times New Roman"/>
          <w:sz w:val="26"/>
          <w:szCs w:val="26"/>
        </w:rPr>
      </w:pPr>
      <w:r w:rsidRPr="00390C1E">
        <w:rPr>
          <w:rFonts w:cs="Times New Roman"/>
          <w:sz w:val="26"/>
          <w:szCs w:val="26"/>
        </w:rPr>
        <w:tab/>
      </w:r>
    </w:p>
    <w:p w:rsidR="00E74652" w:rsidRPr="00390C1E" w:rsidRDefault="005B30CE" w:rsidP="00B611EF">
      <w:pPr>
        <w:spacing w:line="240" w:lineRule="auto"/>
        <w:jc w:val="center"/>
        <w:rPr>
          <w:rFonts w:cs="Times New Roman"/>
        </w:rPr>
      </w:pPr>
      <w:r>
        <w:rPr>
          <w:noProof/>
          <w:lang w:eastAsia="lv-LV"/>
        </w:rPr>
        <w:lastRenderedPageBreak/>
        <w:drawing>
          <wp:inline distT="0" distB="0" distL="0" distR="0" wp14:anchorId="598F7936" wp14:editId="16747A66">
            <wp:extent cx="4572000" cy="2743200"/>
            <wp:effectExtent l="0" t="0" r="0" b="0"/>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D7BEC" w:rsidRPr="00390C1E" w:rsidRDefault="00AD7BEC" w:rsidP="005B30CE">
      <w:pPr>
        <w:spacing w:line="240" w:lineRule="auto"/>
        <w:ind w:left="4320" w:firstLine="720"/>
        <w:jc w:val="center"/>
        <w:rPr>
          <w:rFonts w:cs="Times New Roman"/>
          <w:sz w:val="22"/>
        </w:rPr>
      </w:pPr>
      <w:r w:rsidRPr="00390C1E">
        <w:rPr>
          <w:rFonts w:cs="Times New Roman"/>
          <w:sz w:val="22"/>
        </w:rPr>
        <w:t xml:space="preserve">   </w:t>
      </w:r>
      <w:r w:rsidRPr="00390C1E">
        <w:rPr>
          <w:rFonts w:cs="Times New Roman"/>
          <w:sz w:val="22"/>
        </w:rPr>
        <w:tab/>
        <w:t xml:space="preserve">   1</w:t>
      </w:r>
      <w:r w:rsidR="005B30CE">
        <w:rPr>
          <w:rFonts w:cs="Times New Roman"/>
          <w:sz w:val="22"/>
        </w:rPr>
        <w:t>1</w:t>
      </w:r>
      <w:r w:rsidRPr="00390C1E">
        <w:rPr>
          <w:rFonts w:cs="Times New Roman"/>
          <w:sz w:val="22"/>
        </w:rPr>
        <w:t>.diagramma</w:t>
      </w:r>
    </w:p>
    <w:p w:rsidR="00563C48" w:rsidRPr="00390C1E" w:rsidRDefault="00563C48" w:rsidP="00B611EF">
      <w:pPr>
        <w:spacing w:line="240" w:lineRule="auto"/>
        <w:rPr>
          <w:rFonts w:cs="Times New Roman"/>
        </w:rPr>
      </w:pPr>
      <w:r w:rsidRPr="00390C1E">
        <w:rPr>
          <w:rFonts w:cs="Times New Roman"/>
        </w:rPr>
        <w:br w:type="page"/>
      </w:r>
    </w:p>
    <w:p w:rsidR="00986D6B" w:rsidRPr="00390C1E" w:rsidRDefault="00986D6B" w:rsidP="006C3C6F">
      <w:pPr>
        <w:pStyle w:val="Heading1"/>
      </w:pPr>
      <w:bookmarkStart w:id="7" w:name="_Toc455138986"/>
      <w:bookmarkStart w:id="8" w:name="_Toc41907166"/>
      <w:r w:rsidRPr="00390C1E">
        <w:lastRenderedPageBreak/>
        <w:t>3.</w:t>
      </w:r>
      <w:r w:rsidR="006C3C6F">
        <w:t xml:space="preserve"> </w:t>
      </w:r>
      <w:r w:rsidRPr="00390C1E">
        <w:t xml:space="preserve">Pārskats par bērnu </w:t>
      </w:r>
      <w:r w:rsidRPr="006C3C6F">
        <w:t>ārpusģimenes</w:t>
      </w:r>
      <w:r w:rsidRPr="00390C1E">
        <w:t xml:space="preserve"> aprūpi</w:t>
      </w:r>
      <w:bookmarkEnd w:id="7"/>
      <w:bookmarkEnd w:id="8"/>
    </w:p>
    <w:p w:rsidR="00986D6B" w:rsidRPr="006C3C6F" w:rsidRDefault="00986D6B" w:rsidP="00B611EF">
      <w:pPr>
        <w:spacing w:after="0" w:line="240" w:lineRule="auto"/>
        <w:ind w:firstLine="720"/>
        <w:rPr>
          <w:sz w:val="16"/>
        </w:rPr>
      </w:pPr>
    </w:p>
    <w:p w:rsidR="00DA34A6" w:rsidRPr="00D07D86" w:rsidRDefault="00986D6B" w:rsidP="00D07D86">
      <w:pPr>
        <w:pStyle w:val="Heading2"/>
        <w:spacing w:before="0" w:line="240" w:lineRule="auto"/>
        <w:jc w:val="center"/>
        <w:rPr>
          <w:rFonts w:cs="Times New Roman"/>
          <w:sz w:val="24"/>
          <w:szCs w:val="24"/>
        </w:rPr>
      </w:pPr>
      <w:bookmarkStart w:id="9" w:name="_Toc455138987"/>
      <w:bookmarkStart w:id="10" w:name="_Toc41907167"/>
      <w:r w:rsidRPr="00D07D86">
        <w:rPr>
          <w:rFonts w:cs="Times New Roman"/>
          <w:sz w:val="24"/>
          <w:szCs w:val="24"/>
        </w:rPr>
        <w:t>3.1.Ārpusģimenes aprūpē esošo bērnu skaits</w:t>
      </w:r>
      <w:bookmarkEnd w:id="9"/>
      <w:bookmarkEnd w:id="10"/>
    </w:p>
    <w:p w:rsidR="00814BE5" w:rsidRPr="00587F99" w:rsidRDefault="00814BE5" w:rsidP="00587F99">
      <w:pPr>
        <w:spacing w:after="0" w:line="360" w:lineRule="auto"/>
        <w:ind w:firstLine="720"/>
        <w:rPr>
          <w:sz w:val="24"/>
          <w:szCs w:val="24"/>
        </w:rPr>
      </w:pPr>
    </w:p>
    <w:p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Ģimene ir dabiska bērna attīstības un augšanas vide, un katram bērnam ir neatņemamas tiesības uzaugt ģimenē. Vienlaikus atzīstams, ka ir gadījumi, kad bērna labāko interešu nodrošināšanai, bērns ir šķirams no ģimenes. Saskaņā ar Bērnu tiesību aizsardzības likuma </w:t>
      </w:r>
      <w:proofErr w:type="gramStart"/>
      <w:r w:rsidRPr="00587F99">
        <w:rPr>
          <w:rFonts w:cs="Times New Roman"/>
          <w:sz w:val="24"/>
          <w:szCs w:val="24"/>
        </w:rPr>
        <w:t>27.panta</w:t>
      </w:r>
      <w:proofErr w:type="gramEnd"/>
      <w:r w:rsidRPr="00587F99">
        <w:rPr>
          <w:rFonts w:cs="Times New Roman"/>
          <w:sz w:val="24"/>
          <w:szCs w:val="24"/>
        </w:rPr>
        <w:t xml:space="preserve"> pirmo daļu, bērnu var šķirt no ģimenes, ja: </w:t>
      </w:r>
    </w:p>
    <w:p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bērna dzīvība, veselība vai attīstība ir nopietni apdraudēta vardarbības dēļ vai ir pamatotas aizdomas par vardarbību pret bērnu, kā arī aprūpes trūkuma vai mājas apstākļu (sociālās vides) dēļ;</w:t>
      </w:r>
    </w:p>
    <w:p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 xml:space="preserve">bērns nopietni apdraud savu veselību vai attīstību, lietojot alkoholu, narkotiskās vai toksiskās vielas; </w:t>
      </w:r>
    </w:p>
    <w:p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bērns ir izdarījis noziedzīgu nodarījumu.</w:t>
      </w:r>
    </w:p>
    <w:p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Konvencijas par bērnu tiesībām </w:t>
      </w:r>
      <w:proofErr w:type="gramStart"/>
      <w:r w:rsidRPr="00587F99">
        <w:rPr>
          <w:rFonts w:cs="Times New Roman"/>
          <w:sz w:val="24"/>
          <w:szCs w:val="24"/>
        </w:rPr>
        <w:t>20.panta</w:t>
      </w:r>
      <w:proofErr w:type="gramEnd"/>
      <w:r w:rsidRPr="00587F99">
        <w:rPr>
          <w:rFonts w:cs="Times New Roman"/>
          <w:sz w:val="24"/>
          <w:szCs w:val="24"/>
        </w:rPr>
        <w:t xml:space="preserve"> 1.un 2.punkts nosaka, ka bērnam, kuram uz laiku vai pastāvīgi nav savas ģimenes vides vai kuru, lai vislabāk ievērotu viņa paša intereses, nedrīkst atstāt šajā vidē, ir tiesības uz īpašu valsts aizsardzību un palīdzību. Dalībvalstis saskaņā ar saviem nacionālajiem likumiem nodrošina minētajam bērnam citu aprūpi. </w:t>
      </w:r>
    </w:p>
    <w:p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Sociālo pakalpojumu un sociālās palīdzības likuma </w:t>
      </w:r>
      <w:proofErr w:type="gramStart"/>
      <w:r w:rsidRPr="00587F99">
        <w:rPr>
          <w:rFonts w:cs="Times New Roman"/>
          <w:sz w:val="24"/>
          <w:szCs w:val="24"/>
        </w:rPr>
        <w:t>4.panta</w:t>
      </w:r>
      <w:proofErr w:type="gramEnd"/>
      <w:r w:rsidRPr="00587F99">
        <w:rPr>
          <w:rFonts w:cs="Times New Roman"/>
          <w:sz w:val="24"/>
          <w:szCs w:val="24"/>
        </w:rPr>
        <w:t xml:space="preserve">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w:t>
      </w:r>
    </w:p>
    <w:p w:rsidR="00587F99" w:rsidRPr="00587F99" w:rsidRDefault="00587F99" w:rsidP="00587F99">
      <w:pPr>
        <w:tabs>
          <w:tab w:val="left" w:pos="709"/>
        </w:tabs>
        <w:spacing w:after="0" w:line="360" w:lineRule="auto"/>
        <w:ind w:firstLine="720"/>
        <w:rPr>
          <w:rFonts w:cs="Times New Roman"/>
          <w:sz w:val="24"/>
          <w:szCs w:val="24"/>
        </w:rPr>
      </w:pPr>
      <w:proofErr w:type="gramStart"/>
      <w:r w:rsidRPr="00587F99">
        <w:rPr>
          <w:rFonts w:cs="Times New Roman"/>
          <w:sz w:val="24"/>
          <w:szCs w:val="24"/>
        </w:rPr>
        <w:t>Vadoties no</w:t>
      </w:r>
      <w:proofErr w:type="gramEnd"/>
      <w:r w:rsidRPr="00587F99">
        <w:rPr>
          <w:rFonts w:cs="Times New Roman"/>
          <w:sz w:val="24"/>
          <w:szCs w:val="24"/>
        </w:rPr>
        <w:t xml:space="preserve"> normatīvajos aktos noteiktā regulējuma, bāriņtiesa var lemt par bērna ārpusģimenes aprūpi, ja:</w:t>
      </w:r>
    </w:p>
    <w:p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Bērna vecāki ir miruši vai izsludināti par mirušiem;</w:t>
      </w:r>
    </w:p>
    <w:p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Bērna vecākiem pārtrauktas vai atņemtas bērna aizgādības tiesības;</w:t>
      </w:r>
    </w:p>
    <w:p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Konstatētas būtiskas domstarpības bērna un vecāku attiecībās;</w:t>
      </w:r>
    </w:p>
    <w:p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87F99">
        <w:rPr>
          <w:rFonts w:cs="Times New Roman"/>
          <w:szCs w:val="24"/>
        </w:rPr>
        <w:t xml:space="preserve">Bērna </w:t>
      </w:r>
      <w:r w:rsidRPr="005728B9">
        <w:rPr>
          <w:rFonts w:asciiTheme="majorBidi" w:hAnsiTheme="majorBidi" w:cstheme="majorBidi"/>
          <w:szCs w:val="24"/>
        </w:rPr>
        <w:t>vecāki pazuduši un izsludināti meklēšanā;</w:t>
      </w:r>
    </w:p>
    <w:p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slimības dēļ nespēj pienācīgi aprūpēt un uzraudzīt bērnu;</w:t>
      </w:r>
    </w:p>
    <w:p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ir nepilngadīgi.</w:t>
      </w:r>
    </w:p>
    <w:p w:rsidR="00587F99" w:rsidRPr="005728B9" w:rsidRDefault="00587F99" w:rsidP="00587F99">
      <w:pPr>
        <w:pStyle w:val="ListParagraph"/>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Bērna ārpusģimenes aprūpe var tikt nodrošināta arī citos gadījumos, ja tas nepieciešams bērna labāko interešu nodrošināšanai.</w:t>
      </w:r>
    </w:p>
    <w:p w:rsidR="00587F99" w:rsidRPr="005728B9" w:rsidRDefault="00587F99" w:rsidP="00587F99">
      <w:pPr>
        <w:pStyle w:val="ListParagraph"/>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 xml:space="preserve">Bērnu tiesību aizsardzības likuma </w:t>
      </w:r>
      <w:proofErr w:type="gramStart"/>
      <w:r w:rsidRPr="005728B9">
        <w:rPr>
          <w:rFonts w:asciiTheme="majorBidi" w:hAnsiTheme="majorBidi" w:cstheme="majorBidi"/>
          <w:szCs w:val="24"/>
        </w:rPr>
        <w:t>6.panta</w:t>
      </w:r>
      <w:proofErr w:type="gramEnd"/>
      <w:r w:rsidRPr="005728B9">
        <w:rPr>
          <w:rFonts w:asciiTheme="majorBidi" w:hAnsiTheme="majorBidi" w:cstheme="majorBidi"/>
          <w:szCs w:val="24"/>
        </w:rPr>
        <w:t xml:space="preserve"> ceturtajā daļā paredzēts, ka ārpusģimenes aprūpes laikā tiek veikti nepieciešamie pasākumi bērna un vecāku atkalapvienošanās nodrošināšanai. Savukārt šī likuma </w:t>
      </w:r>
      <w:proofErr w:type="gramStart"/>
      <w:r w:rsidRPr="005728B9">
        <w:rPr>
          <w:rFonts w:asciiTheme="majorBidi" w:hAnsiTheme="majorBidi" w:cstheme="majorBidi"/>
          <w:szCs w:val="24"/>
        </w:rPr>
        <w:t>42.pantā</w:t>
      </w:r>
      <w:proofErr w:type="gramEnd"/>
      <w:r w:rsidRPr="005728B9">
        <w:rPr>
          <w:rFonts w:asciiTheme="majorBidi" w:hAnsiTheme="majorBidi" w:cstheme="majorBidi"/>
          <w:szCs w:val="24"/>
        </w:rPr>
        <w:t xml:space="preserve"> pirmajā daļā noteikts, ka ārpusģimenes aprūpi izbeidz, kad bērna vecāku ģimenē tiek nodrošināti labvēlīgi apstākļi bērna attīstībai vai arī viņš ir sasniedzis 18 gadu vecumu. </w:t>
      </w:r>
    </w:p>
    <w:p w:rsidR="00A51CDB" w:rsidRPr="005728B9" w:rsidRDefault="00587F99" w:rsidP="005728B9">
      <w:pPr>
        <w:spacing w:after="0" w:line="360" w:lineRule="auto"/>
        <w:ind w:firstLine="720"/>
        <w:rPr>
          <w:rFonts w:asciiTheme="majorBidi" w:hAnsiTheme="majorBidi" w:cstheme="majorBidi"/>
          <w:sz w:val="24"/>
          <w:szCs w:val="24"/>
        </w:rPr>
      </w:pPr>
      <w:r w:rsidRPr="005728B9">
        <w:rPr>
          <w:rFonts w:asciiTheme="majorBidi" w:hAnsiTheme="majorBidi" w:cstheme="majorBidi"/>
          <w:sz w:val="24"/>
          <w:szCs w:val="24"/>
        </w:rPr>
        <w:lastRenderedPageBreak/>
        <w:t xml:space="preserve">Statistikas dati liecina par stabilu tendenci </w:t>
      </w:r>
      <w:r w:rsidRPr="005728B9">
        <w:rPr>
          <w:rFonts w:asciiTheme="majorBidi" w:hAnsiTheme="majorBidi" w:cstheme="majorBidi"/>
          <w:sz w:val="24"/>
          <w:szCs w:val="24"/>
          <w:u w:val="single"/>
        </w:rPr>
        <w:t>pakāpeniski samazināties</w:t>
      </w:r>
      <w:r w:rsidRPr="005728B9">
        <w:rPr>
          <w:rFonts w:asciiTheme="majorBidi" w:hAnsiTheme="majorBidi" w:cstheme="majorBidi"/>
          <w:sz w:val="24"/>
          <w:szCs w:val="24"/>
        </w:rPr>
        <w:t xml:space="preserve"> ārpusģime</w:t>
      </w:r>
      <w:r w:rsidR="00AC2C08" w:rsidRPr="005728B9">
        <w:rPr>
          <w:rFonts w:asciiTheme="majorBidi" w:hAnsiTheme="majorBidi" w:cstheme="majorBidi"/>
          <w:sz w:val="24"/>
          <w:szCs w:val="24"/>
        </w:rPr>
        <w:t xml:space="preserve">nes aprūpē esošo bērnu skaitam </w:t>
      </w:r>
      <w:r w:rsidR="00DA34A6" w:rsidRPr="005728B9">
        <w:rPr>
          <w:rFonts w:asciiTheme="majorBidi" w:hAnsiTheme="majorBidi" w:cstheme="majorBidi"/>
          <w:sz w:val="24"/>
          <w:szCs w:val="24"/>
        </w:rPr>
        <w:t>(sk.1</w:t>
      </w:r>
      <w:r w:rsidR="00AC2C08" w:rsidRPr="005728B9">
        <w:rPr>
          <w:rFonts w:asciiTheme="majorBidi" w:hAnsiTheme="majorBidi" w:cstheme="majorBidi"/>
          <w:sz w:val="24"/>
          <w:szCs w:val="24"/>
        </w:rPr>
        <w:t>2</w:t>
      </w:r>
      <w:r w:rsidR="00DA34A6" w:rsidRPr="005728B9">
        <w:rPr>
          <w:rFonts w:asciiTheme="majorBidi" w:hAnsiTheme="majorBidi" w:cstheme="majorBidi"/>
          <w:sz w:val="24"/>
          <w:szCs w:val="24"/>
        </w:rPr>
        <w:t xml:space="preserve">.diagrammu). </w:t>
      </w:r>
      <w:proofErr w:type="gramStart"/>
      <w:r w:rsidR="00DA34A6" w:rsidRPr="005728B9">
        <w:rPr>
          <w:rFonts w:asciiTheme="majorBidi" w:hAnsiTheme="majorBidi" w:cstheme="majorBidi"/>
          <w:sz w:val="24"/>
          <w:szCs w:val="24"/>
        </w:rPr>
        <w:t>2016.gadā</w:t>
      </w:r>
      <w:proofErr w:type="gramEnd"/>
      <w:r w:rsidR="00DA34A6" w:rsidRPr="005728B9">
        <w:rPr>
          <w:rFonts w:asciiTheme="majorBidi" w:hAnsiTheme="majorBidi" w:cstheme="majorBidi"/>
          <w:sz w:val="24"/>
          <w:szCs w:val="24"/>
        </w:rPr>
        <w:t xml:space="preserve"> ārpusģimenes a</w:t>
      </w:r>
      <w:r w:rsidR="00AC2C08" w:rsidRPr="005728B9">
        <w:rPr>
          <w:rFonts w:asciiTheme="majorBidi" w:hAnsiTheme="majorBidi" w:cstheme="majorBidi"/>
          <w:sz w:val="24"/>
          <w:szCs w:val="24"/>
        </w:rPr>
        <w:t>prūpē atradās 6957 bērni</w:t>
      </w:r>
      <w:r w:rsidR="00175A5D" w:rsidRPr="005728B9">
        <w:rPr>
          <w:rFonts w:asciiTheme="majorBidi" w:hAnsiTheme="majorBidi" w:cstheme="majorBidi"/>
          <w:sz w:val="24"/>
          <w:szCs w:val="24"/>
        </w:rPr>
        <w:t xml:space="preserve"> </w:t>
      </w:r>
      <w:r w:rsidR="005728B9" w:rsidRPr="005728B9">
        <w:rPr>
          <w:rFonts w:asciiTheme="majorBidi" w:hAnsiTheme="majorBidi" w:cstheme="majorBidi"/>
          <w:sz w:val="24"/>
          <w:szCs w:val="24"/>
        </w:rPr>
        <w:t>(1,85 % no visiem Latvijā dzīvojošajiem bērniem</w:t>
      </w:r>
      <w:r w:rsidR="005728B9" w:rsidRPr="005728B9">
        <w:rPr>
          <w:rStyle w:val="FootnoteReference"/>
          <w:rFonts w:asciiTheme="majorBidi" w:hAnsiTheme="majorBidi" w:cstheme="majorBidi"/>
          <w:sz w:val="24"/>
          <w:szCs w:val="24"/>
        </w:rPr>
        <w:footnoteReference w:id="1"/>
      </w:r>
      <w:r w:rsidR="00175A5D" w:rsidRPr="005728B9">
        <w:rPr>
          <w:rFonts w:asciiTheme="majorBidi" w:hAnsiTheme="majorBidi" w:cstheme="majorBidi"/>
          <w:sz w:val="24"/>
          <w:szCs w:val="24"/>
        </w:rPr>
        <w:t>)</w:t>
      </w:r>
      <w:r w:rsidR="00AC2C08" w:rsidRPr="005728B9">
        <w:rPr>
          <w:rFonts w:asciiTheme="majorBidi" w:hAnsiTheme="majorBidi" w:cstheme="majorBidi"/>
          <w:sz w:val="24"/>
          <w:szCs w:val="24"/>
        </w:rPr>
        <w:t xml:space="preserve">, </w:t>
      </w:r>
      <w:r w:rsidR="00DA34A6" w:rsidRPr="005728B9">
        <w:rPr>
          <w:rFonts w:asciiTheme="majorBidi" w:hAnsiTheme="majorBidi" w:cstheme="majorBidi"/>
          <w:sz w:val="24"/>
          <w:szCs w:val="24"/>
        </w:rPr>
        <w:t>2017.gadā ārpusģimenes a</w:t>
      </w:r>
      <w:r w:rsidR="00AC2C08" w:rsidRPr="005728B9">
        <w:rPr>
          <w:rFonts w:asciiTheme="majorBidi" w:hAnsiTheme="majorBidi" w:cstheme="majorBidi"/>
          <w:sz w:val="24"/>
          <w:szCs w:val="24"/>
        </w:rPr>
        <w:t>prūpē kopumā atradās 6669 bērni</w:t>
      </w:r>
      <w:r w:rsidR="00175A5D" w:rsidRPr="005728B9">
        <w:rPr>
          <w:rFonts w:asciiTheme="majorBidi" w:hAnsiTheme="majorBidi" w:cstheme="majorBidi"/>
          <w:sz w:val="24"/>
          <w:szCs w:val="24"/>
        </w:rPr>
        <w:t xml:space="preserve"> </w:t>
      </w:r>
      <w:r w:rsidR="005728B9" w:rsidRPr="005728B9">
        <w:rPr>
          <w:rFonts w:asciiTheme="majorBidi" w:hAnsiTheme="majorBidi" w:cstheme="majorBidi"/>
          <w:sz w:val="24"/>
          <w:szCs w:val="24"/>
        </w:rPr>
        <w:t>(1,77 % no visiem Latvijā dzīvojošajiem bērniem</w:t>
      </w:r>
      <w:r w:rsidR="005728B9" w:rsidRPr="005728B9">
        <w:rPr>
          <w:rStyle w:val="FootnoteReference"/>
          <w:rFonts w:asciiTheme="majorBidi" w:hAnsiTheme="majorBidi" w:cstheme="majorBidi"/>
          <w:sz w:val="24"/>
          <w:szCs w:val="24"/>
        </w:rPr>
        <w:footnoteReference w:id="2"/>
      </w:r>
      <w:r w:rsidR="00175A5D" w:rsidRPr="005728B9">
        <w:rPr>
          <w:rFonts w:asciiTheme="majorBidi" w:hAnsiTheme="majorBidi" w:cstheme="majorBidi"/>
          <w:sz w:val="24"/>
          <w:szCs w:val="24"/>
        </w:rPr>
        <w:t>)</w:t>
      </w:r>
      <w:r w:rsidR="00AC2C08" w:rsidRPr="005728B9">
        <w:rPr>
          <w:rFonts w:asciiTheme="majorBidi" w:hAnsiTheme="majorBidi" w:cstheme="majorBidi"/>
          <w:sz w:val="24"/>
          <w:szCs w:val="24"/>
        </w:rPr>
        <w:t>,</w:t>
      </w:r>
      <w:r w:rsidR="00DA34A6" w:rsidRPr="005728B9">
        <w:rPr>
          <w:rFonts w:asciiTheme="majorBidi" w:hAnsiTheme="majorBidi" w:cstheme="majorBidi"/>
          <w:sz w:val="24"/>
          <w:szCs w:val="24"/>
        </w:rPr>
        <w:t xml:space="preserve"> </w:t>
      </w:r>
      <w:r w:rsidR="00AC2C08" w:rsidRPr="005728B9">
        <w:rPr>
          <w:rFonts w:asciiTheme="majorBidi" w:hAnsiTheme="majorBidi" w:cstheme="majorBidi"/>
          <w:sz w:val="24"/>
          <w:szCs w:val="24"/>
        </w:rPr>
        <w:t>s</w:t>
      </w:r>
      <w:r w:rsidR="00DA34A6" w:rsidRPr="005728B9">
        <w:rPr>
          <w:rFonts w:asciiTheme="majorBidi" w:hAnsiTheme="majorBidi" w:cstheme="majorBidi"/>
          <w:sz w:val="24"/>
          <w:szCs w:val="24"/>
        </w:rPr>
        <w:t xml:space="preserve">avukārt 2018.gada nogalē ārpusģimenes aprūpe tika nodrošināta </w:t>
      </w:r>
      <w:r w:rsidR="00AC2C08" w:rsidRPr="005728B9">
        <w:rPr>
          <w:rFonts w:asciiTheme="majorBidi" w:hAnsiTheme="majorBidi" w:cstheme="majorBidi"/>
          <w:bCs/>
          <w:sz w:val="24"/>
          <w:szCs w:val="24"/>
        </w:rPr>
        <w:t>6438 bērniem</w:t>
      </w:r>
      <w:r w:rsidR="001863E4" w:rsidRPr="005728B9">
        <w:rPr>
          <w:rFonts w:asciiTheme="majorBidi" w:hAnsiTheme="majorBidi" w:cstheme="majorBidi"/>
          <w:bCs/>
          <w:sz w:val="24"/>
          <w:szCs w:val="24"/>
        </w:rPr>
        <w:t xml:space="preserve"> (</w:t>
      </w:r>
      <w:r w:rsidR="001863E4" w:rsidRPr="005728B9">
        <w:rPr>
          <w:rFonts w:asciiTheme="majorBidi" w:hAnsiTheme="majorBidi" w:cstheme="majorBidi"/>
          <w:sz w:val="24"/>
          <w:szCs w:val="24"/>
        </w:rPr>
        <w:t>1,71</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no visiem</w:t>
      </w:r>
      <w:r w:rsidR="005728B9" w:rsidRPr="005728B9">
        <w:rPr>
          <w:rFonts w:asciiTheme="majorBidi" w:hAnsiTheme="majorBidi" w:cstheme="majorBidi"/>
          <w:sz w:val="24"/>
          <w:szCs w:val="24"/>
        </w:rPr>
        <w:t xml:space="preserve"> Latvijā dzīvojošajiem</w:t>
      </w:r>
      <w:r w:rsidR="001863E4" w:rsidRPr="005728B9">
        <w:rPr>
          <w:rFonts w:asciiTheme="majorBidi" w:hAnsiTheme="majorBidi" w:cstheme="majorBidi"/>
          <w:sz w:val="24"/>
          <w:szCs w:val="24"/>
        </w:rPr>
        <w:t xml:space="preserve"> bērniem</w:t>
      </w:r>
      <w:r w:rsidR="005728B9" w:rsidRPr="005728B9">
        <w:rPr>
          <w:rStyle w:val="FootnoteReference"/>
          <w:rFonts w:asciiTheme="majorBidi" w:hAnsiTheme="majorBidi" w:cstheme="majorBidi"/>
          <w:sz w:val="24"/>
          <w:szCs w:val="24"/>
        </w:rPr>
        <w:footnoteReference w:id="3"/>
      </w:r>
      <w:r w:rsidR="001863E4" w:rsidRPr="005728B9">
        <w:rPr>
          <w:rFonts w:asciiTheme="majorBidi" w:hAnsiTheme="majorBidi" w:cstheme="majorBidi"/>
          <w:bCs/>
          <w:sz w:val="24"/>
          <w:szCs w:val="24"/>
        </w:rPr>
        <w:t>)</w:t>
      </w:r>
      <w:r w:rsidR="00DA34A6" w:rsidRPr="005728B9">
        <w:rPr>
          <w:rFonts w:asciiTheme="majorBidi" w:hAnsiTheme="majorBidi" w:cstheme="majorBidi"/>
          <w:sz w:val="24"/>
          <w:szCs w:val="24"/>
        </w:rPr>
        <w:t>.</w:t>
      </w:r>
      <w:r w:rsidR="00AC2C08" w:rsidRPr="005728B9">
        <w:rPr>
          <w:rFonts w:asciiTheme="majorBidi" w:hAnsiTheme="majorBidi" w:cstheme="majorBidi"/>
          <w:sz w:val="24"/>
          <w:szCs w:val="24"/>
        </w:rPr>
        <w:t xml:space="preserve"> 2019.gadā ārpusģimenes aprūpes pakalpojums bija nepieciešams </w:t>
      </w:r>
      <w:r w:rsidR="00AC2C08" w:rsidRPr="00D07D86">
        <w:rPr>
          <w:rFonts w:asciiTheme="majorBidi" w:hAnsiTheme="majorBidi" w:cstheme="majorBidi"/>
          <w:b/>
          <w:bCs/>
          <w:sz w:val="24"/>
          <w:szCs w:val="24"/>
        </w:rPr>
        <w:t>6252 bērniem</w:t>
      </w:r>
      <w:r w:rsidR="005728B9" w:rsidRPr="005728B9">
        <w:rPr>
          <w:rFonts w:asciiTheme="majorBidi" w:hAnsiTheme="majorBidi" w:cstheme="majorBidi"/>
          <w:sz w:val="24"/>
          <w:szCs w:val="24"/>
        </w:rPr>
        <w:t xml:space="preserve"> (1,67 % no visiem Latvijā dzīvojošajiem bērniem</w:t>
      </w:r>
      <w:r w:rsidR="005728B9" w:rsidRPr="005728B9">
        <w:rPr>
          <w:rStyle w:val="FootnoteReference"/>
          <w:rFonts w:asciiTheme="majorBidi" w:hAnsiTheme="majorBidi" w:cstheme="majorBidi"/>
          <w:sz w:val="24"/>
          <w:szCs w:val="24"/>
        </w:rPr>
        <w:footnoteReference w:id="4"/>
      </w:r>
      <w:r w:rsidR="005728B9" w:rsidRPr="005728B9">
        <w:rPr>
          <w:rFonts w:asciiTheme="majorBidi" w:hAnsiTheme="majorBidi" w:cstheme="majorBidi"/>
          <w:bCs/>
          <w:sz w:val="24"/>
          <w:szCs w:val="24"/>
        </w:rPr>
        <w:t>)</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xml:space="preserve"> </w:t>
      </w:r>
      <w:r w:rsidR="005728B9" w:rsidRPr="005728B9">
        <w:rPr>
          <w:rFonts w:asciiTheme="majorBidi" w:hAnsiTheme="majorBidi" w:cstheme="majorBidi"/>
          <w:sz w:val="24"/>
          <w:szCs w:val="24"/>
        </w:rPr>
        <w:t>Vienlaikus, kā redzams proporcionālajā aprēķinā pret kopējo bērnu skaitu Latvijā, izmaiņas nav pārāk lielas un ārpusģimenes aprūpē nodoto bērnu samazinājums drīzāk saistāms ar kopējo iedzīvotāju skaita samazinājumu valstī</w:t>
      </w:r>
      <w:r w:rsidR="00D07D86">
        <w:rPr>
          <w:rFonts w:asciiTheme="majorBidi" w:hAnsiTheme="majorBidi" w:cstheme="majorBidi"/>
          <w:sz w:val="24"/>
          <w:szCs w:val="24"/>
        </w:rPr>
        <w:t>, nevis ar situācijas uzlabošanos attiecībā uz vecāku spēju nodrošināt bērniem drošu un attīstībai atbilstošu dzīves vidi</w:t>
      </w:r>
      <w:r w:rsidR="005728B9" w:rsidRPr="005728B9">
        <w:rPr>
          <w:rFonts w:asciiTheme="majorBidi" w:hAnsiTheme="majorBidi" w:cstheme="majorBidi"/>
          <w:sz w:val="24"/>
          <w:szCs w:val="24"/>
        </w:rPr>
        <w:t>.</w:t>
      </w:r>
    </w:p>
    <w:p w:rsidR="00587F99" w:rsidRPr="00587F99" w:rsidRDefault="00587F99" w:rsidP="008E4882">
      <w:pPr>
        <w:spacing w:after="0" w:line="360" w:lineRule="auto"/>
        <w:rPr>
          <w:rFonts w:cs="Times New Roman"/>
          <w:sz w:val="24"/>
          <w:szCs w:val="24"/>
        </w:rPr>
      </w:pPr>
    </w:p>
    <w:p w:rsidR="00563C48" w:rsidRPr="00390C1E" w:rsidRDefault="00251813" w:rsidP="00B611EF">
      <w:pPr>
        <w:spacing w:line="240" w:lineRule="auto"/>
        <w:jc w:val="center"/>
      </w:pPr>
      <w:r>
        <w:rPr>
          <w:noProof/>
          <w:lang w:eastAsia="lv-LV"/>
        </w:rPr>
        <w:drawing>
          <wp:inline distT="0" distB="0" distL="0" distR="0" wp14:anchorId="404DF9C7" wp14:editId="21A6E3DE">
            <wp:extent cx="4572000" cy="2743200"/>
            <wp:effectExtent l="0" t="0" r="0" b="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1500C5" w:rsidRPr="00390C1E">
        <w:t xml:space="preserve"> </w:t>
      </w:r>
    </w:p>
    <w:p w:rsidR="00A51CDB" w:rsidRPr="00390C1E" w:rsidRDefault="00E462BF" w:rsidP="00E158C0">
      <w:pPr>
        <w:spacing w:line="240" w:lineRule="auto"/>
        <w:ind w:left="5040" w:firstLine="720"/>
        <w:jc w:val="center"/>
        <w:rPr>
          <w:sz w:val="22"/>
        </w:rPr>
      </w:pPr>
      <w:r w:rsidRPr="00390C1E">
        <w:rPr>
          <w:sz w:val="22"/>
        </w:rPr>
        <w:t xml:space="preserve">   1</w:t>
      </w:r>
      <w:r w:rsidR="00E158C0">
        <w:rPr>
          <w:sz w:val="22"/>
        </w:rPr>
        <w:t>2</w:t>
      </w:r>
      <w:r w:rsidRPr="00390C1E">
        <w:rPr>
          <w:sz w:val="22"/>
        </w:rPr>
        <w:t>.diagramma</w:t>
      </w:r>
    </w:p>
    <w:p w:rsidR="00A51CDB" w:rsidRPr="00390C1E" w:rsidRDefault="00A51CDB" w:rsidP="00A51CDB">
      <w:pPr>
        <w:spacing w:line="240" w:lineRule="auto"/>
        <w:ind w:left="5040" w:firstLine="720"/>
        <w:jc w:val="center"/>
        <w:rPr>
          <w:sz w:val="2"/>
        </w:rPr>
      </w:pPr>
    </w:p>
    <w:p w:rsidR="008E4882" w:rsidRPr="008E4882" w:rsidRDefault="008E4882" w:rsidP="008E4882">
      <w:pPr>
        <w:pStyle w:val="tv213"/>
        <w:spacing w:before="0" w:beforeAutospacing="0" w:after="0" w:afterAutospacing="0" w:line="360" w:lineRule="auto"/>
        <w:ind w:firstLine="720"/>
        <w:jc w:val="both"/>
      </w:pPr>
      <w:r w:rsidRPr="008E4882">
        <w:t>Bērnu tiesību aizsardzības likuma 27. panta trešajā daļā noteikts, ka</w:t>
      </w:r>
      <w:proofErr w:type="gramStart"/>
      <w:r w:rsidRPr="008E4882">
        <w:t xml:space="preserve">  </w:t>
      </w:r>
      <w:proofErr w:type="gramEnd"/>
      <w:r w:rsidRPr="008E4882">
        <w:rPr>
          <w:szCs w:val="22"/>
        </w:rPr>
        <w:t xml:space="preserve">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 </w:t>
      </w:r>
      <w:r w:rsidRPr="008E4882">
        <w:t xml:space="preserve">Sociālo pakalpojumu un sociālās palīdzības likuma </w:t>
      </w:r>
      <w:proofErr w:type="gramStart"/>
      <w:r w:rsidRPr="008E4882">
        <w:t>4.panta</w:t>
      </w:r>
      <w:proofErr w:type="gramEnd"/>
      <w:r w:rsidRPr="008E4882">
        <w:t xml:space="preserve"> ceturtajā daļā noteikts, ka bāreņiem un bez vecāku gādības palikušajiem bērniem nodrošināma aprūpe ģimeniskā vidē — audžuģimenē, pie </w:t>
      </w:r>
      <w:r w:rsidRPr="008E4882">
        <w:lastRenderedPageBreak/>
        <w:t xml:space="preserve">aizbildņa, un tikai tad, ja tas nav iespējams, aprūpe tiek nodrošināta ilgstošas sociālās aprūpes un sociālās rehabilitācijas institūcijā. </w:t>
      </w:r>
    </w:p>
    <w:p w:rsidR="00D368F9" w:rsidRPr="00E158C0" w:rsidRDefault="00C0597C" w:rsidP="00E158C0">
      <w:pPr>
        <w:pStyle w:val="tv213"/>
        <w:spacing w:before="0" w:beforeAutospacing="0" w:after="0" w:afterAutospacing="0" w:line="360" w:lineRule="auto"/>
        <w:ind w:firstLine="720"/>
        <w:jc w:val="both"/>
      </w:pPr>
      <w:r w:rsidRPr="0068100D">
        <w:rPr>
          <w:u w:val="single"/>
        </w:rPr>
        <w:t>Visvairāk</w:t>
      </w:r>
      <w:r w:rsidRPr="00E158C0">
        <w:t xml:space="preserve"> bērnu ārpusģimenes aprūpe tiek nodrošināta pie </w:t>
      </w:r>
      <w:r w:rsidRPr="0068100D">
        <w:rPr>
          <w:u w:val="single"/>
        </w:rPr>
        <w:t>aizbild</w:t>
      </w:r>
      <w:r w:rsidR="00DC257E" w:rsidRPr="0068100D">
        <w:rPr>
          <w:u w:val="single"/>
        </w:rPr>
        <w:t>ņiem</w:t>
      </w:r>
      <w:r w:rsidRPr="00E158C0">
        <w:t xml:space="preserve"> </w:t>
      </w:r>
      <w:r w:rsidR="00F76FDA" w:rsidRPr="00E158C0">
        <w:t xml:space="preserve">- </w:t>
      </w:r>
      <w:r w:rsidR="00F76FDA" w:rsidRPr="0068100D">
        <w:rPr>
          <w:b/>
          <w:bCs/>
        </w:rPr>
        <w:t>4276</w:t>
      </w:r>
      <w:r w:rsidR="00F76FDA" w:rsidRPr="00E158C0">
        <w:t xml:space="preserve"> bērni jeb </w:t>
      </w:r>
      <w:r w:rsidRPr="00E158C0">
        <w:t>68</w:t>
      </w:r>
      <w:r w:rsidR="006D7631" w:rsidRPr="00E158C0">
        <w:t>,39</w:t>
      </w:r>
      <w:r w:rsidRPr="00E158C0">
        <w:t xml:space="preserve">% no </w:t>
      </w:r>
      <w:r w:rsidR="00F76FDA" w:rsidRPr="00E158C0">
        <w:t xml:space="preserve">visiem </w:t>
      </w:r>
      <w:r w:rsidRPr="00E158C0">
        <w:t xml:space="preserve">ārpusģimenes aprūpē nodotajiem bērniem atrodas aizbildnībā. </w:t>
      </w:r>
      <w:r w:rsidR="00F76FDA" w:rsidRPr="0068100D">
        <w:rPr>
          <w:b/>
          <w:bCs/>
        </w:rPr>
        <w:t>1355</w:t>
      </w:r>
      <w:r w:rsidR="00F76FDA" w:rsidRPr="00E158C0">
        <w:t xml:space="preserve"> (21,67 </w:t>
      </w:r>
      <w:r w:rsidRPr="00E158C0">
        <w:t>%</w:t>
      </w:r>
      <w:r w:rsidR="00F76FDA" w:rsidRPr="00E158C0">
        <w:t>)</w:t>
      </w:r>
      <w:r w:rsidRPr="00E158C0">
        <w:t xml:space="preserve"> bērnu aprūpe nodrošināta </w:t>
      </w:r>
      <w:r w:rsidRPr="0068100D">
        <w:rPr>
          <w:u w:val="single"/>
        </w:rPr>
        <w:t>audžuģimenē</w:t>
      </w:r>
      <w:r w:rsidRPr="00E158C0">
        <w:t xml:space="preserve">, savukārt </w:t>
      </w:r>
      <w:r w:rsidR="00F76FDA" w:rsidRPr="0068100D">
        <w:rPr>
          <w:b/>
          <w:bCs/>
        </w:rPr>
        <w:t>621</w:t>
      </w:r>
      <w:r w:rsidRPr="00E158C0">
        <w:t xml:space="preserve"> bērnu (</w:t>
      </w:r>
      <w:r w:rsidR="00F76FDA" w:rsidRPr="00E158C0">
        <w:t>9,94</w:t>
      </w:r>
      <w:r w:rsidRPr="00E158C0">
        <w:t xml:space="preserve">%) aprūpe un audzināšana tiek īstenota </w:t>
      </w:r>
      <w:r w:rsidRPr="0068100D">
        <w:rPr>
          <w:u w:val="single"/>
        </w:rPr>
        <w:t xml:space="preserve">ilgstošas sociālās aprūpes un sociālās </w:t>
      </w:r>
      <w:r w:rsidR="00390C1E" w:rsidRPr="0068100D">
        <w:rPr>
          <w:u w:val="single"/>
        </w:rPr>
        <w:t>rehabilitācijas</w:t>
      </w:r>
      <w:r w:rsidRPr="0068100D">
        <w:rPr>
          <w:u w:val="single"/>
        </w:rPr>
        <w:t xml:space="preserve"> institūcijās</w:t>
      </w:r>
      <w:r w:rsidR="00DC257E" w:rsidRPr="00E158C0">
        <w:t xml:space="preserve"> (sk.1</w:t>
      </w:r>
      <w:r w:rsidR="00E158C0" w:rsidRPr="00E158C0">
        <w:t>3</w:t>
      </w:r>
      <w:r w:rsidR="00DC257E" w:rsidRPr="00E158C0">
        <w:t>.diagrammu)</w:t>
      </w:r>
      <w:r w:rsidRPr="00E158C0">
        <w:t>.</w:t>
      </w:r>
      <w:r w:rsidR="00814BE5" w:rsidRPr="00E158C0">
        <w:t xml:space="preserve"> Tādējādi ģimeniskai videi pietuvināta ārpusģimenes aprūpe </w:t>
      </w:r>
      <w:proofErr w:type="gramStart"/>
      <w:r w:rsidR="00814BE5" w:rsidRPr="00E158C0">
        <w:t>201</w:t>
      </w:r>
      <w:r w:rsidR="00E158C0">
        <w:t>9</w:t>
      </w:r>
      <w:r w:rsidR="00814BE5" w:rsidRPr="00E158C0">
        <w:t>.gada</w:t>
      </w:r>
      <w:proofErr w:type="gramEnd"/>
      <w:r w:rsidR="00814BE5" w:rsidRPr="00E158C0">
        <w:t xml:space="preserve"> 31.decembrī tika nodrošināta </w:t>
      </w:r>
      <w:r w:rsidR="00E158C0" w:rsidRPr="0068100D">
        <w:rPr>
          <w:b/>
          <w:bCs/>
        </w:rPr>
        <w:t>90,06</w:t>
      </w:r>
      <w:r w:rsidR="00814BE5" w:rsidRPr="0068100D">
        <w:rPr>
          <w:b/>
          <w:bCs/>
        </w:rPr>
        <w:t>%</w:t>
      </w:r>
      <w:r w:rsidR="00814BE5" w:rsidRPr="00E158C0">
        <w:t xml:space="preserve"> ārpusģimenes aprūpē esošo bērnu.</w:t>
      </w:r>
    </w:p>
    <w:p w:rsidR="00713D02" w:rsidRPr="00E158C0" w:rsidRDefault="00713D02" w:rsidP="00E158C0">
      <w:pPr>
        <w:spacing w:after="0" w:line="360" w:lineRule="auto"/>
        <w:ind w:firstLine="720"/>
        <w:rPr>
          <w:sz w:val="24"/>
          <w:szCs w:val="24"/>
        </w:rPr>
      </w:pPr>
      <w:r w:rsidRPr="00E158C0">
        <w:rPr>
          <w:sz w:val="24"/>
          <w:szCs w:val="24"/>
        </w:rPr>
        <w:t>Bāriņtiesu sniegtie pārskati par bērnu ārpusģimenes aprūpes nodrošinājumu ir būtiski</w:t>
      </w:r>
      <w:r w:rsidR="00814BE5" w:rsidRPr="00E158C0">
        <w:rPr>
          <w:sz w:val="24"/>
          <w:szCs w:val="24"/>
        </w:rPr>
        <w:t>,</w:t>
      </w:r>
      <w:r w:rsidRPr="00E158C0">
        <w:rPr>
          <w:sz w:val="24"/>
          <w:szCs w:val="24"/>
        </w:rPr>
        <w:t xml:space="preserve"> vērtējot izmaiņas attiecībā uz iespējām bērniem ārpusģimenes aprūpi nodrošināt ģimeniskā vidē. 1</w:t>
      </w:r>
      <w:r w:rsidR="00E158C0">
        <w:rPr>
          <w:sz w:val="24"/>
          <w:szCs w:val="24"/>
        </w:rPr>
        <w:t>3</w:t>
      </w:r>
      <w:r w:rsidRPr="00E158C0">
        <w:rPr>
          <w:sz w:val="24"/>
          <w:szCs w:val="24"/>
        </w:rPr>
        <w:t xml:space="preserve">.diagrammā </w:t>
      </w:r>
      <w:r w:rsidR="00B62324" w:rsidRPr="00E158C0">
        <w:rPr>
          <w:sz w:val="24"/>
          <w:szCs w:val="24"/>
        </w:rPr>
        <w:t xml:space="preserve">vērojams, ka </w:t>
      </w:r>
      <w:r w:rsidR="00B62324" w:rsidRPr="00E158C0">
        <w:rPr>
          <w:sz w:val="24"/>
          <w:szCs w:val="24"/>
          <w:u w:val="single"/>
        </w:rPr>
        <w:t>stabili samazinās</w:t>
      </w:r>
      <w:r w:rsidR="00B62324" w:rsidRPr="00E158C0">
        <w:rPr>
          <w:sz w:val="24"/>
          <w:szCs w:val="24"/>
        </w:rPr>
        <w:t xml:space="preserve"> ilgstošas sociālās aprūpes un sociālās rehabilitācijas institūcijā ievietoto bērnu skaits. </w:t>
      </w:r>
      <w:proofErr w:type="gramStart"/>
      <w:r w:rsidR="00B62324" w:rsidRPr="00E158C0">
        <w:rPr>
          <w:sz w:val="24"/>
          <w:szCs w:val="24"/>
        </w:rPr>
        <w:t>201</w:t>
      </w:r>
      <w:r w:rsidR="00E158C0">
        <w:rPr>
          <w:sz w:val="24"/>
          <w:szCs w:val="24"/>
        </w:rPr>
        <w:t>9</w:t>
      </w:r>
      <w:r w:rsidR="00B62324" w:rsidRPr="00E158C0">
        <w:rPr>
          <w:sz w:val="24"/>
          <w:szCs w:val="24"/>
        </w:rPr>
        <w:t>.gadā</w:t>
      </w:r>
      <w:proofErr w:type="gramEnd"/>
      <w:r w:rsidR="00B62324" w:rsidRPr="00E158C0">
        <w:rPr>
          <w:sz w:val="24"/>
          <w:szCs w:val="24"/>
        </w:rPr>
        <w:t xml:space="preserve"> </w:t>
      </w:r>
      <w:r w:rsidR="00E158C0">
        <w:rPr>
          <w:sz w:val="24"/>
          <w:szCs w:val="24"/>
        </w:rPr>
        <w:t xml:space="preserve">turpinājis pieaugt </w:t>
      </w:r>
      <w:r w:rsidR="00B62324" w:rsidRPr="00E158C0">
        <w:rPr>
          <w:sz w:val="24"/>
          <w:szCs w:val="24"/>
        </w:rPr>
        <w:t>audžuģimenē ievietoto bērnu skait</w:t>
      </w:r>
      <w:r w:rsidR="00E158C0">
        <w:rPr>
          <w:sz w:val="24"/>
          <w:szCs w:val="24"/>
        </w:rPr>
        <w:t>s</w:t>
      </w:r>
      <w:r w:rsidR="00B62324" w:rsidRPr="00E158C0">
        <w:rPr>
          <w:sz w:val="24"/>
          <w:szCs w:val="24"/>
        </w:rPr>
        <w:t>.</w:t>
      </w:r>
    </w:p>
    <w:p w:rsidR="00A73D25" w:rsidRPr="00390C1E" w:rsidRDefault="00A73D25" w:rsidP="00B611EF">
      <w:pPr>
        <w:spacing w:line="240" w:lineRule="auto"/>
        <w:ind w:firstLine="720"/>
        <w:rPr>
          <w:sz w:val="6"/>
          <w:szCs w:val="26"/>
        </w:rPr>
      </w:pPr>
    </w:p>
    <w:p w:rsidR="001D1D4B" w:rsidRPr="00390C1E" w:rsidRDefault="006D7631" w:rsidP="00B611EF">
      <w:pPr>
        <w:spacing w:line="240" w:lineRule="auto"/>
        <w:jc w:val="center"/>
      </w:pPr>
      <w:r>
        <w:rPr>
          <w:noProof/>
          <w:lang w:eastAsia="lv-LV"/>
        </w:rPr>
        <w:drawing>
          <wp:inline distT="0" distB="0" distL="0" distR="0" wp14:anchorId="22488E55" wp14:editId="2B3DDAC5">
            <wp:extent cx="4572000" cy="2743200"/>
            <wp:effectExtent l="0" t="0" r="0" b="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44DFB" w:rsidRDefault="00C22B05" w:rsidP="007C311B">
      <w:pPr>
        <w:spacing w:after="0" w:line="360" w:lineRule="auto"/>
        <w:ind w:left="5040" w:firstLine="720"/>
        <w:jc w:val="center"/>
        <w:rPr>
          <w:sz w:val="22"/>
        </w:rPr>
      </w:pPr>
      <w:r w:rsidRPr="00390C1E">
        <w:rPr>
          <w:sz w:val="22"/>
        </w:rPr>
        <w:t xml:space="preserve">  </w:t>
      </w:r>
      <w:r w:rsidR="00713D02" w:rsidRPr="00390C1E">
        <w:rPr>
          <w:sz w:val="22"/>
        </w:rPr>
        <w:t>1</w:t>
      </w:r>
      <w:r w:rsidR="006D7631">
        <w:rPr>
          <w:sz w:val="22"/>
        </w:rPr>
        <w:t>3</w:t>
      </w:r>
      <w:r w:rsidRPr="00390C1E">
        <w:rPr>
          <w:sz w:val="22"/>
        </w:rPr>
        <w:t>.diagramma</w:t>
      </w:r>
    </w:p>
    <w:p w:rsidR="007C311B" w:rsidRPr="00390C1E" w:rsidRDefault="007C311B" w:rsidP="007C311B">
      <w:pPr>
        <w:spacing w:after="0" w:line="360" w:lineRule="auto"/>
        <w:ind w:left="5040" w:firstLine="720"/>
        <w:jc w:val="center"/>
        <w:rPr>
          <w:sz w:val="22"/>
        </w:rPr>
      </w:pPr>
    </w:p>
    <w:p w:rsidR="00A73D25" w:rsidRPr="00F37064" w:rsidRDefault="00A73D25" w:rsidP="007C311B">
      <w:pPr>
        <w:spacing w:after="0" w:line="360" w:lineRule="auto"/>
        <w:ind w:left="5040" w:firstLine="720"/>
        <w:jc w:val="center"/>
        <w:rPr>
          <w:sz w:val="6"/>
          <w:szCs w:val="20"/>
        </w:rPr>
      </w:pPr>
    </w:p>
    <w:p w:rsidR="00844DFB" w:rsidRPr="00F37064" w:rsidRDefault="00215FDD" w:rsidP="007C311B">
      <w:pPr>
        <w:pStyle w:val="tv213"/>
        <w:spacing w:before="0" w:beforeAutospacing="0" w:after="0" w:afterAutospacing="0" w:line="360" w:lineRule="auto"/>
        <w:ind w:firstLine="720"/>
        <w:jc w:val="both"/>
      </w:pPr>
      <w:r w:rsidRPr="00F37064">
        <w:t xml:space="preserve">Bāriņtiesu sniegtie dati liecina, ka joprojām </w:t>
      </w:r>
      <w:r w:rsidRPr="007C311B">
        <w:rPr>
          <w:u w:val="single"/>
        </w:rPr>
        <w:t>nav vērojama pozitīva tendence</w:t>
      </w:r>
      <w:r w:rsidRPr="00F37064">
        <w:t xml:space="preserve"> iespējami īsākā laika posmā atrast ilgstošas sociālās aprūpes un sociālās rehabilitācijas institūcijā ievietotajiem bērniem alternatīvu ārpusģimenes aprūpes formu. </w:t>
      </w:r>
      <w:r w:rsidRPr="00F37064">
        <w:rPr>
          <w:b/>
        </w:rPr>
        <w:t>9</w:t>
      </w:r>
      <w:r w:rsidR="00FF26F2" w:rsidRPr="00F37064">
        <w:rPr>
          <w:b/>
        </w:rPr>
        <w:t>1</w:t>
      </w:r>
      <w:r w:rsidRPr="00F37064">
        <w:rPr>
          <w:b/>
        </w:rPr>
        <w:t>,</w:t>
      </w:r>
      <w:r w:rsidR="00FF26F2" w:rsidRPr="00F37064">
        <w:rPr>
          <w:b/>
        </w:rPr>
        <w:t>6</w:t>
      </w:r>
      <w:r w:rsidRPr="00F37064">
        <w:rPr>
          <w:b/>
        </w:rPr>
        <w:t>%</w:t>
      </w:r>
      <w:r w:rsidRPr="00F37064">
        <w:t xml:space="preserve"> no institūcijās ievietotajiem bērniem tur uzturas ilgāk par 6 mēnešiem (sk. 1.tabulu).</w:t>
      </w:r>
      <w:r w:rsidR="00A77C45" w:rsidRPr="00F37064">
        <w:t xml:space="preserve"> Lielākais īpatsvars ilgstoši institūcijā ievietot</w:t>
      </w:r>
      <w:r w:rsidR="00FF26F2" w:rsidRPr="00F37064">
        <w:t>ie bērni</w:t>
      </w:r>
      <w:r w:rsidR="00A77C45" w:rsidRPr="00F37064">
        <w:t xml:space="preserve"> ir vecumposmā </w:t>
      </w:r>
      <w:proofErr w:type="gramStart"/>
      <w:r w:rsidR="00A77C45" w:rsidRPr="00F37064">
        <w:t>no 13 – 17</w:t>
      </w:r>
      <w:proofErr w:type="gramEnd"/>
      <w:r w:rsidR="00A77C45" w:rsidRPr="00F37064">
        <w:t xml:space="preserve"> gadiem.</w:t>
      </w:r>
    </w:p>
    <w:p w:rsidR="00215FDD" w:rsidRDefault="00215FDD" w:rsidP="007C311B">
      <w:pPr>
        <w:pStyle w:val="tv213"/>
        <w:spacing w:before="0" w:beforeAutospacing="0" w:after="0" w:afterAutospacing="0" w:line="360" w:lineRule="auto"/>
        <w:ind w:firstLine="720"/>
        <w:jc w:val="both"/>
      </w:pPr>
    </w:p>
    <w:p w:rsidR="007C311B" w:rsidRDefault="007C311B" w:rsidP="007C311B">
      <w:pPr>
        <w:pStyle w:val="tv213"/>
        <w:spacing w:before="0" w:beforeAutospacing="0" w:after="0" w:afterAutospacing="0" w:line="360" w:lineRule="auto"/>
        <w:ind w:firstLine="720"/>
        <w:jc w:val="both"/>
      </w:pPr>
    </w:p>
    <w:p w:rsidR="007C311B" w:rsidRPr="00F37064" w:rsidRDefault="007C311B" w:rsidP="007C311B">
      <w:pPr>
        <w:pStyle w:val="tv213"/>
        <w:spacing w:before="0" w:beforeAutospacing="0" w:after="0" w:afterAutospacing="0" w:line="360" w:lineRule="auto"/>
        <w:ind w:firstLine="720"/>
        <w:jc w:val="both"/>
      </w:pPr>
    </w:p>
    <w:tbl>
      <w:tblPr>
        <w:tblStyle w:val="TableGrid"/>
        <w:tblW w:w="0" w:type="auto"/>
        <w:jc w:val="center"/>
        <w:tblLook w:val="04A0" w:firstRow="1" w:lastRow="0" w:firstColumn="1" w:lastColumn="0" w:noHBand="0" w:noVBand="1"/>
      </w:tblPr>
      <w:tblGrid>
        <w:gridCol w:w="2647"/>
        <w:gridCol w:w="3018"/>
        <w:gridCol w:w="3119"/>
      </w:tblGrid>
      <w:tr w:rsidR="00112247" w:rsidRPr="00F37064" w:rsidTr="003A49A0">
        <w:trPr>
          <w:jc w:val="center"/>
        </w:trPr>
        <w:tc>
          <w:tcPr>
            <w:tcW w:w="2647" w:type="dxa"/>
          </w:tcPr>
          <w:p w:rsidR="00112247" w:rsidRPr="00F37064" w:rsidRDefault="00112247" w:rsidP="00FF26F2">
            <w:pPr>
              <w:pStyle w:val="tv213"/>
              <w:spacing w:before="0" w:beforeAutospacing="0" w:after="0" w:afterAutospacing="0"/>
              <w:jc w:val="center"/>
            </w:pPr>
            <w:r w:rsidRPr="00F37064">
              <w:lastRenderedPageBreak/>
              <w:t xml:space="preserve">Bērnu skaits institūcijā </w:t>
            </w:r>
            <w:proofErr w:type="gramStart"/>
            <w:r w:rsidRPr="00F37064">
              <w:t>201</w:t>
            </w:r>
            <w:r w:rsidR="00FF26F2" w:rsidRPr="00F37064">
              <w:t>9</w:t>
            </w:r>
            <w:r w:rsidRPr="00F37064">
              <w:t>.gada</w:t>
            </w:r>
            <w:proofErr w:type="gramEnd"/>
            <w:r w:rsidRPr="00F37064">
              <w:t xml:space="preserve"> 31.decembrī</w:t>
            </w:r>
          </w:p>
        </w:tc>
        <w:tc>
          <w:tcPr>
            <w:tcW w:w="3018" w:type="dxa"/>
          </w:tcPr>
          <w:p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3 mēnešiem</w:t>
            </w:r>
          </w:p>
        </w:tc>
        <w:tc>
          <w:tcPr>
            <w:tcW w:w="3119" w:type="dxa"/>
          </w:tcPr>
          <w:p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6 mēnešiem</w:t>
            </w:r>
          </w:p>
        </w:tc>
      </w:tr>
      <w:tr w:rsidR="00112247" w:rsidRPr="00F37064" w:rsidTr="003A49A0">
        <w:trPr>
          <w:jc w:val="center"/>
        </w:trPr>
        <w:tc>
          <w:tcPr>
            <w:tcW w:w="2647" w:type="dxa"/>
          </w:tcPr>
          <w:p w:rsidR="00112247" w:rsidRPr="00F37064" w:rsidRDefault="00FF26F2" w:rsidP="00B611EF">
            <w:pPr>
              <w:pStyle w:val="tv213"/>
              <w:spacing w:before="0" w:beforeAutospacing="0" w:after="0" w:afterAutospacing="0"/>
              <w:ind w:firstLine="720"/>
              <w:jc w:val="both"/>
              <w:rPr>
                <w:b/>
              </w:rPr>
            </w:pPr>
            <w:r w:rsidRPr="00F37064">
              <w:rPr>
                <w:b/>
              </w:rPr>
              <w:t>621</w:t>
            </w:r>
          </w:p>
        </w:tc>
        <w:tc>
          <w:tcPr>
            <w:tcW w:w="3018" w:type="dxa"/>
          </w:tcPr>
          <w:p w:rsidR="00112247" w:rsidRPr="00F37064" w:rsidRDefault="00FF26F2" w:rsidP="00B611EF">
            <w:pPr>
              <w:pStyle w:val="tv213"/>
              <w:spacing w:before="0" w:beforeAutospacing="0" w:after="0" w:afterAutospacing="0"/>
            </w:pPr>
            <w:r w:rsidRPr="00F37064">
              <w:rPr>
                <w:b/>
              </w:rPr>
              <w:t>32</w:t>
            </w:r>
            <w:r w:rsidR="00112247" w:rsidRPr="00F37064">
              <w:t xml:space="preserve"> bērni, no kuriem:</w:t>
            </w:r>
          </w:p>
          <w:p w:rsidR="00215FDD" w:rsidRPr="00F37064" w:rsidRDefault="00215FDD" w:rsidP="00B611EF">
            <w:pPr>
              <w:pStyle w:val="tv213"/>
              <w:spacing w:before="0" w:beforeAutospacing="0" w:after="0" w:afterAutospacing="0"/>
            </w:pPr>
          </w:p>
          <w:p w:rsidR="00112247" w:rsidRPr="00F37064" w:rsidRDefault="00112247" w:rsidP="00FF26F2">
            <w:pPr>
              <w:pStyle w:val="tv213"/>
              <w:spacing w:before="0" w:beforeAutospacing="0" w:after="0" w:afterAutospacing="0"/>
            </w:pPr>
            <w:r w:rsidRPr="00F37064">
              <w:t xml:space="preserve">0-3 </w:t>
            </w:r>
            <w:proofErr w:type="spellStart"/>
            <w:r w:rsidRPr="00F37064">
              <w:t>g.v</w:t>
            </w:r>
            <w:proofErr w:type="spellEnd"/>
            <w:r w:rsidRPr="00F37064">
              <w:t xml:space="preserve"> – </w:t>
            </w:r>
            <w:r w:rsidR="00FF26F2" w:rsidRPr="00F37064">
              <w:t>5</w:t>
            </w:r>
            <w:r w:rsidRPr="00F37064">
              <w:t xml:space="preserve"> bērni</w:t>
            </w:r>
          </w:p>
          <w:p w:rsidR="00112247" w:rsidRPr="00F37064" w:rsidRDefault="00112247" w:rsidP="00FF26F2">
            <w:pPr>
              <w:pStyle w:val="tv213"/>
              <w:spacing w:before="0" w:beforeAutospacing="0" w:after="0" w:afterAutospacing="0"/>
            </w:pPr>
            <w:r w:rsidRPr="00F37064">
              <w:t xml:space="preserve">4-12 </w:t>
            </w:r>
            <w:proofErr w:type="spellStart"/>
            <w:r w:rsidRPr="00F37064">
              <w:t>g.v</w:t>
            </w:r>
            <w:proofErr w:type="spellEnd"/>
            <w:r w:rsidRPr="00F37064">
              <w:t>. – 1</w:t>
            </w:r>
            <w:r w:rsidR="00FF26F2" w:rsidRPr="00F37064">
              <w:t>1</w:t>
            </w:r>
            <w:r w:rsidRPr="00F37064">
              <w:t xml:space="preserve"> bērni</w:t>
            </w:r>
          </w:p>
          <w:p w:rsidR="00112247" w:rsidRPr="00F37064" w:rsidRDefault="00112247" w:rsidP="00FF26F2">
            <w:pPr>
              <w:pStyle w:val="tv213"/>
              <w:spacing w:before="0" w:beforeAutospacing="0" w:after="0" w:afterAutospacing="0"/>
            </w:pPr>
            <w:r w:rsidRPr="00F37064">
              <w:t xml:space="preserve">13-17 </w:t>
            </w:r>
            <w:proofErr w:type="spellStart"/>
            <w:r w:rsidRPr="00F37064">
              <w:t>g.v.-</w:t>
            </w:r>
            <w:proofErr w:type="spellEnd"/>
            <w:r w:rsidRPr="00F37064">
              <w:t xml:space="preserve"> 1</w:t>
            </w:r>
            <w:r w:rsidR="00FF26F2" w:rsidRPr="00F37064">
              <w:t>6</w:t>
            </w:r>
            <w:r w:rsidRPr="00F37064">
              <w:t xml:space="preserve"> bērni</w:t>
            </w:r>
          </w:p>
        </w:tc>
        <w:tc>
          <w:tcPr>
            <w:tcW w:w="3119" w:type="dxa"/>
          </w:tcPr>
          <w:p w:rsidR="00112247" w:rsidRPr="00F37064" w:rsidRDefault="00FF26F2" w:rsidP="00B611EF">
            <w:pPr>
              <w:pStyle w:val="tv213"/>
              <w:spacing w:before="0" w:beforeAutospacing="0" w:after="0" w:afterAutospacing="0"/>
            </w:pPr>
            <w:r w:rsidRPr="00F37064">
              <w:rPr>
                <w:b/>
              </w:rPr>
              <w:t>569</w:t>
            </w:r>
            <w:r w:rsidR="00112247" w:rsidRPr="00F37064">
              <w:t xml:space="preserve"> bērni, no kuriem:</w:t>
            </w:r>
          </w:p>
          <w:p w:rsidR="00112247" w:rsidRPr="00F37064" w:rsidRDefault="00112247" w:rsidP="00B611EF">
            <w:pPr>
              <w:pStyle w:val="tv213"/>
              <w:spacing w:before="0" w:beforeAutospacing="0" w:after="0" w:afterAutospacing="0"/>
              <w:ind w:firstLine="720"/>
              <w:jc w:val="center"/>
            </w:pPr>
          </w:p>
          <w:p w:rsidR="00112247" w:rsidRPr="00F37064" w:rsidRDefault="00112247" w:rsidP="00FF26F2">
            <w:pPr>
              <w:pStyle w:val="tv213"/>
              <w:spacing w:before="0" w:beforeAutospacing="0" w:after="0" w:afterAutospacing="0"/>
            </w:pPr>
            <w:r w:rsidRPr="00F37064">
              <w:t xml:space="preserve">0-3 </w:t>
            </w:r>
            <w:proofErr w:type="spellStart"/>
            <w:r w:rsidRPr="00F37064">
              <w:t>g.v</w:t>
            </w:r>
            <w:proofErr w:type="spellEnd"/>
            <w:r w:rsidRPr="00F37064">
              <w:t xml:space="preserve"> – </w:t>
            </w:r>
            <w:r w:rsidR="00FF26F2" w:rsidRPr="00F37064">
              <w:t>8</w:t>
            </w:r>
            <w:r w:rsidRPr="00F37064">
              <w:t xml:space="preserve"> bērni</w:t>
            </w:r>
          </w:p>
          <w:p w:rsidR="00112247" w:rsidRPr="00F37064" w:rsidRDefault="00112247" w:rsidP="00FF26F2">
            <w:pPr>
              <w:pStyle w:val="tv213"/>
              <w:spacing w:before="0" w:beforeAutospacing="0" w:after="0" w:afterAutospacing="0"/>
            </w:pPr>
            <w:r w:rsidRPr="00F37064">
              <w:t xml:space="preserve">4-12 </w:t>
            </w:r>
            <w:proofErr w:type="spellStart"/>
            <w:r w:rsidRPr="00F37064">
              <w:t>g.v</w:t>
            </w:r>
            <w:proofErr w:type="spellEnd"/>
            <w:r w:rsidRPr="00F37064">
              <w:t>. – 2</w:t>
            </w:r>
            <w:r w:rsidR="00FF26F2" w:rsidRPr="00F37064">
              <w:t>05</w:t>
            </w:r>
            <w:r w:rsidRPr="00F37064">
              <w:t xml:space="preserve"> bērni</w:t>
            </w:r>
          </w:p>
          <w:p w:rsidR="00112247" w:rsidRPr="00F37064" w:rsidRDefault="00112247" w:rsidP="00FF26F2">
            <w:pPr>
              <w:pStyle w:val="tv213"/>
              <w:spacing w:before="0" w:beforeAutospacing="0" w:after="0" w:afterAutospacing="0"/>
            </w:pPr>
            <w:r w:rsidRPr="00F37064">
              <w:t xml:space="preserve">13-17 </w:t>
            </w:r>
            <w:proofErr w:type="spellStart"/>
            <w:r w:rsidRPr="00F37064">
              <w:t>g.v.-</w:t>
            </w:r>
            <w:proofErr w:type="spellEnd"/>
            <w:r w:rsidRPr="00F37064">
              <w:t xml:space="preserve"> </w:t>
            </w:r>
            <w:r w:rsidR="00FF26F2" w:rsidRPr="00F37064">
              <w:t>356</w:t>
            </w:r>
            <w:r w:rsidRPr="00F37064">
              <w:t xml:space="preserve"> bērni</w:t>
            </w:r>
          </w:p>
        </w:tc>
      </w:tr>
    </w:tbl>
    <w:p w:rsidR="00A61A56" w:rsidRPr="00390C1E" w:rsidRDefault="00215FDD" w:rsidP="00F37064">
      <w:pPr>
        <w:spacing w:line="240" w:lineRule="auto"/>
        <w:ind w:left="720" w:firstLine="720"/>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1.tabula</w:t>
      </w:r>
    </w:p>
    <w:p w:rsidR="007C311B" w:rsidRPr="007C311B" w:rsidRDefault="007C311B" w:rsidP="00B611EF">
      <w:pPr>
        <w:pStyle w:val="Heading2"/>
        <w:spacing w:before="0" w:line="240" w:lineRule="auto"/>
        <w:ind w:firstLine="720"/>
        <w:jc w:val="center"/>
        <w:rPr>
          <w:sz w:val="24"/>
          <w:szCs w:val="24"/>
        </w:rPr>
      </w:pPr>
      <w:bookmarkStart w:id="11" w:name="_Toc455138988"/>
    </w:p>
    <w:p w:rsidR="00A61A56" w:rsidRPr="007C311B" w:rsidRDefault="00A61A56" w:rsidP="00B611EF">
      <w:pPr>
        <w:pStyle w:val="Heading2"/>
        <w:spacing w:before="0" w:line="240" w:lineRule="auto"/>
        <w:ind w:firstLine="720"/>
        <w:jc w:val="center"/>
        <w:rPr>
          <w:sz w:val="24"/>
          <w:szCs w:val="24"/>
        </w:rPr>
      </w:pPr>
      <w:bookmarkStart w:id="12" w:name="_Toc41907168"/>
      <w:r w:rsidRPr="007C311B">
        <w:rPr>
          <w:sz w:val="24"/>
          <w:szCs w:val="24"/>
        </w:rPr>
        <w:t>3.2.</w:t>
      </w:r>
      <w:r w:rsidR="00F473D1" w:rsidRPr="007C311B">
        <w:rPr>
          <w:sz w:val="24"/>
          <w:szCs w:val="24"/>
        </w:rPr>
        <w:t xml:space="preserve"> </w:t>
      </w:r>
      <w:r w:rsidRPr="007C311B">
        <w:rPr>
          <w:sz w:val="24"/>
          <w:szCs w:val="24"/>
        </w:rPr>
        <w:t>Adoptējamo bērnu skaits, kuri atrodas ārpusģimenes aprūpē</w:t>
      </w:r>
      <w:bookmarkEnd w:id="11"/>
      <w:bookmarkEnd w:id="12"/>
    </w:p>
    <w:p w:rsidR="004F2662" w:rsidRPr="00390C1E" w:rsidRDefault="004F2662" w:rsidP="00B611EF">
      <w:pPr>
        <w:spacing w:after="0" w:line="240" w:lineRule="auto"/>
        <w:ind w:firstLine="720"/>
        <w:rPr>
          <w:rFonts w:cs="Times New Roman"/>
          <w:sz w:val="26"/>
          <w:szCs w:val="26"/>
        </w:rPr>
      </w:pPr>
    </w:p>
    <w:p w:rsidR="00F473D1" w:rsidRPr="009D315F" w:rsidRDefault="00F473D1" w:rsidP="009D315F">
      <w:pPr>
        <w:spacing w:after="0" w:line="360" w:lineRule="auto"/>
        <w:ind w:firstLine="720"/>
        <w:rPr>
          <w:rFonts w:cs="Times New Roman"/>
          <w:sz w:val="24"/>
          <w:szCs w:val="24"/>
        </w:rPr>
      </w:pPr>
      <w:r w:rsidRPr="009D315F">
        <w:rPr>
          <w:rFonts w:cs="Times New Roman"/>
          <w:sz w:val="24"/>
          <w:szCs w:val="24"/>
        </w:rPr>
        <w:t xml:space="preserve">Atbilstoši Bērnu tiesību aizsardzības likuma </w:t>
      </w:r>
      <w:proofErr w:type="gramStart"/>
      <w:r w:rsidRPr="009D315F">
        <w:rPr>
          <w:rFonts w:cs="Times New Roman"/>
          <w:sz w:val="24"/>
          <w:szCs w:val="24"/>
        </w:rPr>
        <w:t>31.panta</w:t>
      </w:r>
      <w:proofErr w:type="gramEnd"/>
      <w:r w:rsidRPr="009D315F">
        <w:rPr>
          <w:rFonts w:cs="Times New Roman"/>
          <w:sz w:val="24"/>
          <w:szCs w:val="24"/>
        </w:rPr>
        <w:t xml:space="preserve"> pirmajā daļā noteiktajam, lai bērna attīstībai nodrošinātu ģimenisku vidi, tiek atbalstīta adopcija. Civillikuma </w:t>
      </w:r>
      <w:r w:rsidRPr="009D315F">
        <w:rPr>
          <w:rFonts w:cs="Times New Roman"/>
          <w:bCs/>
          <w:sz w:val="24"/>
          <w:szCs w:val="24"/>
        </w:rPr>
        <w:t>162.pantā noteikts, ka</w:t>
      </w:r>
      <w:r w:rsidRPr="009D315F">
        <w:rPr>
          <w:rFonts w:cs="Times New Roman"/>
          <w:b/>
          <w:bCs/>
          <w:sz w:val="24"/>
          <w:szCs w:val="24"/>
        </w:rPr>
        <w:t xml:space="preserve"> </w:t>
      </w:r>
      <w:r w:rsidRPr="009D315F">
        <w:rPr>
          <w:rFonts w:cs="Times New Roman"/>
          <w:sz w:val="24"/>
          <w:szCs w:val="24"/>
        </w:rPr>
        <w:t>nepilngadīga bērna adopcija ir atļauta, ja tā ir bērna interesēs.</w:t>
      </w:r>
    </w:p>
    <w:p w:rsidR="00321B45" w:rsidRPr="009D315F" w:rsidRDefault="004F2662" w:rsidP="009D315F">
      <w:pPr>
        <w:spacing w:after="0" w:line="360" w:lineRule="auto"/>
        <w:ind w:firstLine="720"/>
        <w:rPr>
          <w:rFonts w:cs="Times New Roman"/>
          <w:sz w:val="24"/>
          <w:szCs w:val="24"/>
        </w:rPr>
      </w:pPr>
      <w:r w:rsidRPr="009D315F">
        <w:rPr>
          <w:rFonts w:cs="Times New Roman"/>
          <w:sz w:val="24"/>
          <w:szCs w:val="24"/>
        </w:rPr>
        <w:t xml:space="preserve">Par adoptējamiem bērniem uzskatāmi tie, kuru vecāki miruši, kuru vecākiem ar tiesas spriedumu ir atņemtas aizgādības tiesības vai arī vecāki devuši piekrišanu bērna adopcijai. </w:t>
      </w:r>
    </w:p>
    <w:p w:rsidR="009D315F" w:rsidRPr="009D315F" w:rsidRDefault="00321B45" w:rsidP="009D315F">
      <w:pPr>
        <w:spacing w:after="0" w:line="360" w:lineRule="auto"/>
        <w:ind w:firstLine="720"/>
        <w:rPr>
          <w:sz w:val="24"/>
          <w:szCs w:val="24"/>
        </w:rPr>
      </w:pPr>
      <w:r w:rsidRPr="009D315F">
        <w:rPr>
          <w:sz w:val="24"/>
          <w:szCs w:val="24"/>
        </w:rPr>
        <w:t xml:space="preserve">Ministru kabineta </w:t>
      </w:r>
      <w:proofErr w:type="gramStart"/>
      <w:r w:rsidRPr="009D315F">
        <w:rPr>
          <w:sz w:val="24"/>
          <w:szCs w:val="24"/>
        </w:rPr>
        <w:t>2018.gada</w:t>
      </w:r>
      <w:proofErr w:type="gramEnd"/>
      <w:r w:rsidRPr="009D315F">
        <w:rPr>
          <w:sz w:val="24"/>
          <w:szCs w:val="24"/>
        </w:rPr>
        <w:t xml:space="preserve"> 30.oktobra noteikumu Nr.667 “Adopcijas kārtība” </w:t>
      </w:r>
      <w:r w:rsidR="009D315F" w:rsidRPr="009D315F">
        <w:rPr>
          <w:sz w:val="24"/>
          <w:szCs w:val="24"/>
        </w:rPr>
        <w:t>(turpmāk – Adopcijas kārtība)</w:t>
      </w:r>
      <w:r w:rsidRPr="009D315F">
        <w:rPr>
          <w:sz w:val="24"/>
          <w:szCs w:val="24"/>
        </w:rPr>
        <w:t>11.</w:t>
      </w:r>
      <w:r w:rsidR="009D315F" w:rsidRPr="009D315F">
        <w:rPr>
          <w:sz w:val="24"/>
          <w:szCs w:val="24"/>
        </w:rPr>
        <w:t>punkts nosaka, j</w:t>
      </w:r>
      <w:r w:rsidRPr="009D315F">
        <w:rPr>
          <w:sz w:val="24"/>
          <w:szCs w:val="24"/>
        </w:rPr>
        <w:t>a bērns atrodas aizbildnībā, bāriņtiesa, kura pieņēmusi lēmumu par aizbildnības nodibināšanu un aizbildņa iecelšanu, divu mēnešu laikā no dienas, kad bērns kļuvis adoptējams, noskaidro aizbildņa viedokli par bērna adopciju aizbildņa ģimenē vai citā ģimenē.</w:t>
      </w:r>
      <w:r w:rsidR="009D315F" w:rsidRPr="009D315F">
        <w:rPr>
          <w:sz w:val="24"/>
          <w:szCs w:val="24"/>
        </w:rPr>
        <w:t xml:space="preserve"> Minēto noteikumu 15.punkts paredz, ka</w:t>
      </w:r>
      <w:proofErr w:type="gramStart"/>
      <w:r w:rsidR="009D315F" w:rsidRPr="009D315F">
        <w:rPr>
          <w:sz w:val="24"/>
          <w:szCs w:val="24"/>
        </w:rPr>
        <w:t xml:space="preserve">  </w:t>
      </w:r>
      <w:proofErr w:type="gramEnd"/>
      <w:r w:rsidR="009D315F" w:rsidRPr="009D315F">
        <w:rPr>
          <w:sz w:val="24"/>
          <w:szCs w:val="24"/>
        </w:rPr>
        <w:t>gadījumā, ja bērns atrodas audžuģimenē vai specializētā audžuģimenē (turpmāk – audžuģimene), bāriņtiesa, kura pieņēmusi lēmumu par bērna ievietošanu audžuģimenē, divu mēnešu laikā no dienas, kad bērns kļuvis adoptējams, noskaidro, vai audžuģimene vēlas adoptēt audžuģimenē esošo bērnu, un, ja audžuģimene nav izteikusi vēlmi viņu adoptēt, nosūta bērna uzskaites lapu ministrijai.</w:t>
      </w:r>
    </w:p>
    <w:p w:rsidR="009D315F" w:rsidRPr="00390C1E" w:rsidRDefault="009D315F" w:rsidP="00B40C4F">
      <w:pPr>
        <w:spacing w:after="0" w:line="360" w:lineRule="auto"/>
        <w:ind w:firstLine="720"/>
        <w:rPr>
          <w:rFonts w:cs="Times New Roman"/>
          <w:sz w:val="26"/>
          <w:szCs w:val="26"/>
        </w:rPr>
      </w:pPr>
      <w:r w:rsidRPr="009D315F">
        <w:rPr>
          <w:sz w:val="24"/>
          <w:szCs w:val="24"/>
        </w:rPr>
        <w:t xml:space="preserve">Bērna adopcijai tiek skaidrots arī bērna viedoklis. Saskaņā ar Adopcijas kārtības 7.punktu, 12 gadus sasnieguša bērna viedokli noformē atbilstoši šo noteikumu pielikumam. Savukārt, ja </w:t>
      </w:r>
      <w:bookmarkStart w:id="13" w:name="p8"/>
      <w:bookmarkStart w:id="14" w:name="p-672514"/>
      <w:bookmarkEnd w:id="13"/>
      <w:bookmarkEnd w:id="14"/>
      <w:r w:rsidRPr="009D315F">
        <w:rPr>
          <w:sz w:val="24"/>
          <w:szCs w:val="24"/>
        </w:rPr>
        <w:t xml:space="preserve">adoptējamais bērns ir jaunāks par 12 gadiem, bāriņtiesa viņa atrašanās vietā veic pārrunas ar adoptējamo bērnu un </w:t>
      </w:r>
    </w:p>
    <w:p w:rsidR="004F2662" w:rsidRPr="00A1338A" w:rsidRDefault="004F2662" w:rsidP="00B40C4F">
      <w:pPr>
        <w:spacing w:after="0" w:line="360" w:lineRule="auto"/>
        <w:ind w:firstLine="720"/>
        <w:rPr>
          <w:sz w:val="24"/>
          <w:szCs w:val="24"/>
        </w:rPr>
      </w:pPr>
      <w:r w:rsidRPr="00A1338A">
        <w:rPr>
          <w:sz w:val="24"/>
          <w:szCs w:val="24"/>
        </w:rPr>
        <w:t xml:space="preserve">Bāriņtiesu sniegtie dati liecina, ka </w:t>
      </w:r>
      <w:r w:rsidR="0035447E" w:rsidRPr="00A1338A">
        <w:rPr>
          <w:sz w:val="24"/>
          <w:szCs w:val="24"/>
        </w:rPr>
        <w:t xml:space="preserve">pakāpeniski samazinās </w:t>
      </w:r>
      <w:r w:rsidRPr="00A1338A">
        <w:rPr>
          <w:sz w:val="24"/>
          <w:szCs w:val="24"/>
        </w:rPr>
        <w:t>adoptējamo bērnu skaits</w:t>
      </w:r>
      <w:r w:rsidR="00A1338A">
        <w:rPr>
          <w:sz w:val="24"/>
          <w:szCs w:val="24"/>
        </w:rPr>
        <w:t xml:space="preserve"> (sk.14. diagrammu)</w:t>
      </w:r>
      <w:r w:rsidRPr="00A1338A">
        <w:rPr>
          <w:sz w:val="24"/>
          <w:szCs w:val="24"/>
        </w:rPr>
        <w:t xml:space="preserve">. </w:t>
      </w:r>
    </w:p>
    <w:p w:rsidR="003A281D" w:rsidRPr="00390C1E" w:rsidRDefault="0035447E" w:rsidP="00B611EF">
      <w:pPr>
        <w:spacing w:line="240" w:lineRule="auto"/>
        <w:jc w:val="center"/>
      </w:pPr>
      <w:r>
        <w:rPr>
          <w:noProof/>
          <w:lang w:eastAsia="lv-LV"/>
        </w:rPr>
        <w:lastRenderedPageBreak/>
        <w:drawing>
          <wp:inline distT="0" distB="0" distL="0" distR="0" wp14:anchorId="2A777179" wp14:editId="63AF8E1B">
            <wp:extent cx="4572000" cy="2743200"/>
            <wp:effectExtent l="0" t="0" r="0" b="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37341" w:rsidRPr="00390C1E" w:rsidRDefault="000D53B9" w:rsidP="0035447E">
      <w:pPr>
        <w:spacing w:line="240" w:lineRule="auto"/>
        <w:ind w:left="5040" w:firstLine="720"/>
        <w:jc w:val="center"/>
        <w:rPr>
          <w:sz w:val="22"/>
        </w:rPr>
      </w:pPr>
      <w:r w:rsidRPr="00390C1E">
        <w:rPr>
          <w:sz w:val="22"/>
        </w:rPr>
        <w:t xml:space="preserve">   1</w:t>
      </w:r>
      <w:r w:rsidR="0035447E">
        <w:rPr>
          <w:sz w:val="22"/>
        </w:rPr>
        <w:t>4</w:t>
      </w:r>
      <w:r w:rsidRPr="00390C1E">
        <w:rPr>
          <w:sz w:val="22"/>
        </w:rPr>
        <w:t>.diagramma</w:t>
      </w:r>
    </w:p>
    <w:p w:rsidR="00BE40D4" w:rsidRPr="00BE40D4" w:rsidRDefault="00BE40D4" w:rsidP="00BE40D4">
      <w:pPr>
        <w:spacing w:after="0" w:line="360" w:lineRule="auto"/>
        <w:ind w:firstLine="720"/>
        <w:rPr>
          <w:rFonts w:cs="Times New Roman"/>
          <w:sz w:val="24"/>
          <w:szCs w:val="24"/>
        </w:rPr>
      </w:pPr>
      <w:r w:rsidRPr="00BE40D4">
        <w:rPr>
          <w:rFonts w:cs="Times New Roman"/>
          <w:sz w:val="24"/>
          <w:szCs w:val="24"/>
        </w:rPr>
        <w:t xml:space="preserve">Krasās skaita atšķirības </w:t>
      </w:r>
      <w:proofErr w:type="gramStart"/>
      <w:r w:rsidRPr="00BE40D4">
        <w:rPr>
          <w:rFonts w:cs="Times New Roman"/>
          <w:sz w:val="24"/>
          <w:szCs w:val="24"/>
        </w:rPr>
        <w:t>2016.gadā</w:t>
      </w:r>
      <w:proofErr w:type="gramEnd"/>
      <w:r w:rsidRPr="00BE40D4">
        <w:rPr>
          <w:rFonts w:cs="Times New Roman"/>
          <w:sz w:val="24"/>
          <w:szCs w:val="24"/>
        </w:rPr>
        <w:t xml:space="preserve"> saistāmas ar </w:t>
      </w:r>
      <w:r w:rsidRPr="007C311B">
        <w:rPr>
          <w:rFonts w:cs="Times New Roman"/>
          <w:sz w:val="24"/>
          <w:szCs w:val="24"/>
          <w:u w:val="single"/>
        </w:rPr>
        <w:t>izmaiņām valsts oficiālās statistikas veidlapā</w:t>
      </w:r>
      <w:r w:rsidRPr="00BE40D4">
        <w:rPr>
          <w:rFonts w:cs="Times New Roman"/>
          <w:sz w:val="24"/>
          <w:szCs w:val="24"/>
        </w:rPr>
        <w:t xml:space="preserve"> “pārskats par bāriņtiesu darbu __.gadā”, proti, 2017.gada pārskatu veidlapas tika precizētas un sadaļa, kurā sniedzama informācija par adoptējamiem bērniem, tika papildināta ar skaidrojumu, ka dati sniedzami tikai par tiem aizbildnībā esošiem bērniem, </w:t>
      </w:r>
      <w:r w:rsidRPr="00BE40D4">
        <w:rPr>
          <w:rFonts w:cs="Times New Roman"/>
          <w:sz w:val="24"/>
          <w:szCs w:val="24"/>
          <w:u w:val="single"/>
        </w:rPr>
        <w:t>kuru aizbildņi ir devuši piekrišanu bērna adopcijai citā ģimenē</w:t>
      </w:r>
      <w:r w:rsidRPr="00BE40D4">
        <w:rPr>
          <w:rFonts w:cs="Times New Roman"/>
          <w:sz w:val="24"/>
          <w:szCs w:val="24"/>
        </w:rPr>
        <w:t>. Tādējādi tiek iegūti objektīvāki dati par ārpusģimenes aprūpē esošajiem bērniem, kuri ir adoptējami.</w:t>
      </w:r>
    </w:p>
    <w:p w:rsidR="00161048" w:rsidRPr="004D0661" w:rsidRDefault="00A1338A" w:rsidP="00BE40D4">
      <w:pPr>
        <w:spacing w:after="0" w:line="360" w:lineRule="auto"/>
        <w:ind w:firstLine="720"/>
        <w:rPr>
          <w:sz w:val="24"/>
          <w:szCs w:val="24"/>
        </w:rPr>
      </w:pPr>
      <w:r w:rsidRPr="00A1338A">
        <w:rPr>
          <w:sz w:val="24"/>
          <w:szCs w:val="24"/>
        </w:rPr>
        <w:t xml:space="preserve">Pēc bāriņtiesu </w:t>
      </w:r>
      <w:r w:rsidRPr="004D0661">
        <w:rPr>
          <w:sz w:val="24"/>
          <w:szCs w:val="24"/>
        </w:rPr>
        <w:t xml:space="preserve">sniegtās informācijas </w:t>
      </w:r>
      <w:proofErr w:type="gramStart"/>
      <w:r w:rsidRPr="004D0661">
        <w:rPr>
          <w:sz w:val="24"/>
          <w:szCs w:val="24"/>
        </w:rPr>
        <w:t>2019.gada</w:t>
      </w:r>
      <w:proofErr w:type="gramEnd"/>
      <w:r w:rsidRPr="004D0661">
        <w:rPr>
          <w:sz w:val="24"/>
          <w:szCs w:val="24"/>
        </w:rPr>
        <w:t xml:space="preserve"> 31.decembrī ārpusģimenes aprūpē atradās </w:t>
      </w:r>
      <w:r w:rsidRPr="004D0661">
        <w:rPr>
          <w:b/>
          <w:sz w:val="24"/>
          <w:szCs w:val="24"/>
        </w:rPr>
        <w:t>1091</w:t>
      </w:r>
      <w:r w:rsidRPr="004D0661">
        <w:rPr>
          <w:sz w:val="24"/>
          <w:szCs w:val="24"/>
        </w:rPr>
        <w:t xml:space="preserve"> adoptējam</w:t>
      </w:r>
      <w:r w:rsidR="00B40C4F" w:rsidRPr="004D0661">
        <w:rPr>
          <w:sz w:val="24"/>
          <w:szCs w:val="24"/>
        </w:rPr>
        <w:t>s</w:t>
      </w:r>
      <w:r w:rsidRPr="004D0661">
        <w:rPr>
          <w:sz w:val="24"/>
          <w:szCs w:val="24"/>
        </w:rPr>
        <w:t xml:space="preserve"> bērn</w:t>
      </w:r>
      <w:r w:rsidR="00B40C4F" w:rsidRPr="004D0661">
        <w:rPr>
          <w:sz w:val="24"/>
          <w:szCs w:val="24"/>
        </w:rPr>
        <w:t>s</w:t>
      </w:r>
      <w:r w:rsidRPr="004D0661">
        <w:rPr>
          <w:sz w:val="24"/>
          <w:szCs w:val="24"/>
        </w:rPr>
        <w:t xml:space="preserve">, no kuriem vairāk kā puse – </w:t>
      </w:r>
      <w:r w:rsidRPr="004D0661">
        <w:rPr>
          <w:b/>
          <w:sz w:val="24"/>
          <w:szCs w:val="24"/>
        </w:rPr>
        <w:t xml:space="preserve">575 bērni </w:t>
      </w:r>
      <w:r w:rsidR="00B40C4F" w:rsidRPr="004D0661">
        <w:rPr>
          <w:b/>
          <w:sz w:val="24"/>
          <w:szCs w:val="24"/>
        </w:rPr>
        <w:t>–</w:t>
      </w:r>
      <w:r w:rsidRPr="004D0661">
        <w:rPr>
          <w:sz w:val="24"/>
          <w:szCs w:val="24"/>
        </w:rPr>
        <w:t xml:space="preserve"> pauduši viedokli, ka </w:t>
      </w:r>
      <w:r w:rsidRPr="004D0661">
        <w:rPr>
          <w:b/>
          <w:sz w:val="24"/>
          <w:szCs w:val="24"/>
        </w:rPr>
        <w:t>nepiekrīt adopcijai vispār</w:t>
      </w:r>
      <w:r w:rsidRPr="004D0661">
        <w:rPr>
          <w:sz w:val="24"/>
          <w:szCs w:val="24"/>
        </w:rPr>
        <w:t xml:space="preserve">. </w:t>
      </w:r>
      <w:r w:rsidRPr="004D0661">
        <w:rPr>
          <w:b/>
          <w:sz w:val="24"/>
          <w:szCs w:val="24"/>
        </w:rPr>
        <w:t>184 bērni</w:t>
      </w:r>
      <w:r w:rsidRPr="004D0661">
        <w:rPr>
          <w:sz w:val="24"/>
          <w:szCs w:val="24"/>
        </w:rPr>
        <w:t xml:space="preserve"> nav devuši piekrišanu potenciālai adopcijai uz ārvalstīm.</w:t>
      </w:r>
    </w:p>
    <w:p w:rsidR="00B37341" w:rsidRDefault="00244CE0" w:rsidP="00BE40D4">
      <w:pPr>
        <w:spacing w:after="0" w:line="360" w:lineRule="auto"/>
        <w:ind w:firstLine="720"/>
        <w:rPr>
          <w:sz w:val="24"/>
          <w:szCs w:val="24"/>
        </w:rPr>
      </w:pPr>
      <w:r w:rsidRPr="004D0661">
        <w:rPr>
          <w:sz w:val="24"/>
          <w:szCs w:val="24"/>
        </w:rPr>
        <w:t xml:space="preserve">Visvairāk adoptējamo bērnu ir vecumā no </w:t>
      </w:r>
      <w:r w:rsidR="007D581E" w:rsidRPr="004D0661">
        <w:rPr>
          <w:sz w:val="24"/>
          <w:szCs w:val="24"/>
        </w:rPr>
        <w:t>4</w:t>
      </w:r>
      <w:r w:rsidRPr="004D0661">
        <w:rPr>
          <w:sz w:val="24"/>
          <w:szCs w:val="24"/>
        </w:rPr>
        <w:t>-1</w:t>
      </w:r>
      <w:r w:rsidR="007D581E" w:rsidRPr="004D0661">
        <w:rPr>
          <w:sz w:val="24"/>
          <w:szCs w:val="24"/>
        </w:rPr>
        <w:t>2</w:t>
      </w:r>
      <w:r w:rsidRPr="004D0661">
        <w:rPr>
          <w:sz w:val="24"/>
          <w:szCs w:val="24"/>
        </w:rPr>
        <w:t xml:space="preserve"> gadiem – </w:t>
      </w:r>
      <w:r w:rsidR="007D581E" w:rsidRPr="004D0661">
        <w:rPr>
          <w:sz w:val="24"/>
          <w:szCs w:val="24"/>
        </w:rPr>
        <w:t xml:space="preserve">534 bērnu jeb 48,9% no visiem bērniem un vecumā </w:t>
      </w:r>
      <w:proofErr w:type="gramStart"/>
      <w:r w:rsidR="007D581E" w:rsidRPr="004D0661">
        <w:rPr>
          <w:sz w:val="24"/>
          <w:szCs w:val="24"/>
        </w:rPr>
        <w:t>no 13 – 17</w:t>
      </w:r>
      <w:proofErr w:type="gramEnd"/>
      <w:r w:rsidR="007D581E" w:rsidRPr="004D0661">
        <w:rPr>
          <w:sz w:val="24"/>
          <w:szCs w:val="24"/>
        </w:rPr>
        <w:t xml:space="preserve"> gadiem –</w:t>
      </w:r>
      <w:r w:rsidRPr="004D0661">
        <w:rPr>
          <w:sz w:val="24"/>
          <w:szCs w:val="24"/>
        </w:rPr>
        <w:t xml:space="preserve"> </w:t>
      </w:r>
      <w:r w:rsidR="007D581E" w:rsidRPr="004D0661">
        <w:rPr>
          <w:sz w:val="24"/>
          <w:szCs w:val="24"/>
        </w:rPr>
        <w:t xml:space="preserve">522 bērni jeb 47,84 </w:t>
      </w:r>
      <w:r w:rsidRPr="004D0661">
        <w:rPr>
          <w:sz w:val="24"/>
          <w:szCs w:val="24"/>
        </w:rPr>
        <w:t>%</w:t>
      </w:r>
      <w:r w:rsidR="007D581E" w:rsidRPr="004D0661">
        <w:rPr>
          <w:sz w:val="24"/>
          <w:szCs w:val="24"/>
        </w:rPr>
        <w:t>.</w:t>
      </w:r>
      <w:r w:rsidRPr="004D0661">
        <w:rPr>
          <w:sz w:val="24"/>
          <w:szCs w:val="24"/>
        </w:rPr>
        <w:t xml:space="preserve"> </w:t>
      </w:r>
      <w:r w:rsidR="007D581E" w:rsidRPr="004D0661">
        <w:rPr>
          <w:sz w:val="24"/>
          <w:szCs w:val="24"/>
        </w:rPr>
        <w:t>2019.gada 31.decembrī adoptējami bija tikai 35 bērni vecumā līdz 3 gadiem.</w:t>
      </w:r>
    </w:p>
    <w:p w:rsidR="00BE40D4" w:rsidRDefault="00BE40D4" w:rsidP="00BE40D4">
      <w:pPr>
        <w:spacing w:after="0" w:line="360" w:lineRule="auto"/>
        <w:ind w:firstLine="720"/>
        <w:rPr>
          <w:sz w:val="24"/>
          <w:szCs w:val="24"/>
        </w:rPr>
      </w:pPr>
      <w:r>
        <w:rPr>
          <w:sz w:val="24"/>
          <w:szCs w:val="24"/>
        </w:rPr>
        <w:t>15.diagrammā atspoguļoti dati par adoptējamiem bērniem, kuru aizbildnis nav devis piekrišanu bērna adopcijai citā ģimenē. Trīs gadu periodā vērojams skaitlisks pieaugums aizbildnībā nodoto bērnu skaitam, kura aizbildņi nav devuši piekrišanu bērna adopcijai. Vienlaikus jāņem vērā, ka arī bāriņtiesās ir pieaugusi izpratne par nepieciešamību veikt pārrunas ar aizbildni par iespējamo bērna adopciju – vai nu aizbildņa ģimenē, vai atļaujas sniegšanu bērna iekļaušanai adoptējamo bērnu reģistrā, līdz ar to bērnu skaita pieaugumu var veidot arī precīzāka datu uzskaite, nevis faktisks bērnu skaita pieaugums.</w:t>
      </w:r>
    </w:p>
    <w:p w:rsidR="00BE40D4" w:rsidRDefault="00BE40D4" w:rsidP="00BE40D4">
      <w:pPr>
        <w:spacing w:after="0" w:line="360" w:lineRule="auto"/>
        <w:ind w:firstLine="720"/>
        <w:rPr>
          <w:sz w:val="24"/>
          <w:szCs w:val="24"/>
        </w:rPr>
      </w:pPr>
    </w:p>
    <w:p w:rsidR="00BE40D4" w:rsidRPr="004D0661" w:rsidRDefault="00BE40D4" w:rsidP="007C311B">
      <w:pPr>
        <w:spacing w:after="0" w:line="360" w:lineRule="auto"/>
        <w:ind w:firstLine="720"/>
        <w:jc w:val="center"/>
        <w:rPr>
          <w:sz w:val="24"/>
          <w:szCs w:val="24"/>
        </w:rPr>
      </w:pPr>
      <w:r>
        <w:rPr>
          <w:noProof/>
          <w:lang w:eastAsia="lv-LV"/>
        </w:rPr>
        <w:lastRenderedPageBreak/>
        <w:drawing>
          <wp:inline distT="0" distB="0" distL="0" distR="0" wp14:anchorId="350DCE3A" wp14:editId="2B218DB8">
            <wp:extent cx="4572000" cy="2533650"/>
            <wp:effectExtent l="0" t="0" r="0" b="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E40D4" w:rsidRDefault="00BE40D4" w:rsidP="007C311B">
      <w:pPr>
        <w:spacing w:after="0" w:line="360" w:lineRule="auto"/>
        <w:jc w:val="center"/>
        <w:rPr>
          <w:sz w:val="24"/>
          <w:szCs w:val="20"/>
        </w:rPr>
      </w:pPr>
      <w:r>
        <w:t xml:space="preserve"> </w:t>
      </w:r>
      <w:r>
        <w:tab/>
      </w:r>
      <w:r>
        <w:tab/>
      </w:r>
      <w:r>
        <w:tab/>
      </w:r>
      <w:r>
        <w:tab/>
      </w:r>
      <w:r>
        <w:tab/>
      </w:r>
      <w:r>
        <w:tab/>
      </w:r>
      <w:r>
        <w:tab/>
      </w:r>
      <w:r>
        <w:tab/>
      </w:r>
      <w:r>
        <w:tab/>
      </w:r>
      <w:r w:rsidRPr="00BE40D4">
        <w:rPr>
          <w:sz w:val="24"/>
          <w:szCs w:val="20"/>
        </w:rPr>
        <w:t>15.diagramma</w:t>
      </w:r>
    </w:p>
    <w:p w:rsidR="007C311B" w:rsidRPr="007C311B" w:rsidRDefault="007C311B" w:rsidP="007C311B">
      <w:pPr>
        <w:spacing w:after="0" w:line="360" w:lineRule="auto"/>
        <w:jc w:val="center"/>
        <w:rPr>
          <w:sz w:val="12"/>
          <w:szCs w:val="8"/>
        </w:rPr>
      </w:pPr>
    </w:p>
    <w:p w:rsidR="000B2EED" w:rsidRPr="007C311B" w:rsidRDefault="00782B11" w:rsidP="007C311B">
      <w:pPr>
        <w:pStyle w:val="Heading2"/>
        <w:spacing w:before="0" w:line="360" w:lineRule="auto"/>
        <w:ind w:firstLine="720"/>
        <w:jc w:val="center"/>
        <w:rPr>
          <w:sz w:val="24"/>
          <w:szCs w:val="24"/>
        </w:rPr>
      </w:pPr>
      <w:bookmarkStart w:id="15" w:name="_Toc455138989"/>
      <w:bookmarkStart w:id="16" w:name="_Toc41907169"/>
      <w:r w:rsidRPr="007C311B">
        <w:rPr>
          <w:sz w:val="24"/>
          <w:szCs w:val="24"/>
        </w:rPr>
        <w:t>3.3.</w:t>
      </w:r>
      <w:r w:rsidR="00C323CB" w:rsidRPr="007C311B">
        <w:rPr>
          <w:sz w:val="24"/>
          <w:szCs w:val="24"/>
        </w:rPr>
        <w:t xml:space="preserve"> </w:t>
      </w:r>
      <w:r w:rsidRPr="007C311B">
        <w:rPr>
          <w:sz w:val="24"/>
          <w:szCs w:val="24"/>
        </w:rPr>
        <w:t>Ārpusģimenes aprūpe pārskata gadā</w:t>
      </w:r>
      <w:bookmarkEnd w:id="15"/>
      <w:bookmarkEnd w:id="16"/>
    </w:p>
    <w:p w:rsidR="00782B11" w:rsidRPr="00390C1E" w:rsidRDefault="00782B11" w:rsidP="00B611EF">
      <w:pPr>
        <w:spacing w:after="0" w:line="240" w:lineRule="auto"/>
        <w:ind w:firstLine="720"/>
        <w:jc w:val="center"/>
        <w:rPr>
          <w:rFonts w:cs="Times New Roman"/>
          <w:szCs w:val="28"/>
        </w:rPr>
      </w:pPr>
    </w:p>
    <w:p w:rsidR="00782B11" w:rsidRPr="009B73EA" w:rsidRDefault="00782B11" w:rsidP="009B73EA">
      <w:pPr>
        <w:tabs>
          <w:tab w:val="left" w:pos="709"/>
          <w:tab w:val="left" w:pos="6240"/>
        </w:tabs>
        <w:spacing w:after="0" w:line="360" w:lineRule="auto"/>
        <w:ind w:firstLine="720"/>
        <w:rPr>
          <w:rFonts w:cs="Times New Roman"/>
          <w:sz w:val="24"/>
          <w:szCs w:val="24"/>
        </w:rPr>
      </w:pPr>
      <w:proofErr w:type="gramStart"/>
      <w:r w:rsidRPr="009B73EA">
        <w:rPr>
          <w:rFonts w:cs="Times New Roman"/>
          <w:sz w:val="24"/>
          <w:szCs w:val="24"/>
        </w:rPr>
        <w:t>201</w:t>
      </w:r>
      <w:r w:rsidR="00253356" w:rsidRPr="009B73EA">
        <w:rPr>
          <w:rFonts w:cs="Times New Roman"/>
          <w:sz w:val="24"/>
          <w:szCs w:val="24"/>
        </w:rPr>
        <w:t>9</w:t>
      </w:r>
      <w:r w:rsidRPr="009B73EA">
        <w:rPr>
          <w:rFonts w:cs="Times New Roman"/>
          <w:sz w:val="24"/>
          <w:szCs w:val="24"/>
        </w:rPr>
        <w:t>.gadā</w:t>
      </w:r>
      <w:proofErr w:type="gramEnd"/>
      <w:r w:rsidRPr="009B73EA">
        <w:rPr>
          <w:rFonts w:cs="Times New Roman"/>
          <w:sz w:val="24"/>
          <w:szCs w:val="24"/>
        </w:rPr>
        <w:t xml:space="preserve">, pamatojoties uz bāriņtiesu pieņemtajiem lēmumiem, ārpusģimenes aprūpe tika nodrošināta </w:t>
      </w:r>
      <w:r w:rsidRPr="009B73EA">
        <w:rPr>
          <w:rFonts w:cs="Times New Roman"/>
          <w:b/>
          <w:sz w:val="24"/>
          <w:szCs w:val="24"/>
        </w:rPr>
        <w:t>1</w:t>
      </w:r>
      <w:r w:rsidR="00253356" w:rsidRPr="009B73EA">
        <w:rPr>
          <w:rFonts w:cs="Times New Roman"/>
          <w:b/>
          <w:sz w:val="24"/>
          <w:szCs w:val="24"/>
        </w:rPr>
        <w:t>253</w:t>
      </w:r>
      <w:r w:rsidRPr="009B73EA">
        <w:rPr>
          <w:rFonts w:cs="Times New Roman"/>
          <w:b/>
          <w:sz w:val="24"/>
          <w:szCs w:val="24"/>
        </w:rPr>
        <w:t xml:space="preserve"> </w:t>
      </w:r>
      <w:r w:rsidRPr="009B73EA">
        <w:rPr>
          <w:rFonts w:cs="Times New Roman"/>
          <w:sz w:val="24"/>
          <w:szCs w:val="24"/>
        </w:rPr>
        <w:t>bērn</w:t>
      </w:r>
      <w:r w:rsidR="00253356" w:rsidRPr="009B73EA">
        <w:rPr>
          <w:rFonts w:cs="Times New Roman"/>
          <w:sz w:val="24"/>
          <w:szCs w:val="24"/>
        </w:rPr>
        <w:t>iem</w:t>
      </w:r>
      <w:r w:rsidRPr="009B73EA">
        <w:rPr>
          <w:rFonts w:cs="Times New Roman"/>
          <w:sz w:val="24"/>
          <w:szCs w:val="24"/>
        </w:rPr>
        <w:t>.</w:t>
      </w:r>
      <w:r w:rsidR="009B73EA" w:rsidRPr="009B73EA">
        <w:rPr>
          <w:rFonts w:cs="Times New Roman"/>
          <w:sz w:val="24"/>
          <w:szCs w:val="24"/>
        </w:rPr>
        <w:t xml:space="preserve"> Tie ir gan tie bērni, kuri pirmreizēji nodoti ārpusģimenes aprūpē, gan bērni, kuriem pārskata gadā mainīts ārpusģimenes pakalpojuma nodrošinātājs (piemēram, bērnam, kurš iepriekšējā gadā ticis ievietots ilgstošas sociālās aprūpes un rehabilitācijas institūcijā, pārskata gadā nodibināta aizbildnība).</w:t>
      </w:r>
    </w:p>
    <w:p w:rsidR="004A03AB" w:rsidRDefault="00782B11" w:rsidP="007C311B">
      <w:pPr>
        <w:tabs>
          <w:tab w:val="left" w:pos="709"/>
          <w:tab w:val="left" w:pos="6240"/>
        </w:tabs>
        <w:spacing w:after="0" w:line="360" w:lineRule="auto"/>
        <w:ind w:firstLine="720"/>
        <w:rPr>
          <w:rFonts w:cs="Times New Roman"/>
          <w:sz w:val="24"/>
          <w:szCs w:val="24"/>
        </w:rPr>
      </w:pPr>
      <w:r w:rsidRPr="009B73EA">
        <w:rPr>
          <w:rFonts w:cs="Times New Roman"/>
          <w:sz w:val="24"/>
          <w:szCs w:val="24"/>
        </w:rPr>
        <w:t>Visvairāk bērnu</w:t>
      </w:r>
      <w:r w:rsidR="006E3AAD" w:rsidRPr="009B73EA">
        <w:rPr>
          <w:rFonts w:cs="Times New Roman"/>
          <w:sz w:val="24"/>
          <w:szCs w:val="24"/>
        </w:rPr>
        <w:t xml:space="preserve"> – 624 –</w:t>
      </w:r>
      <w:r w:rsidRPr="009B73EA">
        <w:rPr>
          <w:rFonts w:cs="Times New Roman"/>
          <w:sz w:val="24"/>
          <w:szCs w:val="24"/>
        </w:rPr>
        <w:t xml:space="preserve"> nodoti aizbildņu ģimenēs – 5</w:t>
      </w:r>
      <w:r w:rsidR="006E3AAD" w:rsidRPr="009B73EA">
        <w:rPr>
          <w:rFonts w:cs="Times New Roman"/>
          <w:sz w:val="24"/>
          <w:szCs w:val="24"/>
        </w:rPr>
        <w:t>0</w:t>
      </w:r>
      <w:r w:rsidRPr="009B73EA">
        <w:rPr>
          <w:rFonts w:cs="Times New Roman"/>
          <w:sz w:val="24"/>
          <w:szCs w:val="24"/>
        </w:rPr>
        <w:t xml:space="preserve">% no visiem bērniem. Pārskata gadā </w:t>
      </w:r>
      <w:r w:rsidR="006E3AAD" w:rsidRPr="009B73EA">
        <w:rPr>
          <w:rFonts w:cs="Times New Roman"/>
          <w:sz w:val="24"/>
          <w:szCs w:val="24"/>
        </w:rPr>
        <w:t>būtisks bijis audžuģimeņu atbalsts ārpusģimenes aprūpes nodrošināšanai, audžuģimenē ievietoti 477 bērni jeb 38% no visiem pārskata gadā ārpusģimenes aprūpē nodotajiem bērniem. I</w:t>
      </w:r>
      <w:r w:rsidRPr="009B73EA">
        <w:rPr>
          <w:rFonts w:cs="Times New Roman"/>
          <w:sz w:val="24"/>
          <w:szCs w:val="24"/>
        </w:rPr>
        <w:t>lgstošas sociālās aprūpes un rehabilitācijas institūcijā ievietots 1</w:t>
      </w:r>
      <w:r w:rsidR="006E3AAD" w:rsidRPr="009B73EA">
        <w:rPr>
          <w:rFonts w:cs="Times New Roman"/>
          <w:sz w:val="24"/>
          <w:szCs w:val="24"/>
        </w:rPr>
        <w:t>51</w:t>
      </w:r>
      <w:r w:rsidRPr="009B73EA">
        <w:rPr>
          <w:rFonts w:cs="Times New Roman"/>
          <w:sz w:val="24"/>
          <w:szCs w:val="24"/>
        </w:rPr>
        <w:t xml:space="preserve"> bērns (1</w:t>
      </w:r>
      <w:r w:rsidR="006E3AAD" w:rsidRPr="009B73EA">
        <w:rPr>
          <w:rFonts w:cs="Times New Roman"/>
          <w:sz w:val="24"/>
          <w:szCs w:val="24"/>
        </w:rPr>
        <w:t>2%).</w:t>
      </w:r>
    </w:p>
    <w:p w:rsidR="007C311B" w:rsidRPr="00C43905" w:rsidRDefault="007C311B" w:rsidP="007C311B">
      <w:pPr>
        <w:tabs>
          <w:tab w:val="left" w:pos="709"/>
          <w:tab w:val="left" w:pos="6240"/>
        </w:tabs>
        <w:spacing w:after="0" w:line="360" w:lineRule="auto"/>
        <w:ind w:firstLine="720"/>
        <w:rPr>
          <w:rFonts w:cs="Times New Roman"/>
          <w:sz w:val="10"/>
          <w:szCs w:val="10"/>
        </w:rPr>
      </w:pPr>
    </w:p>
    <w:p w:rsidR="00A376AF" w:rsidRPr="00390C1E" w:rsidRDefault="006E3AAD" w:rsidP="00B611EF">
      <w:pPr>
        <w:spacing w:line="240" w:lineRule="auto"/>
        <w:jc w:val="center"/>
      </w:pPr>
      <w:r>
        <w:rPr>
          <w:noProof/>
          <w:lang w:eastAsia="lv-LV"/>
        </w:rPr>
        <w:drawing>
          <wp:inline distT="0" distB="0" distL="0" distR="0" wp14:anchorId="0784ACB0" wp14:editId="54314889">
            <wp:extent cx="4733925" cy="2857500"/>
            <wp:effectExtent l="0" t="0" r="9525" b="0"/>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C3C6F" w:rsidRPr="00390C1E" w:rsidRDefault="00782B11" w:rsidP="00020093">
      <w:pPr>
        <w:spacing w:line="240" w:lineRule="auto"/>
        <w:ind w:left="6480" w:firstLine="720"/>
        <w:rPr>
          <w:sz w:val="22"/>
        </w:rPr>
      </w:pPr>
      <w:r w:rsidRPr="00390C1E">
        <w:rPr>
          <w:sz w:val="22"/>
        </w:rPr>
        <w:t>1</w:t>
      </w:r>
      <w:r w:rsidR="00020093">
        <w:rPr>
          <w:sz w:val="22"/>
        </w:rPr>
        <w:t>6</w:t>
      </w:r>
      <w:r w:rsidRPr="00390C1E">
        <w:rPr>
          <w:sz w:val="22"/>
        </w:rPr>
        <w:t>.diagramma</w:t>
      </w:r>
    </w:p>
    <w:p w:rsidR="00DA1D61" w:rsidRPr="00020093" w:rsidRDefault="00DA1D61" w:rsidP="00020093">
      <w:pPr>
        <w:spacing w:after="0" w:line="360" w:lineRule="auto"/>
        <w:ind w:firstLine="720"/>
        <w:rPr>
          <w:rFonts w:cs="Times New Roman"/>
          <w:sz w:val="24"/>
          <w:szCs w:val="24"/>
        </w:rPr>
      </w:pPr>
      <w:r w:rsidRPr="00020093">
        <w:rPr>
          <w:rFonts w:cs="Times New Roman"/>
          <w:sz w:val="24"/>
          <w:szCs w:val="24"/>
        </w:rPr>
        <w:lastRenderedPageBreak/>
        <w:t xml:space="preserve">Bāriņtiesu pārskati par darbu satur informāciju par </w:t>
      </w:r>
      <w:r w:rsidR="003108C9" w:rsidRPr="00020093">
        <w:rPr>
          <w:rFonts w:cs="Times New Roman"/>
          <w:sz w:val="24"/>
          <w:szCs w:val="24"/>
        </w:rPr>
        <w:t xml:space="preserve">galvenajiem </w:t>
      </w:r>
      <w:r w:rsidRPr="00020093">
        <w:rPr>
          <w:rFonts w:cs="Times New Roman"/>
          <w:sz w:val="24"/>
          <w:szCs w:val="24"/>
        </w:rPr>
        <w:t xml:space="preserve">iemesliem bērnu ārpusģimenes aprūpes nodrošināšanai. Šīs informācijas apkopojums atspoguļots 20.diagrammā. </w:t>
      </w:r>
    </w:p>
    <w:p w:rsidR="00CA529E" w:rsidRDefault="00DA1D61" w:rsidP="00923EEE">
      <w:pPr>
        <w:tabs>
          <w:tab w:val="left" w:pos="709"/>
          <w:tab w:val="left" w:pos="6240"/>
        </w:tabs>
        <w:spacing w:after="0" w:line="360" w:lineRule="auto"/>
        <w:ind w:firstLine="720"/>
        <w:rPr>
          <w:rFonts w:cs="Times New Roman"/>
          <w:sz w:val="24"/>
          <w:szCs w:val="24"/>
        </w:rPr>
      </w:pPr>
      <w:r w:rsidRPr="00020093">
        <w:rPr>
          <w:rFonts w:cs="Times New Roman"/>
          <w:sz w:val="24"/>
          <w:szCs w:val="24"/>
        </w:rPr>
        <w:t xml:space="preserve">Bāriņtiesu sniegtā informācija liecina, ka </w:t>
      </w:r>
      <w:r w:rsidRPr="00C43905">
        <w:rPr>
          <w:rFonts w:cs="Times New Roman"/>
          <w:sz w:val="24"/>
          <w:szCs w:val="24"/>
        </w:rPr>
        <w:t>galvenais iemesls</w:t>
      </w:r>
      <w:r w:rsidRPr="00020093">
        <w:rPr>
          <w:rFonts w:cs="Times New Roman"/>
          <w:sz w:val="24"/>
          <w:szCs w:val="24"/>
        </w:rPr>
        <w:t xml:space="preserve"> lēmuma par ārpusģimenes aprūpi bērnam pieņemšanai </w:t>
      </w:r>
      <w:r w:rsidR="00020093">
        <w:rPr>
          <w:rFonts w:cs="Times New Roman"/>
          <w:sz w:val="24"/>
          <w:szCs w:val="24"/>
        </w:rPr>
        <w:t xml:space="preserve">nemainīgi </w:t>
      </w:r>
      <w:r w:rsidRPr="00020093">
        <w:rPr>
          <w:rFonts w:cs="Times New Roman"/>
          <w:sz w:val="24"/>
          <w:szCs w:val="24"/>
        </w:rPr>
        <w:t xml:space="preserve">ir </w:t>
      </w:r>
      <w:r w:rsidRPr="00C43905">
        <w:rPr>
          <w:rFonts w:cs="Times New Roman"/>
          <w:sz w:val="24"/>
          <w:szCs w:val="24"/>
          <w:u w:val="single"/>
        </w:rPr>
        <w:t>aizgādības tiesību pārtraukšana vai atņemšana</w:t>
      </w:r>
      <w:r w:rsidRPr="00020093">
        <w:rPr>
          <w:rFonts w:cs="Times New Roman"/>
          <w:sz w:val="24"/>
          <w:szCs w:val="24"/>
        </w:rPr>
        <w:t xml:space="preserve">. </w:t>
      </w:r>
      <w:proofErr w:type="gramStart"/>
      <w:r w:rsidRPr="00020093">
        <w:rPr>
          <w:rFonts w:cs="Times New Roman"/>
          <w:sz w:val="24"/>
          <w:szCs w:val="24"/>
        </w:rPr>
        <w:t>201</w:t>
      </w:r>
      <w:r w:rsidR="009A1A4E">
        <w:rPr>
          <w:rFonts w:cs="Times New Roman"/>
          <w:sz w:val="24"/>
          <w:szCs w:val="24"/>
        </w:rPr>
        <w:t>9</w:t>
      </w:r>
      <w:r w:rsidRPr="00020093">
        <w:rPr>
          <w:rFonts w:cs="Times New Roman"/>
          <w:sz w:val="24"/>
          <w:szCs w:val="24"/>
        </w:rPr>
        <w:t>.gadā</w:t>
      </w:r>
      <w:proofErr w:type="gramEnd"/>
      <w:r w:rsidRPr="00020093">
        <w:rPr>
          <w:rFonts w:cs="Times New Roman"/>
          <w:sz w:val="24"/>
          <w:szCs w:val="24"/>
        </w:rPr>
        <w:t xml:space="preserve"> tas bija iemesls </w:t>
      </w:r>
      <w:r w:rsidRPr="00020093">
        <w:rPr>
          <w:rFonts w:cs="Times New Roman"/>
          <w:b/>
          <w:sz w:val="24"/>
          <w:szCs w:val="24"/>
        </w:rPr>
        <w:t>7</w:t>
      </w:r>
      <w:r w:rsidR="00020093">
        <w:rPr>
          <w:rFonts w:cs="Times New Roman"/>
          <w:b/>
          <w:sz w:val="24"/>
          <w:szCs w:val="24"/>
        </w:rPr>
        <w:t>8</w:t>
      </w:r>
      <w:r w:rsidRPr="00020093">
        <w:rPr>
          <w:rFonts w:cs="Times New Roman"/>
          <w:b/>
          <w:sz w:val="24"/>
          <w:szCs w:val="24"/>
        </w:rPr>
        <w:t>%</w:t>
      </w:r>
      <w:r w:rsidRPr="00020093">
        <w:rPr>
          <w:rFonts w:cs="Times New Roman"/>
          <w:sz w:val="24"/>
          <w:szCs w:val="24"/>
        </w:rPr>
        <w:t xml:space="preserve"> gadījumu (</w:t>
      </w:r>
      <w:r w:rsidR="00020093" w:rsidRPr="00923EEE">
        <w:rPr>
          <w:rFonts w:cs="Times New Roman"/>
          <w:b/>
          <w:bCs/>
          <w:sz w:val="24"/>
          <w:szCs w:val="24"/>
        </w:rPr>
        <w:t>979</w:t>
      </w:r>
      <w:r w:rsidRPr="00020093">
        <w:rPr>
          <w:rFonts w:cs="Times New Roman"/>
          <w:sz w:val="24"/>
          <w:szCs w:val="24"/>
        </w:rPr>
        <w:t xml:space="preserve"> bērniem). </w:t>
      </w:r>
      <w:r w:rsidRPr="007D7C94">
        <w:rPr>
          <w:rFonts w:cs="Times New Roman"/>
          <w:sz w:val="24"/>
          <w:szCs w:val="24"/>
          <w:u w:val="single"/>
        </w:rPr>
        <w:t>Bērna vecāku nāve</w:t>
      </w:r>
      <w:r w:rsidRPr="00020093">
        <w:rPr>
          <w:rFonts w:cs="Times New Roman"/>
          <w:sz w:val="24"/>
          <w:szCs w:val="24"/>
        </w:rPr>
        <w:t xml:space="preserve"> vai vecāku izsludināšana par mirušiem ir bijis iemesls ārpusģimenes aprūpei </w:t>
      </w:r>
      <w:r w:rsidR="009A1A4E">
        <w:rPr>
          <w:rFonts w:cs="Times New Roman"/>
          <w:b/>
          <w:sz w:val="24"/>
          <w:szCs w:val="24"/>
        </w:rPr>
        <w:t>3,7</w:t>
      </w:r>
      <w:r w:rsidRPr="00020093">
        <w:rPr>
          <w:rFonts w:cs="Times New Roman"/>
          <w:b/>
          <w:sz w:val="24"/>
          <w:szCs w:val="24"/>
        </w:rPr>
        <w:t>%</w:t>
      </w:r>
      <w:r w:rsidRPr="00020093">
        <w:rPr>
          <w:rFonts w:cs="Times New Roman"/>
          <w:sz w:val="24"/>
          <w:szCs w:val="24"/>
        </w:rPr>
        <w:t xml:space="preserve"> gadījumu (</w:t>
      </w:r>
      <w:r w:rsidR="009A1A4E" w:rsidRPr="00923EEE">
        <w:rPr>
          <w:rFonts w:cs="Times New Roman"/>
          <w:b/>
          <w:bCs/>
          <w:sz w:val="24"/>
          <w:szCs w:val="24"/>
        </w:rPr>
        <w:t>46</w:t>
      </w:r>
      <w:r w:rsidRPr="00923EEE">
        <w:rPr>
          <w:rFonts w:cs="Times New Roman"/>
          <w:b/>
          <w:bCs/>
          <w:sz w:val="24"/>
          <w:szCs w:val="24"/>
        </w:rPr>
        <w:t xml:space="preserve"> </w:t>
      </w:r>
      <w:r w:rsidRPr="00020093">
        <w:rPr>
          <w:rFonts w:cs="Times New Roman"/>
          <w:sz w:val="24"/>
          <w:szCs w:val="24"/>
        </w:rPr>
        <w:t xml:space="preserve">bērniem). </w:t>
      </w:r>
      <w:r w:rsidR="009A1A4E" w:rsidRPr="00923EEE">
        <w:rPr>
          <w:rFonts w:cs="Times New Roman"/>
          <w:b/>
          <w:bCs/>
          <w:sz w:val="24"/>
          <w:szCs w:val="24"/>
        </w:rPr>
        <w:t>49</w:t>
      </w:r>
      <w:r w:rsidRPr="00020093">
        <w:rPr>
          <w:rFonts w:cs="Times New Roman"/>
          <w:sz w:val="24"/>
          <w:szCs w:val="24"/>
        </w:rPr>
        <w:t xml:space="preserve"> bērniem (attiecīgi </w:t>
      </w:r>
      <w:r w:rsidR="009A1A4E">
        <w:rPr>
          <w:rFonts w:cs="Times New Roman"/>
          <w:b/>
          <w:sz w:val="24"/>
          <w:szCs w:val="24"/>
        </w:rPr>
        <w:t>3,9</w:t>
      </w:r>
      <w:r w:rsidRPr="009A1A4E">
        <w:rPr>
          <w:rFonts w:cs="Times New Roman"/>
          <w:bCs/>
          <w:sz w:val="24"/>
          <w:szCs w:val="24"/>
        </w:rPr>
        <w:t>%</w:t>
      </w:r>
      <w:r w:rsidRPr="00020093">
        <w:rPr>
          <w:rFonts w:cs="Times New Roman"/>
          <w:sz w:val="24"/>
          <w:szCs w:val="24"/>
        </w:rPr>
        <w:t xml:space="preserve"> no visiem bērniem) vecāki ir bijuši </w:t>
      </w:r>
      <w:r w:rsidRPr="007D7C94">
        <w:rPr>
          <w:rFonts w:cs="Times New Roman"/>
          <w:sz w:val="24"/>
          <w:szCs w:val="24"/>
          <w:u w:val="single"/>
        </w:rPr>
        <w:t>nepilngadīgi, tādēļ, lai nodrošinātu nepieciešamo likumisko pārstāvību</w:t>
      </w:r>
      <w:r w:rsidRPr="00020093">
        <w:rPr>
          <w:rFonts w:cs="Times New Roman"/>
          <w:sz w:val="24"/>
          <w:szCs w:val="24"/>
        </w:rPr>
        <w:t xml:space="preserve">, tiem nodibināta ārpusģimenes aprūpe. </w:t>
      </w:r>
      <w:r w:rsidRPr="00020093">
        <w:rPr>
          <w:rFonts w:cs="Times New Roman"/>
          <w:b/>
          <w:sz w:val="24"/>
          <w:szCs w:val="24"/>
        </w:rPr>
        <w:t>2,9%</w:t>
      </w:r>
      <w:r w:rsidRPr="00020093">
        <w:rPr>
          <w:rFonts w:cs="Times New Roman"/>
          <w:sz w:val="24"/>
          <w:szCs w:val="24"/>
        </w:rPr>
        <w:t xml:space="preserve"> gadījumos (</w:t>
      </w:r>
      <w:r w:rsidRPr="00923EEE">
        <w:rPr>
          <w:rFonts w:cs="Times New Roman"/>
          <w:b/>
          <w:bCs/>
          <w:sz w:val="24"/>
          <w:szCs w:val="24"/>
        </w:rPr>
        <w:t>3</w:t>
      </w:r>
      <w:r w:rsidR="009A1A4E" w:rsidRPr="00923EEE">
        <w:rPr>
          <w:rFonts w:cs="Times New Roman"/>
          <w:b/>
          <w:bCs/>
          <w:sz w:val="24"/>
          <w:szCs w:val="24"/>
        </w:rPr>
        <w:t>3</w:t>
      </w:r>
      <w:r w:rsidRPr="00020093">
        <w:rPr>
          <w:rFonts w:cs="Times New Roman"/>
          <w:sz w:val="24"/>
          <w:szCs w:val="24"/>
        </w:rPr>
        <w:t xml:space="preserve"> bērniem) bijusi nepieciešamība ar ārpusģimenes aprūpi nodrošināt bērnu tiesību un interešu aizsardzību tādēļ, ka </w:t>
      </w:r>
      <w:r w:rsidRPr="007D7C94">
        <w:rPr>
          <w:rFonts w:cs="Times New Roman"/>
          <w:sz w:val="24"/>
          <w:szCs w:val="24"/>
          <w:u w:val="single"/>
        </w:rPr>
        <w:t>vecāki slimības dēļ nespēja pienācīgi aprūpēt un uzraudzīt bērnu</w:t>
      </w:r>
      <w:r w:rsidRPr="00020093">
        <w:rPr>
          <w:rFonts w:cs="Times New Roman"/>
          <w:sz w:val="24"/>
          <w:szCs w:val="24"/>
        </w:rPr>
        <w:t>.</w:t>
      </w:r>
      <w:r w:rsidR="0010506F" w:rsidRPr="00020093">
        <w:rPr>
          <w:rFonts w:cs="Times New Roman"/>
          <w:sz w:val="24"/>
          <w:szCs w:val="24"/>
        </w:rPr>
        <w:t xml:space="preserve"> </w:t>
      </w:r>
      <w:r w:rsidR="009A1A4E" w:rsidRPr="00923EEE">
        <w:rPr>
          <w:rFonts w:cs="Times New Roman"/>
          <w:b/>
          <w:bCs/>
          <w:sz w:val="24"/>
          <w:szCs w:val="24"/>
        </w:rPr>
        <w:t>4</w:t>
      </w:r>
      <w:r w:rsidR="0010506F" w:rsidRPr="00020093">
        <w:rPr>
          <w:rFonts w:cs="Times New Roman"/>
          <w:sz w:val="24"/>
          <w:szCs w:val="24"/>
        </w:rPr>
        <w:t xml:space="preserve"> bērniem (</w:t>
      </w:r>
      <w:r w:rsidR="0010506F" w:rsidRPr="00020093">
        <w:rPr>
          <w:rFonts w:cs="Times New Roman"/>
          <w:b/>
          <w:sz w:val="24"/>
          <w:szCs w:val="24"/>
        </w:rPr>
        <w:t>0,</w:t>
      </w:r>
      <w:r w:rsidR="00923EEE">
        <w:rPr>
          <w:rFonts w:cs="Times New Roman"/>
          <w:b/>
          <w:sz w:val="24"/>
          <w:szCs w:val="24"/>
        </w:rPr>
        <w:t>17</w:t>
      </w:r>
      <w:r w:rsidR="0010506F" w:rsidRPr="00020093">
        <w:rPr>
          <w:rFonts w:cs="Times New Roman"/>
          <w:b/>
          <w:sz w:val="24"/>
          <w:szCs w:val="24"/>
        </w:rPr>
        <w:t>%</w:t>
      </w:r>
      <w:r w:rsidR="0010506F" w:rsidRPr="00020093">
        <w:rPr>
          <w:rFonts w:cs="Times New Roman"/>
          <w:sz w:val="24"/>
          <w:szCs w:val="24"/>
        </w:rPr>
        <w:t xml:space="preserve">) ārpusģimenes aprūpes iemesls ir bijušas </w:t>
      </w:r>
      <w:r w:rsidR="0010506F" w:rsidRPr="007D7C94">
        <w:rPr>
          <w:rFonts w:cs="Times New Roman"/>
          <w:sz w:val="24"/>
          <w:szCs w:val="24"/>
          <w:u w:val="single"/>
        </w:rPr>
        <w:t>būtiskas domstarpības bērna un vecāka attiecībās</w:t>
      </w:r>
      <w:r w:rsidR="0010506F" w:rsidRPr="00020093">
        <w:rPr>
          <w:rFonts w:cs="Times New Roman"/>
          <w:sz w:val="24"/>
          <w:szCs w:val="24"/>
        </w:rPr>
        <w:t xml:space="preserve">. </w:t>
      </w:r>
      <w:r w:rsidR="00CA529E" w:rsidRPr="00020093">
        <w:rPr>
          <w:rFonts w:cs="Times New Roman"/>
          <w:b/>
          <w:sz w:val="24"/>
          <w:szCs w:val="24"/>
        </w:rPr>
        <w:t>1</w:t>
      </w:r>
      <w:r w:rsidR="004906FB">
        <w:rPr>
          <w:rFonts w:cs="Times New Roman"/>
          <w:b/>
          <w:sz w:val="24"/>
          <w:szCs w:val="24"/>
        </w:rPr>
        <w:t>42</w:t>
      </w:r>
      <w:r w:rsidR="00CA529E" w:rsidRPr="00020093">
        <w:rPr>
          <w:rFonts w:cs="Times New Roman"/>
          <w:sz w:val="24"/>
          <w:szCs w:val="24"/>
        </w:rPr>
        <w:t xml:space="preserve"> bērniem </w:t>
      </w:r>
      <w:r w:rsidR="004906FB">
        <w:rPr>
          <w:rFonts w:cs="Times New Roman"/>
          <w:sz w:val="24"/>
          <w:szCs w:val="24"/>
        </w:rPr>
        <w:t>(</w:t>
      </w:r>
      <w:r w:rsidR="004906FB" w:rsidRPr="00923EEE">
        <w:rPr>
          <w:rFonts w:cs="Times New Roman"/>
          <w:b/>
          <w:bCs/>
          <w:sz w:val="24"/>
          <w:szCs w:val="24"/>
        </w:rPr>
        <w:t>11,3</w:t>
      </w:r>
      <w:r w:rsidR="00923EEE" w:rsidRPr="00923EEE">
        <w:rPr>
          <w:rFonts w:cs="Times New Roman"/>
          <w:b/>
          <w:bCs/>
          <w:sz w:val="24"/>
          <w:szCs w:val="24"/>
        </w:rPr>
        <w:t>3</w:t>
      </w:r>
      <w:r w:rsidR="004906FB" w:rsidRPr="00923EEE">
        <w:rPr>
          <w:rFonts w:cs="Times New Roman"/>
          <w:b/>
          <w:bCs/>
          <w:sz w:val="24"/>
          <w:szCs w:val="24"/>
        </w:rPr>
        <w:t>%</w:t>
      </w:r>
      <w:r w:rsidR="004906FB">
        <w:rPr>
          <w:rFonts w:cs="Times New Roman"/>
          <w:sz w:val="24"/>
          <w:szCs w:val="24"/>
        </w:rPr>
        <w:t xml:space="preserve">) </w:t>
      </w:r>
      <w:r w:rsidR="00CA529E" w:rsidRPr="00020093">
        <w:rPr>
          <w:rFonts w:cs="Times New Roman"/>
          <w:sz w:val="24"/>
          <w:szCs w:val="24"/>
        </w:rPr>
        <w:t xml:space="preserve">ārpusģimenes aprūpe nodrošināta </w:t>
      </w:r>
      <w:r w:rsidR="00CA529E" w:rsidRPr="007D7C94">
        <w:rPr>
          <w:rFonts w:cs="Times New Roman"/>
          <w:sz w:val="24"/>
          <w:szCs w:val="24"/>
          <w:u w:val="single"/>
        </w:rPr>
        <w:t>citos gadījumos</w:t>
      </w:r>
      <w:r w:rsidR="00CA529E" w:rsidRPr="00020093">
        <w:rPr>
          <w:rFonts w:cs="Times New Roman"/>
          <w:sz w:val="24"/>
          <w:szCs w:val="24"/>
        </w:rPr>
        <w:t>, kas bāriņtiesu pārskatu par darbu</w:t>
      </w:r>
      <w:proofErr w:type="gramStart"/>
      <w:r w:rsidR="00CA529E" w:rsidRPr="00020093">
        <w:rPr>
          <w:rFonts w:cs="Times New Roman"/>
          <w:sz w:val="24"/>
          <w:szCs w:val="24"/>
        </w:rPr>
        <w:t xml:space="preserve">  </w:t>
      </w:r>
      <w:proofErr w:type="gramEnd"/>
      <w:r w:rsidR="00CA529E" w:rsidRPr="00020093">
        <w:rPr>
          <w:rFonts w:cs="Times New Roman"/>
          <w:sz w:val="24"/>
          <w:szCs w:val="24"/>
        </w:rPr>
        <w:t xml:space="preserve">veidlapās </w:t>
      </w:r>
      <w:r w:rsidR="004906FB">
        <w:rPr>
          <w:rFonts w:cs="Times New Roman"/>
          <w:sz w:val="24"/>
          <w:szCs w:val="24"/>
        </w:rPr>
        <w:t>netiek atspoguļoti detalizētāk, bet visbiežāk tas nozīmē, ka bērnam pārskata gadā mainīts ārpusģimenes aprūpes sniedzējs.</w:t>
      </w:r>
    </w:p>
    <w:p w:rsidR="00923EEE" w:rsidRPr="00020093" w:rsidRDefault="00923EEE" w:rsidP="00923EEE">
      <w:pPr>
        <w:tabs>
          <w:tab w:val="left" w:pos="709"/>
          <w:tab w:val="left" w:pos="6240"/>
        </w:tabs>
        <w:spacing w:after="0" w:line="360" w:lineRule="auto"/>
        <w:ind w:firstLine="720"/>
        <w:rPr>
          <w:rFonts w:cs="Times New Roman"/>
          <w:sz w:val="24"/>
          <w:szCs w:val="24"/>
        </w:rPr>
      </w:pPr>
    </w:p>
    <w:p w:rsidR="00B371B3" w:rsidRPr="00020093" w:rsidRDefault="00020093" w:rsidP="00020093">
      <w:pPr>
        <w:tabs>
          <w:tab w:val="left" w:pos="709"/>
          <w:tab w:val="left" w:pos="6240"/>
        </w:tabs>
        <w:spacing w:after="0" w:line="240" w:lineRule="auto"/>
        <w:ind w:left="960" w:firstLine="5520"/>
        <w:jc w:val="center"/>
        <w:rPr>
          <w:rFonts w:cs="Times New Roman"/>
          <w:szCs w:val="28"/>
        </w:rPr>
      </w:pPr>
      <w:r>
        <w:rPr>
          <w:noProof/>
          <w:lang w:eastAsia="lv-LV"/>
        </w:rPr>
        <w:drawing>
          <wp:anchor distT="0" distB="0" distL="114300" distR="114300" simplePos="0" relativeHeight="251658240" behindDoc="0" locked="0" layoutInCell="1" allowOverlap="1">
            <wp:simplePos x="0" y="0"/>
            <wp:positionH relativeFrom="column">
              <wp:posOffset>1003935</wp:posOffset>
            </wp:positionH>
            <wp:positionV relativeFrom="paragraph">
              <wp:posOffset>3810</wp:posOffset>
            </wp:positionV>
            <wp:extent cx="4572000" cy="2743200"/>
            <wp:effectExtent l="0" t="0" r="0" b="0"/>
            <wp:wrapTopAndBottom/>
            <wp:docPr id="11"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anchor>
        </w:drawing>
      </w:r>
      <w:r>
        <w:rPr>
          <w:sz w:val="22"/>
        </w:rPr>
        <w:t>17</w:t>
      </w:r>
      <w:r w:rsidR="00172774" w:rsidRPr="00390C1E">
        <w:rPr>
          <w:sz w:val="22"/>
        </w:rPr>
        <w:t>.diagramma</w:t>
      </w:r>
    </w:p>
    <w:p w:rsidR="00AC4406" w:rsidRPr="00390C1E" w:rsidRDefault="00AC4406" w:rsidP="00B611EF">
      <w:pPr>
        <w:spacing w:line="240" w:lineRule="auto"/>
        <w:ind w:left="6480" w:firstLine="720"/>
        <w:rPr>
          <w:sz w:val="22"/>
        </w:rPr>
      </w:pPr>
    </w:p>
    <w:p w:rsidR="00DD292A" w:rsidRDefault="00AC4406" w:rsidP="007D7C94">
      <w:pPr>
        <w:pStyle w:val="Heading2"/>
        <w:spacing w:before="0" w:line="360" w:lineRule="auto"/>
        <w:ind w:firstLine="720"/>
        <w:jc w:val="center"/>
        <w:rPr>
          <w:rFonts w:eastAsia="Times New Roman"/>
          <w:sz w:val="24"/>
          <w:szCs w:val="24"/>
          <w:lang w:eastAsia="lv-LV"/>
        </w:rPr>
      </w:pPr>
      <w:bookmarkStart w:id="17" w:name="_Toc41907170"/>
      <w:r w:rsidRPr="007D7C94">
        <w:rPr>
          <w:sz w:val="24"/>
          <w:szCs w:val="24"/>
        </w:rPr>
        <w:t>3.4.</w:t>
      </w:r>
      <w:r w:rsidRPr="007D7C94">
        <w:rPr>
          <w:rFonts w:eastAsia="Times New Roman"/>
          <w:sz w:val="24"/>
          <w:szCs w:val="24"/>
          <w:lang w:eastAsia="lv-LV"/>
        </w:rPr>
        <w:t xml:space="preserve"> Ārpusģimenes aprūpē esoša bērna saskarsme ar vecākiem un citām personām pārskata gadā</w:t>
      </w:r>
      <w:bookmarkEnd w:id="17"/>
    </w:p>
    <w:p w:rsidR="007D7C94" w:rsidRPr="007D7C94" w:rsidRDefault="007D7C94" w:rsidP="007D7C94">
      <w:pPr>
        <w:spacing w:after="0" w:line="360" w:lineRule="auto"/>
        <w:rPr>
          <w:sz w:val="24"/>
          <w:szCs w:val="20"/>
          <w:lang w:eastAsia="lv-LV"/>
        </w:rPr>
      </w:pPr>
    </w:p>
    <w:p w:rsidR="007D7C94" w:rsidRDefault="00DD292A" w:rsidP="007D7C94">
      <w:pPr>
        <w:spacing w:after="0" w:line="360" w:lineRule="auto"/>
        <w:ind w:firstLine="720"/>
        <w:rPr>
          <w:sz w:val="24"/>
          <w:szCs w:val="24"/>
        </w:rPr>
      </w:pPr>
      <w:r w:rsidRPr="00390C1E">
        <w:rPr>
          <w:sz w:val="26"/>
          <w:szCs w:val="26"/>
        </w:rPr>
        <w:tab/>
      </w:r>
      <w:r w:rsidRPr="00145C3E">
        <w:rPr>
          <w:sz w:val="24"/>
          <w:szCs w:val="24"/>
        </w:rPr>
        <w:t>Būtiska iespēja veicināt ārpusģimenes aprūpē esoša bērna atgriešanos bioloģiskajā ģimenē ir</w:t>
      </w:r>
      <w:proofErr w:type="gramStart"/>
      <w:r w:rsidRPr="00145C3E">
        <w:rPr>
          <w:sz w:val="24"/>
          <w:szCs w:val="24"/>
        </w:rPr>
        <w:t xml:space="preserve">  </w:t>
      </w:r>
      <w:proofErr w:type="gramEnd"/>
      <w:r w:rsidRPr="00145C3E">
        <w:rPr>
          <w:sz w:val="24"/>
          <w:szCs w:val="24"/>
        </w:rPr>
        <w:t xml:space="preserve">atļauja bērnam uzturēties pie vecākiem, radiniekiem vai citām personām, ar kurām bērns ilgu laiku dzīvojis nedalītā saimniecībā. </w:t>
      </w:r>
    </w:p>
    <w:p w:rsidR="00DD292A" w:rsidRPr="007D7C94" w:rsidRDefault="007D7C94" w:rsidP="007D7C94">
      <w:pPr>
        <w:spacing w:after="0" w:line="360" w:lineRule="auto"/>
        <w:ind w:firstLine="720"/>
        <w:rPr>
          <w:rFonts w:eastAsia="Times New Roman" w:cs="Times New Roman"/>
          <w:bCs/>
          <w:sz w:val="24"/>
          <w:szCs w:val="24"/>
          <w:lang w:eastAsia="lv-LV"/>
        </w:rPr>
      </w:pPr>
      <w:r w:rsidRPr="004B44FB">
        <w:rPr>
          <w:rFonts w:cs="Times New Roman"/>
          <w:sz w:val="24"/>
          <w:szCs w:val="24"/>
        </w:rPr>
        <w:t xml:space="preserve">Saskaņā ar </w:t>
      </w:r>
      <w:r w:rsidRPr="004B44FB">
        <w:rPr>
          <w:rFonts w:eastAsia="Times New Roman" w:cs="Times New Roman"/>
          <w:sz w:val="24"/>
          <w:szCs w:val="24"/>
          <w:lang w:eastAsia="lv-LV"/>
        </w:rPr>
        <w:t>Civillikuma 1</w:t>
      </w:r>
      <w:r w:rsidRPr="004B44FB">
        <w:rPr>
          <w:rFonts w:eastAsia="Times New Roman" w:cs="Times New Roman"/>
          <w:bCs/>
          <w:sz w:val="24"/>
          <w:szCs w:val="24"/>
          <w:lang w:eastAsia="lv-LV"/>
        </w:rPr>
        <w:t xml:space="preserve">81.pantu </w:t>
      </w:r>
      <w:r w:rsidRPr="004B44FB">
        <w:rPr>
          <w:rFonts w:cs="Times New Roman"/>
          <w:sz w:val="24"/>
          <w:szCs w:val="24"/>
        </w:rPr>
        <w:t xml:space="preserve">bērnam ir tiesības uzturēt personiskas attiecības un tiešus kontaktus ar jebkuru no vecākiem (saskarsmes tiesība). </w:t>
      </w:r>
      <w:r w:rsidRPr="004B44FB">
        <w:rPr>
          <w:rFonts w:eastAsia="Times New Roman" w:cs="Times New Roman"/>
          <w:sz w:val="24"/>
          <w:szCs w:val="24"/>
          <w:lang w:eastAsia="lv-LV"/>
        </w:rPr>
        <w:t xml:space="preserve">Savukārt katram vecākam ir pienākums un </w:t>
      </w:r>
      <w:r w:rsidRPr="004B44FB">
        <w:rPr>
          <w:rFonts w:eastAsia="Times New Roman" w:cs="Times New Roman"/>
          <w:sz w:val="24"/>
          <w:szCs w:val="24"/>
          <w:lang w:eastAsia="lv-LV"/>
        </w:rPr>
        <w:lastRenderedPageBreak/>
        <w:t xml:space="preserve">tiesības uzturēt personiskas attiecības un tiešus kontaktus ar bērnu. </w:t>
      </w:r>
      <w:r w:rsidRPr="004B44FB">
        <w:rPr>
          <w:rFonts w:cs="Times New Roman"/>
          <w:sz w:val="24"/>
          <w:szCs w:val="24"/>
        </w:rPr>
        <w:t xml:space="preserve">Šis noteikums piemērojams arī tad, ja bērns ir šķirts no ģimenes vai nedzīvo kopā ar abiem vecākiem. </w:t>
      </w:r>
      <w:r w:rsidRPr="004B44FB">
        <w:rPr>
          <w:rFonts w:eastAsia="Times New Roman" w:cs="Times New Roman"/>
          <w:sz w:val="24"/>
          <w:szCs w:val="24"/>
          <w:lang w:eastAsia="lv-LV"/>
        </w:rPr>
        <w:t>Atbilstoši normatīvajiem aktiem,</w:t>
      </w:r>
      <w:r w:rsidRPr="004B44FB">
        <w:rPr>
          <w:rFonts w:eastAsia="Times New Roman" w:cs="Times New Roman"/>
          <w:bCs/>
          <w:sz w:val="24"/>
          <w:szCs w:val="24"/>
          <w:lang w:eastAsia="lv-LV"/>
        </w:rPr>
        <w:t xml:space="preserve"> bērnam ir tiesības uzturēt personiskas attiecības un tiešus kontaktus arī ar brāļiem, māsām un vecvecākiem, kā arī citām personām, ar kurām bērns ilgu laiku ir dzīvojis nedalītā saimniecībā, j</w:t>
      </w:r>
      <w:r>
        <w:rPr>
          <w:rFonts w:eastAsia="Times New Roman" w:cs="Times New Roman"/>
          <w:bCs/>
          <w:sz w:val="24"/>
          <w:szCs w:val="24"/>
          <w:lang w:eastAsia="lv-LV"/>
        </w:rPr>
        <w:t xml:space="preserve">a tas atbilst bērna interesēm. </w:t>
      </w:r>
    </w:p>
    <w:p w:rsidR="00DD292A" w:rsidRPr="00145C3E" w:rsidRDefault="00DD292A" w:rsidP="007D7C94">
      <w:pPr>
        <w:tabs>
          <w:tab w:val="left" w:pos="709"/>
        </w:tabs>
        <w:spacing w:after="0" w:line="360" w:lineRule="auto"/>
        <w:ind w:firstLine="709"/>
        <w:rPr>
          <w:sz w:val="24"/>
          <w:szCs w:val="24"/>
        </w:rPr>
      </w:pPr>
      <w:r w:rsidRPr="00145C3E">
        <w:rPr>
          <w:sz w:val="24"/>
          <w:szCs w:val="24"/>
        </w:rPr>
        <w:tab/>
        <w:t>1</w:t>
      </w:r>
      <w:r w:rsidR="007D7C94">
        <w:rPr>
          <w:sz w:val="24"/>
          <w:szCs w:val="24"/>
        </w:rPr>
        <w:t>8</w:t>
      </w:r>
      <w:r w:rsidRPr="00145C3E">
        <w:rPr>
          <w:sz w:val="24"/>
          <w:szCs w:val="24"/>
        </w:rPr>
        <w:t xml:space="preserve">.diagrammā atspoguļotie dati liecina, ka pēdējos četros gados bērnu skaits, kuri ar bāriņtiesas lēmumu noteiktu laiku uzturas pie vecākiem, radiniekiem vai citām personām, ar kurām bērns ilgu laiku dzīvojis nedalītā saimniecībā, samazinās. </w:t>
      </w:r>
    </w:p>
    <w:p w:rsidR="00DD292A" w:rsidRDefault="00DD292A" w:rsidP="00DD292A">
      <w:pPr>
        <w:tabs>
          <w:tab w:val="left" w:pos="709"/>
        </w:tabs>
        <w:spacing w:after="0" w:line="240" w:lineRule="auto"/>
        <w:rPr>
          <w:sz w:val="26"/>
          <w:szCs w:val="26"/>
        </w:rPr>
      </w:pPr>
    </w:p>
    <w:p w:rsidR="00DD292A" w:rsidRPr="00145C3E" w:rsidRDefault="00DD292A" w:rsidP="00DD292A">
      <w:pPr>
        <w:tabs>
          <w:tab w:val="left" w:pos="709"/>
        </w:tabs>
        <w:spacing w:line="240" w:lineRule="auto"/>
        <w:jc w:val="center"/>
        <w:rPr>
          <w:sz w:val="26"/>
          <w:szCs w:val="26"/>
        </w:rPr>
      </w:pPr>
      <w:r>
        <w:rPr>
          <w:noProof/>
          <w:lang w:eastAsia="lv-LV"/>
        </w:rPr>
        <w:drawing>
          <wp:inline distT="0" distB="0" distL="0" distR="0" wp14:anchorId="258E159F" wp14:editId="74FAF536">
            <wp:extent cx="4572000" cy="2743200"/>
            <wp:effectExtent l="0" t="0" r="0" b="0"/>
            <wp:docPr id="13" name="Diagram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D292A" w:rsidRDefault="007D7C94" w:rsidP="007D7C94">
      <w:pPr>
        <w:spacing w:line="240" w:lineRule="auto"/>
        <w:ind w:left="5760"/>
        <w:jc w:val="center"/>
        <w:rPr>
          <w:sz w:val="22"/>
        </w:rPr>
      </w:pPr>
      <w:r>
        <w:rPr>
          <w:sz w:val="22"/>
        </w:rPr>
        <w:t xml:space="preserve"> </w:t>
      </w:r>
      <w:r w:rsidR="00DD292A">
        <w:rPr>
          <w:sz w:val="22"/>
        </w:rPr>
        <w:t>1</w:t>
      </w:r>
      <w:r>
        <w:rPr>
          <w:sz w:val="22"/>
        </w:rPr>
        <w:t>8</w:t>
      </w:r>
      <w:r w:rsidR="00DD292A" w:rsidRPr="00390C1E">
        <w:rPr>
          <w:sz w:val="22"/>
        </w:rPr>
        <w:t>.diagramma</w:t>
      </w:r>
    </w:p>
    <w:p w:rsidR="00AC4406" w:rsidRPr="004B44FB" w:rsidRDefault="00DD292A" w:rsidP="00DD292A">
      <w:pPr>
        <w:tabs>
          <w:tab w:val="left" w:pos="709"/>
        </w:tabs>
        <w:spacing w:after="0" w:line="360" w:lineRule="auto"/>
        <w:rPr>
          <w:sz w:val="24"/>
          <w:szCs w:val="24"/>
        </w:rPr>
      </w:pPr>
      <w:r>
        <w:rPr>
          <w:sz w:val="26"/>
          <w:szCs w:val="26"/>
        </w:rPr>
        <w:tab/>
      </w:r>
      <w:proofErr w:type="gramStart"/>
      <w:r w:rsidRPr="004B44FB">
        <w:rPr>
          <w:sz w:val="24"/>
          <w:szCs w:val="24"/>
        </w:rPr>
        <w:t>2019.gadā</w:t>
      </w:r>
      <w:proofErr w:type="gramEnd"/>
      <w:r w:rsidRPr="004B44FB">
        <w:rPr>
          <w:sz w:val="24"/>
          <w:szCs w:val="24"/>
        </w:rPr>
        <w:t xml:space="preserve"> bāriņtiesa attiecīgu lēmumu bija pieņēmusi par</w:t>
      </w:r>
      <w:r w:rsidRPr="004B44FB">
        <w:rPr>
          <w:b/>
          <w:sz w:val="24"/>
          <w:szCs w:val="24"/>
        </w:rPr>
        <w:t xml:space="preserve"> 279 bērniem</w:t>
      </w:r>
      <w:r w:rsidRPr="004B44FB">
        <w:rPr>
          <w:sz w:val="24"/>
          <w:szCs w:val="24"/>
        </w:rPr>
        <w:t>, no kuriem 214 bērni uzturējās pie vecākiem, 62 bērni pie citiem radiniekiem un 3 bērni pie citām personām.</w:t>
      </w:r>
    </w:p>
    <w:p w:rsidR="00AF72EE" w:rsidRPr="004B44FB" w:rsidRDefault="00AF72EE" w:rsidP="00AF72EE">
      <w:pPr>
        <w:spacing w:after="0" w:line="360" w:lineRule="auto"/>
        <w:ind w:firstLine="720"/>
        <w:rPr>
          <w:rFonts w:cs="Times New Roman"/>
          <w:sz w:val="24"/>
          <w:szCs w:val="24"/>
        </w:rPr>
      </w:pPr>
      <w:r w:rsidRPr="004B44FB">
        <w:rPr>
          <w:rFonts w:cs="Times New Roman"/>
          <w:sz w:val="24"/>
          <w:szCs w:val="24"/>
        </w:rPr>
        <w:t xml:space="preserve">Bērnu tiesību aizsardzības likuma </w:t>
      </w:r>
      <w:proofErr w:type="gramStart"/>
      <w:r w:rsidRPr="004B44FB">
        <w:rPr>
          <w:rFonts w:cs="Times New Roman"/>
          <w:sz w:val="24"/>
          <w:szCs w:val="24"/>
        </w:rPr>
        <w:t>33.pantā</w:t>
      </w:r>
      <w:proofErr w:type="gramEnd"/>
      <w:r w:rsidRPr="004B44FB">
        <w:rPr>
          <w:rFonts w:cs="Times New Roman"/>
          <w:sz w:val="24"/>
          <w:szCs w:val="24"/>
        </w:rPr>
        <w:t xml:space="preserve"> noteikts, ka b</w:t>
      </w:r>
      <w:r w:rsidRPr="004B44FB">
        <w:rPr>
          <w:rFonts w:eastAsia="Times New Roman" w:cs="Times New Roman"/>
          <w:sz w:val="24"/>
          <w:szCs w:val="24"/>
          <w:lang w:eastAsia="lv-LV"/>
        </w:rPr>
        <w:t>ērnam, kas nodots aizbildnībā vai audžuģimenē vai ievietots bērnu aprūpes iestādē, ir tiesības uzturēt personiskas attiecības un tiešus kontaktus ar vecākiem, kā arī ar brāļiem, māsām, vecvecākiem un personām, ar kurām bērns ilgu laiku ir dzīvojis nedalītā saimniecībā, izņemot gadījumus, kad tas:</w:t>
      </w:r>
    </w:p>
    <w:p w:rsidR="00AF72EE" w:rsidRPr="004B44FB" w:rsidRDefault="00AF72EE" w:rsidP="00AF72EE">
      <w:pPr>
        <w:pStyle w:val="ListParagraph"/>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kaitē bērna veselībai, attīstībai un drošībai;</w:t>
      </w:r>
    </w:p>
    <w:p w:rsidR="00AF72EE" w:rsidRPr="004B44FB" w:rsidRDefault="00AF72EE" w:rsidP="00AF72EE">
      <w:pPr>
        <w:pStyle w:val="ListParagraph"/>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rada draudus aizbildņiem, audžuģimenēm, bērnu aprūpes iestāžu darbiniekiem vai citiem bērniem.</w:t>
      </w:r>
      <w:r w:rsidRPr="004B44FB">
        <w:rPr>
          <w:rFonts w:cs="Times New Roman"/>
          <w:szCs w:val="24"/>
        </w:rPr>
        <w:t xml:space="preserve"> </w:t>
      </w:r>
    </w:p>
    <w:p w:rsidR="007D7C94" w:rsidRDefault="00AF72EE" w:rsidP="007D7C94">
      <w:pPr>
        <w:spacing w:after="0" w:line="360" w:lineRule="auto"/>
        <w:ind w:firstLine="720"/>
        <w:rPr>
          <w:rFonts w:cs="Times New Roman"/>
          <w:sz w:val="24"/>
          <w:szCs w:val="24"/>
        </w:rPr>
      </w:pPr>
      <w:r w:rsidRPr="004B44FB">
        <w:rPr>
          <w:rFonts w:cs="Times New Roman"/>
          <w:sz w:val="24"/>
          <w:szCs w:val="24"/>
        </w:rPr>
        <w:t xml:space="preserve">Gadījumos, kad tiek konstatēti apstākļi, kas ir par pamatu, lai liegtu ārpusģimenes aprūpē esošam bērnam satikties ar vecākiem vai tuviem radiniekiem vai </w:t>
      </w:r>
      <w:r w:rsidRPr="004B44FB">
        <w:rPr>
          <w:rFonts w:eastAsia="Times New Roman" w:cs="Times New Roman"/>
          <w:sz w:val="24"/>
          <w:szCs w:val="24"/>
          <w:lang w:eastAsia="lv-LV"/>
        </w:rPr>
        <w:t>personām, ar kurām bērns ilgu laiku ir dzīvojis nedalītā saimniecībā, bāriņtiesa</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saskaņā ar Bāriņtiesu likuma </w:t>
      </w:r>
      <w:proofErr w:type="gramStart"/>
      <w:r w:rsidRPr="004B44FB">
        <w:rPr>
          <w:rFonts w:eastAsia="Times New Roman" w:cs="Times New Roman"/>
          <w:sz w:val="24"/>
          <w:szCs w:val="24"/>
          <w:lang w:eastAsia="lv-LV"/>
        </w:rPr>
        <w:t>39.panta</w:t>
      </w:r>
      <w:proofErr w:type="gramEnd"/>
      <w:r w:rsidRPr="004B44FB">
        <w:rPr>
          <w:rFonts w:eastAsia="Times New Roman" w:cs="Times New Roman"/>
          <w:sz w:val="24"/>
          <w:szCs w:val="24"/>
          <w:lang w:eastAsia="lv-LV"/>
        </w:rPr>
        <w:t xml:space="preserve"> trešo daļu</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pieņem attiecīgu lēmumu.</w:t>
      </w:r>
    </w:p>
    <w:p w:rsidR="00172774" w:rsidRPr="007D7C94" w:rsidRDefault="00AF72EE" w:rsidP="007D7C94">
      <w:pPr>
        <w:spacing w:after="0" w:line="360" w:lineRule="auto"/>
        <w:ind w:firstLine="720"/>
        <w:rPr>
          <w:rFonts w:cs="Times New Roman"/>
          <w:sz w:val="24"/>
          <w:szCs w:val="24"/>
        </w:rPr>
      </w:pPr>
      <w:r w:rsidRPr="004B44FB">
        <w:rPr>
          <w:sz w:val="24"/>
          <w:szCs w:val="24"/>
          <w:lang w:eastAsia="lv-LV"/>
        </w:rPr>
        <w:t>1</w:t>
      </w:r>
      <w:r w:rsidR="007D7C94">
        <w:rPr>
          <w:sz w:val="24"/>
          <w:szCs w:val="24"/>
          <w:lang w:eastAsia="lv-LV"/>
        </w:rPr>
        <w:t>9</w:t>
      </w:r>
      <w:r w:rsidR="00AC4406" w:rsidRPr="004B44FB">
        <w:rPr>
          <w:sz w:val="24"/>
          <w:szCs w:val="24"/>
          <w:lang w:eastAsia="lv-LV"/>
        </w:rPr>
        <w:t xml:space="preserve">.diagrammā atspoguļotie dati liecina, ka </w:t>
      </w:r>
      <w:r w:rsidR="008C25BA" w:rsidRPr="004B44FB">
        <w:rPr>
          <w:sz w:val="24"/>
          <w:szCs w:val="24"/>
          <w:lang w:eastAsia="lv-LV"/>
        </w:rPr>
        <w:t xml:space="preserve">2016. un </w:t>
      </w:r>
      <w:proofErr w:type="gramStart"/>
      <w:r w:rsidR="008C25BA" w:rsidRPr="004B44FB">
        <w:rPr>
          <w:sz w:val="24"/>
          <w:szCs w:val="24"/>
          <w:lang w:eastAsia="lv-LV"/>
        </w:rPr>
        <w:t>2017.gadā</w:t>
      </w:r>
      <w:proofErr w:type="gramEnd"/>
      <w:r w:rsidR="008C25BA" w:rsidRPr="004B44FB">
        <w:rPr>
          <w:sz w:val="24"/>
          <w:szCs w:val="24"/>
          <w:lang w:eastAsia="lv-LV"/>
        </w:rPr>
        <w:t xml:space="preserve"> l</w:t>
      </w:r>
      <w:r w:rsidR="00FD70BE" w:rsidRPr="004B44FB">
        <w:rPr>
          <w:sz w:val="24"/>
          <w:szCs w:val="24"/>
          <w:lang w:eastAsia="lv-LV"/>
        </w:rPr>
        <w:t xml:space="preserve">ēmumu </w:t>
      </w:r>
      <w:r w:rsidR="00FD70BE" w:rsidRPr="004B44FB">
        <w:rPr>
          <w:bCs/>
          <w:sz w:val="24"/>
          <w:szCs w:val="24"/>
        </w:rPr>
        <w:t xml:space="preserve">par personisku attiecību un tiešu kontaktu uzturēšanas tiesību </w:t>
      </w:r>
      <w:r w:rsidR="00390C1E" w:rsidRPr="004B44FB">
        <w:rPr>
          <w:bCs/>
          <w:sz w:val="24"/>
          <w:szCs w:val="24"/>
        </w:rPr>
        <w:t>ierobežošanu</w:t>
      </w:r>
      <w:r w:rsidR="00FD70BE" w:rsidRPr="004B44FB">
        <w:rPr>
          <w:bCs/>
          <w:sz w:val="24"/>
          <w:szCs w:val="24"/>
        </w:rPr>
        <w:t xml:space="preserve"> ar ārpusģimenes aprūpē esošu bērnu</w:t>
      </w:r>
      <w:r w:rsidR="008C25BA" w:rsidRPr="004B44FB">
        <w:rPr>
          <w:sz w:val="24"/>
          <w:szCs w:val="24"/>
          <w:lang w:eastAsia="lv-LV"/>
        </w:rPr>
        <w:t xml:space="preserve"> </w:t>
      </w:r>
      <w:r w:rsidR="008C25BA" w:rsidRPr="004B44FB">
        <w:rPr>
          <w:sz w:val="24"/>
          <w:szCs w:val="24"/>
          <w:lang w:eastAsia="lv-LV"/>
        </w:rPr>
        <w:lastRenderedPageBreak/>
        <w:t xml:space="preserve">skaits pieauga, savukārt </w:t>
      </w:r>
      <w:r w:rsidRPr="004B44FB">
        <w:rPr>
          <w:sz w:val="24"/>
          <w:szCs w:val="24"/>
          <w:lang w:eastAsia="lv-LV"/>
        </w:rPr>
        <w:t xml:space="preserve">sākot ar </w:t>
      </w:r>
      <w:r w:rsidR="008C25BA" w:rsidRPr="004B44FB">
        <w:rPr>
          <w:sz w:val="24"/>
          <w:szCs w:val="24"/>
          <w:lang w:eastAsia="lv-LV"/>
        </w:rPr>
        <w:t>2018.gad</w:t>
      </w:r>
      <w:r w:rsidRPr="004B44FB">
        <w:rPr>
          <w:sz w:val="24"/>
          <w:szCs w:val="24"/>
          <w:lang w:eastAsia="lv-LV"/>
        </w:rPr>
        <w:t>u</w:t>
      </w:r>
      <w:r w:rsidR="008C25BA" w:rsidRPr="004B44FB">
        <w:rPr>
          <w:sz w:val="24"/>
          <w:szCs w:val="24"/>
          <w:lang w:eastAsia="lv-LV"/>
        </w:rPr>
        <w:t xml:space="preserve"> šādu bāriņtiesas lēmumu skaits ir samazinājies.</w:t>
      </w:r>
      <w:r w:rsidR="00846849">
        <w:rPr>
          <w:sz w:val="24"/>
          <w:szCs w:val="24"/>
          <w:lang w:eastAsia="lv-LV"/>
        </w:rPr>
        <w:t xml:space="preserve"> 2019.gadā bāriņtiesas </w:t>
      </w:r>
      <w:r w:rsidR="00846849" w:rsidRPr="00F0541E">
        <w:rPr>
          <w:b/>
          <w:bCs/>
          <w:sz w:val="24"/>
          <w:szCs w:val="24"/>
          <w:lang w:eastAsia="lv-LV"/>
        </w:rPr>
        <w:t>24 personām</w:t>
      </w:r>
      <w:r w:rsidR="00846849">
        <w:rPr>
          <w:sz w:val="24"/>
          <w:szCs w:val="24"/>
          <w:lang w:eastAsia="lv-LV"/>
        </w:rPr>
        <w:t xml:space="preserve"> liegušas personisku attiecību un tiešu kontaktu uzturēšanas tiesību ar ārpusģimenes aprūpē nodotu bērnu.</w:t>
      </w:r>
    </w:p>
    <w:p w:rsidR="001348AD" w:rsidRPr="00390C1E" w:rsidRDefault="001348AD" w:rsidP="00B611EF">
      <w:pPr>
        <w:spacing w:after="0" w:line="240" w:lineRule="auto"/>
        <w:rPr>
          <w:sz w:val="26"/>
          <w:szCs w:val="26"/>
        </w:rPr>
      </w:pPr>
    </w:p>
    <w:p w:rsidR="00B371B3" w:rsidRPr="00390C1E" w:rsidRDefault="00AF72EE" w:rsidP="00B611EF">
      <w:pPr>
        <w:spacing w:line="240" w:lineRule="auto"/>
        <w:jc w:val="center"/>
      </w:pPr>
      <w:r>
        <w:rPr>
          <w:noProof/>
          <w:lang w:eastAsia="lv-LV"/>
        </w:rPr>
        <w:drawing>
          <wp:inline distT="0" distB="0" distL="0" distR="0" wp14:anchorId="7C12E77A" wp14:editId="5270CEC6">
            <wp:extent cx="4572000" cy="2743200"/>
            <wp:effectExtent l="0" t="0" r="0" b="0"/>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B2EED" w:rsidRPr="00390C1E" w:rsidRDefault="000B2EED" w:rsidP="007D7C94">
      <w:pPr>
        <w:tabs>
          <w:tab w:val="left" w:pos="7185"/>
        </w:tabs>
        <w:spacing w:line="240" w:lineRule="auto"/>
        <w:rPr>
          <w:sz w:val="22"/>
        </w:rPr>
      </w:pPr>
      <w:r w:rsidRPr="00390C1E">
        <w:tab/>
      </w:r>
      <w:r w:rsidR="00AF72EE">
        <w:rPr>
          <w:sz w:val="22"/>
        </w:rPr>
        <w:t>1</w:t>
      </w:r>
      <w:r w:rsidR="007D7C94">
        <w:rPr>
          <w:sz w:val="22"/>
        </w:rPr>
        <w:t>9</w:t>
      </w:r>
      <w:r w:rsidRPr="00390C1E">
        <w:rPr>
          <w:sz w:val="22"/>
        </w:rPr>
        <w:t>.diagramma</w:t>
      </w:r>
    </w:p>
    <w:p w:rsidR="00E40046" w:rsidRPr="00390C1E" w:rsidRDefault="00E40046" w:rsidP="00B611EF">
      <w:pPr>
        <w:spacing w:line="240" w:lineRule="auto"/>
        <w:jc w:val="left"/>
        <w:rPr>
          <w:rFonts w:eastAsiaTheme="majorEastAsia" w:cstheme="majorBidi"/>
          <w:b/>
          <w:sz w:val="32"/>
          <w:szCs w:val="32"/>
        </w:rPr>
      </w:pPr>
      <w:bookmarkStart w:id="18" w:name="_Toc455138991"/>
    </w:p>
    <w:p w:rsidR="00F0541E" w:rsidRDefault="00F0541E">
      <w:pPr>
        <w:jc w:val="left"/>
        <w:rPr>
          <w:rFonts w:eastAsiaTheme="majorEastAsia" w:cstheme="majorBidi"/>
          <w:b/>
          <w:szCs w:val="32"/>
        </w:rPr>
      </w:pPr>
      <w:r>
        <w:br w:type="page"/>
      </w:r>
    </w:p>
    <w:p w:rsidR="00E40046" w:rsidRPr="00390C1E" w:rsidRDefault="00E40046" w:rsidP="00355D3F">
      <w:pPr>
        <w:pStyle w:val="Heading1"/>
      </w:pPr>
      <w:bookmarkStart w:id="19" w:name="_Toc41907171"/>
      <w:r w:rsidRPr="00390C1E">
        <w:lastRenderedPageBreak/>
        <w:t>4.</w:t>
      </w:r>
      <w:r w:rsidR="000F4951" w:rsidRPr="00390C1E">
        <w:t xml:space="preserve"> </w:t>
      </w:r>
      <w:r w:rsidRPr="00390C1E">
        <w:t xml:space="preserve">Pārskats par aizbildnības </w:t>
      </w:r>
      <w:r w:rsidRPr="00355D3F">
        <w:t>lietām</w:t>
      </w:r>
      <w:bookmarkEnd w:id="18"/>
      <w:bookmarkEnd w:id="19"/>
    </w:p>
    <w:p w:rsidR="001D1797" w:rsidRPr="00390C1E" w:rsidRDefault="001D1797" w:rsidP="00B611EF">
      <w:pPr>
        <w:spacing w:line="240" w:lineRule="auto"/>
        <w:ind w:left="5760"/>
        <w:jc w:val="center"/>
        <w:rPr>
          <w:sz w:val="22"/>
        </w:rPr>
      </w:pPr>
    </w:p>
    <w:p w:rsidR="00442A6A" w:rsidRPr="00442A6A" w:rsidRDefault="00442A6A" w:rsidP="00D6011F">
      <w:pPr>
        <w:tabs>
          <w:tab w:val="left" w:pos="709"/>
        </w:tabs>
        <w:spacing w:after="0" w:line="360" w:lineRule="auto"/>
        <w:ind w:firstLine="720"/>
        <w:rPr>
          <w:rFonts w:cs="Times New Roman"/>
          <w:sz w:val="24"/>
          <w:szCs w:val="24"/>
        </w:rPr>
      </w:pPr>
      <w:r w:rsidRPr="00442A6A">
        <w:rPr>
          <w:rFonts w:cs="Times New Roman"/>
          <w:sz w:val="24"/>
          <w:szCs w:val="24"/>
        </w:rPr>
        <w:t xml:space="preserve">Civillikuma 222.pants paredz, ka bez vecāku aizgādības palikušam bērnam ieceļams aizbildnis. Aizbildnis ir bērna likumiskais pārstāvis, kura pienākums ir primāri nodrošināt bērna tiesību un interešu aizsardzību. Aizbildnis aizvieto savam aizbilstamajam vecākus, atbalsta bērnu, sevišķi gādā par viņa audzināšanu, kā arī pārstāv bērna personiskās un mantiskās intereses. Civillikuma 316.pants paredz, ka katras aizbildnības pārvaldībai ieceļams viens aizbildnis. Sevišķi grūtām un sarežģītām </w:t>
      </w:r>
      <w:proofErr w:type="spellStart"/>
      <w:r w:rsidRPr="00442A6A">
        <w:rPr>
          <w:rFonts w:cs="Times New Roman"/>
          <w:sz w:val="24"/>
          <w:szCs w:val="24"/>
        </w:rPr>
        <w:t>aizbildnībām</w:t>
      </w:r>
      <w:proofErr w:type="spellEnd"/>
      <w:r w:rsidRPr="00442A6A">
        <w:rPr>
          <w:rFonts w:cs="Times New Roman"/>
          <w:sz w:val="24"/>
          <w:szCs w:val="24"/>
        </w:rPr>
        <w:t xml:space="preserve"> var iecelt arī vairākus aizbildņus, tomēr ne vairāk par trijiem. </w:t>
      </w:r>
    </w:p>
    <w:p w:rsidR="00442A6A" w:rsidRPr="00442A6A" w:rsidRDefault="00442A6A" w:rsidP="00D6011F">
      <w:pPr>
        <w:tabs>
          <w:tab w:val="left" w:pos="2265"/>
        </w:tabs>
        <w:spacing w:after="0" w:line="360" w:lineRule="auto"/>
        <w:ind w:firstLine="720"/>
        <w:rPr>
          <w:rFonts w:cs="Times New Roman"/>
          <w:sz w:val="24"/>
          <w:szCs w:val="24"/>
        </w:rPr>
      </w:pPr>
      <w:r w:rsidRPr="00442A6A">
        <w:rPr>
          <w:rFonts w:cs="Times New Roman"/>
          <w:sz w:val="24"/>
          <w:szCs w:val="24"/>
        </w:rPr>
        <w:t xml:space="preserve">Atbilstoši Civillikuma un Bāriņtiesu likuma normām, kas regulē aizbildņa iecelšanas kārtību, bāriņtiesas pienākums ir pārliecināties, vai par aizbildni ieceļamajai personai ir aizbildņa pienākumu pildīšanai nepieciešamās spējas un īpašības. Bāriņtiesa izvērtē personas motivāciju kļūt par aizbildni, ģimenes locekļu savstarpējās attiecības, nodarbinātību, dzīves apstākļus, spējas pārstāvēt bērnu personiskajās un mantiskajās attiecībās, kā arī ņem vērā atzinumus par personas veselības stāvokli, ko sniedz ģimenes ārsts, kā arī psihiatrs un narkologs. Tāpat bāriņtiesai jāpārliecinās, vai nepastāv kāds no Civillikuma 242.pantā noteiktajiem apstākļiem, kas liedz personai uzņemties aizbildņa pienākumus, piemēram, persona jau savulaik atcelta no aizbildņa pienākumu pildīšanas, jo konstatēti pārkāpumi aizbildņa rīcībā. </w:t>
      </w:r>
    </w:p>
    <w:p w:rsidR="005C754F" w:rsidRPr="00442A6A" w:rsidRDefault="00442A6A" w:rsidP="00F0541E">
      <w:pPr>
        <w:tabs>
          <w:tab w:val="left" w:pos="2265"/>
        </w:tabs>
        <w:spacing w:after="0" w:line="360" w:lineRule="auto"/>
        <w:ind w:firstLine="720"/>
        <w:rPr>
          <w:rFonts w:cs="Times New Roman"/>
          <w:sz w:val="24"/>
          <w:szCs w:val="24"/>
        </w:rPr>
      </w:pPr>
      <w:r w:rsidRPr="00442A6A">
        <w:rPr>
          <w:rFonts w:cs="Times New Roman"/>
          <w:sz w:val="24"/>
          <w:szCs w:val="24"/>
        </w:rPr>
        <w:t>Aizbildnība ir galvenais ārpusģimenes aprūpes veids un aizbildņu</w:t>
      </w:r>
      <w:r w:rsidR="005C754F" w:rsidRPr="00442A6A">
        <w:rPr>
          <w:rFonts w:cs="Times New Roman"/>
          <w:sz w:val="24"/>
          <w:szCs w:val="24"/>
        </w:rPr>
        <w:t xml:space="preserve"> ģimenēs tiek nodrošināta aprūpe </w:t>
      </w:r>
      <w:r w:rsidRPr="00442A6A">
        <w:rPr>
          <w:sz w:val="24"/>
          <w:szCs w:val="24"/>
        </w:rPr>
        <w:t xml:space="preserve">68,39% </w:t>
      </w:r>
      <w:r w:rsidR="005C754F" w:rsidRPr="00442A6A">
        <w:rPr>
          <w:rFonts w:cs="Times New Roman"/>
          <w:sz w:val="24"/>
          <w:szCs w:val="24"/>
        </w:rPr>
        <w:t xml:space="preserve">no visiem ārpusģimenes aprūpē esošajiem bērniem. </w:t>
      </w:r>
      <w:proofErr w:type="gramStart"/>
      <w:r w:rsidR="005C754F" w:rsidRPr="00442A6A">
        <w:rPr>
          <w:rFonts w:cs="Times New Roman"/>
          <w:sz w:val="24"/>
          <w:szCs w:val="24"/>
        </w:rPr>
        <w:t>201</w:t>
      </w:r>
      <w:r w:rsidRPr="00442A6A">
        <w:rPr>
          <w:rFonts w:cs="Times New Roman"/>
          <w:sz w:val="24"/>
          <w:szCs w:val="24"/>
        </w:rPr>
        <w:t>9</w:t>
      </w:r>
      <w:r w:rsidR="005C754F" w:rsidRPr="00442A6A">
        <w:rPr>
          <w:rFonts w:cs="Times New Roman"/>
          <w:sz w:val="24"/>
          <w:szCs w:val="24"/>
        </w:rPr>
        <w:t>.gada</w:t>
      </w:r>
      <w:proofErr w:type="gramEnd"/>
      <w:r w:rsidR="005C754F" w:rsidRPr="00442A6A">
        <w:rPr>
          <w:rFonts w:cs="Times New Roman"/>
          <w:sz w:val="24"/>
          <w:szCs w:val="24"/>
        </w:rPr>
        <w:t xml:space="preserve"> 31.decembrī valstī bija </w:t>
      </w:r>
      <w:r>
        <w:rPr>
          <w:rFonts w:cs="Times New Roman"/>
          <w:b/>
          <w:sz w:val="24"/>
          <w:szCs w:val="24"/>
        </w:rPr>
        <w:t xml:space="preserve">3395 </w:t>
      </w:r>
      <w:r w:rsidR="005C754F" w:rsidRPr="00442A6A">
        <w:rPr>
          <w:rFonts w:cs="Times New Roman"/>
          <w:b/>
          <w:sz w:val="24"/>
          <w:szCs w:val="24"/>
        </w:rPr>
        <w:t>aizbildņu</w:t>
      </w:r>
      <w:r w:rsidR="005C754F" w:rsidRPr="00442A6A">
        <w:rPr>
          <w:rFonts w:cs="Times New Roman"/>
          <w:sz w:val="24"/>
          <w:szCs w:val="24"/>
        </w:rPr>
        <w:t>. Aiz</w:t>
      </w:r>
      <w:r w:rsidR="00C323CB" w:rsidRPr="00442A6A">
        <w:rPr>
          <w:rFonts w:cs="Times New Roman"/>
          <w:sz w:val="24"/>
          <w:szCs w:val="24"/>
        </w:rPr>
        <w:t>bildņu skaits ik gadu samazinās</w:t>
      </w:r>
      <w:r w:rsidR="005E4284" w:rsidRPr="00442A6A">
        <w:rPr>
          <w:rFonts w:cs="Times New Roman"/>
          <w:sz w:val="24"/>
          <w:szCs w:val="24"/>
        </w:rPr>
        <w:t xml:space="preserve"> (sk.</w:t>
      </w:r>
      <w:r w:rsidR="00F0541E">
        <w:rPr>
          <w:rFonts w:cs="Times New Roman"/>
          <w:sz w:val="24"/>
          <w:szCs w:val="24"/>
        </w:rPr>
        <w:t>20</w:t>
      </w:r>
      <w:r w:rsidR="005E4284" w:rsidRPr="00442A6A">
        <w:rPr>
          <w:rFonts w:cs="Times New Roman"/>
          <w:sz w:val="24"/>
          <w:szCs w:val="24"/>
        </w:rPr>
        <w:t xml:space="preserve">.diagrammu) </w:t>
      </w:r>
      <w:r w:rsidR="005C754F" w:rsidRPr="00442A6A">
        <w:rPr>
          <w:rFonts w:cs="Times New Roman"/>
          <w:sz w:val="24"/>
          <w:szCs w:val="24"/>
        </w:rPr>
        <w:t>proporcionāli tam, ka ik gadu samazinās arī ārpusģimenes aprūpē esošo bērnu skaits kopumā un attiecīgi arī aizbildnībā nodoto bērnu skaits.</w:t>
      </w:r>
    </w:p>
    <w:p w:rsidR="005C754F" w:rsidRPr="00390C1E" w:rsidRDefault="005C754F" w:rsidP="00D6011F">
      <w:pPr>
        <w:spacing w:after="0" w:line="360" w:lineRule="auto"/>
        <w:ind w:firstLine="720"/>
        <w:rPr>
          <w:sz w:val="26"/>
          <w:szCs w:val="26"/>
        </w:rPr>
      </w:pPr>
    </w:p>
    <w:p w:rsidR="00B371B3" w:rsidRPr="00390C1E" w:rsidRDefault="00442A6A" w:rsidP="00B611EF">
      <w:pPr>
        <w:spacing w:line="240" w:lineRule="auto"/>
        <w:jc w:val="center"/>
        <w:rPr>
          <w:b/>
        </w:rPr>
      </w:pPr>
      <w:r>
        <w:rPr>
          <w:noProof/>
          <w:lang w:eastAsia="lv-LV"/>
        </w:rPr>
        <w:drawing>
          <wp:inline distT="0" distB="0" distL="0" distR="0" wp14:anchorId="5214F08E" wp14:editId="012E9B93">
            <wp:extent cx="4572000" cy="2743200"/>
            <wp:effectExtent l="0" t="0" r="0" b="0"/>
            <wp:docPr id="14"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64F16" w:rsidRPr="00390C1E" w:rsidRDefault="005C754F" w:rsidP="00F0541E">
      <w:pPr>
        <w:spacing w:line="240" w:lineRule="auto"/>
        <w:ind w:left="5040" w:firstLine="720"/>
        <w:jc w:val="center"/>
        <w:rPr>
          <w:sz w:val="22"/>
        </w:rPr>
      </w:pPr>
      <w:r w:rsidRPr="00390C1E">
        <w:rPr>
          <w:sz w:val="22"/>
        </w:rPr>
        <w:t xml:space="preserve">    </w:t>
      </w:r>
      <w:r w:rsidR="00F0541E">
        <w:rPr>
          <w:sz w:val="22"/>
        </w:rPr>
        <w:t>20</w:t>
      </w:r>
      <w:r w:rsidRPr="00390C1E">
        <w:rPr>
          <w:sz w:val="22"/>
        </w:rPr>
        <w:t>.diagramma</w:t>
      </w:r>
    </w:p>
    <w:p w:rsidR="006961FF" w:rsidRDefault="006961FF" w:rsidP="009025D9">
      <w:pPr>
        <w:pStyle w:val="Heading2"/>
        <w:spacing w:before="0" w:line="22" w:lineRule="atLeast"/>
        <w:ind w:firstLine="720"/>
        <w:jc w:val="center"/>
      </w:pPr>
      <w:bookmarkStart w:id="20" w:name="_Toc455138993"/>
      <w:bookmarkStart w:id="21" w:name="_Toc41907172"/>
      <w:r w:rsidRPr="009025D9">
        <w:rPr>
          <w:sz w:val="24"/>
          <w:szCs w:val="24"/>
        </w:rPr>
        <w:lastRenderedPageBreak/>
        <w:t>4.</w:t>
      </w:r>
      <w:r w:rsidR="009025D9" w:rsidRPr="009025D9">
        <w:rPr>
          <w:sz w:val="24"/>
          <w:szCs w:val="24"/>
        </w:rPr>
        <w:t>1</w:t>
      </w:r>
      <w:r w:rsidRPr="009025D9">
        <w:rPr>
          <w:sz w:val="24"/>
          <w:szCs w:val="24"/>
        </w:rPr>
        <w:t>.</w:t>
      </w:r>
      <w:r w:rsidR="009025D9" w:rsidRPr="009025D9">
        <w:rPr>
          <w:sz w:val="24"/>
          <w:szCs w:val="24"/>
        </w:rPr>
        <w:t xml:space="preserve"> </w:t>
      </w:r>
      <w:r w:rsidRPr="009025D9">
        <w:rPr>
          <w:sz w:val="24"/>
          <w:szCs w:val="24"/>
        </w:rPr>
        <w:t>Aizbildņu un aizbildnībā esošo bērnu skaits pārskata gadā</w:t>
      </w:r>
      <w:bookmarkEnd w:id="20"/>
      <w:bookmarkEnd w:id="21"/>
    </w:p>
    <w:p w:rsidR="006961FF" w:rsidRPr="009025D9" w:rsidRDefault="006961FF" w:rsidP="00F0541E">
      <w:pPr>
        <w:spacing w:after="0" w:line="360" w:lineRule="auto"/>
        <w:ind w:firstLine="720"/>
        <w:rPr>
          <w:rFonts w:cs="Times New Roman"/>
          <w:sz w:val="24"/>
          <w:szCs w:val="24"/>
        </w:rPr>
      </w:pPr>
    </w:p>
    <w:p w:rsidR="00856254" w:rsidRDefault="00AD77E3" w:rsidP="00F0541E">
      <w:pPr>
        <w:spacing w:after="0" w:line="360" w:lineRule="auto"/>
        <w:ind w:firstLine="720"/>
        <w:rPr>
          <w:rFonts w:cs="Times New Roman"/>
          <w:sz w:val="24"/>
          <w:szCs w:val="24"/>
        </w:rPr>
      </w:pPr>
      <w:r w:rsidRPr="00AD77E3">
        <w:rPr>
          <w:rFonts w:cs="Times New Roman"/>
          <w:sz w:val="24"/>
          <w:szCs w:val="24"/>
        </w:rPr>
        <w:t xml:space="preserve">Saskaņā ar Civillikuma normām, </w:t>
      </w:r>
      <w:r w:rsidRPr="00AD77E3">
        <w:rPr>
          <w:rFonts w:cs="Times New Roman"/>
          <w:bCs/>
          <w:sz w:val="24"/>
          <w:szCs w:val="24"/>
        </w:rPr>
        <w:t>a</w:t>
      </w:r>
      <w:r w:rsidRPr="00AD77E3">
        <w:rPr>
          <w:rFonts w:cs="Times New Roman"/>
          <w:sz w:val="24"/>
          <w:szCs w:val="24"/>
        </w:rPr>
        <w:t xml:space="preserve">izbildnība pār nepilngadīgajiem piekrīt vispirms viņu tuvākajiem radiniekiem, bet tam ir nepieciešams bāriņtiesas apstiprinājums. </w:t>
      </w:r>
      <w:r w:rsidR="00856254" w:rsidRPr="00AD77E3">
        <w:rPr>
          <w:rFonts w:cs="Times New Roman"/>
          <w:sz w:val="24"/>
          <w:szCs w:val="24"/>
        </w:rPr>
        <w:t xml:space="preserve">Bāriņtiesu sniegtā informācija liecina, ka galvenokārt bērna aizbildņa pienākumus uzņemas bērna radinieki. </w:t>
      </w:r>
      <w:proofErr w:type="gramStart"/>
      <w:r w:rsidR="00856254" w:rsidRPr="00AD77E3">
        <w:rPr>
          <w:rFonts w:cs="Times New Roman"/>
          <w:sz w:val="24"/>
          <w:szCs w:val="24"/>
        </w:rPr>
        <w:t>201</w:t>
      </w:r>
      <w:r w:rsidR="00D6011F" w:rsidRPr="00AD77E3">
        <w:rPr>
          <w:rFonts w:cs="Times New Roman"/>
          <w:sz w:val="24"/>
          <w:szCs w:val="24"/>
        </w:rPr>
        <w:t>9</w:t>
      </w:r>
      <w:r w:rsidR="00856254" w:rsidRPr="00AD77E3">
        <w:rPr>
          <w:rFonts w:cs="Times New Roman"/>
          <w:sz w:val="24"/>
          <w:szCs w:val="24"/>
        </w:rPr>
        <w:t>.gada</w:t>
      </w:r>
      <w:proofErr w:type="gramEnd"/>
      <w:r w:rsidR="00856254" w:rsidRPr="00AD77E3">
        <w:rPr>
          <w:rFonts w:cs="Times New Roman"/>
          <w:sz w:val="24"/>
          <w:szCs w:val="24"/>
        </w:rPr>
        <w:t xml:space="preserve"> 31.decembrī </w:t>
      </w:r>
      <w:r w:rsidR="00856254" w:rsidRPr="00AD77E3">
        <w:rPr>
          <w:rFonts w:cs="Times New Roman"/>
          <w:b/>
          <w:sz w:val="24"/>
          <w:szCs w:val="24"/>
        </w:rPr>
        <w:t>7</w:t>
      </w:r>
      <w:r w:rsidR="00D6011F" w:rsidRPr="00AD77E3">
        <w:rPr>
          <w:rFonts w:cs="Times New Roman"/>
          <w:b/>
          <w:sz w:val="24"/>
          <w:szCs w:val="24"/>
        </w:rPr>
        <w:t>8</w:t>
      </w:r>
      <w:r w:rsidR="00856254" w:rsidRPr="00AD77E3">
        <w:rPr>
          <w:rFonts w:cs="Times New Roman"/>
          <w:b/>
          <w:sz w:val="24"/>
          <w:szCs w:val="24"/>
        </w:rPr>
        <w:t>%</w:t>
      </w:r>
      <w:r w:rsidR="00856254" w:rsidRPr="00AD77E3">
        <w:rPr>
          <w:rFonts w:cs="Times New Roman"/>
          <w:sz w:val="24"/>
          <w:szCs w:val="24"/>
        </w:rPr>
        <w:t xml:space="preserve"> no visiem aizbildņiem bija </w:t>
      </w:r>
      <w:r w:rsidR="00856254" w:rsidRPr="00F0541E">
        <w:rPr>
          <w:rFonts w:cs="Times New Roman"/>
          <w:sz w:val="24"/>
          <w:szCs w:val="24"/>
          <w:u w:val="single"/>
        </w:rPr>
        <w:t>bērna radinieki</w:t>
      </w:r>
      <w:r w:rsidR="00856254" w:rsidRPr="00AD77E3">
        <w:rPr>
          <w:rFonts w:cs="Times New Roman"/>
          <w:sz w:val="24"/>
          <w:szCs w:val="24"/>
        </w:rPr>
        <w:t>, galvenokārt vecvecāki (5</w:t>
      </w:r>
      <w:r w:rsidR="00D6011F" w:rsidRPr="00AD77E3">
        <w:rPr>
          <w:rFonts w:cs="Times New Roman"/>
          <w:sz w:val="24"/>
          <w:szCs w:val="24"/>
        </w:rPr>
        <w:t>3</w:t>
      </w:r>
      <w:r w:rsidR="00856254" w:rsidRPr="00AD77E3">
        <w:rPr>
          <w:rFonts w:cs="Times New Roman"/>
          <w:sz w:val="24"/>
          <w:szCs w:val="24"/>
        </w:rPr>
        <w:t xml:space="preserve">% no visiem aizbildņiem). </w:t>
      </w:r>
      <w:r w:rsidR="00856254" w:rsidRPr="00AD77E3">
        <w:rPr>
          <w:rFonts w:cs="Times New Roman"/>
          <w:b/>
          <w:sz w:val="24"/>
          <w:szCs w:val="24"/>
        </w:rPr>
        <w:t>2</w:t>
      </w:r>
      <w:r w:rsidR="00D6011F" w:rsidRPr="00AD77E3">
        <w:rPr>
          <w:rFonts w:cs="Times New Roman"/>
          <w:b/>
          <w:sz w:val="24"/>
          <w:szCs w:val="24"/>
        </w:rPr>
        <w:t>2</w:t>
      </w:r>
      <w:r w:rsidR="00856254" w:rsidRPr="00AD77E3">
        <w:rPr>
          <w:rFonts w:cs="Times New Roman"/>
          <w:b/>
          <w:sz w:val="24"/>
          <w:szCs w:val="24"/>
        </w:rPr>
        <w:t>%</w:t>
      </w:r>
      <w:r w:rsidR="00856254" w:rsidRPr="00AD77E3">
        <w:rPr>
          <w:rFonts w:cs="Times New Roman"/>
          <w:sz w:val="24"/>
          <w:szCs w:val="24"/>
        </w:rPr>
        <w:t xml:space="preserve"> jeb 7</w:t>
      </w:r>
      <w:r w:rsidR="00D6011F" w:rsidRPr="00AD77E3">
        <w:rPr>
          <w:rFonts w:cs="Times New Roman"/>
          <w:sz w:val="24"/>
          <w:szCs w:val="24"/>
        </w:rPr>
        <w:t>38</w:t>
      </w:r>
      <w:r w:rsidR="00856254" w:rsidRPr="00AD77E3">
        <w:rPr>
          <w:rFonts w:cs="Times New Roman"/>
          <w:sz w:val="24"/>
          <w:szCs w:val="24"/>
        </w:rPr>
        <w:t xml:space="preserve"> aizbildņu ir </w:t>
      </w:r>
      <w:r w:rsidR="00856254" w:rsidRPr="00F0541E">
        <w:rPr>
          <w:rFonts w:cs="Times New Roman"/>
          <w:sz w:val="24"/>
          <w:szCs w:val="24"/>
          <w:u w:val="single"/>
        </w:rPr>
        <w:t>citas personas</w:t>
      </w:r>
      <w:r w:rsidR="00856254" w:rsidRPr="00AD77E3">
        <w:rPr>
          <w:rFonts w:cs="Times New Roman"/>
          <w:sz w:val="24"/>
          <w:szCs w:val="24"/>
        </w:rPr>
        <w:t>, kas nav bērna radinieki, bet kurus par piemērotiem aizbildņa pienākumu pildīšanai un iecelšanai par aizbildni konkrētam bērnam ir atzinušas bāriņtiesas (sk. 2</w:t>
      </w:r>
      <w:r w:rsidR="00F0541E">
        <w:rPr>
          <w:rFonts w:cs="Times New Roman"/>
          <w:sz w:val="24"/>
          <w:szCs w:val="24"/>
        </w:rPr>
        <w:t>1</w:t>
      </w:r>
      <w:r w:rsidR="00856254" w:rsidRPr="00AD77E3">
        <w:rPr>
          <w:rFonts w:cs="Times New Roman"/>
          <w:sz w:val="24"/>
          <w:szCs w:val="24"/>
        </w:rPr>
        <w:t xml:space="preserve">.diagrammu). </w:t>
      </w:r>
    </w:p>
    <w:p w:rsidR="009025D9" w:rsidRPr="00AD77E3" w:rsidRDefault="009025D9" w:rsidP="00F0541E">
      <w:pPr>
        <w:spacing w:after="0" w:line="360" w:lineRule="auto"/>
        <w:ind w:firstLine="720"/>
        <w:rPr>
          <w:rFonts w:cs="Times New Roman"/>
          <w:sz w:val="24"/>
          <w:szCs w:val="24"/>
        </w:rPr>
      </w:pPr>
    </w:p>
    <w:p w:rsidR="00D6011F" w:rsidRPr="00F0541E" w:rsidRDefault="00D6011F" w:rsidP="00D6011F">
      <w:pPr>
        <w:spacing w:after="0" w:line="360" w:lineRule="auto"/>
        <w:ind w:firstLine="720"/>
        <w:rPr>
          <w:rFonts w:cs="Times New Roman"/>
          <w:sz w:val="12"/>
          <w:szCs w:val="12"/>
        </w:rPr>
      </w:pPr>
    </w:p>
    <w:p w:rsidR="00194AB7" w:rsidRPr="00390C1E" w:rsidRDefault="00D6011F" w:rsidP="009B5FD9">
      <w:pPr>
        <w:spacing w:line="240" w:lineRule="auto"/>
        <w:jc w:val="center"/>
        <w:rPr>
          <w:b/>
        </w:rPr>
      </w:pPr>
      <w:r>
        <w:rPr>
          <w:noProof/>
          <w:lang w:eastAsia="lv-LV"/>
        </w:rPr>
        <w:drawing>
          <wp:inline distT="0" distB="0" distL="0" distR="0" wp14:anchorId="163C39EF" wp14:editId="259383C5">
            <wp:extent cx="4572000" cy="2743200"/>
            <wp:effectExtent l="0" t="0" r="0" b="0"/>
            <wp:docPr id="15"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64F16" w:rsidRDefault="00194AB7" w:rsidP="00F0541E">
      <w:pPr>
        <w:tabs>
          <w:tab w:val="left" w:pos="7020"/>
        </w:tabs>
        <w:spacing w:after="0" w:line="240" w:lineRule="auto"/>
        <w:rPr>
          <w:sz w:val="22"/>
        </w:rPr>
      </w:pPr>
      <w:r w:rsidRPr="00390C1E">
        <w:tab/>
        <w:t xml:space="preserve">    </w:t>
      </w:r>
      <w:r w:rsidRPr="00390C1E">
        <w:rPr>
          <w:sz w:val="22"/>
        </w:rPr>
        <w:t>2</w:t>
      </w:r>
      <w:r w:rsidR="00F0541E">
        <w:rPr>
          <w:sz w:val="22"/>
        </w:rPr>
        <w:t>1</w:t>
      </w:r>
      <w:r w:rsidRPr="00390C1E">
        <w:rPr>
          <w:sz w:val="22"/>
        </w:rPr>
        <w:t>.diagramma</w:t>
      </w:r>
    </w:p>
    <w:p w:rsidR="00F0541E" w:rsidRDefault="00F0541E" w:rsidP="00F0541E">
      <w:pPr>
        <w:tabs>
          <w:tab w:val="left" w:pos="7020"/>
        </w:tabs>
        <w:spacing w:after="0" w:line="240" w:lineRule="auto"/>
        <w:rPr>
          <w:sz w:val="22"/>
        </w:rPr>
      </w:pPr>
    </w:p>
    <w:p w:rsidR="009B5FD9" w:rsidRPr="009025D9" w:rsidRDefault="009B5FD9" w:rsidP="00F0541E">
      <w:pPr>
        <w:tabs>
          <w:tab w:val="left" w:pos="7020"/>
        </w:tabs>
        <w:spacing w:after="0" w:line="240" w:lineRule="auto"/>
        <w:rPr>
          <w:sz w:val="24"/>
          <w:szCs w:val="24"/>
        </w:rPr>
      </w:pPr>
    </w:p>
    <w:p w:rsidR="00F0541E" w:rsidRDefault="00A871E9" w:rsidP="009025D9">
      <w:pPr>
        <w:spacing w:after="0" w:line="360" w:lineRule="auto"/>
        <w:ind w:firstLine="720"/>
        <w:rPr>
          <w:rFonts w:cs="Times New Roman"/>
          <w:sz w:val="24"/>
          <w:szCs w:val="24"/>
        </w:rPr>
      </w:pPr>
      <w:proofErr w:type="gramStart"/>
      <w:r w:rsidRPr="009B5FD9">
        <w:rPr>
          <w:sz w:val="24"/>
          <w:szCs w:val="24"/>
        </w:rPr>
        <w:t>201</w:t>
      </w:r>
      <w:r w:rsidR="00FE028E" w:rsidRPr="009B5FD9">
        <w:rPr>
          <w:sz w:val="24"/>
          <w:szCs w:val="24"/>
        </w:rPr>
        <w:t>9</w:t>
      </w:r>
      <w:r w:rsidRPr="009B5FD9">
        <w:rPr>
          <w:sz w:val="24"/>
          <w:szCs w:val="24"/>
        </w:rPr>
        <w:t>.gadā</w:t>
      </w:r>
      <w:proofErr w:type="gramEnd"/>
      <w:r w:rsidRPr="009B5FD9">
        <w:rPr>
          <w:sz w:val="24"/>
          <w:szCs w:val="24"/>
        </w:rPr>
        <w:t xml:space="preserve"> par aizbildni bērnam ieceltas </w:t>
      </w:r>
      <w:r w:rsidR="00FE028E" w:rsidRPr="009B5FD9">
        <w:rPr>
          <w:b/>
          <w:sz w:val="24"/>
          <w:szCs w:val="24"/>
        </w:rPr>
        <w:t>469</w:t>
      </w:r>
      <w:r w:rsidR="00FE028E" w:rsidRPr="009B5FD9">
        <w:rPr>
          <w:sz w:val="24"/>
          <w:szCs w:val="24"/>
        </w:rPr>
        <w:t xml:space="preserve"> personas, aizbildnībā nodoti </w:t>
      </w:r>
      <w:r w:rsidR="00FE028E" w:rsidRPr="009B5FD9">
        <w:rPr>
          <w:b/>
          <w:bCs/>
          <w:sz w:val="24"/>
          <w:szCs w:val="24"/>
        </w:rPr>
        <w:t xml:space="preserve">597 </w:t>
      </w:r>
      <w:r w:rsidR="00FE028E" w:rsidRPr="009B5FD9">
        <w:rPr>
          <w:sz w:val="24"/>
          <w:szCs w:val="24"/>
        </w:rPr>
        <w:t>bērni.</w:t>
      </w:r>
      <w:r w:rsidR="009B5FD9" w:rsidRPr="009B5FD9">
        <w:rPr>
          <w:sz w:val="24"/>
          <w:szCs w:val="24"/>
        </w:rPr>
        <w:t xml:space="preserve"> </w:t>
      </w:r>
      <w:r w:rsidR="009B5FD9" w:rsidRPr="009B5FD9">
        <w:rPr>
          <w:rFonts w:cs="Times New Roman"/>
          <w:sz w:val="24"/>
          <w:szCs w:val="24"/>
        </w:rPr>
        <w:t xml:space="preserve">Analizējot statistikas datus dzimumu griezumā, secināms, ka galvenokārt par aizbildņiem kļūst sievietes. </w:t>
      </w:r>
      <w:proofErr w:type="gramStart"/>
      <w:r w:rsidR="009B5FD9" w:rsidRPr="009B5FD9">
        <w:rPr>
          <w:rFonts w:cs="Times New Roman"/>
          <w:sz w:val="24"/>
          <w:szCs w:val="24"/>
        </w:rPr>
        <w:t>2019.gadā</w:t>
      </w:r>
      <w:proofErr w:type="gramEnd"/>
      <w:r w:rsidR="009B5FD9" w:rsidRPr="009B5FD9">
        <w:rPr>
          <w:rFonts w:cs="Times New Roman"/>
          <w:sz w:val="24"/>
          <w:szCs w:val="24"/>
        </w:rPr>
        <w:t xml:space="preserve"> par aizbildni iecelta</w:t>
      </w:r>
      <w:r w:rsidR="00F0541E">
        <w:rPr>
          <w:rFonts w:cs="Times New Roman"/>
          <w:sz w:val="24"/>
          <w:szCs w:val="24"/>
        </w:rPr>
        <w:t xml:space="preserve">s 409 sievietes un 60 vīrieši. </w:t>
      </w:r>
    </w:p>
    <w:p w:rsidR="009025D9" w:rsidRPr="009025D9" w:rsidRDefault="009025D9" w:rsidP="009025D9">
      <w:pPr>
        <w:spacing w:after="0" w:line="360" w:lineRule="auto"/>
        <w:ind w:firstLine="720"/>
        <w:rPr>
          <w:rFonts w:cs="Times New Roman"/>
          <w:sz w:val="24"/>
          <w:szCs w:val="24"/>
        </w:rPr>
      </w:pPr>
    </w:p>
    <w:p w:rsidR="000F4951" w:rsidRDefault="00FE028E" w:rsidP="00FE028E">
      <w:pPr>
        <w:tabs>
          <w:tab w:val="left" w:pos="7020"/>
        </w:tabs>
        <w:spacing w:line="240" w:lineRule="auto"/>
        <w:jc w:val="center"/>
        <w:rPr>
          <w:sz w:val="26"/>
          <w:szCs w:val="26"/>
        </w:rPr>
      </w:pPr>
      <w:r>
        <w:rPr>
          <w:noProof/>
          <w:lang w:eastAsia="lv-LV"/>
        </w:rPr>
        <w:lastRenderedPageBreak/>
        <w:drawing>
          <wp:inline distT="0" distB="0" distL="0" distR="0" wp14:anchorId="4F377EFB" wp14:editId="28374EBF">
            <wp:extent cx="4572000" cy="2743200"/>
            <wp:effectExtent l="0" t="0" r="0" b="0"/>
            <wp:docPr id="16"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6208D" w:rsidRDefault="00076747" w:rsidP="00F0541E">
      <w:pPr>
        <w:tabs>
          <w:tab w:val="left" w:pos="7020"/>
        </w:tabs>
        <w:spacing w:after="0" w:line="240" w:lineRule="auto"/>
        <w:jc w:val="center"/>
        <w:rPr>
          <w:sz w:val="22"/>
        </w:rPr>
      </w:pPr>
      <w:r>
        <w:rPr>
          <w:sz w:val="22"/>
        </w:rPr>
        <w:t xml:space="preserve">                                                                                                           </w:t>
      </w:r>
      <w:r w:rsidR="00FE028E" w:rsidRPr="00FE028E">
        <w:rPr>
          <w:sz w:val="22"/>
        </w:rPr>
        <w:t>2</w:t>
      </w:r>
      <w:r w:rsidR="00F0541E">
        <w:rPr>
          <w:sz w:val="22"/>
        </w:rPr>
        <w:t>2</w:t>
      </w:r>
      <w:r w:rsidR="00FE028E" w:rsidRPr="00FE028E">
        <w:rPr>
          <w:sz w:val="22"/>
        </w:rPr>
        <w:t>.diagramma</w:t>
      </w:r>
    </w:p>
    <w:p w:rsidR="009025D9" w:rsidRDefault="009025D9" w:rsidP="00F0541E">
      <w:pPr>
        <w:tabs>
          <w:tab w:val="left" w:pos="7020"/>
        </w:tabs>
        <w:spacing w:after="0" w:line="240" w:lineRule="auto"/>
        <w:jc w:val="center"/>
        <w:rPr>
          <w:sz w:val="22"/>
        </w:rPr>
      </w:pPr>
    </w:p>
    <w:p w:rsidR="009025D9" w:rsidRDefault="009025D9" w:rsidP="00F0541E">
      <w:pPr>
        <w:tabs>
          <w:tab w:val="left" w:pos="7020"/>
        </w:tabs>
        <w:spacing w:after="0" w:line="240" w:lineRule="auto"/>
        <w:jc w:val="center"/>
        <w:rPr>
          <w:sz w:val="22"/>
        </w:rPr>
      </w:pPr>
    </w:p>
    <w:p w:rsidR="006961FF" w:rsidRDefault="009025D9" w:rsidP="006961FF">
      <w:pPr>
        <w:pStyle w:val="Heading2"/>
        <w:spacing w:before="0" w:line="22" w:lineRule="atLeast"/>
        <w:ind w:firstLine="720"/>
        <w:jc w:val="center"/>
      </w:pPr>
      <w:bookmarkStart w:id="22" w:name="_Toc41907173"/>
      <w:r w:rsidRPr="009025D9">
        <w:rPr>
          <w:sz w:val="24"/>
          <w:szCs w:val="24"/>
        </w:rPr>
        <w:t>4.2</w:t>
      </w:r>
      <w:r w:rsidR="006961FF" w:rsidRPr="009025D9">
        <w:rPr>
          <w:sz w:val="24"/>
          <w:szCs w:val="24"/>
        </w:rPr>
        <w:t>.</w:t>
      </w:r>
      <w:r w:rsidRPr="009025D9">
        <w:rPr>
          <w:sz w:val="24"/>
          <w:szCs w:val="24"/>
        </w:rPr>
        <w:t xml:space="preserve"> </w:t>
      </w:r>
      <w:r w:rsidR="006961FF" w:rsidRPr="009025D9">
        <w:rPr>
          <w:sz w:val="24"/>
          <w:szCs w:val="24"/>
        </w:rPr>
        <w:t>Aizbildnības izbeigšanās pārskata gadā</w:t>
      </w:r>
      <w:bookmarkEnd w:id="22"/>
    </w:p>
    <w:p w:rsidR="006961FF" w:rsidRPr="005506D4" w:rsidRDefault="006961FF" w:rsidP="006961FF">
      <w:pPr>
        <w:spacing w:after="0" w:line="22" w:lineRule="atLeast"/>
        <w:ind w:firstLine="720"/>
      </w:pPr>
    </w:p>
    <w:p w:rsidR="006961FF" w:rsidRPr="009025D9" w:rsidRDefault="006961FF" w:rsidP="009025D9">
      <w:pPr>
        <w:pStyle w:val="tv213"/>
        <w:spacing w:before="0" w:beforeAutospacing="0" w:after="0" w:afterAutospacing="0" w:line="360" w:lineRule="auto"/>
        <w:ind w:firstLine="720"/>
        <w:jc w:val="both"/>
      </w:pPr>
      <w:r w:rsidRPr="009025D9">
        <w:rPr>
          <w:bCs/>
        </w:rPr>
        <w:t xml:space="preserve">Civillikuma 341.pantā noteikts, ka </w:t>
      </w:r>
      <w:r w:rsidRPr="009025D9">
        <w:t>aizbildnība izbeidzas aizbildnim:</w:t>
      </w:r>
    </w:p>
    <w:p w:rsidR="006961FF" w:rsidRPr="009025D9" w:rsidRDefault="006961FF" w:rsidP="009025D9">
      <w:pPr>
        <w:pStyle w:val="tv213"/>
        <w:spacing w:before="0" w:beforeAutospacing="0" w:after="0" w:afterAutospacing="0" w:line="360" w:lineRule="auto"/>
        <w:jc w:val="both"/>
      </w:pPr>
      <w:r w:rsidRPr="009025D9">
        <w:t>1) ar viņa nāvi;</w:t>
      </w:r>
    </w:p>
    <w:p w:rsidR="006961FF" w:rsidRPr="009025D9" w:rsidRDefault="006961FF" w:rsidP="009025D9">
      <w:pPr>
        <w:pStyle w:val="tv213"/>
        <w:spacing w:before="0" w:beforeAutospacing="0" w:after="0" w:afterAutospacing="0" w:line="360" w:lineRule="auto"/>
        <w:jc w:val="both"/>
      </w:pPr>
      <w:r w:rsidRPr="009025D9">
        <w:t>2) ja viņu ar bāriņtiesas lēmumu atlaiž no aizbildņa pienākumu pildīšanas sakarā ar nespēju pamatotu iemeslu dēļ pildīt aizbildņa pienākumus;</w:t>
      </w:r>
    </w:p>
    <w:p w:rsidR="006961FF" w:rsidRPr="009025D9" w:rsidRDefault="006961FF" w:rsidP="009025D9">
      <w:pPr>
        <w:pStyle w:val="tv213"/>
        <w:spacing w:before="0" w:beforeAutospacing="0" w:after="0" w:afterAutospacing="0" w:line="360" w:lineRule="auto"/>
        <w:jc w:val="both"/>
      </w:pPr>
      <w:r w:rsidRPr="009025D9">
        <w:t>3) ja viņu atceļ no aizbildņa pienākumu pildīšanas;</w:t>
      </w:r>
    </w:p>
    <w:p w:rsidR="006961FF" w:rsidRDefault="006961FF" w:rsidP="009025D9">
      <w:pPr>
        <w:pStyle w:val="tv213"/>
        <w:spacing w:before="0" w:beforeAutospacing="0" w:after="0" w:afterAutospacing="0" w:line="360" w:lineRule="auto"/>
        <w:jc w:val="both"/>
      </w:pPr>
      <w:r w:rsidRPr="009025D9">
        <w:t xml:space="preserve">4) </w:t>
      </w:r>
      <w:proofErr w:type="spellStart"/>
      <w:r w:rsidRPr="009025D9">
        <w:t>aizbildnībās</w:t>
      </w:r>
      <w:proofErr w:type="spellEnd"/>
      <w:r w:rsidRPr="009025D9">
        <w:t>, kas nodibinātas ar zināmiem nosacījumiem vai uz noteiktu laiku, — iestājoties šiem nosacījumiem vai</w:t>
      </w:r>
      <w:proofErr w:type="gramStart"/>
      <w:r w:rsidRPr="009025D9">
        <w:t xml:space="preserve"> notekot note</w:t>
      </w:r>
      <w:r w:rsidR="009025D9">
        <w:t>iktajam laikam</w:t>
      </w:r>
      <w:proofErr w:type="gramEnd"/>
      <w:r w:rsidR="009025D9">
        <w:t>.</w:t>
      </w:r>
    </w:p>
    <w:p w:rsidR="00123997" w:rsidRPr="00E6208D" w:rsidRDefault="00123997" w:rsidP="00AE2830">
      <w:pPr>
        <w:pStyle w:val="tv213"/>
        <w:spacing w:before="0" w:beforeAutospacing="0" w:after="0" w:afterAutospacing="0" w:line="360" w:lineRule="auto"/>
        <w:ind w:firstLine="720"/>
        <w:jc w:val="both"/>
      </w:pPr>
      <w:r w:rsidRPr="00E6208D">
        <w:t xml:space="preserve">Bāriņtiesu sniegtā informācija par darbu atspoguļo arī situācijas, kad aizbildnība bērnam tiek pārtraukta, kad konstatēti pārkāpumi aizbildņa darbībā. Tās ir situācijas, kad bāriņtiesa, atbilstoši Bāriņtiesu likuma </w:t>
      </w:r>
      <w:proofErr w:type="gramStart"/>
      <w:r w:rsidRPr="00E6208D">
        <w:t>32.panta</w:t>
      </w:r>
      <w:proofErr w:type="gramEnd"/>
      <w:r w:rsidRPr="00E6208D">
        <w:t xml:space="preserve"> pirmās daļas 3.punktā noteiktajam, lēmusi par aizbildņa atcelšanu, ja bāriņtiesa konstatējusi pārkāpumus aizbildņa rīcībā vai bērna interesēm neizdevīgu aizbildņa darbību. 2</w:t>
      </w:r>
      <w:r w:rsidR="00AE2830">
        <w:t>3</w:t>
      </w:r>
      <w:r w:rsidRPr="00E6208D">
        <w:t>.diagrammā redzams, ka 201</w:t>
      </w:r>
      <w:r w:rsidR="00E6208D">
        <w:t>9</w:t>
      </w:r>
      <w:r w:rsidRPr="00E6208D">
        <w:t xml:space="preserve">.gadā no pienākumu pildīšanas </w:t>
      </w:r>
      <w:r w:rsidRPr="00E6208D">
        <w:rPr>
          <w:b/>
        </w:rPr>
        <w:t xml:space="preserve">atcelti </w:t>
      </w:r>
      <w:r w:rsidR="00E6208D">
        <w:rPr>
          <w:b/>
        </w:rPr>
        <w:t>34</w:t>
      </w:r>
      <w:r w:rsidRPr="00E6208D">
        <w:rPr>
          <w:b/>
        </w:rPr>
        <w:t xml:space="preserve"> aizbildņi</w:t>
      </w:r>
      <w:r w:rsidRPr="00E6208D">
        <w:t xml:space="preserve"> un par </w:t>
      </w:r>
      <w:r w:rsidR="00E6208D">
        <w:rPr>
          <w:b/>
        </w:rPr>
        <w:t>16</w:t>
      </w:r>
      <w:r w:rsidRPr="00E6208D">
        <w:t xml:space="preserve"> </w:t>
      </w:r>
      <w:r w:rsidRPr="00E6208D">
        <w:rPr>
          <w:b/>
          <w:bCs/>
        </w:rPr>
        <w:t>aizbildņiem</w:t>
      </w:r>
      <w:r w:rsidRPr="00E6208D">
        <w:t xml:space="preserve"> bāriņtiesa</w:t>
      </w:r>
      <w:r w:rsidR="00C323CB" w:rsidRPr="00E6208D">
        <w:t>s</w:t>
      </w:r>
      <w:r w:rsidRPr="00E6208D">
        <w:t xml:space="preserve"> sniegu</w:t>
      </w:r>
      <w:r w:rsidR="00C323CB" w:rsidRPr="00E6208D">
        <w:t>šas</w:t>
      </w:r>
      <w:r w:rsidRPr="00E6208D">
        <w:t xml:space="preserve"> </w:t>
      </w:r>
      <w:r w:rsidRPr="00A739C2">
        <w:rPr>
          <w:b/>
          <w:bCs/>
        </w:rPr>
        <w:t>informāciju tiesīb</w:t>
      </w:r>
      <w:r w:rsidR="00E6208D" w:rsidRPr="00A739C2">
        <w:rPr>
          <w:b/>
          <w:bCs/>
        </w:rPr>
        <w:t>sargājošajām</w:t>
      </w:r>
      <w:r w:rsidRPr="00A739C2">
        <w:rPr>
          <w:b/>
          <w:bCs/>
        </w:rPr>
        <w:t xml:space="preserve"> iestādēm</w:t>
      </w:r>
      <w:r w:rsidRPr="00E6208D">
        <w:t>.</w:t>
      </w:r>
    </w:p>
    <w:p w:rsidR="00A871E9" w:rsidRPr="00390C1E" w:rsidRDefault="00A871E9" w:rsidP="00B611EF">
      <w:pPr>
        <w:spacing w:line="240" w:lineRule="auto"/>
        <w:rPr>
          <w:sz w:val="26"/>
          <w:szCs w:val="26"/>
        </w:rPr>
      </w:pPr>
    </w:p>
    <w:p w:rsidR="00642276" w:rsidRPr="00390C1E" w:rsidRDefault="00E6208D" w:rsidP="00B611EF">
      <w:pPr>
        <w:spacing w:line="240" w:lineRule="auto"/>
        <w:jc w:val="center"/>
      </w:pPr>
      <w:r w:rsidRPr="00E6208D">
        <w:rPr>
          <w:noProof/>
          <w:lang w:eastAsia="lv-LV"/>
        </w:rPr>
        <w:lastRenderedPageBreak/>
        <w:drawing>
          <wp:inline distT="0" distB="0" distL="0" distR="0" wp14:anchorId="25D4A6AE" wp14:editId="047255CE">
            <wp:extent cx="4781550" cy="2909570"/>
            <wp:effectExtent l="0" t="0" r="0" b="5080"/>
            <wp:docPr id="17"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42276" w:rsidRDefault="003A1063" w:rsidP="00AE2830">
      <w:pPr>
        <w:spacing w:after="0" w:line="360" w:lineRule="auto"/>
        <w:ind w:firstLine="720"/>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123997" w:rsidRPr="00390C1E">
        <w:rPr>
          <w:sz w:val="22"/>
        </w:rPr>
        <w:t>2</w:t>
      </w:r>
      <w:r w:rsidR="00AE2830">
        <w:rPr>
          <w:sz w:val="22"/>
        </w:rPr>
        <w:t>3</w:t>
      </w:r>
      <w:r w:rsidR="00E6208D">
        <w:rPr>
          <w:sz w:val="22"/>
        </w:rPr>
        <w:t xml:space="preserve">. </w:t>
      </w:r>
      <w:r w:rsidR="00123997" w:rsidRPr="00390C1E">
        <w:rPr>
          <w:sz w:val="22"/>
        </w:rPr>
        <w:t>diagramma</w:t>
      </w:r>
    </w:p>
    <w:p w:rsidR="00AE2830" w:rsidRPr="00390C1E" w:rsidRDefault="00AE2830" w:rsidP="00AE2830">
      <w:pPr>
        <w:spacing w:after="0" w:line="360" w:lineRule="auto"/>
        <w:ind w:firstLine="720"/>
        <w:jc w:val="center"/>
        <w:rPr>
          <w:sz w:val="22"/>
        </w:rPr>
      </w:pPr>
    </w:p>
    <w:p w:rsidR="00715C44" w:rsidRPr="00AE2830" w:rsidRDefault="001C0C77" w:rsidP="00240AC1">
      <w:pPr>
        <w:spacing w:after="0" w:line="360" w:lineRule="auto"/>
        <w:ind w:firstLine="720"/>
        <w:rPr>
          <w:rFonts w:cs="Times New Roman"/>
          <w:bCs/>
          <w:sz w:val="24"/>
          <w:szCs w:val="24"/>
        </w:rPr>
      </w:pPr>
      <w:proofErr w:type="gramStart"/>
      <w:r w:rsidRPr="00AE2830">
        <w:rPr>
          <w:sz w:val="24"/>
          <w:szCs w:val="24"/>
        </w:rPr>
        <w:t>201</w:t>
      </w:r>
      <w:r w:rsidR="00E6208D" w:rsidRPr="00AE2830">
        <w:rPr>
          <w:sz w:val="24"/>
          <w:szCs w:val="24"/>
        </w:rPr>
        <w:t>9</w:t>
      </w:r>
      <w:r w:rsidRPr="00AE2830">
        <w:rPr>
          <w:sz w:val="24"/>
          <w:szCs w:val="24"/>
        </w:rPr>
        <w:t>.gadā</w:t>
      </w:r>
      <w:proofErr w:type="gramEnd"/>
      <w:r w:rsidRPr="00AE2830">
        <w:rPr>
          <w:sz w:val="24"/>
          <w:szCs w:val="24"/>
        </w:rPr>
        <w:t xml:space="preserve"> </w:t>
      </w:r>
      <w:r w:rsidRPr="00AE2830">
        <w:rPr>
          <w:b/>
          <w:sz w:val="24"/>
          <w:szCs w:val="24"/>
        </w:rPr>
        <w:t>aizbildnība izbeigta 7</w:t>
      </w:r>
      <w:r w:rsidR="00E6208D" w:rsidRPr="00AE2830">
        <w:rPr>
          <w:b/>
          <w:sz w:val="24"/>
          <w:szCs w:val="24"/>
        </w:rPr>
        <w:t>37</w:t>
      </w:r>
      <w:r w:rsidRPr="00AE2830">
        <w:rPr>
          <w:b/>
          <w:sz w:val="24"/>
          <w:szCs w:val="24"/>
        </w:rPr>
        <w:t xml:space="preserve"> bērniem</w:t>
      </w:r>
      <w:r w:rsidRPr="00AE2830">
        <w:rPr>
          <w:sz w:val="24"/>
          <w:szCs w:val="24"/>
        </w:rPr>
        <w:t xml:space="preserve">, </w:t>
      </w:r>
      <w:r w:rsidRPr="00AE2830">
        <w:rPr>
          <w:rFonts w:cs="Times New Roman"/>
          <w:bCs/>
          <w:sz w:val="24"/>
          <w:szCs w:val="24"/>
        </w:rPr>
        <w:t>jo zuduši aizbildnības nodibināšanas iemesli, un aizbildnis ar bāriņtiesas lēmumu atlaists vai atcelts no aizbildņa pienākumu pildīšanas.</w:t>
      </w:r>
    </w:p>
    <w:p w:rsidR="00F26B43" w:rsidRPr="00AE2830" w:rsidRDefault="00CE4EAC" w:rsidP="00AE2830">
      <w:pPr>
        <w:spacing w:after="0" w:line="360" w:lineRule="auto"/>
        <w:ind w:firstLine="720"/>
        <w:rPr>
          <w:rFonts w:cs="Times New Roman"/>
          <w:bCs/>
          <w:sz w:val="24"/>
          <w:szCs w:val="24"/>
        </w:rPr>
      </w:pPr>
      <w:r w:rsidRPr="00AE2830">
        <w:rPr>
          <w:rFonts w:cs="Times New Roman"/>
          <w:bCs/>
          <w:sz w:val="24"/>
          <w:szCs w:val="24"/>
        </w:rPr>
        <w:t>2</w:t>
      </w:r>
      <w:r w:rsidR="00AE2830">
        <w:rPr>
          <w:rFonts w:cs="Times New Roman"/>
          <w:bCs/>
          <w:sz w:val="24"/>
          <w:szCs w:val="24"/>
        </w:rPr>
        <w:t>4</w:t>
      </w:r>
      <w:r w:rsidRPr="00AE2830">
        <w:rPr>
          <w:rFonts w:cs="Times New Roman"/>
          <w:bCs/>
          <w:sz w:val="24"/>
          <w:szCs w:val="24"/>
        </w:rPr>
        <w:t>.diagrammā a</w:t>
      </w:r>
      <w:r w:rsidR="00390C1E" w:rsidRPr="00AE2830">
        <w:rPr>
          <w:rFonts w:cs="Times New Roman"/>
          <w:bCs/>
          <w:sz w:val="24"/>
          <w:szCs w:val="24"/>
        </w:rPr>
        <w:t xml:space="preserve">tainoti </w:t>
      </w:r>
      <w:r w:rsidR="002A4253" w:rsidRPr="00AE2830">
        <w:rPr>
          <w:rFonts w:cs="Times New Roman"/>
          <w:bCs/>
          <w:sz w:val="24"/>
          <w:szCs w:val="24"/>
        </w:rPr>
        <w:t xml:space="preserve">iemesli, kādēļ bērnam </w:t>
      </w:r>
      <w:proofErr w:type="gramStart"/>
      <w:r w:rsidR="002A4253" w:rsidRPr="00AE2830">
        <w:rPr>
          <w:rFonts w:cs="Times New Roman"/>
          <w:bCs/>
          <w:sz w:val="24"/>
          <w:szCs w:val="24"/>
        </w:rPr>
        <w:t>2019.gadā</w:t>
      </w:r>
      <w:proofErr w:type="gramEnd"/>
      <w:r w:rsidR="002A4253" w:rsidRPr="00AE2830">
        <w:rPr>
          <w:rFonts w:cs="Times New Roman"/>
          <w:bCs/>
          <w:sz w:val="24"/>
          <w:szCs w:val="24"/>
        </w:rPr>
        <w:t xml:space="preserve"> izbeigta aprūpe aizbildņa ģimenē</w:t>
      </w:r>
      <w:r w:rsidR="005C3381" w:rsidRPr="00AE2830">
        <w:rPr>
          <w:rFonts w:cs="Times New Roman"/>
          <w:bCs/>
          <w:sz w:val="24"/>
          <w:szCs w:val="24"/>
        </w:rPr>
        <w:t xml:space="preserve">. Visvairāk lēmumi par aizbildnības izbeigšanu pieņemti bērnam </w:t>
      </w:r>
      <w:r w:rsidR="005C3381" w:rsidRPr="00AE2830">
        <w:rPr>
          <w:rFonts w:cs="Times New Roman"/>
          <w:bCs/>
          <w:sz w:val="24"/>
          <w:szCs w:val="24"/>
          <w:u w:val="single"/>
        </w:rPr>
        <w:t xml:space="preserve">sasniedzot </w:t>
      </w:r>
      <w:r w:rsidR="00390C1E" w:rsidRPr="00AE2830">
        <w:rPr>
          <w:rFonts w:cs="Times New Roman"/>
          <w:bCs/>
          <w:sz w:val="24"/>
          <w:szCs w:val="24"/>
          <w:u w:val="single"/>
        </w:rPr>
        <w:t>pilngadību</w:t>
      </w:r>
      <w:r w:rsidR="0072254B" w:rsidRPr="00AE2830">
        <w:rPr>
          <w:rFonts w:cs="Times New Roman"/>
          <w:bCs/>
          <w:sz w:val="24"/>
          <w:szCs w:val="24"/>
        </w:rPr>
        <w:t xml:space="preserve"> – attiecībā uz </w:t>
      </w:r>
      <w:r w:rsidR="0072254B" w:rsidRPr="00AE2830">
        <w:rPr>
          <w:rFonts w:cs="Times New Roman"/>
          <w:b/>
          <w:bCs/>
          <w:sz w:val="24"/>
          <w:szCs w:val="24"/>
        </w:rPr>
        <w:t>4</w:t>
      </w:r>
      <w:r w:rsidR="002A4253" w:rsidRPr="00AE2830">
        <w:rPr>
          <w:rFonts w:cs="Times New Roman"/>
          <w:b/>
          <w:bCs/>
          <w:sz w:val="24"/>
          <w:szCs w:val="24"/>
        </w:rPr>
        <w:t>13</w:t>
      </w:r>
      <w:r w:rsidR="0072254B" w:rsidRPr="00AE2830">
        <w:rPr>
          <w:rFonts w:cs="Times New Roman"/>
          <w:bCs/>
          <w:sz w:val="24"/>
          <w:szCs w:val="24"/>
        </w:rPr>
        <w:t xml:space="preserve"> bērn</w:t>
      </w:r>
      <w:r w:rsidR="002A4253" w:rsidRPr="00AE2830">
        <w:rPr>
          <w:rFonts w:cs="Times New Roman"/>
          <w:bCs/>
          <w:sz w:val="24"/>
          <w:szCs w:val="24"/>
        </w:rPr>
        <w:t>iem</w:t>
      </w:r>
      <w:r w:rsidR="0072254B" w:rsidRPr="00AE2830">
        <w:rPr>
          <w:rFonts w:cs="Times New Roman"/>
          <w:bCs/>
          <w:sz w:val="24"/>
          <w:szCs w:val="24"/>
        </w:rPr>
        <w:t xml:space="preserve">. </w:t>
      </w:r>
      <w:r w:rsidR="0072254B" w:rsidRPr="00AE2830">
        <w:rPr>
          <w:rFonts w:cs="Times New Roman"/>
          <w:b/>
          <w:bCs/>
          <w:sz w:val="24"/>
          <w:szCs w:val="24"/>
        </w:rPr>
        <w:t>1</w:t>
      </w:r>
      <w:r w:rsidR="002A4253" w:rsidRPr="00AE2830">
        <w:rPr>
          <w:rFonts w:cs="Times New Roman"/>
          <w:b/>
          <w:bCs/>
          <w:sz w:val="24"/>
          <w:szCs w:val="24"/>
        </w:rPr>
        <w:t>53</w:t>
      </w:r>
      <w:r w:rsidR="0072254B" w:rsidRPr="00AE2830">
        <w:rPr>
          <w:rFonts w:cs="Times New Roman"/>
          <w:bCs/>
          <w:sz w:val="24"/>
          <w:szCs w:val="24"/>
        </w:rPr>
        <w:t xml:space="preserve"> bērni </w:t>
      </w:r>
      <w:proofErr w:type="gramStart"/>
      <w:r w:rsidR="002A4253" w:rsidRPr="00AE2830">
        <w:rPr>
          <w:rFonts w:cs="Times New Roman"/>
          <w:bCs/>
          <w:sz w:val="24"/>
          <w:szCs w:val="24"/>
        </w:rPr>
        <w:t>2019.gadā</w:t>
      </w:r>
      <w:proofErr w:type="gramEnd"/>
      <w:r w:rsidR="002A4253" w:rsidRPr="00AE2830">
        <w:rPr>
          <w:rFonts w:cs="Times New Roman"/>
          <w:bCs/>
          <w:sz w:val="24"/>
          <w:szCs w:val="24"/>
        </w:rPr>
        <w:t xml:space="preserve"> </w:t>
      </w:r>
      <w:r w:rsidR="0072254B" w:rsidRPr="00AE2830">
        <w:rPr>
          <w:rFonts w:cs="Times New Roman"/>
          <w:bCs/>
          <w:sz w:val="24"/>
          <w:szCs w:val="24"/>
        </w:rPr>
        <w:t xml:space="preserve">atgriezās vecāku ģimenēs pēc </w:t>
      </w:r>
      <w:r w:rsidR="00390C1E" w:rsidRPr="00AE2830">
        <w:rPr>
          <w:rFonts w:cs="Times New Roman"/>
          <w:bCs/>
          <w:sz w:val="24"/>
          <w:szCs w:val="24"/>
          <w:u w:val="single"/>
        </w:rPr>
        <w:t>pārtraukto</w:t>
      </w:r>
      <w:r w:rsidR="0072254B" w:rsidRPr="00AE2830">
        <w:rPr>
          <w:rFonts w:cs="Times New Roman"/>
          <w:bCs/>
          <w:sz w:val="24"/>
          <w:szCs w:val="24"/>
          <w:u w:val="single"/>
        </w:rPr>
        <w:t xml:space="preserve"> aizgādības tiesību atjaunošanas </w:t>
      </w:r>
      <w:r w:rsidR="0072254B" w:rsidRPr="00AE2830">
        <w:rPr>
          <w:rFonts w:cs="Times New Roman"/>
          <w:bCs/>
          <w:sz w:val="24"/>
          <w:szCs w:val="24"/>
        </w:rPr>
        <w:t>vecākiem</w:t>
      </w:r>
      <w:r w:rsidR="00F26B43" w:rsidRPr="00AE2830">
        <w:rPr>
          <w:rFonts w:cs="Times New Roman"/>
          <w:bCs/>
          <w:sz w:val="24"/>
          <w:szCs w:val="24"/>
        </w:rPr>
        <w:t>.</w:t>
      </w:r>
    </w:p>
    <w:p w:rsidR="005C3381" w:rsidRPr="00AE2830" w:rsidRDefault="00E3594B" w:rsidP="00240AC1">
      <w:pPr>
        <w:spacing w:after="0" w:line="360" w:lineRule="auto"/>
        <w:ind w:firstLine="720"/>
        <w:rPr>
          <w:rFonts w:cs="Times New Roman"/>
          <w:sz w:val="24"/>
          <w:szCs w:val="24"/>
        </w:rPr>
      </w:pPr>
      <w:r w:rsidRPr="00AE2830">
        <w:rPr>
          <w:rFonts w:cs="Times New Roman"/>
          <w:sz w:val="24"/>
          <w:szCs w:val="24"/>
        </w:rPr>
        <w:t xml:space="preserve">Analizējot datus secināms, ka ievērojamam skaitam bērnu aizbildnība tiek izbeigta, jo tiek </w:t>
      </w:r>
      <w:r w:rsidRPr="00AE2830">
        <w:rPr>
          <w:rFonts w:cs="Times New Roman"/>
          <w:sz w:val="24"/>
          <w:szCs w:val="24"/>
          <w:u w:val="single"/>
        </w:rPr>
        <w:t>mainīts</w:t>
      </w:r>
      <w:r w:rsidRPr="00AE2830">
        <w:rPr>
          <w:rFonts w:cs="Times New Roman"/>
          <w:sz w:val="24"/>
          <w:szCs w:val="24"/>
        </w:rPr>
        <w:t xml:space="preserve"> ārpusģimenes aprūpes pakalpojuma sniedzējs. 201</w:t>
      </w:r>
      <w:r w:rsidR="00240AC1" w:rsidRPr="00AE2830">
        <w:rPr>
          <w:rFonts w:cs="Times New Roman"/>
          <w:sz w:val="24"/>
          <w:szCs w:val="24"/>
        </w:rPr>
        <w:t>9</w:t>
      </w:r>
      <w:r w:rsidRPr="00AE2830">
        <w:rPr>
          <w:rFonts w:cs="Times New Roman"/>
          <w:sz w:val="24"/>
          <w:szCs w:val="24"/>
        </w:rPr>
        <w:t xml:space="preserve">8.gadā </w:t>
      </w:r>
      <w:r w:rsidRPr="00AE2830">
        <w:rPr>
          <w:rFonts w:cs="Times New Roman"/>
          <w:b/>
          <w:sz w:val="24"/>
          <w:szCs w:val="24"/>
        </w:rPr>
        <w:t>2</w:t>
      </w:r>
      <w:r w:rsidR="00240AC1" w:rsidRPr="00AE2830">
        <w:rPr>
          <w:rFonts w:cs="Times New Roman"/>
          <w:b/>
          <w:sz w:val="24"/>
          <w:szCs w:val="24"/>
        </w:rPr>
        <w:t>3</w:t>
      </w:r>
      <w:r w:rsidRPr="00AE2830">
        <w:rPr>
          <w:rFonts w:cs="Times New Roman"/>
          <w:b/>
          <w:sz w:val="24"/>
          <w:szCs w:val="24"/>
        </w:rPr>
        <w:t xml:space="preserve"> </w:t>
      </w:r>
      <w:r w:rsidRPr="00AE2830">
        <w:rPr>
          <w:rFonts w:cs="Times New Roman"/>
          <w:sz w:val="24"/>
          <w:szCs w:val="24"/>
        </w:rPr>
        <w:t xml:space="preserve">bērni no aizbildņa ģimenes tikuši ievietoti ilgstošas sociālās aprūpes un sociālās rehabilitācijas institūcijā. </w:t>
      </w:r>
      <w:r w:rsidR="00240AC1" w:rsidRPr="00AE2830">
        <w:rPr>
          <w:rFonts w:cs="Times New Roman"/>
          <w:b/>
          <w:sz w:val="24"/>
          <w:szCs w:val="24"/>
        </w:rPr>
        <w:t>3</w:t>
      </w:r>
      <w:r w:rsidRPr="00AE2830">
        <w:rPr>
          <w:rFonts w:cs="Times New Roman"/>
          <w:b/>
          <w:sz w:val="24"/>
          <w:szCs w:val="24"/>
        </w:rPr>
        <w:t>5</w:t>
      </w:r>
      <w:r w:rsidRPr="00AE2830">
        <w:rPr>
          <w:rFonts w:cs="Times New Roman"/>
          <w:sz w:val="24"/>
          <w:szCs w:val="24"/>
        </w:rPr>
        <w:t xml:space="preserve"> bērniem mainīts aizbildnis, savukārt </w:t>
      </w:r>
      <w:r w:rsidR="00240AC1" w:rsidRPr="00AE2830">
        <w:rPr>
          <w:rFonts w:cs="Times New Roman"/>
          <w:b/>
          <w:sz w:val="24"/>
          <w:szCs w:val="24"/>
        </w:rPr>
        <w:t>34</w:t>
      </w:r>
      <w:r w:rsidRPr="00AE2830">
        <w:rPr>
          <w:rFonts w:cs="Times New Roman"/>
          <w:b/>
          <w:sz w:val="24"/>
          <w:szCs w:val="24"/>
        </w:rPr>
        <w:t xml:space="preserve"> </w:t>
      </w:r>
      <w:r w:rsidRPr="00AE2830">
        <w:rPr>
          <w:rFonts w:cs="Times New Roman"/>
          <w:sz w:val="24"/>
          <w:szCs w:val="24"/>
        </w:rPr>
        <w:t>bērni no aizbildņa ģimenes ievietoti audžuģimenē.</w:t>
      </w:r>
    </w:p>
    <w:p w:rsidR="00F26B43" w:rsidRPr="00AE2830" w:rsidRDefault="00F26B43" w:rsidP="005F7F68">
      <w:pPr>
        <w:spacing w:after="0" w:line="360" w:lineRule="auto"/>
        <w:ind w:firstLine="720"/>
        <w:rPr>
          <w:rFonts w:cs="Times New Roman"/>
          <w:sz w:val="24"/>
          <w:szCs w:val="24"/>
        </w:rPr>
      </w:pPr>
      <w:r w:rsidRPr="00AE2830">
        <w:rPr>
          <w:rFonts w:cs="Times New Roman"/>
          <w:b/>
          <w:sz w:val="24"/>
          <w:szCs w:val="24"/>
        </w:rPr>
        <w:t>3</w:t>
      </w:r>
      <w:r w:rsidR="00240AC1" w:rsidRPr="00AE2830">
        <w:rPr>
          <w:rFonts w:cs="Times New Roman"/>
          <w:b/>
          <w:sz w:val="24"/>
          <w:szCs w:val="24"/>
        </w:rPr>
        <w:t>7</w:t>
      </w:r>
      <w:r w:rsidRPr="00AE2830">
        <w:rPr>
          <w:rFonts w:cs="Times New Roman"/>
          <w:b/>
          <w:sz w:val="24"/>
          <w:szCs w:val="24"/>
        </w:rPr>
        <w:t xml:space="preserve"> </w:t>
      </w:r>
      <w:r w:rsidRPr="00AE2830">
        <w:rPr>
          <w:rFonts w:cs="Times New Roman"/>
          <w:sz w:val="24"/>
          <w:szCs w:val="24"/>
        </w:rPr>
        <w:t xml:space="preserve">bērni </w:t>
      </w:r>
      <w:r w:rsidR="00240AC1" w:rsidRPr="00AE2830">
        <w:rPr>
          <w:rFonts w:cs="Times New Roman"/>
          <w:sz w:val="24"/>
          <w:szCs w:val="24"/>
        </w:rPr>
        <w:t>nonākuši</w:t>
      </w:r>
      <w:r w:rsidRPr="00AE2830">
        <w:rPr>
          <w:rFonts w:cs="Times New Roman"/>
          <w:sz w:val="24"/>
          <w:szCs w:val="24"/>
        </w:rPr>
        <w:t xml:space="preserve"> vecāku aprūpē </w:t>
      </w:r>
      <w:r w:rsidRPr="00AE2830">
        <w:rPr>
          <w:rFonts w:cs="Times New Roman"/>
          <w:sz w:val="24"/>
          <w:szCs w:val="24"/>
          <w:u w:val="single"/>
        </w:rPr>
        <w:t>vecākiem sasniedzot pilngadību</w:t>
      </w:r>
      <w:r w:rsidRPr="00AE2830">
        <w:rPr>
          <w:rFonts w:cs="Times New Roman"/>
          <w:sz w:val="24"/>
          <w:szCs w:val="24"/>
        </w:rPr>
        <w:t xml:space="preserve">, savukārt </w:t>
      </w:r>
      <w:r w:rsidRPr="00AE2830">
        <w:rPr>
          <w:rFonts w:cs="Times New Roman"/>
          <w:b/>
          <w:sz w:val="24"/>
          <w:szCs w:val="24"/>
        </w:rPr>
        <w:t>3</w:t>
      </w:r>
      <w:r w:rsidR="005F7F68" w:rsidRPr="00AE2830">
        <w:rPr>
          <w:rFonts w:cs="Times New Roman"/>
          <w:b/>
          <w:sz w:val="24"/>
          <w:szCs w:val="24"/>
        </w:rPr>
        <w:t>6</w:t>
      </w:r>
      <w:r w:rsidRPr="00AE2830">
        <w:rPr>
          <w:rFonts w:cs="Times New Roman"/>
          <w:sz w:val="24"/>
          <w:szCs w:val="24"/>
        </w:rPr>
        <w:t xml:space="preserve"> bērni </w:t>
      </w:r>
      <w:r w:rsidRPr="00AE2830">
        <w:rPr>
          <w:rFonts w:cs="Times New Roman"/>
          <w:sz w:val="24"/>
          <w:szCs w:val="24"/>
          <w:u w:val="single"/>
        </w:rPr>
        <w:t>adoptēti</w:t>
      </w:r>
      <w:r w:rsidRPr="00AE2830">
        <w:rPr>
          <w:rFonts w:cs="Times New Roman"/>
          <w:sz w:val="24"/>
          <w:szCs w:val="24"/>
        </w:rPr>
        <w:t>.</w:t>
      </w:r>
      <w:r w:rsidR="005633EA" w:rsidRPr="00AE2830">
        <w:rPr>
          <w:rFonts w:cs="Times New Roman"/>
          <w:sz w:val="24"/>
          <w:szCs w:val="24"/>
        </w:rPr>
        <w:t xml:space="preserve"> </w:t>
      </w:r>
      <w:proofErr w:type="gramStart"/>
      <w:r w:rsidR="005633EA" w:rsidRPr="00AE2830">
        <w:rPr>
          <w:rFonts w:cs="Times New Roman"/>
          <w:sz w:val="24"/>
          <w:szCs w:val="24"/>
        </w:rPr>
        <w:t>201</w:t>
      </w:r>
      <w:r w:rsidR="005F7F68" w:rsidRPr="00AE2830">
        <w:rPr>
          <w:rFonts w:cs="Times New Roman"/>
          <w:sz w:val="24"/>
          <w:szCs w:val="24"/>
        </w:rPr>
        <w:t>9</w:t>
      </w:r>
      <w:r w:rsidR="005633EA" w:rsidRPr="00AE2830">
        <w:rPr>
          <w:rFonts w:cs="Times New Roman"/>
          <w:sz w:val="24"/>
          <w:szCs w:val="24"/>
        </w:rPr>
        <w:t>.gadā</w:t>
      </w:r>
      <w:proofErr w:type="gramEnd"/>
      <w:r w:rsidR="005633EA" w:rsidRPr="00AE2830">
        <w:rPr>
          <w:rFonts w:cs="Times New Roman"/>
          <w:sz w:val="24"/>
          <w:szCs w:val="24"/>
        </w:rPr>
        <w:t xml:space="preserve"> </w:t>
      </w:r>
      <w:r w:rsidR="005F7F68" w:rsidRPr="00AE2830">
        <w:rPr>
          <w:rFonts w:cs="Times New Roman"/>
          <w:b/>
          <w:sz w:val="24"/>
          <w:szCs w:val="24"/>
        </w:rPr>
        <w:t>2</w:t>
      </w:r>
      <w:r w:rsidR="005633EA" w:rsidRPr="00AE2830">
        <w:rPr>
          <w:rFonts w:cs="Times New Roman"/>
          <w:sz w:val="24"/>
          <w:szCs w:val="24"/>
        </w:rPr>
        <w:t xml:space="preserve"> bērni atgriezušies vecāku aprūpē pēc tam, kad uzlabojies </w:t>
      </w:r>
      <w:r w:rsidR="005633EA" w:rsidRPr="00AE2830">
        <w:rPr>
          <w:rFonts w:cs="Times New Roman"/>
          <w:sz w:val="24"/>
          <w:szCs w:val="24"/>
          <w:u w:val="single"/>
        </w:rPr>
        <w:t>vecāku veselības stāvoklis</w:t>
      </w:r>
      <w:r w:rsidR="005633EA" w:rsidRPr="00AE2830">
        <w:rPr>
          <w:rFonts w:cs="Times New Roman"/>
          <w:sz w:val="24"/>
          <w:szCs w:val="24"/>
        </w:rPr>
        <w:t xml:space="preserve">, savukārt </w:t>
      </w:r>
      <w:r w:rsidR="005F7F68" w:rsidRPr="00AE2830">
        <w:rPr>
          <w:rFonts w:cs="Times New Roman"/>
          <w:b/>
          <w:sz w:val="24"/>
          <w:szCs w:val="24"/>
        </w:rPr>
        <w:t>4</w:t>
      </w:r>
      <w:r w:rsidR="005633EA" w:rsidRPr="00AE2830">
        <w:rPr>
          <w:rFonts w:cs="Times New Roman"/>
          <w:sz w:val="24"/>
          <w:szCs w:val="24"/>
        </w:rPr>
        <w:t xml:space="preserve"> bērn</w:t>
      </w:r>
      <w:r w:rsidR="005F7F68" w:rsidRPr="00AE2830">
        <w:rPr>
          <w:rFonts w:cs="Times New Roman"/>
          <w:sz w:val="24"/>
          <w:szCs w:val="24"/>
        </w:rPr>
        <w:t>u</w:t>
      </w:r>
      <w:r w:rsidR="005633EA" w:rsidRPr="00AE2830">
        <w:rPr>
          <w:rFonts w:cs="Times New Roman"/>
          <w:sz w:val="24"/>
          <w:szCs w:val="24"/>
        </w:rPr>
        <w:t xml:space="preserve"> gadījumā izdevies atrisināt </w:t>
      </w:r>
      <w:r w:rsidR="005633EA" w:rsidRPr="00AE2830">
        <w:rPr>
          <w:rFonts w:cs="Times New Roman"/>
          <w:sz w:val="24"/>
          <w:szCs w:val="24"/>
          <w:u w:val="single"/>
        </w:rPr>
        <w:t>būtiskas domstarpības starp bērnu un vecākiem</w:t>
      </w:r>
      <w:r w:rsidR="005633EA" w:rsidRPr="00AE2830">
        <w:rPr>
          <w:rFonts w:cs="Times New Roman"/>
          <w:sz w:val="24"/>
          <w:szCs w:val="24"/>
        </w:rPr>
        <w:t>.</w:t>
      </w:r>
    </w:p>
    <w:p w:rsidR="00383CA1" w:rsidRPr="00AE2830" w:rsidRDefault="00383CA1" w:rsidP="00B611EF">
      <w:pPr>
        <w:spacing w:after="0" w:line="240" w:lineRule="auto"/>
        <w:ind w:firstLine="720"/>
        <w:rPr>
          <w:b/>
          <w:sz w:val="24"/>
          <w:szCs w:val="24"/>
        </w:rPr>
      </w:pPr>
    </w:p>
    <w:p w:rsidR="00642276" w:rsidRPr="00390C1E" w:rsidRDefault="0090280E" w:rsidP="00B611EF">
      <w:pPr>
        <w:spacing w:line="240" w:lineRule="auto"/>
        <w:jc w:val="center"/>
      </w:pPr>
      <w:r>
        <w:rPr>
          <w:noProof/>
          <w:lang w:eastAsia="lv-LV"/>
        </w:rPr>
        <w:lastRenderedPageBreak/>
        <w:drawing>
          <wp:inline distT="0" distB="0" distL="0" distR="0" wp14:anchorId="003203C9" wp14:editId="23B7916F">
            <wp:extent cx="4572000" cy="2743200"/>
            <wp:effectExtent l="0" t="0" r="0" b="0"/>
            <wp:docPr id="47" name="Diagramma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F4951" w:rsidRPr="00B10683" w:rsidRDefault="005C3381" w:rsidP="00B10683">
      <w:pPr>
        <w:tabs>
          <w:tab w:val="left" w:pos="7245"/>
        </w:tabs>
        <w:spacing w:line="240" w:lineRule="auto"/>
        <w:rPr>
          <w:sz w:val="22"/>
        </w:rPr>
      </w:pPr>
      <w:r w:rsidRPr="00390C1E">
        <w:tab/>
        <w:t xml:space="preserve"> </w:t>
      </w:r>
      <w:r w:rsidRPr="00390C1E">
        <w:rPr>
          <w:sz w:val="22"/>
        </w:rPr>
        <w:t>2</w:t>
      </w:r>
      <w:r w:rsidR="00AE2830">
        <w:rPr>
          <w:sz w:val="22"/>
        </w:rPr>
        <w:t>4</w:t>
      </w:r>
      <w:r w:rsidRPr="00390C1E">
        <w:rPr>
          <w:sz w:val="22"/>
        </w:rPr>
        <w:t>.diagramma</w:t>
      </w:r>
      <w:bookmarkStart w:id="23" w:name="_Toc455138995"/>
      <w:r w:rsidR="000F4951" w:rsidRPr="00390C1E">
        <w:rPr>
          <w:sz w:val="32"/>
        </w:rPr>
        <w:br w:type="page"/>
      </w:r>
    </w:p>
    <w:p w:rsidR="00EB254A" w:rsidRDefault="000F4951" w:rsidP="005F288C">
      <w:pPr>
        <w:pStyle w:val="Heading1"/>
        <w:spacing w:before="0"/>
      </w:pPr>
      <w:bookmarkStart w:id="24" w:name="_Toc41907174"/>
      <w:r w:rsidRPr="00390C1E">
        <w:lastRenderedPageBreak/>
        <w:t>5.</w:t>
      </w:r>
      <w:r w:rsidR="00AE2830">
        <w:t xml:space="preserve"> </w:t>
      </w:r>
      <w:r w:rsidRPr="00390C1E">
        <w:t xml:space="preserve">Pārskats par </w:t>
      </w:r>
      <w:r w:rsidRPr="00355D3F">
        <w:t>audžuģimeņu</w:t>
      </w:r>
      <w:r w:rsidRPr="00390C1E">
        <w:t xml:space="preserve"> lietām</w:t>
      </w:r>
      <w:bookmarkEnd w:id="23"/>
      <w:bookmarkEnd w:id="24"/>
    </w:p>
    <w:p w:rsidR="00355D3F" w:rsidRPr="00355D3F" w:rsidRDefault="00355D3F" w:rsidP="00355D3F">
      <w:pPr>
        <w:rPr>
          <w:sz w:val="4"/>
        </w:rPr>
      </w:pPr>
    </w:p>
    <w:p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 xml:space="preserve">Bērnu tiesību aizsardzības likumā ietvertā audžuģimenes definīcija paredz, ka audžuģimene ir ģimene vai persona, kas nodrošina aprūpi bērnam, kuram uz laiku vai pastāvīgi atņemta viņa ģimeniskā vide vai kura interesēs nav pieļaujama palikšana savā ģimenē, līdz brīdim, kad bērns var atgriezties savā ģimenē vai, ja tas nav iespējams, tiek adoptēts, viņam nodibināta aizbildnība vai bērns ievietots bērnu aprūpes iestādē. </w:t>
      </w:r>
    </w:p>
    <w:p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 xml:space="preserve">Audžuģimene nodrošina ārpusģimenes aprūpi bērnam bārenim vai bez vecāku gādības palikušam bērnam ģimeniski pietuvinātā vidē. Sociālo pakalpojumu un sociālās palīdzības likuma </w:t>
      </w:r>
      <w:proofErr w:type="gramStart"/>
      <w:r w:rsidRPr="00AE2830">
        <w:rPr>
          <w:rFonts w:cs="Times New Roman"/>
          <w:sz w:val="24"/>
          <w:szCs w:val="24"/>
        </w:rPr>
        <w:t>4.panta</w:t>
      </w:r>
      <w:proofErr w:type="gramEnd"/>
      <w:r w:rsidRPr="00AE2830">
        <w:rPr>
          <w:rFonts w:cs="Times New Roman"/>
          <w:sz w:val="24"/>
          <w:szCs w:val="24"/>
        </w:rPr>
        <w:t xml:space="preserve">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 Audžuģimenes kā ārpusģimenes aprūpes pakalpojuma sniedzēja prioritāte noteikta arī Bērnu tiesību aizsardzības likumā, kura </w:t>
      </w:r>
      <w:proofErr w:type="gramStart"/>
      <w:r w:rsidRPr="00AE2830">
        <w:rPr>
          <w:rFonts w:cs="Times New Roman"/>
          <w:sz w:val="24"/>
          <w:szCs w:val="24"/>
        </w:rPr>
        <w:t>27.panta</w:t>
      </w:r>
      <w:proofErr w:type="gramEnd"/>
      <w:r w:rsidRPr="00AE2830">
        <w:rPr>
          <w:rFonts w:cs="Times New Roman"/>
          <w:sz w:val="24"/>
          <w:szCs w:val="24"/>
        </w:rPr>
        <w:t xml:space="preserve"> trešā daļa paredz, ka 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w:t>
      </w:r>
    </w:p>
    <w:p w:rsidR="00355D3F" w:rsidRPr="00AE2830" w:rsidRDefault="00EB254A" w:rsidP="00AE2830">
      <w:pPr>
        <w:spacing w:after="0" w:line="360" w:lineRule="auto"/>
        <w:ind w:firstLine="720"/>
        <w:rPr>
          <w:sz w:val="24"/>
          <w:szCs w:val="24"/>
        </w:rPr>
      </w:pPr>
      <w:r w:rsidRPr="00AE2830">
        <w:rPr>
          <w:sz w:val="24"/>
          <w:szCs w:val="24"/>
        </w:rPr>
        <w:t>Bāriņtiesu sniegtā informācija par audžu</w:t>
      </w:r>
      <w:r w:rsidR="00390C1E" w:rsidRPr="00AE2830">
        <w:rPr>
          <w:sz w:val="24"/>
          <w:szCs w:val="24"/>
        </w:rPr>
        <w:t>ģimenēm liecina, ka audžuģimeņu</w:t>
      </w:r>
      <w:r w:rsidRPr="00AE2830">
        <w:rPr>
          <w:sz w:val="24"/>
          <w:szCs w:val="24"/>
        </w:rPr>
        <w:t xml:space="preserve"> </w:t>
      </w:r>
      <w:r w:rsidR="00390C1E" w:rsidRPr="00AE2830">
        <w:rPr>
          <w:sz w:val="24"/>
          <w:szCs w:val="24"/>
        </w:rPr>
        <w:t>s</w:t>
      </w:r>
      <w:r w:rsidRPr="00AE2830">
        <w:rPr>
          <w:sz w:val="24"/>
          <w:szCs w:val="24"/>
        </w:rPr>
        <w:t xml:space="preserve">kaits </w:t>
      </w:r>
      <w:r w:rsidR="00B10683" w:rsidRPr="00AE2830">
        <w:rPr>
          <w:b/>
          <w:sz w:val="24"/>
          <w:szCs w:val="24"/>
        </w:rPr>
        <w:t>turpina</w:t>
      </w:r>
      <w:r w:rsidRPr="00AE2830">
        <w:rPr>
          <w:b/>
          <w:sz w:val="24"/>
          <w:szCs w:val="24"/>
        </w:rPr>
        <w:t xml:space="preserve"> pieaug</w:t>
      </w:r>
      <w:r w:rsidR="00B10683" w:rsidRPr="00AE2830">
        <w:rPr>
          <w:b/>
          <w:sz w:val="24"/>
          <w:szCs w:val="24"/>
        </w:rPr>
        <w:t>t</w:t>
      </w:r>
      <w:r w:rsidR="009658E4" w:rsidRPr="00AE2830">
        <w:rPr>
          <w:sz w:val="24"/>
          <w:szCs w:val="24"/>
        </w:rPr>
        <w:t xml:space="preserve"> (sk.2</w:t>
      </w:r>
      <w:r w:rsidR="00AE2830">
        <w:rPr>
          <w:sz w:val="24"/>
          <w:szCs w:val="24"/>
        </w:rPr>
        <w:t>5</w:t>
      </w:r>
      <w:r w:rsidR="009658E4" w:rsidRPr="00AE2830">
        <w:rPr>
          <w:sz w:val="24"/>
          <w:szCs w:val="24"/>
        </w:rPr>
        <w:t>.diagrammu)</w:t>
      </w:r>
      <w:r w:rsidRPr="00AE2830">
        <w:rPr>
          <w:sz w:val="24"/>
          <w:szCs w:val="24"/>
        </w:rPr>
        <w:t xml:space="preserve">. </w:t>
      </w:r>
      <w:proofErr w:type="gramStart"/>
      <w:r w:rsidRPr="00AE2830">
        <w:rPr>
          <w:sz w:val="24"/>
          <w:szCs w:val="24"/>
        </w:rPr>
        <w:t>201</w:t>
      </w:r>
      <w:r w:rsidR="006579AE" w:rsidRPr="00AE2830">
        <w:rPr>
          <w:sz w:val="24"/>
          <w:szCs w:val="24"/>
        </w:rPr>
        <w:t>9</w:t>
      </w:r>
      <w:r w:rsidRPr="00AE2830">
        <w:rPr>
          <w:sz w:val="24"/>
          <w:szCs w:val="24"/>
        </w:rPr>
        <w:t>.gadā</w:t>
      </w:r>
      <w:proofErr w:type="gramEnd"/>
      <w:r w:rsidRPr="00AE2830">
        <w:rPr>
          <w:sz w:val="24"/>
          <w:szCs w:val="24"/>
        </w:rPr>
        <w:t xml:space="preserve"> valstī bija </w:t>
      </w:r>
      <w:r w:rsidR="006579AE" w:rsidRPr="00AE2830">
        <w:rPr>
          <w:b/>
          <w:bCs/>
          <w:sz w:val="24"/>
          <w:szCs w:val="24"/>
        </w:rPr>
        <w:t>712</w:t>
      </w:r>
      <w:r w:rsidRPr="00AE2830">
        <w:rPr>
          <w:b/>
          <w:bCs/>
          <w:sz w:val="24"/>
          <w:szCs w:val="24"/>
        </w:rPr>
        <w:t xml:space="preserve"> audžuģimenes</w:t>
      </w:r>
      <w:r w:rsidRPr="00AE2830">
        <w:rPr>
          <w:sz w:val="24"/>
          <w:szCs w:val="24"/>
        </w:rPr>
        <w:t xml:space="preserve">, </w:t>
      </w:r>
      <w:r w:rsidR="006579AE" w:rsidRPr="00AE2830">
        <w:rPr>
          <w:sz w:val="24"/>
          <w:szCs w:val="24"/>
        </w:rPr>
        <w:t>līdz ar to četru gadu periodā audžuģimeņu skaits pieaudzis par 137 audžuģimenēm. 2019.gadā arī bija visvairāk faktiski darbojošos audžuģimeņu skaits</w:t>
      </w:r>
      <w:r w:rsidR="00C53D6D" w:rsidRPr="00AE2830">
        <w:rPr>
          <w:sz w:val="24"/>
          <w:szCs w:val="24"/>
        </w:rPr>
        <w:t xml:space="preserve"> – 564 audžuģimenes</w:t>
      </w:r>
      <w:r w:rsidR="006579AE" w:rsidRPr="00AE2830">
        <w:rPr>
          <w:sz w:val="24"/>
          <w:szCs w:val="24"/>
        </w:rPr>
        <w:t>.</w:t>
      </w:r>
    </w:p>
    <w:p w:rsidR="00355D3F" w:rsidRPr="00355D3F" w:rsidRDefault="00355D3F" w:rsidP="00355D3F">
      <w:pPr>
        <w:spacing w:after="0" w:line="240" w:lineRule="auto"/>
        <w:ind w:firstLine="720"/>
        <w:rPr>
          <w:sz w:val="32"/>
          <w:szCs w:val="26"/>
        </w:rPr>
      </w:pPr>
    </w:p>
    <w:p w:rsidR="002671E2" w:rsidRPr="00390C1E" w:rsidRDefault="00D234F0" w:rsidP="00B611EF">
      <w:pPr>
        <w:spacing w:line="240" w:lineRule="auto"/>
        <w:jc w:val="center"/>
      </w:pPr>
      <w:r>
        <w:rPr>
          <w:noProof/>
          <w:lang w:eastAsia="lv-LV"/>
        </w:rPr>
        <w:drawing>
          <wp:inline distT="0" distB="0" distL="0" distR="0" wp14:anchorId="0CD18D91" wp14:editId="0E6933BC">
            <wp:extent cx="4572000" cy="2743200"/>
            <wp:effectExtent l="0" t="0" r="0" b="0"/>
            <wp:docPr id="53" name="Diagramma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F0DAD" w:rsidRDefault="00EB254A" w:rsidP="00AE2830">
      <w:pPr>
        <w:spacing w:line="240" w:lineRule="auto"/>
        <w:rPr>
          <w:sz w:val="22"/>
        </w:rPr>
      </w:pPr>
      <w:r w:rsidRPr="00390C1E">
        <w:rPr>
          <w:sz w:val="22"/>
        </w:rPr>
        <w:t xml:space="preserve">                                                                                                                                   2</w:t>
      </w:r>
      <w:r w:rsidR="00AE2830">
        <w:rPr>
          <w:sz w:val="22"/>
        </w:rPr>
        <w:t>5</w:t>
      </w:r>
      <w:r w:rsidRPr="00390C1E">
        <w:rPr>
          <w:sz w:val="22"/>
        </w:rPr>
        <w:t>.diagramma</w:t>
      </w:r>
    </w:p>
    <w:p w:rsidR="00091F93" w:rsidRDefault="00091F93" w:rsidP="00B10683">
      <w:pPr>
        <w:spacing w:line="240" w:lineRule="auto"/>
        <w:rPr>
          <w:sz w:val="22"/>
        </w:rPr>
      </w:pPr>
    </w:p>
    <w:p w:rsidR="00E6445A" w:rsidRDefault="00AE2830" w:rsidP="005F288C">
      <w:pPr>
        <w:pStyle w:val="Heading2"/>
        <w:spacing w:before="0" w:line="22" w:lineRule="atLeast"/>
        <w:ind w:firstLine="720"/>
        <w:jc w:val="center"/>
        <w:rPr>
          <w:sz w:val="24"/>
          <w:szCs w:val="24"/>
        </w:rPr>
      </w:pPr>
      <w:bookmarkStart w:id="25" w:name="_Toc41907175"/>
      <w:r w:rsidRPr="00AE2830">
        <w:rPr>
          <w:sz w:val="24"/>
          <w:szCs w:val="24"/>
        </w:rPr>
        <w:lastRenderedPageBreak/>
        <w:t>5.1</w:t>
      </w:r>
      <w:r w:rsidR="00F73070" w:rsidRPr="00AE2830">
        <w:rPr>
          <w:sz w:val="24"/>
          <w:szCs w:val="24"/>
        </w:rPr>
        <w:t>.</w:t>
      </w:r>
      <w:r w:rsidRPr="00AE2830">
        <w:rPr>
          <w:sz w:val="24"/>
          <w:szCs w:val="24"/>
        </w:rPr>
        <w:t xml:space="preserve"> </w:t>
      </w:r>
      <w:r w:rsidR="00F73070" w:rsidRPr="00AE2830">
        <w:rPr>
          <w:sz w:val="24"/>
          <w:szCs w:val="24"/>
        </w:rPr>
        <w:t>Audžuģimeņu skaits pārskata gadā</w:t>
      </w:r>
      <w:bookmarkEnd w:id="25"/>
    </w:p>
    <w:p w:rsidR="005F288C" w:rsidRPr="005F288C" w:rsidRDefault="005F288C" w:rsidP="005F288C"/>
    <w:p w:rsidR="00F73070" w:rsidRPr="00E6445A" w:rsidRDefault="00F73070" w:rsidP="00AE2830">
      <w:pPr>
        <w:pStyle w:val="tv213"/>
        <w:spacing w:before="0" w:beforeAutospacing="0" w:after="0" w:afterAutospacing="0" w:line="360" w:lineRule="auto"/>
        <w:ind w:firstLine="720"/>
        <w:jc w:val="both"/>
      </w:pPr>
      <w:r w:rsidRPr="00E6445A">
        <w:t xml:space="preserve">Bāriņtiesu sniegtā informācija </w:t>
      </w:r>
      <w:r w:rsidR="00E6445A" w:rsidRPr="00E6445A">
        <w:t xml:space="preserve">par pirmreizēju audžuģimeņu statusa piešķiršanu </w:t>
      </w:r>
      <w:proofErr w:type="gramStart"/>
      <w:r w:rsidR="00E6445A" w:rsidRPr="00E6445A">
        <w:t>2019.gadā</w:t>
      </w:r>
      <w:proofErr w:type="gramEnd"/>
      <w:r w:rsidR="00E6445A" w:rsidRPr="00E6445A">
        <w:t xml:space="preserve"> iezīmē būtisku audžuģimeņu skaita pieaugumu. J</w:t>
      </w:r>
      <w:r w:rsidRPr="00E6445A">
        <w:t xml:space="preserve">auns audžuģimenes </w:t>
      </w:r>
      <w:proofErr w:type="gramStart"/>
      <w:r w:rsidRPr="00AE2830">
        <w:rPr>
          <w:u w:val="single"/>
        </w:rPr>
        <w:t>status</w:t>
      </w:r>
      <w:proofErr w:type="gramEnd"/>
      <w:r w:rsidRPr="00AE2830">
        <w:rPr>
          <w:u w:val="single"/>
        </w:rPr>
        <w:t xml:space="preserve"> piešķirts</w:t>
      </w:r>
      <w:r w:rsidRPr="00E6445A">
        <w:t xml:space="preserve"> </w:t>
      </w:r>
      <w:r w:rsidR="00E6445A" w:rsidRPr="00E6445A">
        <w:rPr>
          <w:b/>
        </w:rPr>
        <w:t>110</w:t>
      </w:r>
      <w:r w:rsidRPr="00E6445A">
        <w:rPr>
          <w:b/>
        </w:rPr>
        <w:t xml:space="preserve"> audžuģimenēm</w:t>
      </w:r>
      <w:r w:rsidRPr="00E6445A">
        <w:t>, kas ir augstākais rādītājs pēdējo četru gadu periodā</w:t>
      </w:r>
      <w:r w:rsidR="00E6445A">
        <w:t xml:space="preserve"> (sk. 2</w:t>
      </w:r>
      <w:r w:rsidR="00AE2830">
        <w:t>6</w:t>
      </w:r>
      <w:r w:rsidR="00E6445A">
        <w:t>.diagrammu)</w:t>
      </w:r>
      <w:r w:rsidRPr="00E6445A">
        <w:t xml:space="preserve">. Vienlaikus jāuzsver, ka </w:t>
      </w:r>
      <w:proofErr w:type="gramStart"/>
      <w:r w:rsidRPr="00E6445A">
        <w:t>201</w:t>
      </w:r>
      <w:r w:rsidR="00E6445A" w:rsidRPr="00E6445A">
        <w:t>9</w:t>
      </w:r>
      <w:r w:rsidRPr="00E6445A">
        <w:t>.gadā</w:t>
      </w:r>
      <w:proofErr w:type="gramEnd"/>
      <w:r w:rsidRPr="00E6445A">
        <w:t xml:space="preserve"> jauns audžuģimenes status piešķirts nozīmīgi vairāk, nekā pieņemti lēmumi par audžuģimenes statusa izbeigšanu.</w:t>
      </w:r>
    </w:p>
    <w:p w:rsidR="00E6445A" w:rsidRPr="00E6445A" w:rsidRDefault="00F95333" w:rsidP="00E6445A">
      <w:pPr>
        <w:tabs>
          <w:tab w:val="left" w:pos="709"/>
        </w:tabs>
        <w:spacing w:after="0" w:line="360" w:lineRule="auto"/>
        <w:ind w:firstLine="720"/>
        <w:rPr>
          <w:rFonts w:cs="Times New Roman"/>
          <w:sz w:val="24"/>
          <w:szCs w:val="24"/>
        </w:rPr>
      </w:pPr>
      <w:r w:rsidRPr="00E6445A">
        <w:rPr>
          <w:sz w:val="24"/>
          <w:szCs w:val="24"/>
        </w:rPr>
        <w:t xml:space="preserve">Vienlaikus bāriņtiesas sniegušas informāciju par </w:t>
      </w:r>
      <w:r w:rsidR="00E6445A" w:rsidRPr="00E6445A">
        <w:rPr>
          <w:b/>
          <w:sz w:val="24"/>
          <w:szCs w:val="24"/>
        </w:rPr>
        <w:t>30</w:t>
      </w:r>
      <w:r w:rsidRPr="00E6445A">
        <w:rPr>
          <w:b/>
          <w:sz w:val="24"/>
          <w:szCs w:val="24"/>
        </w:rPr>
        <w:t xml:space="preserve"> gadījumiem</w:t>
      </w:r>
      <w:r w:rsidRPr="00E6445A">
        <w:rPr>
          <w:sz w:val="24"/>
          <w:szCs w:val="24"/>
        </w:rPr>
        <w:t xml:space="preserve">, kad ar bāriņtiesas lēmumu audžuģimenes </w:t>
      </w:r>
      <w:r w:rsidRPr="00AE2830">
        <w:rPr>
          <w:sz w:val="24"/>
          <w:szCs w:val="24"/>
          <w:u w:val="single"/>
        </w:rPr>
        <w:t>statuss izbeigts</w:t>
      </w:r>
      <w:r w:rsidRPr="00E6445A">
        <w:rPr>
          <w:sz w:val="24"/>
          <w:szCs w:val="24"/>
        </w:rPr>
        <w:t xml:space="preserve">. </w:t>
      </w:r>
      <w:r w:rsidR="00E6445A" w:rsidRPr="00E6445A">
        <w:rPr>
          <w:rFonts w:cs="Times New Roman"/>
          <w:sz w:val="24"/>
          <w:szCs w:val="24"/>
          <w:lang w:eastAsia="lv-LV"/>
        </w:rPr>
        <w:t>Iemesli, kādēļ personas vēlas izbeigt audžuģimeņu pienākumu pildīšanu, var būt dažādi. Tie var būt gan personiski motīvi (</w:t>
      </w:r>
      <w:r w:rsidR="00E6445A" w:rsidRPr="00E6445A">
        <w:rPr>
          <w:rFonts w:cs="Times New Roman"/>
          <w:sz w:val="24"/>
          <w:szCs w:val="24"/>
        </w:rPr>
        <w:t>motivācijas zudums, personas veselības stāvokļa pasliktināšanās, izdegšanas sindroms, izmaiņas nodarbinātībā – algota darba zaudējums vai jauna darba uzsākšana, esošās darba slodzes palielinājums, kas nav apvienojama ar audžuģimenes pienākumu pildīšanu, konstatējums, ka vēlas būt labāk aizbildnis vai adoptētājs u.c.), gan izmaiņas ģimenes apstākļos (piemēram, laulības šķiršana, bioloģiskā bērna piedzimšana, ģimenes locekļa nāve, īpašuma zaudēšana/īres tiesības izbeigšanās, dzīvesvietas maiņa, ģimenes savstarpējo attiecību izmaiņas).</w:t>
      </w:r>
    </w:p>
    <w:p w:rsidR="00601CEC" w:rsidRPr="00601CEC" w:rsidRDefault="00601CEC" w:rsidP="00601CEC">
      <w:pPr>
        <w:spacing w:after="0" w:line="360" w:lineRule="auto"/>
        <w:ind w:firstLine="720"/>
        <w:rPr>
          <w:rFonts w:cs="Times New Roman"/>
          <w:sz w:val="24"/>
          <w:szCs w:val="24"/>
        </w:rPr>
      </w:pPr>
      <w:r w:rsidRPr="00601CEC">
        <w:rPr>
          <w:rFonts w:cs="Times New Roman"/>
          <w:sz w:val="24"/>
          <w:szCs w:val="24"/>
        </w:rPr>
        <w:t xml:space="preserve">Diemžēl bāriņtiesām ik gadu nākas konstatēt gadījumus, kad nepieciešams bāriņtiesas sēdē izskatīt jautājumu par audžuģimenes statusa atņemšanu personām vai laulātajiem gadījumos, kad to audžuģimenes darbības laikā tiek konstatēti bērnu tiesību un tiesisko interešu pārkāpumi, neatbilstoši sadzīves apstākļi pilnvērtīgai bērnu aprūpei un audzināšanai vai audžuvecāku fiziska, emocionāla vai seksuāla vardarbība pret audžuģimenē ievietotajiem bērniem. </w:t>
      </w:r>
      <w:r w:rsidRPr="00601CEC">
        <w:rPr>
          <w:rFonts w:cs="Times New Roman"/>
          <w:bCs/>
          <w:sz w:val="24"/>
          <w:szCs w:val="24"/>
        </w:rPr>
        <w:t xml:space="preserve">Bāriņtiesu likuma </w:t>
      </w:r>
      <w:proofErr w:type="gramStart"/>
      <w:r w:rsidRPr="00601CEC">
        <w:rPr>
          <w:rFonts w:cs="Times New Roman"/>
          <w:bCs/>
          <w:sz w:val="24"/>
          <w:szCs w:val="24"/>
        </w:rPr>
        <w:t>25.panta</w:t>
      </w:r>
      <w:proofErr w:type="gramEnd"/>
      <w:r w:rsidRPr="00601CEC">
        <w:rPr>
          <w:rFonts w:cs="Times New Roman"/>
          <w:bCs/>
          <w:sz w:val="24"/>
          <w:szCs w:val="24"/>
        </w:rPr>
        <w:t xml:space="preserve"> otrajā daļā noteikts, ka bāriņtiesa lemj par audžuģimenes statusa atņemšanu, ja bāriņtiesa konstatē, ka audžuģimene nepilda audžuģimenes pienākumus atbilstoši bērna interesēm.</w:t>
      </w:r>
    </w:p>
    <w:p w:rsidR="00211E4E" w:rsidRDefault="00601CEC" w:rsidP="00AE2830">
      <w:pPr>
        <w:spacing w:after="0" w:line="360" w:lineRule="auto"/>
        <w:ind w:firstLine="720"/>
        <w:rPr>
          <w:rFonts w:cs="Times New Roman"/>
          <w:sz w:val="24"/>
          <w:szCs w:val="24"/>
        </w:rPr>
      </w:pPr>
      <w:r w:rsidRPr="00601CEC">
        <w:rPr>
          <w:rFonts w:cs="Times New Roman"/>
          <w:sz w:val="24"/>
          <w:szCs w:val="24"/>
        </w:rPr>
        <w:t xml:space="preserve">Pieņemto lēmumu par audžuģimenes statusa atņemšanu skaits ir mainīgs. </w:t>
      </w:r>
      <w:proofErr w:type="gramStart"/>
      <w:r w:rsidRPr="00601CEC">
        <w:rPr>
          <w:rFonts w:cs="Times New Roman"/>
          <w:sz w:val="24"/>
          <w:szCs w:val="24"/>
        </w:rPr>
        <w:t>201</w:t>
      </w:r>
      <w:r>
        <w:rPr>
          <w:rFonts w:cs="Times New Roman"/>
          <w:sz w:val="24"/>
          <w:szCs w:val="24"/>
        </w:rPr>
        <w:t>6</w:t>
      </w:r>
      <w:r w:rsidRPr="00601CEC">
        <w:rPr>
          <w:rFonts w:cs="Times New Roman"/>
          <w:sz w:val="24"/>
          <w:szCs w:val="24"/>
        </w:rPr>
        <w:t>.gadā</w:t>
      </w:r>
      <w:proofErr w:type="gramEnd"/>
      <w:r w:rsidRPr="00601CEC">
        <w:rPr>
          <w:rFonts w:cs="Times New Roman"/>
          <w:sz w:val="24"/>
          <w:szCs w:val="24"/>
        </w:rPr>
        <w:t xml:space="preserve"> bāriņtiesas bija pieņēmušas lēmumus par </w:t>
      </w:r>
      <w:r>
        <w:rPr>
          <w:rFonts w:cs="Times New Roman"/>
          <w:sz w:val="24"/>
          <w:szCs w:val="24"/>
        </w:rPr>
        <w:t>7</w:t>
      </w:r>
      <w:r w:rsidRPr="00601CEC">
        <w:rPr>
          <w:rFonts w:cs="Times New Roman"/>
          <w:sz w:val="24"/>
          <w:szCs w:val="24"/>
        </w:rPr>
        <w:t xml:space="preserve"> audžuģimeņu statusu atņemšanu personām vai laulātajiem, savukārt 201</w:t>
      </w:r>
      <w:r>
        <w:rPr>
          <w:rFonts w:cs="Times New Roman"/>
          <w:sz w:val="24"/>
          <w:szCs w:val="24"/>
        </w:rPr>
        <w:t>7</w:t>
      </w:r>
      <w:r w:rsidRPr="00601CEC">
        <w:rPr>
          <w:rFonts w:cs="Times New Roman"/>
          <w:sz w:val="24"/>
          <w:szCs w:val="24"/>
        </w:rPr>
        <w:t>.</w:t>
      </w:r>
      <w:r>
        <w:rPr>
          <w:rFonts w:cs="Times New Roman"/>
          <w:sz w:val="24"/>
          <w:szCs w:val="24"/>
        </w:rPr>
        <w:t xml:space="preserve"> un 2018.</w:t>
      </w:r>
      <w:r w:rsidRPr="00601CEC">
        <w:rPr>
          <w:rFonts w:cs="Times New Roman"/>
          <w:sz w:val="24"/>
          <w:szCs w:val="24"/>
        </w:rPr>
        <w:t xml:space="preserve">gadā tikai attiecībā uz </w:t>
      </w:r>
      <w:r>
        <w:rPr>
          <w:rFonts w:cs="Times New Roman"/>
          <w:sz w:val="24"/>
          <w:szCs w:val="24"/>
        </w:rPr>
        <w:t>4</w:t>
      </w:r>
      <w:r w:rsidRPr="00601CEC">
        <w:rPr>
          <w:rFonts w:cs="Times New Roman"/>
          <w:sz w:val="24"/>
          <w:szCs w:val="24"/>
        </w:rPr>
        <w:t xml:space="preserve"> audžuģimenēm</w:t>
      </w:r>
      <w:r>
        <w:rPr>
          <w:rFonts w:cs="Times New Roman"/>
          <w:sz w:val="24"/>
          <w:szCs w:val="24"/>
        </w:rPr>
        <w:t xml:space="preserve"> (sk.2</w:t>
      </w:r>
      <w:r w:rsidR="00AE2830">
        <w:rPr>
          <w:rFonts w:cs="Times New Roman"/>
          <w:sz w:val="24"/>
          <w:szCs w:val="24"/>
        </w:rPr>
        <w:t>6</w:t>
      </w:r>
      <w:r>
        <w:rPr>
          <w:rFonts w:cs="Times New Roman"/>
          <w:sz w:val="24"/>
          <w:szCs w:val="24"/>
        </w:rPr>
        <w:t>.diagrammu)</w:t>
      </w:r>
      <w:r w:rsidRPr="00601CEC">
        <w:rPr>
          <w:rFonts w:cs="Times New Roman"/>
          <w:sz w:val="24"/>
          <w:szCs w:val="24"/>
        </w:rPr>
        <w:t xml:space="preserve">. Bāriņtiesu sniegtā informācija liecina, ka </w:t>
      </w:r>
      <w:proofErr w:type="gramStart"/>
      <w:r w:rsidRPr="00601CEC">
        <w:rPr>
          <w:rFonts w:cs="Times New Roman"/>
          <w:sz w:val="24"/>
          <w:szCs w:val="24"/>
        </w:rPr>
        <w:t>201</w:t>
      </w:r>
      <w:r>
        <w:rPr>
          <w:rFonts w:cs="Times New Roman"/>
          <w:sz w:val="24"/>
          <w:szCs w:val="24"/>
        </w:rPr>
        <w:t>9</w:t>
      </w:r>
      <w:r w:rsidRPr="00601CEC">
        <w:rPr>
          <w:rFonts w:cs="Times New Roman"/>
          <w:sz w:val="24"/>
          <w:szCs w:val="24"/>
        </w:rPr>
        <w:t>.gadā</w:t>
      </w:r>
      <w:proofErr w:type="gramEnd"/>
      <w:r w:rsidRPr="00601CEC">
        <w:rPr>
          <w:rFonts w:cs="Times New Roman"/>
          <w:sz w:val="24"/>
          <w:szCs w:val="24"/>
        </w:rPr>
        <w:t xml:space="preserve"> audžuģimenes status</w:t>
      </w:r>
      <w:r>
        <w:rPr>
          <w:rFonts w:cs="Times New Roman"/>
          <w:sz w:val="24"/>
          <w:szCs w:val="24"/>
        </w:rPr>
        <w:t xml:space="preserve">s </w:t>
      </w:r>
      <w:r w:rsidRPr="00601CEC">
        <w:rPr>
          <w:rFonts w:cs="Times New Roman"/>
          <w:sz w:val="24"/>
          <w:szCs w:val="24"/>
          <w:u w:val="single"/>
        </w:rPr>
        <w:t>atņemts</w:t>
      </w:r>
      <w:r w:rsidRPr="00601CEC">
        <w:rPr>
          <w:rFonts w:cs="Times New Roman"/>
          <w:sz w:val="24"/>
          <w:szCs w:val="24"/>
        </w:rPr>
        <w:t xml:space="preserve"> </w:t>
      </w:r>
      <w:r>
        <w:rPr>
          <w:rFonts w:cs="Times New Roman"/>
          <w:sz w:val="24"/>
          <w:szCs w:val="24"/>
        </w:rPr>
        <w:t>2</w:t>
      </w:r>
      <w:r w:rsidRPr="00601CEC">
        <w:rPr>
          <w:rFonts w:cs="Times New Roman"/>
          <w:sz w:val="24"/>
          <w:szCs w:val="24"/>
        </w:rPr>
        <w:t xml:space="preserve"> audžuģimenēm, </w:t>
      </w:r>
      <w:r>
        <w:rPr>
          <w:rFonts w:cs="Times New Roman"/>
          <w:sz w:val="24"/>
          <w:szCs w:val="24"/>
        </w:rPr>
        <w:t xml:space="preserve">savukārt </w:t>
      </w:r>
      <w:r w:rsidRPr="00601CEC">
        <w:rPr>
          <w:rFonts w:cs="Times New Roman"/>
          <w:sz w:val="24"/>
          <w:szCs w:val="24"/>
        </w:rPr>
        <w:t xml:space="preserve">informācija </w:t>
      </w:r>
      <w:r>
        <w:rPr>
          <w:rFonts w:cs="Times New Roman"/>
          <w:sz w:val="24"/>
          <w:szCs w:val="24"/>
        </w:rPr>
        <w:t xml:space="preserve">par iespējamiem bērnu tiesību pārkāpumiem </w:t>
      </w:r>
      <w:proofErr w:type="spellStart"/>
      <w:r w:rsidRPr="00601CEC">
        <w:rPr>
          <w:rFonts w:cs="Times New Roman"/>
          <w:sz w:val="24"/>
          <w:szCs w:val="24"/>
        </w:rPr>
        <w:t>tiesībsaizsardzības</w:t>
      </w:r>
      <w:proofErr w:type="spellEnd"/>
      <w:r w:rsidRPr="00601CEC">
        <w:rPr>
          <w:rFonts w:cs="Times New Roman"/>
          <w:sz w:val="24"/>
          <w:szCs w:val="24"/>
        </w:rPr>
        <w:t xml:space="preserve"> iestādēm </w:t>
      </w:r>
      <w:r>
        <w:rPr>
          <w:rFonts w:cs="Times New Roman"/>
          <w:sz w:val="24"/>
          <w:szCs w:val="24"/>
        </w:rPr>
        <w:t>sniegta par 7 audžuģimenēm</w:t>
      </w:r>
      <w:r w:rsidRPr="00601CEC">
        <w:rPr>
          <w:rFonts w:cs="Times New Roman"/>
          <w:sz w:val="24"/>
          <w:szCs w:val="24"/>
        </w:rPr>
        <w:t>.</w:t>
      </w:r>
    </w:p>
    <w:p w:rsidR="003637FC" w:rsidRPr="00D70AC6" w:rsidRDefault="003637FC" w:rsidP="00D70AC6">
      <w:pPr>
        <w:spacing w:after="0" w:line="360" w:lineRule="auto"/>
        <w:ind w:firstLine="720"/>
        <w:rPr>
          <w:rFonts w:cs="Times New Roman"/>
          <w:sz w:val="24"/>
          <w:szCs w:val="24"/>
        </w:rPr>
      </w:pPr>
    </w:p>
    <w:p w:rsidR="0067130E" w:rsidRPr="00390C1E" w:rsidRDefault="00211E4E" w:rsidP="00B611EF">
      <w:pPr>
        <w:spacing w:line="240" w:lineRule="auto"/>
        <w:jc w:val="center"/>
      </w:pPr>
      <w:r>
        <w:rPr>
          <w:noProof/>
          <w:lang w:eastAsia="lv-LV"/>
        </w:rPr>
        <w:lastRenderedPageBreak/>
        <w:drawing>
          <wp:inline distT="0" distB="0" distL="0" distR="0" wp14:anchorId="207B9280" wp14:editId="6026EC00">
            <wp:extent cx="4572000" cy="2743200"/>
            <wp:effectExtent l="0" t="0" r="0" b="0"/>
            <wp:docPr id="54" name="Diagramma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55D3F" w:rsidRDefault="00291573" w:rsidP="00621BDA">
      <w:pPr>
        <w:spacing w:line="240" w:lineRule="auto"/>
        <w:ind w:left="5040" w:firstLine="720"/>
        <w:jc w:val="center"/>
        <w:rPr>
          <w:sz w:val="22"/>
        </w:rPr>
      </w:pPr>
      <w:r w:rsidRPr="00390C1E">
        <w:rPr>
          <w:sz w:val="22"/>
        </w:rPr>
        <w:t xml:space="preserve">   2</w:t>
      </w:r>
      <w:r w:rsidR="00621BDA">
        <w:rPr>
          <w:sz w:val="22"/>
        </w:rPr>
        <w:t>6</w:t>
      </w:r>
      <w:r w:rsidRPr="00390C1E">
        <w:rPr>
          <w:sz w:val="22"/>
        </w:rPr>
        <w:t>.diagramma</w:t>
      </w:r>
    </w:p>
    <w:p w:rsidR="005F288C" w:rsidRPr="00390C1E" w:rsidRDefault="005F288C" w:rsidP="00621BDA">
      <w:pPr>
        <w:spacing w:line="240" w:lineRule="auto"/>
        <w:ind w:left="5040" w:firstLine="720"/>
        <w:jc w:val="center"/>
        <w:rPr>
          <w:sz w:val="22"/>
        </w:rPr>
      </w:pPr>
    </w:p>
    <w:p w:rsidR="005F288C" w:rsidRDefault="005F288C" w:rsidP="005F288C">
      <w:pPr>
        <w:pStyle w:val="Heading2"/>
        <w:spacing w:before="0" w:line="360" w:lineRule="auto"/>
        <w:ind w:firstLine="720"/>
        <w:jc w:val="center"/>
      </w:pPr>
      <w:bookmarkStart w:id="26" w:name="_Toc455138998"/>
      <w:bookmarkStart w:id="27" w:name="_Toc41907176"/>
      <w:r w:rsidRPr="005F288C">
        <w:rPr>
          <w:sz w:val="24"/>
          <w:szCs w:val="24"/>
        </w:rPr>
        <w:t>5.2.</w:t>
      </w:r>
      <w:r w:rsidR="006961FF">
        <w:rPr>
          <w:sz w:val="24"/>
          <w:szCs w:val="24"/>
        </w:rPr>
        <w:t xml:space="preserve"> </w:t>
      </w:r>
      <w:r w:rsidRPr="005F288C">
        <w:rPr>
          <w:sz w:val="24"/>
          <w:szCs w:val="24"/>
        </w:rPr>
        <w:t>Bērnu turpmākā aprūpe pēc aprūpes audžuģimenē izbeigšanas</w:t>
      </w:r>
      <w:bookmarkEnd w:id="26"/>
      <w:bookmarkEnd w:id="27"/>
    </w:p>
    <w:p w:rsidR="005F288C" w:rsidRPr="005F288C" w:rsidRDefault="005F288C" w:rsidP="005F288C">
      <w:pPr>
        <w:spacing w:after="0" w:line="360" w:lineRule="auto"/>
        <w:ind w:firstLine="720"/>
        <w:rPr>
          <w:sz w:val="12"/>
          <w:szCs w:val="12"/>
        </w:rPr>
      </w:pPr>
    </w:p>
    <w:p w:rsidR="005F288C" w:rsidRPr="005F288C" w:rsidRDefault="005F288C" w:rsidP="005F288C">
      <w:pPr>
        <w:pStyle w:val="tv213"/>
        <w:spacing w:before="0" w:beforeAutospacing="0" w:after="0" w:afterAutospacing="0" w:line="360" w:lineRule="auto"/>
        <w:ind w:firstLine="720"/>
        <w:jc w:val="both"/>
      </w:pPr>
      <w:r w:rsidRPr="005F288C">
        <w:t xml:space="preserve">Audžuģimenes noteikumu </w:t>
      </w:r>
      <w:r>
        <w:t>64</w:t>
      </w:r>
      <w:r w:rsidRPr="005F288C">
        <w:t xml:space="preserve">.2. punktā minēti iemesli, kuru dēļ bāriņtiesa pieņem lēmumu par bērna uzturēšanās izbeigšanu audžuģimenē, proti, bērna atgriešanās bioloģiskajā ģimenē, bērna adopcija, aizbildņa iecelšana bērnam, konfliktsituācijas izveidošanās starp bērnu un audžuģimeni, audžuģimenes nespēja pildīt pienākumus, audžuģimenes statusa atņemšana. Gadījumos, kad nav iespējama bērna turpmākā uzturēšanās esošajā audžuģimenē, bāriņtiesa atbilstoši kompetencei apzina iespējas bērnam nodibināt aizbildnību vai nodrošināt aprūpi citā audžuģimenē un, ja tas nav iespējams, tad nodrošina aprūpi ilgstošas sociālās aprūpes un sociālās rehabilitācijas institūcijā. </w:t>
      </w:r>
    </w:p>
    <w:p w:rsidR="005462D6" w:rsidRPr="00621BDA" w:rsidRDefault="000E490E" w:rsidP="00621BDA">
      <w:pPr>
        <w:pStyle w:val="tv213"/>
        <w:spacing w:before="0" w:beforeAutospacing="0" w:after="0" w:afterAutospacing="0" w:line="360" w:lineRule="auto"/>
        <w:ind w:firstLine="720"/>
        <w:jc w:val="both"/>
      </w:pPr>
      <w:proofErr w:type="gramStart"/>
      <w:r w:rsidRPr="005F288C">
        <w:t>201</w:t>
      </w:r>
      <w:r w:rsidR="00091F93" w:rsidRPr="005F288C">
        <w:t>9</w:t>
      </w:r>
      <w:r w:rsidRPr="005F288C">
        <w:t>.gadā</w:t>
      </w:r>
      <w:proofErr w:type="gramEnd"/>
      <w:r w:rsidRPr="005F288C">
        <w:t xml:space="preserve"> aprūpe </w:t>
      </w:r>
      <w:r w:rsidR="00C323CB" w:rsidRPr="005F288C">
        <w:t>audžuģimenē</w:t>
      </w:r>
      <w:r w:rsidR="00C323CB" w:rsidRPr="005F288C">
        <w:rPr>
          <w:b/>
        </w:rPr>
        <w:t xml:space="preserve"> </w:t>
      </w:r>
      <w:r w:rsidR="00091F93" w:rsidRPr="005F288C">
        <w:rPr>
          <w:b/>
        </w:rPr>
        <w:t>izbeigta 428</w:t>
      </w:r>
      <w:r w:rsidRPr="005F288C">
        <w:t xml:space="preserve"> bērniem. </w:t>
      </w:r>
      <w:r w:rsidR="00F51CF7" w:rsidRPr="005F288C">
        <w:t>26</w:t>
      </w:r>
      <w:r w:rsidR="00B0351E" w:rsidRPr="005F288C">
        <w:t xml:space="preserve">.diagrammā atspoguļotā informācija liecina, ka </w:t>
      </w:r>
      <w:r w:rsidR="00F51CF7" w:rsidRPr="005F288C">
        <w:rPr>
          <w:b/>
        </w:rPr>
        <w:t>16</w:t>
      </w:r>
      <w:r w:rsidR="00B0351E" w:rsidRPr="005F288C">
        <w:rPr>
          <w:b/>
        </w:rPr>
        <w:t>%</w:t>
      </w:r>
      <w:r w:rsidR="00B0351E" w:rsidRPr="005F288C">
        <w:t xml:space="preserve"> gadījumu bērnu uzturēšanās audžuģimenē izbeigta ar bērna </w:t>
      </w:r>
      <w:r w:rsidR="00B0351E" w:rsidRPr="005F288C">
        <w:rPr>
          <w:u w:val="single"/>
        </w:rPr>
        <w:t>adopciju</w:t>
      </w:r>
      <w:r w:rsidR="00B0351E" w:rsidRPr="005F288C">
        <w:t>. 201</w:t>
      </w:r>
      <w:r w:rsidR="00F51CF7" w:rsidRPr="005F288C">
        <w:t>9</w:t>
      </w:r>
      <w:r w:rsidR="00B0351E" w:rsidRPr="005F288C">
        <w:t xml:space="preserve">.gadā no audžuģimenēm adoptēti </w:t>
      </w:r>
      <w:r w:rsidR="00F51CF7" w:rsidRPr="005F288C">
        <w:rPr>
          <w:b/>
        </w:rPr>
        <w:t>68</w:t>
      </w:r>
      <w:r w:rsidR="00B0351E" w:rsidRPr="005F288C">
        <w:t xml:space="preserve"> bērni</w:t>
      </w:r>
      <w:r w:rsidR="00B0351E" w:rsidRPr="00621BDA">
        <w:t xml:space="preserve">. Tāpat </w:t>
      </w:r>
      <w:r w:rsidR="007F22D5" w:rsidRPr="00621BDA">
        <w:t xml:space="preserve">ievērojamam bērnu skaitam – </w:t>
      </w:r>
      <w:r w:rsidR="00F51CF7" w:rsidRPr="00621BDA">
        <w:rPr>
          <w:b/>
        </w:rPr>
        <w:t>78</w:t>
      </w:r>
      <w:r w:rsidR="007F22D5" w:rsidRPr="00621BDA">
        <w:rPr>
          <w:b/>
        </w:rPr>
        <w:t xml:space="preserve"> bērniem</w:t>
      </w:r>
      <w:r w:rsidR="007F22D5" w:rsidRPr="00621BDA">
        <w:t xml:space="preserve"> </w:t>
      </w:r>
      <w:r w:rsidR="00B0351E" w:rsidRPr="00621BDA">
        <w:t>(</w:t>
      </w:r>
      <w:r w:rsidR="007F22D5" w:rsidRPr="00621BDA">
        <w:t>1</w:t>
      </w:r>
      <w:r w:rsidR="00F51CF7" w:rsidRPr="00621BDA">
        <w:t>8</w:t>
      </w:r>
      <w:r w:rsidR="00B0351E" w:rsidRPr="00621BDA">
        <w:t xml:space="preserve">%) nodibināta </w:t>
      </w:r>
      <w:r w:rsidR="00B0351E" w:rsidRPr="00621BDA">
        <w:rPr>
          <w:u w:val="single"/>
        </w:rPr>
        <w:t>aizbildnība</w:t>
      </w:r>
      <w:r w:rsidR="00B0351E" w:rsidRPr="00621BDA">
        <w:t xml:space="preserve">. Savukārt </w:t>
      </w:r>
      <w:r w:rsidR="00F51CF7" w:rsidRPr="00621BDA">
        <w:rPr>
          <w:b/>
        </w:rPr>
        <w:t>92</w:t>
      </w:r>
      <w:r w:rsidR="00B0351E" w:rsidRPr="00621BDA">
        <w:t xml:space="preserve"> bērni (</w:t>
      </w:r>
      <w:r w:rsidR="007F22D5" w:rsidRPr="00621BDA">
        <w:t>2</w:t>
      </w:r>
      <w:r w:rsidR="00F51CF7" w:rsidRPr="00621BDA">
        <w:t>2</w:t>
      </w:r>
      <w:r w:rsidR="00B0351E" w:rsidRPr="00621BDA">
        <w:t xml:space="preserve">%) atgriezušies </w:t>
      </w:r>
      <w:r w:rsidR="00B0351E" w:rsidRPr="00621BDA">
        <w:rPr>
          <w:u w:val="single"/>
        </w:rPr>
        <w:t>vecāku aprūpē</w:t>
      </w:r>
      <w:r w:rsidR="00B0351E" w:rsidRPr="00621BDA">
        <w:t xml:space="preserve"> pēc pārtraukto vai atņemto aizgādības tiesību atjaunošanas vecākiem.</w:t>
      </w:r>
      <w:r w:rsidR="005462D6" w:rsidRPr="00621BDA">
        <w:t xml:space="preserve"> </w:t>
      </w:r>
      <w:r w:rsidR="00F51CF7" w:rsidRPr="00621BDA">
        <w:rPr>
          <w:b/>
        </w:rPr>
        <w:t>7</w:t>
      </w:r>
      <w:r w:rsidR="005462D6" w:rsidRPr="00621BDA">
        <w:t xml:space="preserve"> (2%) bērni nonākuši vecāku aprūpē pēc </w:t>
      </w:r>
      <w:r w:rsidR="005462D6" w:rsidRPr="00621BDA">
        <w:rPr>
          <w:u w:val="single"/>
        </w:rPr>
        <w:t>vecāku veselības stāvokļa uzlabošanās</w:t>
      </w:r>
      <w:r w:rsidR="005462D6" w:rsidRPr="00621BDA">
        <w:t>.</w:t>
      </w:r>
      <w:r w:rsidR="00B0351E" w:rsidRPr="00621BDA">
        <w:t xml:space="preserve"> </w:t>
      </w:r>
    </w:p>
    <w:p w:rsidR="000E490E" w:rsidRPr="00621BDA" w:rsidRDefault="00B0351E" w:rsidP="00621BDA">
      <w:pPr>
        <w:pStyle w:val="tv213"/>
        <w:spacing w:before="0" w:beforeAutospacing="0" w:after="0" w:afterAutospacing="0" w:line="360" w:lineRule="auto"/>
        <w:ind w:firstLine="720"/>
        <w:jc w:val="both"/>
      </w:pPr>
      <w:r w:rsidRPr="00621BDA">
        <w:t xml:space="preserve">Vienlaikus konstatējams, ka </w:t>
      </w:r>
      <w:r w:rsidR="00F51CF7" w:rsidRPr="00621BDA">
        <w:rPr>
          <w:b/>
        </w:rPr>
        <w:t>42</w:t>
      </w:r>
      <w:r w:rsidRPr="00621BDA">
        <w:rPr>
          <w:b/>
        </w:rPr>
        <w:t xml:space="preserve"> </w:t>
      </w:r>
      <w:r w:rsidRPr="00621BDA">
        <w:t>bērn</w:t>
      </w:r>
      <w:r w:rsidR="00F51CF7" w:rsidRPr="00621BDA">
        <w:t>i</w:t>
      </w:r>
      <w:r w:rsidRPr="00621BDA">
        <w:t xml:space="preserve"> no audžuģimen</w:t>
      </w:r>
      <w:r w:rsidR="007F22D5" w:rsidRPr="00621BDA">
        <w:t>es</w:t>
      </w:r>
      <w:r w:rsidRPr="00621BDA">
        <w:t xml:space="preserve"> </w:t>
      </w:r>
      <w:r w:rsidR="007F22D5" w:rsidRPr="00621BDA">
        <w:rPr>
          <w:u w:val="single"/>
        </w:rPr>
        <w:t>ievietot</w:t>
      </w:r>
      <w:r w:rsidR="00F51CF7" w:rsidRPr="00621BDA">
        <w:rPr>
          <w:u w:val="single"/>
        </w:rPr>
        <w:t>i</w:t>
      </w:r>
      <w:r w:rsidRPr="00621BDA">
        <w:rPr>
          <w:u w:val="single"/>
        </w:rPr>
        <w:t xml:space="preserve"> ilgstošas sociālās aprūpes un sociālās rehabilitācijas institūcijās</w:t>
      </w:r>
      <w:r w:rsidRPr="00621BDA">
        <w:t xml:space="preserve">, kā arī </w:t>
      </w:r>
      <w:r w:rsidR="00F51CF7" w:rsidRPr="00621BDA">
        <w:rPr>
          <w:b/>
        </w:rPr>
        <w:t>73</w:t>
      </w:r>
      <w:r w:rsidRPr="00621BDA">
        <w:t xml:space="preserve"> bērni </w:t>
      </w:r>
      <w:r w:rsidRPr="00621BDA">
        <w:rPr>
          <w:u w:val="single"/>
        </w:rPr>
        <w:t>nodoti citas audžuģimenes aprūpē</w:t>
      </w:r>
      <w:r w:rsidRPr="00621BDA">
        <w:t xml:space="preserve"> (</w:t>
      </w:r>
      <w:r w:rsidR="00D92675" w:rsidRPr="00621BDA">
        <w:t xml:space="preserve">kopumā </w:t>
      </w:r>
      <w:r w:rsidR="007F22D5" w:rsidRPr="00621BDA">
        <w:t>1</w:t>
      </w:r>
      <w:r w:rsidR="00F51CF7" w:rsidRPr="00621BDA">
        <w:t>7</w:t>
      </w:r>
      <w:r w:rsidR="007F22D5" w:rsidRPr="00621BDA">
        <w:t>% no bērnu kopskaita</w:t>
      </w:r>
      <w:r w:rsidRPr="00621BDA">
        <w:t xml:space="preserve">). </w:t>
      </w:r>
    </w:p>
    <w:p w:rsidR="005462D6" w:rsidRPr="00621BDA" w:rsidRDefault="00F51CF7" w:rsidP="00621BDA">
      <w:pPr>
        <w:pStyle w:val="tv213"/>
        <w:spacing w:before="0" w:beforeAutospacing="0" w:after="0" w:afterAutospacing="0" w:line="360" w:lineRule="auto"/>
        <w:ind w:firstLine="720"/>
        <w:jc w:val="both"/>
      </w:pPr>
      <w:r w:rsidRPr="00621BDA">
        <w:rPr>
          <w:b/>
        </w:rPr>
        <w:t>65</w:t>
      </w:r>
      <w:r w:rsidR="005462D6" w:rsidRPr="00621BDA">
        <w:rPr>
          <w:b/>
        </w:rPr>
        <w:t xml:space="preserve"> bērniem</w:t>
      </w:r>
      <w:r w:rsidR="005462D6" w:rsidRPr="00621BDA">
        <w:t xml:space="preserve"> (</w:t>
      </w:r>
      <w:r w:rsidRPr="00621BDA">
        <w:t>15</w:t>
      </w:r>
      <w:r w:rsidR="005462D6" w:rsidRPr="00621BDA">
        <w:t>%) uzturēšan</w:t>
      </w:r>
      <w:r w:rsidRPr="00621BDA">
        <w:t>ās</w:t>
      </w:r>
      <w:r w:rsidR="005462D6" w:rsidRPr="00621BDA">
        <w:t xml:space="preserve"> audžuģimenē izbeigta</w:t>
      </w:r>
      <w:proofErr w:type="gramStart"/>
      <w:r w:rsidR="005462D6" w:rsidRPr="00621BDA">
        <w:t xml:space="preserve"> </w:t>
      </w:r>
      <w:r w:rsidR="005462D6" w:rsidRPr="00621BDA">
        <w:rPr>
          <w:u w:val="single"/>
        </w:rPr>
        <w:t>sasniedzot pilngadību</w:t>
      </w:r>
      <w:proofErr w:type="gramEnd"/>
      <w:r w:rsidR="005462D6" w:rsidRPr="00621BDA">
        <w:t>.</w:t>
      </w:r>
    </w:p>
    <w:p w:rsidR="000E490E" w:rsidRPr="00621BDA" w:rsidRDefault="000E490E" w:rsidP="00B611EF">
      <w:pPr>
        <w:spacing w:after="0" w:line="240" w:lineRule="auto"/>
        <w:rPr>
          <w:sz w:val="16"/>
          <w:szCs w:val="16"/>
        </w:rPr>
      </w:pPr>
    </w:p>
    <w:p w:rsidR="0067130E" w:rsidRPr="00390C1E" w:rsidRDefault="00F51CF7" w:rsidP="00B611EF">
      <w:pPr>
        <w:spacing w:line="240" w:lineRule="auto"/>
        <w:jc w:val="center"/>
      </w:pPr>
      <w:r>
        <w:rPr>
          <w:noProof/>
          <w:lang w:eastAsia="lv-LV"/>
        </w:rPr>
        <w:lastRenderedPageBreak/>
        <w:drawing>
          <wp:inline distT="0" distB="0" distL="0" distR="0" wp14:anchorId="1DADFAC5" wp14:editId="54959F8E">
            <wp:extent cx="5052695" cy="2990850"/>
            <wp:effectExtent l="0" t="0" r="14605" b="0"/>
            <wp:docPr id="55" name="Diagramma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671E2" w:rsidRPr="00390C1E" w:rsidRDefault="000E490E" w:rsidP="006961FF">
      <w:pPr>
        <w:spacing w:after="0"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005F288C">
        <w:rPr>
          <w:sz w:val="22"/>
        </w:rPr>
        <w:t xml:space="preserve">                </w:t>
      </w:r>
      <w:r w:rsidR="00F51CF7">
        <w:rPr>
          <w:sz w:val="22"/>
        </w:rPr>
        <w:t>2</w:t>
      </w:r>
      <w:r w:rsidR="006961FF">
        <w:rPr>
          <w:sz w:val="22"/>
        </w:rPr>
        <w:t>7</w:t>
      </w:r>
      <w:r w:rsidRPr="00390C1E">
        <w:rPr>
          <w:sz w:val="22"/>
        </w:rPr>
        <w:t>.diagramma</w:t>
      </w:r>
    </w:p>
    <w:p w:rsidR="005F288C" w:rsidRDefault="005F288C">
      <w:pPr>
        <w:jc w:val="left"/>
        <w:rPr>
          <w:rFonts w:eastAsiaTheme="majorEastAsia" w:cstheme="majorBidi"/>
          <w:b/>
          <w:szCs w:val="32"/>
        </w:rPr>
      </w:pPr>
      <w:r>
        <w:br w:type="page"/>
      </w:r>
    </w:p>
    <w:p w:rsidR="0068269B" w:rsidRDefault="00927A40" w:rsidP="009025D9">
      <w:pPr>
        <w:pStyle w:val="Heading1"/>
        <w:spacing w:before="0"/>
      </w:pPr>
      <w:bookmarkStart w:id="28" w:name="_Toc41907177"/>
      <w:r w:rsidRPr="00390C1E">
        <w:lastRenderedPageBreak/>
        <w:t xml:space="preserve">6. </w:t>
      </w:r>
      <w:r w:rsidR="0068269B" w:rsidRPr="00390C1E">
        <w:t xml:space="preserve">Pārskats par bērna nodošanu citas </w:t>
      </w:r>
      <w:r w:rsidR="0068269B" w:rsidRPr="00355D3F">
        <w:t>personas</w:t>
      </w:r>
      <w:r w:rsidR="0068269B" w:rsidRPr="00390C1E">
        <w:t xml:space="preserve"> aprūpē</w:t>
      </w:r>
      <w:bookmarkEnd w:id="28"/>
    </w:p>
    <w:p w:rsidR="009025D9" w:rsidRPr="009025D9" w:rsidRDefault="009025D9" w:rsidP="009025D9">
      <w:pPr>
        <w:spacing w:after="0"/>
      </w:pPr>
    </w:p>
    <w:p w:rsidR="009025D9" w:rsidRPr="009025D9" w:rsidRDefault="009025D9" w:rsidP="009025D9">
      <w:pPr>
        <w:pStyle w:val="Heading2"/>
        <w:spacing w:before="0" w:line="22" w:lineRule="atLeast"/>
        <w:ind w:firstLine="720"/>
        <w:jc w:val="center"/>
        <w:rPr>
          <w:rFonts w:eastAsia="Times New Roman" w:cs="Times New Roman"/>
          <w:sz w:val="24"/>
          <w:szCs w:val="24"/>
          <w:lang w:eastAsia="lv-LV"/>
        </w:rPr>
      </w:pPr>
      <w:bookmarkStart w:id="29" w:name="_Toc455139003"/>
      <w:bookmarkStart w:id="30" w:name="_Toc391458735"/>
      <w:bookmarkStart w:id="31" w:name="_Toc41907178"/>
      <w:r w:rsidRPr="009025D9">
        <w:rPr>
          <w:rFonts w:eastAsia="Times New Roman" w:cs="Times New Roman"/>
          <w:sz w:val="24"/>
          <w:szCs w:val="24"/>
          <w:lang w:eastAsia="lv-LV"/>
        </w:rPr>
        <w:t>6.1. Vecāku aprūpē esoša bērna nodošana citas personas aprūpē Latvijā un ārvalstī pārskata gadā</w:t>
      </w:r>
      <w:bookmarkEnd w:id="29"/>
      <w:bookmarkEnd w:id="30"/>
      <w:bookmarkEnd w:id="31"/>
    </w:p>
    <w:p w:rsidR="009276B8" w:rsidRPr="00390C1E" w:rsidRDefault="009276B8" w:rsidP="00B611EF">
      <w:pPr>
        <w:spacing w:after="0" w:line="240" w:lineRule="auto"/>
        <w:ind w:firstLine="720"/>
        <w:rPr>
          <w:rFonts w:cs="Times New Roman"/>
          <w:sz w:val="26"/>
          <w:szCs w:val="26"/>
          <w:lang w:eastAsia="lv-LV"/>
        </w:rPr>
      </w:pPr>
    </w:p>
    <w:p w:rsidR="007817D0" w:rsidRDefault="007817D0" w:rsidP="007817D0">
      <w:pPr>
        <w:spacing w:after="0" w:line="360" w:lineRule="auto"/>
        <w:ind w:firstLine="720"/>
        <w:rPr>
          <w:rFonts w:cs="Times New Roman"/>
          <w:sz w:val="24"/>
          <w:szCs w:val="20"/>
          <w:lang w:eastAsia="lv-LV"/>
        </w:rPr>
      </w:pPr>
      <w:r w:rsidRPr="007817D0">
        <w:rPr>
          <w:rFonts w:cs="Times New Roman"/>
          <w:sz w:val="24"/>
          <w:szCs w:val="20"/>
          <w:lang w:eastAsia="lv-LV"/>
        </w:rPr>
        <w:t xml:space="preserve">Kārtību, kā vecāku aprūpē esošu bērnu var nodot citas personas aprūpē Latvijā un ārvalstīs, un kā ir jāveic bērna aprūpes uzraudzība, paredz Bērnu tiesību aizsardzības likuma tiesiskais regulējums. Proti, minētā likuma 45.1 un 45.4 panta pirmā daļa nosaka, ka vecāki var nodot bērnu citas personas aprūpē Latvijā vai ārvalstīs uz laiku, kas ilgāks par trim mēnešiem, ja pirms nodošanas vecāku dzīvesvietas bāriņtiesas atzinusi, ka šāda nodošana atbilst bērna interesēm un attiecīgā persona spēs bērnu pienācīgi aprūpēt. Tāpat pirms bērna nodošanas citas personas aprūpē vecākam nepieciešams vērsties pie zvērināta notāra vai bāriņtiesas, ja attiecīgajā novada teritorijā vai novada pilsētā nav notāra, lai sastādītu pilnvaru, ar kuru tiek noteikts, kādā apjomā vecāki pilnvaro sava bērna intereses pārstāvēt citu personu.  </w:t>
      </w:r>
    </w:p>
    <w:p w:rsidR="006C451C" w:rsidRDefault="007817D0" w:rsidP="006C451C">
      <w:pPr>
        <w:spacing w:after="0" w:line="360" w:lineRule="auto"/>
        <w:ind w:firstLine="720"/>
        <w:rPr>
          <w:rFonts w:cs="Times New Roman"/>
          <w:sz w:val="24"/>
          <w:szCs w:val="24"/>
          <w:lang w:eastAsia="lv-LV"/>
        </w:rPr>
      </w:pPr>
      <w:r w:rsidRPr="007817D0">
        <w:rPr>
          <w:rFonts w:cs="Times New Roman"/>
          <w:sz w:val="24"/>
          <w:szCs w:val="20"/>
          <w:lang w:eastAsia="lv-LV"/>
        </w:rPr>
        <w:t>Tiesiskais regulējums par vecāka aprūpē esoša bērna nodošanu citas personas aprūpē ir piemērojams tikai tajos gadījumos, kad izvērtējot apstākļus, bāriņtiesa konstatē, ka vecāku vēlme nodot bērnu citas personas aprūpē ir pamatota. Savukārt gadījumos, kad bāriņtiesa konstatē kādu no Latvijas Republikas Civillikuma (turpmāk tekstā – Civillikums) 203.pantā minētajiem apstākļiem, bāriņtiesa lemj par bērna aizgādības tiesību pārtraukšanu vecākam. Tādēļ izvērtējot bērna dzīves apstākļus un tiesību un interešu nodrošināšanu citas personas aprūpē, bāriņtiesai jānoskaidro, vai vecāki turpina aizgādības pienākumu realizāciju – t.i.</w:t>
      </w:r>
      <w:proofErr w:type="gramStart"/>
      <w:r w:rsidRPr="007817D0">
        <w:rPr>
          <w:rFonts w:cs="Times New Roman"/>
          <w:sz w:val="24"/>
          <w:szCs w:val="20"/>
          <w:lang w:eastAsia="lv-LV"/>
        </w:rPr>
        <w:t xml:space="preserve"> , </w:t>
      </w:r>
      <w:proofErr w:type="gramEnd"/>
      <w:r w:rsidRPr="007817D0">
        <w:rPr>
          <w:rFonts w:cs="Times New Roman"/>
          <w:sz w:val="24"/>
          <w:szCs w:val="20"/>
          <w:lang w:eastAsia="lv-LV"/>
        </w:rPr>
        <w:t xml:space="preserve">vai vecāki interesējas par bērnu, uztur emocionālu saikni, kā arī, vai nodrošina bērna uzturēšanu. Gadījumos, kad bāriņtiesas konstatē, ka vecāki </w:t>
      </w:r>
      <w:r w:rsidRPr="006C451C">
        <w:rPr>
          <w:rFonts w:cs="Times New Roman"/>
          <w:sz w:val="24"/>
          <w:szCs w:val="24"/>
          <w:lang w:eastAsia="lv-LV"/>
        </w:rPr>
        <w:t xml:space="preserve">vairs neturpina pienācīgu bērna aprūpi un audzināšanu, bāriņtiesas kompetencē ir lemt par iespējamu aizgādības tiesību pārtraukšanu vecākam, un personu, kuras aprūpē bērns tika nodots, iespējams iecelt par bērna likumisko pārstāvi, ja attiecīgā aizbildnība ir bērna interesēm atbilstoša. </w:t>
      </w:r>
    </w:p>
    <w:p w:rsidR="00927A40" w:rsidRPr="006C451C" w:rsidRDefault="00CD60D4" w:rsidP="006C451C">
      <w:pPr>
        <w:spacing w:after="0" w:line="360" w:lineRule="auto"/>
        <w:ind w:firstLine="720"/>
        <w:rPr>
          <w:rFonts w:cs="Times New Roman"/>
          <w:sz w:val="24"/>
          <w:szCs w:val="24"/>
          <w:lang w:eastAsia="lv-LV"/>
        </w:rPr>
      </w:pPr>
      <w:proofErr w:type="gramStart"/>
      <w:r w:rsidRPr="006C451C">
        <w:rPr>
          <w:rFonts w:cs="Times New Roman"/>
          <w:sz w:val="24"/>
          <w:szCs w:val="24"/>
          <w:lang w:eastAsia="lv-LV"/>
        </w:rPr>
        <w:t>2019.gadā</w:t>
      </w:r>
      <w:proofErr w:type="gramEnd"/>
      <w:r w:rsidRPr="006C451C">
        <w:rPr>
          <w:rFonts w:cs="Times New Roman"/>
          <w:sz w:val="24"/>
          <w:szCs w:val="24"/>
          <w:lang w:eastAsia="lv-LV"/>
        </w:rPr>
        <w:t xml:space="preserve"> </w:t>
      </w:r>
      <w:r w:rsidRPr="005F288C">
        <w:rPr>
          <w:rFonts w:cs="Times New Roman"/>
          <w:sz w:val="24"/>
          <w:szCs w:val="24"/>
          <w:u w:val="single"/>
          <w:lang w:eastAsia="lv-LV"/>
        </w:rPr>
        <w:t xml:space="preserve">turpināja </w:t>
      </w:r>
      <w:r w:rsidR="009276B8" w:rsidRPr="005F288C">
        <w:rPr>
          <w:rFonts w:cs="Times New Roman"/>
          <w:sz w:val="24"/>
          <w:szCs w:val="24"/>
          <w:u w:val="single"/>
          <w:lang w:eastAsia="lv-LV"/>
        </w:rPr>
        <w:t>samazinā</w:t>
      </w:r>
      <w:r w:rsidRPr="005F288C">
        <w:rPr>
          <w:rFonts w:cs="Times New Roman"/>
          <w:sz w:val="24"/>
          <w:szCs w:val="24"/>
          <w:u w:val="single"/>
          <w:lang w:eastAsia="lv-LV"/>
        </w:rPr>
        <w:t>ties</w:t>
      </w:r>
      <w:r w:rsidR="009276B8" w:rsidRPr="006C451C">
        <w:rPr>
          <w:rFonts w:cs="Times New Roman"/>
          <w:sz w:val="24"/>
          <w:szCs w:val="24"/>
          <w:lang w:eastAsia="lv-LV"/>
        </w:rPr>
        <w:t xml:space="preserve"> vecāku aprūpē esošu bērnu nodošana citas personas aprūpē</w:t>
      </w:r>
      <w:r w:rsidR="009025D9">
        <w:rPr>
          <w:rFonts w:cs="Times New Roman"/>
          <w:sz w:val="24"/>
          <w:szCs w:val="24"/>
          <w:lang w:eastAsia="lv-LV"/>
        </w:rPr>
        <w:t xml:space="preserve"> (sk. 28.diagrammu)</w:t>
      </w:r>
      <w:r w:rsidR="009276B8" w:rsidRPr="006C451C">
        <w:rPr>
          <w:rFonts w:cs="Times New Roman"/>
          <w:sz w:val="24"/>
          <w:szCs w:val="24"/>
          <w:lang w:eastAsia="lv-LV"/>
        </w:rPr>
        <w:t>. 201</w:t>
      </w:r>
      <w:r w:rsidRPr="006C451C">
        <w:rPr>
          <w:rFonts w:cs="Times New Roman"/>
          <w:sz w:val="24"/>
          <w:szCs w:val="24"/>
          <w:lang w:eastAsia="lv-LV"/>
        </w:rPr>
        <w:t>9</w:t>
      </w:r>
      <w:r w:rsidR="009276B8" w:rsidRPr="006C451C">
        <w:rPr>
          <w:rFonts w:cs="Times New Roman"/>
          <w:sz w:val="24"/>
          <w:szCs w:val="24"/>
          <w:lang w:eastAsia="lv-LV"/>
        </w:rPr>
        <w:t xml:space="preserve">.gadā bāriņtiesas pieņēmušas lēmumus par </w:t>
      </w:r>
      <w:r w:rsidRPr="006C451C">
        <w:rPr>
          <w:rFonts w:cs="Times New Roman"/>
          <w:b/>
          <w:sz w:val="24"/>
          <w:szCs w:val="24"/>
          <w:lang w:eastAsia="lv-LV"/>
        </w:rPr>
        <w:t>195</w:t>
      </w:r>
      <w:r w:rsidR="009276B8" w:rsidRPr="006C451C">
        <w:rPr>
          <w:rFonts w:cs="Times New Roman"/>
          <w:sz w:val="24"/>
          <w:szCs w:val="24"/>
          <w:lang w:eastAsia="lv-LV"/>
        </w:rPr>
        <w:t xml:space="preserve"> vecāku aprūpē esošu bērnu nodošanu citas personas aprūpē – </w:t>
      </w:r>
      <w:r w:rsidRPr="006C451C">
        <w:rPr>
          <w:rFonts w:cs="Times New Roman"/>
          <w:b/>
          <w:sz w:val="24"/>
          <w:szCs w:val="24"/>
          <w:lang w:eastAsia="lv-LV"/>
        </w:rPr>
        <w:t>192</w:t>
      </w:r>
      <w:r w:rsidR="009276B8" w:rsidRPr="006C451C">
        <w:rPr>
          <w:rFonts w:cs="Times New Roman"/>
          <w:b/>
          <w:sz w:val="24"/>
          <w:szCs w:val="24"/>
          <w:lang w:eastAsia="lv-LV"/>
        </w:rPr>
        <w:t xml:space="preserve"> bērn</w:t>
      </w:r>
      <w:r w:rsidRPr="006C451C">
        <w:rPr>
          <w:rFonts w:cs="Times New Roman"/>
          <w:b/>
          <w:sz w:val="24"/>
          <w:szCs w:val="24"/>
          <w:lang w:eastAsia="lv-LV"/>
        </w:rPr>
        <w:t>i</w:t>
      </w:r>
      <w:r w:rsidR="009276B8" w:rsidRPr="006C451C">
        <w:rPr>
          <w:rFonts w:cs="Times New Roman"/>
          <w:sz w:val="24"/>
          <w:szCs w:val="24"/>
          <w:lang w:eastAsia="lv-LV"/>
        </w:rPr>
        <w:t xml:space="preserve"> (3</w:t>
      </w:r>
      <w:r w:rsidRPr="006C451C">
        <w:rPr>
          <w:rFonts w:cs="Times New Roman"/>
          <w:sz w:val="24"/>
          <w:szCs w:val="24"/>
          <w:lang w:eastAsia="lv-LV"/>
        </w:rPr>
        <w:t>2</w:t>
      </w:r>
      <w:r w:rsidR="009276B8" w:rsidRPr="006C451C">
        <w:rPr>
          <w:rFonts w:cs="Times New Roman"/>
          <w:sz w:val="24"/>
          <w:szCs w:val="24"/>
          <w:lang w:eastAsia="lv-LV"/>
        </w:rPr>
        <w:t xml:space="preserve"> bērni vecumā līdz 3 gadiem, </w:t>
      </w:r>
      <w:r w:rsidRPr="006C451C">
        <w:rPr>
          <w:rFonts w:cs="Times New Roman"/>
          <w:sz w:val="24"/>
          <w:szCs w:val="24"/>
          <w:lang w:eastAsia="lv-LV"/>
        </w:rPr>
        <w:t>95</w:t>
      </w:r>
      <w:r w:rsidR="009276B8" w:rsidRPr="006C451C">
        <w:rPr>
          <w:rFonts w:cs="Times New Roman"/>
          <w:sz w:val="24"/>
          <w:szCs w:val="24"/>
          <w:lang w:eastAsia="lv-LV"/>
        </w:rPr>
        <w:t xml:space="preserve"> bērn</w:t>
      </w:r>
      <w:r w:rsidRPr="006C451C">
        <w:rPr>
          <w:rFonts w:cs="Times New Roman"/>
          <w:sz w:val="24"/>
          <w:szCs w:val="24"/>
          <w:lang w:eastAsia="lv-LV"/>
        </w:rPr>
        <w:t>i</w:t>
      </w:r>
      <w:r w:rsidR="009276B8" w:rsidRPr="006C451C">
        <w:rPr>
          <w:rFonts w:cs="Times New Roman"/>
          <w:sz w:val="24"/>
          <w:szCs w:val="24"/>
          <w:lang w:eastAsia="lv-LV"/>
        </w:rPr>
        <w:t xml:space="preserve"> vecumā no 4-12 gadi un </w:t>
      </w:r>
      <w:r w:rsidRPr="006C451C">
        <w:rPr>
          <w:rFonts w:cs="Times New Roman"/>
          <w:sz w:val="24"/>
          <w:szCs w:val="24"/>
          <w:lang w:eastAsia="lv-LV"/>
        </w:rPr>
        <w:t xml:space="preserve">65 </w:t>
      </w:r>
      <w:r w:rsidR="009276B8" w:rsidRPr="006C451C">
        <w:rPr>
          <w:rFonts w:cs="Times New Roman"/>
          <w:sz w:val="24"/>
          <w:szCs w:val="24"/>
          <w:lang w:eastAsia="lv-LV"/>
        </w:rPr>
        <w:t xml:space="preserve">bērni vecumā no 13-17 gadiem) nodoti citas personas aprūpē Latvijā, savukārt </w:t>
      </w:r>
      <w:r w:rsidRPr="006C451C">
        <w:rPr>
          <w:rFonts w:cs="Times New Roman"/>
          <w:sz w:val="24"/>
          <w:szCs w:val="24"/>
          <w:lang w:eastAsia="lv-LV"/>
        </w:rPr>
        <w:t>3</w:t>
      </w:r>
      <w:r w:rsidR="009276B8" w:rsidRPr="006C451C">
        <w:rPr>
          <w:rFonts w:cs="Times New Roman"/>
          <w:sz w:val="24"/>
          <w:szCs w:val="24"/>
          <w:lang w:eastAsia="lv-LV"/>
        </w:rPr>
        <w:t xml:space="preserve"> bērni </w:t>
      </w:r>
      <w:r w:rsidRPr="006C451C">
        <w:rPr>
          <w:rFonts w:cs="Times New Roman"/>
          <w:sz w:val="24"/>
          <w:szCs w:val="24"/>
          <w:lang w:eastAsia="lv-LV"/>
        </w:rPr>
        <w:t xml:space="preserve">(visi vecumā no 13-17 gadiem) </w:t>
      </w:r>
      <w:r w:rsidR="009276B8" w:rsidRPr="006C451C">
        <w:rPr>
          <w:rFonts w:cs="Times New Roman"/>
          <w:sz w:val="24"/>
          <w:szCs w:val="24"/>
          <w:lang w:eastAsia="lv-LV"/>
        </w:rPr>
        <w:t xml:space="preserve">nodoti citas personas aprūpē </w:t>
      </w:r>
      <w:r w:rsidR="00CE4EAC" w:rsidRPr="006C451C">
        <w:rPr>
          <w:rFonts w:cs="Times New Roman"/>
          <w:sz w:val="24"/>
          <w:szCs w:val="24"/>
          <w:lang w:eastAsia="lv-LV"/>
        </w:rPr>
        <w:t>ārvalstīs</w:t>
      </w:r>
      <w:r w:rsidR="009276B8" w:rsidRPr="006C451C">
        <w:rPr>
          <w:rFonts w:cs="Times New Roman"/>
          <w:sz w:val="24"/>
          <w:szCs w:val="24"/>
          <w:lang w:eastAsia="lv-LV"/>
        </w:rPr>
        <w:t>.</w:t>
      </w:r>
    </w:p>
    <w:p w:rsidR="0068269B" w:rsidRPr="00390C1E" w:rsidRDefault="00CD60D4" w:rsidP="00B611EF">
      <w:pPr>
        <w:spacing w:line="240" w:lineRule="auto"/>
        <w:jc w:val="center"/>
      </w:pPr>
      <w:r>
        <w:rPr>
          <w:noProof/>
          <w:lang w:eastAsia="lv-LV"/>
        </w:rPr>
        <w:lastRenderedPageBreak/>
        <w:drawing>
          <wp:inline distT="0" distB="0" distL="0" distR="0" wp14:anchorId="52D9ECFF" wp14:editId="18089779">
            <wp:extent cx="4572000" cy="2743200"/>
            <wp:effectExtent l="0" t="0" r="0" b="0"/>
            <wp:docPr id="18"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7775E2" w:rsidRPr="00390C1E" w:rsidRDefault="007775E2" w:rsidP="009025D9">
      <w:pPr>
        <w:spacing w:line="240" w:lineRule="auto"/>
        <w:ind w:left="5040" w:firstLine="720"/>
        <w:jc w:val="center"/>
        <w:rPr>
          <w:sz w:val="22"/>
        </w:rPr>
      </w:pPr>
      <w:r w:rsidRPr="00390C1E">
        <w:rPr>
          <w:sz w:val="22"/>
        </w:rPr>
        <w:t xml:space="preserve">   </w:t>
      </w:r>
      <w:r w:rsidR="00CD60D4">
        <w:rPr>
          <w:sz w:val="22"/>
        </w:rPr>
        <w:t>2</w:t>
      </w:r>
      <w:r w:rsidR="009025D9">
        <w:rPr>
          <w:sz w:val="22"/>
        </w:rPr>
        <w:t>8</w:t>
      </w:r>
      <w:r w:rsidRPr="00390C1E">
        <w:rPr>
          <w:sz w:val="22"/>
        </w:rPr>
        <w:t>.diagramma</w:t>
      </w:r>
    </w:p>
    <w:p w:rsidR="00F10E3A" w:rsidRDefault="00F10E3A" w:rsidP="00F10E3A">
      <w:pPr>
        <w:spacing w:after="0" w:line="22" w:lineRule="atLeast"/>
        <w:ind w:firstLine="720"/>
        <w:rPr>
          <w:rFonts w:cs="Times New Roman"/>
          <w:szCs w:val="28"/>
          <w:lang w:eastAsia="lv-LV"/>
        </w:rPr>
      </w:pPr>
    </w:p>
    <w:p w:rsidR="00F10E3A" w:rsidRPr="005F288C" w:rsidRDefault="005F288C" w:rsidP="00F10E3A">
      <w:pPr>
        <w:pStyle w:val="Heading2"/>
        <w:spacing w:before="0" w:line="360" w:lineRule="auto"/>
        <w:ind w:firstLine="720"/>
        <w:jc w:val="center"/>
        <w:rPr>
          <w:rFonts w:eastAsia="Times New Roman" w:cs="Times New Roman"/>
          <w:sz w:val="24"/>
          <w:szCs w:val="24"/>
          <w:lang w:eastAsia="lv-LV"/>
        </w:rPr>
      </w:pPr>
      <w:bookmarkStart w:id="32" w:name="_Toc41907179"/>
      <w:r w:rsidRPr="005F288C">
        <w:rPr>
          <w:rFonts w:eastAsia="Times New Roman" w:cs="Times New Roman"/>
          <w:sz w:val="24"/>
          <w:szCs w:val="24"/>
          <w:lang w:eastAsia="lv-LV"/>
        </w:rPr>
        <w:t xml:space="preserve">6.2. </w:t>
      </w:r>
      <w:r w:rsidR="00F10E3A" w:rsidRPr="005F288C">
        <w:rPr>
          <w:rFonts w:eastAsia="Times New Roman" w:cs="Times New Roman"/>
          <w:sz w:val="24"/>
          <w:szCs w:val="24"/>
          <w:lang w:eastAsia="lv-LV"/>
        </w:rPr>
        <w:t>Ārpusģimenes aprūpē esoša bērna nodošana citas personas aprūpē Latvijā un ārvalstīs pārskata gadā</w:t>
      </w:r>
      <w:bookmarkEnd w:id="32"/>
    </w:p>
    <w:p w:rsidR="00F10E3A" w:rsidRPr="00F10E3A" w:rsidRDefault="00F10E3A" w:rsidP="00F10E3A">
      <w:pPr>
        <w:spacing w:after="0" w:line="360" w:lineRule="auto"/>
        <w:ind w:firstLine="720"/>
        <w:rPr>
          <w:sz w:val="24"/>
          <w:szCs w:val="24"/>
          <w:lang w:eastAsia="lv-LV"/>
        </w:rPr>
      </w:pPr>
    </w:p>
    <w:p w:rsidR="00F10E3A" w:rsidRPr="00F10E3A" w:rsidRDefault="00F10E3A" w:rsidP="00F10E3A">
      <w:pPr>
        <w:spacing w:after="0" w:line="360" w:lineRule="auto"/>
        <w:ind w:firstLine="720"/>
        <w:rPr>
          <w:rFonts w:cs="Times New Roman"/>
          <w:sz w:val="24"/>
          <w:szCs w:val="24"/>
          <w:lang w:eastAsia="lv-LV"/>
        </w:rPr>
      </w:pPr>
      <w:r w:rsidRPr="00F10E3A">
        <w:rPr>
          <w:rFonts w:cs="Times New Roman"/>
          <w:sz w:val="24"/>
          <w:szCs w:val="24"/>
          <w:lang w:eastAsia="lv-LV"/>
        </w:rPr>
        <w:t>Saskaņā ar Bērnu tiesību aizsardzības likuma 45.</w:t>
      </w:r>
      <w:r w:rsidRPr="00F10E3A">
        <w:rPr>
          <w:rFonts w:cs="Times New Roman"/>
          <w:sz w:val="24"/>
          <w:szCs w:val="24"/>
          <w:vertAlign w:val="superscript"/>
          <w:lang w:eastAsia="lv-LV"/>
        </w:rPr>
        <w:t>2</w:t>
      </w:r>
      <w:r w:rsidRPr="00F10E3A">
        <w:rPr>
          <w:rFonts w:cs="Times New Roman"/>
          <w:sz w:val="24"/>
          <w:szCs w:val="24"/>
          <w:lang w:eastAsia="lv-LV"/>
        </w:rPr>
        <w:t xml:space="preserve"> panta pirmajā daļā paredzēto, aizbildnis un audžuģimene var nodot bērnu uz laiku no viena mēneša līdz trim mēnešiem citas personas aprūpē Latvijā, ja pirms nodošanas bāriņtiesa, kas pieņēmusi lēmumu par ārpusģimenes aprūpi, atzinusi, ka šāda nodošana atbilst bērna interesēm un attiecīgā persona spēs bērnu pienācīgi aprūpēt.</w:t>
      </w:r>
    </w:p>
    <w:p w:rsidR="00627591" w:rsidRDefault="00627591" w:rsidP="00F10E3A">
      <w:pPr>
        <w:spacing w:after="0" w:line="360" w:lineRule="auto"/>
        <w:ind w:firstLine="720"/>
        <w:rPr>
          <w:sz w:val="26"/>
          <w:szCs w:val="26"/>
        </w:rPr>
      </w:pPr>
      <w:r w:rsidRPr="00F10E3A">
        <w:rPr>
          <w:sz w:val="24"/>
          <w:szCs w:val="24"/>
        </w:rPr>
        <w:t xml:space="preserve">Bāriņtiesu iesniegtie pārskatu par darbu dati liecina, ka </w:t>
      </w:r>
      <w:proofErr w:type="gramStart"/>
      <w:r w:rsidR="00F10E3A">
        <w:rPr>
          <w:sz w:val="24"/>
          <w:szCs w:val="24"/>
        </w:rPr>
        <w:t>2019.gadā</w:t>
      </w:r>
      <w:proofErr w:type="gramEnd"/>
      <w:r w:rsidR="00F10E3A">
        <w:rPr>
          <w:sz w:val="24"/>
          <w:szCs w:val="24"/>
        </w:rPr>
        <w:t xml:space="preserve"> būtiski </w:t>
      </w:r>
      <w:r w:rsidR="00F10E3A" w:rsidRPr="009025D9">
        <w:rPr>
          <w:sz w:val="24"/>
          <w:szCs w:val="24"/>
          <w:u w:val="single"/>
        </w:rPr>
        <w:t>pieaudzis</w:t>
      </w:r>
      <w:r w:rsidRPr="00F10E3A">
        <w:rPr>
          <w:sz w:val="24"/>
          <w:szCs w:val="24"/>
        </w:rPr>
        <w:t xml:space="preserve"> ārpusģimenes aprūpē esošo bērnu skaits, kuri nodoti</w:t>
      </w:r>
      <w:r w:rsidR="00F10E3A">
        <w:rPr>
          <w:sz w:val="24"/>
          <w:szCs w:val="24"/>
        </w:rPr>
        <w:t xml:space="preserve"> citas personas aprūpē Latvijā, - no audžuģimenēm citas personas aprūpē nodoti </w:t>
      </w:r>
      <w:r w:rsidR="00F10E3A" w:rsidRPr="00F10E3A">
        <w:rPr>
          <w:b/>
          <w:bCs/>
          <w:sz w:val="24"/>
          <w:szCs w:val="24"/>
        </w:rPr>
        <w:t>19 bērni</w:t>
      </w:r>
      <w:r w:rsidR="00F10E3A">
        <w:rPr>
          <w:sz w:val="24"/>
          <w:szCs w:val="24"/>
        </w:rPr>
        <w:t>.</w:t>
      </w:r>
    </w:p>
    <w:p w:rsidR="00355D3F" w:rsidRPr="00355D3F" w:rsidRDefault="00355D3F" w:rsidP="00B611EF">
      <w:pPr>
        <w:spacing w:line="240" w:lineRule="auto"/>
        <w:ind w:firstLine="720"/>
        <w:rPr>
          <w:sz w:val="4"/>
          <w:szCs w:val="26"/>
        </w:rPr>
      </w:pPr>
    </w:p>
    <w:p w:rsidR="00C07282" w:rsidRPr="00390C1E" w:rsidRDefault="00F10E3A" w:rsidP="00B611EF">
      <w:pPr>
        <w:spacing w:line="240" w:lineRule="auto"/>
        <w:jc w:val="center"/>
      </w:pPr>
      <w:r>
        <w:rPr>
          <w:noProof/>
          <w:lang w:eastAsia="lv-LV"/>
        </w:rPr>
        <w:drawing>
          <wp:inline distT="0" distB="0" distL="0" distR="0" wp14:anchorId="327187EE" wp14:editId="4FB78157">
            <wp:extent cx="4572000" cy="2743200"/>
            <wp:effectExtent l="0" t="0" r="0" b="0"/>
            <wp:docPr id="19" name="Diagram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04334" w:rsidRPr="00390C1E" w:rsidRDefault="00F10E3A" w:rsidP="009025D9">
      <w:pPr>
        <w:spacing w:line="240" w:lineRule="auto"/>
        <w:ind w:left="5040" w:firstLine="720"/>
        <w:jc w:val="center"/>
        <w:rPr>
          <w:sz w:val="22"/>
        </w:rPr>
      </w:pPr>
      <w:r>
        <w:rPr>
          <w:sz w:val="22"/>
        </w:rPr>
        <w:t xml:space="preserve">   2</w:t>
      </w:r>
      <w:r w:rsidR="009025D9">
        <w:rPr>
          <w:sz w:val="22"/>
        </w:rPr>
        <w:t>9</w:t>
      </w:r>
      <w:r w:rsidR="0054741A" w:rsidRPr="00390C1E">
        <w:rPr>
          <w:sz w:val="22"/>
        </w:rPr>
        <w:t>.diagramma</w:t>
      </w:r>
    </w:p>
    <w:p w:rsidR="00F10E3A" w:rsidRPr="00AF39D0" w:rsidRDefault="00F10E3A" w:rsidP="00AF39D0">
      <w:pPr>
        <w:spacing w:after="0" w:line="360" w:lineRule="auto"/>
        <w:ind w:firstLine="720"/>
        <w:rPr>
          <w:rFonts w:cs="Times New Roman"/>
          <w:sz w:val="24"/>
          <w:szCs w:val="24"/>
          <w:lang w:eastAsia="lv-LV"/>
        </w:rPr>
      </w:pPr>
      <w:r w:rsidRPr="00AF39D0">
        <w:rPr>
          <w:rFonts w:cs="Times New Roman"/>
          <w:sz w:val="24"/>
          <w:szCs w:val="24"/>
          <w:lang w:eastAsia="lv-LV"/>
        </w:rPr>
        <w:lastRenderedPageBreak/>
        <w:t>Ārpusģimenes aprūpē esošu bērnu var nodot uz laiku citas personas aprūpē ārvalstī, ja tam piekrīt bāriņtiesa, kas pieņēmusi lēmumu par ārpusģimenes aprūpi, un ja šī bāriņtiesa atzinusi, ka nodošana atbilst bērna interesēm un attiecīgā persona spēs bērnu pienācīgi aprūpēt.</w:t>
      </w:r>
    </w:p>
    <w:p w:rsidR="00AF39D0" w:rsidRDefault="00AF39D0" w:rsidP="00AF39D0">
      <w:pPr>
        <w:spacing w:after="0" w:line="360" w:lineRule="auto"/>
        <w:ind w:firstLine="720"/>
        <w:rPr>
          <w:rFonts w:cs="Times New Roman"/>
          <w:sz w:val="24"/>
          <w:szCs w:val="24"/>
          <w:lang w:eastAsia="lv-LV"/>
        </w:rPr>
      </w:pPr>
      <w:r w:rsidRPr="00AF39D0">
        <w:rPr>
          <w:rFonts w:cs="Times New Roman"/>
          <w:sz w:val="24"/>
          <w:szCs w:val="24"/>
          <w:lang w:eastAsia="lv-LV"/>
        </w:rPr>
        <w:t>Pirms bāriņtiesa lemj par bērna nodošanu citas personas aprūpē ārvalstī, persona, kura vēlas uzņemt bērnu, iesniedz bāriņtiesai attiecīgās valsts kompetentās bērnu tiesību aizsardzības iestādes atzinumu, kurā sniegts personas piemērotības izvērtējums</w:t>
      </w:r>
      <w:proofErr w:type="gramStart"/>
      <w:r w:rsidRPr="00AF39D0">
        <w:rPr>
          <w:rFonts w:cs="Times New Roman"/>
          <w:sz w:val="24"/>
          <w:szCs w:val="24"/>
          <w:lang w:eastAsia="lv-LV"/>
        </w:rPr>
        <w:t>, atbilstoši Bērnu tiesību aizsardzības likuma 45.</w:t>
      </w:r>
      <w:r w:rsidRPr="00AF39D0">
        <w:rPr>
          <w:rFonts w:cs="Times New Roman"/>
          <w:sz w:val="24"/>
          <w:szCs w:val="24"/>
          <w:vertAlign w:val="superscript"/>
          <w:lang w:eastAsia="lv-LV"/>
        </w:rPr>
        <w:t>3</w:t>
      </w:r>
      <w:r w:rsidRPr="00AF39D0">
        <w:rPr>
          <w:rFonts w:cs="Times New Roman"/>
          <w:sz w:val="24"/>
          <w:szCs w:val="24"/>
          <w:lang w:eastAsia="lv-LV"/>
        </w:rPr>
        <w:t xml:space="preserve"> panta otrās un 2.</w:t>
      </w:r>
      <w:r w:rsidRPr="00AF39D0">
        <w:rPr>
          <w:rFonts w:cs="Times New Roman"/>
          <w:sz w:val="24"/>
          <w:szCs w:val="24"/>
          <w:vertAlign w:val="superscript"/>
          <w:lang w:eastAsia="lv-LV"/>
        </w:rPr>
        <w:t>1</w:t>
      </w:r>
      <w:r w:rsidRPr="00AF39D0">
        <w:rPr>
          <w:rFonts w:cs="Times New Roman"/>
          <w:sz w:val="24"/>
          <w:szCs w:val="24"/>
          <w:lang w:eastAsia="lv-LV"/>
        </w:rPr>
        <w:t xml:space="preserve"> daļas prasībām viesģimenes statusa piešķiršanai</w:t>
      </w:r>
      <w:proofErr w:type="gramEnd"/>
      <w:r w:rsidRPr="00AF39D0">
        <w:rPr>
          <w:rFonts w:cs="Times New Roman"/>
          <w:sz w:val="24"/>
          <w:szCs w:val="24"/>
          <w:lang w:eastAsia="lv-LV"/>
        </w:rPr>
        <w:t>.</w:t>
      </w:r>
    </w:p>
    <w:p w:rsidR="00AF39D0" w:rsidRDefault="00AF39D0" w:rsidP="00786CC9">
      <w:pPr>
        <w:spacing w:after="0" w:line="360" w:lineRule="auto"/>
        <w:ind w:firstLine="720"/>
        <w:rPr>
          <w:sz w:val="24"/>
          <w:szCs w:val="24"/>
        </w:rPr>
      </w:pPr>
      <w:r w:rsidRPr="00AF39D0">
        <w:rPr>
          <w:sz w:val="24"/>
          <w:szCs w:val="24"/>
        </w:rPr>
        <w:t xml:space="preserve">Kā redzams no </w:t>
      </w:r>
      <w:r w:rsidR="00786CC9">
        <w:rPr>
          <w:sz w:val="24"/>
          <w:szCs w:val="24"/>
        </w:rPr>
        <w:t>30</w:t>
      </w:r>
      <w:r w:rsidRPr="00AF39D0">
        <w:rPr>
          <w:sz w:val="24"/>
          <w:szCs w:val="24"/>
        </w:rPr>
        <w:t xml:space="preserve">.diagrammas, </w:t>
      </w:r>
      <w:proofErr w:type="gramStart"/>
      <w:r w:rsidRPr="00AF39D0">
        <w:rPr>
          <w:sz w:val="24"/>
          <w:szCs w:val="24"/>
        </w:rPr>
        <w:t>2019.gadā</w:t>
      </w:r>
      <w:proofErr w:type="gramEnd"/>
      <w:r w:rsidRPr="00AF39D0">
        <w:rPr>
          <w:sz w:val="24"/>
          <w:szCs w:val="24"/>
        </w:rPr>
        <w:t xml:space="preserve"> ievērojami </w:t>
      </w:r>
      <w:r w:rsidRPr="00786CC9">
        <w:rPr>
          <w:sz w:val="24"/>
          <w:szCs w:val="24"/>
          <w:u w:val="single"/>
        </w:rPr>
        <w:t>mazāks skaits</w:t>
      </w:r>
      <w:r w:rsidRPr="00AF39D0">
        <w:rPr>
          <w:sz w:val="24"/>
          <w:szCs w:val="24"/>
        </w:rPr>
        <w:t xml:space="preserve"> ārpusģimenes aprūpē esošu bērnu  tika </w:t>
      </w:r>
      <w:r w:rsidRPr="00786CC9">
        <w:rPr>
          <w:sz w:val="24"/>
          <w:szCs w:val="24"/>
          <w:u w:val="single"/>
        </w:rPr>
        <w:t>nodoti citas personas aprūpē ārvalstī</w:t>
      </w:r>
      <w:r w:rsidRPr="00AF39D0">
        <w:rPr>
          <w:sz w:val="24"/>
          <w:szCs w:val="24"/>
        </w:rPr>
        <w:t>. Īpaši samazinājās ilgstošas sociālās aprūpes un sociālās rehabilitācijas institūcijā ievietoto bērnu skaits, tāpat arī ievērojami mazāks skaits bērnu īslaicīgā aprūpē ārvalstīs tika nodots no audžuģimenēm. Vienlaikus vērojams neliels skaita palielinājums attiecībā uz aizbildnībā esošajiem bērniem.</w:t>
      </w:r>
    </w:p>
    <w:p w:rsidR="00736F9B" w:rsidRPr="00AF39D0" w:rsidRDefault="00736F9B" w:rsidP="00786CC9">
      <w:pPr>
        <w:spacing w:after="0" w:line="360" w:lineRule="auto"/>
        <w:ind w:firstLine="720"/>
        <w:rPr>
          <w:rFonts w:cs="Times New Roman"/>
          <w:sz w:val="24"/>
          <w:szCs w:val="24"/>
          <w:lang w:eastAsia="lv-LV"/>
        </w:rPr>
      </w:pPr>
    </w:p>
    <w:p w:rsidR="00F10E3A" w:rsidRPr="00AF39D0" w:rsidRDefault="002D6DA0" w:rsidP="00736F9B">
      <w:pPr>
        <w:spacing w:after="0" w:line="240" w:lineRule="auto"/>
        <w:ind w:left="5760" w:firstLine="720"/>
        <w:jc w:val="center"/>
        <w:rPr>
          <w:rFonts w:cs="Times New Roman"/>
          <w:sz w:val="26"/>
          <w:szCs w:val="26"/>
          <w:lang w:eastAsia="lv-LV"/>
        </w:rPr>
      </w:pPr>
      <w:r>
        <w:rPr>
          <w:noProof/>
          <w:lang w:eastAsia="lv-LV"/>
        </w:rPr>
        <w:drawing>
          <wp:anchor distT="0" distB="0" distL="114300" distR="114300" simplePos="0" relativeHeight="251659264" behindDoc="0" locked="0" layoutInCell="1" allowOverlap="1">
            <wp:simplePos x="0" y="0"/>
            <wp:positionH relativeFrom="column">
              <wp:posOffset>1003935</wp:posOffset>
            </wp:positionH>
            <wp:positionV relativeFrom="paragraph">
              <wp:posOffset>2540</wp:posOffset>
            </wp:positionV>
            <wp:extent cx="4572000" cy="2743200"/>
            <wp:effectExtent l="0" t="0" r="0" b="0"/>
            <wp:wrapTopAndBottom/>
            <wp:docPr id="20"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AF39D0">
        <w:rPr>
          <w:sz w:val="22"/>
        </w:rPr>
        <w:t xml:space="preserve">   </w:t>
      </w:r>
      <w:r w:rsidR="00736F9B">
        <w:rPr>
          <w:sz w:val="22"/>
        </w:rPr>
        <w:t>30</w:t>
      </w:r>
      <w:r w:rsidR="00F10E3A" w:rsidRPr="00390C1E">
        <w:rPr>
          <w:sz w:val="22"/>
        </w:rPr>
        <w:t>.diagramma</w:t>
      </w:r>
    </w:p>
    <w:p w:rsidR="00F10E3A" w:rsidRPr="00D92675" w:rsidRDefault="00F10E3A" w:rsidP="0070586F">
      <w:pPr>
        <w:spacing w:after="0" w:line="240" w:lineRule="auto"/>
        <w:rPr>
          <w:rFonts w:cs="Times New Roman"/>
          <w:sz w:val="26"/>
          <w:szCs w:val="26"/>
          <w:lang w:eastAsia="lv-LV"/>
        </w:rPr>
      </w:pPr>
    </w:p>
    <w:p w:rsidR="002843FA" w:rsidRPr="0070586F" w:rsidRDefault="002843FA" w:rsidP="0070586F">
      <w:pPr>
        <w:spacing w:after="0" w:line="360" w:lineRule="auto"/>
        <w:ind w:firstLine="720"/>
        <w:rPr>
          <w:rFonts w:cs="Times New Roman"/>
          <w:sz w:val="24"/>
          <w:szCs w:val="24"/>
          <w:lang w:eastAsia="lv-LV"/>
        </w:rPr>
      </w:pPr>
      <w:r w:rsidRPr="0070586F">
        <w:rPr>
          <w:rFonts w:cs="Times New Roman"/>
          <w:sz w:val="24"/>
          <w:szCs w:val="24"/>
        </w:rPr>
        <w:t xml:space="preserve">Bērnu tiesību aizsardzības likuma </w:t>
      </w:r>
      <w:proofErr w:type="gramStart"/>
      <w:r w:rsidRPr="0070586F">
        <w:rPr>
          <w:rFonts w:cs="Times New Roman"/>
          <w:sz w:val="24"/>
          <w:szCs w:val="24"/>
        </w:rPr>
        <w:t>1.panta</w:t>
      </w:r>
      <w:proofErr w:type="gramEnd"/>
      <w:r w:rsidRPr="0070586F">
        <w:rPr>
          <w:rFonts w:cs="Times New Roman"/>
          <w:sz w:val="24"/>
          <w:szCs w:val="24"/>
        </w:rPr>
        <w:t xml:space="preserve"> 15.punktā noteikts, ka viesģimene ir laulātie vai persona, kas uz laiku uzņem savā dzīvesvietā bērnu aprūpes iestādē ievietotu bērnu vai bērnu aprūpes iestādē kontaktējas ar tur ievietotu bērnu. </w:t>
      </w:r>
      <w:r w:rsidRPr="0070586F">
        <w:rPr>
          <w:rFonts w:cs="Times New Roman"/>
          <w:sz w:val="24"/>
          <w:szCs w:val="24"/>
          <w:lang w:eastAsia="lv-LV"/>
        </w:rPr>
        <w:t>Institūcija var atļaut bērnam iestādē tikties ar personu vai nodot bērnu uz laiku šīs personas aprūpē, ja tai atbilstoši Bērnu tiesību aizsardzības likuma 45.</w:t>
      </w:r>
      <w:r w:rsidRPr="0070586F">
        <w:rPr>
          <w:rFonts w:cs="Times New Roman"/>
          <w:sz w:val="24"/>
          <w:szCs w:val="24"/>
          <w:vertAlign w:val="superscript"/>
          <w:lang w:eastAsia="lv-LV"/>
        </w:rPr>
        <w:t>3</w:t>
      </w:r>
      <w:r w:rsidRPr="0070586F">
        <w:rPr>
          <w:rFonts w:cs="Times New Roman"/>
          <w:sz w:val="24"/>
          <w:szCs w:val="24"/>
          <w:lang w:eastAsia="lv-LV"/>
        </w:rPr>
        <w:t xml:space="preserve"> panta prasībām piešķirts viesģimenes statuss un institūcija ir guvusi pārliecību, ka viesģimenes sniegs šim bērnam nepieciešamo atbalstu un spēs atbilstoši bērna vajadzībām viņu aprūpēt un uzraudzīt.</w:t>
      </w:r>
    </w:p>
    <w:p w:rsidR="002843FA" w:rsidRDefault="00C724C3" w:rsidP="00A17DEB">
      <w:pPr>
        <w:spacing w:after="0" w:line="360" w:lineRule="auto"/>
        <w:ind w:firstLine="720"/>
        <w:rPr>
          <w:rFonts w:cs="Times New Roman"/>
          <w:sz w:val="24"/>
          <w:szCs w:val="24"/>
          <w:lang w:eastAsia="lv-LV"/>
        </w:rPr>
      </w:pPr>
      <w:r w:rsidRPr="0070586F">
        <w:rPr>
          <w:rFonts w:cs="Times New Roman"/>
          <w:sz w:val="24"/>
          <w:szCs w:val="24"/>
          <w:lang w:eastAsia="lv-LV"/>
        </w:rPr>
        <w:t xml:space="preserve">Bāriņtiesu sniegtā informācija liecina, ka </w:t>
      </w:r>
      <w:r w:rsidR="00BA2A45" w:rsidRPr="0070586F">
        <w:rPr>
          <w:rFonts w:cs="Times New Roman"/>
          <w:sz w:val="24"/>
          <w:szCs w:val="24"/>
          <w:lang w:eastAsia="lv-LV"/>
        </w:rPr>
        <w:t xml:space="preserve">no </w:t>
      </w:r>
      <w:proofErr w:type="gramStart"/>
      <w:r w:rsidR="00BA2A45" w:rsidRPr="0070586F">
        <w:rPr>
          <w:rFonts w:cs="Times New Roman"/>
          <w:sz w:val="24"/>
          <w:szCs w:val="24"/>
          <w:lang w:eastAsia="lv-LV"/>
        </w:rPr>
        <w:t>201</w:t>
      </w:r>
      <w:r w:rsidR="00811BF1">
        <w:rPr>
          <w:rFonts w:cs="Times New Roman"/>
          <w:sz w:val="24"/>
          <w:szCs w:val="24"/>
          <w:lang w:eastAsia="lv-LV"/>
        </w:rPr>
        <w:t>6</w:t>
      </w:r>
      <w:r w:rsidR="00BA2A45" w:rsidRPr="0070586F">
        <w:rPr>
          <w:rFonts w:cs="Times New Roman"/>
          <w:sz w:val="24"/>
          <w:szCs w:val="24"/>
          <w:lang w:eastAsia="lv-LV"/>
        </w:rPr>
        <w:t>.gada</w:t>
      </w:r>
      <w:proofErr w:type="gramEnd"/>
      <w:r w:rsidR="00BA2A45" w:rsidRPr="0070586F">
        <w:rPr>
          <w:rFonts w:cs="Times New Roman"/>
          <w:sz w:val="24"/>
          <w:szCs w:val="24"/>
          <w:lang w:eastAsia="lv-LV"/>
        </w:rPr>
        <w:t xml:space="preserve"> </w:t>
      </w:r>
      <w:r w:rsidR="00811BF1">
        <w:rPr>
          <w:rFonts w:cs="Times New Roman"/>
          <w:sz w:val="24"/>
          <w:szCs w:val="24"/>
          <w:lang w:eastAsia="lv-LV"/>
        </w:rPr>
        <w:t xml:space="preserve">bija vērojams </w:t>
      </w:r>
      <w:r w:rsidRPr="0070586F">
        <w:rPr>
          <w:rFonts w:cs="Times New Roman"/>
          <w:sz w:val="24"/>
          <w:szCs w:val="24"/>
          <w:lang w:eastAsia="lv-LV"/>
        </w:rPr>
        <w:t>viesģimeņu skait</w:t>
      </w:r>
      <w:r w:rsidR="00811BF1">
        <w:rPr>
          <w:rFonts w:cs="Times New Roman"/>
          <w:sz w:val="24"/>
          <w:szCs w:val="24"/>
          <w:lang w:eastAsia="lv-LV"/>
        </w:rPr>
        <w:t>a pieaugum</w:t>
      </w:r>
      <w:r w:rsidRPr="0070586F">
        <w:rPr>
          <w:rFonts w:cs="Times New Roman"/>
          <w:sz w:val="24"/>
          <w:szCs w:val="24"/>
          <w:lang w:eastAsia="lv-LV"/>
        </w:rPr>
        <w:t xml:space="preserve">s, turklāt 2018.gadā </w:t>
      </w:r>
      <w:r w:rsidRPr="001068F2">
        <w:rPr>
          <w:rFonts w:cs="Times New Roman"/>
          <w:sz w:val="24"/>
          <w:szCs w:val="24"/>
          <w:lang w:eastAsia="lv-LV"/>
        </w:rPr>
        <w:t>viesģimeņu skaita pieaugums</w:t>
      </w:r>
      <w:r w:rsidRPr="0070586F">
        <w:rPr>
          <w:rFonts w:cs="Times New Roman"/>
          <w:sz w:val="24"/>
          <w:szCs w:val="24"/>
          <w:lang w:eastAsia="lv-LV"/>
        </w:rPr>
        <w:t xml:space="preserve"> </w:t>
      </w:r>
      <w:r w:rsidR="00811BF1">
        <w:rPr>
          <w:rFonts w:cs="Times New Roman"/>
          <w:sz w:val="24"/>
          <w:szCs w:val="24"/>
          <w:lang w:eastAsia="lv-LV"/>
        </w:rPr>
        <w:t xml:space="preserve">bija īpaši būtisks </w:t>
      </w:r>
      <w:r w:rsidRPr="0070586F">
        <w:rPr>
          <w:rFonts w:cs="Times New Roman"/>
          <w:sz w:val="24"/>
          <w:szCs w:val="24"/>
          <w:lang w:eastAsia="lv-LV"/>
        </w:rPr>
        <w:t>(sk.3</w:t>
      </w:r>
      <w:r w:rsidR="00A17DEB">
        <w:rPr>
          <w:rFonts w:cs="Times New Roman"/>
          <w:sz w:val="24"/>
          <w:szCs w:val="24"/>
          <w:lang w:eastAsia="lv-LV"/>
        </w:rPr>
        <w:t>1</w:t>
      </w:r>
      <w:r w:rsidRPr="0070586F">
        <w:rPr>
          <w:rFonts w:cs="Times New Roman"/>
          <w:sz w:val="24"/>
          <w:szCs w:val="24"/>
          <w:lang w:eastAsia="lv-LV"/>
        </w:rPr>
        <w:t xml:space="preserve">.diagrammu). </w:t>
      </w:r>
      <w:r w:rsidR="00811BF1">
        <w:rPr>
          <w:rFonts w:cs="Times New Roman"/>
          <w:sz w:val="24"/>
          <w:szCs w:val="24"/>
          <w:lang w:eastAsia="lv-LV"/>
        </w:rPr>
        <w:t xml:space="preserve">Tomēr bāriņtiesu sniegtā informācija par </w:t>
      </w:r>
      <w:proofErr w:type="gramStart"/>
      <w:r w:rsidRPr="0070586F">
        <w:rPr>
          <w:rFonts w:cs="Times New Roman"/>
          <w:sz w:val="24"/>
          <w:szCs w:val="24"/>
          <w:lang w:eastAsia="lv-LV"/>
        </w:rPr>
        <w:t>201</w:t>
      </w:r>
      <w:r w:rsidR="00811BF1">
        <w:rPr>
          <w:rFonts w:cs="Times New Roman"/>
          <w:sz w:val="24"/>
          <w:szCs w:val="24"/>
          <w:lang w:eastAsia="lv-LV"/>
        </w:rPr>
        <w:t>9</w:t>
      </w:r>
      <w:r w:rsidRPr="0070586F">
        <w:rPr>
          <w:rFonts w:cs="Times New Roman"/>
          <w:sz w:val="24"/>
          <w:szCs w:val="24"/>
          <w:lang w:eastAsia="lv-LV"/>
        </w:rPr>
        <w:t>.gad</w:t>
      </w:r>
      <w:r w:rsidR="00811BF1">
        <w:rPr>
          <w:rFonts w:cs="Times New Roman"/>
          <w:sz w:val="24"/>
          <w:szCs w:val="24"/>
          <w:lang w:eastAsia="lv-LV"/>
        </w:rPr>
        <w:t>u</w:t>
      </w:r>
      <w:proofErr w:type="gramEnd"/>
      <w:r w:rsidRPr="0070586F">
        <w:rPr>
          <w:rFonts w:cs="Times New Roman"/>
          <w:sz w:val="24"/>
          <w:szCs w:val="24"/>
          <w:lang w:eastAsia="lv-LV"/>
        </w:rPr>
        <w:t xml:space="preserve"> </w:t>
      </w:r>
      <w:r w:rsidR="00811BF1">
        <w:rPr>
          <w:rFonts w:cs="Times New Roman"/>
          <w:sz w:val="24"/>
          <w:szCs w:val="24"/>
          <w:lang w:eastAsia="lv-LV"/>
        </w:rPr>
        <w:t xml:space="preserve">liecina, ka </w:t>
      </w:r>
      <w:r w:rsidRPr="0070586F">
        <w:rPr>
          <w:rFonts w:cs="Times New Roman"/>
          <w:sz w:val="24"/>
          <w:szCs w:val="24"/>
          <w:lang w:eastAsia="lv-LV"/>
        </w:rPr>
        <w:t xml:space="preserve">viesģimenes statuss piešķirts </w:t>
      </w:r>
      <w:r w:rsidR="00811BF1">
        <w:rPr>
          <w:rFonts w:cs="Times New Roman"/>
          <w:sz w:val="24"/>
          <w:szCs w:val="24"/>
          <w:lang w:eastAsia="lv-LV"/>
        </w:rPr>
        <w:t>40</w:t>
      </w:r>
      <w:r w:rsidRPr="0070586F">
        <w:rPr>
          <w:rFonts w:cs="Times New Roman"/>
          <w:sz w:val="24"/>
          <w:szCs w:val="24"/>
          <w:lang w:eastAsia="lv-LV"/>
        </w:rPr>
        <w:t xml:space="preserve"> </w:t>
      </w:r>
      <w:r w:rsidRPr="0070586F">
        <w:rPr>
          <w:rFonts w:cs="Times New Roman"/>
          <w:sz w:val="24"/>
          <w:szCs w:val="24"/>
          <w:lang w:eastAsia="lv-LV"/>
        </w:rPr>
        <w:lastRenderedPageBreak/>
        <w:t>personām vai l</w:t>
      </w:r>
      <w:r w:rsidR="0070586F" w:rsidRPr="0070586F">
        <w:rPr>
          <w:rFonts w:cs="Times New Roman"/>
          <w:sz w:val="24"/>
          <w:szCs w:val="24"/>
          <w:lang w:eastAsia="lv-LV"/>
        </w:rPr>
        <w:t xml:space="preserve">aulātajiem </w:t>
      </w:r>
      <w:r w:rsidR="00811BF1" w:rsidRPr="001068F2">
        <w:rPr>
          <w:rFonts w:cs="Times New Roman"/>
          <w:sz w:val="24"/>
          <w:szCs w:val="24"/>
          <w:u w:val="single"/>
          <w:lang w:eastAsia="lv-LV"/>
        </w:rPr>
        <w:t xml:space="preserve">mazāk </w:t>
      </w:r>
      <w:r w:rsidR="0070586F" w:rsidRPr="0070586F">
        <w:rPr>
          <w:rFonts w:cs="Times New Roman"/>
          <w:sz w:val="24"/>
          <w:szCs w:val="24"/>
          <w:lang w:eastAsia="lv-LV"/>
        </w:rPr>
        <w:t>kā 201</w:t>
      </w:r>
      <w:r w:rsidR="00811BF1">
        <w:rPr>
          <w:rFonts w:cs="Times New Roman"/>
          <w:sz w:val="24"/>
          <w:szCs w:val="24"/>
          <w:lang w:eastAsia="lv-LV"/>
        </w:rPr>
        <w:t>8</w:t>
      </w:r>
      <w:r w:rsidR="001068F2">
        <w:rPr>
          <w:rFonts w:cs="Times New Roman"/>
          <w:sz w:val="24"/>
          <w:szCs w:val="24"/>
          <w:lang w:eastAsia="lv-LV"/>
        </w:rPr>
        <w:t>.gadā un 2019.gada 31.decembr</w:t>
      </w:r>
      <w:r w:rsidR="00A222F3">
        <w:rPr>
          <w:rFonts w:cs="Times New Roman"/>
          <w:sz w:val="24"/>
          <w:szCs w:val="24"/>
          <w:lang w:eastAsia="lv-LV"/>
        </w:rPr>
        <w:t>ī viesģimenes statuss</w:t>
      </w:r>
      <w:r w:rsidR="001068F2">
        <w:rPr>
          <w:rFonts w:cs="Times New Roman"/>
          <w:sz w:val="24"/>
          <w:szCs w:val="24"/>
          <w:lang w:eastAsia="lv-LV"/>
        </w:rPr>
        <w:t xml:space="preserve"> bija piešķirt</w:t>
      </w:r>
      <w:r w:rsidR="00A222F3">
        <w:rPr>
          <w:rFonts w:cs="Times New Roman"/>
          <w:sz w:val="24"/>
          <w:szCs w:val="24"/>
          <w:lang w:eastAsia="lv-LV"/>
        </w:rPr>
        <w:t>s</w:t>
      </w:r>
      <w:r w:rsidR="001068F2">
        <w:rPr>
          <w:rFonts w:cs="Times New Roman"/>
          <w:sz w:val="24"/>
          <w:szCs w:val="24"/>
          <w:lang w:eastAsia="lv-LV"/>
        </w:rPr>
        <w:t xml:space="preserve"> </w:t>
      </w:r>
      <w:r w:rsidR="001068F2" w:rsidRPr="00736F9B">
        <w:rPr>
          <w:rFonts w:cs="Times New Roman"/>
          <w:b/>
          <w:bCs/>
          <w:sz w:val="24"/>
          <w:szCs w:val="24"/>
          <w:lang w:eastAsia="lv-LV"/>
        </w:rPr>
        <w:t xml:space="preserve">83 </w:t>
      </w:r>
      <w:r w:rsidR="00A222F3" w:rsidRPr="00736F9B">
        <w:rPr>
          <w:rFonts w:cs="Times New Roman"/>
          <w:b/>
          <w:bCs/>
          <w:sz w:val="24"/>
          <w:szCs w:val="24"/>
          <w:lang w:eastAsia="lv-LV"/>
        </w:rPr>
        <w:t>personām</w:t>
      </w:r>
      <w:r w:rsidR="00A222F3">
        <w:rPr>
          <w:rFonts w:cs="Times New Roman"/>
          <w:sz w:val="24"/>
          <w:szCs w:val="24"/>
          <w:lang w:eastAsia="lv-LV"/>
        </w:rPr>
        <w:t>/laulātajiem.</w:t>
      </w:r>
    </w:p>
    <w:p w:rsidR="00736F9B" w:rsidRPr="0070586F" w:rsidRDefault="00736F9B" w:rsidP="00A222F3">
      <w:pPr>
        <w:spacing w:after="0" w:line="360" w:lineRule="auto"/>
        <w:ind w:firstLine="720"/>
        <w:rPr>
          <w:rFonts w:cs="Times New Roman"/>
          <w:sz w:val="24"/>
          <w:szCs w:val="24"/>
          <w:lang w:eastAsia="lv-LV"/>
        </w:rPr>
      </w:pPr>
    </w:p>
    <w:p w:rsidR="004323AE" w:rsidRPr="0070586F" w:rsidRDefault="0070586F" w:rsidP="00A17DEB">
      <w:pPr>
        <w:spacing w:after="0" w:line="240" w:lineRule="auto"/>
        <w:ind w:left="5760" w:firstLine="720"/>
        <w:jc w:val="center"/>
        <w:rPr>
          <w:rFonts w:cs="Times New Roman"/>
          <w:sz w:val="26"/>
          <w:szCs w:val="26"/>
          <w:lang w:eastAsia="lv-LV"/>
        </w:rPr>
      </w:pPr>
      <w:r>
        <w:rPr>
          <w:noProof/>
          <w:lang w:eastAsia="lv-LV"/>
        </w:rPr>
        <w:drawing>
          <wp:anchor distT="0" distB="0" distL="114300" distR="114300" simplePos="0" relativeHeight="251660288" behindDoc="0" locked="0" layoutInCell="1" allowOverlap="1">
            <wp:simplePos x="0" y="0"/>
            <wp:positionH relativeFrom="column">
              <wp:posOffset>1003935</wp:posOffset>
            </wp:positionH>
            <wp:positionV relativeFrom="paragraph">
              <wp:posOffset>3810</wp:posOffset>
            </wp:positionV>
            <wp:extent cx="4572000" cy="2743200"/>
            <wp:effectExtent l="0" t="0" r="0" b="0"/>
            <wp:wrapTopAndBottom/>
            <wp:docPr id="21" name="Diagram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4323AE" w:rsidRPr="00390C1E">
        <w:rPr>
          <w:rFonts w:cs="Times New Roman"/>
          <w:sz w:val="22"/>
          <w:lang w:eastAsia="lv-LV"/>
        </w:rPr>
        <w:t>3</w:t>
      </w:r>
      <w:r w:rsidR="00A17DEB">
        <w:rPr>
          <w:rFonts w:cs="Times New Roman"/>
          <w:sz w:val="22"/>
          <w:lang w:eastAsia="lv-LV"/>
        </w:rPr>
        <w:t>1</w:t>
      </w:r>
      <w:r w:rsidR="004323AE" w:rsidRPr="00390C1E">
        <w:rPr>
          <w:rFonts w:cs="Times New Roman"/>
          <w:sz w:val="22"/>
          <w:lang w:eastAsia="lv-LV"/>
        </w:rPr>
        <w:t>.diagramma</w:t>
      </w:r>
    </w:p>
    <w:p w:rsidR="00B75E65" w:rsidRPr="00D92675" w:rsidRDefault="00B75E65" w:rsidP="00B611EF">
      <w:pPr>
        <w:spacing w:after="0" w:line="240" w:lineRule="auto"/>
        <w:ind w:left="3600" w:firstLine="720"/>
        <w:jc w:val="center"/>
        <w:rPr>
          <w:rFonts w:cs="Times New Roman"/>
          <w:sz w:val="26"/>
          <w:szCs w:val="26"/>
          <w:lang w:eastAsia="lv-LV"/>
        </w:rPr>
      </w:pPr>
    </w:p>
    <w:p w:rsidR="00B75E65" w:rsidRPr="00D92675" w:rsidRDefault="00B75E65" w:rsidP="00B611EF">
      <w:pPr>
        <w:spacing w:after="0" w:line="240" w:lineRule="auto"/>
        <w:ind w:firstLine="720"/>
        <w:rPr>
          <w:rFonts w:cs="Times New Roman"/>
          <w:sz w:val="26"/>
          <w:szCs w:val="26"/>
        </w:rPr>
      </w:pPr>
    </w:p>
    <w:p w:rsidR="00BA67D6" w:rsidRPr="00390C1E" w:rsidRDefault="00BA67D6" w:rsidP="00B611EF">
      <w:pPr>
        <w:pStyle w:val="Heading2"/>
        <w:spacing w:line="240" w:lineRule="auto"/>
      </w:pPr>
    </w:p>
    <w:p w:rsidR="00BA67D6" w:rsidRPr="00390C1E" w:rsidRDefault="00BA67D6" w:rsidP="00B611EF">
      <w:pPr>
        <w:pStyle w:val="Heading2"/>
        <w:spacing w:line="240" w:lineRule="auto"/>
      </w:pPr>
    </w:p>
    <w:p w:rsidR="00BA67D6" w:rsidRPr="00390C1E" w:rsidRDefault="00BA67D6" w:rsidP="00B611EF">
      <w:pPr>
        <w:pStyle w:val="Heading2"/>
        <w:spacing w:line="240" w:lineRule="auto"/>
      </w:pPr>
    </w:p>
    <w:p w:rsidR="00E1635A" w:rsidRPr="00390C1E" w:rsidRDefault="00E1635A" w:rsidP="00B611EF">
      <w:pPr>
        <w:spacing w:line="240" w:lineRule="auto"/>
        <w:jc w:val="left"/>
        <w:rPr>
          <w:rFonts w:eastAsiaTheme="majorEastAsia" w:cstheme="majorBidi"/>
          <w:b/>
          <w:szCs w:val="32"/>
        </w:rPr>
      </w:pPr>
      <w:r w:rsidRPr="00390C1E">
        <w:br w:type="page"/>
      </w:r>
    </w:p>
    <w:p w:rsidR="00575E22" w:rsidRDefault="00E1635A" w:rsidP="00BA2A45">
      <w:pPr>
        <w:pStyle w:val="Heading1"/>
        <w:spacing w:before="0" w:line="240" w:lineRule="auto"/>
      </w:pPr>
      <w:bookmarkStart w:id="33" w:name="_Toc41907180"/>
      <w:r w:rsidRPr="00390C1E">
        <w:lastRenderedPageBreak/>
        <w:t xml:space="preserve">7. </w:t>
      </w:r>
      <w:r w:rsidR="00575E22" w:rsidRPr="00390C1E">
        <w:t>Pārskats par adopcijas lietām</w:t>
      </w:r>
      <w:bookmarkEnd w:id="33"/>
    </w:p>
    <w:p w:rsidR="00DF4F86" w:rsidRPr="00A17DEB" w:rsidRDefault="00DF4F86" w:rsidP="00DF4F86">
      <w:pPr>
        <w:rPr>
          <w:sz w:val="24"/>
          <w:szCs w:val="20"/>
        </w:rPr>
      </w:pPr>
    </w:p>
    <w:p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 xml:space="preserve">Bērnu tiesību aizsardzības likuma </w:t>
      </w:r>
      <w:proofErr w:type="gramStart"/>
      <w:r w:rsidRPr="00FB2C01">
        <w:rPr>
          <w:rFonts w:cs="Times New Roman"/>
          <w:sz w:val="24"/>
          <w:szCs w:val="24"/>
        </w:rPr>
        <w:t>31.panta</w:t>
      </w:r>
      <w:proofErr w:type="gramEnd"/>
      <w:r w:rsidRPr="00FB2C01">
        <w:rPr>
          <w:rFonts w:cs="Times New Roman"/>
          <w:sz w:val="24"/>
          <w:szCs w:val="24"/>
        </w:rPr>
        <w:t xml:space="preserve"> pirmajā un otrajā daļā noteikts, ka adopcija tiek atbalstīta, lai bērna attīstībai nodrošinātu ģimenisku vidi. Adopcijas tiesiskos pamatus nosaka Civillikums. Adopcijas kārtību nosaka Ministru kabinets.</w:t>
      </w:r>
    </w:p>
    <w:p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 xml:space="preserve">Adopcijas kārtības 2.punktā noteikts, ka </w:t>
      </w:r>
      <w:r w:rsidRPr="00FB2C01">
        <w:rPr>
          <w:sz w:val="24"/>
          <w:szCs w:val="20"/>
        </w:rPr>
        <w:t>adopcijas uzdevums ir nodrošināt adoptējamiem bērniem audzināšanu ģimenē, stabilu un harmonisku dzīves vidi.</w:t>
      </w:r>
      <w:r w:rsidRPr="00FB2C01">
        <w:rPr>
          <w:rFonts w:cs="Times New Roman"/>
          <w:sz w:val="24"/>
          <w:szCs w:val="24"/>
        </w:rPr>
        <w:t xml:space="preserve"> Saskaņā ar Civillikuma 173.noteikto adoptētais bērns un viņa pēcnācēji attiecībā pret adoptētāju un viņa radiniekiem iegūst laulībā dzimuša bērna tiesisko stāvokli kā personiskajās, tā mantiskajās attiecībās. </w:t>
      </w:r>
    </w:p>
    <w:p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 xml:space="preserve">Bāriņtiesu likuma </w:t>
      </w:r>
      <w:proofErr w:type="gramStart"/>
      <w:r w:rsidRPr="00FB2C01">
        <w:rPr>
          <w:rFonts w:cs="Times New Roman"/>
          <w:sz w:val="24"/>
          <w:szCs w:val="24"/>
        </w:rPr>
        <w:t>34.pantā</w:t>
      </w:r>
      <w:proofErr w:type="gramEnd"/>
      <w:r w:rsidRPr="00FB2C01">
        <w:rPr>
          <w:rFonts w:cs="Times New Roman"/>
          <w:sz w:val="24"/>
          <w:szCs w:val="24"/>
        </w:rPr>
        <w:t xml:space="preserve"> noteikta bāriņtiesas kompetence lemt par:</w:t>
      </w:r>
    </w:p>
    <w:p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personas atzīšanu par adoptētāju;</w:t>
      </w:r>
    </w:p>
    <w:p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brāļu un māsu, pusbrāļu un pusmāsu šķiršanu Civillikumā noteiktajos gadījumos;</w:t>
      </w:r>
    </w:p>
    <w:p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to, vai Latvijā iespējams nodrošināt bērna audzināšanu ģimenē vai pienācīgu aprūpi;</w:t>
      </w:r>
    </w:p>
    <w:p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bērna nodošanu adoptētāja aprūpē un uzraudzībā līdz adopcijas apstiprināšanai;</w:t>
      </w:r>
    </w:p>
    <w:p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proofErr w:type="spellStart"/>
      <w:r w:rsidRPr="00FB2C01">
        <w:rPr>
          <w:rFonts w:cs="Times New Roman"/>
          <w:szCs w:val="24"/>
        </w:rPr>
        <w:t>pirmsadopcijas</w:t>
      </w:r>
      <w:proofErr w:type="spellEnd"/>
      <w:r w:rsidRPr="00FB2C01">
        <w:rPr>
          <w:rFonts w:cs="Times New Roman"/>
          <w:szCs w:val="24"/>
        </w:rPr>
        <w:t xml:space="preserve"> aprūpes izbeigšanu bērnam;</w:t>
      </w:r>
    </w:p>
    <w:p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adopcijas atbilstību bērna interesēm.</w:t>
      </w:r>
    </w:p>
    <w:p w:rsidR="005C7232" w:rsidRPr="00390C1E" w:rsidRDefault="005C7232" w:rsidP="00BA2A45">
      <w:pPr>
        <w:spacing w:after="0" w:line="240" w:lineRule="auto"/>
      </w:pPr>
    </w:p>
    <w:p w:rsidR="005C7232" w:rsidRPr="00A17DEB" w:rsidRDefault="005C7232" w:rsidP="00BA2A45">
      <w:pPr>
        <w:pStyle w:val="Heading2"/>
        <w:spacing w:before="0" w:line="240" w:lineRule="auto"/>
        <w:ind w:firstLine="720"/>
        <w:jc w:val="center"/>
        <w:rPr>
          <w:sz w:val="24"/>
          <w:szCs w:val="24"/>
        </w:rPr>
      </w:pPr>
      <w:bookmarkStart w:id="34" w:name="_Toc455139000"/>
      <w:bookmarkStart w:id="35" w:name="_Toc41907181"/>
      <w:r w:rsidRPr="00A17DEB">
        <w:rPr>
          <w:sz w:val="24"/>
          <w:szCs w:val="24"/>
        </w:rPr>
        <w:t>7.1.</w:t>
      </w:r>
      <w:r w:rsidR="00A17DEB" w:rsidRPr="00A17DEB">
        <w:rPr>
          <w:sz w:val="24"/>
          <w:szCs w:val="24"/>
        </w:rPr>
        <w:t xml:space="preserve"> </w:t>
      </w:r>
      <w:r w:rsidRPr="00A17DEB">
        <w:rPr>
          <w:sz w:val="24"/>
          <w:szCs w:val="24"/>
        </w:rPr>
        <w:t>Personu skaits, kas pārskata gadā ar bāriņtiesas lēmumu atzītas par adoptētājiem</w:t>
      </w:r>
      <w:bookmarkEnd w:id="34"/>
      <w:bookmarkEnd w:id="35"/>
    </w:p>
    <w:p w:rsidR="005C7232" w:rsidRPr="00390C1E" w:rsidRDefault="005C7232" w:rsidP="00B611EF">
      <w:pPr>
        <w:spacing w:after="0" w:line="240" w:lineRule="auto"/>
        <w:ind w:firstLine="720"/>
        <w:rPr>
          <w:sz w:val="26"/>
          <w:szCs w:val="26"/>
        </w:rPr>
      </w:pPr>
    </w:p>
    <w:p w:rsidR="00B95433" w:rsidRDefault="005C7232" w:rsidP="00A17DEB">
      <w:pPr>
        <w:spacing w:after="0" w:line="360" w:lineRule="auto"/>
        <w:ind w:firstLine="720"/>
        <w:rPr>
          <w:sz w:val="24"/>
          <w:szCs w:val="24"/>
        </w:rPr>
      </w:pPr>
      <w:r w:rsidRPr="00D60005">
        <w:rPr>
          <w:sz w:val="24"/>
          <w:szCs w:val="24"/>
        </w:rPr>
        <w:t xml:space="preserve">Bāriņtiesu sniegtā informācija liecina, ka </w:t>
      </w:r>
      <w:proofErr w:type="gramStart"/>
      <w:r w:rsidRPr="00D60005">
        <w:rPr>
          <w:sz w:val="24"/>
          <w:szCs w:val="24"/>
        </w:rPr>
        <w:t>201</w:t>
      </w:r>
      <w:r w:rsidR="00FB2C01" w:rsidRPr="00D60005">
        <w:rPr>
          <w:sz w:val="24"/>
          <w:szCs w:val="24"/>
        </w:rPr>
        <w:t>9</w:t>
      </w:r>
      <w:r w:rsidRPr="00D60005">
        <w:rPr>
          <w:sz w:val="24"/>
          <w:szCs w:val="24"/>
        </w:rPr>
        <w:t>.gadā</w:t>
      </w:r>
      <w:proofErr w:type="gramEnd"/>
      <w:r w:rsidRPr="00D60005">
        <w:rPr>
          <w:sz w:val="24"/>
          <w:szCs w:val="24"/>
        </w:rPr>
        <w:t xml:space="preserve"> </w:t>
      </w:r>
      <w:r w:rsidR="00D92675" w:rsidRPr="00D60005">
        <w:rPr>
          <w:sz w:val="24"/>
          <w:szCs w:val="24"/>
        </w:rPr>
        <w:t xml:space="preserve">salīdzinājumā ar </w:t>
      </w:r>
      <w:r w:rsidR="00A30B98" w:rsidRPr="00D60005">
        <w:rPr>
          <w:sz w:val="24"/>
          <w:szCs w:val="24"/>
        </w:rPr>
        <w:t xml:space="preserve">iepriekšējiem </w:t>
      </w:r>
      <w:r w:rsidR="00D92675" w:rsidRPr="00D60005">
        <w:rPr>
          <w:sz w:val="24"/>
          <w:szCs w:val="24"/>
        </w:rPr>
        <w:t>gad</w:t>
      </w:r>
      <w:r w:rsidR="00A30B98" w:rsidRPr="00D60005">
        <w:rPr>
          <w:sz w:val="24"/>
          <w:szCs w:val="24"/>
        </w:rPr>
        <w:t xml:space="preserve">iem adoptētāja statuss piešķirts </w:t>
      </w:r>
      <w:r w:rsidR="00A30B98" w:rsidRPr="007A3311">
        <w:rPr>
          <w:sz w:val="24"/>
          <w:szCs w:val="24"/>
          <w:u w:val="single"/>
        </w:rPr>
        <w:t>mazāk</w:t>
      </w:r>
      <w:r w:rsidR="00D60005" w:rsidRPr="007A3311">
        <w:rPr>
          <w:sz w:val="24"/>
          <w:szCs w:val="24"/>
          <w:u w:val="single"/>
        </w:rPr>
        <w:t>am skaitam</w:t>
      </w:r>
      <w:r w:rsidR="00A30B98" w:rsidRPr="00D60005">
        <w:rPr>
          <w:sz w:val="24"/>
          <w:szCs w:val="24"/>
        </w:rPr>
        <w:t xml:space="preserve"> person</w:t>
      </w:r>
      <w:r w:rsidR="00D60005" w:rsidRPr="00D60005">
        <w:rPr>
          <w:sz w:val="24"/>
          <w:szCs w:val="24"/>
        </w:rPr>
        <w:t>u</w:t>
      </w:r>
      <w:r w:rsidR="00A30B98" w:rsidRPr="00D60005">
        <w:rPr>
          <w:sz w:val="24"/>
          <w:szCs w:val="24"/>
        </w:rPr>
        <w:t>.</w:t>
      </w:r>
      <w:r w:rsidRPr="00D60005">
        <w:rPr>
          <w:sz w:val="24"/>
          <w:szCs w:val="24"/>
        </w:rPr>
        <w:t xml:space="preserve"> 201</w:t>
      </w:r>
      <w:r w:rsidR="00D60005">
        <w:rPr>
          <w:sz w:val="24"/>
          <w:szCs w:val="24"/>
        </w:rPr>
        <w:t>9</w:t>
      </w:r>
      <w:r w:rsidRPr="00D60005">
        <w:rPr>
          <w:sz w:val="24"/>
          <w:szCs w:val="24"/>
        </w:rPr>
        <w:t xml:space="preserve">.gadā bāriņtiesas pieņēmušas </w:t>
      </w:r>
      <w:r w:rsidRPr="00D60005">
        <w:rPr>
          <w:b/>
          <w:sz w:val="24"/>
          <w:szCs w:val="24"/>
        </w:rPr>
        <w:t>lēmumus</w:t>
      </w:r>
      <w:r w:rsidRPr="00D60005">
        <w:rPr>
          <w:sz w:val="24"/>
          <w:szCs w:val="24"/>
        </w:rPr>
        <w:t xml:space="preserve"> par adoptētājiem</w:t>
      </w:r>
      <w:r w:rsidR="00D60005" w:rsidRPr="00D60005">
        <w:rPr>
          <w:sz w:val="24"/>
          <w:szCs w:val="24"/>
        </w:rPr>
        <w:t xml:space="preserve"> </w:t>
      </w:r>
      <w:r w:rsidR="00D60005">
        <w:rPr>
          <w:sz w:val="24"/>
          <w:szCs w:val="24"/>
        </w:rPr>
        <w:t xml:space="preserve">atzīt </w:t>
      </w:r>
      <w:r w:rsidR="00D60005" w:rsidRPr="007A3311">
        <w:rPr>
          <w:b/>
          <w:bCs/>
          <w:sz w:val="24"/>
          <w:szCs w:val="24"/>
        </w:rPr>
        <w:t>421 personu</w:t>
      </w:r>
      <w:r w:rsidR="00D60005">
        <w:rPr>
          <w:sz w:val="24"/>
          <w:szCs w:val="24"/>
        </w:rPr>
        <w:t>, kas ir par 174 personām mazāk kā 2018.gadā</w:t>
      </w:r>
      <w:r w:rsidR="008B15F1">
        <w:rPr>
          <w:sz w:val="24"/>
          <w:szCs w:val="24"/>
        </w:rPr>
        <w:t xml:space="preserve"> (sk.3</w:t>
      </w:r>
      <w:r w:rsidR="00A17DEB">
        <w:rPr>
          <w:sz w:val="24"/>
          <w:szCs w:val="24"/>
        </w:rPr>
        <w:t>2</w:t>
      </w:r>
      <w:r w:rsidR="008B15F1">
        <w:rPr>
          <w:sz w:val="24"/>
          <w:szCs w:val="24"/>
        </w:rPr>
        <w:t>.diagrammu)</w:t>
      </w:r>
      <w:r w:rsidRPr="00D60005">
        <w:rPr>
          <w:sz w:val="24"/>
          <w:szCs w:val="24"/>
        </w:rPr>
        <w:t xml:space="preserve">. </w:t>
      </w:r>
    </w:p>
    <w:p w:rsidR="0084685A" w:rsidRPr="0084685A" w:rsidRDefault="0084685A" w:rsidP="0084685A">
      <w:pPr>
        <w:spacing w:after="0" w:line="360" w:lineRule="auto"/>
        <w:ind w:firstLine="720"/>
        <w:rPr>
          <w:sz w:val="24"/>
          <w:szCs w:val="24"/>
        </w:rPr>
      </w:pPr>
      <w:r>
        <w:rPr>
          <w:sz w:val="24"/>
          <w:szCs w:val="24"/>
        </w:rPr>
        <w:t xml:space="preserve">VBTAI vērš uzmanību, ka ietekmi uz personu skaitu, kuras ar bāriņtiesas lēmumu atzītas par adoptētāju, no </w:t>
      </w:r>
      <w:proofErr w:type="gramStart"/>
      <w:r>
        <w:rPr>
          <w:sz w:val="24"/>
          <w:szCs w:val="24"/>
        </w:rPr>
        <w:t>2018.gada</w:t>
      </w:r>
      <w:proofErr w:type="gramEnd"/>
      <w:r>
        <w:rPr>
          <w:sz w:val="24"/>
          <w:szCs w:val="24"/>
        </w:rPr>
        <w:t xml:space="preserve"> 30.oktobra atstāj jaunā Adopcijas kārtība, ar kuru noteikts, ka </w:t>
      </w:r>
      <w:r w:rsidRPr="0084685A">
        <w:rPr>
          <w:sz w:val="24"/>
          <w:szCs w:val="24"/>
        </w:rPr>
        <w:t>bāriņtiesas lēmums par personas atzīšanu par adoptētāju ir spēkā trīs gadus no tā pieņemšanas dienas</w:t>
      </w:r>
      <w:r>
        <w:rPr>
          <w:rStyle w:val="FootnoteReference"/>
          <w:sz w:val="24"/>
          <w:szCs w:val="24"/>
        </w:rPr>
        <w:footnoteReference w:id="5"/>
      </w:r>
      <w:r>
        <w:rPr>
          <w:sz w:val="24"/>
          <w:szCs w:val="24"/>
        </w:rPr>
        <w:t>, līdz ar to bāriņtiesai nav vairs nepieciešams ik gadu pārskatīt lietu un lemt par personu piemērotību adoptētāja statusam, ja gada laikā nav bijis iespējams uzsākt adopcijas procesu.</w:t>
      </w:r>
    </w:p>
    <w:p w:rsidR="00FB2C01" w:rsidRDefault="00FB2C01" w:rsidP="008B15F1">
      <w:pPr>
        <w:spacing w:after="0" w:line="240" w:lineRule="auto"/>
        <w:rPr>
          <w:sz w:val="26"/>
          <w:szCs w:val="26"/>
        </w:rPr>
      </w:pPr>
    </w:p>
    <w:p w:rsidR="00FB2C01" w:rsidRPr="00DF4F86" w:rsidRDefault="00FB2C01" w:rsidP="00A17DEB">
      <w:pPr>
        <w:spacing w:after="0" w:line="240" w:lineRule="auto"/>
        <w:ind w:left="5760" w:firstLine="720"/>
        <w:jc w:val="center"/>
        <w:rPr>
          <w:sz w:val="22"/>
        </w:rPr>
      </w:pPr>
      <w:r w:rsidRPr="00DF4F86">
        <w:rPr>
          <w:noProof/>
          <w:sz w:val="22"/>
          <w:szCs w:val="18"/>
          <w:lang w:eastAsia="lv-LV"/>
        </w:rPr>
        <w:lastRenderedPageBreak/>
        <w:drawing>
          <wp:anchor distT="0" distB="0" distL="114300" distR="114300" simplePos="0" relativeHeight="251661312" behindDoc="0" locked="0" layoutInCell="1" allowOverlap="1">
            <wp:simplePos x="0" y="0"/>
            <wp:positionH relativeFrom="column">
              <wp:posOffset>1003935</wp:posOffset>
            </wp:positionH>
            <wp:positionV relativeFrom="paragraph">
              <wp:posOffset>-4445</wp:posOffset>
            </wp:positionV>
            <wp:extent cx="4572000" cy="2743200"/>
            <wp:effectExtent l="0" t="0" r="0" b="0"/>
            <wp:wrapTopAndBottom/>
            <wp:docPr id="22" name="Diagram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DF4F86" w:rsidRPr="00DF4F86">
        <w:rPr>
          <w:sz w:val="22"/>
        </w:rPr>
        <w:t>3</w:t>
      </w:r>
      <w:r w:rsidR="00A17DEB">
        <w:rPr>
          <w:sz w:val="22"/>
        </w:rPr>
        <w:t>2</w:t>
      </w:r>
      <w:r w:rsidR="00DF4F86" w:rsidRPr="00DF4F86">
        <w:rPr>
          <w:sz w:val="22"/>
        </w:rPr>
        <w:t>.diagramma</w:t>
      </w:r>
    </w:p>
    <w:p w:rsidR="00FB2C01" w:rsidRPr="003D00D7" w:rsidRDefault="00FB2C01" w:rsidP="003D00D7">
      <w:pPr>
        <w:spacing w:after="0" w:line="360" w:lineRule="auto"/>
        <w:rPr>
          <w:sz w:val="24"/>
          <w:szCs w:val="24"/>
        </w:rPr>
      </w:pPr>
    </w:p>
    <w:p w:rsidR="00B95433" w:rsidRPr="003D00D7" w:rsidRDefault="00B95433" w:rsidP="003D00D7">
      <w:pPr>
        <w:spacing w:after="0" w:line="360" w:lineRule="auto"/>
        <w:ind w:firstLine="720"/>
        <w:rPr>
          <w:sz w:val="24"/>
          <w:szCs w:val="24"/>
        </w:rPr>
      </w:pPr>
      <w:r w:rsidRPr="003D00D7">
        <w:rPr>
          <w:sz w:val="24"/>
          <w:szCs w:val="24"/>
        </w:rPr>
        <w:t xml:space="preserve">Adoptētāja statusu </w:t>
      </w:r>
      <w:proofErr w:type="gramStart"/>
      <w:r w:rsidR="00A30B98" w:rsidRPr="003D00D7">
        <w:rPr>
          <w:sz w:val="24"/>
          <w:szCs w:val="24"/>
        </w:rPr>
        <w:t>2019.gadā</w:t>
      </w:r>
      <w:proofErr w:type="gramEnd"/>
      <w:r w:rsidR="00A30B98" w:rsidRPr="003D00D7">
        <w:rPr>
          <w:sz w:val="24"/>
          <w:szCs w:val="24"/>
        </w:rPr>
        <w:t xml:space="preserve"> </w:t>
      </w:r>
      <w:r w:rsidRPr="003D00D7">
        <w:rPr>
          <w:sz w:val="24"/>
          <w:szCs w:val="24"/>
        </w:rPr>
        <w:t xml:space="preserve">ieguva </w:t>
      </w:r>
      <w:r w:rsidR="00A30B98" w:rsidRPr="003D00D7">
        <w:rPr>
          <w:b/>
          <w:sz w:val="24"/>
          <w:szCs w:val="24"/>
        </w:rPr>
        <w:t>67</w:t>
      </w:r>
      <w:r w:rsidRPr="003D00D7">
        <w:rPr>
          <w:b/>
          <w:sz w:val="24"/>
          <w:szCs w:val="24"/>
        </w:rPr>
        <w:t xml:space="preserve"> personas</w:t>
      </w:r>
      <w:r w:rsidRPr="003D00D7">
        <w:rPr>
          <w:sz w:val="24"/>
          <w:szCs w:val="24"/>
        </w:rPr>
        <w:t xml:space="preserve"> – </w:t>
      </w:r>
      <w:r w:rsidR="00A30B98" w:rsidRPr="003D00D7">
        <w:rPr>
          <w:sz w:val="24"/>
          <w:szCs w:val="24"/>
        </w:rPr>
        <w:t>35</w:t>
      </w:r>
      <w:r w:rsidRPr="003D00D7">
        <w:rPr>
          <w:sz w:val="24"/>
          <w:szCs w:val="24"/>
        </w:rPr>
        <w:t xml:space="preserve"> sievietes un </w:t>
      </w:r>
      <w:r w:rsidR="00A30B98" w:rsidRPr="003D00D7">
        <w:rPr>
          <w:sz w:val="24"/>
          <w:szCs w:val="24"/>
        </w:rPr>
        <w:t>32</w:t>
      </w:r>
      <w:r w:rsidRPr="003D00D7">
        <w:rPr>
          <w:sz w:val="24"/>
          <w:szCs w:val="24"/>
        </w:rPr>
        <w:t xml:space="preserve"> vīrieši. Tāpat adoptētāja statuss piešķirts </w:t>
      </w:r>
      <w:r w:rsidR="00A30B98" w:rsidRPr="003D00D7">
        <w:rPr>
          <w:b/>
          <w:sz w:val="24"/>
          <w:szCs w:val="24"/>
        </w:rPr>
        <w:t>177</w:t>
      </w:r>
      <w:r w:rsidRPr="003D00D7">
        <w:rPr>
          <w:b/>
          <w:sz w:val="24"/>
          <w:szCs w:val="24"/>
        </w:rPr>
        <w:t xml:space="preserve"> laulātiem pāriem</w:t>
      </w:r>
      <w:r w:rsidRPr="003D00D7">
        <w:rPr>
          <w:sz w:val="24"/>
          <w:szCs w:val="24"/>
        </w:rPr>
        <w:t xml:space="preserve">, no kuriem </w:t>
      </w:r>
      <w:r w:rsidR="00A30B98" w:rsidRPr="003D00D7">
        <w:rPr>
          <w:b/>
          <w:sz w:val="24"/>
          <w:szCs w:val="24"/>
        </w:rPr>
        <w:t>31</w:t>
      </w:r>
      <w:r w:rsidRPr="003D00D7">
        <w:rPr>
          <w:b/>
          <w:sz w:val="24"/>
          <w:szCs w:val="24"/>
        </w:rPr>
        <w:t xml:space="preserve"> ģimene</w:t>
      </w:r>
      <w:r w:rsidRPr="003D00D7">
        <w:rPr>
          <w:sz w:val="24"/>
          <w:szCs w:val="24"/>
        </w:rPr>
        <w:t xml:space="preserve"> vēlējās adoptēt savā aizbildnībā esošu bērnu, savukārt </w:t>
      </w:r>
      <w:r w:rsidR="00A30B98" w:rsidRPr="003D00D7">
        <w:rPr>
          <w:b/>
          <w:sz w:val="24"/>
          <w:szCs w:val="24"/>
        </w:rPr>
        <w:t>19 ģimenes</w:t>
      </w:r>
      <w:r w:rsidRPr="003D00D7">
        <w:rPr>
          <w:sz w:val="24"/>
          <w:szCs w:val="24"/>
        </w:rPr>
        <w:t xml:space="preserve"> – savā audžuģimenē ievietotu bērnu. Savukārt </w:t>
      </w:r>
      <w:r w:rsidR="00A30B98" w:rsidRPr="003D00D7">
        <w:rPr>
          <w:b/>
          <w:sz w:val="24"/>
          <w:szCs w:val="24"/>
        </w:rPr>
        <w:t>127</w:t>
      </w:r>
      <w:r w:rsidRPr="003D00D7">
        <w:rPr>
          <w:b/>
          <w:sz w:val="24"/>
          <w:szCs w:val="24"/>
        </w:rPr>
        <w:t xml:space="preserve"> </w:t>
      </w:r>
      <w:r w:rsidRPr="003D00D7">
        <w:rPr>
          <w:sz w:val="24"/>
          <w:szCs w:val="24"/>
        </w:rPr>
        <w:t xml:space="preserve">laulātie pāri ir izteikuši </w:t>
      </w:r>
      <w:r w:rsidR="00A30B98" w:rsidRPr="003D00D7">
        <w:rPr>
          <w:sz w:val="24"/>
          <w:szCs w:val="24"/>
        </w:rPr>
        <w:t>vēlmi</w:t>
      </w:r>
      <w:r w:rsidRPr="003D00D7">
        <w:rPr>
          <w:sz w:val="24"/>
          <w:szCs w:val="24"/>
        </w:rPr>
        <w:t xml:space="preserve"> adoptēt ārpusģimenes aprūpē esošu bērnu.</w:t>
      </w:r>
    </w:p>
    <w:p w:rsidR="00575E22" w:rsidRPr="00390C1E" w:rsidRDefault="00575E22" w:rsidP="00B611EF">
      <w:pPr>
        <w:spacing w:line="240" w:lineRule="auto"/>
        <w:rPr>
          <w:sz w:val="26"/>
          <w:szCs w:val="26"/>
        </w:rPr>
      </w:pPr>
    </w:p>
    <w:p w:rsidR="00575E22" w:rsidRPr="00390C1E" w:rsidRDefault="00A30B98" w:rsidP="00B611EF">
      <w:pPr>
        <w:spacing w:line="240" w:lineRule="auto"/>
        <w:jc w:val="center"/>
      </w:pPr>
      <w:r>
        <w:rPr>
          <w:noProof/>
          <w:lang w:eastAsia="lv-LV"/>
        </w:rPr>
        <w:drawing>
          <wp:inline distT="0" distB="0" distL="0" distR="0" wp14:anchorId="59C14DC4" wp14:editId="614E2C96">
            <wp:extent cx="4572000" cy="2743200"/>
            <wp:effectExtent l="0" t="0" r="0" b="0"/>
            <wp:docPr id="23" name="Diagram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7C49DA" w:rsidRPr="00390C1E" w:rsidRDefault="007C49DA" w:rsidP="007A3311">
      <w:pPr>
        <w:spacing w:line="240" w:lineRule="auto"/>
        <w:ind w:left="5040" w:firstLine="720"/>
        <w:jc w:val="center"/>
        <w:rPr>
          <w:sz w:val="22"/>
        </w:rPr>
      </w:pPr>
      <w:r w:rsidRPr="00390C1E">
        <w:rPr>
          <w:sz w:val="22"/>
        </w:rPr>
        <w:t xml:space="preserve">   3</w:t>
      </w:r>
      <w:r w:rsidR="007A3311">
        <w:rPr>
          <w:sz w:val="22"/>
        </w:rPr>
        <w:t>3</w:t>
      </w:r>
      <w:r w:rsidRPr="00390C1E">
        <w:rPr>
          <w:sz w:val="22"/>
        </w:rPr>
        <w:t>.diagramma</w:t>
      </w:r>
    </w:p>
    <w:p w:rsidR="00A427D3" w:rsidRPr="00390C1E" w:rsidRDefault="00A427D3" w:rsidP="00DF4F86">
      <w:pPr>
        <w:spacing w:line="240" w:lineRule="auto"/>
        <w:rPr>
          <w:sz w:val="22"/>
        </w:rPr>
      </w:pPr>
    </w:p>
    <w:p w:rsidR="00A427D3" w:rsidRPr="007A3311" w:rsidRDefault="00A427D3" w:rsidP="00B611EF">
      <w:pPr>
        <w:pStyle w:val="Heading2"/>
        <w:spacing w:before="0" w:line="240" w:lineRule="auto"/>
        <w:ind w:firstLine="720"/>
        <w:jc w:val="center"/>
        <w:rPr>
          <w:sz w:val="24"/>
          <w:szCs w:val="24"/>
        </w:rPr>
      </w:pPr>
      <w:bookmarkStart w:id="36" w:name="_Toc455139001"/>
      <w:bookmarkStart w:id="37" w:name="_Toc41907182"/>
      <w:r w:rsidRPr="007A3311">
        <w:rPr>
          <w:sz w:val="24"/>
          <w:szCs w:val="24"/>
        </w:rPr>
        <w:t>7.2.</w:t>
      </w:r>
      <w:r w:rsidR="00161048" w:rsidRPr="007A3311">
        <w:rPr>
          <w:sz w:val="24"/>
          <w:szCs w:val="24"/>
        </w:rPr>
        <w:t xml:space="preserve"> </w:t>
      </w:r>
      <w:r w:rsidRPr="007A3311">
        <w:rPr>
          <w:sz w:val="24"/>
          <w:szCs w:val="24"/>
        </w:rPr>
        <w:t>Bērnu skaits, par kuriem bāriņtiesa pārskata gadā pieņēmusi lēmumus attiecībā uz adopciju</w:t>
      </w:r>
      <w:bookmarkEnd w:id="36"/>
      <w:bookmarkEnd w:id="37"/>
    </w:p>
    <w:p w:rsidR="00BC135F" w:rsidRPr="00390C1E" w:rsidRDefault="00BC135F" w:rsidP="00892BEC">
      <w:pPr>
        <w:spacing w:after="0" w:line="360" w:lineRule="auto"/>
        <w:ind w:left="5760" w:firstLine="720"/>
        <w:jc w:val="center"/>
        <w:rPr>
          <w:sz w:val="22"/>
        </w:rPr>
      </w:pPr>
    </w:p>
    <w:p w:rsidR="003A645B" w:rsidRPr="00892BEC" w:rsidRDefault="003A645B" w:rsidP="00892BEC">
      <w:pPr>
        <w:spacing w:after="0" w:line="360" w:lineRule="auto"/>
        <w:ind w:firstLine="720"/>
        <w:rPr>
          <w:rFonts w:cs="Times New Roman"/>
          <w:sz w:val="24"/>
          <w:szCs w:val="24"/>
        </w:rPr>
      </w:pPr>
      <w:r w:rsidRPr="00892BEC">
        <w:rPr>
          <w:rFonts w:cs="Times New Roman"/>
          <w:sz w:val="24"/>
          <w:szCs w:val="24"/>
        </w:rPr>
        <w:t xml:space="preserve">Nepilngadīga bērna adopcija ir atļauta, ja tā ir bērna interesēs. Atbilstoši Adopcijas kārtības </w:t>
      </w:r>
      <w:r w:rsidR="00F37336" w:rsidRPr="00892BEC">
        <w:rPr>
          <w:rFonts w:cs="Times New Roman"/>
          <w:sz w:val="24"/>
          <w:szCs w:val="24"/>
        </w:rPr>
        <w:t>49</w:t>
      </w:r>
      <w:r w:rsidRPr="00892BEC">
        <w:rPr>
          <w:rFonts w:cs="Times New Roman"/>
          <w:sz w:val="24"/>
          <w:szCs w:val="24"/>
        </w:rPr>
        <w:t xml:space="preserve">.punktā noteiktajam, bāriņtiesa aprūpes termiņa beigās (kad bērns ar bāriņtiesas lēmumu nodots </w:t>
      </w:r>
      <w:r w:rsidRPr="00892BEC">
        <w:rPr>
          <w:rFonts w:cs="Times New Roman"/>
          <w:sz w:val="24"/>
          <w:szCs w:val="24"/>
        </w:rPr>
        <w:lastRenderedPageBreak/>
        <w:t xml:space="preserve">adoptētāja aprūpē un bāriņtiesa aprūpes laikā veikusi ģimenes izpēti) apkopo </w:t>
      </w:r>
      <w:r w:rsidR="00F37336" w:rsidRPr="00892BEC">
        <w:rPr>
          <w:rFonts w:cs="Times New Roman"/>
          <w:sz w:val="24"/>
          <w:szCs w:val="24"/>
        </w:rPr>
        <w:t>ģimenes izpētes rezultātus</w:t>
      </w:r>
      <w:r w:rsidRPr="00892BEC">
        <w:rPr>
          <w:rFonts w:cs="Times New Roman"/>
          <w:sz w:val="24"/>
          <w:szCs w:val="24"/>
        </w:rPr>
        <w:t xml:space="preserve"> </w:t>
      </w:r>
      <w:r w:rsidR="00F37336" w:rsidRPr="00892BEC">
        <w:rPr>
          <w:rFonts w:cs="Times New Roman"/>
          <w:sz w:val="24"/>
          <w:szCs w:val="24"/>
        </w:rPr>
        <w:t xml:space="preserve">un pieņem atbilstošu lēmumu </w:t>
      </w:r>
      <w:r w:rsidRPr="00892BEC">
        <w:rPr>
          <w:rFonts w:cs="Times New Roman"/>
          <w:sz w:val="24"/>
          <w:szCs w:val="24"/>
        </w:rPr>
        <w:t>par to, vai adopcija adopt</w:t>
      </w:r>
      <w:r w:rsidR="00F37336" w:rsidRPr="00892BEC">
        <w:rPr>
          <w:rFonts w:cs="Times New Roman"/>
          <w:sz w:val="24"/>
          <w:szCs w:val="24"/>
        </w:rPr>
        <w:t>ētāja ģimenē ir bērna interesēs</w:t>
      </w:r>
      <w:r w:rsidRPr="00892BEC">
        <w:rPr>
          <w:rFonts w:cs="Times New Roman"/>
          <w:sz w:val="24"/>
          <w:szCs w:val="24"/>
        </w:rPr>
        <w:t>.</w:t>
      </w:r>
    </w:p>
    <w:p w:rsidR="003A645B" w:rsidRPr="00390C1E" w:rsidRDefault="003A645B" w:rsidP="00892BEC">
      <w:pPr>
        <w:spacing w:after="0" w:line="360" w:lineRule="auto"/>
        <w:ind w:firstLine="720"/>
        <w:rPr>
          <w:rFonts w:cs="Times New Roman"/>
          <w:sz w:val="26"/>
          <w:szCs w:val="26"/>
        </w:rPr>
      </w:pPr>
    </w:p>
    <w:p w:rsidR="003A645B" w:rsidRPr="00390C1E" w:rsidRDefault="003A645B" w:rsidP="003A645B">
      <w:pPr>
        <w:spacing w:line="240" w:lineRule="auto"/>
        <w:jc w:val="center"/>
      </w:pPr>
      <w:r>
        <w:rPr>
          <w:noProof/>
          <w:lang w:eastAsia="lv-LV"/>
        </w:rPr>
        <w:drawing>
          <wp:inline distT="0" distB="0" distL="0" distR="0" wp14:anchorId="79841644" wp14:editId="37DAEC9E">
            <wp:extent cx="5138738" cy="3643314"/>
            <wp:effectExtent l="0" t="0" r="5080" b="14605"/>
            <wp:docPr id="24" name="Diagram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3A645B" w:rsidRPr="00390C1E" w:rsidRDefault="003A645B" w:rsidP="007A3311">
      <w:pPr>
        <w:spacing w:line="240" w:lineRule="auto"/>
        <w:ind w:left="7200"/>
        <w:rPr>
          <w:sz w:val="22"/>
        </w:rPr>
      </w:pPr>
      <w:r w:rsidRPr="00390C1E">
        <w:rPr>
          <w:sz w:val="22"/>
        </w:rPr>
        <w:t xml:space="preserve">           3</w:t>
      </w:r>
      <w:r w:rsidR="007A3311">
        <w:rPr>
          <w:sz w:val="22"/>
        </w:rPr>
        <w:t>4</w:t>
      </w:r>
      <w:r w:rsidRPr="00390C1E">
        <w:rPr>
          <w:sz w:val="22"/>
        </w:rPr>
        <w:t>.diagramma</w:t>
      </w:r>
    </w:p>
    <w:p w:rsidR="003A645B" w:rsidRPr="00892BEC" w:rsidRDefault="003A645B" w:rsidP="007A3311">
      <w:pPr>
        <w:spacing w:after="0" w:line="360" w:lineRule="auto"/>
        <w:ind w:firstLine="720"/>
        <w:rPr>
          <w:rFonts w:cs="Times New Roman"/>
          <w:sz w:val="24"/>
          <w:szCs w:val="24"/>
          <w:lang w:eastAsia="lv-LV"/>
        </w:rPr>
      </w:pPr>
      <w:r w:rsidRPr="00892BEC">
        <w:rPr>
          <w:rFonts w:cs="Times New Roman"/>
          <w:sz w:val="24"/>
          <w:szCs w:val="24"/>
          <w:lang w:eastAsia="lv-LV"/>
        </w:rPr>
        <w:t>3</w:t>
      </w:r>
      <w:r w:rsidR="007A3311">
        <w:rPr>
          <w:rFonts w:cs="Times New Roman"/>
          <w:sz w:val="24"/>
          <w:szCs w:val="24"/>
          <w:lang w:eastAsia="lv-LV"/>
        </w:rPr>
        <w:t>4</w:t>
      </w:r>
      <w:r w:rsidRPr="00892BEC">
        <w:rPr>
          <w:rFonts w:cs="Times New Roman"/>
          <w:sz w:val="24"/>
          <w:szCs w:val="24"/>
          <w:lang w:eastAsia="lv-LV"/>
        </w:rPr>
        <w:t xml:space="preserve">.diagrammā atspoguļotie dati liecina, ka pēdējo četru gadu laikā pakāpeniski </w:t>
      </w:r>
      <w:r w:rsidRPr="00892BEC">
        <w:rPr>
          <w:rFonts w:cs="Times New Roman"/>
          <w:sz w:val="24"/>
          <w:szCs w:val="24"/>
          <w:u w:val="single"/>
          <w:lang w:eastAsia="lv-LV"/>
        </w:rPr>
        <w:t>samazinās</w:t>
      </w:r>
      <w:r w:rsidRPr="00892BEC">
        <w:rPr>
          <w:rFonts w:cs="Times New Roman"/>
          <w:sz w:val="24"/>
          <w:szCs w:val="24"/>
          <w:lang w:eastAsia="lv-LV"/>
        </w:rPr>
        <w:t xml:space="preserve"> to bērnu skaits, par kuriem pieņemts lēmums, ka adopcija ir bērna interesēs. </w:t>
      </w:r>
      <w:proofErr w:type="gramStart"/>
      <w:r w:rsidRPr="00892BEC">
        <w:rPr>
          <w:rFonts w:cs="Times New Roman"/>
          <w:sz w:val="24"/>
          <w:szCs w:val="24"/>
          <w:lang w:eastAsia="lv-LV"/>
        </w:rPr>
        <w:t>201</w:t>
      </w:r>
      <w:r w:rsidR="001D25F6" w:rsidRPr="00892BEC">
        <w:rPr>
          <w:rFonts w:cs="Times New Roman"/>
          <w:sz w:val="24"/>
          <w:szCs w:val="24"/>
          <w:lang w:eastAsia="lv-LV"/>
        </w:rPr>
        <w:t>6</w:t>
      </w:r>
      <w:r w:rsidRPr="00892BEC">
        <w:rPr>
          <w:rFonts w:cs="Times New Roman"/>
          <w:sz w:val="24"/>
          <w:szCs w:val="24"/>
          <w:lang w:eastAsia="lv-LV"/>
        </w:rPr>
        <w:t>.gadā</w:t>
      </w:r>
      <w:proofErr w:type="gramEnd"/>
      <w:r w:rsidRPr="00892BEC">
        <w:rPr>
          <w:rFonts w:cs="Times New Roman"/>
          <w:sz w:val="24"/>
          <w:szCs w:val="24"/>
          <w:lang w:eastAsia="lv-LV"/>
        </w:rPr>
        <w:t xml:space="preserve"> bāriņtiesas lēmušas par </w:t>
      </w:r>
      <w:r w:rsidR="001D25F6" w:rsidRPr="00892BEC">
        <w:rPr>
          <w:rFonts w:cs="Times New Roman"/>
          <w:sz w:val="24"/>
          <w:szCs w:val="24"/>
          <w:lang w:eastAsia="lv-LV"/>
        </w:rPr>
        <w:t>228</w:t>
      </w:r>
      <w:r w:rsidRPr="00892BEC">
        <w:rPr>
          <w:rFonts w:cs="Times New Roman"/>
          <w:sz w:val="24"/>
          <w:szCs w:val="24"/>
          <w:lang w:eastAsia="lv-LV"/>
        </w:rPr>
        <w:t xml:space="preserve"> bērniem, 201</w:t>
      </w:r>
      <w:r w:rsidR="001D25F6" w:rsidRPr="00892BEC">
        <w:rPr>
          <w:rFonts w:cs="Times New Roman"/>
          <w:sz w:val="24"/>
          <w:szCs w:val="24"/>
          <w:lang w:eastAsia="lv-LV"/>
        </w:rPr>
        <w:t>7</w:t>
      </w:r>
      <w:r w:rsidRPr="00892BEC">
        <w:rPr>
          <w:rFonts w:cs="Times New Roman"/>
          <w:sz w:val="24"/>
          <w:szCs w:val="24"/>
          <w:lang w:eastAsia="lv-LV"/>
        </w:rPr>
        <w:t>.gadā par 2</w:t>
      </w:r>
      <w:r w:rsidR="001D25F6" w:rsidRPr="00892BEC">
        <w:rPr>
          <w:rFonts w:cs="Times New Roman"/>
          <w:sz w:val="24"/>
          <w:szCs w:val="24"/>
          <w:lang w:eastAsia="lv-LV"/>
        </w:rPr>
        <w:t>39</w:t>
      </w:r>
      <w:r w:rsidRPr="00892BEC">
        <w:rPr>
          <w:rFonts w:cs="Times New Roman"/>
          <w:sz w:val="24"/>
          <w:szCs w:val="24"/>
          <w:lang w:eastAsia="lv-LV"/>
        </w:rPr>
        <w:t xml:space="preserve"> bērniem. 2017.gadā attiecīgs lēmums pieņemts 2</w:t>
      </w:r>
      <w:r w:rsidR="001D25F6" w:rsidRPr="00892BEC">
        <w:rPr>
          <w:rFonts w:cs="Times New Roman"/>
          <w:sz w:val="24"/>
          <w:szCs w:val="24"/>
          <w:lang w:eastAsia="lv-LV"/>
        </w:rPr>
        <w:t>25</w:t>
      </w:r>
      <w:r w:rsidRPr="00892BEC">
        <w:rPr>
          <w:rFonts w:cs="Times New Roman"/>
          <w:sz w:val="24"/>
          <w:szCs w:val="24"/>
          <w:lang w:eastAsia="lv-LV"/>
        </w:rPr>
        <w:t xml:space="preserve"> bērnu interesēs, savukārt 201</w:t>
      </w:r>
      <w:r w:rsidR="001D25F6" w:rsidRPr="00892BEC">
        <w:rPr>
          <w:rFonts w:cs="Times New Roman"/>
          <w:sz w:val="24"/>
          <w:szCs w:val="24"/>
          <w:lang w:eastAsia="lv-LV"/>
        </w:rPr>
        <w:t>9</w:t>
      </w:r>
      <w:r w:rsidRPr="00892BEC">
        <w:rPr>
          <w:rFonts w:cs="Times New Roman"/>
          <w:sz w:val="24"/>
          <w:szCs w:val="24"/>
          <w:lang w:eastAsia="lv-LV"/>
        </w:rPr>
        <w:t xml:space="preserve">.gadā par </w:t>
      </w:r>
      <w:r w:rsidR="001D25F6" w:rsidRPr="00892BEC">
        <w:rPr>
          <w:rFonts w:cs="Times New Roman"/>
          <w:b/>
          <w:sz w:val="24"/>
          <w:szCs w:val="24"/>
          <w:lang w:eastAsia="lv-LV"/>
        </w:rPr>
        <w:t>204</w:t>
      </w:r>
      <w:r w:rsidRPr="00892BEC">
        <w:rPr>
          <w:rFonts w:cs="Times New Roman"/>
          <w:b/>
          <w:sz w:val="24"/>
          <w:szCs w:val="24"/>
          <w:lang w:eastAsia="lv-LV"/>
        </w:rPr>
        <w:t xml:space="preserve"> bērniem</w:t>
      </w:r>
      <w:r w:rsidRPr="00892BEC">
        <w:rPr>
          <w:rFonts w:cs="Times New Roman"/>
          <w:sz w:val="24"/>
          <w:szCs w:val="24"/>
          <w:lang w:eastAsia="lv-LV"/>
        </w:rPr>
        <w:t>.</w:t>
      </w:r>
    </w:p>
    <w:p w:rsidR="003A645B" w:rsidRPr="00892BEC"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t xml:space="preserve"> </w:t>
      </w:r>
      <w:proofErr w:type="gramStart"/>
      <w:r w:rsidR="001D25F6" w:rsidRPr="00892BEC">
        <w:rPr>
          <w:rFonts w:cs="Times New Roman"/>
          <w:sz w:val="24"/>
          <w:szCs w:val="24"/>
          <w:lang w:eastAsia="lv-LV"/>
        </w:rPr>
        <w:t>2019.gadā</w:t>
      </w:r>
      <w:proofErr w:type="gramEnd"/>
      <w:r w:rsidR="001D25F6" w:rsidRPr="00892BEC">
        <w:rPr>
          <w:rFonts w:cs="Times New Roman"/>
          <w:sz w:val="24"/>
          <w:szCs w:val="24"/>
          <w:lang w:eastAsia="lv-LV"/>
        </w:rPr>
        <w:t xml:space="preserve"> atkal </w:t>
      </w:r>
      <w:r w:rsidR="001D25F6" w:rsidRPr="007A3311">
        <w:rPr>
          <w:rFonts w:cs="Times New Roman"/>
          <w:sz w:val="24"/>
          <w:szCs w:val="24"/>
          <w:u w:val="single"/>
          <w:lang w:eastAsia="lv-LV"/>
        </w:rPr>
        <w:t>nedaudz pieaudzis</w:t>
      </w:r>
      <w:r w:rsidRPr="00892BEC">
        <w:rPr>
          <w:rFonts w:cs="Times New Roman"/>
          <w:sz w:val="24"/>
          <w:szCs w:val="24"/>
          <w:lang w:eastAsia="lv-LV"/>
        </w:rPr>
        <w:t xml:space="preserve"> ilgstošas sociālās aprūpes un sociālās rehabilitācijas institūcijā ievietoto bērnu skaits, par kuriem bāriņtiesas atzinušas, ka adopcija ir bērna interesēs. Vienlaikus konstatējams, ka </w:t>
      </w:r>
      <w:proofErr w:type="gramStart"/>
      <w:r w:rsidRPr="00892BEC">
        <w:rPr>
          <w:rFonts w:cs="Times New Roman"/>
          <w:sz w:val="24"/>
          <w:szCs w:val="24"/>
          <w:lang w:eastAsia="lv-LV"/>
        </w:rPr>
        <w:t>201</w:t>
      </w:r>
      <w:r w:rsidR="001D25F6" w:rsidRPr="00892BEC">
        <w:rPr>
          <w:rFonts w:cs="Times New Roman"/>
          <w:sz w:val="24"/>
          <w:szCs w:val="24"/>
          <w:lang w:eastAsia="lv-LV"/>
        </w:rPr>
        <w:t>9</w:t>
      </w:r>
      <w:r w:rsidRPr="00892BEC">
        <w:rPr>
          <w:rFonts w:cs="Times New Roman"/>
          <w:sz w:val="24"/>
          <w:szCs w:val="24"/>
          <w:lang w:eastAsia="lv-LV"/>
        </w:rPr>
        <w:t>.gadā</w:t>
      </w:r>
      <w:proofErr w:type="gramEnd"/>
      <w:r w:rsidRPr="00892BEC">
        <w:rPr>
          <w:rFonts w:cs="Times New Roman"/>
          <w:sz w:val="24"/>
          <w:szCs w:val="24"/>
          <w:lang w:eastAsia="lv-LV"/>
        </w:rPr>
        <w:t xml:space="preserve"> </w:t>
      </w:r>
      <w:r w:rsidR="001D25F6" w:rsidRPr="00892BEC">
        <w:rPr>
          <w:rFonts w:cs="Times New Roman"/>
          <w:sz w:val="24"/>
          <w:szCs w:val="24"/>
          <w:u w:val="single"/>
          <w:lang w:eastAsia="lv-LV"/>
        </w:rPr>
        <w:t>samazinājies</w:t>
      </w:r>
      <w:r w:rsidR="001D25F6" w:rsidRPr="00892BEC">
        <w:rPr>
          <w:rFonts w:cs="Times New Roman"/>
          <w:sz w:val="24"/>
          <w:szCs w:val="24"/>
          <w:lang w:eastAsia="lv-LV"/>
        </w:rPr>
        <w:t xml:space="preserve"> </w:t>
      </w:r>
      <w:r w:rsidRPr="00892BEC">
        <w:rPr>
          <w:rFonts w:cs="Times New Roman"/>
          <w:sz w:val="24"/>
          <w:szCs w:val="24"/>
          <w:lang w:eastAsia="lv-LV"/>
        </w:rPr>
        <w:t>lēmumu skaits attiecībā uz</w:t>
      </w:r>
      <w:r w:rsidR="001D25F6" w:rsidRPr="00892BEC">
        <w:rPr>
          <w:rFonts w:cs="Times New Roman"/>
          <w:sz w:val="24"/>
          <w:szCs w:val="24"/>
          <w:lang w:eastAsia="lv-LV"/>
        </w:rPr>
        <w:t xml:space="preserve"> audžuģimenēs ievietotiem</w:t>
      </w:r>
      <w:r w:rsidRPr="00892BEC">
        <w:rPr>
          <w:rFonts w:cs="Times New Roman"/>
          <w:sz w:val="24"/>
          <w:szCs w:val="24"/>
          <w:lang w:eastAsia="lv-LV"/>
        </w:rPr>
        <w:t xml:space="preserve"> </w:t>
      </w:r>
      <w:r w:rsidR="001D25F6" w:rsidRPr="00892BEC">
        <w:rPr>
          <w:rFonts w:cs="Times New Roman"/>
          <w:sz w:val="24"/>
          <w:szCs w:val="24"/>
          <w:lang w:eastAsia="lv-LV"/>
        </w:rPr>
        <w:t>bērniem</w:t>
      </w:r>
      <w:r w:rsidRPr="00892BEC">
        <w:rPr>
          <w:rFonts w:cs="Times New Roman"/>
          <w:sz w:val="24"/>
          <w:szCs w:val="24"/>
          <w:lang w:eastAsia="lv-LV"/>
        </w:rPr>
        <w:t>.</w:t>
      </w:r>
    </w:p>
    <w:p w:rsidR="003A645B" w:rsidRPr="00892BEC"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t>Jānorāda, ka lēmumi par to, ka adopcija ir ārpusģimenes aprūpē esošo bērnu interesēs</w:t>
      </w:r>
      <w:proofErr w:type="gramStart"/>
      <w:r w:rsidRPr="00892BEC">
        <w:rPr>
          <w:rFonts w:cs="Times New Roman"/>
          <w:sz w:val="24"/>
          <w:szCs w:val="24"/>
          <w:lang w:eastAsia="lv-LV"/>
        </w:rPr>
        <w:t xml:space="preserve"> </w:t>
      </w:r>
      <w:r w:rsidR="001D25F6" w:rsidRPr="00892BEC">
        <w:rPr>
          <w:rFonts w:cs="Times New Roman"/>
          <w:sz w:val="24"/>
          <w:szCs w:val="24"/>
          <w:lang w:eastAsia="lv-LV"/>
        </w:rPr>
        <w:t xml:space="preserve"> </w:t>
      </w:r>
      <w:proofErr w:type="gramEnd"/>
      <w:r w:rsidR="001D25F6" w:rsidRPr="00892BEC">
        <w:rPr>
          <w:rFonts w:cs="Times New Roman"/>
          <w:sz w:val="24"/>
          <w:szCs w:val="24"/>
          <w:lang w:eastAsia="lv-LV"/>
        </w:rPr>
        <w:t xml:space="preserve">kā ik katru gadu </w:t>
      </w:r>
      <w:r w:rsidRPr="00892BEC">
        <w:rPr>
          <w:rFonts w:cs="Times New Roman"/>
          <w:sz w:val="24"/>
          <w:szCs w:val="24"/>
          <w:lang w:eastAsia="lv-LV"/>
        </w:rPr>
        <w:t>visvairāk</w:t>
      </w:r>
      <w:r w:rsidR="001D25F6" w:rsidRPr="00892BEC">
        <w:rPr>
          <w:rFonts w:cs="Times New Roman"/>
          <w:sz w:val="24"/>
          <w:szCs w:val="24"/>
          <w:lang w:eastAsia="lv-LV"/>
        </w:rPr>
        <w:t xml:space="preserve"> tiek</w:t>
      </w:r>
      <w:r w:rsidRPr="00892BEC">
        <w:rPr>
          <w:rFonts w:cs="Times New Roman"/>
          <w:sz w:val="24"/>
          <w:szCs w:val="24"/>
          <w:lang w:eastAsia="lv-LV"/>
        </w:rPr>
        <w:t xml:space="preserve"> pieņemti a</w:t>
      </w:r>
      <w:r w:rsidR="001D25F6" w:rsidRPr="00892BEC">
        <w:rPr>
          <w:rFonts w:cs="Times New Roman"/>
          <w:sz w:val="24"/>
          <w:szCs w:val="24"/>
          <w:lang w:eastAsia="lv-LV"/>
        </w:rPr>
        <w:t>ttiecībā uz jaunākajiem bērniem</w:t>
      </w:r>
      <w:r w:rsidRPr="00892BEC">
        <w:rPr>
          <w:rFonts w:cs="Times New Roman"/>
          <w:sz w:val="24"/>
          <w:szCs w:val="24"/>
          <w:lang w:eastAsia="lv-LV"/>
        </w:rPr>
        <w:t xml:space="preserve"> </w:t>
      </w:r>
      <w:r w:rsidR="001D25F6" w:rsidRPr="00892BEC">
        <w:rPr>
          <w:rFonts w:cs="Times New Roman"/>
          <w:sz w:val="24"/>
          <w:szCs w:val="24"/>
          <w:lang w:eastAsia="lv-LV"/>
        </w:rPr>
        <w:t>–</w:t>
      </w:r>
      <w:r w:rsidRPr="00892BEC">
        <w:rPr>
          <w:rFonts w:cs="Times New Roman"/>
          <w:sz w:val="24"/>
          <w:szCs w:val="24"/>
          <w:lang w:eastAsia="lv-LV"/>
        </w:rPr>
        <w:t xml:space="preserve"> uz </w:t>
      </w:r>
      <w:r w:rsidR="00C96E10" w:rsidRPr="00892BEC">
        <w:rPr>
          <w:rFonts w:cs="Times New Roman"/>
          <w:sz w:val="24"/>
          <w:szCs w:val="24"/>
          <w:lang w:eastAsia="lv-LV"/>
        </w:rPr>
        <w:t>70</w:t>
      </w:r>
      <w:r w:rsidR="001D25F6" w:rsidRPr="00892BEC">
        <w:rPr>
          <w:rFonts w:cs="Times New Roman"/>
          <w:sz w:val="24"/>
          <w:szCs w:val="24"/>
          <w:lang w:eastAsia="lv-LV"/>
        </w:rPr>
        <w:t xml:space="preserve"> </w:t>
      </w:r>
      <w:r w:rsidRPr="00892BEC">
        <w:rPr>
          <w:rFonts w:cs="Times New Roman"/>
          <w:sz w:val="24"/>
          <w:szCs w:val="24"/>
          <w:lang w:eastAsia="lv-LV"/>
        </w:rPr>
        <w:t>bērniem vecumā līdz 3 gadie</w:t>
      </w:r>
      <w:r w:rsidR="00C96E10" w:rsidRPr="00892BEC">
        <w:rPr>
          <w:rFonts w:cs="Times New Roman"/>
          <w:sz w:val="24"/>
          <w:szCs w:val="24"/>
          <w:lang w:eastAsia="lv-LV"/>
        </w:rPr>
        <w:t>m, 92</w:t>
      </w:r>
      <w:r w:rsidRPr="00892BEC">
        <w:rPr>
          <w:rFonts w:cs="Times New Roman"/>
          <w:sz w:val="24"/>
          <w:szCs w:val="24"/>
          <w:lang w:eastAsia="lv-LV"/>
        </w:rPr>
        <w:t xml:space="preserve"> bērniem vecumā no 4-12 gadi, savukārt vecumposmā no 13-17 gadiem uz </w:t>
      </w:r>
      <w:r w:rsidR="00C96E10" w:rsidRPr="00892BEC">
        <w:rPr>
          <w:rFonts w:cs="Times New Roman"/>
          <w:sz w:val="24"/>
          <w:szCs w:val="24"/>
          <w:lang w:eastAsia="lv-LV"/>
        </w:rPr>
        <w:t>42</w:t>
      </w:r>
      <w:r w:rsidRPr="00892BEC">
        <w:rPr>
          <w:rFonts w:cs="Times New Roman"/>
          <w:sz w:val="24"/>
          <w:szCs w:val="24"/>
          <w:lang w:eastAsia="lv-LV"/>
        </w:rPr>
        <w:t xml:space="preserve"> bērn</w:t>
      </w:r>
      <w:r w:rsidR="00CA4C7E" w:rsidRPr="00892BEC">
        <w:rPr>
          <w:rFonts w:cs="Times New Roman"/>
          <w:sz w:val="24"/>
          <w:szCs w:val="24"/>
          <w:lang w:eastAsia="lv-LV"/>
        </w:rPr>
        <w:t>iem</w:t>
      </w:r>
      <w:r w:rsidRPr="00892BEC">
        <w:rPr>
          <w:rFonts w:cs="Times New Roman"/>
          <w:sz w:val="24"/>
          <w:szCs w:val="24"/>
          <w:lang w:eastAsia="lv-LV"/>
        </w:rPr>
        <w:t>.</w:t>
      </w:r>
      <w:r w:rsidR="00CA4C7E" w:rsidRPr="00892BEC">
        <w:rPr>
          <w:rFonts w:cs="Times New Roman"/>
          <w:sz w:val="24"/>
          <w:szCs w:val="24"/>
          <w:lang w:eastAsia="lv-LV"/>
        </w:rPr>
        <w:t xml:space="preserve"> Lielākā daļa bērnu vecumā no 13 līdz 17 gadiem, attiecībā uz kuriem tika pieņemts lēmums par adopciju bērna interesēs, </w:t>
      </w:r>
      <w:proofErr w:type="gramStart"/>
      <w:r w:rsidR="00CA4C7E" w:rsidRPr="00892BEC">
        <w:rPr>
          <w:rFonts w:cs="Times New Roman"/>
          <w:sz w:val="24"/>
          <w:szCs w:val="24"/>
          <w:lang w:eastAsia="lv-LV"/>
        </w:rPr>
        <w:t>2019.gadā</w:t>
      </w:r>
      <w:proofErr w:type="gramEnd"/>
      <w:r w:rsidR="00CA4C7E" w:rsidRPr="00892BEC">
        <w:rPr>
          <w:rFonts w:cs="Times New Roman"/>
          <w:sz w:val="24"/>
          <w:szCs w:val="24"/>
          <w:lang w:eastAsia="lv-LV"/>
        </w:rPr>
        <w:t xml:space="preserve"> bija no ilgstošas sociālās aprūpes un sociālās rehabilitācijas institūcijas.</w:t>
      </w:r>
    </w:p>
    <w:p w:rsidR="00563247" w:rsidRPr="00892BEC" w:rsidRDefault="00563247" w:rsidP="00892BEC">
      <w:pPr>
        <w:tabs>
          <w:tab w:val="left" w:pos="709"/>
        </w:tabs>
        <w:spacing w:after="0" w:line="360" w:lineRule="auto"/>
        <w:ind w:firstLine="720"/>
        <w:rPr>
          <w:rFonts w:cs="Times New Roman"/>
          <w:sz w:val="24"/>
          <w:szCs w:val="24"/>
        </w:rPr>
      </w:pPr>
      <w:r w:rsidRPr="00892BEC">
        <w:rPr>
          <w:rFonts w:cs="Times New Roman"/>
          <w:sz w:val="24"/>
          <w:szCs w:val="24"/>
        </w:rPr>
        <w:t xml:space="preserve">Bāriņtiesu likuma </w:t>
      </w:r>
      <w:proofErr w:type="gramStart"/>
      <w:r w:rsidRPr="00892BEC">
        <w:rPr>
          <w:rFonts w:cs="Times New Roman"/>
          <w:sz w:val="24"/>
          <w:szCs w:val="24"/>
        </w:rPr>
        <w:t>54.panta</w:t>
      </w:r>
      <w:proofErr w:type="gramEnd"/>
      <w:r w:rsidRPr="00892BEC">
        <w:rPr>
          <w:rFonts w:cs="Times New Roman"/>
          <w:sz w:val="24"/>
          <w:szCs w:val="24"/>
        </w:rPr>
        <w:t xml:space="preserve"> sestās daļas 8.punktā noteikts, ka bāriņtiesa, kura pieņēma lēmumu par bērna ārpusģimenes aprūpi, lemj par bērna adopciju uz ārvalstīm. Tie ir gadījumi, kad </w:t>
      </w:r>
      <w:r w:rsidRPr="00892BEC">
        <w:rPr>
          <w:rFonts w:cs="Times New Roman"/>
          <w:sz w:val="24"/>
          <w:szCs w:val="24"/>
        </w:rPr>
        <w:lastRenderedPageBreak/>
        <w:t xml:space="preserve">bāriņtiesa, </w:t>
      </w:r>
      <w:proofErr w:type="gramStart"/>
      <w:r w:rsidRPr="00892BEC">
        <w:rPr>
          <w:rFonts w:cs="Times New Roman"/>
          <w:sz w:val="24"/>
          <w:szCs w:val="24"/>
        </w:rPr>
        <w:t>izvērtējot bērna iespējas atgriezties pie bioloģiskajiem vecākiem</w:t>
      </w:r>
      <w:proofErr w:type="gramEnd"/>
      <w:r w:rsidRPr="00892BEC">
        <w:rPr>
          <w:rFonts w:cs="Times New Roman"/>
          <w:sz w:val="24"/>
          <w:szCs w:val="24"/>
        </w:rPr>
        <w:t xml:space="preserve"> un augt savā ģimenē vai iespējas tikt adoptētam Latvijā vai nodibināt aizbildnību, konstatējusi, ka bērnam (institūcijā vai audžuģimenē ievietotam) nav iespējams augt ģimenē Latvijā (adopcija vai aizbildnība), un saskaņā ar </w:t>
      </w:r>
      <w:r w:rsidR="002E20FB" w:rsidRPr="00892BEC">
        <w:rPr>
          <w:rFonts w:cs="Times New Roman"/>
          <w:sz w:val="24"/>
          <w:szCs w:val="24"/>
        </w:rPr>
        <w:t>A</w:t>
      </w:r>
      <w:r w:rsidRPr="00892BEC">
        <w:rPr>
          <w:rFonts w:cs="Times New Roman"/>
          <w:sz w:val="24"/>
          <w:szCs w:val="24"/>
        </w:rPr>
        <w:t xml:space="preserve">dopcijas kārtības </w:t>
      </w:r>
      <w:r w:rsidR="002E20FB" w:rsidRPr="00892BEC">
        <w:rPr>
          <w:rFonts w:cs="Times New Roman"/>
          <w:sz w:val="24"/>
          <w:szCs w:val="24"/>
        </w:rPr>
        <w:t>63</w:t>
      </w:r>
      <w:r w:rsidRPr="00892BEC">
        <w:rPr>
          <w:rFonts w:cs="Times New Roman"/>
          <w:sz w:val="24"/>
          <w:szCs w:val="24"/>
        </w:rPr>
        <w:t xml:space="preserve">.punktā paredzēto, pieņēmusi lēmumu par iespējamu bērna adopciju uz ārvalstīm. </w:t>
      </w:r>
    </w:p>
    <w:p w:rsidR="00563247" w:rsidRPr="00892BEC" w:rsidRDefault="00563247" w:rsidP="007A3311">
      <w:pPr>
        <w:spacing w:after="0" w:line="360" w:lineRule="auto"/>
        <w:ind w:firstLine="720"/>
        <w:rPr>
          <w:rFonts w:cs="Times New Roman"/>
          <w:sz w:val="24"/>
          <w:szCs w:val="24"/>
        </w:rPr>
      </w:pPr>
      <w:r w:rsidRPr="00892BEC">
        <w:rPr>
          <w:rFonts w:cs="Times New Roman"/>
          <w:sz w:val="24"/>
          <w:szCs w:val="24"/>
        </w:rPr>
        <w:t xml:space="preserve">Saskaņā ar bāriņtiesu sniegto informāciju, pēdējo </w:t>
      </w:r>
      <w:r w:rsidRPr="007A3311">
        <w:rPr>
          <w:rFonts w:cs="Times New Roman"/>
          <w:sz w:val="24"/>
          <w:szCs w:val="24"/>
          <w:u w:val="single"/>
        </w:rPr>
        <w:t>četru gadu laikā samazinājies</w:t>
      </w:r>
      <w:r w:rsidRPr="00892BEC">
        <w:rPr>
          <w:rFonts w:cs="Times New Roman"/>
          <w:sz w:val="24"/>
          <w:szCs w:val="24"/>
        </w:rPr>
        <w:t xml:space="preserve"> bērnu skaits, par kuriem bāriņtiesas lēmušas, ka to interesēm atbilstoša ir adopcija uz ārvalstīm (sk. 3</w:t>
      </w:r>
      <w:r w:rsidR="007A3311">
        <w:rPr>
          <w:rFonts w:cs="Times New Roman"/>
          <w:sz w:val="24"/>
          <w:szCs w:val="24"/>
        </w:rPr>
        <w:t>5</w:t>
      </w:r>
      <w:r w:rsidRPr="00892BEC">
        <w:rPr>
          <w:rFonts w:cs="Times New Roman"/>
          <w:sz w:val="24"/>
          <w:szCs w:val="24"/>
        </w:rPr>
        <w:t xml:space="preserve">.diagrammu). </w:t>
      </w:r>
    </w:p>
    <w:p w:rsidR="00A1499C" w:rsidRDefault="00BC75D5" w:rsidP="007A3311">
      <w:pPr>
        <w:spacing w:after="0" w:line="360" w:lineRule="auto"/>
        <w:ind w:firstLine="720"/>
        <w:rPr>
          <w:rFonts w:cs="Times New Roman"/>
          <w:sz w:val="24"/>
          <w:szCs w:val="24"/>
        </w:rPr>
      </w:pPr>
      <w:r w:rsidRPr="00892BEC">
        <w:rPr>
          <w:rFonts w:cs="Times New Roman"/>
          <w:sz w:val="24"/>
          <w:szCs w:val="24"/>
        </w:rPr>
        <w:t>Vienlaikus no statistikas datiem secināms, ka bāriņtiesas ik gadu pieņem nelielu skaitu lēmumu, ar kuriem tiek atcelta bērna adopcija uz ārvalstīm (sk.3</w:t>
      </w:r>
      <w:r w:rsidR="007A3311">
        <w:rPr>
          <w:rFonts w:cs="Times New Roman"/>
          <w:sz w:val="24"/>
          <w:szCs w:val="24"/>
        </w:rPr>
        <w:t>5</w:t>
      </w:r>
      <w:r w:rsidRPr="00892BEC">
        <w:rPr>
          <w:rFonts w:cs="Times New Roman"/>
          <w:sz w:val="24"/>
          <w:szCs w:val="24"/>
        </w:rPr>
        <w:t xml:space="preserve">.diagrammu). </w:t>
      </w:r>
      <w:proofErr w:type="gramStart"/>
      <w:r w:rsidRPr="00892BEC">
        <w:rPr>
          <w:rFonts w:cs="Times New Roman"/>
          <w:sz w:val="24"/>
          <w:szCs w:val="24"/>
        </w:rPr>
        <w:t>201</w:t>
      </w:r>
      <w:r w:rsidR="00DB4C36" w:rsidRPr="00892BEC">
        <w:rPr>
          <w:rFonts w:cs="Times New Roman"/>
          <w:sz w:val="24"/>
          <w:szCs w:val="24"/>
        </w:rPr>
        <w:t>9</w:t>
      </w:r>
      <w:r w:rsidRPr="00892BEC">
        <w:rPr>
          <w:rFonts w:cs="Times New Roman"/>
          <w:sz w:val="24"/>
          <w:szCs w:val="24"/>
        </w:rPr>
        <w:t>.gadā</w:t>
      </w:r>
      <w:proofErr w:type="gramEnd"/>
      <w:r w:rsidRPr="00892BEC">
        <w:rPr>
          <w:rFonts w:cs="Times New Roman"/>
          <w:sz w:val="24"/>
          <w:szCs w:val="24"/>
        </w:rPr>
        <w:t xml:space="preserve"> bāriņtiesas </w:t>
      </w:r>
      <w:r w:rsidR="00DB4C36" w:rsidRPr="00892BEC">
        <w:rPr>
          <w:rFonts w:cs="Times New Roman"/>
          <w:sz w:val="24"/>
          <w:szCs w:val="24"/>
        </w:rPr>
        <w:t>nav pieņēmušas</w:t>
      </w:r>
      <w:r w:rsidR="00D92675" w:rsidRPr="00892BEC">
        <w:rPr>
          <w:rFonts w:cs="Times New Roman"/>
          <w:sz w:val="24"/>
          <w:szCs w:val="24"/>
        </w:rPr>
        <w:t xml:space="preserve"> šādus</w:t>
      </w:r>
      <w:r w:rsidR="00892BEC">
        <w:rPr>
          <w:rFonts w:cs="Times New Roman"/>
          <w:sz w:val="24"/>
          <w:szCs w:val="24"/>
        </w:rPr>
        <w:t xml:space="preserve"> lēmumus.</w:t>
      </w:r>
    </w:p>
    <w:p w:rsidR="00892BEC" w:rsidRPr="00892BEC" w:rsidRDefault="00892BEC" w:rsidP="00892BEC">
      <w:pPr>
        <w:spacing w:after="0" w:line="360" w:lineRule="auto"/>
        <w:ind w:firstLine="720"/>
        <w:rPr>
          <w:rFonts w:cs="Times New Roman"/>
          <w:sz w:val="24"/>
          <w:szCs w:val="24"/>
        </w:rPr>
      </w:pPr>
    </w:p>
    <w:p w:rsidR="001756D4" w:rsidRPr="00063124" w:rsidRDefault="002A776C" w:rsidP="00063124">
      <w:pPr>
        <w:spacing w:line="240" w:lineRule="auto"/>
        <w:jc w:val="center"/>
        <w:rPr>
          <w:sz w:val="22"/>
        </w:rPr>
      </w:pPr>
      <w:r>
        <w:rPr>
          <w:noProof/>
          <w:lang w:eastAsia="lv-LV"/>
        </w:rPr>
        <w:drawing>
          <wp:inline distT="0" distB="0" distL="0" distR="0" wp14:anchorId="45B44A98" wp14:editId="498A257A">
            <wp:extent cx="4572000" cy="2743200"/>
            <wp:effectExtent l="0" t="0" r="0" b="0"/>
            <wp:docPr id="26" name="Diagram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563247" w:rsidRPr="00390C1E" w:rsidRDefault="00563247" w:rsidP="007A3311">
      <w:pPr>
        <w:spacing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3</w:t>
      </w:r>
      <w:r w:rsidR="007A3311">
        <w:rPr>
          <w:sz w:val="22"/>
        </w:rPr>
        <w:t>5</w:t>
      </w:r>
      <w:r w:rsidRPr="00390C1E">
        <w:rPr>
          <w:sz w:val="22"/>
        </w:rPr>
        <w:t>.diagramma</w:t>
      </w:r>
    </w:p>
    <w:p w:rsidR="00481E6F" w:rsidRPr="00892BEC" w:rsidRDefault="00481E6F" w:rsidP="00892BEC">
      <w:pPr>
        <w:tabs>
          <w:tab w:val="left" w:pos="709"/>
        </w:tabs>
        <w:spacing w:after="0" w:line="360" w:lineRule="auto"/>
        <w:ind w:firstLine="720"/>
        <w:rPr>
          <w:rFonts w:cs="Times New Roman"/>
          <w:sz w:val="24"/>
          <w:szCs w:val="24"/>
        </w:rPr>
      </w:pPr>
      <w:r w:rsidRPr="00892BEC">
        <w:rPr>
          <w:rFonts w:cs="Times New Roman"/>
          <w:sz w:val="24"/>
          <w:szCs w:val="24"/>
        </w:rPr>
        <w:t>Ārpusģimenes aprūpē esošu bērnu var adoptēt, ja pirms adopcijas apstiprināšanas viņš atradies adoptētāja aprūpē un uzraudzībā un ir konstatēta bērna un adoptētāja savstarpējā piemērotība, kā arī ir pamats uzskatīt, ka adopcijas rezultātā starp adoptētāju un adoptējamo izveidosies patiesas bērnu un vecāku attiecības.</w:t>
      </w:r>
    </w:p>
    <w:p w:rsidR="00EA4CAD" w:rsidRPr="00892BEC" w:rsidRDefault="00481E6F" w:rsidP="007A3311">
      <w:pPr>
        <w:tabs>
          <w:tab w:val="left" w:pos="709"/>
        </w:tabs>
        <w:spacing w:after="0" w:line="360" w:lineRule="auto"/>
        <w:ind w:firstLine="720"/>
        <w:rPr>
          <w:rFonts w:cs="Times New Roman"/>
          <w:sz w:val="24"/>
          <w:szCs w:val="24"/>
          <w:lang w:eastAsia="lv-LV"/>
        </w:rPr>
      </w:pPr>
      <w:r w:rsidRPr="00892BEC">
        <w:rPr>
          <w:rFonts w:cs="Times New Roman"/>
          <w:sz w:val="24"/>
          <w:szCs w:val="24"/>
          <w:lang w:eastAsia="lv-LV"/>
        </w:rPr>
        <w:t xml:space="preserve">Bāriņtiesu sniegtā informācija liecina, ka pēdējo četru gadu laikā ir </w:t>
      </w:r>
      <w:r w:rsidRPr="00892BEC">
        <w:rPr>
          <w:rFonts w:cs="Times New Roman"/>
          <w:sz w:val="24"/>
          <w:szCs w:val="24"/>
          <w:u w:val="single"/>
          <w:lang w:eastAsia="lv-LV"/>
        </w:rPr>
        <w:t xml:space="preserve">samazinājies </w:t>
      </w:r>
      <w:r w:rsidRPr="00892BEC">
        <w:rPr>
          <w:rFonts w:cs="Times New Roman"/>
          <w:sz w:val="24"/>
          <w:szCs w:val="24"/>
          <w:lang w:eastAsia="lv-LV"/>
        </w:rPr>
        <w:t>adoptētāju aprūpē nodoto bērnu skaits (sk.3</w:t>
      </w:r>
      <w:r w:rsidR="007A3311">
        <w:rPr>
          <w:rFonts w:cs="Times New Roman"/>
          <w:sz w:val="24"/>
          <w:szCs w:val="24"/>
          <w:lang w:eastAsia="lv-LV"/>
        </w:rPr>
        <w:t>6</w:t>
      </w:r>
      <w:r w:rsidRPr="00892BEC">
        <w:rPr>
          <w:rFonts w:cs="Times New Roman"/>
          <w:sz w:val="24"/>
          <w:szCs w:val="24"/>
          <w:lang w:eastAsia="lv-LV"/>
        </w:rPr>
        <w:t xml:space="preserve">.diagrammu). </w:t>
      </w:r>
      <w:proofErr w:type="gramStart"/>
      <w:r w:rsidRPr="00892BEC">
        <w:rPr>
          <w:rFonts w:cs="Times New Roman"/>
          <w:sz w:val="24"/>
          <w:szCs w:val="24"/>
          <w:lang w:eastAsia="lv-LV"/>
        </w:rPr>
        <w:t>2017.gadā</w:t>
      </w:r>
      <w:proofErr w:type="gramEnd"/>
      <w:r w:rsidRPr="00892BEC">
        <w:rPr>
          <w:rFonts w:cs="Times New Roman"/>
          <w:sz w:val="24"/>
          <w:szCs w:val="24"/>
          <w:lang w:eastAsia="lv-LV"/>
        </w:rPr>
        <w:t xml:space="preserve"> adoptētāju aprūpē tika nodoti 155 bērni, kas ir par 54 bērniem mazāk nekā 2016.gadā. 2018.gadā adoptētāju aprūpē nodoti 118 bērni, attiecīgi par 37 </w:t>
      </w:r>
      <w:r w:rsidR="00CE4EAC" w:rsidRPr="00892BEC">
        <w:rPr>
          <w:rFonts w:cs="Times New Roman"/>
          <w:sz w:val="24"/>
          <w:szCs w:val="24"/>
          <w:lang w:eastAsia="lv-LV"/>
        </w:rPr>
        <w:t>bērniem</w:t>
      </w:r>
      <w:r w:rsidRPr="00892BEC">
        <w:rPr>
          <w:rFonts w:cs="Times New Roman"/>
          <w:sz w:val="24"/>
          <w:szCs w:val="24"/>
          <w:lang w:eastAsia="lv-LV"/>
        </w:rPr>
        <w:t xml:space="preserve"> mazāk kā iepriekš. </w:t>
      </w:r>
      <w:r w:rsidR="00892BEC" w:rsidRPr="00892BEC">
        <w:rPr>
          <w:rFonts w:cs="Times New Roman"/>
          <w:sz w:val="24"/>
          <w:szCs w:val="24"/>
          <w:lang w:eastAsia="lv-LV"/>
        </w:rPr>
        <w:t xml:space="preserve">2019.gadā ar bāriņtiesas lēmumu bērnu </w:t>
      </w:r>
      <w:proofErr w:type="spellStart"/>
      <w:r w:rsidR="00892BEC" w:rsidRPr="00892BEC">
        <w:rPr>
          <w:rFonts w:cs="Times New Roman"/>
          <w:sz w:val="24"/>
          <w:szCs w:val="24"/>
          <w:lang w:eastAsia="lv-LV"/>
        </w:rPr>
        <w:t>pirmsadopcijas</w:t>
      </w:r>
      <w:proofErr w:type="spellEnd"/>
      <w:r w:rsidR="00892BEC" w:rsidRPr="00892BEC">
        <w:rPr>
          <w:rFonts w:cs="Times New Roman"/>
          <w:sz w:val="24"/>
          <w:szCs w:val="24"/>
          <w:lang w:eastAsia="lv-LV"/>
        </w:rPr>
        <w:t xml:space="preserve"> aprūpe uzsākta </w:t>
      </w:r>
      <w:r w:rsidR="00892BEC" w:rsidRPr="00892BEC">
        <w:rPr>
          <w:rFonts w:cs="Times New Roman"/>
          <w:b/>
          <w:bCs/>
          <w:sz w:val="24"/>
          <w:szCs w:val="24"/>
          <w:lang w:eastAsia="lv-LV"/>
        </w:rPr>
        <w:t>110 bērniem</w:t>
      </w:r>
      <w:r w:rsidR="001432ED">
        <w:rPr>
          <w:rFonts w:cs="Times New Roman"/>
          <w:sz w:val="24"/>
          <w:szCs w:val="24"/>
          <w:lang w:eastAsia="lv-LV"/>
        </w:rPr>
        <w:t xml:space="preserve">. </w:t>
      </w:r>
      <w:r w:rsidRPr="00892BEC">
        <w:rPr>
          <w:rFonts w:cs="Times New Roman"/>
          <w:sz w:val="24"/>
          <w:szCs w:val="24"/>
          <w:lang w:eastAsia="lv-LV"/>
        </w:rPr>
        <w:t xml:space="preserve">Visvairāk </w:t>
      </w:r>
      <w:proofErr w:type="spellStart"/>
      <w:r w:rsidRPr="00892BEC">
        <w:rPr>
          <w:rFonts w:cs="Times New Roman"/>
          <w:sz w:val="24"/>
          <w:szCs w:val="24"/>
          <w:lang w:eastAsia="lv-LV"/>
        </w:rPr>
        <w:t>pirmsadopcijas</w:t>
      </w:r>
      <w:proofErr w:type="spellEnd"/>
      <w:r w:rsidRPr="00892BEC">
        <w:rPr>
          <w:rFonts w:cs="Times New Roman"/>
          <w:sz w:val="24"/>
          <w:szCs w:val="24"/>
          <w:lang w:eastAsia="lv-LV"/>
        </w:rPr>
        <w:t xml:space="preserve"> aprūpē </w:t>
      </w:r>
      <w:proofErr w:type="gramStart"/>
      <w:r w:rsidRPr="00892BEC">
        <w:rPr>
          <w:rFonts w:cs="Times New Roman"/>
          <w:sz w:val="24"/>
          <w:szCs w:val="24"/>
          <w:lang w:eastAsia="lv-LV"/>
        </w:rPr>
        <w:t>201</w:t>
      </w:r>
      <w:r w:rsidR="00892BEC" w:rsidRPr="00892BEC">
        <w:rPr>
          <w:rFonts w:cs="Times New Roman"/>
          <w:sz w:val="24"/>
          <w:szCs w:val="24"/>
          <w:lang w:eastAsia="lv-LV"/>
        </w:rPr>
        <w:t>9</w:t>
      </w:r>
      <w:r w:rsidRPr="00892BEC">
        <w:rPr>
          <w:rFonts w:cs="Times New Roman"/>
          <w:sz w:val="24"/>
          <w:szCs w:val="24"/>
          <w:lang w:eastAsia="lv-LV"/>
        </w:rPr>
        <w:t>.gadā</w:t>
      </w:r>
      <w:proofErr w:type="gramEnd"/>
      <w:r w:rsidRPr="00892BEC">
        <w:rPr>
          <w:rFonts w:cs="Times New Roman"/>
          <w:sz w:val="24"/>
          <w:szCs w:val="24"/>
          <w:lang w:eastAsia="lv-LV"/>
        </w:rPr>
        <w:t xml:space="preserve"> nonāca bērni vecumā no 4-12 gadiem (</w:t>
      </w:r>
      <w:r w:rsidR="00892BEC" w:rsidRPr="00892BEC">
        <w:rPr>
          <w:rFonts w:cs="Times New Roman"/>
          <w:sz w:val="24"/>
          <w:szCs w:val="24"/>
          <w:lang w:eastAsia="lv-LV"/>
        </w:rPr>
        <w:t>52</w:t>
      </w:r>
      <w:r w:rsidRPr="00892BEC">
        <w:rPr>
          <w:rFonts w:cs="Times New Roman"/>
          <w:sz w:val="24"/>
          <w:szCs w:val="24"/>
          <w:lang w:eastAsia="lv-LV"/>
        </w:rPr>
        <w:t xml:space="preserve"> bērni), tāpat adoptētāju aprūpē tika nodoti 3</w:t>
      </w:r>
      <w:r w:rsidR="00892BEC" w:rsidRPr="00892BEC">
        <w:rPr>
          <w:rFonts w:cs="Times New Roman"/>
          <w:sz w:val="24"/>
          <w:szCs w:val="24"/>
          <w:lang w:eastAsia="lv-LV"/>
        </w:rPr>
        <w:t>2</w:t>
      </w:r>
      <w:r w:rsidRPr="00892BEC">
        <w:rPr>
          <w:rFonts w:cs="Times New Roman"/>
          <w:sz w:val="24"/>
          <w:szCs w:val="24"/>
          <w:lang w:eastAsia="lv-LV"/>
        </w:rPr>
        <w:t xml:space="preserve"> bērni vecumā līdz 3 gadiem un 2</w:t>
      </w:r>
      <w:r w:rsidR="00892BEC" w:rsidRPr="00892BEC">
        <w:rPr>
          <w:rFonts w:cs="Times New Roman"/>
          <w:sz w:val="24"/>
          <w:szCs w:val="24"/>
          <w:lang w:eastAsia="lv-LV"/>
        </w:rPr>
        <w:t>6</w:t>
      </w:r>
      <w:r w:rsidRPr="00892BEC">
        <w:rPr>
          <w:rFonts w:cs="Times New Roman"/>
          <w:sz w:val="24"/>
          <w:szCs w:val="24"/>
          <w:lang w:eastAsia="lv-LV"/>
        </w:rPr>
        <w:t xml:space="preserve"> bērni pēc 13 gadu vecuma.</w:t>
      </w:r>
    </w:p>
    <w:p w:rsidR="00183E47" w:rsidRPr="00390C1E" w:rsidRDefault="00892BEC" w:rsidP="000076F8">
      <w:pPr>
        <w:spacing w:line="240" w:lineRule="auto"/>
        <w:jc w:val="center"/>
      </w:pPr>
      <w:r>
        <w:rPr>
          <w:noProof/>
          <w:lang w:eastAsia="lv-LV"/>
        </w:rPr>
        <w:lastRenderedPageBreak/>
        <w:drawing>
          <wp:inline distT="0" distB="0" distL="0" distR="0" wp14:anchorId="52806337" wp14:editId="037739AF">
            <wp:extent cx="4572000" cy="2743200"/>
            <wp:effectExtent l="0" t="0" r="0" b="0"/>
            <wp:docPr id="27" name="Diagram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9D05CC" w:rsidRPr="00390C1E" w:rsidRDefault="009D05CC" w:rsidP="007A3311">
      <w:pPr>
        <w:spacing w:line="240" w:lineRule="auto"/>
        <w:ind w:left="5040" w:firstLine="720"/>
        <w:jc w:val="center"/>
        <w:rPr>
          <w:sz w:val="22"/>
        </w:rPr>
      </w:pPr>
      <w:r w:rsidRPr="00390C1E">
        <w:rPr>
          <w:sz w:val="22"/>
        </w:rPr>
        <w:t xml:space="preserve">    3</w:t>
      </w:r>
      <w:r w:rsidR="007A3311">
        <w:rPr>
          <w:sz w:val="22"/>
        </w:rPr>
        <w:t>6</w:t>
      </w:r>
      <w:r w:rsidRPr="00390C1E">
        <w:rPr>
          <w:sz w:val="22"/>
        </w:rPr>
        <w:t>.diagramma</w:t>
      </w:r>
    </w:p>
    <w:p w:rsidR="001432ED" w:rsidRPr="001432ED" w:rsidRDefault="001432ED" w:rsidP="001432ED">
      <w:pPr>
        <w:tabs>
          <w:tab w:val="left" w:pos="709"/>
        </w:tabs>
        <w:spacing w:after="0" w:line="360" w:lineRule="auto"/>
        <w:ind w:firstLine="720"/>
        <w:rPr>
          <w:rFonts w:cs="Times New Roman"/>
          <w:sz w:val="24"/>
          <w:szCs w:val="24"/>
        </w:rPr>
      </w:pPr>
      <w:r w:rsidRPr="001432ED">
        <w:rPr>
          <w:rFonts w:cs="Times New Roman"/>
          <w:sz w:val="24"/>
          <w:szCs w:val="24"/>
        </w:rPr>
        <w:t xml:space="preserve">Katru gadu gadās situācijas, kad bērna uzturēšanās adoptētāja aprūpē tiek izbeigta. Tie ir gadījumi, kad adoptētāji nav vērsušies tiesā ar pieteikumu par konkrēta bērna adopcijas apstiprināšanu. Piemēram, adoptētājs bērna aprūpes laikā atsakās no bērna, vai arī bāriņtiesa secina, ka starp adoptētāju un bērnu nav izveidojies kontakts un ir pamats uzskatīt, ka pēc adopcijas neizveidosies patiesas vecāka un bērna attiecības.  Vai arī bērns maina savu viedokli un atsakās no iespējamās adopcijas. Bāriņtiesas par bērna uzturēšanās adoptētāju aprūpē pārtraukšanu visvairāk lēmušas </w:t>
      </w:r>
      <w:proofErr w:type="gramStart"/>
      <w:r w:rsidRPr="001432ED">
        <w:rPr>
          <w:rFonts w:cs="Times New Roman"/>
          <w:sz w:val="24"/>
          <w:szCs w:val="24"/>
        </w:rPr>
        <w:t>2016.gadā</w:t>
      </w:r>
      <w:proofErr w:type="gramEnd"/>
      <w:r w:rsidRPr="001432ED">
        <w:rPr>
          <w:rFonts w:cs="Times New Roman"/>
          <w:sz w:val="24"/>
          <w:szCs w:val="24"/>
        </w:rPr>
        <w:t xml:space="preserve">, kad šāds lēmums pieņemts attiecībā uz 42 bērniem. 2017.gadā uzturēšanās adoptētāja ģimenē pārtraukta </w:t>
      </w:r>
      <w:r w:rsidRPr="001432ED">
        <w:rPr>
          <w:rFonts w:cs="Times New Roman"/>
          <w:bCs/>
          <w:sz w:val="24"/>
          <w:szCs w:val="24"/>
        </w:rPr>
        <w:t>20 bērniem</w:t>
      </w:r>
      <w:r w:rsidRPr="001432ED">
        <w:rPr>
          <w:rFonts w:cs="Times New Roman"/>
          <w:sz w:val="24"/>
          <w:szCs w:val="24"/>
        </w:rPr>
        <w:t xml:space="preserve">, 2018.gadā 14 bērniem, savukārt 2019.gadā – </w:t>
      </w:r>
      <w:r w:rsidRPr="001432ED">
        <w:rPr>
          <w:rFonts w:cs="Times New Roman"/>
          <w:b/>
          <w:bCs/>
          <w:sz w:val="24"/>
          <w:szCs w:val="24"/>
        </w:rPr>
        <w:t>16 bērniem</w:t>
      </w:r>
      <w:r w:rsidRPr="001432ED">
        <w:rPr>
          <w:rFonts w:cs="Times New Roman"/>
          <w:sz w:val="24"/>
          <w:szCs w:val="24"/>
        </w:rPr>
        <w:t>.</w:t>
      </w:r>
    </w:p>
    <w:p w:rsidR="00D05BCA" w:rsidRPr="00390C1E" w:rsidRDefault="00D05BCA" w:rsidP="00B611EF">
      <w:pPr>
        <w:spacing w:line="240" w:lineRule="auto"/>
      </w:pPr>
    </w:p>
    <w:p w:rsidR="00CF2C71" w:rsidRPr="00390C1E" w:rsidRDefault="00CF2C71">
      <w:pPr>
        <w:jc w:val="left"/>
        <w:rPr>
          <w:rFonts w:eastAsiaTheme="majorEastAsia" w:cstheme="majorBidi"/>
          <w:b/>
          <w:szCs w:val="32"/>
        </w:rPr>
      </w:pPr>
      <w:r w:rsidRPr="00390C1E">
        <w:br w:type="page"/>
      </w:r>
    </w:p>
    <w:p w:rsidR="00D05BCA" w:rsidRDefault="00CF2C71" w:rsidP="007A3311">
      <w:pPr>
        <w:pStyle w:val="Heading1"/>
        <w:spacing w:before="0"/>
      </w:pPr>
      <w:bookmarkStart w:id="38" w:name="_Toc41907183"/>
      <w:r w:rsidRPr="00390C1E">
        <w:lastRenderedPageBreak/>
        <w:t xml:space="preserve">8. </w:t>
      </w:r>
      <w:r w:rsidR="00D05BCA" w:rsidRPr="00390C1E">
        <w:t>Pārskats par aizgādnību</w:t>
      </w:r>
      <w:bookmarkEnd w:id="38"/>
    </w:p>
    <w:p w:rsidR="007A3311" w:rsidRPr="007A3311" w:rsidRDefault="007A3311" w:rsidP="007A3311"/>
    <w:p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Normatīvo aktu regulējums nosaka ierobežotās rīcībspējas institūtu, kas paredz daļējo rīcībspēju un kopēja lēmumu pieņemšanu, kurā personas rīcībspēja tiek ierobežota jomās, kurās persona nespēj saprast savas darbības un vadīt tās, un jomas, kurās lēmumus pieņem perona kopā ar aizgādni. Rīcībspējas ierobežojums neskar Civillikumā ietvertās personiskās tiesības (piemēram, tiesības laulāties, adoptēt, atzīt paternitāti).</w:t>
      </w:r>
    </w:p>
    <w:p w:rsidR="00C569DD" w:rsidRPr="00C569DD" w:rsidRDefault="00C569DD" w:rsidP="00C569DD">
      <w:pPr>
        <w:spacing w:after="0" w:line="360" w:lineRule="auto"/>
        <w:ind w:firstLine="720"/>
        <w:rPr>
          <w:rFonts w:cs="Times New Roman"/>
          <w:sz w:val="24"/>
          <w:szCs w:val="24"/>
          <w:u w:val="single"/>
        </w:rPr>
      </w:pPr>
      <w:r w:rsidRPr="00C569DD">
        <w:rPr>
          <w:rFonts w:cs="Times New Roman"/>
          <w:sz w:val="24"/>
          <w:szCs w:val="24"/>
        </w:rPr>
        <w:t>Pilngadīgai personai rīcībspēja var tikt ierobežota Civillikumā noteiktajos gadījumos (personas veselības traucējumu, izlaidīgas vai izšķērdīgas dzīves, kā arī apreibinošu vielu pārmērīgas lietošanas dēļ). Tāpat, neierobežojot personas rīcībspēju, pār personu noteiktos gadījumos var tikt nodibināta pagaidu aizgādnība, ja nepieciešams veikt pasākumus personas interešu aizsardzībai (Civillikuma 355.</w:t>
      </w:r>
      <w:r w:rsidRPr="00C569DD">
        <w:rPr>
          <w:rFonts w:cs="Times New Roman"/>
          <w:b/>
          <w:sz w:val="24"/>
          <w:szCs w:val="24"/>
        </w:rPr>
        <w:t>-</w:t>
      </w:r>
      <w:r w:rsidRPr="00C569DD">
        <w:rPr>
          <w:rFonts w:cs="Times New Roman"/>
          <w:sz w:val="24"/>
          <w:szCs w:val="24"/>
        </w:rPr>
        <w:t>369.pants.).</w:t>
      </w:r>
    </w:p>
    <w:p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 xml:space="preserve">Civillikumā noteikts, ka personas, kurai ir garīga rakstura vai citi veselības traucējumi rīcībspēju var ierobežot, ja tas nepieciešams šīs personas interesēs un ir vienīgais veids, kā tās aizsargāt. Šādā gadījumā personai nodibināma aizgādnība. Savukārt minētā likuma 355.pantā noteikts, ka aizgādņus pār pilngadīgajiem pēc tiesas sprieduma ieceļ attiecīgā bāriņtiesa [..]. </w:t>
      </w:r>
    </w:p>
    <w:p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 xml:space="preserve">Bāriņtiesu likuma </w:t>
      </w:r>
      <w:proofErr w:type="gramStart"/>
      <w:r w:rsidRPr="00C569DD">
        <w:rPr>
          <w:rFonts w:cs="Times New Roman"/>
          <w:sz w:val="24"/>
          <w:szCs w:val="24"/>
        </w:rPr>
        <w:t>40.panta</w:t>
      </w:r>
      <w:proofErr w:type="gramEnd"/>
      <w:r w:rsidRPr="00C569DD">
        <w:rPr>
          <w:rFonts w:cs="Times New Roman"/>
          <w:sz w:val="24"/>
          <w:szCs w:val="24"/>
        </w:rPr>
        <w:t xml:space="preserve"> pirmajā daļā noteikts, ka bāriņtiesa saskaņā ar tiesas nolēmumu par aizgādnības nodibināšanu ieceļ aizgādni:</w:t>
      </w:r>
    </w:p>
    <w:p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ar garīga rakstura vai citiem veselības traucējumiem, kurai rīcībspēju ierobežojusi tiesa;</w:t>
      </w:r>
    </w:p>
    <w:p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tiesa nodibinājusi pagaidu aizgādnību;</w:t>
      </w:r>
    </w:p>
    <w:p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rīcībspēju tiesa</w:t>
      </w:r>
      <w:proofErr w:type="gramStart"/>
      <w:r w:rsidRPr="00C569DD">
        <w:rPr>
          <w:rFonts w:cs="Times New Roman"/>
          <w:szCs w:val="24"/>
        </w:rPr>
        <w:t xml:space="preserve"> ierobežojusi izlaidīgas vai izšķērdīgas dzīves dēļ</w:t>
      </w:r>
      <w:proofErr w:type="gramEnd"/>
      <w:r w:rsidRPr="00C569DD">
        <w:rPr>
          <w:rFonts w:cs="Times New Roman"/>
          <w:szCs w:val="24"/>
        </w:rPr>
        <w:t>, kā arī alkohola vai citu apreibinošo vielu pārmērīgas lietošanas dēļ;</w:t>
      </w:r>
    </w:p>
    <w:p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promesošās vai pazudušas personas mantai.</w:t>
      </w:r>
    </w:p>
    <w:p w:rsidR="0024542B" w:rsidRPr="00F0747B" w:rsidRDefault="00C569DD" w:rsidP="00F0747B">
      <w:pPr>
        <w:spacing w:after="0" w:line="360" w:lineRule="auto"/>
        <w:ind w:firstLine="720"/>
        <w:rPr>
          <w:rFonts w:cs="Times New Roman"/>
          <w:sz w:val="24"/>
          <w:szCs w:val="24"/>
        </w:rPr>
      </w:pPr>
      <w:r w:rsidRPr="00C569DD">
        <w:rPr>
          <w:rFonts w:cs="Times New Roman"/>
          <w:sz w:val="24"/>
          <w:szCs w:val="24"/>
        </w:rPr>
        <w:t>Savukārt atbilstoši Bāriņtiesu likumā noteiktajam, bāriņtiesa saskaņā ar notāra taisīto notariālo aktu par aizgādnības nodibināšanu mantojumam ieceļ aizgādni mantojumam.</w:t>
      </w:r>
    </w:p>
    <w:p w:rsidR="0024542B" w:rsidRPr="00AA4682" w:rsidRDefault="0024542B" w:rsidP="007A3311">
      <w:pPr>
        <w:spacing w:after="0" w:line="360" w:lineRule="auto"/>
        <w:ind w:firstLine="720"/>
        <w:rPr>
          <w:rFonts w:cs="Times New Roman"/>
          <w:sz w:val="24"/>
          <w:szCs w:val="24"/>
          <w:lang w:eastAsia="lv-LV"/>
        </w:rPr>
      </w:pPr>
      <w:r w:rsidRPr="00AA4682">
        <w:rPr>
          <w:rFonts w:cs="Times New Roman"/>
          <w:sz w:val="24"/>
          <w:szCs w:val="24"/>
          <w:lang w:eastAsia="lv-LV"/>
        </w:rPr>
        <w:t xml:space="preserve">Salīdzinot datus četru gadu periodā secināms, ka </w:t>
      </w:r>
      <w:r w:rsidR="00F0747B" w:rsidRPr="00AA4682">
        <w:rPr>
          <w:rFonts w:cs="Times New Roman"/>
          <w:sz w:val="24"/>
          <w:szCs w:val="24"/>
          <w:lang w:eastAsia="lv-LV"/>
        </w:rPr>
        <w:t>aizgādnībā nodoto personu skaits turpina pieaugt (sk.3</w:t>
      </w:r>
      <w:r w:rsidR="007A3311">
        <w:rPr>
          <w:rFonts w:cs="Times New Roman"/>
          <w:sz w:val="24"/>
          <w:szCs w:val="24"/>
          <w:lang w:eastAsia="lv-LV"/>
        </w:rPr>
        <w:t>7</w:t>
      </w:r>
      <w:r w:rsidR="00F0747B" w:rsidRPr="00AA4682">
        <w:rPr>
          <w:rFonts w:cs="Times New Roman"/>
          <w:sz w:val="24"/>
          <w:szCs w:val="24"/>
          <w:lang w:eastAsia="lv-LV"/>
        </w:rPr>
        <w:t xml:space="preserve">.diagrammu). </w:t>
      </w:r>
      <w:proofErr w:type="gramStart"/>
      <w:r w:rsidR="00313187" w:rsidRPr="00AA4682">
        <w:rPr>
          <w:rFonts w:cs="Times New Roman"/>
          <w:sz w:val="24"/>
          <w:szCs w:val="24"/>
          <w:lang w:eastAsia="lv-LV"/>
        </w:rPr>
        <w:t>201</w:t>
      </w:r>
      <w:r w:rsidR="00F0747B" w:rsidRPr="00AA4682">
        <w:rPr>
          <w:rFonts w:cs="Times New Roman"/>
          <w:sz w:val="24"/>
          <w:szCs w:val="24"/>
          <w:lang w:eastAsia="lv-LV"/>
        </w:rPr>
        <w:t>9</w:t>
      </w:r>
      <w:r w:rsidR="00313187" w:rsidRPr="00AA4682">
        <w:rPr>
          <w:rFonts w:cs="Times New Roman"/>
          <w:sz w:val="24"/>
          <w:szCs w:val="24"/>
          <w:lang w:eastAsia="lv-LV"/>
        </w:rPr>
        <w:t>.gadā</w:t>
      </w:r>
      <w:proofErr w:type="gramEnd"/>
      <w:r w:rsidR="00313187" w:rsidRPr="00AA4682">
        <w:rPr>
          <w:rFonts w:cs="Times New Roman"/>
          <w:sz w:val="24"/>
          <w:szCs w:val="24"/>
          <w:lang w:eastAsia="lv-LV"/>
        </w:rPr>
        <w:t xml:space="preserve"> bāriņtiesu lietvedībā atradās aizgādnības lietas attiecībā uz </w:t>
      </w:r>
      <w:r w:rsidR="00313187" w:rsidRPr="00AA4682">
        <w:rPr>
          <w:rFonts w:cs="Times New Roman"/>
          <w:b/>
          <w:sz w:val="24"/>
          <w:szCs w:val="24"/>
          <w:lang w:eastAsia="lv-LV"/>
        </w:rPr>
        <w:t>34</w:t>
      </w:r>
      <w:r w:rsidR="00F0747B" w:rsidRPr="00AA4682">
        <w:rPr>
          <w:rFonts w:cs="Times New Roman"/>
          <w:b/>
          <w:sz w:val="24"/>
          <w:szCs w:val="24"/>
          <w:lang w:eastAsia="lv-LV"/>
        </w:rPr>
        <w:t>87</w:t>
      </w:r>
      <w:r w:rsidR="00313187" w:rsidRPr="00AA4682">
        <w:rPr>
          <w:rFonts w:cs="Times New Roman"/>
          <w:b/>
          <w:sz w:val="24"/>
          <w:szCs w:val="24"/>
          <w:lang w:eastAsia="lv-LV"/>
        </w:rPr>
        <w:t xml:space="preserve"> personām</w:t>
      </w:r>
      <w:r w:rsidR="00313187" w:rsidRPr="00AA4682">
        <w:rPr>
          <w:rFonts w:cs="Times New Roman"/>
          <w:sz w:val="24"/>
          <w:szCs w:val="24"/>
          <w:lang w:eastAsia="lv-LV"/>
        </w:rPr>
        <w:t xml:space="preserve"> (par </w:t>
      </w:r>
      <w:r w:rsidR="00F0747B" w:rsidRPr="00AA4682">
        <w:rPr>
          <w:rFonts w:cs="Times New Roman"/>
          <w:sz w:val="24"/>
          <w:szCs w:val="24"/>
          <w:lang w:eastAsia="lv-LV"/>
        </w:rPr>
        <w:t>83</w:t>
      </w:r>
      <w:r w:rsidR="00313187" w:rsidRPr="00AA4682">
        <w:rPr>
          <w:rFonts w:cs="Times New Roman"/>
          <w:sz w:val="24"/>
          <w:szCs w:val="24"/>
          <w:lang w:eastAsia="lv-LV"/>
        </w:rPr>
        <w:t xml:space="preserve"> personām vairāk kā iepriekšējā gadā ), kurām ar tiesas spriedumu ierobežota rīcībspēja. Par aizgādni personai ar ierobežotu rīcībspēju </w:t>
      </w:r>
      <w:proofErr w:type="gramStart"/>
      <w:r w:rsidR="00313187" w:rsidRPr="00AA4682">
        <w:rPr>
          <w:rFonts w:cs="Times New Roman"/>
          <w:sz w:val="24"/>
          <w:szCs w:val="24"/>
          <w:lang w:eastAsia="lv-LV"/>
        </w:rPr>
        <w:t>201</w:t>
      </w:r>
      <w:r w:rsidR="00F0747B" w:rsidRPr="00AA4682">
        <w:rPr>
          <w:rFonts w:cs="Times New Roman"/>
          <w:sz w:val="24"/>
          <w:szCs w:val="24"/>
          <w:lang w:eastAsia="lv-LV"/>
        </w:rPr>
        <w:t>9</w:t>
      </w:r>
      <w:r w:rsidR="00313187" w:rsidRPr="00AA4682">
        <w:rPr>
          <w:rFonts w:cs="Times New Roman"/>
          <w:sz w:val="24"/>
          <w:szCs w:val="24"/>
          <w:lang w:eastAsia="lv-LV"/>
        </w:rPr>
        <w:t>.gada</w:t>
      </w:r>
      <w:proofErr w:type="gramEnd"/>
      <w:r w:rsidR="00313187" w:rsidRPr="00AA4682">
        <w:rPr>
          <w:rFonts w:cs="Times New Roman"/>
          <w:sz w:val="24"/>
          <w:szCs w:val="24"/>
          <w:lang w:eastAsia="lv-LV"/>
        </w:rPr>
        <w:t xml:space="preserve"> 31.decembrī bija ieceltas </w:t>
      </w:r>
      <w:r w:rsidR="00F0747B" w:rsidRPr="00AA4682">
        <w:rPr>
          <w:rFonts w:cs="Times New Roman"/>
          <w:b/>
          <w:sz w:val="24"/>
          <w:szCs w:val="24"/>
          <w:lang w:eastAsia="lv-LV"/>
        </w:rPr>
        <w:t xml:space="preserve">3230 </w:t>
      </w:r>
      <w:r w:rsidR="00313187" w:rsidRPr="00AA4682">
        <w:rPr>
          <w:rFonts w:cs="Times New Roman"/>
          <w:b/>
          <w:sz w:val="24"/>
          <w:szCs w:val="24"/>
          <w:lang w:eastAsia="lv-LV"/>
        </w:rPr>
        <w:t>personas</w:t>
      </w:r>
      <w:r w:rsidR="00313187" w:rsidRPr="00AA4682">
        <w:rPr>
          <w:rFonts w:cs="Times New Roman"/>
          <w:sz w:val="24"/>
          <w:szCs w:val="24"/>
          <w:lang w:eastAsia="lv-LV"/>
        </w:rPr>
        <w:t xml:space="preserve"> – 2</w:t>
      </w:r>
      <w:r w:rsidR="00F0747B" w:rsidRPr="00AA4682">
        <w:rPr>
          <w:rFonts w:cs="Times New Roman"/>
          <w:sz w:val="24"/>
          <w:szCs w:val="24"/>
          <w:lang w:eastAsia="lv-LV"/>
        </w:rPr>
        <w:t>544</w:t>
      </w:r>
      <w:r w:rsidR="00313187" w:rsidRPr="00AA4682">
        <w:rPr>
          <w:rFonts w:cs="Times New Roman"/>
          <w:sz w:val="24"/>
          <w:szCs w:val="24"/>
          <w:lang w:eastAsia="lv-LV"/>
        </w:rPr>
        <w:t xml:space="preserve"> radinieki un </w:t>
      </w:r>
      <w:r w:rsidR="00F0747B" w:rsidRPr="00AA4682">
        <w:rPr>
          <w:rFonts w:cs="Times New Roman"/>
          <w:sz w:val="24"/>
          <w:szCs w:val="24"/>
          <w:lang w:eastAsia="lv-LV"/>
        </w:rPr>
        <w:t xml:space="preserve">686 </w:t>
      </w:r>
      <w:r w:rsidR="00313187" w:rsidRPr="00AA4682">
        <w:rPr>
          <w:rFonts w:cs="Times New Roman"/>
          <w:sz w:val="24"/>
          <w:szCs w:val="24"/>
          <w:lang w:eastAsia="lv-LV"/>
        </w:rPr>
        <w:t>citas personas.</w:t>
      </w:r>
    </w:p>
    <w:p w:rsidR="00CF2C71" w:rsidRPr="00AA4682" w:rsidRDefault="00F0747B" w:rsidP="007A3311">
      <w:pPr>
        <w:spacing w:after="0" w:line="360" w:lineRule="auto"/>
        <w:ind w:firstLine="720"/>
        <w:rPr>
          <w:rFonts w:cs="Times New Roman"/>
          <w:sz w:val="24"/>
          <w:szCs w:val="24"/>
          <w:lang w:eastAsia="lv-LV"/>
        </w:rPr>
      </w:pPr>
      <w:r w:rsidRPr="00AA4682">
        <w:rPr>
          <w:rFonts w:cs="Times New Roman"/>
          <w:sz w:val="24"/>
          <w:szCs w:val="24"/>
          <w:lang w:eastAsia="lv-LV"/>
        </w:rPr>
        <w:t>Tāpat</w:t>
      </w:r>
      <w:r w:rsidR="001E72C8" w:rsidRPr="00AA4682">
        <w:rPr>
          <w:rFonts w:cs="Times New Roman"/>
          <w:sz w:val="24"/>
          <w:szCs w:val="24"/>
          <w:lang w:eastAsia="lv-LV"/>
        </w:rPr>
        <w:t xml:space="preserve"> bāriņtiesu sniegtā informācija liecina, ka </w:t>
      </w:r>
      <w:proofErr w:type="gramStart"/>
      <w:r w:rsidR="001E72C8" w:rsidRPr="00AA4682">
        <w:rPr>
          <w:rFonts w:cs="Times New Roman"/>
          <w:sz w:val="24"/>
          <w:szCs w:val="24"/>
          <w:lang w:eastAsia="lv-LV"/>
        </w:rPr>
        <w:t>201</w:t>
      </w:r>
      <w:r w:rsidRPr="00AA4682">
        <w:rPr>
          <w:rFonts w:cs="Times New Roman"/>
          <w:sz w:val="24"/>
          <w:szCs w:val="24"/>
          <w:lang w:eastAsia="lv-LV"/>
        </w:rPr>
        <w:t>9.</w:t>
      </w:r>
      <w:r w:rsidR="001E72C8" w:rsidRPr="00AA4682">
        <w:rPr>
          <w:rFonts w:cs="Times New Roman"/>
          <w:sz w:val="24"/>
          <w:szCs w:val="24"/>
          <w:lang w:eastAsia="lv-LV"/>
        </w:rPr>
        <w:t>gad</w:t>
      </w:r>
      <w:r w:rsidRPr="00AA4682">
        <w:rPr>
          <w:rFonts w:cs="Times New Roman"/>
          <w:sz w:val="24"/>
          <w:szCs w:val="24"/>
          <w:lang w:eastAsia="lv-LV"/>
        </w:rPr>
        <w:t>ā</w:t>
      </w:r>
      <w:proofErr w:type="gramEnd"/>
      <w:r w:rsidR="001E72C8" w:rsidRPr="00AA4682">
        <w:rPr>
          <w:rFonts w:cs="Times New Roman"/>
          <w:sz w:val="24"/>
          <w:szCs w:val="24"/>
          <w:lang w:eastAsia="lv-LV"/>
        </w:rPr>
        <w:t xml:space="preserve"> </w:t>
      </w:r>
      <w:r w:rsidRPr="00AA4682">
        <w:rPr>
          <w:rFonts w:cs="Times New Roman"/>
          <w:sz w:val="24"/>
          <w:szCs w:val="24"/>
          <w:lang w:eastAsia="lv-LV"/>
        </w:rPr>
        <w:t>būtiski pieaudzis</w:t>
      </w:r>
      <w:r w:rsidR="001E72C8" w:rsidRPr="00AA4682">
        <w:rPr>
          <w:rFonts w:cs="Times New Roman"/>
          <w:sz w:val="24"/>
          <w:szCs w:val="24"/>
          <w:lang w:eastAsia="lv-LV"/>
        </w:rPr>
        <w:t xml:space="preserve"> aizgādņu skaits</w:t>
      </w:r>
      <w:r w:rsidR="0024542B" w:rsidRPr="00AA4682">
        <w:rPr>
          <w:rFonts w:cs="Times New Roman"/>
          <w:sz w:val="24"/>
          <w:szCs w:val="24"/>
          <w:lang w:eastAsia="lv-LV"/>
        </w:rPr>
        <w:t xml:space="preserve"> mantojumam vai prombūtnē esošas personas mantai</w:t>
      </w:r>
      <w:r w:rsidR="001E72C8" w:rsidRPr="00AA4682">
        <w:rPr>
          <w:rFonts w:cs="Times New Roman"/>
          <w:sz w:val="24"/>
          <w:szCs w:val="24"/>
          <w:lang w:eastAsia="lv-LV"/>
        </w:rPr>
        <w:t xml:space="preserve"> (sk.</w:t>
      </w:r>
      <w:r w:rsidRPr="00AA4682">
        <w:rPr>
          <w:rFonts w:cs="Times New Roman"/>
          <w:sz w:val="24"/>
          <w:szCs w:val="24"/>
          <w:lang w:eastAsia="lv-LV"/>
        </w:rPr>
        <w:t>3</w:t>
      </w:r>
      <w:r w:rsidR="007A3311">
        <w:rPr>
          <w:rFonts w:cs="Times New Roman"/>
          <w:sz w:val="24"/>
          <w:szCs w:val="24"/>
          <w:lang w:eastAsia="lv-LV"/>
        </w:rPr>
        <w:t>7</w:t>
      </w:r>
      <w:r w:rsidR="001E72C8" w:rsidRPr="00AA4682">
        <w:rPr>
          <w:rFonts w:cs="Times New Roman"/>
          <w:sz w:val="24"/>
          <w:szCs w:val="24"/>
          <w:lang w:eastAsia="lv-LV"/>
        </w:rPr>
        <w:t>.diagrammu)</w:t>
      </w:r>
      <w:r w:rsidR="0024542B" w:rsidRPr="00AA4682">
        <w:rPr>
          <w:rFonts w:cs="Times New Roman"/>
          <w:sz w:val="24"/>
          <w:szCs w:val="24"/>
          <w:lang w:eastAsia="lv-LV"/>
        </w:rPr>
        <w:t xml:space="preserve">. </w:t>
      </w:r>
    </w:p>
    <w:p w:rsidR="001E72C8" w:rsidRPr="00AA4682" w:rsidRDefault="001E72C8" w:rsidP="00AA4682">
      <w:pPr>
        <w:spacing w:after="0" w:line="360" w:lineRule="auto"/>
        <w:ind w:firstLine="720"/>
        <w:rPr>
          <w:sz w:val="10"/>
          <w:szCs w:val="24"/>
        </w:rPr>
      </w:pPr>
    </w:p>
    <w:p w:rsidR="00D05BCA" w:rsidRPr="00390C1E" w:rsidRDefault="00F0747B" w:rsidP="00CF2C71">
      <w:pPr>
        <w:spacing w:line="240" w:lineRule="auto"/>
        <w:jc w:val="center"/>
      </w:pPr>
      <w:r>
        <w:rPr>
          <w:noProof/>
          <w:lang w:eastAsia="lv-LV"/>
        </w:rPr>
        <w:lastRenderedPageBreak/>
        <w:drawing>
          <wp:inline distT="0" distB="0" distL="0" distR="0" wp14:anchorId="4CEA9272" wp14:editId="6DEE6453">
            <wp:extent cx="4729163" cy="3228975"/>
            <wp:effectExtent l="0" t="0" r="14605" b="9525"/>
            <wp:docPr id="28" name="Diagramma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1E72C8" w:rsidRPr="00390C1E" w:rsidRDefault="001E72C8" w:rsidP="007A3311">
      <w:pPr>
        <w:spacing w:line="240" w:lineRule="auto"/>
        <w:ind w:left="5040" w:firstLine="720"/>
        <w:jc w:val="center"/>
        <w:rPr>
          <w:sz w:val="22"/>
        </w:rPr>
      </w:pPr>
      <w:r w:rsidRPr="00390C1E">
        <w:rPr>
          <w:sz w:val="22"/>
        </w:rPr>
        <w:t xml:space="preserve">   </w:t>
      </w:r>
      <w:r w:rsidR="00F0747B">
        <w:rPr>
          <w:sz w:val="22"/>
        </w:rPr>
        <w:t>3</w:t>
      </w:r>
      <w:r w:rsidR="007A3311">
        <w:rPr>
          <w:sz w:val="22"/>
        </w:rPr>
        <w:t>7</w:t>
      </w:r>
      <w:r w:rsidRPr="00390C1E">
        <w:rPr>
          <w:sz w:val="22"/>
        </w:rPr>
        <w:t>.diagramma</w:t>
      </w:r>
    </w:p>
    <w:p w:rsidR="00EA4CE8" w:rsidRPr="000103AA" w:rsidRDefault="00F0747B" w:rsidP="007A3311">
      <w:pPr>
        <w:spacing w:after="0" w:line="360" w:lineRule="auto"/>
        <w:ind w:firstLine="720"/>
        <w:rPr>
          <w:rFonts w:cs="Times New Roman"/>
          <w:sz w:val="24"/>
          <w:szCs w:val="24"/>
          <w:lang w:eastAsia="lv-LV"/>
        </w:rPr>
      </w:pPr>
      <w:r w:rsidRPr="000103AA">
        <w:rPr>
          <w:sz w:val="24"/>
          <w:szCs w:val="24"/>
        </w:rPr>
        <w:t xml:space="preserve">Pārskata gada ietvaros </w:t>
      </w:r>
      <w:r w:rsidR="00B4317B">
        <w:rPr>
          <w:sz w:val="24"/>
          <w:szCs w:val="24"/>
        </w:rPr>
        <w:t>–</w:t>
      </w:r>
      <w:r w:rsidRPr="000103AA">
        <w:rPr>
          <w:sz w:val="24"/>
          <w:szCs w:val="24"/>
        </w:rPr>
        <w:t xml:space="preserve"> </w:t>
      </w:r>
      <w:proofErr w:type="gramStart"/>
      <w:r w:rsidR="00AF7E4B" w:rsidRPr="000103AA">
        <w:rPr>
          <w:sz w:val="24"/>
          <w:szCs w:val="24"/>
        </w:rPr>
        <w:t>201</w:t>
      </w:r>
      <w:r w:rsidRPr="000103AA">
        <w:rPr>
          <w:sz w:val="24"/>
          <w:szCs w:val="24"/>
        </w:rPr>
        <w:t>9</w:t>
      </w:r>
      <w:r w:rsidR="00AF7E4B" w:rsidRPr="000103AA">
        <w:rPr>
          <w:sz w:val="24"/>
          <w:szCs w:val="24"/>
        </w:rPr>
        <w:t>.gadā</w:t>
      </w:r>
      <w:proofErr w:type="gramEnd"/>
      <w:r w:rsidR="00AF7E4B" w:rsidRPr="000103AA">
        <w:rPr>
          <w:sz w:val="24"/>
          <w:szCs w:val="24"/>
        </w:rPr>
        <w:t xml:space="preserve"> </w:t>
      </w:r>
      <w:r w:rsidR="00AF7E4B" w:rsidRPr="000103AA">
        <w:rPr>
          <w:b/>
          <w:sz w:val="24"/>
          <w:szCs w:val="24"/>
        </w:rPr>
        <w:t>3</w:t>
      </w:r>
      <w:r w:rsidR="000B4642" w:rsidRPr="000103AA">
        <w:rPr>
          <w:b/>
          <w:sz w:val="24"/>
          <w:szCs w:val="24"/>
        </w:rPr>
        <w:t>79</w:t>
      </w:r>
      <w:r w:rsidR="00AF7E4B" w:rsidRPr="000103AA">
        <w:rPr>
          <w:sz w:val="24"/>
          <w:szCs w:val="24"/>
        </w:rPr>
        <w:t xml:space="preserve"> </w:t>
      </w:r>
      <w:r w:rsidR="00AF7E4B" w:rsidRPr="000103AA">
        <w:rPr>
          <w:b/>
          <w:sz w:val="24"/>
          <w:szCs w:val="24"/>
        </w:rPr>
        <w:t>personām</w:t>
      </w:r>
      <w:r w:rsidR="00AF7E4B" w:rsidRPr="000103AA">
        <w:rPr>
          <w:sz w:val="24"/>
          <w:szCs w:val="24"/>
        </w:rPr>
        <w:t xml:space="preserve"> ar ierobežotu rīcībspēju iecelti </w:t>
      </w:r>
      <w:r w:rsidR="00AF7E4B" w:rsidRPr="000103AA">
        <w:rPr>
          <w:b/>
          <w:sz w:val="24"/>
          <w:szCs w:val="24"/>
        </w:rPr>
        <w:t>3</w:t>
      </w:r>
      <w:r w:rsidR="000B4642" w:rsidRPr="000103AA">
        <w:rPr>
          <w:b/>
          <w:sz w:val="24"/>
          <w:szCs w:val="24"/>
        </w:rPr>
        <w:t>42</w:t>
      </w:r>
      <w:r w:rsidR="00AF7E4B" w:rsidRPr="000103AA">
        <w:rPr>
          <w:b/>
          <w:sz w:val="24"/>
          <w:szCs w:val="24"/>
        </w:rPr>
        <w:t xml:space="preserve"> aizgādņi</w:t>
      </w:r>
      <w:r w:rsidR="000B4642" w:rsidRPr="000103AA">
        <w:rPr>
          <w:sz w:val="24"/>
          <w:szCs w:val="24"/>
        </w:rPr>
        <w:t xml:space="preserve"> (sk. 3</w:t>
      </w:r>
      <w:r w:rsidR="007A3311">
        <w:rPr>
          <w:sz w:val="24"/>
          <w:szCs w:val="24"/>
        </w:rPr>
        <w:t>8</w:t>
      </w:r>
      <w:r w:rsidR="000B4642" w:rsidRPr="000103AA">
        <w:rPr>
          <w:sz w:val="24"/>
          <w:szCs w:val="24"/>
        </w:rPr>
        <w:t>.diagrammu).</w:t>
      </w:r>
    </w:p>
    <w:p w:rsidR="00D95A9C" w:rsidRPr="00390C1E" w:rsidRDefault="00D95A9C" w:rsidP="00AF7E4B">
      <w:pPr>
        <w:spacing w:line="240" w:lineRule="auto"/>
        <w:ind w:firstLine="720"/>
        <w:rPr>
          <w:sz w:val="2"/>
          <w:szCs w:val="26"/>
        </w:rPr>
      </w:pPr>
    </w:p>
    <w:p w:rsidR="00D05BCA" w:rsidRPr="00390C1E" w:rsidRDefault="000B4642" w:rsidP="00EA4CE8">
      <w:pPr>
        <w:spacing w:line="240" w:lineRule="auto"/>
        <w:jc w:val="center"/>
      </w:pPr>
      <w:r>
        <w:rPr>
          <w:noProof/>
          <w:lang w:eastAsia="lv-LV"/>
        </w:rPr>
        <w:drawing>
          <wp:inline distT="0" distB="0" distL="0" distR="0" wp14:anchorId="64148619" wp14:editId="20D4A3BB">
            <wp:extent cx="4572000" cy="2743200"/>
            <wp:effectExtent l="0" t="0" r="0" b="0"/>
            <wp:docPr id="29" name="Diagram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72570" w:rsidRPr="00390C1E" w:rsidRDefault="00EA4CE8" w:rsidP="007A3311">
      <w:pPr>
        <w:spacing w:line="240" w:lineRule="auto"/>
        <w:ind w:left="6480" w:firstLine="720"/>
        <w:rPr>
          <w:sz w:val="22"/>
        </w:rPr>
      </w:pPr>
      <w:r w:rsidRPr="00390C1E">
        <w:rPr>
          <w:sz w:val="22"/>
        </w:rPr>
        <w:t xml:space="preserve"> </w:t>
      </w:r>
      <w:r w:rsidR="000B4642">
        <w:rPr>
          <w:sz w:val="22"/>
        </w:rPr>
        <w:t>3</w:t>
      </w:r>
      <w:r w:rsidR="007A3311">
        <w:rPr>
          <w:sz w:val="22"/>
        </w:rPr>
        <w:t>8</w:t>
      </w:r>
      <w:r w:rsidRPr="00390C1E">
        <w:rPr>
          <w:sz w:val="22"/>
        </w:rPr>
        <w:t>.diagramma</w:t>
      </w:r>
    </w:p>
    <w:p w:rsidR="006C3D79" w:rsidRPr="006C3D79" w:rsidRDefault="006C3D79" w:rsidP="006C3D79">
      <w:pPr>
        <w:pStyle w:val="NormalWeb"/>
        <w:spacing w:before="0" w:beforeAutospacing="0" w:after="0" w:afterAutospacing="0" w:line="360" w:lineRule="auto"/>
        <w:ind w:firstLine="720"/>
        <w:jc w:val="both"/>
      </w:pPr>
      <w:r w:rsidRPr="006C3D79">
        <w:t xml:space="preserve">Bāriņtiesu likuma </w:t>
      </w:r>
      <w:proofErr w:type="gramStart"/>
      <w:r w:rsidRPr="006C3D79">
        <w:t>41.pantā</w:t>
      </w:r>
      <w:proofErr w:type="gramEnd"/>
      <w:r w:rsidRPr="006C3D79">
        <w:t xml:space="preserve"> paredzēts bāriņtiesas pienākums uzraudzīt aizgādņa rīcību aizgādņa pienākumu izpildē, tajā skaitā pārbaudīt, vai aizgādnis noskaidro aizgādnībā esošās personas viedokli un gribu un pārvalda mantu atbilstoši šīs personas interesēm un normatīvo aktu prasībām. Gadījumā, ja bāriņtiesa konstatē pārkāpumus aizgādņa rīcībā, bāriņtiesas kompetencē atbilstoši minētā likuma </w:t>
      </w:r>
      <w:proofErr w:type="gramStart"/>
      <w:r w:rsidRPr="006C3D79">
        <w:t>42.pantā</w:t>
      </w:r>
      <w:proofErr w:type="gramEnd"/>
      <w:r w:rsidRPr="006C3D79">
        <w:t xml:space="preserve"> paredzētajam ir dot aizgādnim attiecīgus norādījumus vai pēc nepieciešamības lemt par aizgādņa atcelšanu. </w:t>
      </w:r>
    </w:p>
    <w:p w:rsidR="00F52446" w:rsidRPr="00AA4682" w:rsidRDefault="00F52446" w:rsidP="00AA4682">
      <w:pPr>
        <w:pStyle w:val="NormalWeb"/>
        <w:spacing w:before="0" w:beforeAutospacing="0" w:after="0" w:afterAutospacing="0" w:line="360" w:lineRule="auto"/>
        <w:ind w:firstLine="720"/>
        <w:jc w:val="both"/>
      </w:pPr>
      <w:proofErr w:type="gramStart"/>
      <w:r w:rsidRPr="00AA4682">
        <w:lastRenderedPageBreak/>
        <w:t>201</w:t>
      </w:r>
      <w:r w:rsidR="000103AA" w:rsidRPr="00AA4682">
        <w:t>9</w:t>
      </w:r>
      <w:r w:rsidRPr="00AA4682">
        <w:t>.gadā</w:t>
      </w:r>
      <w:proofErr w:type="gramEnd"/>
      <w:r w:rsidRPr="00AA4682">
        <w:t xml:space="preserve"> bāriņtiesas lēmušas par </w:t>
      </w:r>
      <w:r w:rsidRPr="00AA4682">
        <w:rPr>
          <w:b/>
        </w:rPr>
        <w:t>5 personu atcelšanu</w:t>
      </w:r>
      <w:r w:rsidRPr="00AA4682">
        <w:t xml:space="preserve"> no aizgādņa pienākumu pildīšanas nolaidīgas rīcības vai citu iemeslu dēļ un par </w:t>
      </w:r>
      <w:r w:rsidR="000103AA" w:rsidRPr="00AA4682">
        <w:rPr>
          <w:b/>
        </w:rPr>
        <w:t>1 personu</w:t>
      </w:r>
      <w:r w:rsidRPr="00AA4682">
        <w:t xml:space="preserve"> </w:t>
      </w:r>
      <w:r w:rsidRPr="00AA4682">
        <w:rPr>
          <w:u w:val="single"/>
        </w:rPr>
        <w:t>informējusi tiesībaizsardzības iestādes</w:t>
      </w:r>
      <w:r w:rsidRPr="00AA4682">
        <w:t xml:space="preserve">. </w:t>
      </w:r>
    </w:p>
    <w:p w:rsidR="00F52446" w:rsidRPr="00AA4682" w:rsidRDefault="00F52446" w:rsidP="00AA4682">
      <w:pPr>
        <w:pStyle w:val="NormalWeb"/>
        <w:spacing w:before="0" w:beforeAutospacing="0" w:after="0" w:afterAutospacing="0" w:line="360" w:lineRule="auto"/>
        <w:ind w:firstLine="720"/>
        <w:jc w:val="both"/>
      </w:pPr>
      <w:proofErr w:type="gramStart"/>
      <w:r w:rsidRPr="00AA4682">
        <w:t>201</w:t>
      </w:r>
      <w:r w:rsidR="002A361B" w:rsidRPr="00AA4682">
        <w:t>9</w:t>
      </w:r>
      <w:r w:rsidRPr="00AA4682">
        <w:t>.gadā</w:t>
      </w:r>
      <w:proofErr w:type="gramEnd"/>
      <w:r w:rsidRPr="00AA4682">
        <w:t xml:space="preserve"> likumisku iemeslu dēļ no aizgādņa pienākumu pildīšanas atbrīvotas </w:t>
      </w:r>
      <w:r w:rsidR="002A361B" w:rsidRPr="00AA4682">
        <w:rPr>
          <w:b/>
        </w:rPr>
        <w:t>25</w:t>
      </w:r>
      <w:r w:rsidRPr="00AA4682">
        <w:rPr>
          <w:b/>
        </w:rPr>
        <w:t>2 personas</w:t>
      </w:r>
      <w:r w:rsidR="002A361B" w:rsidRPr="00AA4682">
        <w:t xml:space="preserve"> – no tām 13</w:t>
      </w:r>
      <w:r w:rsidRPr="00AA4682">
        <w:t>0 personas, kas ieceltas par aizgādni pe</w:t>
      </w:r>
      <w:r w:rsidR="002A361B" w:rsidRPr="00AA4682">
        <w:t>rsonām ar ierobežotu rīcībspēju</w:t>
      </w:r>
      <w:r w:rsidRPr="00AA4682">
        <w:t xml:space="preserve"> un 1</w:t>
      </w:r>
      <w:r w:rsidR="002A361B" w:rsidRPr="00AA4682">
        <w:t>2</w:t>
      </w:r>
      <w:r w:rsidRPr="00AA4682">
        <w:t>2 aizgādņi mantojumam vai prombūtnē esošas personas mantai.</w:t>
      </w:r>
    </w:p>
    <w:p w:rsidR="000B168E" w:rsidRDefault="00F52446" w:rsidP="00AA4682">
      <w:pPr>
        <w:pStyle w:val="NormalWeb"/>
        <w:spacing w:before="0" w:beforeAutospacing="0" w:after="0" w:afterAutospacing="0" w:line="360" w:lineRule="auto"/>
        <w:ind w:firstLine="720"/>
        <w:jc w:val="both"/>
      </w:pPr>
      <w:r w:rsidRPr="00AA4682">
        <w:t xml:space="preserve">Bāriņtiesu sniegtā informācija liecina, ka </w:t>
      </w:r>
      <w:proofErr w:type="gramStart"/>
      <w:r w:rsidRPr="00AA4682">
        <w:t>201</w:t>
      </w:r>
      <w:r w:rsidR="00AA4682" w:rsidRPr="00AA4682">
        <w:t>9</w:t>
      </w:r>
      <w:r w:rsidRPr="00AA4682">
        <w:t>.gadā</w:t>
      </w:r>
      <w:proofErr w:type="gramEnd"/>
      <w:r w:rsidRPr="00AA4682">
        <w:t xml:space="preserve"> bāriņtiesas nav lēmušas par ārvalsts aizgādnības lietas pārņemšanu, ja personām </w:t>
      </w:r>
      <w:r w:rsidR="00AA4682" w:rsidRPr="00AA4682">
        <w:t>aizgādnība nodibināta ārvalstī.</w:t>
      </w:r>
    </w:p>
    <w:p w:rsidR="003915EE" w:rsidRDefault="003915EE" w:rsidP="003915EE">
      <w:pPr>
        <w:pStyle w:val="Heading1"/>
        <w:spacing w:before="0" w:line="22" w:lineRule="atLeast"/>
        <w:ind w:firstLine="720"/>
        <w:rPr>
          <w:sz w:val="32"/>
        </w:rPr>
      </w:pPr>
    </w:p>
    <w:p w:rsidR="00792A0F" w:rsidRDefault="00792A0F">
      <w:pPr>
        <w:jc w:val="left"/>
        <w:rPr>
          <w:rFonts w:eastAsiaTheme="majorEastAsia" w:cstheme="majorBidi"/>
          <w:b/>
          <w:szCs w:val="28"/>
        </w:rPr>
      </w:pPr>
      <w:r>
        <w:rPr>
          <w:szCs w:val="28"/>
        </w:rPr>
        <w:br w:type="page"/>
      </w:r>
    </w:p>
    <w:p w:rsidR="003915EE" w:rsidRPr="007A3311" w:rsidRDefault="003915EE" w:rsidP="003915EE">
      <w:pPr>
        <w:pStyle w:val="Heading1"/>
        <w:spacing w:before="0" w:line="22" w:lineRule="atLeast"/>
        <w:ind w:firstLine="720"/>
        <w:rPr>
          <w:szCs w:val="28"/>
        </w:rPr>
      </w:pPr>
      <w:bookmarkStart w:id="39" w:name="_Toc41907184"/>
      <w:r w:rsidRPr="007A3311">
        <w:rPr>
          <w:szCs w:val="28"/>
        </w:rPr>
        <w:lastRenderedPageBreak/>
        <w:t>9. Pārskats par nepilngadīgas personas bez pavadības (trešās valsts valstspiederīgie vai bezvalstnieki) lietām</w:t>
      </w:r>
      <w:bookmarkEnd w:id="39"/>
    </w:p>
    <w:p w:rsidR="003915EE" w:rsidRDefault="003915EE" w:rsidP="003915EE">
      <w:pPr>
        <w:spacing w:after="0" w:line="22" w:lineRule="atLeast"/>
        <w:ind w:firstLine="720"/>
        <w:rPr>
          <w:rFonts w:cs="Times New Roman"/>
          <w:szCs w:val="28"/>
        </w:rPr>
      </w:pPr>
    </w:p>
    <w:p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 xml:space="preserve">Sākot ar </w:t>
      </w:r>
      <w:proofErr w:type="gramStart"/>
      <w:r w:rsidRPr="00F062DD">
        <w:rPr>
          <w:rFonts w:cs="Times New Roman"/>
          <w:sz w:val="24"/>
          <w:szCs w:val="24"/>
        </w:rPr>
        <w:t>2017.gadu</w:t>
      </w:r>
      <w:proofErr w:type="gramEnd"/>
      <w:r w:rsidRPr="00F062DD">
        <w:rPr>
          <w:rFonts w:cs="Times New Roman"/>
          <w:sz w:val="24"/>
          <w:szCs w:val="24"/>
        </w:rPr>
        <w:t xml:space="preserve"> oficiālās statistikas pārskata veidlapa par bāriņtiesu darbu ir ticis papildināt</w:t>
      </w:r>
      <w:r w:rsidR="00B66B7D" w:rsidRPr="00F062DD">
        <w:rPr>
          <w:rFonts w:cs="Times New Roman"/>
          <w:sz w:val="24"/>
          <w:szCs w:val="24"/>
        </w:rPr>
        <w:t>a</w:t>
      </w:r>
      <w:r w:rsidRPr="00F062DD">
        <w:rPr>
          <w:rFonts w:cs="Times New Roman"/>
          <w:sz w:val="24"/>
          <w:szCs w:val="24"/>
        </w:rPr>
        <w:t xml:space="preserve"> ar jaunu sadaļu, kas attiecināma uz bāriņtiesu darbību lietās, kas saistītas ar nepilngadīgām personām bez pavadības. Patvēruma likuma </w:t>
      </w:r>
      <w:proofErr w:type="gramStart"/>
      <w:r w:rsidRPr="00F062DD">
        <w:rPr>
          <w:rFonts w:cs="Times New Roman"/>
          <w:sz w:val="24"/>
          <w:szCs w:val="24"/>
        </w:rPr>
        <w:t>1.panta</w:t>
      </w:r>
      <w:proofErr w:type="gramEnd"/>
      <w:r w:rsidRPr="00F062DD">
        <w:rPr>
          <w:rFonts w:cs="Times New Roman"/>
          <w:sz w:val="24"/>
          <w:szCs w:val="24"/>
        </w:rPr>
        <w:t xml:space="preserve"> 7.punktā noteikts, ka  </w:t>
      </w:r>
      <w:r w:rsidRPr="00F062DD">
        <w:rPr>
          <w:rFonts w:cs="Times New Roman"/>
          <w:bCs/>
          <w:sz w:val="24"/>
          <w:szCs w:val="24"/>
        </w:rPr>
        <w:t xml:space="preserve">nepilngadīga persona bez pavadības </w:t>
      </w:r>
      <w:r w:rsidRPr="00F062DD">
        <w:rPr>
          <w:rFonts w:cs="Times New Roman"/>
          <w:sz w:val="24"/>
          <w:szCs w:val="24"/>
        </w:rPr>
        <w:t xml:space="preserve">ir trešās valsts valstspiederīgais vai bezvalstnieks, kas ir jaunāks par 18 gadiem un ieradies vai palicis Latvijas Republikā bez tādas personas pavadības, kura ir par viņu atbildīga saskaņā ar Latvijas Republikas normatīvajiem aktiem ģimenes tiesību jomā, (tēvs, māte, aizbildnis) līdz brīdim, kad atbildīgā persona atsāk pildīt pienākumu pret viņu. </w:t>
      </w:r>
    </w:p>
    <w:p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 xml:space="preserve">Konvencijas par bērna tiesībām </w:t>
      </w:r>
      <w:proofErr w:type="gramStart"/>
      <w:r w:rsidRPr="00F062DD">
        <w:rPr>
          <w:rFonts w:cs="Times New Roman"/>
          <w:sz w:val="24"/>
          <w:szCs w:val="24"/>
        </w:rPr>
        <w:t>22.pantā</w:t>
      </w:r>
      <w:proofErr w:type="gramEnd"/>
      <w:r w:rsidRPr="00F062DD">
        <w:rPr>
          <w:rFonts w:cs="Times New Roman"/>
          <w:sz w:val="24"/>
          <w:szCs w:val="24"/>
        </w:rPr>
        <w:t xml:space="preserve"> noteikts, ka dalībvalstis veic attiecīgus pasākumus, lai bērnam, kas vēlas iegūt bēgļa statusu vai kas tiek uzskatīts par bēgli saskaņā ar piemērojamām starptautiskajām vai attiecīgās valsts tiesībām un procedūrām, neatkarīgi no tā, vai bērnu pavada vai nepavada viņa vecāki vai kāda cita persona, nodrošinātu pienācīgu aizsardzību un humāno palīdzību to tiesību izmantošanā, kas izklāstītas šajā konvencijā un citos starptautiskos cilvēktiesībām vai humanitāriem jautājumiem veltītos dokumentos, kuru puses ir minētās valstis.</w:t>
      </w:r>
    </w:p>
    <w:p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 xml:space="preserve">Bērnu tiesību aizsardzības likuma </w:t>
      </w:r>
      <w:proofErr w:type="gramStart"/>
      <w:r w:rsidRPr="00F062DD">
        <w:rPr>
          <w:rFonts w:cs="Times New Roman"/>
          <w:sz w:val="24"/>
          <w:szCs w:val="24"/>
        </w:rPr>
        <w:t>74.pantā</w:t>
      </w:r>
      <w:proofErr w:type="gramEnd"/>
      <w:r w:rsidRPr="00F062DD">
        <w:rPr>
          <w:rFonts w:cs="Times New Roman"/>
          <w:sz w:val="24"/>
          <w:szCs w:val="24"/>
        </w:rPr>
        <w:t xml:space="preserve"> paredzēts, </w:t>
      </w:r>
      <w:r w:rsidRPr="00F062DD">
        <w:rPr>
          <w:rFonts w:eastAsia="Times New Roman" w:cs="Times New Roman"/>
          <w:bCs/>
          <w:sz w:val="24"/>
          <w:szCs w:val="24"/>
          <w:lang w:eastAsia="lv-LV"/>
        </w:rPr>
        <w:t>ja</w:t>
      </w:r>
      <w:r w:rsidRPr="00F062DD">
        <w:rPr>
          <w:rFonts w:eastAsia="Times New Roman" w:cs="Times New Roman"/>
          <w:sz w:val="24"/>
          <w:szCs w:val="24"/>
          <w:lang w:eastAsia="lv-LV"/>
        </w:rPr>
        <w:t xml:space="preserve"> saskaņā ar starptautiskajām vai nacionālajām tiesībām bērns ir bēglis vai persona, kurai piešķirts alternatīvais statuss, viņš saņem aizsardzību un palīdzību neatkarīgi no tā, vai ir kopā ar vecākiem vai citiem pieaugušajiem vai viens atbilstoši Patvēruma likumam.</w:t>
      </w:r>
      <w:r w:rsidRPr="00F062DD">
        <w:rPr>
          <w:rFonts w:cs="Times New Roman"/>
          <w:sz w:val="24"/>
          <w:szCs w:val="24"/>
        </w:rPr>
        <w:t xml:space="preserve"> </w:t>
      </w:r>
      <w:r w:rsidRPr="00F062DD">
        <w:rPr>
          <w:rFonts w:eastAsia="Times New Roman" w:cs="Times New Roman"/>
          <w:sz w:val="24"/>
          <w:szCs w:val="24"/>
          <w:lang w:eastAsia="lv-LV"/>
        </w:rPr>
        <w:t>Bāriņtiesa kopā ar pašvaldības sociālo dienestu un imigrācijas iestādēm veic pasākumus, lai sameklētu bērna vecākus un noskaidrotu, kādas viņam ir iespējas atgriezties ģimenē.</w:t>
      </w:r>
      <w:r w:rsidRPr="00F062DD">
        <w:rPr>
          <w:rFonts w:cs="Times New Roman"/>
          <w:sz w:val="24"/>
          <w:szCs w:val="24"/>
        </w:rPr>
        <w:t xml:space="preserve"> </w:t>
      </w:r>
      <w:r w:rsidRPr="00F062DD">
        <w:rPr>
          <w:rFonts w:eastAsia="Times New Roman" w:cs="Times New Roman"/>
          <w:sz w:val="24"/>
          <w:szCs w:val="24"/>
          <w:lang w:eastAsia="lv-LV"/>
        </w:rPr>
        <w:t>Ja bērna vecākus neizdodas atrast, bērnam bēglim un bērnam, kuram piešķirts alternatīvais statuss, tiek nodrošināta tāda pati aprūpe kā jebkuram citam bērnam, kas palicis bez vecāku gādības.</w:t>
      </w:r>
    </w:p>
    <w:p w:rsidR="003915EE" w:rsidRPr="00F062DD" w:rsidRDefault="003915EE" w:rsidP="00F062DD">
      <w:pPr>
        <w:pStyle w:val="NormalWeb"/>
        <w:spacing w:before="0" w:beforeAutospacing="0" w:after="0" w:afterAutospacing="0" w:line="360" w:lineRule="auto"/>
        <w:ind w:firstLine="720"/>
        <w:jc w:val="both"/>
      </w:pPr>
      <w:r w:rsidRPr="00F062DD">
        <w:t xml:space="preserve">Patvēruma likuma </w:t>
      </w:r>
      <w:proofErr w:type="gramStart"/>
      <w:r w:rsidRPr="00F062DD">
        <w:t>6.panta</w:t>
      </w:r>
      <w:proofErr w:type="gramEnd"/>
      <w:r w:rsidRPr="00F062DD">
        <w:t xml:space="preserve"> sestajā daļā noteikts, ka nepilngadīga persona bez pavadības vēlmi iegūt bēgļa vai alternatīvo statusu izsaka šajā pantā noteiktajā kārtībā. Nepilngadīgu personu bez pavadības personiskajās un mantiskajās attiecībās patvēruma procedūras laikā pārstāv bāriņtiesa vai tās iecelts aizbildnis, vai bērnu aprūpes iestādes vadītājs. Savukārt minētā likuma </w:t>
      </w:r>
      <w:proofErr w:type="gramStart"/>
      <w:r w:rsidRPr="00F062DD">
        <w:t>7.panta</w:t>
      </w:r>
      <w:proofErr w:type="gramEnd"/>
      <w:r w:rsidRPr="00F062DD">
        <w:t xml:space="preserve"> piektā daļa paredz, ka gadījumā, ja iesniegumu par vēlmi iegūt bēgļa vai alternatīvo statusu iesniegusi nepilngadīga persona bez pavadības, bāriņtiesa kopā ar pašvaldības sociālo dienestu, Valsts robežsardzi un Pārvaldi nekavējoties veic pasākumus, lai meklētu nepilngadīgās personas ģimenes locekļus, un noskaidro, kādas ir šīs personas iespējas atgriezties ģimenē. Bāriņtiesa nekavējoties lemj par aizbildņa iecelšanu nepilngadīgai personai bez pavadības. Lēmumu par aizbildņa iecelšanu bāriņtiesa pieņem, noskaidrojot Pārvaldes viedokli. Nepilngadīgai personai bez pavadības primāri tiek nodrošināta aprūpe pie aizbildņa vai audžuģimenē.</w:t>
      </w:r>
    </w:p>
    <w:p w:rsidR="003915EE" w:rsidRPr="00F062DD" w:rsidRDefault="003915EE" w:rsidP="00F062DD">
      <w:pPr>
        <w:pStyle w:val="NormalWeb"/>
        <w:spacing w:before="0" w:beforeAutospacing="0" w:after="0" w:afterAutospacing="0" w:line="360" w:lineRule="auto"/>
        <w:ind w:firstLine="720"/>
        <w:jc w:val="both"/>
      </w:pPr>
      <w:r w:rsidRPr="00F062DD">
        <w:lastRenderedPageBreak/>
        <w:t xml:space="preserve">Analizējot bāriņtiesu iesūtītos pārskatus par darbu, </w:t>
      </w:r>
      <w:r w:rsidR="00B66B7D" w:rsidRPr="00F062DD">
        <w:t>VBTAI</w:t>
      </w:r>
      <w:r w:rsidRPr="00F062DD">
        <w:t xml:space="preserve"> konstatēja, ka bāriņtiesu redzeslokā </w:t>
      </w:r>
      <w:proofErr w:type="gramStart"/>
      <w:r w:rsidRPr="00F062DD">
        <w:t>201</w:t>
      </w:r>
      <w:r w:rsidR="00B66B7D" w:rsidRPr="00F062DD">
        <w:t>9</w:t>
      </w:r>
      <w:r w:rsidRPr="00F062DD">
        <w:t>.gadā</w:t>
      </w:r>
      <w:proofErr w:type="gramEnd"/>
      <w:r w:rsidRPr="00F062DD">
        <w:t xml:space="preserve"> kopumā nonākušas </w:t>
      </w:r>
      <w:r w:rsidRPr="00F062DD">
        <w:rPr>
          <w:b/>
        </w:rPr>
        <w:t>1</w:t>
      </w:r>
      <w:r w:rsidR="00B66B7D" w:rsidRPr="00F062DD">
        <w:rPr>
          <w:b/>
        </w:rPr>
        <w:t>1</w:t>
      </w:r>
      <w:r w:rsidRPr="00F062DD">
        <w:rPr>
          <w:b/>
        </w:rPr>
        <w:t xml:space="preserve"> nepilngadīgas personas bez pavadības</w:t>
      </w:r>
      <w:r w:rsidRPr="00F062DD">
        <w:t xml:space="preserve">. No tām </w:t>
      </w:r>
      <w:r w:rsidR="00B66B7D" w:rsidRPr="00F062DD">
        <w:rPr>
          <w:b/>
        </w:rPr>
        <w:t>7</w:t>
      </w:r>
      <w:r w:rsidRPr="00F062DD">
        <w:rPr>
          <w:b/>
        </w:rPr>
        <w:t xml:space="preserve"> personas</w:t>
      </w:r>
      <w:r w:rsidR="00B66B7D" w:rsidRPr="00F062DD">
        <w:rPr>
          <w:b/>
        </w:rPr>
        <w:t>, kuras</w:t>
      </w:r>
      <w:r w:rsidRPr="00F062DD">
        <w:t xml:space="preserve"> </w:t>
      </w:r>
      <w:r w:rsidRPr="00F062DD">
        <w:rPr>
          <w:u w:val="single"/>
        </w:rPr>
        <w:t>nav lūgušas starptautisko aizsardzību</w:t>
      </w:r>
      <w:r w:rsidRPr="00F062DD">
        <w:t xml:space="preserve"> Latvijā un attiecībā uz 1 personu pieņemts lēmums par nepilngadīgās personas ievietošanu ilgstošas sociālās aprūpes un sociālās rehabilitācijas institūcijā. </w:t>
      </w:r>
      <w:proofErr w:type="gramStart"/>
      <w:r w:rsidRPr="00F062DD">
        <w:t>201</w:t>
      </w:r>
      <w:r w:rsidR="00B66B7D" w:rsidRPr="00F062DD">
        <w:t>9</w:t>
      </w:r>
      <w:r w:rsidRPr="00F062DD">
        <w:t>.gada</w:t>
      </w:r>
      <w:proofErr w:type="gramEnd"/>
      <w:r w:rsidRPr="00F062DD">
        <w:t xml:space="preserve"> 31.decembrī Latvijā atradās </w:t>
      </w:r>
      <w:r w:rsidR="00B66B7D" w:rsidRPr="00F062DD">
        <w:rPr>
          <w:b/>
        </w:rPr>
        <w:t>4</w:t>
      </w:r>
      <w:r w:rsidRPr="00F062DD">
        <w:rPr>
          <w:b/>
        </w:rPr>
        <w:t xml:space="preserve"> nepilngadīgi patvēruma meklētāji</w:t>
      </w:r>
      <w:r w:rsidRPr="00F062DD">
        <w:t>, no kuriem viens bērns ievietots ilgstošas sociālās aprūpes un sociālās rehabilitācijas institūcijā.</w:t>
      </w:r>
    </w:p>
    <w:p w:rsidR="003915EE" w:rsidRPr="00F062DD" w:rsidRDefault="003915EE" w:rsidP="00F062DD">
      <w:pPr>
        <w:pStyle w:val="NormalWeb"/>
        <w:spacing w:before="0" w:beforeAutospacing="0" w:after="0" w:afterAutospacing="0" w:line="360" w:lineRule="auto"/>
        <w:ind w:firstLine="720"/>
        <w:jc w:val="both"/>
      </w:pPr>
      <w:r w:rsidRPr="00F062DD">
        <w:t xml:space="preserve">Bāriņtiesas sniegušas informāciju, ka </w:t>
      </w:r>
      <w:proofErr w:type="gramStart"/>
      <w:r w:rsidRPr="00F062DD">
        <w:t>201</w:t>
      </w:r>
      <w:r w:rsidR="00B66B7D" w:rsidRPr="00F062DD">
        <w:t>9</w:t>
      </w:r>
      <w:r w:rsidRPr="00F062DD">
        <w:t>.gadā</w:t>
      </w:r>
      <w:proofErr w:type="gramEnd"/>
      <w:r w:rsidRPr="00F062DD">
        <w:t xml:space="preserve"> </w:t>
      </w:r>
      <w:r w:rsidRPr="00F062DD">
        <w:rPr>
          <w:u w:val="single"/>
        </w:rPr>
        <w:t>ārpusģimenes aprūpe izbeigta</w:t>
      </w:r>
      <w:r w:rsidRPr="00F062DD">
        <w:t xml:space="preserve"> </w:t>
      </w:r>
      <w:r w:rsidR="00B66B7D" w:rsidRPr="00F062DD">
        <w:rPr>
          <w:b/>
        </w:rPr>
        <w:t xml:space="preserve">5 </w:t>
      </w:r>
      <w:r w:rsidRPr="00F062DD">
        <w:t xml:space="preserve">nepilngadīgām </w:t>
      </w:r>
      <w:r w:rsidRPr="00F062DD">
        <w:rPr>
          <w:b/>
        </w:rPr>
        <w:t>personām bez pavadības</w:t>
      </w:r>
      <w:r w:rsidR="00B66B7D" w:rsidRPr="00F062DD">
        <w:t>, kuras ir bez vēsts pazudušas</w:t>
      </w:r>
      <w:r w:rsidRPr="00F062DD">
        <w:t>.</w:t>
      </w:r>
    </w:p>
    <w:p w:rsidR="003915EE" w:rsidRPr="00AA4682" w:rsidRDefault="003915EE" w:rsidP="00AA4682">
      <w:pPr>
        <w:pStyle w:val="NormalWeb"/>
        <w:spacing w:before="0" w:beforeAutospacing="0" w:after="0" w:afterAutospacing="0" w:line="360" w:lineRule="auto"/>
        <w:ind w:firstLine="720"/>
        <w:jc w:val="both"/>
      </w:pPr>
    </w:p>
    <w:p w:rsidR="00792A0F" w:rsidRDefault="00792A0F">
      <w:pPr>
        <w:jc w:val="left"/>
        <w:rPr>
          <w:rFonts w:eastAsiaTheme="majorEastAsia" w:cstheme="majorBidi"/>
          <w:b/>
          <w:szCs w:val="32"/>
        </w:rPr>
      </w:pPr>
      <w:r>
        <w:br w:type="page"/>
      </w:r>
    </w:p>
    <w:p w:rsidR="00B80D4C" w:rsidRPr="00B80D4C" w:rsidRDefault="00F062DD" w:rsidP="00B80D4C">
      <w:pPr>
        <w:pStyle w:val="Heading1"/>
      </w:pPr>
      <w:bookmarkStart w:id="40" w:name="_Toc41907185"/>
      <w:r>
        <w:lastRenderedPageBreak/>
        <w:t>10</w:t>
      </w:r>
      <w:r w:rsidR="00D95A9C" w:rsidRPr="00390C1E">
        <w:t xml:space="preserve">. </w:t>
      </w:r>
      <w:r w:rsidR="008D63F0" w:rsidRPr="00390C1E">
        <w:t>Pārskats par bāriņtiesu lēmumiem</w:t>
      </w:r>
      <w:r w:rsidR="000B168E" w:rsidRPr="00390C1E">
        <w:t xml:space="preserve"> un lietām</w:t>
      </w:r>
      <w:bookmarkEnd w:id="40"/>
    </w:p>
    <w:p w:rsidR="00626D5A" w:rsidRDefault="00626D5A" w:rsidP="00626D5A">
      <w:pPr>
        <w:tabs>
          <w:tab w:val="left" w:pos="709"/>
        </w:tabs>
        <w:spacing w:after="0" w:line="22" w:lineRule="atLeast"/>
        <w:ind w:firstLine="720"/>
        <w:rPr>
          <w:rFonts w:cs="Times New Roman"/>
        </w:rPr>
      </w:pPr>
    </w:p>
    <w:p w:rsidR="00B544EC" w:rsidRPr="00B544EC" w:rsidRDefault="00626D5A" w:rsidP="00792A0F">
      <w:pPr>
        <w:spacing w:after="0" w:line="360" w:lineRule="auto"/>
        <w:ind w:firstLine="720"/>
        <w:rPr>
          <w:sz w:val="24"/>
          <w:szCs w:val="24"/>
        </w:rPr>
      </w:pPr>
      <w:r w:rsidRPr="00B544EC">
        <w:rPr>
          <w:rFonts w:cs="Times New Roman"/>
          <w:sz w:val="24"/>
          <w:szCs w:val="24"/>
        </w:rPr>
        <w:t xml:space="preserve">Bāriņtiesu sniegtā informācija liecina, ka </w:t>
      </w:r>
      <w:proofErr w:type="gramStart"/>
      <w:r w:rsidRPr="00B544EC">
        <w:rPr>
          <w:rFonts w:cs="Times New Roman"/>
          <w:sz w:val="24"/>
          <w:szCs w:val="24"/>
        </w:rPr>
        <w:t>2019.gadā</w:t>
      </w:r>
      <w:proofErr w:type="gramEnd"/>
      <w:r w:rsidRPr="00B544EC">
        <w:rPr>
          <w:rFonts w:cs="Times New Roman"/>
          <w:sz w:val="24"/>
          <w:szCs w:val="24"/>
        </w:rPr>
        <w:t xml:space="preserve"> </w:t>
      </w:r>
      <w:r w:rsidR="00B544EC" w:rsidRPr="00B544EC">
        <w:rPr>
          <w:rFonts w:cs="Times New Roman"/>
          <w:sz w:val="24"/>
          <w:szCs w:val="24"/>
        </w:rPr>
        <w:t xml:space="preserve">nedaudz samazinājies </w:t>
      </w:r>
      <w:r w:rsidRPr="00B544EC">
        <w:rPr>
          <w:rFonts w:cs="Times New Roman"/>
          <w:sz w:val="24"/>
          <w:szCs w:val="24"/>
        </w:rPr>
        <w:t xml:space="preserve">bāriņtiesu lietvedībā esošo lietu </w:t>
      </w:r>
      <w:r w:rsidR="00B544EC" w:rsidRPr="00B544EC">
        <w:rPr>
          <w:rFonts w:cs="Times New Roman"/>
          <w:sz w:val="24"/>
          <w:szCs w:val="24"/>
        </w:rPr>
        <w:t xml:space="preserve">kopējais </w:t>
      </w:r>
      <w:r w:rsidRPr="00B544EC">
        <w:rPr>
          <w:rFonts w:cs="Times New Roman"/>
          <w:sz w:val="24"/>
          <w:szCs w:val="24"/>
        </w:rPr>
        <w:t>skaits. 3</w:t>
      </w:r>
      <w:r w:rsidR="00792A0F">
        <w:rPr>
          <w:rFonts w:cs="Times New Roman"/>
          <w:sz w:val="24"/>
          <w:szCs w:val="24"/>
        </w:rPr>
        <w:t>9</w:t>
      </w:r>
      <w:r w:rsidRPr="00B544EC">
        <w:rPr>
          <w:rFonts w:cs="Times New Roman"/>
          <w:sz w:val="24"/>
          <w:szCs w:val="24"/>
        </w:rPr>
        <w:t>.diagrammā atainotas bāriņtiesu lietvedībā esošo lietu skaita izmaiņas četru gadu periodā.</w:t>
      </w:r>
      <w:r w:rsidR="00B544EC" w:rsidRPr="00B544EC">
        <w:rPr>
          <w:rFonts w:cs="Times New Roman"/>
          <w:sz w:val="24"/>
          <w:szCs w:val="24"/>
        </w:rPr>
        <w:t xml:space="preserve"> </w:t>
      </w:r>
      <w:r w:rsidR="00B544EC" w:rsidRPr="00B544EC">
        <w:rPr>
          <w:sz w:val="24"/>
          <w:szCs w:val="24"/>
        </w:rPr>
        <w:t xml:space="preserve">2019.gadā </w:t>
      </w:r>
      <w:r w:rsidR="00B544EC">
        <w:rPr>
          <w:sz w:val="24"/>
          <w:szCs w:val="24"/>
        </w:rPr>
        <w:t xml:space="preserve">ierosinātas </w:t>
      </w:r>
      <w:r w:rsidR="00B544EC" w:rsidRPr="00D80CFD">
        <w:rPr>
          <w:b/>
          <w:bCs/>
          <w:sz w:val="24"/>
          <w:szCs w:val="24"/>
        </w:rPr>
        <w:t>6503</w:t>
      </w:r>
      <w:r w:rsidR="00B544EC">
        <w:rPr>
          <w:sz w:val="24"/>
          <w:szCs w:val="24"/>
        </w:rPr>
        <w:t xml:space="preserve"> jaunas lietas</w:t>
      </w:r>
      <w:r w:rsidR="00B544EC" w:rsidRPr="00B544EC">
        <w:rPr>
          <w:sz w:val="24"/>
          <w:szCs w:val="24"/>
        </w:rPr>
        <w:t xml:space="preserve">. </w:t>
      </w:r>
    </w:p>
    <w:p w:rsidR="005063CD" w:rsidRPr="00390C1E" w:rsidRDefault="005063CD" w:rsidP="005063CD">
      <w:pPr>
        <w:rPr>
          <w:sz w:val="6"/>
        </w:rPr>
      </w:pPr>
    </w:p>
    <w:p w:rsidR="000B168E" w:rsidRPr="00390C1E" w:rsidRDefault="003C6B8D" w:rsidP="005063CD">
      <w:pPr>
        <w:jc w:val="center"/>
      </w:pPr>
      <w:r>
        <w:rPr>
          <w:noProof/>
          <w:lang w:eastAsia="lv-LV"/>
        </w:rPr>
        <w:drawing>
          <wp:inline distT="0" distB="0" distL="0" distR="0" wp14:anchorId="7C637B0E" wp14:editId="0C29682C">
            <wp:extent cx="4572000" cy="2743200"/>
            <wp:effectExtent l="0" t="0" r="0" b="0"/>
            <wp:docPr id="30" name="Diagramma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D355DB" w:rsidRPr="00A6506A" w:rsidRDefault="005063CD" w:rsidP="00792A0F">
      <w:pPr>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B544EC">
        <w:rPr>
          <w:sz w:val="22"/>
        </w:rPr>
        <w:t>3</w:t>
      </w:r>
      <w:r w:rsidR="00792A0F">
        <w:rPr>
          <w:sz w:val="22"/>
        </w:rPr>
        <w:t>9</w:t>
      </w:r>
      <w:r w:rsidRPr="00390C1E">
        <w:rPr>
          <w:sz w:val="22"/>
        </w:rPr>
        <w:t>.diagramma</w:t>
      </w:r>
    </w:p>
    <w:p w:rsidR="00A81A7A" w:rsidRPr="00A81A7A" w:rsidRDefault="00A81A7A" w:rsidP="00A81A7A">
      <w:pPr>
        <w:spacing w:after="0" w:line="360" w:lineRule="auto"/>
        <w:ind w:firstLine="720"/>
        <w:rPr>
          <w:rFonts w:cs="Times New Roman"/>
          <w:sz w:val="24"/>
          <w:szCs w:val="24"/>
        </w:rPr>
      </w:pPr>
      <w:r w:rsidRPr="00A81A7A">
        <w:rPr>
          <w:rFonts w:cs="Times New Roman"/>
          <w:sz w:val="24"/>
          <w:szCs w:val="24"/>
        </w:rPr>
        <w:t xml:space="preserve">Bāriņtiesās lēmumus pieņem koleģiāli bāriņtiesas sēdē. Tāpat bāriņtiesas priekšsēdētājs, bāriņtiesas priekšsēdētāja vietnieks vai bāriņtiesas loceklis tiesīgs pieņemt vienpersonisku lēmumu Bāriņtiesu likuma </w:t>
      </w:r>
      <w:proofErr w:type="gramStart"/>
      <w:r w:rsidRPr="00A81A7A">
        <w:rPr>
          <w:rFonts w:cs="Times New Roman"/>
          <w:sz w:val="24"/>
          <w:szCs w:val="24"/>
        </w:rPr>
        <w:t>23.pantā</w:t>
      </w:r>
      <w:proofErr w:type="gramEnd"/>
      <w:r w:rsidRPr="00A81A7A">
        <w:rPr>
          <w:rFonts w:cs="Times New Roman"/>
          <w:sz w:val="24"/>
          <w:szCs w:val="24"/>
        </w:rPr>
        <w:t xml:space="preserve"> noteiktajos gadījumos. Vienpersonisku lēmumu pieņem mutvārdos</w:t>
      </w:r>
      <w:proofErr w:type="gramStart"/>
      <w:r w:rsidRPr="00A81A7A">
        <w:rPr>
          <w:rFonts w:cs="Times New Roman"/>
          <w:sz w:val="24"/>
          <w:szCs w:val="24"/>
        </w:rPr>
        <w:t xml:space="preserve"> un</w:t>
      </w:r>
      <w:proofErr w:type="gramEnd"/>
      <w:r w:rsidRPr="00A81A7A">
        <w:rPr>
          <w:rFonts w:cs="Times New Roman"/>
          <w:sz w:val="24"/>
          <w:szCs w:val="24"/>
        </w:rPr>
        <w:t xml:space="preserve"> 24 stundu laikā noformē rakstveidā, kā arī par to paziņo bērna vecākiem, aizbildnim vai audžuģimenei. Lēmumu pieņemšanas un noformēšanas kārtību nosaka Bāriņtiesu likums, Administratīvā procesa likums un </w:t>
      </w:r>
      <w:proofErr w:type="gramStart"/>
      <w:r w:rsidRPr="00A81A7A">
        <w:rPr>
          <w:rFonts w:cs="Times New Roman"/>
          <w:sz w:val="24"/>
          <w:szCs w:val="24"/>
        </w:rPr>
        <w:t>2006.gada</w:t>
      </w:r>
      <w:proofErr w:type="gramEnd"/>
      <w:r w:rsidRPr="00A81A7A">
        <w:rPr>
          <w:rFonts w:cs="Times New Roman"/>
          <w:sz w:val="24"/>
          <w:szCs w:val="24"/>
        </w:rPr>
        <w:t xml:space="preserve"> 19.decembra Ministru kabineta noteikumu Nr.3017 “Bāriņtiesas darbības noteikumi”.</w:t>
      </w:r>
    </w:p>
    <w:p w:rsidR="000B168E" w:rsidRPr="00A81A7A" w:rsidRDefault="000B168E" w:rsidP="00792A0F">
      <w:pPr>
        <w:spacing w:after="0" w:line="360" w:lineRule="auto"/>
        <w:ind w:firstLine="720"/>
        <w:rPr>
          <w:sz w:val="24"/>
          <w:szCs w:val="24"/>
        </w:rPr>
      </w:pPr>
      <w:proofErr w:type="gramStart"/>
      <w:r w:rsidRPr="00A81A7A">
        <w:rPr>
          <w:sz w:val="24"/>
          <w:szCs w:val="24"/>
        </w:rPr>
        <w:t>2017.gadā</w:t>
      </w:r>
      <w:proofErr w:type="gramEnd"/>
      <w:r w:rsidRPr="00A81A7A">
        <w:rPr>
          <w:sz w:val="24"/>
          <w:szCs w:val="24"/>
        </w:rPr>
        <w:t xml:space="preserve"> bija vērojams nozīmīgs lēmumu skaita pieaugums, savukārt 2018.gadā bāriņtiesas kopumā pieņēm</w:t>
      </w:r>
      <w:r w:rsidR="00A81A7A" w:rsidRPr="00A81A7A">
        <w:rPr>
          <w:sz w:val="24"/>
          <w:szCs w:val="24"/>
        </w:rPr>
        <w:t>a</w:t>
      </w:r>
      <w:r w:rsidRPr="00A81A7A">
        <w:rPr>
          <w:sz w:val="24"/>
          <w:szCs w:val="24"/>
        </w:rPr>
        <w:t xml:space="preserve"> </w:t>
      </w:r>
      <w:r w:rsidRPr="00A81A7A">
        <w:rPr>
          <w:bCs/>
          <w:sz w:val="24"/>
          <w:szCs w:val="24"/>
        </w:rPr>
        <w:t>12230</w:t>
      </w:r>
      <w:r w:rsidR="00A81A7A" w:rsidRPr="00A81A7A">
        <w:rPr>
          <w:sz w:val="24"/>
          <w:szCs w:val="24"/>
        </w:rPr>
        <w:t xml:space="preserve"> lēmumus, kas bija</w:t>
      </w:r>
      <w:r w:rsidRPr="00A81A7A">
        <w:rPr>
          <w:sz w:val="24"/>
          <w:szCs w:val="24"/>
        </w:rPr>
        <w:t xml:space="preserve"> par 1291 lēmumu mazāk kā iepriekšējā gadā</w:t>
      </w:r>
      <w:r w:rsidR="0045132A" w:rsidRPr="00A81A7A">
        <w:rPr>
          <w:sz w:val="24"/>
          <w:szCs w:val="24"/>
        </w:rPr>
        <w:t xml:space="preserve"> (sk.</w:t>
      </w:r>
      <w:r w:rsidR="00792A0F">
        <w:rPr>
          <w:sz w:val="24"/>
          <w:szCs w:val="24"/>
        </w:rPr>
        <w:t xml:space="preserve"> 40</w:t>
      </w:r>
      <w:r w:rsidR="0045132A" w:rsidRPr="00A81A7A">
        <w:rPr>
          <w:sz w:val="24"/>
          <w:szCs w:val="24"/>
        </w:rPr>
        <w:t>.diagrammu)</w:t>
      </w:r>
      <w:r w:rsidRPr="00A81A7A">
        <w:rPr>
          <w:sz w:val="24"/>
          <w:szCs w:val="24"/>
        </w:rPr>
        <w:t xml:space="preserve">. </w:t>
      </w:r>
      <w:r w:rsidR="00A81A7A" w:rsidRPr="00A81A7A">
        <w:rPr>
          <w:sz w:val="24"/>
          <w:szCs w:val="24"/>
        </w:rPr>
        <w:t xml:space="preserve">2019.gadā kopējais bāriņtiesu pieņemto lēmumu skaits turpinājis samazināties, 2019.gadā 117 bāriņtiesas pieņēmušas </w:t>
      </w:r>
      <w:r w:rsidR="00A81A7A" w:rsidRPr="00A81A7A">
        <w:rPr>
          <w:b/>
          <w:bCs/>
          <w:sz w:val="24"/>
          <w:szCs w:val="24"/>
        </w:rPr>
        <w:t>11971 lēmumu</w:t>
      </w:r>
      <w:r w:rsidR="00A81A7A" w:rsidRPr="00A81A7A">
        <w:rPr>
          <w:sz w:val="24"/>
          <w:szCs w:val="24"/>
        </w:rPr>
        <w:t>, kas ir par 259 lēmumiem mazāk</w:t>
      </w:r>
      <w:r w:rsidR="00A81A7A">
        <w:rPr>
          <w:sz w:val="24"/>
          <w:szCs w:val="24"/>
        </w:rPr>
        <w:t xml:space="preserve"> kā 2018.gadā</w:t>
      </w:r>
      <w:r w:rsidR="00A81A7A" w:rsidRPr="00A81A7A">
        <w:rPr>
          <w:sz w:val="24"/>
          <w:szCs w:val="24"/>
        </w:rPr>
        <w:t>.</w:t>
      </w:r>
    </w:p>
    <w:p w:rsidR="00A81A7A" w:rsidRPr="00D80CFD" w:rsidRDefault="00A81A7A" w:rsidP="005450E7">
      <w:pPr>
        <w:spacing w:after="0" w:line="240" w:lineRule="auto"/>
        <w:ind w:firstLine="720"/>
        <w:rPr>
          <w:sz w:val="24"/>
          <w:szCs w:val="24"/>
        </w:rPr>
      </w:pPr>
    </w:p>
    <w:p w:rsidR="00E7704B" w:rsidRPr="00E7704B" w:rsidRDefault="00E7704B" w:rsidP="005450E7">
      <w:pPr>
        <w:spacing w:after="0" w:line="240" w:lineRule="auto"/>
        <w:ind w:firstLine="720"/>
        <w:rPr>
          <w:sz w:val="4"/>
          <w:szCs w:val="26"/>
        </w:rPr>
      </w:pPr>
    </w:p>
    <w:p w:rsidR="008D63F0" w:rsidRPr="00390C1E" w:rsidRDefault="00A81A7A" w:rsidP="002E3C67">
      <w:pPr>
        <w:spacing w:line="240" w:lineRule="auto"/>
        <w:jc w:val="center"/>
      </w:pPr>
      <w:r>
        <w:rPr>
          <w:noProof/>
          <w:lang w:eastAsia="lv-LV"/>
        </w:rPr>
        <w:lastRenderedPageBreak/>
        <w:drawing>
          <wp:inline distT="0" distB="0" distL="0" distR="0" wp14:anchorId="3F49AD73" wp14:editId="14ED1322">
            <wp:extent cx="4572000" cy="2743200"/>
            <wp:effectExtent l="0" t="0" r="0" b="0"/>
            <wp:docPr id="25" name="Diagram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46863" w:rsidRPr="00390C1E" w:rsidRDefault="00792A0F" w:rsidP="002E3C67">
      <w:pPr>
        <w:spacing w:line="240" w:lineRule="auto"/>
        <w:ind w:left="5040" w:firstLine="720"/>
        <w:jc w:val="center"/>
        <w:rPr>
          <w:sz w:val="22"/>
        </w:rPr>
      </w:pPr>
      <w:r>
        <w:rPr>
          <w:sz w:val="22"/>
        </w:rPr>
        <w:t>40</w:t>
      </w:r>
      <w:r w:rsidR="002E3C67" w:rsidRPr="00390C1E">
        <w:rPr>
          <w:sz w:val="22"/>
        </w:rPr>
        <w:t>.diagramma</w:t>
      </w:r>
    </w:p>
    <w:p w:rsidR="00D80CFD" w:rsidRPr="00792A0F" w:rsidRDefault="00211CB0" w:rsidP="00792A0F">
      <w:pPr>
        <w:spacing w:after="0" w:line="360" w:lineRule="auto"/>
        <w:ind w:firstLine="720"/>
        <w:rPr>
          <w:rFonts w:cs="Times New Roman"/>
          <w:sz w:val="24"/>
          <w:szCs w:val="24"/>
        </w:rPr>
      </w:pPr>
      <w:r w:rsidRPr="00792A0F">
        <w:rPr>
          <w:rFonts w:cs="Times New Roman"/>
          <w:sz w:val="24"/>
          <w:szCs w:val="24"/>
        </w:rPr>
        <w:t>Likumdevējs paredzējis bāriņtiesas iespējas nekavējoties reaģēt, lai novērstu bērna atrašanos veselībai vai dzīvībai bīstamos apstākļos, nodrošinot bērnam iespēju atrasties drošos apstākļos, piešķirot tās priekšsēdētājam vai loceklim tiesības pieņemt vienpersonisku lēmumu.</w:t>
      </w:r>
      <w:r w:rsidR="00D80CFD" w:rsidRPr="00792A0F">
        <w:rPr>
          <w:rFonts w:cs="Times New Roman"/>
          <w:sz w:val="24"/>
          <w:szCs w:val="24"/>
        </w:rPr>
        <w:t xml:space="preserve"> </w:t>
      </w:r>
    </w:p>
    <w:p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Atbilstoši Bāriņtiesu likuma </w:t>
      </w:r>
      <w:proofErr w:type="gramStart"/>
      <w:r w:rsidRPr="00792A0F">
        <w:rPr>
          <w:rFonts w:cs="Times New Roman"/>
          <w:sz w:val="24"/>
          <w:szCs w:val="24"/>
        </w:rPr>
        <w:t>23.panta</w:t>
      </w:r>
      <w:proofErr w:type="gramEnd"/>
      <w:r w:rsidRPr="00792A0F">
        <w:rPr>
          <w:rFonts w:cs="Times New Roman"/>
          <w:sz w:val="24"/>
          <w:szCs w:val="24"/>
        </w:rPr>
        <w:t xml:space="preserve"> pirmajā daļā paredzētajam,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w:t>
      </w:r>
    </w:p>
    <w:p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1) bērna aizgādības tiesību pārtraukšanu vecākiem;</w:t>
      </w:r>
    </w:p>
    <w:p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2) bērna izņemšanu no aizbildņa ģimenes un aizbildņa atstādināšanu no pienākumu pildīšanas;</w:t>
      </w:r>
    </w:p>
    <w:p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3) bērna izņemšanu no audžuģimenes. </w:t>
      </w:r>
    </w:p>
    <w:p w:rsidR="00E7704B" w:rsidRPr="00792A0F" w:rsidRDefault="00D80CFD" w:rsidP="00792A0F">
      <w:pPr>
        <w:spacing w:after="0" w:line="360" w:lineRule="auto"/>
        <w:ind w:firstLine="720"/>
        <w:rPr>
          <w:rFonts w:cs="Times New Roman"/>
          <w:sz w:val="24"/>
          <w:szCs w:val="24"/>
        </w:rPr>
      </w:pPr>
      <w:r w:rsidRPr="00792A0F">
        <w:rPr>
          <w:rFonts w:cs="Times New Roman"/>
          <w:sz w:val="24"/>
          <w:szCs w:val="24"/>
        </w:rPr>
        <w:t>Pēc būtības vienpersoniskais lēmums ir pagaidu risinājums, jo nākamo 15 dienu laikā bāriņtiesas pienākumos ietilpst objektīvi un pilnīgi noskaidrot apstākļus par turpmākām vecāka iespējām īstenot bērna aizgādības tiesības vai audžuģimenes un aizbildņa iespējām turpināt pildīt savus pienākumus un koleģiāli izlemt attiecīgu jautājumu bāriņtiesas sēdē.</w:t>
      </w:r>
    </w:p>
    <w:p w:rsidR="00211CB0" w:rsidRPr="00792A0F" w:rsidRDefault="00F144C5" w:rsidP="00792A0F">
      <w:pPr>
        <w:spacing w:after="0" w:line="360" w:lineRule="auto"/>
        <w:ind w:firstLine="720"/>
        <w:rPr>
          <w:rFonts w:cs="Times New Roman"/>
          <w:sz w:val="24"/>
          <w:szCs w:val="24"/>
        </w:rPr>
      </w:pPr>
      <w:r w:rsidRPr="00792A0F">
        <w:rPr>
          <w:rFonts w:cs="Times New Roman"/>
          <w:sz w:val="24"/>
          <w:szCs w:val="24"/>
        </w:rPr>
        <w:t>Bāriņtiesu pārskati par dar</w:t>
      </w:r>
      <w:r w:rsidR="00CE4EAC" w:rsidRPr="00792A0F">
        <w:rPr>
          <w:rFonts w:cs="Times New Roman"/>
          <w:sz w:val="24"/>
          <w:szCs w:val="24"/>
        </w:rPr>
        <w:t>b</w:t>
      </w:r>
      <w:r w:rsidRPr="00792A0F">
        <w:rPr>
          <w:rFonts w:cs="Times New Roman"/>
          <w:sz w:val="24"/>
          <w:szCs w:val="24"/>
        </w:rPr>
        <w:t xml:space="preserve">u liecina, ka </w:t>
      </w:r>
      <w:proofErr w:type="gramStart"/>
      <w:r w:rsidRPr="00792A0F">
        <w:rPr>
          <w:rFonts w:cs="Times New Roman"/>
          <w:sz w:val="24"/>
          <w:szCs w:val="24"/>
        </w:rPr>
        <w:t>201</w:t>
      </w:r>
      <w:r w:rsidR="00D80CFD" w:rsidRPr="00792A0F">
        <w:rPr>
          <w:rFonts w:cs="Times New Roman"/>
          <w:sz w:val="24"/>
          <w:szCs w:val="24"/>
        </w:rPr>
        <w:t>9</w:t>
      </w:r>
      <w:r w:rsidRPr="00792A0F">
        <w:rPr>
          <w:rFonts w:cs="Times New Roman"/>
          <w:sz w:val="24"/>
          <w:szCs w:val="24"/>
        </w:rPr>
        <w:t>.gadā</w:t>
      </w:r>
      <w:proofErr w:type="gramEnd"/>
      <w:r w:rsidR="00D80CFD" w:rsidRPr="00792A0F">
        <w:rPr>
          <w:rFonts w:cs="Times New Roman"/>
          <w:sz w:val="24"/>
          <w:szCs w:val="24"/>
        </w:rPr>
        <w:t xml:space="preserve"> </w:t>
      </w:r>
      <w:r w:rsidRPr="00792A0F">
        <w:rPr>
          <w:rFonts w:cs="Times New Roman"/>
          <w:b/>
          <w:sz w:val="24"/>
          <w:szCs w:val="24"/>
        </w:rPr>
        <w:t>vienpersoniski pieņemto</w:t>
      </w:r>
      <w:r w:rsidRPr="00792A0F">
        <w:rPr>
          <w:rFonts w:cs="Times New Roman"/>
          <w:sz w:val="24"/>
          <w:szCs w:val="24"/>
        </w:rPr>
        <w:t xml:space="preserve"> lēmumu skaits </w:t>
      </w:r>
      <w:r w:rsidR="00D80CFD" w:rsidRPr="00792A0F">
        <w:rPr>
          <w:rFonts w:cs="Times New Roman"/>
          <w:sz w:val="24"/>
          <w:szCs w:val="24"/>
        </w:rPr>
        <w:t>ir līdzīgs ar 2018.gada rādītājiem</w:t>
      </w:r>
      <w:r w:rsidR="004C36B0" w:rsidRPr="00792A0F">
        <w:rPr>
          <w:rFonts w:cs="Times New Roman"/>
          <w:sz w:val="24"/>
          <w:szCs w:val="24"/>
        </w:rPr>
        <w:t xml:space="preserve"> (</w:t>
      </w:r>
      <w:r w:rsidR="00E97946" w:rsidRPr="00792A0F">
        <w:rPr>
          <w:rFonts w:cs="Times New Roman"/>
          <w:sz w:val="24"/>
          <w:szCs w:val="24"/>
        </w:rPr>
        <w:t>sk. 4</w:t>
      </w:r>
      <w:r w:rsidR="00792A0F">
        <w:rPr>
          <w:rFonts w:cs="Times New Roman"/>
          <w:sz w:val="24"/>
          <w:szCs w:val="24"/>
        </w:rPr>
        <w:t>1</w:t>
      </w:r>
      <w:r w:rsidR="00E97946" w:rsidRPr="00792A0F">
        <w:rPr>
          <w:rFonts w:cs="Times New Roman"/>
          <w:sz w:val="24"/>
          <w:szCs w:val="24"/>
        </w:rPr>
        <w:t>.diagrammu</w:t>
      </w:r>
      <w:r w:rsidR="00D80CFD" w:rsidRPr="00792A0F">
        <w:rPr>
          <w:rFonts w:cs="Times New Roman"/>
          <w:sz w:val="24"/>
          <w:szCs w:val="24"/>
        </w:rPr>
        <w:t>)</w:t>
      </w:r>
      <w:r w:rsidR="004C36B0" w:rsidRPr="00792A0F">
        <w:rPr>
          <w:rFonts w:cs="Times New Roman"/>
          <w:sz w:val="24"/>
          <w:szCs w:val="24"/>
        </w:rPr>
        <w:t xml:space="preserve">. </w:t>
      </w:r>
      <w:r w:rsidR="00E26DF9" w:rsidRPr="00792A0F">
        <w:rPr>
          <w:rFonts w:cs="Times New Roman"/>
          <w:sz w:val="24"/>
          <w:szCs w:val="24"/>
        </w:rPr>
        <w:t xml:space="preserve">Lielākā daļa – </w:t>
      </w:r>
      <w:r w:rsidR="00E26DF9" w:rsidRPr="00792A0F">
        <w:rPr>
          <w:rFonts w:cs="Times New Roman"/>
          <w:b/>
          <w:bCs/>
          <w:sz w:val="24"/>
          <w:szCs w:val="24"/>
        </w:rPr>
        <w:t>394 lēmumi</w:t>
      </w:r>
      <w:r w:rsidR="00E26DF9" w:rsidRPr="00792A0F">
        <w:rPr>
          <w:rFonts w:cs="Times New Roman"/>
          <w:sz w:val="24"/>
          <w:szCs w:val="24"/>
        </w:rPr>
        <w:t xml:space="preserve"> pieņemti </w:t>
      </w:r>
      <w:r w:rsidR="004C36B0" w:rsidRPr="00792A0F">
        <w:rPr>
          <w:rFonts w:cs="Times New Roman"/>
          <w:sz w:val="24"/>
          <w:szCs w:val="24"/>
        </w:rPr>
        <w:t xml:space="preserve">par bērna </w:t>
      </w:r>
      <w:r w:rsidR="00E26DF9" w:rsidRPr="00792A0F">
        <w:rPr>
          <w:rFonts w:cs="Times New Roman"/>
          <w:sz w:val="24"/>
          <w:szCs w:val="24"/>
        </w:rPr>
        <w:t xml:space="preserve">aizgādības tiesību pārtraukšanu vecākiem, </w:t>
      </w:r>
      <w:r w:rsidR="00E26DF9" w:rsidRPr="00792A0F">
        <w:rPr>
          <w:rFonts w:cs="Times New Roman"/>
          <w:b/>
          <w:bCs/>
          <w:sz w:val="24"/>
          <w:szCs w:val="24"/>
        </w:rPr>
        <w:t>25 lēmumi</w:t>
      </w:r>
      <w:r w:rsidR="00E26DF9" w:rsidRPr="00792A0F">
        <w:rPr>
          <w:rFonts w:cs="Times New Roman"/>
          <w:sz w:val="24"/>
          <w:szCs w:val="24"/>
        </w:rPr>
        <w:t xml:space="preserve"> pieņemti par bērna </w:t>
      </w:r>
      <w:r w:rsidR="004C36B0" w:rsidRPr="00792A0F">
        <w:rPr>
          <w:rFonts w:cs="Times New Roman"/>
          <w:sz w:val="24"/>
          <w:szCs w:val="24"/>
        </w:rPr>
        <w:t>izņemšanu no aizbildņa ģimenes un aizbildņa atstādināšanu no pienākumu pildīšanas skaits.</w:t>
      </w:r>
      <w:r w:rsidR="00215418" w:rsidRPr="00792A0F">
        <w:rPr>
          <w:rFonts w:cs="Times New Roman"/>
          <w:sz w:val="24"/>
          <w:szCs w:val="24"/>
        </w:rPr>
        <w:t xml:space="preserve"> </w:t>
      </w:r>
      <w:r w:rsidR="00E26DF9" w:rsidRPr="00792A0F">
        <w:rPr>
          <w:rFonts w:cs="Times New Roman"/>
          <w:sz w:val="24"/>
          <w:szCs w:val="24"/>
        </w:rPr>
        <w:t xml:space="preserve">Būtiski pieaudzis </w:t>
      </w:r>
      <w:r w:rsidR="00CD1BBE" w:rsidRPr="00792A0F">
        <w:rPr>
          <w:rFonts w:cs="Times New Roman"/>
          <w:sz w:val="24"/>
          <w:szCs w:val="24"/>
        </w:rPr>
        <w:t>v</w:t>
      </w:r>
      <w:r w:rsidR="00873E9D" w:rsidRPr="00792A0F">
        <w:rPr>
          <w:rFonts w:cs="Times New Roman"/>
          <w:sz w:val="24"/>
          <w:szCs w:val="24"/>
        </w:rPr>
        <w:t>ienpersonisk</w:t>
      </w:r>
      <w:r w:rsidR="00E26DF9" w:rsidRPr="00792A0F">
        <w:rPr>
          <w:rFonts w:cs="Times New Roman"/>
          <w:sz w:val="24"/>
          <w:szCs w:val="24"/>
        </w:rPr>
        <w:t>o</w:t>
      </w:r>
      <w:r w:rsidR="00873E9D" w:rsidRPr="00792A0F">
        <w:rPr>
          <w:rFonts w:cs="Times New Roman"/>
          <w:sz w:val="24"/>
          <w:szCs w:val="24"/>
        </w:rPr>
        <w:t xml:space="preserve"> lēmumu par bērna izņemšanu no audžuģimenes </w:t>
      </w:r>
      <w:r w:rsidR="00E26DF9" w:rsidRPr="00792A0F">
        <w:rPr>
          <w:rFonts w:cs="Times New Roman"/>
          <w:sz w:val="24"/>
          <w:szCs w:val="24"/>
        </w:rPr>
        <w:t xml:space="preserve">skaits – </w:t>
      </w:r>
      <w:proofErr w:type="gramStart"/>
      <w:r w:rsidR="00E26DF9" w:rsidRPr="00792A0F">
        <w:rPr>
          <w:rFonts w:cs="Times New Roman"/>
          <w:sz w:val="24"/>
          <w:szCs w:val="24"/>
        </w:rPr>
        <w:t>2019.gadā</w:t>
      </w:r>
      <w:proofErr w:type="gramEnd"/>
      <w:r w:rsidR="00E26DF9" w:rsidRPr="00792A0F">
        <w:rPr>
          <w:rFonts w:cs="Times New Roman"/>
          <w:sz w:val="24"/>
          <w:szCs w:val="24"/>
        </w:rPr>
        <w:t xml:space="preserve"> šāds lēmums </w:t>
      </w:r>
      <w:r w:rsidR="00873E9D" w:rsidRPr="00792A0F">
        <w:rPr>
          <w:rFonts w:cs="Times New Roman"/>
          <w:sz w:val="24"/>
          <w:szCs w:val="24"/>
        </w:rPr>
        <w:t xml:space="preserve">pieņemts </w:t>
      </w:r>
      <w:r w:rsidR="00E26DF9" w:rsidRPr="00792A0F">
        <w:rPr>
          <w:rFonts w:cs="Times New Roman"/>
          <w:b/>
          <w:sz w:val="24"/>
          <w:szCs w:val="24"/>
        </w:rPr>
        <w:t>11</w:t>
      </w:r>
      <w:r w:rsidR="00873E9D" w:rsidRPr="00792A0F">
        <w:rPr>
          <w:rFonts w:cs="Times New Roman"/>
          <w:b/>
          <w:sz w:val="24"/>
          <w:szCs w:val="24"/>
        </w:rPr>
        <w:t xml:space="preserve"> </w:t>
      </w:r>
      <w:r w:rsidR="00873E9D" w:rsidRPr="00792A0F">
        <w:rPr>
          <w:rFonts w:cs="Times New Roman"/>
          <w:sz w:val="24"/>
          <w:szCs w:val="24"/>
        </w:rPr>
        <w:t>gadījumos</w:t>
      </w:r>
      <w:r w:rsidR="00CD1BBE" w:rsidRPr="00792A0F">
        <w:rPr>
          <w:rFonts w:cs="Times New Roman"/>
          <w:sz w:val="24"/>
          <w:szCs w:val="24"/>
        </w:rPr>
        <w:t xml:space="preserve">. </w:t>
      </w:r>
      <w:r w:rsidR="00E26DF9" w:rsidRPr="00792A0F">
        <w:rPr>
          <w:rFonts w:cs="Times New Roman"/>
          <w:sz w:val="24"/>
          <w:szCs w:val="24"/>
        </w:rPr>
        <w:t>V</w:t>
      </w:r>
      <w:r w:rsidR="00873E9D" w:rsidRPr="00792A0F">
        <w:rPr>
          <w:sz w:val="24"/>
          <w:szCs w:val="24"/>
        </w:rPr>
        <w:t>ienpersonisk</w:t>
      </w:r>
      <w:r w:rsidR="00E26DF9" w:rsidRPr="00792A0F">
        <w:rPr>
          <w:sz w:val="24"/>
          <w:szCs w:val="24"/>
        </w:rPr>
        <w:t>s</w:t>
      </w:r>
      <w:r w:rsidR="00873E9D" w:rsidRPr="00792A0F">
        <w:rPr>
          <w:sz w:val="24"/>
          <w:szCs w:val="24"/>
        </w:rPr>
        <w:t xml:space="preserve"> lēmums par bērna obligāto ārstēšanu vai sociālās rehabilitācijas saņemšanu</w:t>
      </w:r>
      <w:r w:rsidR="00E26DF9" w:rsidRPr="00792A0F">
        <w:rPr>
          <w:sz w:val="24"/>
          <w:szCs w:val="24"/>
        </w:rPr>
        <w:t xml:space="preserve"> pieņemts </w:t>
      </w:r>
      <w:r w:rsidR="00E26DF9" w:rsidRPr="00792A0F">
        <w:rPr>
          <w:b/>
          <w:bCs/>
          <w:sz w:val="24"/>
          <w:szCs w:val="24"/>
        </w:rPr>
        <w:t>5 gadījumos</w:t>
      </w:r>
      <w:r w:rsidR="00873E9D" w:rsidRPr="00792A0F">
        <w:rPr>
          <w:sz w:val="24"/>
          <w:szCs w:val="24"/>
        </w:rPr>
        <w:t>. Šā</w:t>
      </w:r>
      <w:r w:rsidR="00ED7259" w:rsidRPr="00792A0F">
        <w:rPr>
          <w:sz w:val="24"/>
          <w:szCs w:val="24"/>
        </w:rPr>
        <w:t>d</w:t>
      </w:r>
      <w:r w:rsidR="00873E9D" w:rsidRPr="00792A0F">
        <w:rPr>
          <w:sz w:val="24"/>
          <w:szCs w:val="24"/>
        </w:rPr>
        <w:t xml:space="preserve">s vienpersoniskais lēmumus var tikt pieņemts situācijās, ja bērns vai viņa likumiskais pārstāvis nepiekrīt bērna, kuram radušies psihiski vai uzvedības traucējumi </w:t>
      </w:r>
      <w:r w:rsidR="00873E9D" w:rsidRPr="00792A0F">
        <w:rPr>
          <w:sz w:val="24"/>
          <w:szCs w:val="24"/>
        </w:rPr>
        <w:lastRenderedPageBreak/>
        <w:t>alkoholisko dzērienu, narkotisko, psihotropo, toksisko vai citu apreibinošo vielu lietošanas dēļ vai kurš cietis no vardarbības, obligātai ārstēšanai vai sociālajai rehabilitācijai vai nepamatoti vēlas to pārtraukt.</w:t>
      </w:r>
    </w:p>
    <w:p w:rsidR="00253F32" w:rsidRPr="00390C1E" w:rsidRDefault="00253F32" w:rsidP="005450E7">
      <w:pPr>
        <w:spacing w:line="240" w:lineRule="auto"/>
        <w:rPr>
          <w:sz w:val="26"/>
          <w:szCs w:val="26"/>
        </w:rPr>
      </w:pPr>
    </w:p>
    <w:p w:rsidR="00646863" w:rsidRPr="00390C1E" w:rsidRDefault="001528D2" w:rsidP="00253F32">
      <w:pPr>
        <w:spacing w:line="240" w:lineRule="auto"/>
        <w:jc w:val="center"/>
      </w:pPr>
      <w:r>
        <w:rPr>
          <w:noProof/>
          <w:lang w:eastAsia="lv-LV"/>
        </w:rPr>
        <w:drawing>
          <wp:inline distT="0" distB="0" distL="0" distR="0" wp14:anchorId="3605C759" wp14:editId="48EE64DE">
            <wp:extent cx="5248275" cy="3595688"/>
            <wp:effectExtent l="0" t="0" r="9525" b="5080"/>
            <wp:docPr id="31" name="Diagramma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7F73A8" w:rsidRPr="00390C1E" w:rsidRDefault="00145AEF" w:rsidP="00792A0F">
      <w:pPr>
        <w:spacing w:line="240" w:lineRule="auto"/>
        <w:ind w:left="7200"/>
        <w:rPr>
          <w:sz w:val="22"/>
        </w:rPr>
      </w:pPr>
      <w:r w:rsidRPr="00390C1E">
        <w:rPr>
          <w:sz w:val="22"/>
        </w:rPr>
        <w:t xml:space="preserve">    4</w:t>
      </w:r>
      <w:r w:rsidR="00792A0F">
        <w:rPr>
          <w:sz w:val="22"/>
        </w:rPr>
        <w:t>1</w:t>
      </w:r>
      <w:r w:rsidRPr="00390C1E">
        <w:rPr>
          <w:sz w:val="22"/>
        </w:rPr>
        <w:t>.</w:t>
      </w:r>
      <w:r w:rsidR="00D80CFD">
        <w:rPr>
          <w:sz w:val="22"/>
        </w:rPr>
        <w:t xml:space="preserve"> </w:t>
      </w:r>
      <w:r w:rsidRPr="00390C1E">
        <w:rPr>
          <w:sz w:val="22"/>
        </w:rPr>
        <w:t>diagramma</w:t>
      </w:r>
    </w:p>
    <w:p w:rsidR="00792A0F" w:rsidRDefault="00792A0F" w:rsidP="002848BB">
      <w:pPr>
        <w:spacing w:after="0" w:line="360" w:lineRule="auto"/>
        <w:ind w:firstLine="720"/>
        <w:rPr>
          <w:rFonts w:cs="Times New Roman"/>
          <w:sz w:val="24"/>
          <w:szCs w:val="24"/>
        </w:rPr>
      </w:pPr>
    </w:p>
    <w:p w:rsidR="00EC2DA9" w:rsidRDefault="00D74450" w:rsidP="002848BB">
      <w:pPr>
        <w:spacing w:after="0" w:line="360" w:lineRule="auto"/>
        <w:ind w:firstLine="720"/>
        <w:rPr>
          <w:rFonts w:cs="Times New Roman"/>
          <w:sz w:val="24"/>
          <w:szCs w:val="24"/>
        </w:rPr>
      </w:pPr>
      <w:r w:rsidRPr="002848BB">
        <w:rPr>
          <w:rFonts w:cs="Times New Roman"/>
          <w:sz w:val="24"/>
          <w:szCs w:val="24"/>
        </w:rPr>
        <w:t>Bāriņtiesu likums paredz bāriņtiesas kompetenci, aizstāvot bērna vai aizgādnībā esošās personas intereses, pieņemt lēmumus arī citu bāriņtiesas lietvedībā esošo kategoriju lietās. Šādu lēmumu apkopojums skatāms 2.tabulā.</w:t>
      </w:r>
    </w:p>
    <w:p w:rsidR="00792A0F" w:rsidRPr="002848BB" w:rsidRDefault="00792A0F" w:rsidP="002848BB">
      <w:pPr>
        <w:spacing w:after="0" w:line="360" w:lineRule="auto"/>
        <w:ind w:firstLine="720"/>
        <w:rPr>
          <w:rFonts w:cs="Times New Roman"/>
          <w:sz w:val="24"/>
          <w:szCs w:val="24"/>
        </w:rPr>
      </w:pPr>
    </w:p>
    <w:tbl>
      <w:tblPr>
        <w:tblStyle w:val="TableGrid"/>
        <w:tblW w:w="8788" w:type="dxa"/>
        <w:tblInd w:w="411" w:type="dxa"/>
        <w:tblLayout w:type="fixed"/>
        <w:tblLook w:val="04A0" w:firstRow="1" w:lastRow="0" w:firstColumn="1" w:lastColumn="0" w:noHBand="0" w:noVBand="1"/>
      </w:tblPr>
      <w:tblGrid>
        <w:gridCol w:w="4110"/>
        <w:gridCol w:w="1134"/>
        <w:gridCol w:w="1134"/>
        <w:gridCol w:w="1276"/>
        <w:gridCol w:w="1134"/>
      </w:tblGrid>
      <w:tr w:rsidR="00CD1BBE" w:rsidRPr="002848BB"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CD1BBE" w:rsidRPr="002848BB" w:rsidRDefault="00CD1BBE" w:rsidP="0076438A">
            <w:pPr>
              <w:spacing w:line="22" w:lineRule="atLeast"/>
              <w:jc w:val="center"/>
              <w:rPr>
                <w:rFonts w:cs="Times New Roman"/>
                <w:sz w:val="24"/>
                <w:szCs w:val="24"/>
              </w:rPr>
            </w:pPr>
            <w:r w:rsidRPr="002848BB">
              <w:rPr>
                <w:rFonts w:cs="Times New Roman"/>
                <w:b/>
                <w:sz w:val="24"/>
                <w:szCs w:val="24"/>
              </w:rPr>
              <w:t>Citi bāriņtiesās pieņemtie lēmumi</w:t>
            </w:r>
          </w:p>
        </w:tc>
        <w:tc>
          <w:tcPr>
            <w:tcW w:w="1134" w:type="dxa"/>
            <w:tcBorders>
              <w:top w:val="single" w:sz="12" w:space="0" w:color="595959"/>
              <w:left w:val="single" w:sz="12" w:space="0" w:color="595959"/>
              <w:bottom w:val="single" w:sz="12" w:space="0" w:color="595959"/>
              <w:right w:val="single" w:sz="12" w:space="0" w:color="595959"/>
            </w:tcBorders>
          </w:tcPr>
          <w:p w:rsidR="00CD1BBE" w:rsidRPr="002848BB" w:rsidRDefault="00CD1BBE" w:rsidP="0076438A">
            <w:pPr>
              <w:spacing w:line="22" w:lineRule="atLeast"/>
              <w:jc w:val="center"/>
              <w:rPr>
                <w:rFonts w:cs="Times New Roman"/>
                <w:b/>
                <w:sz w:val="24"/>
                <w:szCs w:val="24"/>
              </w:rPr>
            </w:pPr>
            <w:r w:rsidRPr="002848BB">
              <w:rPr>
                <w:rFonts w:cs="Times New Roman"/>
                <w:b/>
                <w:sz w:val="24"/>
                <w:szCs w:val="24"/>
              </w:rPr>
              <w:t>2016</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b/>
                <w:sz w:val="24"/>
                <w:szCs w:val="24"/>
              </w:rPr>
            </w:pPr>
            <w:r w:rsidRPr="002848BB">
              <w:rPr>
                <w:rFonts w:cs="Times New Roman"/>
                <w:b/>
                <w:sz w:val="24"/>
                <w:szCs w:val="24"/>
              </w:rPr>
              <w:t>2017</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b/>
                <w:sz w:val="24"/>
                <w:szCs w:val="24"/>
              </w:rPr>
            </w:pPr>
            <w:r w:rsidRPr="002848BB">
              <w:rPr>
                <w:rFonts w:cs="Times New Roman"/>
                <w:b/>
                <w:sz w:val="24"/>
                <w:szCs w:val="24"/>
              </w:rPr>
              <w:t>2018</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b/>
                <w:sz w:val="24"/>
                <w:szCs w:val="24"/>
              </w:rPr>
            </w:pPr>
            <w:r w:rsidRPr="002848BB">
              <w:rPr>
                <w:rFonts w:cs="Times New Roman"/>
                <w:b/>
                <w:sz w:val="24"/>
                <w:szCs w:val="24"/>
              </w:rPr>
              <w:t>2019</w:t>
            </w:r>
          </w:p>
        </w:tc>
      </w:tr>
      <w:tr w:rsidR="00CD1BBE" w:rsidRPr="002848BB"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CD1BBE" w:rsidRPr="002848BB" w:rsidRDefault="00CD1BBE" w:rsidP="0076438A">
            <w:pPr>
              <w:spacing w:line="22" w:lineRule="atLeast"/>
              <w:rPr>
                <w:rFonts w:cs="Times New Roman"/>
                <w:sz w:val="24"/>
                <w:szCs w:val="24"/>
              </w:rPr>
            </w:pPr>
            <w:r w:rsidRPr="002848BB">
              <w:rPr>
                <w:rFonts w:cs="Times New Roman"/>
                <w:sz w:val="24"/>
                <w:szCs w:val="24"/>
              </w:rPr>
              <w:t>Pieņemtie lēmumi par bērnu un personu ar ierobežotu rīcībspēju mantisko interešu nodrošināšanu vai aizstāvību.</w:t>
            </w:r>
          </w:p>
        </w:tc>
        <w:tc>
          <w:tcPr>
            <w:tcW w:w="1134" w:type="dxa"/>
            <w:tcBorders>
              <w:top w:val="single" w:sz="12" w:space="0" w:color="595959"/>
              <w:left w:val="single" w:sz="12" w:space="0" w:color="595959"/>
              <w:bottom w:val="single" w:sz="12" w:space="0" w:color="595959"/>
              <w:right w:val="single" w:sz="12" w:space="0" w:color="595959"/>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1276</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1295</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1261</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441400" w:rsidP="0076438A">
            <w:pPr>
              <w:spacing w:line="22" w:lineRule="atLeast"/>
              <w:jc w:val="center"/>
              <w:rPr>
                <w:rFonts w:cs="Times New Roman"/>
                <w:sz w:val="24"/>
                <w:szCs w:val="24"/>
              </w:rPr>
            </w:pPr>
            <w:r w:rsidRPr="002848BB">
              <w:rPr>
                <w:rFonts w:cs="Times New Roman"/>
                <w:sz w:val="24"/>
                <w:szCs w:val="24"/>
              </w:rPr>
              <w:t>1303</w:t>
            </w:r>
          </w:p>
        </w:tc>
      </w:tr>
      <w:tr w:rsidR="00CD1BBE" w:rsidRPr="002848BB"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CD1BBE" w:rsidRPr="002848BB" w:rsidRDefault="00CD1BBE" w:rsidP="0076438A">
            <w:pPr>
              <w:spacing w:line="22" w:lineRule="atLeast"/>
              <w:rPr>
                <w:rFonts w:cs="Times New Roman"/>
                <w:sz w:val="24"/>
                <w:szCs w:val="24"/>
              </w:rPr>
            </w:pPr>
            <w:r w:rsidRPr="002848BB">
              <w:rPr>
                <w:rFonts w:cs="Times New Roman"/>
                <w:sz w:val="24"/>
                <w:szCs w:val="24"/>
              </w:rPr>
              <w:t>Bērnu skaits, par kuriem pēc tiesas pieprasījuma bāriņtiesa devusi atzinumu par bērna aizgādības tiesību noteikšanu un saskarsmes tiesības izmantošanas kārtību.</w:t>
            </w:r>
          </w:p>
        </w:tc>
        <w:tc>
          <w:tcPr>
            <w:tcW w:w="1134" w:type="dxa"/>
            <w:tcBorders>
              <w:top w:val="single" w:sz="12" w:space="0" w:color="595959"/>
              <w:left w:val="single" w:sz="12" w:space="0" w:color="595959"/>
              <w:bottom w:val="single" w:sz="12" w:space="0" w:color="595959"/>
              <w:right w:val="single" w:sz="12" w:space="0" w:color="595959"/>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800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850</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855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25774C" w:rsidP="0076438A">
            <w:pPr>
              <w:spacing w:line="22" w:lineRule="atLeast"/>
              <w:jc w:val="center"/>
              <w:rPr>
                <w:rFonts w:cs="Times New Roman"/>
                <w:sz w:val="24"/>
                <w:szCs w:val="24"/>
              </w:rPr>
            </w:pPr>
            <w:r w:rsidRPr="002848BB">
              <w:rPr>
                <w:rFonts w:cs="Times New Roman"/>
                <w:sz w:val="24"/>
                <w:szCs w:val="24"/>
              </w:rPr>
              <w:t>842</w:t>
            </w:r>
          </w:p>
        </w:tc>
      </w:tr>
      <w:tr w:rsidR="00CD1BBE" w:rsidRPr="002848BB"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CD1BBE" w:rsidRPr="002848BB" w:rsidRDefault="00CD1BBE" w:rsidP="0076438A">
            <w:pPr>
              <w:spacing w:line="22" w:lineRule="atLeast"/>
              <w:rPr>
                <w:rFonts w:cs="Times New Roman"/>
                <w:sz w:val="24"/>
                <w:szCs w:val="24"/>
              </w:rPr>
            </w:pPr>
            <w:r w:rsidRPr="002848BB">
              <w:rPr>
                <w:rFonts w:cs="Times New Roman"/>
                <w:sz w:val="24"/>
                <w:szCs w:val="24"/>
              </w:rPr>
              <w:t xml:space="preserve">Bērnu skaits, par kuriem bāriņtiesa pieņēmusi lēmumu par valsts sociālo pabalstu, apgādnieka zaudējuma pensijas un atbalsta ar celiakiju slimiem bērniem, kuriem nav noteikta invaliditāte, izmaksāšanu personai, kura </w:t>
            </w:r>
            <w:r w:rsidRPr="002848BB">
              <w:rPr>
                <w:rFonts w:cs="Times New Roman"/>
                <w:sz w:val="24"/>
                <w:szCs w:val="24"/>
              </w:rPr>
              <w:lastRenderedPageBreak/>
              <w:t>faktiski audzina bērnu vai izmaksāšanu pašam bērnam, ja viņš sasniedzis 15 gadu vecumu.</w:t>
            </w:r>
          </w:p>
        </w:tc>
        <w:tc>
          <w:tcPr>
            <w:tcW w:w="1134" w:type="dxa"/>
            <w:tcBorders>
              <w:top w:val="single" w:sz="12" w:space="0" w:color="595959"/>
              <w:left w:val="single" w:sz="12" w:space="0" w:color="595959"/>
              <w:bottom w:val="single" w:sz="12" w:space="0" w:color="595959"/>
              <w:right w:val="single" w:sz="12" w:space="0" w:color="595959"/>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lastRenderedPageBreak/>
              <w:t>434</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442</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380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25774C" w:rsidP="0076438A">
            <w:pPr>
              <w:spacing w:line="22" w:lineRule="atLeast"/>
              <w:jc w:val="center"/>
              <w:rPr>
                <w:rFonts w:cs="Times New Roman"/>
                <w:sz w:val="24"/>
                <w:szCs w:val="24"/>
              </w:rPr>
            </w:pPr>
            <w:r w:rsidRPr="002848BB">
              <w:rPr>
                <w:rFonts w:cs="Times New Roman"/>
                <w:sz w:val="24"/>
                <w:szCs w:val="24"/>
              </w:rPr>
              <w:t>295</w:t>
            </w:r>
          </w:p>
        </w:tc>
      </w:tr>
      <w:tr w:rsidR="00CD1BBE" w:rsidRPr="002848BB"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rsidR="00CD1BBE" w:rsidRPr="002848BB" w:rsidRDefault="00CD1BBE" w:rsidP="0076438A">
            <w:pPr>
              <w:spacing w:line="22" w:lineRule="atLeast"/>
              <w:rPr>
                <w:rFonts w:cs="Times New Roman"/>
                <w:sz w:val="24"/>
                <w:szCs w:val="24"/>
              </w:rPr>
            </w:pPr>
            <w:r w:rsidRPr="002848BB">
              <w:rPr>
                <w:rFonts w:cs="Times New Roman"/>
                <w:sz w:val="24"/>
                <w:szCs w:val="24"/>
              </w:rPr>
              <w:t>Bērnu skaits, kuri nosūtīti konsultācijas saņemšanai pie ģimenes ārsta, psihologa vai cita speciālista.</w:t>
            </w:r>
          </w:p>
        </w:tc>
        <w:tc>
          <w:tcPr>
            <w:tcW w:w="1134" w:type="dxa"/>
            <w:tcBorders>
              <w:top w:val="single" w:sz="12" w:space="0" w:color="595959"/>
              <w:left w:val="single" w:sz="12" w:space="0" w:color="595959"/>
              <w:bottom w:val="single" w:sz="12" w:space="0" w:color="595959"/>
              <w:right w:val="single" w:sz="12" w:space="0" w:color="595959"/>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130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173</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170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25774C" w:rsidP="0076438A">
            <w:pPr>
              <w:spacing w:line="22" w:lineRule="atLeast"/>
              <w:jc w:val="center"/>
              <w:rPr>
                <w:rFonts w:cs="Times New Roman"/>
                <w:sz w:val="24"/>
                <w:szCs w:val="24"/>
              </w:rPr>
            </w:pPr>
            <w:r w:rsidRPr="002848BB">
              <w:rPr>
                <w:rFonts w:cs="Times New Roman"/>
                <w:sz w:val="24"/>
                <w:szCs w:val="24"/>
              </w:rPr>
              <w:t>23*</w:t>
            </w:r>
            <w:r w:rsidRPr="002848BB">
              <w:rPr>
                <w:rStyle w:val="FootnoteReference"/>
                <w:rFonts w:cs="Times New Roman"/>
                <w:sz w:val="24"/>
                <w:szCs w:val="24"/>
              </w:rPr>
              <w:footnoteReference w:id="6"/>
            </w:r>
          </w:p>
        </w:tc>
      </w:tr>
      <w:tr w:rsidR="00CD1BBE" w:rsidRPr="002848BB" w:rsidTr="002848B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rsidR="00CD1BBE" w:rsidRPr="002848BB" w:rsidRDefault="00CD1BBE" w:rsidP="0076438A">
            <w:pPr>
              <w:spacing w:line="22" w:lineRule="atLeast"/>
              <w:rPr>
                <w:rFonts w:cs="Times New Roman"/>
                <w:sz w:val="24"/>
                <w:szCs w:val="24"/>
              </w:rPr>
            </w:pPr>
            <w:r w:rsidRPr="002848BB">
              <w:rPr>
                <w:rFonts w:cs="Times New Roman"/>
                <w:sz w:val="24"/>
                <w:szCs w:val="24"/>
              </w:rPr>
              <w:t>Bērnu skaits, par kuriem bāriņtiesa pieņēmusi lēmumu par bērna vārda, uzvārda vai tautības ierakstu.</w:t>
            </w:r>
          </w:p>
        </w:tc>
        <w:tc>
          <w:tcPr>
            <w:tcW w:w="1134" w:type="dxa"/>
            <w:tcBorders>
              <w:top w:val="single" w:sz="12" w:space="0" w:color="595959"/>
              <w:left w:val="single" w:sz="12" w:space="0" w:color="595959"/>
              <w:bottom w:val="single" w:sz="12" w:space="0" w:color="595959" w:themeColor="text1" w:themeTint="A6"/>
              <w:right w:val="single" w:sz="12" w:space="0" w:color="595959"/>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119</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92</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120</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CD1BBE" w:rsidRPr="002848BB" w:rsidRDefault="002848BB" w:rsidP="0076438A">
            <w:pPr>
              <w:spacing w:line="22" w:lineRule="atLeast"/>
              <w:jc w:val="center"/>
              <w:rPr>
                <w:rFonts w:cs="Times New Roman"/>
                <w:sz w:val="24"/>
                <w:szCs w:val="24"/>
              </w:rPr>
            </w:pPr>
            <w:r w:rsidRPr="002848BB">
              <w:rPr>
                <w:rFonts w:cs="Times New Roman"/>
                <w:sz w:val="24"/>
                <w:szCs w:val="24"/>
              </w:rPr>
              <w:t>91</w:t>
            </w:r>
          </w:p>
        </w:tc>
      </w:tr>
      <w:tr w:rsidR="00CD1BBE" w:rsidRPr="002848BB" w:rsidTr="002848B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rsidR="00CD1BBE" w:rsidRPr="002848BB" w:rsidRDefault="00CD1BBE" w:rsidP="0076438A">
            <w:pPr>
              <w:spacing w:line="22" w:lineRule="atLeast"/>
              <w:rPr>
                <w:rFonts w:cs="Times New Roman"/>
                <w:sz w:val="24"/>
                <w:szCs w:val="24"/>
              </w:rPr>
            </w:pPr>
            <w:r w:rsidRPr="002848BB">
              <w:rPr>
                <w:rFonts w:cs="Times New Roman"/>
                <w:sz w:val="24"/>
                <w:szCs w:val="24"/>
              </w:rPr>
              <w:t>Nepilngadīgo personu skaits, par kurām bāriņtiesa pieņēmusi lēmumu par atļaujas došanu stāties laulībā pirms 18 gadu vecuma sasniegšanas.</w:t>
            </w:r>
          </w:p>
        </w:tc>
        <w:tc>
          <w:tcPr>
            <w:tcW w:w="1134" w:type="dxa"/>
            <w:tcBorders>
              <w:top w:val="single" w:sz="12" w:space="0" w:color="595959"/>
              <w:left w:val="single" w:sz="12" w:space="0" w:color="595959"/>
              <w:bottom w:val="single" w:sz="12" w:space="0" w:color="595959" w:themeColor="text1" w:themeTint="A6"/>
              <w:right w:val="single" w:sz="12" w:space="0" w:color="595959"/>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0</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rsidR="00CD1BBE" w:rsidRPr="002848BB" w:rsidRDefault="002848BB" w:rsidP="0076438A">
            <w:pPr>
              <w:spacing w:line="22" w:lineRule="atLeast"/>
              <w:jc w:val="center"/>
              <w:rPr>
                <w:rFonts w:cs="Times New Roman"/>
                <w:sz w:val="24"/>
                <w:szCs w:val="24"/>
              </w:rPr>
            </w:pPr>
            <w:r w:rsidRPr="002848BB">
              <w:rPr>
                <w:rFonts w:cs="Times New Roman"/>
                <w:sz w:val="24"/>
                <w:szCs w:val="24"/>
              </w:rPr>
              <w:t>3</w:t>
            </w:r>
          </w:p>
        </w:tc>
      </w:tr>
      <w:tr w:rsidR="00CD1BBE" w:rsidRPr="002848BB" w:rsidTr="002848B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rsidR="00CD1BBE" w:rsidRPr="002848BB" w:rsidRDefault="00CD1BBE" w:rsidP="0076438A">
            <w:pPr>
              <w:spacing w:line="22" w:lineRule="atLeast"/>
              <w:rPr>
                <w:rFonts w:cs="Times New Roman"/>
                <w:sz w:val="24"/>
                <w:szCs w:val="24"/>
              </w:rPr>
            </w:pPr>
            <w:r w:rsidRPr="002848BB">
              <w:rPr>
                <w:rFonts w:cs="Times New Roman"/>
                <w:sz w:val="24"/>
                <w:szCs w:val="24"/>
              </w:rPr>
              <w:t>Bērnu skaits, par kuriem bāriņtiesa pieņēmusi lēmumu par pilngadības piešķiršanu pirms 18 gadu vecuma sasniegšanas.</w:t>
            </w:r>
          </w:p>
        </w:tc>
        <w:tc>
          <w:tcPr>
            <w:tcW w:w="1134" w:type="dxa"/>
            <w:tcBorders>
              <w:top w:val="single" w:sz="12" w:space="0" w:color="595959"/>
              <w:left w:val="single" w:sz="12" w:space="0" w:color="595959"/>
              <w:bottom w:val="single" w:sz="12" w:space="0" w:color="595959"/>
              <w:right w:val="single" w:sz="12" w:space="0" w:color="595959"/>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0</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CD1BBE" w:rsidP="0076438A">
            <w:pPr>
              <w:spacing w:line="22" w:lineRule="atLeast"/>
              <w:jc w:val="center"/>
              <w:rPr>
                <w:rFonts w:cs="Times New Roman"/>
                <w:sz w:val="24"/>
                <w:szCs w:val="24"/>
              </w:rPr>
            </w:pPr>
            <w:r w:rsidRPr="002848BB">
              <w:rPr>
                <w:rFonts w:cs="Times New Roman"/>
                <w:sz w:val="24"/>
                <w:szCs w:val="24"/>
              </w:rPr>
              <w:t>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rsidR="00CD1BBE" w:rsidRPr="002848BB" w:rsidRDefault="002848BB" w:rsidP="0076438A">
            <w:pPr>
              <w:spacing w:line="22" w:lineRule="atLeast"/>
              <w:jc w:val="center"/>
              <w:rPr>
                <w:rFonts w:cs="Times New Roman"/>
                <w:sz w:val="24"/>
                <w:szCs w:val="24"/>
              </w:rPr>
            </w:pPr>
            <w:r w:rsidRPr="002848BB">
              <w:rPr>
                <w:rFonts w:cs="Times New Roman"/>
                <w:sz w:val="24"/>
                <w:szCs w:val="24"/>
              </w:rPr>
              <w:t>2</w:t>
            </w:r>
          </w:p>
        </w:tc>
      </w:tr>
    </w:tbl>
    <w:p w:rsidR="00D74450" w:rsidRPr="00390C1E" w:rsidRDefault="00AA1D97" w:rsidP="00AA1D97">
      <w:pPr>
        <w:spacing w:line="240" w:lineRule="auto"/>
        <w:ind w:left="8640"/>
        <w:rPr>
          <w:sz w:val="22"/>
        </w:rPr>
      </w:pPr>
      <w:r w:rsidRPr="00390C1E">
        <w:rPr>
          <w:sz w:val="22"/>
        </w:rPr>
        <w:t xml:space="preserve">        2.tabula</w:t>
      </w:r>
    </w:p>
    <w:p w:rsidR="00792A0F" w:rsidRDefault="00792A0F">
      <w:pPr>
        <w:jc w:val="left"/>
        <w:rPr>
          <w:rFonts w:eastAsiaTheme="majorEastAsia" w:cstheme="majorBidi"/>
          <w:b/>
          <w:szCs w:val="28"/>
        </w:rPr>
      </w:pPr>
      <w:r>
        <w:rPr>
          <w:szCs w:val="28"/>
        </w:rPr>
        <w:br w:type="page"/>
      </w:r>
    </w:p>
    <w:p w:rsidR="002848BB" w:rsidRPr="00792A0F" w:rsidRDefault="002848BB" w:rsidP="002848BB">
      <w:pPr>
        <w:pStyle w:val="Heading1"/>
        <w:spacing w:before="0" w:line="22" w:lineRule="atLeast"/>
        <w:ind w:firstLine="720"/>
        <w:rPr>
          <w:szCs w:val="28"/>
        </w:rPr>
      </w:pPr>
      <w:bookmarkStart w:id="41" w:name="_Toc41907186"/>
      <w:r w:rsidRPr="00792A0F">
        <w:rPr>
          <w:szCs w:val="28"/>
        </w:rPr>
        <w:lastRenderedPageBreak/>
        <w:t>11.</w:t>
      </w:r>
      <w:r w:rsidR="00792A0F" w:rsidRPr="00792A0F">
        <w:rPr>
          <w:szCs w:val="28"/>
        </w:rPr>
        <w:t xml:space="preserve"> </w:t>
      </w:r>
      <w:r w:rsidRPr="00792A0F">
        <w:rPr>
          <w:szCs w:val="28"/>
        </w:rPr>
        <w:t>Pārskats par bāriņtiesas lēmumu un faktiskās rīcības pārsūdzību Administratīvajā rajonā tiesā</w:t>
      </w:r>
      <w:bookmarkEnd w:id="41"/>
    </w:p>
    <w:p w:rsidR="002848BB" w:rsidRDefault="002848BB" w:rsidP="002848BB">
      <w:pPr>
        <w:spacing w:after="0" w:line="22" w:lineRule="atLeast"/>
        <w:ind w:firstLine="720"/>
        <w:rPr>
          <w:sz w:val="10"/>
          <w:szCs w:val="10"/>
        </w:rPr>
      </w:pPr>
    </w:p>
    <w:p w:rsidR="00792A0F" w:rsidRPr="00090CDE" w:rsidRDefault="00792A0F" w:rsidP="002848BB">
      <w:pPr>
        <w:spacing w:after="0" w:line="22" w:lineRule="atLeast"/>
        <w:ind w:firstLine="720"/>
        <w:rPr>
          <w:sz w:val="10"/>
          <w:szCs w:val="10"/>
        </w:rPr>
      </w:pPr>
    </w:p>
    <w:p w:rsidR="002848BB" w:rsidRPr="002848BB" w:rsidRDefault="002848BB" w:rsidP="00477F2F">
      <w:pPr>
        <w:spacing w:after="0" w:line="360" w:lineRule="auto"/>
        <w:ind w:firstLine="720"/>
        <w:rPr>
          <w:rFonts w:eastAsia="Times New Roman" w:cs="Times New Roman"/>
          <w:sz w:val="24"/>
          <w:szCs w:val="24"/>
          <w:lang w:eastAsia="lv-LV"/>
        </w:rPr>
      </w:pPr>
      <w:r w:rsidRPr="002848BB">
        <w:rPr>
          <w:rFonts w:eastAsia="Times New Roman" w:cs="Times New Roman"/>
          <w:sz w:val="24"/>
          <w:szCs w:val="24"/>
          <w:lang w:eastAsia="lv-LV"/>
        </w:rPr>
        <w:t xml:space="preserve">Administratīvās rajona tiesas </w:t>
      </w:r>
      <w:r w:rsidRPr="002848BB">
        <w:rPr>
          <w:rFonts w:cs="Times New Roman"/>
          <w:bCs/>
          <w:sz w:val="24"/>
          <w:szCs w:val="24"/>
        </w:rPr>
        <w:t xml:space="preserve">(turpmāk </w:t>
      </w:r>
      <w:r w:rsidRPr="002848BB">
        <w:rPr>
          <w:rFonts w:cs="Times New Roman"/>
          <w:sz w:val="24"/>
          <w:szCs w:val="24"/>
        </w:rPr>
        <w:t xml:space="preserve">– tiesa) </w:t>
      </w:r>
      <w:r w:rsidRPr="002848BB">
        <w:rPr>
          <w:rFonts w:eastAsia="Times New Roman" w:cs="Times New Roman"/>
          <w:sz w:val="24"/>
          <w:szCs w:val="24"/>
          <w:lang w:eastAsia="lv-LV"/>
        </w:rPr>
        <w:t xml:space="preserve">kompetencē ir izvērtēt bāriņtiesas kā aizbildnības un aizgādnības iestādes pieņemtā lēmuma (administratīvā akta) un faktiskās rīcības tiesiskumu un pamatotību. </w:t>
      </w:r>
      <w:r w:rsidRPr="002848BB">
        <w:rPr>
          <w:rFonts w:cs="Times New Roman"/>
          <w:sz w:val="24"/>
          <w:szCs w:val="24"/>
        </w:rPr>
        <w:t xml:space="preserve">Atbilstoši Bāriņtiesu likuma </w:t>
      </w:r>
      <w:proofErr w:type="gramStart"/>
      <w:r w:rsidRPr="002848BB">
        <w:rPr>
          <w:rFonts w:cs="Times New Roman"/>
          <w:sz w:val="24"/>
          <w:szCs w:val="24"/>
        </w:rPr>
        <w:t>49.panta</w:t>
      </w:r>
      <w:proofErr w:type="gramEnd"/>
      <w:r w:rsidRPr="002848BB">
        <w:rPr>
          <w:rFonts w:cs="Times New Roman"/>
          <w:sz w:val="24"/>
          <w:szCs w:val="24"/>
        </w:rPr>
        <w:t xml:space="preserve"> otrajā daļā paredzētajam, bāriņtiesas lēmumu ieinteresētā persona var pārsūdzēt tiesā Administratīvā procesa likuma noteiktajā kārtībā.</w:t>
      </w:r>
    </w:p>
    <w:p w:rsidR="002848BB" w:rsidRPr="002848BB" w:rsidRDefault="002848BB" w:rsidP="00477F2F">
      <w:pPr>
        <w:spacing w:after="0" w:line="360" w:lineRule="auto"/>
        <w:ind w:firstLine="720"/>
        <w:rPr>
          <w:rFonts w:cs="Times New Roman"/>
          <w:sz w:val="24"/>
          <w:szCs w:val="24"/>
        </w:rPr>
      </w:pPr>
      <w:r w:rsidRPr="002848BB">
        <w:rPr>
          <w:rFonts w:cs="Times New Roman"/>
          <w:sz w:val="24"/>
          <w:szCs w:val="24"/>
        </w:rPr>
        <w:t>Savukārt Administratīvā procesa likuma 103.panta pirmajā daļā noteikts, ka administratīvā procesa tiesā būtība ir tiesas kontrole pār iestādes izdota administratīvā akta vai iestādes faktiskās rīcības tiesiskumu vai lietderības apsvērumiem rīcības brīvības ietvaros. Tiesiskums tiek vērtēts, pārbaudot, vai iestāde ir rīkojusies saskaņā ar procesuālajām un materiālajām tiesību normām. Lietderības apsvērumi tiek vērtēti, pārbaudot, vai administratīvais akts izdots pamatoti un vai tas pārlieku neierobežo personas intereses, samērojot tās ar sabiedrības interešu aizsardzību. Tiesa administratīvajā procesā objektīvi noskaidro lietas apstākļus un dod tiem juridisku vērtējumu.</w:t>
      </w:r>
    </w:p>
    <w:p w:rsidR="002848BB" w:rsidRPr="002848BB" w:rsidRDefault="002848BB" w:rsidP="00477F2F">
      <w:pPr>
        <w:spacing w:after="0" w:line="360" w:lineRule="auto"/>
        <w:ind w:firstLine="720"/>
        <w:rPr>
          <w:rFonts w:cs="Times New Roman"/>
          <w:sz w:val="24"/>
          <w:szCs w:val="24"/>
        </w:rPr>
      </w:pPr>
      <w:r w:rsidRPr="002848BB">
        <w:rPr>
          <w:rFonts w:cs="Times New Roman"/>
          <w:sz w:val="24"/>
          <w:szCs w:val="24"/>
        </w:rPr>
        <w:t>Tiesa administratīvo lietu ierosina pēc pieteicēja pieteikuma. Saskaņā ar Administratīvā procesa likuma normās paredzēto pieteikuma priekšmetu administratīvā procesa ietvaros, personai, īstenojot savu, bērna, personas ar ierobežotu rīcībspēju tiesību un interešu aizsardzību tiesā, pastāv iespēja iesniegt tiesā pieteikumu par administratīvā akta:</w:t>
      </w:r>
    </w:p>
    <w:p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izdošanu;</w:t>
      </w:r>
    </w:p>
    <w:p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atcelšanu (atcelšanu pilnībā vai daļā, arī grozīšanu);</w:t>
      </w:r>
    </w:p>
    <w:p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spēkā esamību (atzīšanu par spēkā neesošu, atzīšanu par spēku zaudējušu, arī administratīvā akta atzīšanu par spēkā esošu);</w:t>
      </w:r>
    </w:p>
    <w:p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atzīšanu par prettiesisku;</w:t>
      </w:r>
    </w:p>
    <w:p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izdošanas procesā pieļauta procesuālā pārkāpuma konstatēšanu.</w:t>
      </w:r>
    </w:p>
    <w:p w:rsidR="002848BB" w:rsidRPr="00477F2F" w:rsidRDefault="002848BB" w:rsidP="00477F2F">
      <w:pPr>
        <w:tabs>
          <w:tab w:val="left" w:pos="142"/>
          <w:tab w:val="left" w:pos="7410"/>
        </w:tabs>
        <w:spacing w:after="0" w:line="360" w:lineRule="auto"/>
        <w:ind w:firstLine="720"/>
        <w:rPr>
          <w:rFonts w:cs="Times New Roman"/>
          <w:sz w:val="24"/>
          <w:szCs w:val="24"/>
          <w:lang w:eastAsia="lv-LV"/>
        </w:rPr>
      </w:pPr>
      <w:r w:rsidRPr="002848BB">
        <w:rPr>
          <w:rFonts w:cs="Times New Roman"/>
          <w:sz w:val="24"/>
          <w:szCs w:val="24"/>
          <w:lang w:eastAsia="lv-LV"/>
        </w:rPr>
        <w:t>Pārskatos par darbu bāriņtiesas sniedz informāciju par lēmumu skaitu, kuri pārskata</w:t>
      </w:r>
      <w:proofErr w:type="gramStart"/>
      <w:r w:rsidRPr="002848BB">
        <w:rPr>
          <w:rFonts w:cs="Times New Roman"/>
          <w:sz w:val="24"/>
          <w:szCs w:val="24"/>
          <w:lang w:eastAsia="lv-LV"/>
        </w:rPr>
        <w:t xml:space="preserve"> gadā pārsūdzēti</w:t>
      </w:r>
      <w:proofErr w:type="gramEnd"/>
      <w:r w:rsidRPr="002848BB">
        <w:rPr>
          <w:rFonts w:cs="Times New Roman"/>
          <w:sz w:val="24"/>
          <w:szCs w:val="24"/>
          <w:lang w:eastAsia="lv-LV"/>
        </w:rPr>
        <w:t xml:space="preserve"> tiesā, un gadījumos, kad pārskata gada ietvaros lieta tiesā ir tikusi izskatīta – informāciju par </w:t>
      </w:r>
      <w:r w:rsidRPr="00477F2F">
        <w:rPr>
          <w:rFonts w:cs="Times New Roman"/>
          <w:sz w:val="24"/>
          <w:szCs w:val="24"/>
          <w:lang w:eastAsia="lv-LV"/>
        </w:rPr>
        <w:t xml:space="preserve">pārsūdzības rezultātu. </w:t>
      </w:r>
    </w:p>
    <w:p w:rsidR="005857CC" w:rsidRPr="00477F2F" w:rsidRDefault="002848BB" w:rsidP="00792A0F">
      <w:pPr>
        <w:tabs>
          <w:tab w:val="left" w:pos="142"/>
          <w:tab w:val="left" w:pos="7410"/>
        </w:tabs>
        <w:spacing w:after="0" w:line="360" w:lineRule="auto"/>
        <w:ind w:firstLine="720"/>
        <w:rPr>
          <w:rFonts w:cs="Times New Roman"/>
          <w:sz w:val="24"/>
          <w:szCs w:val="24"/>
          <w:lang w:eastAsia="lv-LV"/>
        </w:rPr>
      </w:pPr>
      <w:r w:rsidRPr="00477F2F">
        <w:rPr>
          <w:rFonts w:cs="Times New Roman"/>
          <w:sz w:val="24"/>
          <w:szCs w:val="24"/>
          <w:lang w:eastAsia="lv-LV"/>
        </w:rPr>
        <w:t>4</w:t>
      </w:r>
      <w:r w:rsidR="00792A0F">
        <w:rPr>
          <w:rFonts w:cs="Times New Roman"/>
          <w:sz w:val="24"/>
          <w:szCs w:val="24"/>
          <w:lang w:eastAsia="lv-LV"/>
        </w:rPr>
        <w:t>2</w:t>
      </w:r>
      <w:r w:rsidRPr="00477F2F">
        <w:rPr>
          <w:rFonts w:cs="Times New Roman"/>
          <w:sz w:val="24"/>
          <w:szCs w:val="24"/>
          <w:lang w:eastAsia="lv-LV"/>
        </w:rPr>
        <w:t xml:space="preserve">.diagrammā apkopotā informācija liecina, ka no </w:t>
      </w:r>
      <w:proofErr w:type="gramStart"/>
      <w:r w:rsidRPr="00477F2F">
        <w:rPr>
          <w:rFonts w:cs="Times New Roman"/>
          <w:sz w:val="24"/>
          <w:szCs w:val="24"/>
          <w:lang w:eastAsia="lv-LV"/>
        </w:rPr>
        <w:t>201</w:t>
      </w:r>
      <w:r w:rsidR="003A68C1" w:rsidRPr="00477F2F">
        <w:rPr>
          <w:rFonts w:cs="Times New Roman"/>
          <w:sz w:val="24"/>
          <w:szCs w:val="24"/>
          <w:lang w:eastAsia="lv-LV"/>
        </w:rPr>
        <w:t>9</w:t>
      </w:r>
      <w:r w:rsidRPr="00477F2F">
        <w:rPr>
          <w:rFonts w:cs="Times New Roman"/>
          <w:sz w:val="24"/>
          <w:szCs w:val="24"/>
          <w:lang w:eastAsia="lv-LV"/>
        </w:rPr>
        <w:t>.gada</w:t>
      </w:r>
      <w:proofErr w:type="gramEnd"/>
      <w:r w:rsidRPr="00477F2F">
        <w:rPr>
          <w:rFonts w:cs="Times New Roman"/>
          <w:sz w:val="24"/>
          <w:szCs w:val="24"/>
          <w:lang w:eastAsia="lv-LV"/>
        </w:rPr>
        <w:t xml:space="preserve"> </w:t>
      </w:r>
      <w:r w:rsidR="003A68C1" w:rsidRPr="00477F2F">
        <w:rPr>
          <w:rFonts w:cs="Times New Roman"/>
          <w:sz w:val="24"/>
          <w:szCs w:val="24"/>
          <w:lang w:eastAsia="lv-LV"/>
        </w:rPr>
        <w:t>atkal pieaudzis</w:t>
      </w:r>
      <w:r w:rsidRPr="00477F2F">
        <w:rPr>
          <w:rFonts w:cs="Times New Roman"/>
          <w:sz w:val="24"/>
          <w:szCs w:val="24"/>
          <w:lang w:eastAsia="lv-LV"/>
        </w:rPr>
        <w:t xml:space="preserve"> tiesā pārsūdzēto bāriņtiesas lēmumu skaits. </w:t>
      </w:r>
    </w:p>
    <w:p w:rsidR="00E7704B" w:rsidRPr="00390C1E" w:rsidRDefault="00E7704B" w:rsidP="005857CC">
      <w:pPr>
        <w:spacing w:after="0" w:line="22" w:lineRule="atLeast"/>
        <w:ind w:firstLine="720"/>
        <w:rPr>
          <w:rFonts w:eastAsia="Times New Roman" w:cs="Times New Roman"/>
          <w:sz w:val="26"/>
          <w:szCs w:val="26"/>
          <w:lang w:eastAsia="lv-LV"/>
        </w:rPr>
      </w:pPr>
    </w:p>
    <w:p w:rsidR="005857CC" w:rsidRPr="00390C1E" w:rsidRDefault="005857CC" w:rsidP="005857CC">
      <w:pPr>
        <w:spacing w:after="0" w:line="22" w:lineRule="atLeast"/>
        <w:ind w:firstLine="720"/>
        <w:rPr>
          <w:rFonts w:eastAsia="Times New Roman" w:cs="Times New Roman"/>
          <w:sz w:val="8"/>
          <w:szCs w:val="26"/>
          <w:lang w:eastAsia="lv-LV"/>
        </w:rPr>
      </w:pPr>
    </w:p>
    <w:p w:rsidR="00BB7399" w:rsidRPr="00390C1E" w:rsidRDefault="003C121D" w:rsidP="003C4B10">
      <w:pPr>
        <w:spacing w:line="240" w:lineRule="auto"/>
        <w:jc w:val="center"/>
      </w:pPr>
      <w:r>
        <w:rPr>
          <w:noProof/>
          <w:lang w:eastAsia="lv-LV"/>
        </w:rPr>
        <w:lastRenderedPageBreak/>
        <w:drawing>
          <wp:inline distT="0" distB="0" distL="0" distR="0" wp14:anchorId="35C457B4" wp14:editId="72BC07B6">
            <wp:extent cx="4572000" cy="27432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bookmarkStart w:id="42" w:name="_GoBack"/>
      <w:bookmarkEnd w:id="42"/>
    </w:p>
    <w:p w:rsidR="006D0574" w:rsidRPr="00390C1E" w:rsidRDefault="003C4B10" w:rsidP="00792A0F">
      <w:pPr>
        <w:spacing w:line="240" w:lineRule="auto"/>
        <w:ind w:left="7200"/>
        <w:rPr>
          <w:sz w:val="22"/>
        </w:rPr>
      </w:pPr>
      <w:r w:rsidRPr="00390C1E">
        <w:rPr>
          <w:sz w:val="22"/>
        </w:rPr>
        <w:t xml:space="preserve">  4</w:t>
      </w:r>
      <w:r w:rsidR="00792A0F">
        <w:rPr>
          <w:sz w:val="22"/>
        </w:rPr>
        <w:t>2</w:t>
      </w:r>
      <w:r w:rsidRPr="00390C1E">
        <w:rPr>
          <w:sz w:val="22"/>
        </w:rPr>
        <w:t>.diagramma</w:t>
      </w:r>
    </w:p>
    <w:p w:rsidR="00477F2F" w:rsidRPr="00701268" w:rsidRDefault="00477F2F" w:rsidP="00E1344B">
      <w:pPr>
        <w:tabs>
          <w:tab w:val="left" w:pos="142"/>
          <w:tab w:val="left" w:pos="7410"/>
        </w:tabs>
        <w:spacing w:after="0" w:line="360" w:lineRule="auto"/>
        <w:ind w:firstLine="720"/>
        <w:rPr>
          <w:rFonts w:cs="Times New Roman"/>
          <w:sz w:val="24"/>
          <w:szCs w:val="24"/>
          <w:lang w:eastAsia="lv-LV"/>
        </w:rPr>
      </w:pPr>
      <w:proofErr w:type="gramStart"/>
      <w:r w:rsidRPr="00477F2F">
        <w:rPr>
          <w:rFonts w:cs="Times New Roman"/>
          <w:sz w:val="24"/>
          <w:szCs w:val="24"/>
          <w:lang w:eastAsia="lv-LV"/>
        </w:rPr>
        <w:t>2019.gadā</w:t>
      </w:r>
      <w:proofErr w:type="gramEnd"/>
      <w:r w:rsidRPr="00477F2F">
        <w:rPr>
          <w:rFonts w:cs="Times New Roman"/>
          <w:sz w:val="24"/>
          <w:szCs w:val="24"/>
          <w:lang w:eastAsia="lv-LV"/>
        </w:rPr>
        <w:t xml:space="preserve"> tika pārsūdzēti </w:t>
      </w:r>
      <w:r w:rsidR="003C121D">
        <w:rPr>
          <w:rFonts w:cs="Times New Roman"/>
          <w:b/>
          <w:bCs/>
          <w:sz w:val="24"/>
          <w:szCs w:val="24"/>
          <w:lang w:eastAsia="lv-LV"/>
        </w:rPr>
        <w:t>75</w:t>
      </w:r>
      <w:r w:rsidRPr="00477F2F">
        <w:rPr>
          <w:rFonts w:cs="Times New Roman"/>
          <w:b/>
          <w:bCs/>
          <w:sz w:val="24"/>
          <w:szCs w:val="24"/>
          <w:lang w:eastAsia="lv-LV"/>
        </w:rPr>
        <w:t xml:space="preserve"> lēmumi</w:t>
      </w:r>
      <w:r w:rsidRPr="00477F2F">
        <w:rPr>
          <w:rFonts w:cs="Times New Roman"/>
          <w:sz w:val="24"/>
          <w:szCs w:val="24"/>
          <w:lang w:eastAsia="lv-LV"/>
        </w:rPr>
        <w:t xml:space="preserve">, no kuriem 31 lēmums atstāts spēkā, 3 lēmumi atcelti, bet pārējo lēmumu izskatīšana vēl nav noslēgusies. </w:t>
      </w:r>
      <w:r w:rsidRPr="00477F2F">
        <w:rPr>
          <w:rFonts w:eastAsia="Times New Roman" w:cs="Times New Roman"/>
          <w:sz w:val="24"/>
          <w:szCs w:val="24"/>
          <w:lang w:eastAsia="lv-LV"/>
        </w:rPr>
        <w:t xml:space="preserve">Visbiežāk tiesā pārsūdzēti bāriņtiesas lēmumi par </w:t>
      </w:r>
      <w:r w:rsidRPr="00477F2F">
        <w:rPr>
          <w:rFonts w:eastAsia="Times New Roman" w:cs="Times New Roman"/>
          <w:sz w:val="24"/>
          <w:szCs w:val="24"/>
          <w:u w:val="single"/>
          <w:lang w:eastAsia="lv-LV"/>
        </w:rPr>
        <w:t>bērna aizgādības tiesību pārtraukšanu vecākiem</w:t>
      </w:r>
      <w:r w:rsidRPr="00477F2F">
        <w:rPr>
          <w:rFonts w:eastAsia="Times New Roman" w:cs="Times New Roman"/>
          <w:sz w:val="24"/>
          <w:szCs w:val="24"/>
          <w:lang w:eastAsia="lv-LV"/>
        </w:rPr>
        <w:t xml:space="preserve"> (</w:t>
      </w:r>
      <w:proofErr w:type="gramStart"/>
      <w:r w:rsidRPr="00477F2F">
        <w:rPr>
          <w:rFonts w:eastAsia="Times New Roman" w:cs="Times New Roman"/>
          <w:sz w:val="24"/>
          <w:szCs w:val="24"/>
          <w:lang w:eastAsia="lv-LV"/>
        </w:rPr>
        <w:t>2019.gadā</w:t>
      </w:r>
      <w:proofErr w:type="gramEnd"/>
      <w:r w:rsidRPr="00477F2F">
        <w:rPr>
          <w:rFonts w:eastAsia="Times New Roman" w:cs="Times New Roman"/>
          <w:sz w:val="24"/>
          <w:szCs w:val="24"/>
          <w:lang w:eastAsia="lv-LV"/>
        </w:rPr>
        <w:t xml:space="preserve"> – </w:t>
      </w:r>
      <w:r w:rsidRPr="00477F2F">
        <w:rPr>
          <w:rFonts w:eastAsia="Times New Roman" w:cs="Times New Roman"/>
          <w:b/>
          <w:bCs/>
          <w:sz w:val="24"/>
          <w:szCs w:val="24"/>
          <w:lang w:eastAsia="lv-LV"/>
        </w:rPr>
        <w:t>35 lēmumi</w:t>
      </w:r>
      <w:r w:rsidRPr="00477F2F">
        <w:rPr>
          <w:rFonts w:eastAsia="Times New Roman" w:cs="Times New Roman"/>
          <w:sz w:val="24"/>
          <w:szCs w:val="24"/>
          <w:lang w:eastAsia="lv-LV"/>
        </w:rPr>
        <w:t xml:space="preserve">). 2019.gadā pārsūdzēti </w:t>
      </w:r>
      <w:r w:rsidRPr="00477F2F">
        <w:rPr>
          <w:rFonts w:eastAsia="Times New Roman" w:cs="Times New Roman"/>
          <w:b/>
          <w:bCs/>
          <w:sz w:val="24"/>
          <w:szCs w:val="24"/>
          <w:lang w:eastAsia="lv-LV"/>
        </w:rPr>
        <w:t>7 lēmumi</w:t>
      </w:r>
      <w:r w:rsidRPr="00477F2F">
        <w:rPr>
          <w:rFonts w:eastAsia="Times New Roman" w:cs="Times New Roman"/>
          <w:sz w:val="24"/>
          <w:szCs w:val="24"/>
          <w:lang w:eastAsia="lv-LV"/>
        </w:rPr>
        <w:t xml:space="preserve"> </w:t>
      </w:r>
      <w:r w:rsidRPr="00701268">
        <w:rPr>
          <w:rFonts w:eastAsia="Times New Roman" w:cs="Times New Roman"/>
          <w:sz w:val="24"/>
          <w:szCs w:val="24"/>
          <w:lang w:eastAsia="lv-LV"/>
        </w:rPr>
        <w:t xml:space="preserve">par </w:t>
      </w:r>
      <w:r w:rsidRPr="00701268">
        <w:rPr>
          <w:rFonts w:eastAsia="Times New Roman" w:cs="Times New Roman"/>
          <w:sz w:val="24"/>
          <w:szCs w:val="24"/>
          <w:u w:val="single"/>
          <w:lang w:eastAsia="lv-LV"/>
        </w:rPr>
        <w:t>aizbildņa atcelšanu</w:t>
      </w:r>
      <w:r w:rsidRPr="00701268">
        <w:rPr>
          <w:rFonts w:eastAsia="Times New Roman" w:cs="Times New Roman"/>
          <w:sz w:val="24"/>
          <w:szCs w:val="24"/>
          <w:lang w:eastAsia="lv-LV"/>
        </w:rPr>
        <w:t xml:space="preserve"> no pienākumu pildīšanas, </w:t>
      </w:r>
      <w:r w:rsidRPr="00701268">
        <w:rPr>
          <w:rFonts w:eastAsia="Times New Roman" w:cs="Times New Roman"/>
          <w:b/>
          <w:bCs/>
          <w:sz w:val="24"/>
          <w:szCs w:val="24"/>
          <w:lang w:eastAsia="lv-LV"/>
        </w:rPr>
        <w:t>3 lēmumi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aizbildņa iecelšanu</w:t>
      </w:r>
      <w:r w:rsidRPr="00701268">
        <w:rPr>
          <w:rFonts w:eastAsia="Times New Roman" w:cs="Times New Roman"/>
          <w:sz w:val="24"/>
          <w:szCs w:val="24"/>
          <w:lang w:eastAsia="lv-LV"/>
        </w:rPr>
        <w:t xml:space="preserve">. Tāpat pārsūdzēti </w:t>
      </w:r>
      <w:r w:rsidRPr="00701268">
        <w:rPr>
          <w:rFonts w:eastAsia="Times New Roman" w:cs="Times New Roman"/>
          <w:b/>
          <w:bCs/>
          <w:sz w:val="24"/>
          <w:szCs w:val="24"/>
          <w:lang w:eastAsia="lv-LV"/>
        </w:rPr>
        <w:t>4 lēmumi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aizgādņa iecelšanu mantojumam</w:t>
      </w:r>
      <w:r w:rsidRPr="00701268">
        <w:rPr>
          <w:rFonts w:eastAsia="Times New Roman" w:cs="Times New Roman"/>
          <w:sz w:val="24"/>
          <w:szCs w:val="24"/>
          <w:lang w:eastAsia="lv-LV"/>
        </w:rPr>
        <w:t xml:space="preserve"> un </w:t>
      </w:r>
      <w:r w:rsidRPr="00701268">
        <w:rPr>
          <w:rFonts w:eastAsia="Times New Roman" w:cs="Times New Roman"/>
          <w:b/>
          <w:bCs/>
          <w:sz w:val="24"/>
          <w:szCs w:val="24"/>
          <w:lang w:eastAsia="lv-LV"/>
        </w:rPr>
        <w:t>1 lēmums</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aizgādņa iecelšanu</w:t>
      </w:r>
      <w:r w:rsidRPr="00701268">
        <w:rPr>
          <w:rFonts w:eastAsia="Times New Roman" w:cs="Times New Roman"/>
          <w:sz w:val="24"/>
          <w:szCs w:val="24"/>
          <w:lang w:eastAsia="lv-LV"/>
        </w:rPr>
        <w:t xml:space="preserve"> personai ar ierobežotu rīcībspēju.</w:t>
      </w:r>
    </w:p>
    <w:p w:rsidR="005857CC" w:rsidRPr="00701268" w:rsidRDefault="006526DD" w:rsidP="00E1344B">
      <w:pPr>
        <w:spacing w:after="0" w:line="360" w:lineRule="auto"/>
        <w:ind w:firstLine="720"/>
        <w:rPr>
          <w:sz w:val="24"/>
          <w:szCs w:val="24"/>
        </w:rPr>
      </w:pPr>
      <w:r w:rsidRPr="00701268">
        <w:rPr>
          <w:rFonts w:cs="Times New Roman"/>
          <w:sz w:val="24"/>
          <w:szCs w:val="24"/>
        </w:rPr>
        <w:t xml:space="preserve">Bāriņtiesas faktisko rīcību privātpersona, iesniedzot attiecīgu pieteikumu tiesā, var pārsūdzēt tāpat kā bāriņtiesas lēmumu. </w:t>
      </w:r>
      <w:proofErr w:type="gramStart"/>
      <w:r w:rsidRPr="00701268">
        <w:rPr>
          <w:rFonts w:cs="Times New Roman"/>
          <w:sz w:val="24"/>
          <w:szCs w:val="24"/>
        </w:rPr>
        <w:t>201</w:t>
      </w:r>
      <w:r w:rsidR="00B3384D" w:rsidRPr="00701268">
        <w:rPr>
          <w:rFonts w:cs="Times New Roman"/>
          <w:sz w:val="24"/>
          <w:szCs w:val="24"/>
        </w:rPr>
        <w:t>9</w:t>
      </w:r>
      <w:r w:rsidRPr="00701268">
        <w:rPr>
          <w:rFonts w:cs="Times New Roman"/>
          <w:sz w:val="24"/>
          <w:szCs w:val="24"/>
        </w:rPr>
        <w:t>.gadā</w:t>
      </w:r>
      <w:proofErr w:type="gramEnd"/>
      <w:r w:rsidR="00E1344B" w:rsidRPr="00701268">
        <w:rPr>
          <w:rFonts w:cs="Times New Roman"/>
          <w:sz w:val="24"/>
          <w:szCs w:val="24"/>
        </w:rPr>
        <w:t xml:space="preserve"> bāriņtiesas faktiskā rīcība pārsūdzēta</w:t>
      </w:r>
      <w:r w:rsidRPr="00701268">
        <w:rPr>
          <w:rFonts w:cs="Times New Roman"/>
          <w:sz w:val="24"/>
          <w:szCs w:val="24"/>
        </w:rPr>
        <w:t>11 gadījum</w:t>
      </w:r>
      <w:r w:rsidR="00E1344B" w:rsidRPr="00701268">
        <w:rPr>
          <w:rFonts w:cs="Times New Roman"/>
          <w:sz w:val="24"/>
          <w:szCs w:val="24"/>
        </w:rPr>
        <w:t>os</w:t>
      </w:r>
      <w:r w:rsidRPr="00701268">
        <w:rPr>
          <w:rFonts w:cs="Times New Roman"/>
          <w:sz w:val="24"/>
          <w:szCs w:val="24"/>
        </w:rPr>
        <w:t xml:space="preserve">, </w:t>
      </w:r>
      <w:r w:rsidR="00E1344B" w:rsidRPr="00701268">
        <w:rPr>
          <w:rFonts w:cs="Times New Roman"/>
          <w:sz w:val="24"/>
          <w:szCs w:val="24"/>
        </w:rPr>
        <w:t>trijos</w:t>
      </w:r>
      <w:r w:rsidRPr="00701268">
        <w:rPr>
          <w:rFonts w:cs="Times New Roman"/>
          <w:sz w:val="24"/>
          <w:szCs w:val="24"/>
        </w:rPr>
        <w:t xml:space="preserve"> pieņemts bāriņtiesai </w:t>
      </w:r>
      <w:r w:rsidR="00CE4EAC" w:rsidRPr="00701268">
        <w:rPr>
          <w:rFonts w:cs="Times New Roman"/>
          <w:sz w:val="24"/>
          <w:szCs w:val="24"/>
        </w:rPr>
        <w:t>labvēlīgs</w:t>
      </w:r>
      <w:r w:rsidRPr="00701268">
        <w:rPr>
          <w:rFonts w:cs="Times New Roman"/>
          <w:sz w:val="24"/>
          <w:szCs w:val="24"/>
        </w:rPr>
        <w:t xml:space="preserve"> tiesas spriedums, </w:t>
      </w:r>
      <w:r w:rsidR="00CE4EAC" w:rsidRPr="00701268">
        <w:rPr>
          <w:rFonts w:cs="Times New Roman"/>
          <w:sz w:val="24"/>
          <w:szCs w:val="24"/>
        </w:rPr>
        <w:t>savukārt</w:t>
      </w:r>
      <w:r w:rsidRPr="00701268">
        <w:rPr>
          <w:rFonts w:cs="Times New Roman"/>
          <w:sz w:val="24"/>
          <w:szCs w:val="24"/>
        </w:rPr>
        <w:t xml:space="preserve"> 3 gadījumos pieņemts bāriņtiesai nelabvēlīgs tiesas spriedums.</w:t>
      </w:r>
      <w:r w:rsidR="00215418" w:rsidRPr="00701268">
        <w:rPr>
          <w:rFonts w:cs="Times New Roman"/>
          <w:sz w:val="24"/>
          <w:szCs w:val="24"/>
        </w:rPr>
        <w:t xml:space="preserve"> </w:t>
      </w:r>
      <w:r w:rsidR="00E1344B" w:rsidRPr="00701268">
        <w:rPr>
          <w:rFonts w:cs="Times New Roman"/>
          <w:sz w:val="24"/>
          <w:szCs w:val="24"/>
        </w:rPr>
        <w:t>5</w:t>
      </w:r>
      <w:r w:rsidR="00215418" w:rsidRPr="00701268">
        <w:rPr>
          <w:rFonts w:cs="Times New Roman"/>
          <w:sz w:val="24"/>
          <w:szCs w:val="24"/>
        </w:rPr>
        <w:t xml:space="preserve"> gadījumos lietas izskatīšana </w:t>
      </w:r>
      <w:r w:rsidR="007E25FE" w:rsidRPr="00701268">
        <w:rPr>
          <w:rFonts w:cs="Times New Roman"/>
          <w:sz w:val="24"/>
          <w:szCs w:val="24"/>
        </w:rPr>
        <w:t xml:space="preserve">tiesā </w:t>
      </w:r>
      <w:r w:rsidR="00215418" w:rsidRPr="00701268">
        <w:rPr>
          <w:rFonts w:cs="Times New Roman"/>
          <w:sz w:val="24"/>
          <w:szCs w:val="24"/>
        </w:rPr>
        <w:t>vēl nav pabeigta.</w:t>
      </w:r>
    </w:p>
    <w:p w:rsidR="005857CC" w:rsidRPr="00390C1E" w:rsidRDefault="005857CC" w:rsidP="005857CC">
      <w:pPr>
        <w:spacing w:line="240" w:lineRule="auto"/>
        <w:ind w:left="5040" w:firstLine="720"/>
        <w:jc w:val="center"/>
        <w:rPr>
          <w:sz w:val="22"/>
        </w:rPr>
      </w:pPr>
    </w:p>
    <w:sectPr w:rsidR="005857CC" w:rsidRPr="00390C1E" w:rsidSect="001D1D62">
      <w:footerReference w:type="default" r:id="rId5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D2C" w:rsidRDefault="00C91D2C" w:rsidP="00DF7DBB">
      <w:pPr>
        <w:spacing w:after="0" w:line="240" w:lineRule="auto"/>
      </w:pPr>
      <w:r>
        <w:separator/>
      </w:r>
    </w:p>
  </w:endnote>
  <w:endnote w:type="continuationSeparator" w:id="0">
    <w:p w:rsidR="00C91D2C" w:rsidRDefault="00C91D2C" w:rsidP="00DF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970859"/>
      <w:docPartObj>
        <w:docPartGallery w:val="Page Numbers (Bottom of Page)"/>
        <w:docPartUnique/>
      </w:docPartObj>
    </w:sdtPr>
    <w:sdtEndPr>
      <w:rPr>
        <w:noProof/>
        <w:sz w:val="20"/>
        <w:szCs w:val="20"/>
      </w:rPr>
    </w:sdtEndPr>
    <w:sdtContent>
      <w:p w:rsidR="003C121D" w:rsidRPr="00DC5A17" w:rsidRDefault="003C121D" w:rsidP="00DC5A17">
        <w:pPr>
          <w:pStyle w:val="Footer"/>
          <w:jc w:val="right"/>
          <w:rPr>
            <w:noProof/>
            <w:sz w:val="20"/>
            <w:szCs w:val="20"/>
          </w:rPr>
        </w:pPr>
        <w:r w:rsidRPr="00DC5A17">
          <w:rPr>
            <w:sz w:val="20"/>
            <w:szCs w:val="20"/>
          </w:rPr>
          <w:fldChar w:fldCharType="begin"/>
        </w:r>
        <w:r w:rsidRPr="00DC5A17">
          <w:rPr>
            <w:sz w:val="20"/>
            <w:szCs w:val="20"/>
          </w:rPr>
          <w:instrText xml:space="preserve"> PAGE   \* MERGEFORMAT </w:instrText>
        </w:r>
        <w:r w:rsidRPr="00DC5A17">
          <w:rPr>
            <w:sz w:val="20"/>
            <w:szCs w:val="20"/>
          </w:rPr>
          <w:fldChar w:fldCharType="separate"/>
        </w:r>
        <w:r w:rsidR="00176827">
          <w:rPr>
            <w:noProof/>
            <w:sz w:val="20"/>
            <w:szCs w:val="20"/>
          </w:rPr>
          <w:t>50</w:t>
        </w:r>
        <w:r w:rsidRPr="00DC5A17">
          <w:rPr>
            <w:noProof/>
            <w:sz w:val="20"/>
            <w:szCs w:val="20"/>
          </w:rPr>
          <w:fldChar w:fldCharType="end"/>
        </w:r>
      </w:p>
    </w:sdtContent>
  </w:sdt>
  <w:p w:rsidR="003C121D" w:rsidRDefault="003C1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D2C" w:rsidRDefault="00C91D2C" w:rsidP="00DF7DBB">
      <w:pPr>
        <w:spacing w:after="0" w:line="240" w:lineRule="auto"/>
      </w:pPr>
      <w:r>
        <w:separator/>
      </w:r>
    </w:p>
  </w:footnote>
  <w:footnote w:type="continuationSeparator" w:id="0">
    <w:p w:rsidR="00C91D2C" w:rsidRDefault="00C91D2C" w:rsidP="00DF7DBB">
      <w:pPr>
        <w:spacing w:after="0" w:line="240" w:lineRule="auto"/>
      </w:pPr>
      <w:r>
        <w:continuationSeparator/>
      </w:r>
    </w:p>
  </w:footnote>
  <w:footnote w:id="1">
    <w:p w:rsidR="003C121D" w:rsidRDefault="003C121D"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Pr>
          <w:rFonts w:asciiTheme="majorBidi" w:hAnsiTheme="majorBidi" w:cstheme="majorBidi"/>
          <w:sz w:val="18"/>
          <w:szCs w:val="18"/>
        </w:rPr>
        <w:t xml:space="preserve"> </w:t>
      </w:r>
      <w:r w:rsidRPr="005728B9">
        <w:rPr>
          <w:rFonts w:asciiTheme="majorBidi" w:hAnsiTheme="majorBidi" w:cstheme="majorBidi"/>
          <w:sz w:val="18"/>
          <w:szCs w:val="18"/>
        </w:rPr>
        <w:t>PMLP iedzīvotāju reģistra dati, 01.01.2017. L</w:t>
      </w:r>
      <w:r>
        <w:rPr>
          <w:rFonts w:asciiTheme="majorBidi" w:hAnsiTheme="majorBidi" w:cstheme="majorBidi"/>
          <w:sz w:val="18"/>
          <w:szCs w:val="18"/>
        </w:rPr>
        <w:t>atvijā reģistrēti 375105 bērni</w:t>
      </w:r>
    </w:p>
    <w:p w:rsidR="003C121D" w:rsidRPr="005728B9" w:rsidRDefault="003C121D" w:rsidP="005728B9">
      <w:pPr>
        <w:pStyle w:val="FootnoteText"/>
        <w:rPr>
          <w:rFonts w:asciiTheme="majorBidi" w:hAnsiTheme="majorBidi" w:cstheme="majorBidi"/>
          <w:sz w:val="18"/>
          <w:szCs w:val="18"/>
        </w:rPr>
      </w:pPr>
      <w:hyperlink r:id="rId1" w:history="1">
        <w:r w:rsidRPr="005728B9">
          <w:rPr>
            <w:rStyle w:val="Hyperlink"/>
            <w:rFonts w:asciiTheme="majorBidi" w:hAnsiTheme="majorBidi" w:cstheme="majorBidi"/>
            <w:color w:val="auto"/>
            <w:sz w:val="18"/>
            <w:szCs w:val="18"/>
            <w:u w:val="none"/>
          </w:rPr>
          <w:t>https://www.pmlp.gov.lv/lv/assets/documents/Iedzivotaju%20re%C4%A3istrs/07022017/ISPB_Pasvaldibas_bernu_skaits.pdf</w:t>
        </w:r>
      </w:hyperlink>
    </w:p>
  </w:footnote>
  <w:footnote w:id="2">
    <w:p w:rsidR="003C121D" w:rsidRDefault="003C121D"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01.01.2018. L</w:t>
      </w:r>
      <w:r>
        <w:rPr>
          <w:rFonts w:asciiTheme="majorBidi" w:hAnsiTheme="majorBidi" w:cstheme="majorBidi"/>
          <w:sz w:val="18"/>
          <w:szCs w:val="18"/>
        </w:rPr>
        <w:t>atvijā reģistrēti 376112 bērni</w:t>
      </w:r>
    </w:p>
    <w:p w:rsidR="003C121D" w:rsidRPr="005728B9" w:rsidRDefault="003C121D" w:rsidP="005728B9">
      <w:pPr>
        <w:pStyle w:val="FootnoteText"/>
        <w:rPr>
          <w:rFonts w:asciiTheme="majorBidi" w:hAnsiTheme="majorBidi" w:cstheme="majorBidi"/>
          <w:sz w:val="18"/>
          <w:szCs w:val="18"/>
        </w:rPr>
      </w:pPr>
      <w:hyperlink r:id="rId2" w:history="1">
        <w:r w:rsidRPr="005728B9">
          <w:rPr>
            <w:rStyle w:val="Hyperlink"/>
            <w:rFonts w:asciiTheme="majorBidi" w:hAnsiTheme="majorBidi" w:cstheme="majorBidi"/>
            <w:color w:val="auto"/>
            <w:sz w:val="18"/>
            <w:szCs w:val="18"/>
            <w:u w:val="none"/>
          </w:rPr>
          <w:t>https://www.pmlp.gov.lv/lv/assets/documents/1aaaa/ISPB_Pasvaldibas_bernu_skaits_pagasti.pdf</w:t>
        </w:r>
      </w:hyperlink>
    </w:p>
  </w:footnote>
  <w:footnote w:id="3">
    <w:p w:rsidR="003C121D" w:rsidRDefault="003C121D"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w:t>
      </w:r>
      <w:proofErr w:type="gramStart"/>
      <w:r>
        <w:rPr>
          <w:rFonts w:asciiTheme="majorBidi" w:hAnsiTheme="majorBidi" w:cstheme="majorBidi"/>
          <w:sz w:val="18"/>
          <w:szCs w:val="18"/>
        </w:rPr>
        <w:t xml:space="preserve">  </w:t>
      </w:r>
      <w:proofErr w:type="gramEnd"/>
      <w:r>
        <w:rPr>
          <w:rFonts w:asciiTheme="majorBidi" w:hAnsiTheme="majorBidi" w:cstheme="majorBidi"/>
          <w:sz w:val="18"/>
          <w:szCs w:val="18"/>
        </w:rPr>
        <w:t>375502 bērni</w:t>
      </w:r>
    </w:p>
    <w:p w:rsidR="003C121D" w:rsidRPr="005728B9" w:rsidRDefault="003C121D" w:rsidP="005728B9">
      <w:pPr>
        <w:pStyle w:val="FootnoteText"/>
        <w:rPr>
          <w:rFonts w:asciiTheme="majorBidi" w:hAnsiTheme="majorBidi" w:cstheme="majorBidi"/>
          <w:sz w:val="18"/>
          <w:szCs w:val="18"/>
        </w:rPr>
      </w:pPr>
      <w:hyperlink r:id="rId3" w:history="1">
        <w:r w:rsidRPr="005728B9">
          <w:rPr>
            <w:rStyle w:val="Hyperlink"/>
            <w:rFonts w:asciiTheme="majorBidi" w:hAnsiTheme="majorBidi" w:cstheme="majorBidi"/>
            <w:color w:val="auto"/>
            <w:sz w:val="18"/>
            <w:szCs w:val="18"/>
            <w:u w:val="none"/>
          </w:rPr>
          <w:t>https://www.pmlp.gov.lv/lv/assets/backup/ISPB_Pasvaldibas_bernu_skaits_pagasti.pdf</w:t>
        </w:r>
      </w:hyperlink>
    </w:p>
  </w:footnote>
  <w:footnote w:id="4">
    <w:p w:rsidR="003C121D" w:rsidRDefault="003C121D"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w:t>
      </w:r>
      <w:proofErr w:type="gramStart"/>
      <w:r>
        <w:rPr>
          <w:rFonts w:asciiTheme="majorBidi" w:hAnsiTheme="majorBidi" w:cstheme="majorBidi"/>
          <w:sz w:val="18"/>
          <w:szCs w:val="18"/>
        </w:rPr>
        <w:t xml:space="preserve">  </w:t>
      </w:r>
      <w:proofErr w:type="gramEnd"/>
      <w:r>
        <w:rPr>
          <w:rFonts w:asciiTheme="majorBidi" w:hAnsiTheme="majorBidi" w:cstheme="majorBidi"/>
          <w:sz w:val="18"/>
          <w:szCs w:val="18"/>
        </w:rPr>
        <w:t>375275 bērni</w:t>
      </w:r>
    </w:p>
    <w:p w:rsidR="003C121D" w:rsidRPr="005728B9" w:rsidRDefault="003C121D" w:rsidP="005728B9">
      <w:pPr>
        <w:pStyle w:val="FootnoteText"/>
        <w:rPr>
          <w:rFonts w:asciiTheme="majorBidi" w:hAnsiTheme="majorBidi" w:cstheme="majorBidi"/>
          <w:sz w:val="18"/>
          <w:szCs w:val="18"/>
        </w:rPr>
      </w:pPr>
      <w:r w:rsidRPr="005728B9">
        <w:rPr>
          <w:rFonts w:asciiTheme="majorBidi" w:hAnsiTheme="majorBidi" w:cstheme="majorBidi"/>
          <w:sz w:val="18"/>
          <w:szCs w:val="18"/>
        </w:rPr>
        <w:t>https://www.pmlp.gov.lv/lv/assets/ISPB_Pasvaldibas_bernu_skaits_pagasti_2020.pdf</w:t>
      </w:r>
    </w:p>
    <w:p w:rsidR="003C121D" w:rsidRDefault="003C121D" w:rsidP="005728B9">
      <w:pPr>
        <w:pStyle w:val="FootnoteText"/>
      </w:pPr>
    </w:p>
  </w:footnote>
  <w:footnote w:id="5">
    <w:p w:rsidR="003C121D" w:rsidRPr="003C121D" w:rsidRDefault="003C121D" w:rsidP="0084685A">
      <w:pPr>
        <w:pStyle w:val="FootnoteText"/>
      </w:pPr>
      <w:r>
        <w:rPr>
          <w:rStyle w:val="FootnoteReference"/>
        </w:rPr>
        <w:footnoteRef/>
      </w:r>
      <w:r>
        <w:t xml:space="preserve"> </w:t>
      </w:r>
      <w:r w:rsidRPr="003C121D">
        <w:t>Adopcijas kārtības 25.punkts</w:t>
      </w:r>
    </w:p>
  </w:footnote>
  <w:footnote w:id="6">
    <w:p w:rsidR="003C121D" w:rsidRPr="002848BB" w:rsidRDefault="003C121D">
      <w:pPr>
        <w:pStyle w:val="FootnoteText"/>
      </w:pPr>
      <w:r w:rsidRPr="002848BB">
        <w:rPr>
          <w:rStyle w:val="FootnoteReference"/>
          <w:sz w:val="18"/>
          <w:szCs w:val="18"/>
        </w:rPr>
        <w:footnoteRef/>
      </w:r>
      <w:r w:rsidRPr="002848BB">
        <w:rPr>
          <w:sz w:val="18"/>
          <w:szCs w:val="18"/>
        </w:rPr>
        <w:t xml:space="preserve"> Datu samazinājums skaitāms ar precīzu vadlīniju sniegšanu bāriņtiesām par to, ka minētajā ailē atspoguļojams bērnu skaits, kuri speciālista konsultācijai nosūtīti ar bāriņtiesas lēmumu atbilstoši Bāriņtiesu likuma </w:t>
      </w:r>
      <w:proofErr w:type="gramStart"/>
      <w:r w:rsidRPr="002848BB">
        <w:rPr>
          <w:sz w:val="18"/>
          <w:szCs w:val="18"/>
        </w:rPr>
        <w:t>18.panta</w:t>
      </w:r>
      <w:proofErr w:type="gramEnd"/>
      <w:r w:rsidRPr="002848BB">
        <w:rPr>
          <w:sz w:val="18"/>
          <w:szCs w:val="18"/>
        </w:rPr>
        <w:t xml:space="preserve"> trešajā daļā noteiktajam.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B1A0E"/>
    <w:multiLevelType w:val="hybridMultilevel"/>
    <w:tmpl w:val="AB72D2F4"/>
    <w:lvl w:ilvl="0" w:tplc="B50E5E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7B7E43"/>
    <w:multiLevelType w:val="hybridMultilevel"/>
    <w:tmpl w:val="1FF0B7CA"/>
    <w:lvl w:ilvl="0" w:tplc="98B275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F890A42"/>
    <w:multiLevelType w:val="hybridMultilevel"/>
    <w:tmpl w:val="324257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4B2081B"/>
    <w:multiLevelType w:val="hybridMultilevel"/>
    <w:tmpl w:val="D2BC2B98"/>
    <w:lvl w:ilvl="0" w:tplc="E346741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72C5535D"/>
    <w:multiLevelType w:val="hybridMultilevel"/>
    <w:tmpl w:val="3E607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849660C"/>
    <w:multiLevelType w:val="hybridMultilevel"/>
    <w:tmpl w:val="583AF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E7523BE"/>
    <w:multiLevelType w:val="hybridMultilevel"/>
    <w:tmpl w:val="AFD4E33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E98"/>
    <w:rsid w:val="00004334"/>
    <w:rsid w:val="000076F8"/>
    <w:rsid w:val="000103AA"/>
    <w:rsid w:val="00017C6C"/>
    <w:rsid w:val="00020093"/>
    <w:rsid w:val="00023229"/>
    <w:rsid w:val="000350A5"/>
    <w:rsid w:val="00051CF8"/>
    <w:rsid w:val="00063124"/>
    <w:rsid w:val="00076747"/>
    <w:rsid w:val="00077482"/>
    <w:rsid w:val="000849D1"/>
    <w:rsid w:val="00085443"/>
    <w:rsid w:val="00091F93"/>
    <w:rsid w:val="000923CA"/>
    <w:rsid w:val="000A43FC"/>
    <w:rsid w:val="000B168E"/>
    <w:rsid w:val="000B2EED"/>
    <w:rsid w:val="000B4642"/>
    <w:rsid w:val="000C0787"/>
    <w:rsid w:val="000C361C"/>
    <w:rsid w:val="000C5213"/>
    <w:rsid w:val="000D3B57"/>
    <w:rsid w:val="000D53B9"/>
    <w:rsid w:val="000E490E"/>
    <w:rsid w:val="000F2901"/>
    <w:rsid w:val="000F4951"/>
    <w:rsid w:val="0010506F"/>
    <w:rsid w:val="001068F2"/>
    <w:rsid w:val="00112247"/>
    <w:rsid w:val="00123820"/>
    <w:rsid w:val="00123997"/>
    <w:rsid w:val="001348AD"/>
    <w:rsid w:val="001432ED"/>
    <w:rsid w:val="00144ED5"/>
    <w:rsid w:val="00145AEF"/>
    <w:rsid w:val="00145C3E"/>
    <w:rsid w:val="001500C5"/>
    <w:rsid w:val="001528D2"/>
    <w:rsid w:val="001549A9"/>
    <w:rsid w:val="00161048"/>
    <w:rsid w:val="00161396"/>
    <w:rsid w:val="0016221E"/>
    <w:rsid w:val="001647D8"/>
    <w:rsid w:val="0016703E"/>
    <w:rsid w:val="00172774"/>
    <w:rsid w:val="00173153"/>
    <w:rsid w:val="001756D4"/>
    <w:rsid w:val="00175A5D"/>
    <w:rsid w:val="00176827"/>
    <w:rsid w:val="00183E47"/>
    <w:rsid w:val="00184C6E"/>
    <w:rsid w:val="001863E4"/>
    <w:rsid w:val="00194AB7"/>
    <w:rsid w:val="001C0C77"/>
    <w:rsid w:val="001C5B1F"/>
    <w:rsid w:val="001D1797"/>
    <w:rsid w:val="001D1D4B"/>
    <w:rsid w:val="001D1D62"/>
    <w:rsid w:val="001D25F6"/>
    <w:rsid w:val="001E72C8"/>
    <w:rsid w:val="001F4748"/>
    <w:rsid w:val="002010B4"/>
    <w:rsid w:val="00202772"/>
    <w:rsid w:val="00204E13"/>
    <w:rsid w:val="0020687F"/>
    <w:rsid w:val="00211CB0"/>
    <w:rsid w:val="00211E4E"/>
    <w:rsid w:val="00213006"/>
    <w:rsid w:val="00215418"/>
    <w:rsid w:val="00215FDD"/>
    <w:rsid w:val="00225F94"/>
    <w:rsid w:val="00232743"/>
    <w:rsid w:val="00235524"/>
    <w:rsid w:val="00240AC1"/>
    <w:rsid w:val="0024114F"/>
    <w:rsid w:val="00243BEC"/>
    <w:rsid w:val="00244CE0"/>
    <w:rsid w:val="0024542B"/>
    <w:rsid w:val="00251813"/>
    <w:rsid w:val="00253356"/>
    <w:rsid w:val="00253F32"/>
    <w:rsid w:val="0025774C"/>
    <w:rsid w:val="00261938"/>
    <w:rsid w:val="00265386"/>
    <w:rsid w:val="002671E2"/>
    <w:rsid w:val="00274B40"/>
    <w:rsid w:val="002843FA"/>
    <w:rsid w:val="002848BB"/>
    <w:rsid w:val="002902A9"/>
    <w:rsid w:val="00291573"/>
    <w:rsid w:val="002A361B"/>
    <w:rsid w:val="002A4253"/>
    <w:rsid w:val="002A776C"/>
    <w:rsid w:val="002C1AA8"/>
    <w:rsid w:val="002D5408"/>
    <w:rsid w:val="002D6DA0"/>
    <w:rsid w:val="002E1823"/>
    <w:rsid w:val="002E20C8"/>
    <w:rsid w:val="002E20FB"/>
    <w:rsid w:val="002E3C67"/>
    <w:rsid w:val="003069C2"/>
    <w:rsid w:val="003108C9"/>
    <w:rsid w:val="00313187"/>
    <w:rsid w:val="00313FD2"/>
    <w:rsid w:val="00321B45"/>
    <w:rsid w:val="00325BF8"/>
    <w:rsid w:val="00345D81"/>
    <w:rsid w:val="0035447E"/>
    <w:rsid w:val="00355D3F"/>
    <w:rsid w:val="003637FC"/>
    <w:rsid w:val="00380F0A"/>
    <w:rsid w:val="00383CA1"/>
    <w:rsid w:val="00390C1E"/>
    <w:rsid w:val="003915EE"/>
    <w:rsid w:val="003A1063"/>
    <w:rsid w:val="003A281D"/>
    <w:rsid w:val="003A2BEF"/>
    <w:rsid w:val="003A49A0"/>
    <w:rsid w:val="003A645B"/>
    <w:rsid w:val="003A6518"/>
    <w:rsid w:val="003A68C1"/>
    <w:rsid w:val="003B1513"/>
    <w:rsid w:val="003B63D9"/>
    <w:rsid w:val="003C121D"/>
    <w:rsid w:val="003C4B10"/>
    <w:rsid w:val="003C6B8D"/>
    <w:rsid w:val="003D00D7"/>
    <w:rsid w:val="003E344B"/>
    <w:rsid w:val="003E4A8F"/>
    <w:rsid w:val="003F241A"/>
    <w:rsid w:val="0041490B"/>
    <w:rsid w:val="00422B16"/>
    <w:rsid w:val="00423E0E"/>
    <w:rsid w:val="004270CF"/>
    <w:rsid w:val="004323AE"/>
    <w:rsid w:val="00433D5E"/>
    <w:rsid w:val="00441400"/>
    <w:rsid w:val="00442A6A"/>
    <w:rsid w:val="004448A4"/>
    <w:rsid w:val="0045132A"/>
    <w:rsid w:val="00453E33"/>
    <w:rsid w:val="004617EE"/>
    <w:rsid w:val="00464249"/>
    <w:rsid w:val="00467E09"/>
    <w:rsid w:val="004716BA"/>
    <w:rsid w:val="0047683B"/>
    <w:rsid w:val="00477F2F"/>
    <w:rsid w:val="00481E6F"/>
    <w:rsid w:val="0048352A"/>
    <w:rsid w:val="00485447"/>
    <w:rsid w:val="004906FB"/>
    <w:rsid w:val="004A03AB"/>
    <w:rsid w:val="004A09F1"/>
    <w:rsid w:val="004B0036"/>
    <w:rsid w:val="004B44FB"/>
    <w:rsid w:val="004C36B0"/>
    <w:rsid w:val="004C6D8B"/>
    <w:rsid w:val="004D0661"/>
    <w:rsid w:val="004D64D8"/>
    <w:rsid w:val="004F2662"/>
    <w:rsid w:val="004F4E3A"/>
    <w:rsid w:val="004F78EA"/>
    <w:rsid w:val="005063CD"/>
    <w:rsid w:val="005132CB"/>
    <w:rsid w:val="0052026D"/>
    <w:rsid w:val="00527349"/>
    <w:rsid w:val="005346AA"/>
    <w:rsid w:val="00540C7E"/>
    <w:rsid w:val="005450E7"/>
    <w:rsid w:val="005462D6"/>
    <w:rsid w:val="0054741A"/>
    <w:rsid w:val="005538A8"/>
    <w:rsid w:val="00563247"/>
    <w:rsid w:val="005633EA"/>
    <w:rsid w:val="00563C48"/>
    <w:rsid w:val="005728B9"/>
    <w:rsid w:val="00575080"/>
    <w:rsid w:val="00575E22"/>
    <w:rsid w:val="005857CC"/>
    <w:rsid w:val="00587F99"/>
    <w:rsid w:val="005921D8"/>
    <w:rsid w:val="005A27EE"/>
    <w:rsid w:val="005B1730"/>
    <w:rsid w:val="005B30CE"/>
    <w:rsid w:val="005C1F4C"/>
    <w:rsid w:val="005C28DA"/>
    <w:rsid w:val="005C3381"/>
    <w:rsid w:val="005C54A9"/>
    <w:rsid w:val="005C6C64"/>
    <w:rsid w:val="005C7232"/>
    <w:rsid w:val="005C754F"/>
    <w:rsid w:val="005D05A1"/>
    <w:rsid w:val="005E4284"/>
    <w:rsid w:val="005E4B5D"/>
    <w:rsid w:val="005F21A3"/>
    <w:rsid w:val="005F288C"/>
    <w:rsid w:val="005F7F68"/>
    <w:rsid w:val="00601CEC"/>
    <w:rsid w:val="00616139"/>
    <w:rsid w:val="006204B2"/>
    <w:rsid w:val="00621BDA"/>
    <w:rsid w:val="00626D5A"/>
    <w:rsid w:val="00627591"/>
    <w:rsid w:val="00635113"/>
    <w:rsid w:val="00642276"/>
    <w:rsid w:val="00642FAC"/>
    <w:rsid w:val="00645BE5"/>
    <w:rsid w:val="00646863"/>
    <w:rsid w:val="006526DD"/>
    <w:rsid w:val="006579AE"/>
    <w:rsid w:val="006645F5"/>
    <w:rsid w:val="006661BC"/>
    <w:rsid w:val="0067130E"/>
    <w:rsid w:val="0068100D"/>
    <w:rsid w:val="0068269B"/>
    <w:rsid w:val="00692397"/>
    <w:rsid w:val="006961FF"/>
    <w:rsid w:val="006A1B68"/>
    <w:rsid w:val="006B0386"/>
    <w:rsid w:val="006C3C6F"/>
    <w:rsid w:val="006C3D79"/>
    <w:rsid w:val="006C451C"/>
    <w:rsid w:val="006D0574"/>
    <w:rsid w:val="006D5585"/>
    <w:rsid w:val="006D57E4"/>
    <w:rsid w:val="006D7631"/>
    <w:rsid w:val="006E061D"/>
    <w:rsid w:val="006E1A7A"/>
    <w:rsid w:val="006E3AAD"/>
    <w:rsid w:val="006F32C3"/>
    <w:rsid w:val="006F3905"/>
    <w:rsid w:val="00701268"/>
    <w:rsid w:val="0070586F"/>
    <w:rsid w:val="00713D02"/>
    <w:rsid w:val="00715C44"/>
    <w:rsid w:val="0072254B"/>
    <w:rsid w:val="00733FF7"/>
    <w:rsid w:val="00736F9B"/>
    <w:rsid w:val="007469C8"/>
    <w:rsid w:val="0076438A"/>
    <w:rsid w:val="00767F44"/>
    <w:rsid w:val="0077573D"/>
    <w:rsid w:val="007775E2"/>
    <w:rsid w:val="00780DD2"/>
    <w:rsid w:val="00781452"/>
    <w:rsid w:val="007817D0"/>
    <w:rsid w:val="00782B11"/>
    <w:rsid w:val="00786CC9"/>
    <w:rsid w:val="00792A0F"/>
    <w:rsid w:val="007A3311"/>
    <w:rsid w:val="007A66CE"/>
    <w:rsid w:val="007A748E"/>
    <w:rsid w:val="007C0CE7"/>
    <w:rsid w:val="007C311B"/>
    <w:rsid w:val="007C49DA"/>
    <w:rsid w:val="007C7D64"/>
    <w:rsid w:val="007D581E"/>
    <w:rsid w:val="007D7C94"/>
    <w:rsid w:val="007E25FE"/>
    <w:rsid w:val="007F22D5"/>
    <w:rsid w:val="007F3995"/>
    <w:rsid w:val="007F3A44"/>
    <w:rsid w:val="007F6A7F"/>
    <w:rsid w:val="007F73A8"/>
    <w:rsid w:val="0080368C"/>
    <w:rsid w:val="00811BF1"/>
    <w:rsid w:val="00813430"/>
    <w:rsid w:val="00814BE5"/>
    <w:rsid w:val="0082606D"/>
    <w:rsid w:val="00843CB2"/>
    <w:rsid w:val="00844DFB"/>
    <w:rsid w:val="00846849"/>
    <w:rsid w:val="0084685A"/>
    <w:rsid w:val="00847C29"/>
    <w:rsid w:val="00856254"/>
    <w:rsid w:val="00860E98"/>
    <w:rsid w:val="00872570"/>
    <w:rsid w:val="00873E9D"/>
    <w:rsid w:val="00892BEC"/>
    <w:rsid w:val="008A5A0E"/>
    <w:rsid w:val="008A6099"/>
    <w:rsid w:val="008B15F1"/>
    <w:rsid w:val="008C25BA"/>
    <w:rsid w:val="008C4158"/>
    <w:rsid w:val="008D63F0"/>
    <w:rsid w:val="008D69A1"/>
    <w:rsid w:val="008E4882"/>
    <w:rsid w:val="008F1594"/>
    <w:rsid w:val="008F299D"/>
    <w:rsid w:val="008F29E4"/>
    <w:rsid w:val="009025D9"/>
    <w:rsid w:val="0090280E"/>
    <w:rsid w:val="00915A0E"/>
    <w:rsid w:val="00920028"/>
    <w:rsid w:val="00920219"/>
    <w:rsid w:val="00923EEE"/>
    <w:rsid w:val="009276B8"/>
    <w:rsid w:val="00927A40"/>
    <w:rsid w:val="00933C0E"/>
    <w:rsid w:val="00941BE7"/>
    <w:rsid w:val="00944B75"/>
    <w:rsid w:val="0095771B"/>
    <w:rsid w:val="009658E4"/>
    <w:rsid w:val="00986D6B"/>
    <w:rsid w:val="0099179B"/>
    <w:rsid w:val="009A1A4E"/>
    <w:rsid w:val="009A1E0F"/>
    <w:rsid w:val="009B5FD9"/>
    <w:rsid w:val="009B73EA"/>
    <w:rsid w:val="009C2149"/>
    <w:rsid w:val="009C4195"/>
    <w:rsid w:val="009C5A29"/>
    <w:rsid w:val="009C6B3F"/>
    <w:rsid w:val="009C6E4D"/>
    <w:rsid w:val="009D05CC"/>
    <w:rsid w:val="009D315F"/>
    <w:rsid w:val="009D404A"/>
    <w:rsid w:val="009D68AA"/>
    <w:rsid w:val="00A1338A"/>
    <w:rsid w:val="00A1499C"/>
    <w:rsid w:val="00A17DEB"/>
    <w:rsid w:val="00A20867"/>
    <w:rsid w:val="00A222F3"/>
    <w:rsid w:val="00A30B98"/>
    <w:rsid w:val="00A32BDD"/>
    <w:rsid w:val="00A33C41"/>
    <w:rsid w:val="00A376AF"/>
    <w:rsid w:val="00A427D3"/>
    <w:rsid w:val="00A43B5F"/>
    <w:rsid w:val="00A51CDB"/>
    <w:rsid w:val="00A61A56"/>
    <w:rsid w:val="00A64F16"/>
    <w:rsid w:val="00A6506A"/>
    <w:rsid w:val="00A65A3B"/>
    <w:rsid w:val="00A66C24"/>
    <w:rsid w:val="00A70BAB"/>
    <w:rsid w:val="00A739C2"/>
    <w:rsid w:val="00A73D25"/>
    <w:rsid w:val="00A77C45"/>
    <w:rsid w:val="00A81A7A"/>
    <w:rsid w:val="00A84A34"/>
    <w:rsid w:val="00A871E9"/>
    <w:rsid w:val="00A91265"/>
    <w:rsid w:val="00A95305"/>
    <w:rsid w:val="00AA1D97"/>
    <w:rsid w:val="00AA4682"/>
    <w:rsid w:val="00AA65E3"/>
    <w:rsid w:val="00AC1544"/>
    <w:rsid w:val="00AC2C08"/>
    <w:rsid w:val="00AC4406"/>
    <w:rsid w:val="00AD0F42"/>
    <w:rsid w:val="00AD77E3"/>
    <w:rsid w:val="00AD7BEC"/>
    <w:rsid w:val="00AE2830"/>
    <w:rsid w:val="00AF0DAD"/>
    <w:rsid w:val="00AF39D0"/>
    <w:rsid w:val="00AF72EE"/>
    <w:rsid w:val="00AF7E4B"/>
    <w:rsid w:val="00B0351E"/>
    <w:rsid w:val="00B0548A"/>
    <w:rsid w:val="00B07D91"/>
    <w:rsid w:val="00B10683"/>
    <w:rsid w:val="00B13AB9"/>
    <w:rsid w:val="00B1574C"/>
    <w:rsid w:val="00B1587E"/>
    <w:rsid w:val="00B3384D"/>
    <w:rsid w:val="00B371B3"/>
    <w:rsid w:val="00B37341"/>
    <w:rsid w:val="00B40C4F"/>
    <w:rsid w:val="00B42A4F"/>
    <w:rsid w:val="00B4317B"/>
    <w:rsid w:val="00B431B9"/>
    <w:rsid w:val="00B544EC"/>
    <w:rsid w:val="00B5472A"/>
    <w:rsid w:val="00B611EF"/>
    <w:rsid w:val="00B62324"/>
    <w:rsid w:val="00B66B7D"/>
    <w:rsid w:val="00B72E97"/>
    <w:rsid w:val="00B75E65"/>
    <w:rsid w:val="00B80D4C"/>
    <w:rsid w:val="00B95433"/>
    <w:rsid w:val="00B96355"/>
    <w:rsid w:val="00BA2A45"/>
    <w:rsid w:val="00BA67D6"/>
    <w:rsid w:val="00BB3733"/>
    <w:rsid w:val="00BB7399"/>
    <w:rsid w:val="00BC135F"/>
    <w:rsid w:val="00BC75D5"/>
    <w:rsid w:val="00BE40D4"/>
    <w:rsid w:val="00C0597C"/>
    <w:rsid w:val="00C07282"/>
    <w:rsid w:val="00C103E4"/>
    <w:rsid w:val="00C22B05"/>
    <w:rsid w:val="00C323CB"/>
    <w:rsid w:val="00C3269F"/>
    <w:rsid w:val="00C375B6"/>
    <w:rsid w:val="00C43905"/>
    <w:rsid w:val="00C469F4"/>
    <w:rsid w:val="00C508B1"/>
    <w:rsid w:val="00C52C93"/>
    <w:rsid w:val="00C53D6D"/>
    <w:rsid w:val="00C569DD"/>
    <w:rsid w:val="00C62650"/>
    <w:rsid w:val="00C724C3"/>
    <w:rsid w:val="00C91D2C"/>
    <w:rsid w:val="00C95E6A"/>
    <w:rsid w:val="00C96E10"/>
    <w:rsid w:val="00CA0FF9"/>
    <w:rsid w:val="00CA1CA4"/>
    <w:rsid w:val="00CA4C7E"/>
    <w:rsid w:val="00CA529E"/>
    <w:rsid w:val="00CB3E36"/>
    <w:rsid w:val="00CB678A"/>
    <w:rsid w:val="00CD1BBE"/>
    <w:rsid w:val="00CD60D4"/>
    <w:rsid w:val="00CE4EAC"/>
    <w:rsid w:val="00CF2C71"/>
    <w:rsid w:val="00D03A78"/>
    <w:rsid w:val="00D05BCA"/>
    <w:rsid w:val="00D07D86"/>
    <w:rsid w:val="00D11AF3"/>
    <w:rsid w:val="00D153FC"/>
    <w:rsid w:val="00D234F0"/>
    <w:rsid w:val="00D3167C"/>
    <w:rsid w:val="00D355DB"/>
    <w:rsid w:val="00D35B65"/>
    <w:rsid w:val="00D368F9"/>
    <w:rsid w:val="00D60005"/>
    <w:rsid w:val="00D6011F"/>
    <w:rsid w:val="00D70AC6"/>
    <w:rsid w:val="00D74450"/>
    <w:rsid w:val="00D775ED"/>
    <w:rsid w:val="00D80CFD"/>
    <w:rsid w:val="00D83B62"/>
    <w:rsid w:val="00D86629"/>
    <w:rsid w:val="00D92675"/>
    <w:rsid w:val="00D95A9C"/>
    <w:rsid w:val="00DA1D61"/>
    <w:rsid w:val="00DA34A6"/>
    <w:rsid w:val="00DB181F"/>
    <w:rsid w:val="00DB4C36"/>
    <w:rsid w:val="00DC257E"/>
    <w:rsid w:val="00DC5A17"/>
    <w:rsid w:val="00DD292A"/>
    <w:rsid w:val="00DD3839"/>
    <w:rsid w:val="00DF4F86"/>
    <w:rsid w:val="00DF5B0A"/>
    <w:rsid w:val="00DF7DBB"/>
    <w:rsid w:val="00E1344B"/>
    <w:rsid w:val="00E158C0"/>
    <w:rsid w:val="00E1635A"/>
    <w:rsid w:val="00E26DF9"/>
    <w:rsid w:val="00E30874"/>
    <w:rsid w:val="00E3594B"/>
    <w:rsid w:val="00E368B3"/>
    <w:rsid w:val="00E40046"/>
    <w:rsid w:val="00E462BF"/>
    <w:rsid w:val="00E6033C"/>
    <w:rsid w:val="00E61BBE"/>
    <w:rsid w:val="00E6208D"/>
    <w:rsid w:val="00E6445A"/>
    <w:rsid w:val="00E65B4B"/>
    <w:rsid w:val="00E74652"/>
    <w:rsid w:val="00E766F2"/>
    <w:rsid w:val="00E7704B"/>
    <w:rsid w:val="00E8488A"/>
    <w:rsid w:val="00E97946"/>
    <w:rsid w:val="00EA1BC6"/>
    <w:rsid w:val="00EA4CAD"/>
    <w:rsid w:val="00EA4CE8"/>
    <w:rsid w:val="00EA5627"/>
    <w:rsid w:val="00EB254A"/>
    <w:rsid w:val="00EB4938"/>
    <w:rsid w:val="00EC201B"/>
    <w:rsid w:val="00EC2DA9"/>
    <w:rsid w:val="00EC414A"/>
    <w:rsid w:val="00EC4BF6"/>
    <w:rsid w:val="00ED0FCD"/>
    <w:rsid w:val="00ED2F99"/>
    <w:rsid w:val="00ED7259"/>
    <w:rsid w:val="00F0541E"/>
    <w:rsid w:val="00F056C0"/>
    <w:rsid w:val="00F062DD"/>
    <w:rsid w:val="00F0747B"/>
    <w:rsid w:val="00F10E3A"/>
    <w:rsid w:val="00F1256E"/>
    <w:rsid w:val="00F144C5"/>
    <w:rsid w:val="00F1630C"/>
    <w:rsid w:val="00F26B43"/>
    <w:rsid w:val="00F37064"/>
    <w:rsid w:val="00F37336"/>
    <w:rsid w:val="00F37A16"/>
    <w:rsid w:val="00F473D1"/>
    <w:rsid w:val="00F51CF7"/>
    <w:rsid w:val="00F52446"/>
    <w:rsid w:val="00F5438A"/>
    <w:rsid w:val="00F73070"/>
    <w:rsid w:val="00F76FDA"/>
    <w:rsid w:val="00F92EA9"/>
    <w:rsid w:val="00F95333"/>
    <w:rsid w:val="00F95669"/>
    <w:rsid w:val="00FA5837"/>
    <w:rsid w:val="00FB2C01"/>
    <w:rsid w:val="00FC2049"/>
    <w:rsid w:val="00FC4AFF"/>
    <w:rsid w:val="00FD2BAD"/>
    <w:rsid w:val="00FD70BE"/>
    <w:rsid w:val="00FE028E"/>
    <w:rsid w:val="00FF26F2"/>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825C7C-6029-4645-B691-BE1ACAF0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8B3"/>
    <w:pPr>
      <w:jc w:val="both"/>
    </w:pPr>
    <w:rPr>
      <w:rFonts w:ascii="Times New Roman" w:hAnsi="Times New Roman"/>
      <w:sz w:val="28"/>
    </w:rPr>
  </w:style>
  <w:style w:type="paragraph" w:styleId="Heading1">
    <w:name w:val="heading 1"/>
    <w:basedOn w:val="Normal"/>
    <w:next w:val="Normal"/>
    <w:link w:val="Heading1Char"/>
    <w:uiPriority w:val="9"/>
    <w:qFormat/>
    <w:rsid w:val="0077573D"/>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A748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73D"/>
    <w:rPr>
      <w:rFonts w:ascii="Times New Roman" w:eastAsiaTheme="majorEastAsia" w:hAnsi="Times New Roman" w:cstheme="majorBidi"/>
      <w:b/>
      <w:sz w:val="28"/>
      <w:szCs w:val="32"/>
    </w:rPr>
  </w:style>
  <w:style w:type="paragraph" w:styleId="Header">
    <w:name w:val="header"/>
    <w:basedOn w:val="Normal"/>
    <w:link w:val="HeaderChar"/>
    <w:uiPriority w:val="99"/>
    <w:unhideWhenUsed/>
    <w:rsid w:val="00DF7D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DBB"/>
  </w:style>
  <w:style w:type="paragraph" w:styleId="Footer">
    <w:name w:val="footer"/>
    <w:basedOn w:val="Normal"/>
    <w:link w:val="FooterChar"/>
    <w:uiPriority w:val="99"/>
    <w:unhideWhenUsed/>
    <w:rsid w:val="00DF7D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7DBB"/>
  </w:style>
  <w:style w:type="character" w:customStyle="1" w:styleId="Heading2Char">
    <w:name w:val="Heading 2 Char"/>
    <w:basedOn w:val="DefaultParagraphFont"/>
    <w:link w:val="Heading2"/>
    <w:uiPriority w:val="9"/>
    <w:rsid w:val="007A748E"/>
    <w:rPr>
      <w:rFonts w:ascii="Times New Roman" w:eastAsiaTheme="majorEastAsia" w:hAnsi="Times New Roman" w:cstheme="majorBidi"/>
      <w:b/>
      <w:sz w:val="28"/>
      <w:szCs w:val="26"/>
    </w:rPr>
  </w:style>
  <w:style w:type="paragraph" w:customStyle="1" w:styleId="tv213">
    <w:name w:val="tv213"/>
    <w:basedOn w:val="Normal"/>
    <w:rsid w:val="00814BE5"/>
    <w:pPr>
      <w:spacing w:before="100" w:beforeAutospacing="1" w:after="100" w:afterAutospacing="1" w:line="240" w:lineRule="auto"/>
      <w:jc w:val="left"/>
    </w:pPr>
    <w:rPr>
      <w:rFonts w:eastAsia="Times New Roman" w:cs="Times New Roman"/>
      <w:sz w:val="24"/>
      <w:szCs w:val="24"/>
      <w:lang w:eastAsia="lv-LV"/>
    </w:rPr>
  </w:style>
  <w:style w:type="table" w:styleId="TableGrid">
    <w:name w:val="Table Grid"/>
    <w:basedOn w:val="TableNormal"/>
    <w:uiPriority w:val="39"/>
    <w:rsid w:val="0011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D70BE"/>
    <w:pPr>
      <w:spacing w:before="100" w:beforeAutospacing="1" w:after="100" w:afterAutospacing="1" w:line="240" w:lineRule="auto"/>
      <w:jc w:val="left"/>
    </w:pPr>
    <w:rPr>
      <w:rFonts w:eastAsia="Times New Roman" w:cs="Times New Roman"/>
      <w:sz w:val="24"/>
      <w:szCs w:val="24"/>
      <w:lang w:eastAsia="lv-LV"/>
    </w:rPr>
  </w:style>
  <w:style w:type="paragraph" w:styleId="BalloonText">
    <w:name w:val="Balloon Text"/>
    <w:basedOn w:val="Normal"/>
    <w:link w:val="BalloonTextChar"/>
    <w:uiPriority w:val="99"/>
    <w:semiHidden/>
    <w:unhideWhenUsed/>
    <w:rsid w:val="0039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1E"/>
    <w:rPr>
      <w:rFonts w:ascii="Tahoma" w:hAnsi="Tahoma" w:cs="Tahoma"/>
      <w:sz w:val="16"/>
      <w:szCs w:val="16"/>
    </w:rPr>
  </w:style>
  <w:style w:type="paragraph" w:styleId="TOCHeading">
    <w:name w:val="TOC Heading"/>
    <w:basedOn w:val="Heading1"/>
    <w:next w:val="Normal"/>
    <w:uiPriority w:val="39"/>
    <w:unhideWhenUsed/>
    <w:qFormat/>
    <w:rsid w:val="006C3C6F"/>
    <w:pPr>
      <w:jc w:val="left"/>
      <w:outlineLvl w:val="9"/>
    </w:pPr>
    <w:rPr>
      <w:rFonts w:asciiTheme="majorHAnsi" w:hAnsiTheme="majorHAnsi"/>
      <w:b w:val="0"/>
      <w:color w:val="306785" w:themeColor="accent1" w:themeShade="BF"/>
      <w:sz w:val="32"/>
      <w:lang w:val="en-US"/>
    </w:rPr>
  </w:style>
  <w:style w:type="paragraph" w:styleId="TOC1">
    <w:name w:val="toc 1"/>
    <w:basedOn w:val="Normal"/>
    <w:next w:val="Normal"/>
    <w:autoRedefine/>
    <w:uiPriority w:val="39"/>
    <w:unhideWhenUsed/>
    <w:rsid w:val="006C3C6F"/>
    <w:pPr>
      <w:spacing w:after="100"/>
    </w:pPr>
  </w:style>
  <w:style w:type="paragraph" w:styleId="TOC2">
    <w:name w:val="toc 2"/>
    <w:basedOn w:val="Normal"/>
    <w:next w:val="Normal"/>
    <w:autoRedefine/>
    <w:uiPriority w:val="39"/>
    <w:unhideWhenUsed/>
    <w:rsid w:val="006C3C6F"/>
    <w:pPr>
      <w:spacing w:after="100"/>
      <w:ind w:left="280"/>
    </w:pPr>
  </w:style>
  <w:style w:type="character" w:styleId="Hyperlink">
    <w:name w:val="Hyperlink"/>
    <w:basedOn w:val="DefaultParagraphFont"/>
    <w:uiPriority w:val="99"/>
    <w:unhideWhenUsed/>
    <w:rsid w:val="006C3C6F"/>
    <w:rPr>
      <w:color w:val="F59E00" w:themeColor="hyperlink"/>
      <w:u w:val="single"/>
    </w:rPr>
  </w:style>
  <w:style w:type="paragraph" w:styleId="ListParagraph">
    <w:name w:val="List Paragraph"/>
    <w:basedOn w:val="Normal"/>
    <w:uiPriority w:val="34"/>
    <w:qFormat/>
    <w:rsid w:val="005132CB"/>
    <w:pPr>
      <w:ind w:left="720"/>
      <w:contextualSpacing/>
    </w:pPr>
    <w:rPr>
      <w:sz w:val="24"/>
    </w:rPr>
  </w:style>
  <w:style w:type="paragraph" w:styleId="FootnoteText">
    <w:name w:val="footnote text"/>
    <w:basedOn w:val="Normal"/>
    <w:link w:val="FootnoteTextChar"/>
    <w:uiPriority w:val="99"/>
    <w:semiHidden/>
    <w:unhideWhenUsed/>
    <w:rsid w:val="005728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8B9"/>
    <w:rPr>
      <w:rFonts w:ascii="Times New Roman" w:hAnsi="Times New Roman"/>
      <w:sz w:val="20"/>
      <w:szCs w:val="20"/>
    </w:rPr>
  </w:style>
  <w:style w:type="character" w:styleId="FootnoteReference">
    <w:name w:val="footnote reference"/>
    <w:basedOn w:val="DefaultParagraphFont"/>
    <w:uiPriority w:val="99"/>
    <w:semiHidden/>
    <w:unhideWhenUsed/>
    <w:rsid w:val="00572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0582">
      <w:bodyDiv w:val="1"/>
      <w:marLeft w:val="0"/>
      <w:marRight w:val="0"/>
      <w:marTop w:val="0"/>
      <w:marBottom w:val="0"/>
      <w:divBdr>
        <w:top w:val="none" w:sz="0" w:space="0" w:color="auto"/>
        <w:left w:val="none" w:sz="0" w:space="0" w:color="auto"/>
        <w:bottom w:val="none" w:sz="0" w:space="0" w:color="auto"/>
        <w:right w:val="none" w:sz="0" w:space="0" w:color="auto"/>
      </w:divBdr>
    </w:div>
    <w:div w:id="14775910">
      <w:bodyDiv w:val="1"/>
      <w:marLeft w:val="0"/>
      <w:marRight w:val="0"/>
      <w:marTop w:val="0"/>
      <w:marBottom w:val="0"/>
      <w:divBdr>
        <w:top w:val="none" w:sz="0" w:space="0" w:color="auto"/>
        <w:left w:val="none" w:sz="0" w:space="0" w:color="auto"/>
        <w:bottom w:val="none" w:sz="0" w:space="0" w:color="auto"/>
        <w:right w:val="none" w:sz="0" w:space="0" w:color="auto"/>
      </w:divBdr>
    </w:div>
    <w:div w:id="121580507">
      <w:bodyDiv w:val="1"/>
      <w:marLeft w:val="0"/>
      <w:marRight w:val="0"/>
      <w:marTop w:val="0"/>
      <w:marBottom w:val="0"/>
      <w:divBdr>
        <w:top w:val="none" w:sz="0" w:space="0" w:color="auto"/>
        <w:left w:val="none" w:sz="0" w:space="0" w:color="auto"/>
        <w:bottom w:val="none" w:sz="0" w:space="0" w:color="auto"/>
        <w:right w:val="none" w:sz="0" w:space="0" w:color="auto"/>
      </w:divBdr>
    </w:div>
    <w:div w:id="219899207">
      <w:bodyDiv w:val="1"/>
      <w:marLeft w:val="0"/>
      <w:marRight w:val="0"/>
      <w:marTop w:val="0"/>
      <w:marBottom w:val="0"/>
      <w:divBdr>
        <w:top w:val="none" w:sz="0" w:space="0" w:color="auto"/>
        <w:left w:val="none" w:sz="0" w:space="0" w:color="auto"/>
        <w:bottom w:val="none" w:sz="0" w:space="0" w:color="auto"/>
        <w:right w:val="none" w:sz="0" w:space="0" w:color="auto"/>
      </w:divBdr>
    </w:div>
    <w:div w:id="402794633">
      <w:bodyDiv w:val="1"/>
      <w:marLeft w:val="0"/>
      <w:marRight w:val="0"/>
      <w:marTop w:val="0"/>
      <w:marBottom w:val="0"/>
      <w:divBdr>
        <w:top w:val="none" w:sz="0" w:space="0" w:color="auto"/>
        <w:left w:val="none" w:sz="0" w:space="0" w:color="auto"/>
        <w:bottom w:val="none" w:sz="0" w:space="0" w:color="auto"/>
        <w:right w:val="none" w:sz="0" w:space="0" w:color="auto"/>
      </w:divBdr>
    </w:div>
    <w:div w:id="521894936">
      <w:bodyDiv w:val="1"/>
      <w:marLeft w:val="0"/>
      <w:marRight w:val="0"/>
      <w:marTop w:val="0"/>
      <w:marBottom w:val="0"/>
      <w:divBdr>
        <w:top w:val="none" w:sz="0" w:space="0" w:color="auto"/>
        <w:left w:val="none" w:sz="0" w:space="0" w:color="auto"/>
        <w:bottom w:val="none" w:sz="0" w:space="0" w:color="auto"/>
        <w:right w:val="none" w:sz="0" w:space="0" w:color="auto"/>
      </w:divBdr>
    </w:div>
    <w:div w:id="781344213">
      <w:bodyDiv w:val="1"/>
      <w:marLeft w:val="0"/>
      <w:marRight w:val="0"/>
      <w:marTop w:val="0"/>
      <w:marBottom w:val="0"/>
      <w:divBdr>
        <w:top w:val="none" w:sz="0" w:space="0" w:color="auto"/>
        <w:left w:val="none" w:sz="0" w:space="0" w:color="auto"/>
        <w:bottom w:val="none" w:sz="0" w:space="0" w:color="auto"/>
        <w:right w:val="none" w:sz="0" w:space="0" w:color="auto"/>
      </w:divBdr>
    </w:div>
    <w:div w:id="938952092">
      <w:bodyDiv w:val="1"/>
      <w:marLeft w:val="0"/>
      <w:marRight w:val="0"/>
      <w:marTop w:val="0"/>
      <w:marBottom w:val="0"/>
      <w:divBdr>
        <w:top w:val="none" w:sz="0" w:space="0" w:color="auto"/>
        <w:left w:val="none" w:sz="0" w:space="0" w:color="auto"/>
        <w:bottom w:val="none" w:sz="0" w:space="0" w:color="auto"/>
        <w:right w:val="none" w:sz="0" w:space="0" w:color="auto"/>
      </w:divBdr>
    </w:div>
    <w:div w:id="976370985">
      <w:bodyDiv w:val="1"/>
      <w:marLeft w:val="0"/>
      <w:marRight w:val="0"/>
      <w:marTop w:val="0"/>
      <w:marBottom w:val="0"/>
      <w:divBdr>
        <w:top w:val="none" w:sz="0" w:space="0" w:color="auto"/>
        <w:left w:val="none" w:sz="0" w:space="0" w:color="auto"/>
        <w:bottom w:val="none" w:sz="0" w:space="0" w:color="auto"/>
        <w:right w:val="none" w:sz="0" w:space="0" w:color="auto"/>
      </w:divBdr>
    </w:div>
    <w:div w:id="1003894150">
      <w:bodyDiv w:val="1"/>
      <w:marLeft w:val="0"/>
      <w:marRight w:val="0"/>
      <w:marTop w:val="0"/>
      <w:marBottom w:val="0"/>
      <w:divBdr>
        <w:top w:val="none" w:sz="0" w:space="0" w:color="auto"/>
        <w:left w:val="none" w:sz="0" w:space="0" w:color="auto"/>
        <w:bottom w:val="none" w:sz="0" w:space="0" w:color="auto"/>
        <w:right w:val="none" w:sz="0" w:space="0" w:color="auto"/>
      </w:divBdr>
    </w:div>
    <w:div w:id="1090584971">
      <w:bodyDiv w:val="1"/>
      <w:marLeft w:val="0"/>
      <w:marRight w:val="0"/>
      <w:marTop w:val="0"/>
      <w:marBottom w:val="0"/>
      <w:divBdr>
        <w:top w:val="none" w:sz="0" w:space="0" w:color="auto"/>
        <w:left w:val="none" w:sz="0" w:space="0" w:color="auto"/>
        <w:bottom w:val="none" w:sz="0" w:space="0" w:color="auto"/>
        <w:right w:val="none" w:sz="0" w:space="0" w:color="auto"/>
      </w:divBdr>
    </w:div>
    <w:div w:id="1291327715">
      <w:bodyDiv w:val="1"/>
      <w:marLeft w:val="0"/>
      <w:marRight w:val="0"/>
      <w:marTop w:val="0"/>
      <w:marBottom w:val="0"/>
      <w:divBdr>
        <w:top w:val="none" w:sz="0" w:space="0" w:color="auto"/>
        <w:left w:val="none" w:sz="0" w:space="0" w:color="auto"/>
        <w:bottom w:val="none" w:sz="0" w:space="0" w:color="auto"/>
        <w:right w:val="none" w:sz="0" w:space="0" w:color="auto"/>
      </w:divBdr>
    </w:div>
    <w:div w:id="1318261047">
      <w:bodyDiv w:val="1"/>
      <w:marLeft w:val="0"/>
      <w:marRight w:val="0"/>
      <w:marTop w:val="0"/>
      <w:marBottom w:val="0"/>
      <w:divBdr>
        <w:top w:val="none" w:sz="0" w:space="0" w:color="auto"/>
        <w:left w:val="none" w:sz="0" w:space="0" w:color="auto"/>
        <w:bottom w:val="none" w:sz="0" w:space="0" w:color="auto"/>
        <w:right w:val="none" w:sz="0" w:space="0" w:color="auto"/>
      </w:divBdr>
    </w:div>
    <w:div w:id="1463884686">
      <w:bodyDiv w:val="1"/>
      <w:marLeft w:val="0"/>
      <w:marRight w:val="0"/>
      <w:marTop w:val="0"/>
      <w:marBottom w:val="0"/>
      <w:divBdr>
        <w:top w:val="none" w:sz="0" w:space="0" w:color="auto"/>
        <w:left w:val="none" w:sz="0" w:space="0" w:color="auto"/>
        <w:bottom w:val="none" w:sz="0" w:space="0" w:color="auto"/>
        <w:right w:val="none" w:sz="0" w:space="0" w:color="auto"/>
      </w:divBdr>
    </w:div>
    <w:div w:id="1580558159">
      <w:bodyDiv w:val="1"/>
      <w:marLeft w:val="0"/>
      <w:marRight w:val="0"/>
      <w:marTop w:val="0"/>
      <w:marBottom w:val="0"/>
      <w:divBdr>
        <w:top w:val="none" w:sz="0" w:space="0" w:color="auto"/>
        <w:left w:val="none" w:sz="0" w:space="0" w:color="auto"/>
        <w:bottom w:val="none" w:sz="0" w:space="0" w:color="auto"/>
        <w:right w:val="none" w:sz="0" w:space="0" w:color="auto"/>
      </w:divBdr>
    </w:div>
    <w:div w:id="1823810818">
      <w:bodyDiv w:val="1"/>
      <w:marLeft w:val="0"/>
      <w:marRight w:val="0"/>
      <w:marTop w:val="0"/>
      <w:marBottom w:val="0"/>
      <w:divBdr>
        <w:top w:val="none" w:sz="0" w:space="0" w:color="auto"/>
        <w:left w:val="none" w:sz="0" w:space="0" w:color="auto"/>
        <w:bottom w:val="none" w:sz="0" w:space="0" w:color="auto"/>
        <w:right w:val="none" w:sz="0" w:space="0" w:color="auto"/>
      </w:divBdr>
    </w:div>
    <w:div w:id="2140296738">
      <w:bodyDiv w:val="1"/>
      <w:marLeft w:val="0"/>
      <w:marRight w:val="0"/>
      <w:marTop w:val="0"/>
      <w:marBottom w:val="0"/>
      <w:divBdr>
        <w:top w:val="none" w:sz="0" w:space="0" w:color="auto"/>
        <w:left w:val="none" w:sz="0" w:space="0" w:color="auto"/>
        <w:bottom w:val="none" w:sz="0" w:space="0" w:color="auto"/>
        <w:right w:val="none" w:sz="0" w:space="0" w:color="auto"/>
      </w:divBdr>
      <w:divsChild>
        <w:div w:id="214045945">
          <w:marLeft w:val="0"/>
          <w:marRight w:val="0"/>
          <w:marTop w:val="0"/>
          <w:marBottom w:val="0"/>
          <w:divBdr>
            <w:top w:val="none" w:sz="0" w:space="0" w:color="auto"/>
            <w:left w:val="none" w:sz="0" w:space="0" w:color="auto"/>
            <w:bottom w:val="none" w:sz="0" w:space="0" w:color="auto"/>
            <w:right w:val="none" w:sz="0" w:space="0" w:color="auto"/>
          </w:divBdr>
        </w:div>
        <w:div w:id="81730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41" Type="http://schemas.openxmlformats.org/officeDocument/2006/relationships/chart" Target="charts/chart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8" Type="http://schemas.openxmlformats.org/officeDocument/2006/relationships/chart" Target="charts/chart1.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mlp.gov.lv/lv/assets/backup/ISPB_Pasvaldibas_bernu_skaits_pagasti.pdf" TargetMode="External"/><Relationship Id="rId2" Type="http://schemas.openxmlformats.org/officeDocument/2006/relationships/hyperlink" Target="https://www.pmlp.gov.lv/lv/assets/documents/1aaaa/ISPB_Pasvaldibas_bernu_skaits_pagasti.pdf" TargetMode="External"/><Relationship Id="rId1" Type="http://schemas.openxmlformats.org/officeDocument/2006/relationships/hyperlink" Target="https://www.pmlp.gov.lv/lv/assets/documents/Iedzivotaju%20re%C4%A3istrs/07022017/ISPB_Pasvaldibas_bernu_skaits.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aija.erno\Desktop\Parskatu_analize_diagrammas.xlsx" TargetMode="External"/><Relationship Id="rId2" Type="http://schemas.microsoft.com/office/2011/relationships/chartColorStyle" Target="colors42.xml"/><Relationship Id="rId1" Type="http://schemas.microsoft.com/office/2011/relationships/chartStyle" Target="style4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Ģimenes, kurās netiek nodrošināta pietiekama bērna aprūpe un audzināšana</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Lapa1!$B$7</c:f>
              <c:strCache>
                <c:ptCount val="1"/>
                <c:pt idx="0">
                  <c:v>Ģimeņu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Lapa1!$A$8:$A$11</c:f>
              <c:numCache>
                <c:formatCode>General</c:formatCode>
                <c:ptCount val="4"/>
                <c:pt idx="0">
                  <c:v>2016</c:v>
                </c:pt>
                <c:pt idx="1">
                  <c:v>2017</c:v>
                </c:pt>
                <c:pt idx="2">
                  <c:v>2018</c:v>
                </c:pt>
                <c:pt idx="3">
                  <c:v>2019</c:v>
                </c:pt>
              </c:numCache>
            </c:numRef>
          </c:cat>
          <c:val>
            <c:numRef>
              <c:f>Lapa1!$B$8:$B$11</c:f>
              <c:numCache>
                <c:formatCode>General</c:formatCode>
                <c:ptCount val="4"/>
                <c:pt idx="0">
                  <c:v>1592</c:v>
                </c:pt>
                <c:pt idx="1">
                  <c:v>1662</c:v>
                </c:pt>
                <c:pt idx="2">
                  <c:v>1567</c:v>
                </c:pt>
                <c:pt idx="3">
                  <c:v>1438</c:v>
                </c:pt>
              </c:numCache>
            </c:numRef>
          </c:val>
        </c:ser>
        <c:ser>
          <c:idx val="1"/>
          <c:order val="1"/>
          <c:tx>
            <c:strRef>
              <c:f>Lapa1!$C$7</c:f>
              <c:strCache>
                <c:ptCount val="1"/>
                <c:pt idx="0">
                  <c:v>Bērnu skaits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Lapa1!$A$8:$A$11</c:f>
              <c:numCache>
                <c:formatCode>General</c:formatCode>
                <c:ptCount val="4"/>
                <c:pt idx="0">
                  <c:v>2016</c:v>
                </c:pt>
                <c:pt idx="1">
                  <c:v>2017</c:v>
                </c:pt>
                <c:pt idx="2">
                  <c:v>2018</c:v>
                </c:pt>
                <c:pt idx="3">
                  <c:v>2019</c:v>
                </c:pt>
              </c:numCache>
            </c:numRef>
          </c:cat>
          <c:val>
            <c:numRef>
              <c:f>Lapa1!$C$8:$C$11</c:f>
              <c:numCache>
                <c:formatCode>General</c:formatCode>
                <c:ptCount val="4"/>
                <c:pt idx="0">
                  <c:v>2887</c:v>
                </c:pt>
                <c:pt idx="1">
                  <c:v>2970</c:v>
                </c:pt>
                <c:pt idx="2">
                  <c:v>2773</c:v>
                </c:pt>
                <c:pt idx="3">
                  <c:v>2668</c:v>
                </c:pt>
              </c:numCache>
            </c:numRef>
          </c:val>
        </c:ser>
        <c:dLbls>
          <c:showLegendKey val="0"/>
          <c:showVal val="0"/>
          <c:showCatName val="0"/>
          <c:showSerName val="0"/>
          <c:showPercent val="0"/>
          <c:showBubbleSize val="0"/>
        </c:dLbls>
        <c:gapWidth val="150"/>
        <c:shape val="box"/>
        <c:axId val="543062128"/>
        <c:axId val="543081336"/>
        <c:axId val="0"/>
      </c:bar3DChart>
      <c:catAx>
        <c:axId val="543062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1336"/>
        <c:crosses val="autoZero"/>
        <c:auto val="1"/>
        <c:lblAlgn val="ctr"/>
        <c:lblOffset val="100"/>
        <c:noMultiLvlLbl val="0"/>
      </c:catAx>
      <c:valAx>
        <c:axId val="5430813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6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Aizgādības tiesību atņemšana</a:t>
            </a:r>
          </a:p>
        </c:rich>
      </c:tx>
      <c:layout>
        <c:manualLayout>
          <c:xMode val="edge"/>
          <c:yMode val="edge"/>
          <c:x val="0.21848600174978131"/>
          <c:y val="4.1666666666666664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Lapa1!$B$113</c:f>
              <c:strCache>
                <c:ptCount val="1"/>
                <c:pt idx="0">
                  <c:v>Personu skaits, kurām tiesas spriedumu atņemtas aizgādības tiesības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Lapa1!$A$114:$A$117</c:f>
              <c:numCache>
                <c:formatCode>General</c:formatCode>
                <c:ptCount val="4"/>
                <c:pt idx="0">
                  <c:v>2016</c:v>
                </c:pt>
                <c:pt idx="1">
                  <c:v>2017</c:v>
                </c:pt>
                <c:pt idx="2">
                  <c:v>2018</c:v>
                </c:pt>
                <c:pt idx="3">
                  <c:v>2019</c:v>
                </c:pt>
              </c:numCache>
            </c:numRef>
          </c:cat>
          <c:val>
            <c:numRef>
              <c:f>Lapa1!$B$114:$B$117</c:f>
              <c:numCache>
                <c:formatCode>General</c:formatCode>
                <c:ptCount val="4"/>
                <c:pt idx="0">
                  <c:v>680</c:v>
                </c:pt>
                <c:pt idx="1">
                  <c:v>608</c:v>
                </c:pt>
                <c:pt idx="2">
                  <c:v>547</c:v>
                </c:pt>
                <c:pt idx="3">
                  <c:v>658</c:v>
                </c:pt>
              </c:numCache>
            </c:numRef>
          </c:val>
        </c:ser>
        <c:ser>
          <c:idx val="1"/>
          <c:order val="1"/>
          <c:tx>
            <c:strRef>
              <c:f>Lapa1!$C$113</c:f>
              <c:strCache>
                <c:ptCount val="1"/>
                <c:pt idx="0">
                  <c:v>Bērnu skaits, kuru vecākiem ar tiesas spriedumu atņemtas aizgādības tiesības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Lapa1!$A$114:$A$117</c:f>
              <c:numCache>
                <c:formatCode>General</c:formatCode>
                <c:ptCount val="4"/>
                <c:pt idx="0">
                  <c:v>2016</c:v>
                </c:pt>
                <c:pt idx="1">
                  <c:v>2017</c:v>
                </c:pt>
                <c:pt idx="2">
                  <c:v>2018</c:v>
                </c:pt>
                <c:pt idx="3">
                  <c:v>2019</c:v>
                </c:pt>
              </c:numCache>
            </c:numRef>
          </c:cat>
          <c:val>
            <c:numRef>
              <c:f>Lapa1!$C$114:$C$117</c:f>
              <c:numCache>
                <c:formatCode>General</c:formatCode>
                <c:ptCount val="4"/>
                <c:pt idx="0">
                  <c:v>917</c:v>
                </c:pt>
                <c:pt idx="1">
                  <c:v>800</c:v>
                </c:pt>
                <c:pt idx="2">
                  <c:v>718</c:v>
                </c:pt>
                <c:pt idx="3">
                  <c:v>863</c:v>
                </c:pt>
              </c:numCache>
            </c:numRef>
          </c:val>
        </c:ser>
        <c:dLbls>
          <c:showLegendKey val="0"/>
          <c:showVal val="0"/>
          <c:showCatName val="0"/>
          <c:showSerName val="0"/>
          <c:showPercent val="0"/>
          <c:showBubbleSize val="0"/>
        </c:dLbls>
        <c:gapWidth val="150"/>
        <c:shape val="box"/>
        <c:axId val="543073496"/>
        <c:axId val="543080160"/>
        <c:axId val="0"/>
      </c:bar3DChart>
      <c:catAx>
        <c:axId val="5430734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0160"/>
        <c:crosses val="autoZero"/>
        <c:auto val="1"/>
        <c:lblAlgn val="ctr"/>
        <c:lblOffset val="100"/>
        <c:noMultiLvlLbl val="0"/>
      </c:catAx>
      <c:valAx>
        <c:axId val="5430801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3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Aizgādības tiesību atjaunošana ar tiesas spriedumu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Lapa1!$B$144</c:f>
              <c:strCache>
                <c:ptCount val="1"/>
                <c:pt idx="0">
                  <c:v>Personu skaits, kurām ar tiesas spriedumu atjaunotas aizgādības tiesības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Lapa1!$A$145:$A$148</c:f>
              <c:numCache>
                <c:formatCode>General</c:formatCode>
                <c:ptCount val="4"/>
                <c:pt idx="0">
                  <c:v>2016</c:v>
                </c:pt>
                <c:pt idx="1">
                  <c:v>2017</c:v>
                </c:pt>
                <c:pt idx="2">
                  <c:v>2018</c:v>
                </c:pt>
                <c:pt idx="3">
                  <c:v>2019</c:v>
                </c:pt>
              </c:numCache>
            </c:numRef>
          </c:cat>
          <c:val>
            <c:numRef>
              <c:f>Lapa1!$B$145:$B$148</c:f>
              <c:numCache>
                <c:formatCode>General</c:formatCode>
                <c:ptCount val="4"/>
                <c:pt idx="0">
                  <c:v>18</c:v>
                </c:pt>
                <c:pt idx="1">
                  <c:v>10</c:v>
                </c:pt>
                <c:pt idx="2">
                  <c:v>8</c:v>
                </c:pt>
                <c:pt idx="3">
                  <c:v>6</c:v>
                </c:pt>
              </c:numCache>
            </c:numRef>
          </c:val>
          <c:smooth val="0"/>
        </c:ser>
        <c:ser>
          <c:idx val="1"/>
          <c:order val="1"/>
          <c:tx>
            <c:strRef>
              <c:f>Lapa1!$C$144</c:f>
              <c:strCache>
                <c:ptCount val="1"/>
                <c:pt idx="0">
                  <c:v>Bērnu skaits,kuru vecākiem ar tiesas spriedumu atjaunotas aizgādības tiesības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Lapa1!$A$145:$A$148</c:f>
              <c:numCache>
                <c:formatCode>General</c:formatCode>
                <c:ptCount val="4"/>
                <c:pt idx="0">
                  <c:v>2016</c:v>
                </c:pt>
                <c:pt idx="1">
                  <c:v>2017</c:v>
                </c:pt>
                <c:pt idx="2">
                  <c:v>2018</c:v>
                </c:pt>
                <c:pt idx="3">
                  <c:v>2019</c:v>
                </c:pt>
              </c:numCache>
            </c:numRef>
          </c:cat>
          <c:val>
            <c:numRef>
              <c:f>Lapa1!$C$145:$C$148</c:f>
              <c:numCache>
                <c:formatCode>General</c:formatCode>
                <c:ptCount val="4"/>
                <c:pt idx="0">
                  <c:v>29</c:v>
                </c:pt>
                <c:pt idx="1">
                  <c:v>14</c:v>
                </c:pt>
                <c:pt idx="2">
                  <c:v>10</c:v>
                </c:pt>
                <c:pt idx="3">
                  <c:v>9</c:v>
                </c:pt>
              </c:numCache>
            </c:numRef>
          </c:val>
          <c:smooth val="0"/>
        </c:ser>
        <c:dLbls>
          <c:showLegendKey val="0"/>
          <c:showVal val="0"/>
          <c:showCatName val="0"/>
          <c:showSerName val="0"/>
          <c:showPercent val="0"/>
          <c:showBubbleSize val="0"/>
        </c:dLbls>
        <c:marker val="1"/>
        <c:smooth val="0"/>
        <c:axId val="543073888"/>
        <c:axId val="543076240"/>
      </c:lineChart>
      <c:catAx>
        <c:axId val="54307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76240"/>
        <c:crosses val="autoZero"/>
        <c:auto val="1"/>
        <c:lblAlgn val="ctr"/>
        <c:lblOffset val="100"/>
        <c:noMultiLvlLbl val="0"/>
      </c:catAx>
      <c:valAx>
        <c:axId val="54307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7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Lapa1!$B$174</c:f>
              <c:strCache>
                <c:ptCount val="1"/>
                <c:pt idx="0">
                  <c:v>Kopējais bērnu skaits ārpusģimenes aprūpē</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Lapa1!$A$175:$A$178</c:f>
              <c:numCache>
                <c:formatCode>General</c:formatCode>
                <c:ptCount val="4"/>
                <c:pt idx="0">
                  <c:v>2016</c:v>
                </c:pt>
                <c:pt idx="1">
                  <c:v>2017</c:v>
                </c:pt>
                <c:pt idx="2">
                  <c:v>2018</c:v>
                </c:pt>
                <c:pt idx="3">
                  <c:v>2019</c:v>
                </c:pt>
              </c:numCache>
            </c:numRef>
          </c:cat>
          <c:val>
            <c:numRef>
              <c:f>Lapa1!$B$175:$B$178</c:f>
              <c:numCache>
                <c:formatCode>General</c:formatCode>
                <c:ptCount val="4"/>
                <c:pt idx="0">
                  <c:v>6957</c:v>
                </c:pt>
                <c:pt idx="1">
                  <c:v>6669</c:v>
                </c:pt>
                <c:pt idx="2">
                  <c:v>6438</c:v>
                </c:pt>
                <c:pt idx="3">
                  <c:v>6252</c:v>
                </c:pt>
              </c:numCache>
            </c:numRef>
          </c:val>
        </c:ser>
        <c:dLbls>
          <c:showLegendKey val="0"/>
          <c:showVal val="0"/>
          <c:showCatName val="0"/>
          <c:showSerName val="0"/>
          <c:showPercent val="0"/>
          <c:showBubbleSize val="0"/>
        </c:dLbls>
        <c:gapWidth val="150"/>
        <c:shape val="box"/>
        <c:axId val="543080552"/>
        <c:axId val="543080944"/>
        <c:axId val="0"/>
      </c:bar3DChart>
      <c:catAx>
        <c:axId val="5430805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0944"/>
        <c:crosses val="autoZero"/>
        <c:auto val="1"/>
        <c:lblAlgn val="ctr"/>
        <c:lblOffset val="100"/>
        <c:noMultiLvlLbl val="0"/>
      </c:catAx>
      <c:valAx>
        <c:axId val="5430809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0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Bērnu sadalījums pēc ārpusģimenes aprūpes veida</a:t>
            </a:r>
            <a:endParaRPr lang="en-GB"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Lapa1!$A$191</c:f>
              <c:strCache>
                <c:ptCount val="1"/>
                <c:pt idx="0">
                  <c:v>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Lapa1!$B$190:$D$190</c:f>
              <c:strCache>
                <c:ptCount val="3"/>
                <c:pt idx="0">
                  <c:v>Bērnu skaits audžuģimenē</c:v>
                </c:pt>
                <c:pt idx="1">
                  <c:v>Bērnu skaits ilgstošas sociālās aprūpes un sociālās rehabilitācijas institūcijā</c:v>
                </c:pt>
                <c:pt idx="2">
                  <c:v>Bērnu skaits aizbildņa ģimenē</c:v>
                </c:pt>
              </c:strCache>
            </c:strRef>
          </c:cat>
          <c:val>
            <c:numRef>
              <c:f>Lapa1!$B$191:$D$191</c:f>
              <c:numCache>
                <c:formatCode>General</c:formatCode>
                <c:ptCount val="3"/>
                <c:pt idx="0">
                  <c:v>1193</c:v>
                </c:pt>
                <c:pt idx="1">
                  <c:v>1216</c:v>
                </c:pt>
                <c:pt idx="2">
                  <c:v>4548</c:v>
                </c:pt>
              </c:numCache>
            </c:numRef>
          </c:val>
        </c:ser>
        <c:ser>
          <c:idx val="1"/>
          <c:order val="1"/>
          <c:tx>
            <c:strRef>
              <c:f>Lapa1!$A$192</c:f>
              <c:strCache>
                <c:ptCount val="1"/>
                <c:pt idx="0">
                  <c:v>2017</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Lapa1!$B$190:$D$190</c:f>
              <c:strCache>
                <c:ptCount val="3"/>
                <c:pt idx="0">
                  <c:v>Bērnu skaits audžuģimenē</c:v>
                </c:pt>
                <c:pt idx="1">
                  <c:v>Bērnu skaits ilgstošas sociālās aprūpes un sociālās rehabilitācijas institūcijā</c:v>
                </c:pt>
                <c:pt idx="2">
                  <c:v>Bērnu skaits aizbildņa ģimenē</c:v>
                </c:pt>
              </c:strCache>
            </c:strRef>
          </c:cat>
          <c:val>
            <c:numRef>
              <c:f>Lapa1!$B$192:$D$192</c:f>
              <c:numCache>
                <c:formatCode>General</c:formatCode>
                <c:ptCount val="3"/>
                <c:pt idx="0">
                  <c:v>1173</c:v>
                </c:pt>
                <c:pt idx="1">
                  <c:v>1037</c:v>
                </c:pt>
                <c:pt idx="2">
                  <c:v>4459</c:v>
                </c:pt>
              </c:numCache>
            </c:numRef>
          </c:val>
        </c:ser>
        <c:ser>
          <c:idx val="2"/>
          <c:order val="2"/>
          <c:tx>
            <c:strRef>
              <c:f>Lapa1!$A$193</c:f>
              <c:strCache>
                <c:ptCount val="1"/>
                <c:pt idx="0">
                  <c:v>2018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Lapa1!$B$190:$D$190</c:f>
              <c:strCache>
                <c:ptCount val="3"/>
                <c:pt idx="0">
                  <c:v>Bērnu skaits audžuģimenē</c:v>
                </c:pt>
                <c:pt idx="1">
                  <c:v>Bērnu skaits ilgstošas sociālās aprūpes un sociālās rehabilitācijas institūcijā</c:v>
                </c:pt>
                <c:pt idx="2">
                  <c:v>Bērnu skaits aizbildņa ģimenē</c:v>
                </c:pt>
              </c:strCache>
            </c:strRef>
          </c:cat>
          <c:val>
            <c:numRef>
              <c:f>Lapa1!$B$193:$D$193</c:f>
              <c:numCache>
                <c:formatCode>General</c:formatCode>
                <c:ptCount val="3"/>
                <c:pt idx="0">
                  <c:v>1246</c:v>
                </c:pt>
                <c:pt idx="1">
                  <c:v>794</c:v>
                </c:pt>
                <c:pt idx="2">
                  <c:v>4398</c:v>
                </c:pt>
              </c:numCache>
            </c:numRef>
          </c:val>
        </c:ser>
        <c:ser>
          <c:idx val="3"/>
          <c:order val="3"/>
          <c:tx>
            <c:strRef>
              <c:f>Lapa1!$A$194</c:f>
              <c:strCache>
                <c:ptCount val="1"/>
                <c:pt idx="0">
                  <c:v>2019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Lapa1!$B$190:$D$190</c:f>
              <c:strCache>
                <c:ptCount val="3"/>
                <c:pt idx="0">
                  <c:v>Bērnu skaits audžuģimenē</c:v>
                </c:pt>
                <c:pt idx="1">
                  <c:v>Bērnu skaits ilgstošas sociālās aprūpes un sociālās rehabilitācijas institūcijā</c:v>
                </c:pt>
                <c:pt idx="2">
                  <c:v>Bērnu skaits aizbildņa ģimenē</c:v>
                </c:pt>
              </c:strCache>
            </c:strRef>
          </c:cat>
          <c:val>
            <c:numRef>
              <c:f>Lapa1!$B$194:$D$194</c:f>
              <c:numCache>
                <c:formatCode>General</c:formatCode>
                <c:ptCount val="3"/>
                <c:pt idx="0">
                  <c:v>1355</c:v>
                </c:pt>
                <c:pt idx="1">
                  <c:v>621</c:v>
                </c:pt>
                <c:pt idx="2">
                  <c:v>4276</c:v>
                </c:pt>
              </c:numCache>
            </c:numRef>
          </c:val>
        </c:ser>
        <c:dLbls>
          <c:showLegendKey val="0"/>
          <c:showVal val="0"/>
          <c:showCatName val="0"/>
          <c:showSerName val="0"/>
          <c:showPercent val="0"/>
          <c:showBubbleSize val="0"/>
        </c:dLbls>
        <c:gapWidth val="100"/>
        <c:axId val="543083296"/>
        <c:axId val="543082904"/>
      </c:barChart>
      <c:catAx>
        <c:axId val="54308329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2904"/>
        <c:crosses val="autoZero"/>
        <c:auto val="1"/>
        <c:lblAlgn val="ctr"/>
        <c:lblOffset val="100"/>
        <c:noMultiLvlLbl val="0"/>
      </c:catAx>
      <c:valAx>
        <c:axId val="54308290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Adoptējamo bērnu skaits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Lapa1!$B$213</c:f>
              <c:strCache>
                <c:ptCount val="1"/>
                <c:pt idx="0">
                  <c:v>Adoptējamo bērnu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Lapa1!$A$214:$A$217</c:f>
              <c:numCache>
                <c:formatCode>General</c:formatCode>
                <c:ptCount val="4"/>
                <c:pt idx="0">
                  <c:v>2016</c:v>
                </c:pt>
                <c:pt idx="1">
                  <c:v>2017</c:v>
                </c:pt>
                <c:pt idx="2">
                  <c:v>2018</c:v>
                </c:pt>
                <c:pt idx="3">
                  <c:v>2019</c:v>
                </c:pt>
              </c:numCache>
            </c:numRef>
          </c:cat>
          <c:val>
            <c:numRef>
              <c:f>Lapa1!$B$214:$B$217</c:f>
              <c:numCache>
                <c:formatCode>General</c:formatCode>
                <c:ptCount val="4"/>
                <c:pt idx="0">
                  <c:v>3723</c:v>
                </c:pt>
                <c:pt idx="1">
                  <c:v>1565</c:v>
                </c:pt>
                <c:pt idx="2">
                  <c:v>1238</c:v>
                </c:pt>
                <c:pt idx="3">
                  <c:v>1091</c:v>
                </c:pt>
              </c:numCache>
            </c:numRef>
          </c:val>
        </c:ser>
        <c:ser>
          <c:idx val="1"/>
          <c:order val="1"/>
          <c:tx>
            <c:strRef>
              <c:f>Lapa1!$C$213</c:f>
              <c:strCache>
                <c:ptCount val="1"/>
                <c:pt idx="0">
                  <c:v>Adoptējamo bērnu skaits, kuri nepiekrīt adopcijai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Lapa1!$A$214:$A$217</c:f>
              <c:numCache>
                <c:formatCode>General</c:formatCode>
                <c:ptCount val="4"/>
                <c:pt idx="0">
                  <c:v>2016</c:v>
                </c:pt>
                <c:pt idx="1">
                  <c:v>2017</c:v>
                </c:pt>
                <c:pt idx="2">
                  <c:v>2018</c:v>
                </c:pt>
                <c:pt idx="3">
                  <c:v>2019</c:v>
                </c:pt>
              </c:numCache>
            </c:numRef>
          </c:cat>
          <c:val>
            <c:numRef>
              <c:f>Lapa1!$C$214:$C$217</c:f>
              <c:numCache>
                <c:formatCode>General</c:formatCode>
                <c:ptCount val="4"/>
                <c:pt idx="0">
                  <c:v>1634</c:v>
                </c:pt>
                <c:pt idx="1">
                  <c:v>572</c:v>
                </c:pt>
                <c:pt idx="2">
                  <c:v>500</c:v>
                </c:pt>
                <c:pt idx="3">
                  <c:v>575</c:v>
                </c:pt>
              </c:numCache>
            </c:numRef>
          </c:val>
        </c:ser>
        <c:dLbls>
          <c:showLegendKey val="0"/>
          <c:showVal val="0"/>
          <c:showCatName val="0"/>
          <c:showSerName val="0"/>
          <c:showPercent val="0"/>
          <c:showBubbleSize val="0"/>
        </c:dLbls>
        <c:gapWidth val="150"/>
        <c:shape val="box"/>
        <c:axId val="543082120"/>
        <c:axId val="543083688"/>
        <c:axId val="0"/>
      </c:bar3DChart>
      <c:catAx>
        <c:axId val="5430821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3688"/>
        <c:crosses val="autoZero"/>
        <c:auto val="1"/>
        <c:lblAlgn val="ctr"/>
        <c:lblOffset val="100"/>
        <c:noMultiLvlLbl val="0"/>
      </c:catAx>
      <c:valAx>
        <c:axId val="5430836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2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Lapa1!$B$230</c:f>
              <c:strCache>
                <c:ptCount val="1"/>
                <c:pt idx="0">
                  <c:v>Bērnu skaits, kuru adopcijai aizbildnis nav devis piekrišanu</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Lapa1!$A$231:$A$233</c:f>
              <c:numCache>
                <c:formatCode>General</c:formatCode>
                <c:ptCount val="3"/>
                <c:pt idx="0">
                  <c:v>2017</c:v>
                </c:pt>
                <c:pt idx="1">
                  <c:v>2018</c:v>
                </c:pt>
                <c:pt idx="2">
                  <c:v>2019</c:v>
                </c:pt>
              </c:numCache>
            </c:numRef>
          </c:cat>
          <c:val>
            <c:numRef>
              <c:f>Lapa1!$B$231:$B$233</c:f>
              <c:numCache>
                <c:formatCode>General</c:formatCode>
                <c:ptCount val="3"/>
                <c:pt idx="0">
                  <c:v>2933</c:v>
                </c:pt>
                <c:pt idx="1">
                  <c:v>3040</c:v>
                </c:pt>
                <c:pt idx="2">
                  <c:v>3148</c:v>
                </c:pt>
              </c:numCache>
            </c:numRef>
          </c:val>
        </c:ser>
        <c:dLbls>
          <c:showLegendKey val="0"/>
          <c:showVal val="0"/>
          <c:showCatName val="0"/>
          <c:showSerName val="0"/>
          <c:showPercent val="0"/>
          <c:showBubbleSize val="0"/>
        </c:dLbls>
        <c:gapWidth val="150"/>
        <c:shape val="box"/>
        <c:axId val="543084080"/>
        <c:axId val="543087216"/>
        <c:axId val="0"/>
      </c:bar3DChart>
      <c:catAx>
        <c:axId val="543084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87216"/>
        <c:crosses val="autoZero"/>
        <c:auto val="1"/>
        <c:lblAlgn val="ctr"/>
        <c:lblOffset val="100"/>
        <c:noMultiLvlLbl val="0"/>
      </c:catAx>
      <c:valAx>
        <c:axId val="54308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84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510395707578806E-2"/>
          <c:y val="0.17326847402876946"/>
          <c:w val="0.94097920858484241"/>
          <c:h val="0.45797581933139875"/>
        </c:manualLayout>
      </c:layout>
      <c:pie3DChart>
        <c:varyColors val="1"/>
        <c:ser>
          <c:idx val="0"/>
          <c:order val="0"/>
          <c:tx>
            <c:strRef>
              <c:f>Lapa1!$B$242</c:f>
              <c:strCache>
                <c:ptCount val="1"/>
                <c:pt idx="0">
                  <c:v>Ārpusģimenes aprūpe 2019.gadā</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Lapa1!$A$243:$A$245</c:f>
              <c:strCache>
                <c:ptCount val="3"/>
                <c:pt idx="0">
                  <c:v>Bērnu skaits, kuri ievietoti audžuģimenē</c:v>
                </c:pt>
                <c:pt idx="1">
                  <c:v>Bērnu skaits, kuri ievietoti aizbildņa ģimenē</c:v>
                </c:pt>
                <c:pt idx="2">
                  <c:v>Bērnu skaits, kuri ievietoti ilgstošas sociālās aprūpes un sociālās rehabilitācijas institūcijā</c:v>
                </c:pt>
              </c:strCache>
            </c:strRef>
          </c:cat>
          <c:val>
            <c:numRef>
              <c:f>Lapa1!$B$243:$B$245</c:f>
              <c:numCache>
                <c:formatCode>General</c:formatCode>
                <c:ptCount val="3"/>
                <c:pt idx="0">
                  <c:v>477</c:v>
                </c:pt>
                <c:pt idx="1">
                  <c:v>624</c:v>
                </c:pt>
                <c:pt idx="2">
                  <c:v>151</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10223950131233596"/>
          <c:y val="0.64203302712160981"/>
          <c:w val="0.75787385731713108"/>
          <c:h val="0.308247883332204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Lapa1!$B$258</c:f>
              <c:strCache>
                <c:ptCount val="1"/>
                <c:pt idx="0">
                  <c:v>Ārpusģimenes aprūpes iemesli 2019.gadā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Lapa1!$A$259:$A$264</c:f>
              <c:strCache>
                <c:ptCount val="6"/>
                <c:pt idx="0">
                  <c:v>Bērnu skaits, kuru vecākiem pārtrauktas vai atņemtas bērna aizgādības tiesības</c:v>
                </c:pt>
                <c:pt idx="1">
                  <c:v>Bērnu skaits, kuriem ārpusģimenes aprūpe nodrošināta citos gadījumos</c:v>
                </c:pt>
                <c:pt idx="2">
                  <c:v>Bērnu skaits, kuru vecāki ir nepilngadīgi</c:v>
                </c:pt>
                <c:pt idx="3">
                  <c:v>Bērnu skaits, kuru vecāki miruši vai izsludināti par mirušiem</c:v>
                </c:pt>
                <c:pt idx="4">
                  <c:v>Bērnu skaits, kuru vecāki slimības dēļ nespēj pienācīgi aprūpēt un uzraudzīt bērnu</c:v>
                </c:pt>
                <c:pt idx="5">
                  <c:v>Bērnu skaits, kuriem ārpusģimenes aprūpe nodrošināta dēļ būtiskām domstarpībām bērna un vecāka attiecībās</c:v>
                </c:pt>
              </c:strCache>
            </c:strRef>
          </c:cat>
          <c:val>
            <c:numRef>
              <c:f>Lapa1!$B$259:$B$264</c:f>
              <c:numCache>
                <c:formatCode>General</c:formatCode>
                <c:ptCount val="6"/>
                <c:pt idx="0">
                  <c:v>979</c:v>
                </c:pt>
                <c:pt idx="1">
                  <c:v>142</c:v>
                </c:pt>
                <c:pt idx="2">
                  <c:v>49</c:v>
                </c:pt>
                <c:pt idx="3">
                  <c:v>46</c:v>
                </c:pt>
                <c:pt idx="4">
                  <c:v>33</c:v>
                </c:pt>
                <c:pt idx="5">
                  <c:v>4</c:v>
                </c:pt>
              </c:numCache>
            </c:numRef>
          </c:val>
        </c:ser>
        <c:dLbls>
          <c:showLegendKey val="0"/>
          <c:showVal val="0"/>
          <c:showCatName val="0"/>
          <c:showSerName val="0"/>
          <c:showPercent val="0"/>
          <c:showBubbleSize val="0"/>
        </c:dLbls>
        <c:gapWidth val="150"/>
        <c:shape val="box"/>
        <c:axId val="543085256"/>
        <c:axId val="543085648"/>
        <c:axId val="0"/>
      </c:bar3DChart>
      <c:catAx>
        <c:axId val="54308525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lv-LV"/>
          </a:p>
        </c:txPr>
        <c:crossAx val="543085648"/>
        <c:crosses val="autoZero"/>
        <c:auto val="1"/>
        <c:lblAlgn val="ctr"/>
        <c:lblOffset val="100"/>
        <c:noMultiLvlLbl val="0"/>
      </c:catAx>
      <c:valAx>
        <c:axId val="54308564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5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Lapa1!$B$301</c:f>
              <c:strCache>
                <c:ptCount val="1"/>
                <c:pt idx="0">
                  <c:v>Bērnu skaits, kuriem ar bāriņtiesas lēmumu atļauts uzturēties pie vecākiem vai citām tuvām personām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Lapa1!$A$302:$A$305</c:f>
              <c:numCache>
                <c:formatCode>General</c:formatCode>
                <c:ptCount val="4"/>
                <c:pt idx="0">
                  <c:v>2016</c:v>
                </c:pt>
                <c:pt idx="1">
                  <c:v>2017</c:v>
                </c:pt>
                <c:pt idx="2">
                  <c:v>2018</c:v>
                </c:pt>
                <c:pt idx="3">
                  <c:v>2019</c:v>
                </c:pt>
              </c:numCache>
            </c:numRef>
          </c:cat>
          <c:val>
            <c:numRef>
              <c:f>Lapa1!$B$302:$B$305</c:f>
              <c:numCache>
                <c:formatCode>General</c:formatCode>
                <c:ptCount val="4"/>
                <c:pt idx="0">
                  <c:v>365</c:v>
                </c:pt>
                <c:pt idx="1">
                  <c:v>310</c:v>
                </c:pt>
                <c:pt idx="2">
                  <c:v>301</c:v>
                </c:pt>
                <c:pt idx="3">
                  <c:v>279</c:v>
                </c:pt>
              </c:numCache>
            </c:numRef>
          </c:val>
        </c:ser>
        <c:dLbls>
          <c:showLegendKey val="0"/>
          <c:showVal val="0"/>
          <c:showCatName val="0"/>
          <c:showSerName val="0"/>
          <c:showPercent val="0"/>
          <c:showBubbleSize val="0"/>
        </c:dLbls>
        <c:gapWidth val="150"/>
        <c:shape val="box"/>
        <c:axId val="543086040"/>
        <c:axId val="543088784"/>
        <c:axId val="0"/>
      </c:bar3DChart>
      <c:catAx>
        <c:axId val="5430860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8784"/>
        <c:crosses val="autoZero"/>
        <c:auto val="1"/>
        <c:lblAlgn val="ctr"/>
        <c:lblOffset val="100"/>
        <c:noMultiLvlLbl val="0"/>
      </c:catAx>
      <c:valAx>
        <c:axId val="543088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6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Lapa1!$B$276</c:f>
              <c:strCache>
                <c:ptCount val="1"/>
                <c:pt idx="0">
                  <c:v>Personu skaits, par kurām bāriņtiesa pieņēmusi lēmumu par personisku attiecību un tiešu kontaktu uzturēšanas tiesību iesobežošanu ar ārpusģimenes aprūpē esošu bērnu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Lapa1!$A$277:$A$280</c:f>
              <c:numCache>
                <c:formatCode>General</c:formatCode>
                <c:ptCount val="4"/>
                <c:pt idx="0">
                  <c:v>2016</c:v>
                </c:pt>
                <c:pt idx="1">
                  <c:v>2017</c:v>
                </c:pt>
                <c:pt idx="2">
                  <c:v>2018</c:v>
                </c:pt>
                <c:pt idx="3">
                  <c:v>2019</c:v>
                </c:pt>
              </c:numCache>
            </c:numRef>
          </c:cat>
          <c:val>
            <c:numRef>
              <c:f>Lapa1!$B$277:$B$280</c:f>
              <c:numCache>
                <c:formatCode>General</c:formatCode>
                <c:ptCount val="4"/>
                <c:pt idx="0">
                  <c:v>47</c:v>
                </c:pt>
                <c:pt idx="1">
                  <c:v>45</c:v>
                </c:pt>
                <c:pt idx="2">
                  <c:v>37</c:v>
                </c:pt>
                <c:pt idx="3">
                  <c:v>24</c:v>
                </c:pt>
              </c:numCache>
            </c:numRef>
          </c:val>
        </c:ser>
        <c:dLbls>
          <c:showLegendKey val="0"/>
          <c:showVal val="0"/>
          <c:showCatName val="0"/>
          <c:showSerName val="0"/>
          <c:showPercent val="0"/>
          <c:showBubbleSize val="0"/>
        </c:dLbls>
        <c:gapWidth val="150"/>
        <c:shape val="box"/>
        <c:axId val="543088000"/>
        <c:axId val="777716432"/>
        <c:axId val="0"/>
      </c:bar3DChart>
      <c:catAx>
        <c:axId val="5430880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16432"/>
        <c:crosses val="autoZero"/>
        <c:auto val="1"/>
        <c:lblAlgn val="ctr"/>
        <c:lblOffset val="100"/>
        <c:noMultiLvlLbl val="0"/>
      </c:catAx>
      <c:valAx>
        <c:axId val="7777164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8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Aizgādības tiesību pārtraukšana</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Lapa1!$B$18</c:f>
              <c:strCache>
                <c:ptCount val="1"/>
                <c:pt idx="0">
                  <c:v>Personu skaits, kurām pārtrauktas aizgādības tiesības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Lapa1!$A$19:$A$22</c:f>
              <c:numCache>
                <c:formatCode>General</c:formatCode>
                <c:ptCount val="4"/>
                <c:pt idx="0">
                  <c:v>2016</c:v>
                </c:pt>
                <c:pt idx="1">
                  <c:v>2017</c:v>
                </c:pt>
                <c:pt idx="2">
                  <c:v>2018</c:v>
                </c:pt>
                <c:pt idx="3">
                  <c:v>2019</c:v>
                </c:pt>
              </c:numCache>
            </c:numRef>
          </c:cat>
          <c:val>
            <c:numRef>
              <c:f>Lapa1!$B$19:$B$22</c:f>
              <c:numCache>
                <c:formatCode>General</c:formatCode>
                <c:ptCount val="4"/>
                <c:pt idx="0">
                  <c:v>1203</c:v>
                </c:pt>
                <c:pt idx="1">
                  <c:v>1411</c:v>
                </c:pt>
                <c:pt idx="2">
                  <c:v>1159</c:v>
                </c:pt>
                <c:pt idx="3">
                  <c:v>1162</c:v>
                </c:pt>
              </c:numCache>
            </c:numRef>
          </c:val>
        </c:ser>
        <c:ser>
          <c:idx val="1"/>
          <c:order val="1"/>
          <c:tx>
            <c:strRef>
              <c:f>Lapa1!$C$18</c:f>
              <c:strCache>
                <c:ptCount val="1"/>
                <c:pt idx="0">
                  <c:v>Bērnu skaits, kuru vecākiem pārtrauktas aizgādības tiesības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Lapa1!$A$19:$A$22</c:f>
              <c:numCache>
                <c:formatCode>General</c:formatCode>
                <c:ptCount val="4"/>
                <c:pt idx="0">
                  <c:v>2016</c:v>
                </c:pt>
                <c:pt idx="1">
                  <c:v>2017</c:v>
                </c:pt>
                <c:pt idx="2">
                  <c:v>2018</c:v>
                </c:pt>
                <c:pt idx="3">
                  <c:v>2019</c:v>
                </c:pt>
              </c:numCache>
            </c:numRef>
          </c:cat>
          <c:val>
            <c:numRef>
              <c:f>Lapa1!$C$19:$C$22</c:f>
              <c:numCache>
                <c:formatCode>General</c:formatCode>
                <c:ptCount val="4"/>
                <c:pt idx="0">
                  <c:v>1378</c:v>
                </c:pt>
                <c:pt idx="1">
                  <c:v>1614</c:v>
                </c:pt>
                <c:pt idx="2">
                  <c:v>1321</c:v>
                </c:pt>
                <c:pt idx="3">
                  <c:v>1304</c:v>
                </c:pt>
              </c:numCache>
            </c:numRef>
          </c:val>
        </c:ser>
        <c:dLbls>
          <c:showLegendKey val="0"/>
          <c:showVal val="0"/>
          <c:showCatName val="0"/>
          <c:showSerName val="0"/>
          <c:showPercent val="0"/>
          <c:showBubbleSize val="0"/>
        </c:dLbls>
        <c:gapWidth val="100"/>
        <c:axId val="543075456"/>
        <c:axId val="543071536"/>
      </c:barChart>
      <c:catAx>
        <c:axId val="54307545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1536"/>
        <c:crosses val="autoZero"/>
        <c:auto val="1"/>
        <c:lblAlgn val="ctr"/>
        <c:lblOffset val="100"/>
        <c:noMultiLvlLbl val="0"/>
      </c:catAx>
      <c:valAx>
        <c:axId val="54307153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286111111111118"/>
          <c:y val="4.1666666666666664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Lapa1!$B$310</c:f>
              <c:strCache>
                <c:ptCount val="1"/>
                <c:pt idx="0">
                  <c:v>Kopējais aizbildņu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Lapa1!$A$311:$A$314</c:f>
              <c:numCache>
                <c:formatCode>General</c:formatCode>
                <c:ptCount val="4"/>
                <c:pt idx="0">
                  <c:v>2016</c:v>
                </c:pt>
                <c:pt idx="1">
                  <c:v>2017</c:v>
                </c:pt>
                <c:pt idx="2">
                  <c:v>2018</c:v>
                </c:pt>
                <c:pt idx="3">
                  <c:v>2019</c:v>
                </c:pt>
              </c:numCache>
            </c:numRef>
          </c:cat>
          <c:val>
            <c:numRef>
              <c:f>Lapa1!$B$311:$B$314</c:f>
              <c:numCache>
                <c:formatCode>General</c:formatCode>
                <c:ptCount val="4"/>
                <c:pt idx="0">
                  <c:v>3664</c:v>
                </c:pt>
                <c:pt idx="1">
                  <c:v>3560</c:v>
                </c:pt>
                <c:pt idx="2">
                  <c:v>3450</c:v>
                </c:pt>
                <c:pt idx="3">
                  <c:v>3395</c:v>
                </c:pt>
              </c:numCache>
            </c:numRef>
          </c:val>
        </c:ser>
        <c:dLbls>
          <c:showLegendKey val="0"/>
          <c:showVal val="0"/>
          <c:showCatName val="0"/>
          <c:showSerName val="0"/>
          <c:showPercent val="0"/>
          <c:showBubbleSize val="0"/>
        </c:dLbls>
        <c:gapWidth val="150"/>
        <c:shape val="box"/>
        <c:axId val="777719176"/>
        <c:axId val="777712904"/>
        <c:axId val="0"/>
      </c:bar3DChart>
      <c:catAx>
        <c:axId val="7777191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12904"/>
        <c:crosses val="autoZero"/>
        <c:auto val="1"/>
        <c:lblAlgn val="ctr"/>
        <c:lblOffset val="100"/>
        <c:noMultiLvlLbl val="0"/>
      </c:catAx>
      <c:valAx>
        <c:axId val="7777129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19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Aizbildņi 2019.gadā</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Lapa2!$A$2:$A$4</c:f>
              <c:strCache>
                <c:ptCount val="3"/>
                <c:pt idx="0">
                  <c:v>Aizbildņu skaits, kuri ir bērna vecvecāki</c:v>
                </c:pt>
                <c:pt idx="1">
                  <c:v>Aizbildņu skaits, kuri ir citi bērna radinieki</c:v>
                </c:pt>
                <c:pt idx="2">
                  <c:v>Citu personu skaits, kuras ieceltas par aizbildni bērnam</c:v>
                </c:pt>
              </c:strCache>
            </c:strRef>
          </c:cat>
          <c:val>
            <c:numRef>
              <c:f>Lapa2!$B$2:$B$4</c:f>
              <c:numCache>
                <c:formatCode>General</c:formatCode>
                <c:ptCount val="3"/>
                <c:pt idx="0">
                  <c:v>1813</c:v>
                </c:pt>
                <c:pt idx="1">
                  <c:v>844</c:v>
                </c:pt>
                <c:pt idx="2">
                  <c:v>738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sz="1400"/>
              <a:t>Pārskats par pirmreizēji</a:t>
            </a:r>
            <a:r>
              <a:rPr lang="en-GB" sz="1400" baseline="0"/>
              <a:t> nodibinātu aizbildnību</a:t>
            </a:r>
            <a:endParaRPr lang="en-GB"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Lapa2!$A$21</c:f>
              <c:strCache>
                <c:ptCount val="1"/>
                <c:pt idx="0">
                  <c:v>Personu skaits, kuras ieceltas par aizbildni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Lapa2!$B$20:$D$20</c:f>
              <c:numCache>
                <c:formatCode>General</c:formatCode>
                <c:ptCount val="3"/>
                <c:pt idx="0">
                  <c:v>2017</c:v>
                </c:pt>
                <c:pt idx="1">
                  <c:v>2018</c:v>
                </c:pt>
                <c:pt idx="2">
                  <c:v>2019</c:v>
                </c:pt>
              </c:numCache>
            </c:numRef>
          </c:cat>
          <c:val>
            <c:numRef>
              <c:f>Lapa2!$B$21:$D$21</c:f>
              <c:numCache>
                <c:formatCode>General</c:formatCode>
                <c:ptCount val="3"/>
                <c:pt idx="0">
                  <c:v>554</c:v>
                </c:pt>
                <c:pt idx="1">
                  <c:v>536</c:v>
                </c:pt>
                <c:pt idx="2">
                  <c:v>469</c:v>
                </c:pt>
              </c:numCache>
            </c:numRef>
          </c:val>
        </c:ser>
        <c:ser>
          <c:idx val="1"/>
          <c:order val="1"/>
          <c:tx>
            <c:strRef>
              <c:f>Lapa2!$A$22</c:f>
              <c:strCache>
                <c:ptCount val="1"/>
                <c:pt idx="0">
                  <c:v>Bērnu skaits, kuriem pirmreizēji nodibināta aizbildnība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Lapa2!$B$20:$D$20</c:f>
              <c:numCache>
                <c:formatCode>General</c:formatCode>
                <c:ptCount val="3"/>
                <c:pt idx="0">
                  <c:v>2017</c:v>
                </c:pt>
                <c:pt idx="1">
                  <c:v>2018</c:v>
                </c:pt>
                <c:pt idx="2">
                  <c:v>2019</c:v>
                </c:pt>
              </c:numCache>
            </c:numRef>
          </c:cat>
          <c:val>
            <c:numRef>
              <c:f>Lapa2!$B$22:$D$22</c:f>
              <c:numCache>
                <c:formatCode>General</c:formatCode>
                <c:ptCount val="3"/>
                <c:pt idx="0">
                  <c:v>735</c:v>
                </c:pt>
                <c:pt idx="1">
                  <c:v>686</c:v>
                </c:pt>
                <c:pt idx="2">
                  <c:v>597</c:v>
                </c:pt>
              </c:numCache>
            </c:numRef>
          </c:val>
        </c:ser>
        <c:dLbls>
          <c:showLegendKey val="0"/>
          <c:showVal val="0"/>
          <c:showCatName val="0"/>
          <c:showSerName val="0"/>
          <c:showPercent val="0"/>
          <c:showBubbleSize val="0"/>
        </c:dLbls>
        <c:gapWidth val="150"/>
        <c:shape val="box"/>
        <c:axId val="777725840"/>
        <c:axId val="777727800"/>
        <c:axId val="0"/>
      </c:bar3DChart>
      <c:catAx>
        <c:axId val="7777258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27800"/>
        <c:crosses val="autoZero"/>
        <c:auto val="1"/>
        <c:lblAlgn val="ctr"/>
        <c:lblOffset val="100"/>
        <c:noMultiLvlLbl val="0"/>
      </c:catAx>
      <c:valAx>
        <c:axId val="77772780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2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r>
              <a:rPr lang="lv-LV" sz="1400" b="0"/>
              <a:t>Aizbildņu atcelšana no pienākumu pildīšanas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lv-LV"/>
        </a:p>
      </c:txPr>
    </c:title>
    <c:autoTitleDeleted val="0"/>
    <c:plotArea>
      <c:layout/>
      <c:lineChart>
        <c:grouping val="standard"/>
        <c:varyColors val="0"/>
        <c:ser>
          <c:idx val="0"/>
          <c:order val="0"/>
          <c:tx>
            <c:strRef>
              <c:f>Lapa2!$A$32</c:f>
              <c:strCache>
                <c:ptCount val="1"/>
                <c:pt idx="0">
                  <c:v>personu skaits, kuras ar bāriņtiesas lēmumu atceltas no pienākumu pildīšanas</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Lapa2!$B$31:$E$31</c:f>
              <c:numCache>
                <c:formatCode>General</c:formatCode>
                <c:ptCount val="4"/>
                <c:pt idx="0">
                  <c:v>2016</c:v>
                </c:pt>
                <c:pt idx="1">
                  <c:v>2017</c:v>
                </c:pt>
                <c:pt idx="2">
                  <c:v>2018</c:v>
                </c:pt>
                <c:pt idx="3">
                  <c:v>2019</c:v>
                </c:pt>
              </c:numCache>
            </c:numRef>
          </c:cat>
          <c:val>
            <c:numRef>
              <c:f>Lapa2!$B$32:$E$32</c:f>
              <c:numCache>
                <c:formatCode>General</c:formatCode>
                <c:ptCount val="4"/>
                <c:pt idx="0">
                  <c:v>32</c:v>
                </c:pt>
                <c:pt idx="1">
                  <c:v>32</c:v>
                </c:pt>
                <c:pt idx="2">
                  <c:v>29</c:v>
                </c:pt>
                <c:pt idx="3">
                  <c:v>34</c:v>
                </c:pt>
              </c:numCache>
            </c:numRef>
          </c:val>
          <c:smooth val="0"/>
        </c:ser>
        <c:ser>
          <c:idx val="1"/>
          <c:order val="1"/>
          <c:tx>
            <c:strRef>
              <c:f>Lapa2!$A$33</c:f>
              <c:strCache>
                <c:ptCount val="1"/>
                <c:pt idx="0">
                  <c:v>personu skaits, par kuru pārkāpumiem, pildot aizbildņa pienākumus, informētas tiesībaizsardzības iestādes</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Lapa2!$B$31:$E$31</c:f>
              <c:numCache>
                <c:formatCode>General</c:formatCode>
                <c:ptCount val="4"/>
                <c:pt idx="0">
                  <c:v>2016</c:v>
                </c:pt>
                <c:pt idx="1">
                  <c:v>2017</c:v>
                </c:pt>
                <c:pt idx="2">
                  <c:v>2018</c:v>
                </c:pt>
                <c:pt idx="3">
                  <c:v>2019</c:v>
                </c:pt>
              </c:numCache>
            </c:numRef>
          </c:cat>
          <c:val>
            <c:numRef>
              <c:f>Lapa2!$B$33:$E$33</c:f>
              <c:numCache>
                <c:formatCode>General</c:formatCode>
                <c:ptCount val="4"/>
                <c:pt idx="0">
                  <c:v>4</c:v>
                </c:pt>
                <c:pt idx="1">
                  <c:v>4</c:v>
                </c:pt>
                <c:pt idx="2">
                  <c:v>7</c:v>
                </c:pt>
                <c:pt idx="3">
                  <c:v>16</c:v>
                </c:pt>
              </c:numCache>
            </c:numRef>
          </c:val>
          <c:smooth val="0"/>
        </c:ser>
        <c:dLbls>
          <c:dLblPos val="ctr"/>
          <c:showLegendKey val="0"/>
          <c:showVal val="1"/>
          <c:showCatName val="0"/>
          <c:showSerName val="0"/>
          <c:showPercent val="0"/>
          <c:showBubbleSize val="0"/>
        </c:dLbls>
        <c:marker val="1"/>
        <c:smooth val="0"/>
        <c:axId val="777736424"/>
        <c:axId val="777724664"/>
      </c:lineChart>
      <c:catAx>
        <c:axId val="777736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777724664"/>
        <c:crosses val="autoZero"/>
        <c:auto val="1"/>
        <c:lblAlgn val="ctr"/>
        <c:lblOffset val="100"/>
        <c:noMultiLvlLbl val="0"/>
      </c:catAx>
      <c:valAx>
        <c:axId val="7777246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777364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sz="1400"/>
              <a:t>Aizbildnības izbeigšanās iemesli 2019.gadā</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Lapa2!$A$62</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Lapa2!$B$61:$J$61</c:f>
              <c:strCache>
                <c:ptCount val="9"/>
                <c:pt idx="0">
                  <c:v>Bērna pilngadības sasniegšana</c:v>
                </c:pt>
                <c:pt idx="1">
                  <c:v>Pārtraukto vai atņemto aizgādību tiesību atjaunošana vecākiem</c:v>
                </c:pt>
                <c:pt idx="2">
                  <c:v>Vecāku pilngadības sasniegšana</c:v>
                </c:pt>
                <c:pt idx="3">
                  <c:v>Bērna adopcija</c:v>
                </c:pt>
                <c:pt idx="4">
                  <c:v>Ievietošana citā aizbildņu ģimenē</c:v>
                </c:pt>
                <c:pt idx="5">
                  <c:v>Ievietošana audžuģimenē</c:v>
                </c:pt>
                <c:pt idx="6">
                  <c:v>Ievietošana ilgstošas sociālās aprūpes un sociālās rehabilitācijas institūcijā</c:v>
                </c:pt>
                <c:pt idx="7">
                  <c:v>Būtisku domstarpību atrisināšana bērna un vecāka attiecībās</c:v>
                </c:pt>
                <c:pt idx="8">
                  <c:v>Vecāku veselības stāvokļa uzlabošanās</c:v>
                </c:pt>
              </c:strCache>
            </c:strRef>
          </c:cat>
          <c:val>
            <c:numRef>
              <c:f>Lapa2!$B$62:$J$62</c:f>
              <c:numCache>
                <c:formatCode>General</c:formatCode>
                <c:ptCount val="9"/>
                <c:pt idx="0">
                  <c:v>413</c:v>
                </c:pt>
                <c:pt idx="1">
                  <c:v>153</c:v>
                </c:pt>
                <c:pt idx="2">
                  <c:v>37</c:v>
                </c:pt>
                <c:pt idx="3">
                  <c:v>36</c:v>
                </c:pt>
                <c:pt idx="4">
                  <c:v>35</c:v>
                </c:pt>
                <c:pt idx="5">
                  <c:v>34</c:v>
                </c:pt>
                <c:pt idx="6">
                  <c:v>23</c:v>
                </c:pt>
                <c:pt idx="7">
                  <c:v>4</c:v>
                </c:pt>
                <c:pt idx="8">
                  <c:v>2</c:v>
                </c:pt>
              </c:numCache>
            </c:numRef>
          </c:val>
        </c:ser>
        <c:dLbls>
          <c:showLegendKey val="0"/>
          <c:showVal val="0"/>
          <c:showCatName val="0"/>
          <c:showSerName val="0"/>
          <c:showPercent val="0"/>
          <c:showBubbleSize val="0"/>
        </c:dLbls>
        <c:gapWidth val="150"/>
        <c:shape val="box"/>
        <c:axId val="777728192"/>
        <c:axId val="777726232"/>
        <c:axId val="0"/>
      </c:bar3DChart>
      <c:catAx>
        <c:axId val="7777281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mn-lt"/>
                <a:ea typeface="+mn-ea"/>
                <a:cs typeface="+mn-cs"/>
              </a:defRPr>
            </a:pPr>
            <a:endParaRPr lang="lv-LV"/>
          </a:p>
        </c:txPr>
        <c:crossAx val="777726232"/>
        <c:crosses val="autoZero"/>
        <c:auto val="1"/>
        <c:lblAlgn val="ctr"/>
        <c:lblOffset val="100"/>
        <c:noMultiLvlLbl val="0"/>
      </c:catAx>
      <c:valAx>
        <c:axId val="7777262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2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r>
              <a:rPr lang="lv-LV" sz="1400" b="0"/>
              <a:t>Pārskats par audžuģimenēm</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Lapa4!$A$8</c:f>
              <c:strCache>
                <c:ptCount val="1"/>
                <c:pt idx="0">
                  <c:v>Audžuģimeņu kopējais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Lapa4!$B$7:$E$7</c:f>
              <c:numCache>
                <c:formatCode>General</c:formatCode>
                <c:ptCount val="4"/>
                <c:pt idx="0">
                  <c:v>2016</c:v>
                </c:pt>
                <c:pt idx="1">
                  <c:v>2017</c:v>
                </c:pt>
                <c:pt idx="2">
                  <c:v>2018</c:v>
                </c:pt>
                <c:pt idx="3">
                  <c:v>2019</c:v>
                </c:pt>
              </c:numCache>
            </c:numRef>
          </c:cat>
          <c:val>
            <c:numRef>
              <c:f>Lapa4!$B$8:$E$8</c:f>
              <c:numCache>
                <c:formatCode>General</c:formatCode>
                <c:ptCount val="4"/>
                <c:pt idx="0">
                  <c:v>575</c:v>
                </c:pt>
                <c:pt idx="1">
                  <c:v>600</c:v>
                </c:pt>
                <c:pt idx="2">
                  <c:v>636</c:v>
                </c:pt>
                <c:pt idx="3">
                  <c:v>712</c:v>
                </c:pt>
              </c:numCache>
            </c:numRef>
          </c:val>
        </c:ser>
        <c:ser>
          <c:idx val="1"/>
          <c:order val="1"/>
          <c:tx>
            <c:strRef>
              <c:f>Lapa4!$A$9</c:f>
              <c:strCache>
                <c:ptCount val="1"/>
                <c:pt idx="0">
                  <c:v>Audžuģimeņu skaits, kurās nav ievietoti bērni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Lapa4!$B$7:$E$7</c:f>
              <c:numCache>
                <c:formatCode>General</c:formatCode>
                <c:ptCount val="4"/>
                <c:pt idx="0">
                  <c:v>2016</c:v>
                </c:pt>
                <c:pt idx="1">
                  <c:v>2017</c:v>
                </c:pt>
                <c:pt idx="2">
                  <c:v>2018</c:v>
                </c:pt>
                <c:pt idx="3">
                  <c:v>2019</c:v>
                </c:pt>
              </c:numCache>
            </c:numRef>
          </c:cat>
          <c:val>
            <c:numRef>
              <c:f>Lapa4!$B$9:$E$9</c:f>
              <c:numCache>
                <c:formatCode>General</c:formatCode>
                <c:ptCount val="4"/>
                <c:pt idx="0">
                  <c:v>75</c:v>
                </c:pt>
                <c:pt idx="1">
                  <c:v>97</c:v>
                </c:pt>
                <c:pt idx="2">
                  <c:v>97</c:v>
                </c:pt>
                <c:pt idx="3">
                  <c:v>107</c:v>
                </c:pt>
              </c:numCache>
            </c:numRef>
          </c:val>
        </c:ser>
        <c:ser>
          <c:idx val="2"/>
          <c:order val="2"/>
          <c:tx>
            <c:strRef>
              <c:f>Lapa4!$A$10</c:f>
              <c:strCache>
                <c:ptCount val="1"/>
                <c:pt idx="0">
                  <c:v>Audžuģimeņu skaits, kuras pamatotu iemeslu dēļ nevar uzņemt bērnus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Lapa4!$B$7:$E$7</c:f>
              <c:numCache>
                <c:formatCode>General</c:formatCode>
                <c:ptCount val="4"/>
                <c:pt idx="0">
                  <c:v>2016</c:v>
                </c:pt>
                <c:pt idx="1">
                  <c:v>2017</c:v>
                </c:pt>
                <c:pt idx="2">
                  <c:v>2018</c:v>
                </c:pt>
                <c:pt idx="3">
                  <c:v>2019</c:v>
                </c:pt>
              </c:numCache>
            </c:numRef>
          </c:cat>
          <c:val>
            <c:numRef>
              <c:f>Lapa4!$B$10:$E$10</c:f>
              <c:numCache>
                <c:formatCode>General</c:formatCode>
                <c:ptCount val="4"/>
                <c:pt idx="0">
                  <c:v>58</c:v>
                </c:pt>
                <c:pt idx="1">
                  <c:v>60</c:v>
                </c:pt>
                <c:pt idx="2">
                  <c:v>43</c:v>
                </c:pt>
                <c:pt idx="3">
                  <c:v>41</c:v>
                </c:pt>
              </c:numCache>
            </c:numRef>
          </c:val>
        </c:ser>
        <c:dLbls>
          <c:showLegendKey val="0"/>
          <c:showVal val="0"/>
          <c:showCatName val="0"/>
          <c:showSerName val="0"/>
          <c:showPercent val="0"/>
          <c:showBubbleSize val="0"/>
        </c:dLbls>
        <c:gapWidth val="150"/>
        <c:shape val="box"/>
        <c:axId val="777729368"/>
        <c:axId val="777730152"/>
        <c:axId val="0"/>
      </c:bar3DChart>
      <c:catAx>
        <c:axId val="7777293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30152"/>
        <c:crosses val="autoZero"/>
        <c:auto val="1"/>
        <c:lblAlgn val="ctr"/>
        <c:lblOffset val="100"/>
        <c:noMultiLvlLbl val="0"/>
      </c:catAx>
      <c:valAx>
        <c:axId val="7777301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29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Audžuģimeņu skaita dinamika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Lapa4!$A$22</c:f>
              <c:strCache>
                <c:ptCount val="1"/>
                <c:pt idx="0">
                  <c:v>Audžuģimeņu skaits, kurām pārskata gadā piešķirts statuss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Lapa4!$B$21:$E$21</c:f>
              <c:numCache>
                <c:formatCode>General</c:formatCode>
                <c:ptCount val="4"/>
                <c:pt idx="0">
                  <c:v>2016</c:v>
                </c:pt>
                <c:pt idx="1">
                  <c:v>2017</c:v>
                </c:pt>
                <c:pt idx="2">
                  <c:v>2018</c:v>
                </c:pt>
                <c:pt idx="3">
                  <c:v>2019</c:v>
                </c:pt>
              </c:numCache>
            </c:numRef>
          </c:cat>
          <c:val>
            <c:numRef>
              <c:f>Lapa4!$B$22:$E$22</c:f>
              <c:numCache>
                <c:formatCode>General</c:formatCode>
                <c:ptCount val="4"/>
                <c:pt idx="0">
                  <c:v>30</c:v>
                </c:pt>
                <c:pt idx="1">
                  <c:v>67</c:v>
                </c:pt>
                <c:pt idx="2">
                  <c:v>76</c:v>
                </c:pt>
                <c:pt idx="3">
                  <c:v>110</c:v>
                </c:pt>
              </c:numCache>
            </c:numRef>
          </c:val>
        </c:ser>
        <c:ser>
          <c:idx val="1"/>
          <c:order val="1"/>
          <c:tx>
            <c:strRef>
              <c:f>Lapa4!$A$23</c:f>
              <c:strCache>
                <c:ptCount val="1"/>
                <c:pt idx="0">
                  <c:v>Audžuģimeņu skaits, kurām pārskata gadā izbeigts audžuģimeņu statuss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Lapa4!$B$21:$E$21</c:f>
              <c:numCache>
                <c:formatCode>General</c:formatCode>
                <c:ptCount val="4"/>
                <c:pt idx="0">
                  <c:v>2016</c:v>
                </c:pt>
                <c:pt idx="1">
                  <c:v>2017</c:v>
                </c:pt>
                <c:pt idx="2">
                  <c:v>2018</c:v>
                </c:pt>
                <c:pt idx="3">
                  <c:v>2019</c:v>
                </c:pt>
              </c:numCache>
            </c:numRef>
          </c:cat>
          <c:val>
            <c:numRef>
              <c:f>Lapa4!$B$23:$E$23</c:f>
              <c:numCache>
                <c:formatCode>General</c:formatCode>
                <c:ptCount val="4"/>
                <c:pt idx="0">
                  <c:v>26</c:v>
                </c:pt>
                <c:pt idx="1">
                  <c:v>31</c:v>
                </c:pt>
                <c:pt idx="2">
                  <c:v>29</c:v>
                </c:pt>
                <c:pt idx="3">
                  <c:v>30</c:v>
                </c:pt>
              </c:numCache>
            </c:numRef>
          </c:val>
        </c:ser>
        <c:ser>
          <c:idx val="2"/>
          <c:order val="2"/>
          <c:tx>
            <c:strRef>
              <c:f>Lapa4!$A$24</c:f>
              <c:strCache>
                <c:ptCount val="1"/>
                <c:pt idx="0">
                  <c:v>Audžuģimeņu skaits, kurām pārskata gadā atņemts audžuģimeņu statuss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Lapa4!$B$21:$E$21</c:f>
              <c:numCache>
                <c:formatCode>General</c:formatCode>
                <c:ptCount val="4"/>
                <c:pt idx="0">
                  <c:v>2016</c:v>
                </c:pt>
                <c:pt idx="1">
                  <c:v>2017</c:v>
                </c:pt>
                <c:pt idx="2">
                  <c:v>2018</c:v>
                </c:pt>
                <c:pt idx="3">
                  <c:v>2019</c:v>
                </c:pt>
              </c:numCache>
            </c:numRef>
          </c:cat>
          <c:val>
            <c:numRef>
              <c:f>Lapa4!$B$24:$E$24</c:f>
              <c:numCache>
                <c:formatCode>General</c:formatCode>
                <c:ptCount val="4"/>
                <c:pt idx="0">
                  <c:v>7</c:v>
                </c:pt>
                <c:pt idx="1">
                  <c:v>4</c:v>
                </c:pt>
                <c:pt idx="2">
                  <c:v>4</c:v>
                </c:pt>
                <c:pt idx="3">
                  <c:v>2</c:v>
                </c:pt>
              </c:numCache>
            </c:numRef>
          </c:val>
        </c:ser>
        <c:dLbls>
          <c:showLegendKey val="0"/>
          <c:showVal val="0"/>
          <c:showCatName val="0"/>
          <c:showSerName val="0"/>
          <c:showPercent val="0"/>
          <c:showBubbleSize val="0"/>
        </c:dLbls>
        <c:gapWidth val="150"/>
        <c:shape val="box"/>
        <c:axId val="777732896"/>
        <c:axId val="777734464"/>
        <c:axId val="0"/>
      </c:bar3DChart>
      <c:catAx>
        <c:axId val="777732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77734464"/>
        <c:crosses val="autoZero"/>
        <c:auto val="1"/>
        <c:lblAlgn val="ctr"/>
        <c:lblOffset val="100"/>
        <c:noMultiLvlLbl val="0"/>
      </c:catAx>
      <c:valAx>
        <c:axId val="77773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7773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lv-LV" sz="1400"/>
              <a:t>Iemesli bērnu uzturēšanās izbeigšanai audžuģimenē (bērnu skaits)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23227177027459E-2"/>
          <c:y val="0.14828583373103468"/>
          <c:w val="0.5537377143136607"/>
          <c:h val="0.75976015775416894"/>
        </c:manualLayout>
      </c:layout>
      <c:pie3DChart>
        <c:varyColors val="1"/>
        <c:ser>
          <c:idx val="0"/>
          <c:order val="0"/>
          <c:spPr>
            <a:effectLst>
              <a:outerShdw blurRad="57150" dist="19050" dir="5400000" sx="101000" sy="101000" algn="ctr" rotWithShape="0">
                <a:srgbClr val="000000">
                  <a:alpha val="0"/>
                </a:srgbClr>
              </a:outerShdw>
            </a:effectLst>
          </c:spPr>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dPt>
          <c:dPt>
            <c:idx val="7"/>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dPt>
          <c:dPt>
            <c:idx val="8"/>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Lapa4!$A$39:$A$47</c:f>
              <c:strCache>
                <c:ptCount val="9"/>
                <c:pt idx="0">
                  <c:v>Bērna adopcija</c:v>
                </c:pt>
                <c:pt idx="1">
                  <c:v>Ievietošana citā audžuģimenē</c:v>
                </c:pt>
                <c:pt idx="2">
                  <c:v>Aizbilndības nodibināšana</c:v>
                </c:pt>
                <c:pt idx="3">
                  <c:v>Ievietošana ilgstošas sociālās aprūpes un sociālās rehabilitācijas institūcijā</c:v>
                </c:pt>
                <c:pt idx="4">
                  <c:v>Pārtraukto vai atņemto aizgādību tiesību atjaunošana vecākiem</c:v>
                </c:pt>
                <c:pt idx="5">
                  <c:v>Vecāku veselības stāvokļa uzlabošanās</c:v>
                </c:pt>
                <c:pt idx="6">
                  <c:v>Vecāku pilngadības sasniegšana</c:v>
                </c:pt>
                <c:pt idx="7">
                  <c:v>Būtisku domstarpību atrisināšana bērna un vecāka attiecībās</c:v>
                </c:pt>
                <c:pt idx="8">
                  <c:v>Bērna pilngadības sasniegšana</c:v>
                </c:pt>
              </c:strCache>
            </c:strRef>
          </c:cat>
          <c:val>
            <c:numRef>
              <c:f>Lapa4!$B$39:$B$47</c:f>
              <c:numCache>
                <c:formatCode>General</c:formatCode>
                <c:ptCount val="9"/>
                <c:pt idx="0">
                  <c:v>68</c:v>
                </c:pt>
                <c:pt idx="1">
                  <c:v>73</c:v>
                </c:pt>
                <c:pt idx="2">
                  <c:v>78</c:v>
                </c:pt>
                <c:pt idx="3">
                  <c:v>42</c:v>
                </c:pt>
                <c:pt idx="4">
                  <c:v>92</c:v>
                </c:pt>
                <c:pt idx="5">
                  <c:v>7</c:v>
                </c:pt>
                <c:pt idx="6">
                  <c:v>1</c:v>
                </c:pt>
                <c:pt idx="7">
                  <c:v>2</c:v>
                </c:pt>
                <c:pt idx="8">
                  <c:v>65</c:v>
                </c:pt>
              </c:numCache>
            </c:numRef>
          </c:val>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59093600590755735"/>
          <c:y val="0.22188587251478634"/>
          <c:w val="0.4084389231075789"/>
          <c:h val="0.73013812304271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Vecāku aprūpē esoša bērna nodošana citas personas aprūpē</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Lapa6!$B$1</c:f>
              <c:strCache>
                <c:ptCount val="1"/>
                <c:pt idx="0">
                  <c:v>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Lapa6!$A$2:$A$4</c:f>
              <c:strCache>
                <c:ptCount val="3"/>
                <c:pt idx="0">
                  <c:v>Bērnu skaits, kuri ar bāriņtiesas lēmumu nodoti citas personas aprūpē, kopā</c:v>
                </c:pt>
                <c:pt idx="1">
                  <c:v>Bērnu skaits, kuri  nodoti citas personas aprūpē Latvijā</c:v>
                </c:pt>
                <c:pt idx="2">
                  <c:v>Bērnu skaits, kuri nodoti citas personas aprūpē ārvalstīs</c:v>
                </c:pt>
              </c:strCache>
            </c:strRef>
          </c:cat>
          <c:val>
            <c:numRef>
              <c:f>Lapa6!$B$2:$B$4</c:f>
              <c:numCache>
                <c:formatCode>General</c:formatCode>
                <c:ptCount val="3"/>
                <c:pt idx="0">
                  <c:v>272</c:v>
                </c:pt>
                <c:pt idx="1">
                  <c:v>270</c:v>
                </c:pt>
                <c:pt idx="2">
                  <c:v>2</c:v>
                </c:pt>
              </c:numCache>
            </c:numRef>
          </c:val>
        </c:ser>
        <c:ser>
          <c:idx val="1"/>
          <c:order val="1"/>
          <c:tx>
            <c:strRef>
              <c:f>Lapa6!$C$1</c:f>
              <c:strCache>
                <c:ptCount val="1"/>
                <c:pt idx="0">
                  <c:v>2017</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Lapa6!$A$2:$A$4</c:f>
              <c:strCache>
                <c:ptCount val="3"/>
                <c:pt idx="0">
                  <c:v>Bērnu skaits, kuri ar bāriņtiesas lēmumu nodoti citas personas aprūpē, kopā</c:v>
                </c:pt>
                <c:pt idx="1">
                  <c:v>Bērnu skaits, kuri  nodoti citas personas aprūpē Latvijā</c:v>
                </c:pt>
                <c:pt idx="2">
                  <c:v>Bērnu skaits, kuri nodoti citas personas aprūpē ārvalstīs</c:v>
                </c:pt>
              </c:strCache>
            </c:strRef>
          </c:cat>
          <c:val>
            <c:numRef>
              <c:f>Lapa6!$C$2:$C$4</c:f>
              <c:numCache>
                <c:formatCode>General</c:formatCode>
                <c:ptCount val="3"/>
                <c:pt idx="0">
                  <c:v>265</c:v>
                </c:pt>
                <c:pt idx="1">
                  <c:v>261</c:v>
                </c:pt>
                <c:pt idx="2">
                  <c:v>4</c:v>
                </c:pt>
              </c:numCache>
            </c:numRef>
          </c:val>
        </c:ser>
        <c:ser>
          <c:idx val="2"/>
          <c:order val="2"/>
          <c:tx>
            <c:strRef>
              <c:f>Lapa6!$D$1</c:f>
              <c:strCache>
                <c:ptCount val="1"/>
                <c:pt idx="0">
                  <c:v>2018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Lapa6!$A$2:$A$4</c:f>
              <c:strCache>
                <c:ptCount val="3"/>
                <c:pt idx="0">
                  <c:v>Bērnu skaits, kuri ar bāriņtiesas lēmumu nodoti citas personas aprūpē, kopā</c:v>
                </c:pt>
                <c:pt idx="1">
                  <c:v>Bērnu skaits, kuri  nodoti citas personas aprūpē Latvijā</c:v>
                </c:pt>
                <c:pt idx="2">
                  <c:v>Bērnu skaits, kuri nodoti citas personas aprūpē ārvalstīs</c:v>
                </c:pt>
              </c:strCache>
            </c:strRef>
          </c:cat>
          <c:val>
            <c:numRef>
              <c:f>Lapa6!$D$2:$D$4</c:f>
              <c:numCache>
                <c:formatCode>General</c:formatCode>
                <c:ptCount val="3"/>
                <c:pt idx="0">
                  <c:v>230</c:v>
                </c:pt>
                <c:pt idx="1">
                  <c:v>221</c:v>
                </c:pt>
                <c:pt idx="2">
                  <c:v>9</c:v>
                </c:pt>
              </c:numCache>
            </c:numRef>
          </c:val>
        </c:ser>
        <c:ser>
          <c:idx val="3"/>
          <c:order val="3"/>
          <c:tx>
            <c:strRef>
              <c:f>Lapa6!$E$1</c:f>
              <c:strCache>
                <c:ptCount val="1"/>
                <c:pt idx="0">
                  <c:v>2019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Lapa6!$A$2:$A$4</c:f>
              <c:strCache>
                <c:ptCount val="3"/>
                <c:pt idx="0">
                  <c:v>Bērnu skaits, kuri ar bāriņtiesas lēmumu nodoti citas personas aprūpē, kopā</c:v>
                </c:pt>
                <c:pt idx="1">
                  <c:v>Bērnu skaits, kuri  nodoti citas personas aprūpē Latvijā</c:v>
                </c:pt>
                <c:pt idx="2">
                  <c:v>Bērnu skaits, kuri nodoti citas personas aprūpē ārvalstīs</c:v>
                </c:pt>
              </c:strCache>
            </c:strRef>
          </c:cat>
          <c:val>
            <c:numRef>
              <c:f>Lapa6!$E$2:$E$4</c:f>
              <c:numCache>
                <c:formatCode>General</c:formatCode>
                <c:ptCount val="3"/>
                <c:pt idx="0">
                  <c:v>195</c:v>
                </c:pt>
                <c:pt idx="1">
                  <c:v>192</c:v>
                </c:pt>
                <c:pt idx="2">
                  <c:v>3</c:v>
                </c:pt>
              </c:numCache>
            </c:numRef>
          </c:val>
        </c:ser>
        <c:dLbls>
          <c:showLegendKey val="0"/>
          <c:showVal val="0"/>
          <c:showCatName val="0"/>
          <c:showSerName val="0"/>
          <c:showPercent val="0"/>
          <c:showBubbleSize val="0"/>
        </c:dLbls>
        <c:gapWidth val="100"/>
        <c:axId val="775846176"/>
        <c:axId val="775837552"/>
      </c:barChart>
      <c:catAx>
        <c:axId val="7758461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37552"/>
        <c:crosses val="autoZero"/>
        <c:auto val="1"/>
        <c:lblAlgn val="ctr"/>
        <c:lblOffset val="100"/>
        <c:noMultiLvlLbl val="0"/>
      </c:catAx>
      <c:valAx>
        <c:axId val="77583755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Ārpusģimenes āprūpē esošu bērnu skaits, kuri nodoti citas personas aprūpē Latvijā</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Lapa6!$B$36</c:f>
              <c:strCache>
                <c:ptCount val="1"/>
                <c:pt idx="0">
                  <c:v>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Lapa6!$A$37:$A$39</c:f>
              <c:strCache>
                <c:ptCount val="3"/>
                <c:pt idx="0">
                  <c:v>Ārpusģimenes āprūpē esošu bērnu skaits, kuri nodoti citas personas aprūpē Latvijā kopā</c:v>
                </c:pt>
                <c:pt idx="1">
                  <c:v>No tā aizbildnībā esoši bērni</c:v>
                </c:pt>
                <c:pt idx="2">
                  <c:v>No tā audžuģimenē ievietoti bērni</c:v>
                </c:pt>
              </c:strCache>
            </c:strRef>
          </c:cat>
          <c:val>
            <c:numRef>
              <c:f>Lapa6!$B$37:$B$39</c:f>
              <c:numCache>
                <c:formatCode>General</c:formatCode>
                <c:ptCount val="3"/>
                <c:pt idx="0">
                  <c:v>9</c:v>
                </c:pt>
                <c:pt idx="1">
                  <c:v>2</c:v>
                </c:pt>
                <c:pt idx="2">
                  <c:v>7</c:v>
                </c:pt>
              </c:numCache>
            </c:numRef>
          </c:val>
        </c:ser>
        <c:ser>
          <c:idx val="1"/>
          <c:order val="1"/>
          <c:tx>
            <c:strRef>
              <c:f>Lapa6!$C$36</c:f>
              <c:strCache>
                <c:ptCount val="1"/>
                <c:pt idx="0">
                  <c:v>2017</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Lapa6!$A$37:$A$39</c:f>
              <c:strCache>
                <c:ptCount val="3"/>
                <c:pt idx="0">
                  <c:v>Ārpusģimenes āprūpē esošu bērnu skaits, kuri nodoti citas personas aprūpē Latvijā kopā</c:v>
                </c:pt>
                <c:pt idx="1">
                  <c:v>No tā aizbildnībā esoši bērni</c:v>
                </c:pt>
                <c:pt idx="2">
                  <c:v>No tā audžuģimenē ievietoti bērni</c:v>
                </c:pt>
              </c:strCache>
            </c:strRef>
          </c:cat>
          <c:val>
            <c:numRef>
              <c:f>Lapa6!$C$37:$C$39</c:f>
              <c:numCache>
                <c:formatCode>General</c:formatCode>
                <c:ptCount val="3"/>
                <c:pt idx="0">
                  <c:v>9</c:v>
                </c:pt>
                <c:pt idx="1">
                  <c:v>1</c:v>
                </c:pt>
                <c:pt idx="2">
                  <c:v>8</c:v>
                </c:pt>
              </c:numCache>
            </c:numRef>
          </c:val>
        </c:ser>
        <c:ser>
          <c:idx val="2"/>
          <c:order val="2"/>
          <c:tx>
            <c:strRef>
              <c:f>Lapa6!$D$36</c:f>
              <c:strCache>
                <c:ptCount val="1"/>
                <c:pt idx="0">
                  <c:v>2018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Lapa6!$A$37:$A$39</c:f>
              <c:strCache>
                <c:ptCount val="3"/>
                <c:pt idx="0">
                  <c:v>Ārpusģimenes āprūpē esošu bērnu skaits, kuri nodoti citas personas aprūpē Latvijā kopā</c:v>
                </c:pt>
                <c:pt idx="1">
                  <c:v>No tā aizbildnībā esoši bērni</c:v>
                </c:pt>
                <c:pt idx="2">
                  <c:v>No tā audžuģimenē ievietoti bērni</c:v>
                </c:pt>
              </c:strCache>
            </c:strRef>
          </c:cat>
          <c:val>
            <c:numRef>
              <c:f>Lapa6!$D$37:$D$39</c:f>
              <c:numCache>
                <c:formatCode>General</c:formatCode>
                <c:ptCount val="3"/>
                <c:pt idx="0">
                  <c:v>9</c:v>
                </c:pt>
                <c:pt idx="1">
                  <c:v>1</c:v>
                </c:pt>
                <c:pt idx="2">
                  <c:v>8</c:v>
                </c:pt>
              </c:numCache>
            </c:numRef>
          </c:val>
        </c:ser>
        <c:ser>
          <c:idx val="3"/>
          <c:order val="3"/>
          <c:tx>
            <c:strRef>
              <c:f>Lapa6!$E$36</c:f>
              <c:strCache>
                <c:ptCount val="1"/>
                <c:pt idx="0">
                  <c:v>2019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Lapa6!$A$37:$A$39</c:f>
              <c:strCache>
                <c:ptCount val="3"/>
                <c:pt idx="0">
                  <c:v>Ārpusģimenes āprūpē esošu bērnu skaits, kuri nodoti citas personas aprūpē Latvijā kopā</c:v>
                </c:pt>
                <c:pt idx="1">
                  <c:v>No tā aizbildnībā esoši bērni</c:v>
                </c:pt>
                <c:pt idx="2">
                  <c:v>No tā audžuģimenē ievietoti bērni</c:v>
                </c:pt>
              </c:strCache>
            </c:strRef>
          </c:cat>
          <c:val>
            <c:numRef>
              <c:f>Lapa6!$E$37:$E$39</c:f>
              <c:numCache>
                <c:formatCode>General</c:formatCode>
                <c:ptCount val="3"/>
                <c:pt idx="0">
                  <c:v>19</c:v>
                </c:pt>
                <c:pt idx="1">
                  <c:v>0</c:v>
                </c:pt>
                <c:pt idx="2">
                  <c:v>19</c:v>
                </c:pt>
              </c:numCache>
            </c:numRef>
          </c:val>
        </c:ser>
        <c:dLbls>
          <c:showLegendKey val="0"/>
          <c:showVal val="0"/>
          <c:showCatName val="0"/>
          <c:showSerName val="0"/>
          <c:showPercent val="0"/>
          <c:showBubbleSize val="0"/>
        </c:dLbls>
        <c:gapWidth val="100"/>
        <c:axId val="775839904"/>
        <c:axId val="775839120"/>
      </c:barChart>
      <c:catAx>
        <c:axId val="7758399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39120"/>
        <c:crosses val="autoZero"/>
        <c:auto val="1"/>
        <c:lblAlgn val="ctr"/>
        <c:lblOffset val="100"/>
        <c:noMultiLvlLbl val="0"/>
      </c:catAx>
      <c:valAx>
        <c:axId val="77583912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3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Vecāku skaits, kuriem atkārtoti pārtrauktas aizgādības tiesības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tx>
            <c:strRef>
              <c:f>Lapa9!$A$3</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Lapa9!$B$2</c:f>
              <c:strCache>
                <c:ptCount val="1"/>
                <c:pt idx="0">
                  <c:v>Vecāku skaits</c:v>
                </c:pt>
              </c:strCache>
            </c:strRef>
          </c:cat>
          <c:val>
            <c:numRef>
              <c:f>Lapa9!$B$3</c:f>
              <c:numCache>
                <c:formatCode>General</c:formatCode>
                <c:ptCount val="1"/>
                <c:pt idx="0">
                  <c:v>318</c:v>
                </c:pt>
              </c:numCache>
            </c:numRef>
          </c:val>
        </c:ser>
        <c:ser>
          <c:idx val="1"/>
          <c:order val="1"/>
          <c:tx>
            <c:strRef>
              <c:f>Lapa9!$A$4</c:f>
              <c:strCache>
                <c:ptCount val="1"/>
                <c:pt idx="0">
                  <c:v>2018</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Lapa9!$B$2</c:f>
              <c:strCache>
                <c:ptCount val="1"/>
                <c:pt idx="0">
                  <c:v>Vecāku skaits</c:v>
                </c:pt>
              </c:strCache>
            </c:strRef>
          </c:cat>
          <c:val>
            <c:numRef>
              <c:f>Lapa9!$B$4</c:f>
              <c:numCache>
                <c:formatCode>General</c:formatCode>
                <c:ptCount val="1"/>
                <c:pt idx="0">
                  <c:v>291</c:v>
                </c:pt>
              </c:numCache>
            </c:numRef>
          </c:val>
        </c:ser>
        <c:ser>
          <c:idx val="2"/>
          <c:order val="2"/>
          <c:tx>
            <c:strRef>
              <c:f>Lapa9!$A$5</c:f>
              <c:strCache>
                <c:ptCount val="1"/>
                <c:pt idx="0">
                  <c:v>2017</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Lapa9!$B$2</c:f>
              <c:strCache>
                <c:ptCount val="1"/>
                <c:pt idx="0">
                  <c:v>Vecāku skaits</c:v>
                </c:pt>
              </c:strCache>
            </c:strRef>
          </c:cat>
          <c:val>
            <c:numRef>
              <c:f>Lapa9!$B$5</c:f>
              <c:numCache>
                <c:formatCode>General</c:formatCode>
                <c:ptCount val="1"/>
                <c:pt idx="0">
                  <c:v>279</c:v>
                </c:pt>
              </c:numCache>
            </c:numRef>
          </c:val>
        </c:ser>
        <c:dLbls>
          <c:dLblPos val="outEnd"/>
          <c:showLegendKey val="0"/>
          <c:showVal val="1"/>
          <c:showCatName val="0"/>
          <c:showSerName val="0"/>
          <c:showPercent val="0"/>
          <c:showBubbleSize val="0"/>
        </c:dLbls>
        <c:gapWidth val="100"/>
        <c:overlap val="-24"/>
        <c:axId val="543075064"/>
        <c:axId val="543074672"/>
      </c:barChart>
      <c:catAx>
        <c:axId val="5430750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4672"/>
        <c:crosses val="autoZero"/>
        <c:auto val="1"/>
        <c:lblAlgn val="ctr"/>
        <c:lblOffset val="100"/>
        <c:noMultiLvlLbl val="0"/>
      </c:catAx>
      <c:valAx>
        <c:axId val="5430746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5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Ārpusģimenes aprūpē esošo bērnu nodošana citas personas aprūpē ārvalstī</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manualLayout>
          <c:layoutTarget val="inner"/>
          <c:xMode val="edge"/>
          <c:yMode val="edge"/>
          <c:x val="9.1914260717410323E-2"/>
          <c:y val="0.25083333333333335"/>
          <c:w val="0.85853018372703416"/>
          <c:h val="0.41028361038203559"/>
        </c:manualLayout>
      </c:layout>
      <c:barChart>
        <c:barDir val="bar"/>
        <c:grouping val="clustered"/>
        <c:varyColors val="0"/>
        <c:ser>
          <c:idx val="0"/>
          <c:order val="0"/>
          <c:tx>
            <c:strRef>
              <c:f>Lapa6!$A$70</c:f>
              <c:strCache>
                <c:ptCount val="1"/>
                <c:pt idx="0">
                  <c:v>Bērnu skaits kopā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Lapa6!$B$69:$E$69</c:f>
              <c:numCache>
                <c:formatCode>General</c:formatCode>
                <c:ptCount val="4"/>
                <c:pt idx="0">
                  <c:v>2016</c:v>
                </c:pt>
                <c:pt idx="1">
                  <c:v>2017</c:v>
                </c:pt>
                <c:pt idx="2">
                  <c:v>2018</c:v>
                </c:pt>
                <c:pt idx="3">
                  <c:v>2019</c:v>
                </c:pt>
              </c:numCache>
            </c:numRef>
          </c:cat>
          <c:val>
            <c:numRef>
              <c:f>Lapa6!$B$70:$E$70</c:f>
              <c:numCache>
                <c:formatCode>General</c:formatCode>
                <c:ptCount val="4"/>
                <c:pt idx="0">
                  <c:v>284</c:v>
                </c:pt>
                <c:pt idx="1">
                  <c:v>309</c:v>
                </c:pt>
                <c:pt idx="2">
                  <c:v>260</c:v>
                </c:pt>
                <c:pt idx="3">
                  <c:v>94</c:v>
                </c:pt>
              </c:numCache>
            </c:numRef>
          </c:val>
        </c:ser>
        <c:ser>
          <c:idx val="1"/>
          <c:order val="1"/>
          <c:tx>
            <c:strRef>
              <c:f>Lapa6!$A$71</c:f>
              <c:strCache>
                <c:ptCount val="1"/>
                <c:pt idx="0">
                  <c:v>Institūcijā esošo bērnu skaits, kuri nodoti citas personas aprūpē ārvalstī</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Lapa6!$B$69:$E$69</c:f>
              <c:numCache>
                <c:formatCode>General</c:formatCode>
                <c:ptCount val="4"/>
                <c:pt idx="0">
                  <c:v>2016</c:v>
                </c:pt>
                <c:pt idx="1">
                  <c:v>2017</c:v>
                </c:pt>
                <c:pt idx="2">
                  <c:v>2018</c:v>
                </c:pt>
                <c:pt idx="3">
                  <c:v>2019</c:v>
                </c:pt>
              </c:numCache>
            </c:numRef>
          </c:cat>
          <c:val>
            <c:numRef>
              <c:f>Lapa6!$B$71:$E$71</c:f>
              <c:numCache>
                <c:formatCode>General</c:formatCode>
                <c:ptCount val="4"/>
                <c:pt idx="0">
                  <c:v>152</c:v>
                </c:pt>
                <c:pt idx="1">
                  <c:v>143</c:v>
                </c:pt>
                <c:pt idx="2">
                  <c:v>146</c:v>
                </c:pt>
                <c:pt idx="3">
                  <c:v>30</c:v>
                </c:pt>
              </c:numCache>
            </c:numRef>
          </c:val>
        </c:ser>
        <c:ser>
          <c:idx val="2"/>
          <c:order val="2"/>
          <c:tx>
            <c:strRef>
              <c:f>Lapa6!$A$72</c:f>
              <c:strCache>
                <c:ptCount val="1"/>
                <c:pt idx="0">
                  <c:v>Audžuģimenē esošo bērnu skaits, kuri nodoti citas personas aprūpē ārvalstī</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Lapa6!$B$69:$E$69</c:f>
              <c:numCache>
                <c:formatCode>General</c:formatCode>
                <c:ptCount val="4"/>
                <c:pt idx="0">
                  <c:v>2016</c:v>
                </c:pt>
                <c:pt idx="1">
                  <c:v>2017</c:v>
                </c:pt>
                <c:pt idx="2">
                  <c:v>2018</c:v>
                </c:pt>
                <c:pt idx="3">
                  <c:v>2019</c:v>
                </c:pt>
              </c:numCache>
            </c:numRef>
          </c:cat>
          <c:val>
            <c:numRef>
              <c:f>Lapa6!$B$72:$E$72</c:f>
              <c:numCache>
                <c:formatCode>General</c:formatCode>
                <c:ptCount val="4"/>
                <c:pt idx="0">
                  <c:v>118</c:v>
                </c:pt>
                <c:pt idx="1">
                  <c:v>143</c:v>
                </c:pt>
                <c:pt idx="2">
                  <c:v>92</c:v>
                </c:pt>
                <c:pt idx="3">
                  <c:v>37</c:v>
                </c:pt>
              </c:numCache>
            </c:numRef>
          </c:val>
        </c:ser>
        <c:ser>
          <c:idx val="3"/>
          <c:order val="3"/>
          <c:tx>
            <c:strRef>
              <c:f>Lapa6!$A$73</c:f>
              <c:strCache>
                <c:ptCount val="1"/>
                <c:pt idx="0">
                  <c:v>Aizbildnībā esošo bērnu skaits, kuri nodoti citas personas aprūpē ārvalstī</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Lapa6!$B$69:$E$69</c:f>
              <c:numCache>
                <c:formatCode>General</c:formatCode>
                <c:ptCount val="4"/>
                <c:pt idx="0">
                  <c:v>2016</c:v>
                </c:pt>
                <c:pt idx="1">
                  <c:v>2017</c:v>
                </c:pt>
                <c:pt idx="2">
                  <c:v>2018</c:v>
                </c:pt>
                <c:pt idx="3">
                  <c:v>2019</c:v>
                </c:pt>
              </c:numCache>
            </c:numRef>
          </c:cat>
          <c:val>
            <c:numRef>
              <c:f>Lapa6!$B$73:$E$73</c:f>
              <c:numCache>
                <c:formatCode>General</c:formatCode>
                <c:ptCount val="4"/>
                <c:pt idx="0">
                  <c:v>14</c:v>
                </c:pt>
                <c:pt idx="1">
                  <c:v>23</c:v>
                </c:pt>
                <c:pt idx="2">
                  <c:v>22</c:v>
                </c:pt>
                <c:pt idx="3">
                  <c:v>30</c:v>
                </c:pt>
              </c:numCache>
            </c:numRef>
          </c:val>
        </c:ser>
        <c:dLbls>
          <c:showLegendKey val="0"/>
          <c:showVal val="0"/>
          <c:showCatName val="0"/>
          <c:showSerName val="0"/>
          <c:showPercent val="0"/>
          <c:showBubbleSize val="0"/>
        </c:dLbls>
        <c:gapWidth val="100"/>
        <c:axId val="775840296"/>
        <c:axId val="775844608"/>
      </c:barChart>
      <c:catAx>
        <c:axId val="77584029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4608"/>
        <c:crosses val="autoZero"/>
        <c:auto val="1"/>
        <c:lblAlgn val="ctr"/>
        <c:lblOffset val="100"/>
        <c:noMultiLvlLbl val="0"/>
      </c:catAx>
      <c:valAx>
        <c:axId val="77584460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0296"/>
        <c:crosses val="autoZero"/>
        <c:crossBetween val="between"/>
      </c:valAx>
      <c:spPr>
        <a:noFill/>
        <a:ln>
          <a:noFill/>
        </a:ln>
        <a:effectLst/>
      </c:spPr>
    </c:plotArea>
    <c:legend>
      <c:legendPos val="b"/>
      <c:layout>
        <c:manualLayout>
          <c:xMode val="edge"/>
          <c:yMode val="edge"/>
          <c:x val="0.10489195100612424"/>
          <c:y val="0.73147929425488478"/>
          <c:w val="0.79021587926509185"/>
          <c:h val="0.1898170020414115"/>
        </c:manualLayout>
      </c:layout>
      <c:overlay val="0"/>
      <c:spPr>
        <a:noFill/>
        <a:ln>
          <a:noFill/>
        </a:ln>
        <a:effectLst/>
      </c:spPr>
      <c:txPr>
        <a:bodyPr rot="0" spcFirstLastPara="1" vertOverflow="ellipsis" vert="horz" wrap="square" anchor="t" anchorCtr="0"/>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Viesģimeņu skaits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Lapa6!$A$52</c:f>
              <c:strCache>
                <c:ptCount val="1"/>
                <c:pt idx="0">
                  <c:v>Viesģimeņu skaits pārskata gadā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Lapa6!$B$51:$E$51</c:f>
              <c:numCache>
                <c:formatCode>General</c:formatCode>
                <c:ptCount val="4"/>
                <c:pt idx="0">
                  <c:v>2016</c:v>
                </c:pt>
                <c:pt idx="1">
                  <c:v>2017</c:v>
                </c:pt>
                <c:pt idx="2">
                  <c:v>2018</c:v>
                </c:pt>
                <c:pt idx="3">
                  <c:v>2019</c:v>
                </c:pt>
              </c:numCache>
            </c:numRef>
          </c:cat>
          <c:val>
            <c:numRef>
              <c:f>Lapa6!$B$52:$E$52</c:f>
              <c:numCache>
                <c:formatCode>General</c:formatCode>
                <c:ptCount val="4"/>
                <c:pt idx="0">
                  <c:v>69</c:v>
                </c:pt>
                <c:pt idx="1">
                  <c:v>86</c:v>
                </c:pt>
                <c:pt idx="2">
                  <c:v>123</c:v>
                </c:pt>
                <c:pt idx="3">
                  <c:v>83</c:v>
                </c:pt>
              </c:numCache>
            </c:numRef>
          </c:val>
        </c:ser>
        <c:dLbls>
          <c:showLegendKey val="0"/>
          <c:showVal val="0"/>
          <c:showCatName val="0"/>
          <c:showSerName val="0"/>
          <c:showPercent val="0"/>
          <c:showBubbleSize val="0"/>
        </c:dLbls>
        <c:gapWidth val="150"/>
        <c:shape val="box"/>
        <c:axId val="775841864"/>
        <c:axId val="775843040"/>
        <c:axId val="0"/>
      </c:bar3DChart>
      <c:catAx>
        <c:axId val="7758418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3040"/>
        <c:crosses val="autoZero"/>
        <c:auto val="1"/>
        <c:lblAlgn val="ctr"/>
        <c:lblOffset val="100"/>
        <c:noMultiLvlLbl val="0"/>
      </c:catAx>
      <c:valAx>
        <c:axId val="7758430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1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Lapa4!$A$72</c:f>
              <c:strCache>
                <c:ptCount val="1"/>
                <c:pt idx="0">
                  <c:v>Personu skaits, kuras atzītas par adoptētājiem kopā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Lapa4!$B$71:$E$71</c:f>
              <c:numCache>
                <c:formatCode>General</c:formatCode>
                <c:ptCount val="4"/>
                <c:pt idx="0">
                  <c:v>2016</c:v>
                </c:pt>
                <c:pt idx="1">
                  <c:v>2017</c:v>
                </c:pt>
                <c:pt idx="2">
                  <c:v>2018</c:v>
                </c:pt>
                <c:pt idx="3">
                  <c:v>2019</c:v>
                </c:pt>
              </c:numCache>
            </c:numRef>
          </c:cat>
          <c:val>
            <c:numRef>
              <c:f>Lapa4!$B$72:$E$72</c:f>
              <c:numCache>
                <c:formatCode>General</c:formatCode>
                <c:ptCount val="4"/>
                <c:pt idx="0">
                  <c:v>528</c:v>
                </c:pt>
                <c:pt idx="1">
                  <c:v>598</c:v>
                </c:pt>
                <c:pt idx="2">
                  <c:v>595</c:v>
                </c:pt>
                <c:pt idx="3">
                  <c:v>421</c:v>
                </c:pt>
              </c:numCache>
            </c:numRef>
          </c:val>
        </c:ser>
        <c:dLbls>
          <c:showLegendKey val="0"/>
          <c:showVal val="0"/>
          <c:showCatName val="0"/>
          <c:showSerName val="0"/>
          <c:showPercent val="0"/>
          <c:showBubbleSize val="0"/>
        </c:dLbls>
        <c:gapWidth val="150"/>
        <c:shape val="box"/>
        <c:axId val="775843824"/>
        <c:axId val="775845000"/>
        <c:axId val="0"/>
      </c:bar3DChart>
      <c:catAx>
        <c:axId val="7758438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5000"/>
        <c:crosses val="autoZero"/>
        <c:auto val="1"/>
        <c:lblAlgn val="ctr"/>
        <c:lblOffset val="100"/>
        <c:noMultiLvlLbl val="0"/>
      </c:catAx>
      <c:valAx>
        <c:axId val="7758450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sz="1400"/>
              <a:t>Personu atzīšana par adoptētājiem</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Lapa4!$A$56</c:f>
              <c:strCache>
                <c:ptCount val="1"/>
                <c:pt idx="0">
                  <c:v>Pieņemto lēmumu skaits kopā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Lapa4!$B$55:$D$55</c:f>
              <c:numCache>
                <c:formatCode>General</c:formatCode>
                <c:ptCount val="3"/>
                <c:pt idx="0">
                  <c:v>2017</c:v>
                </c:pt>
                <c:pt idx="1">
                  <c:v>2018</c:v>
                </c:pt>
                <c:pt idx="2">
                  <c:v>2019</c:v>
                </c:pt>
              </c:numCache>
            </c:numRef>
          </c:cat>
          <c:val>
            <c:numRef>
              <c:f>Lapa4!$B$56:$D$56</c:f>
              <c:numCache>
                <c:formatCode>General</c:formatCode>
                <c:ptCount val="3"/>
                <c:pt idx="0">
                  <c:v>345</c:v>
                </c:pt>
                <c:pt idx="1">
                  <c:v>347</c:v>
                </c:pt>
                <c:pt idx="2">
                  <c:v>244</c:v>
                </c:pt>
              </c:numCache>
            </c:numRef>
          </c:val>
        </c:ser>
        <c:ser>
          <c:idx val="1"/>
          <c:order val="1"/>
          <c:tx>
            <c:strRef>
              <c:f>Lapa4!$A$57</c:f>
              <c:strCache>
                <c:ptCount val="1"/>
                <c:pt idx="0">
                  <c:v>Lēmumi par personas atzīšanu par adoptētāju</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Lapa4!$B$55:$D$55</c:f>
              <c:numCache>
                <c:formatCode>General</c:formatCode>
                <c:ptCount val="3"/>
                <c:pt idx="0">
                  <c:v>2017</c:v>
                </c:pt>
                <c:pt idx="1">
                  <c:v>2018</c:v>
                </c:pt>
                <c:pt idx="2">
                  <c:v>2019</c:v>
                </c:pt>
              </c:numCache>
            </c:numRef>
          </c:cat>
          <c:val>
            <c:numRef>
              <c:f>Lapa4!$B$57:$D$57</c:f>
              <c:numCache>
                <c:formatCode>General</c:formatCode>
                <c:ptCount val="3"/>
                <c:pt idx="0">
                  <c:v>92</c:v>
                </c:pt>
                <c:pt idx="1">
                  <c:v>99</c:v>
                </c:pt>
                <c:pt idx="2">
                  <c:v>67</c:v>
                </c:pt>
              </c:numCache>
            </c:numRef>
          </c:val>
        </c:ser>
        <c:ser>
          <c:idx val="2"/>
          <c:order val="2"/>
          <c:tx>
            <c:strRef>
              <c:f>Lapa4!$A$58</c:f>
              <c:strCache>
                <c:ptCount val="1"/>
                <c:pt idx="0">
                  <c:v>Lēmumi par laulāto atzīšanu par adoptētājiem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Lapa4!$B$55:$D$55</c:f>
              <c:numCache>
                <c:formatCode>General</c:formatCode>
                <c:ptCount val="3"/>
                <c:pt idx="0">
                  <c:v>2017</c:v>
                </c:pt>
                <c:pt idx="1">
                  <c:v>2018</c:v>
                </c:pt>
                <c:pt idx="2">
                  <c:v>2019</c:v>
                </c:pt>
              </c:numCache>
            </c:numRef>
          </c:cat>
          <c:val>
            <c:numRef>
              <c:f>Lapa4!$B$58:$D$58</c:f>
              <c:numCache>
                <c:formatCode>General</c:formatCode>
                <c:ptCount val="3"/>
                <c:pt idx="0">
                  <c:v>253</c:v>
                </c:pt>
                <c:pt idx="1">
                  <c:v>248</c:v>
                </c:pt>
                <c:pt idx="2">
                  <c:v>177</c:v>
                </c:pt>
              </c:numCache>
            </c:numRef>
          </c:val>
        </c:ser>
        <c:dLbls>
          <c:showLegendKey val="0"/>
          <c:showVal val="0"/>
          <c:showCatName val="0"/>
          <c:showSerName val="0"/>
          <c:showPercent val="0"/>
          <c:showBubbleSize val="0"/>
        </c:dLbls>
        <c:gapWidth val="150"/>
        <c:shape val="box"/>
        <c:axId val="775847352"/>
        <c:axId val="775835200"/>
        <c:axId val="0"/>
      </c:bar3DChart>
      <c:catAx>
        <c:axId val="7758473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35200"/>
        <c:crosses val="autoZero"/>
        <c:auto val="1"/>
        <c:lblAlgn val="ctr"/>
        <c:lblOffset val="100"/>
        <c:noMultiLvlLbl val="0"/>
      </c:catAx>
      <c:valAx>
        <c:axId val="7758352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7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r>
              <a:rPr lang="lv-LV" sz="1400" b="0"/>
              <a:t>Bērnu skaits, par kuriem pieņemts lēmums, ka adopcija ir bērna interesēs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lv-LV"/>
        </a:p>
      </c:txPr>
    </c:title>
    <c:autoTitleDeleted val="0"/>
    <c:plotArea>
      <c:layout>
        <c:manualLayout>
          <c:layoutTarget val="inner"/>
          <c:xMode val="edge"/>
          <c:yMode val="edge"/>
          <c:x val="0.45002488937945462"/>
          <c:y val="0.20006011879144811"/>
          <c:w val="0.50588490792875607"/>
          <c:h val="0.68736491822234058"/>
        </c:manualLayout>
      </c:layout>
      <c:barChart>
        <c:barDir val="bar"/>
        <c:grouping val="clustered"/>
        <c:varyColors val="0"/>
        <c:ser>
          <c:idx val="0"/>
          <c:order val="0"/>
          <c:tx>
            <c:strRef>
              <c:f>Lapa5!$B$22</c:f>
              <c:strCache>
                <c:ptCount val="1"/>
                <c:pt idx="0">
                  <c:v>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Lapa5!$A$23:$A$27</c:f>
              <c:strCache>
                <c:ptCount val="5"/>
                <c:pt idx="0">
                  <c:v>No tā bērni, kurus vēlējās adoptēt otrs laulātais</c:v>
                </c:pt>
                <c:pt idx="1">
                  <c:v>No tā audžuģimenēs ievietoti bērni</c:v>
                </c:pt>
                <c:pt idx="2">
                  <c:v>No tā aizbildņu ģimenēs ievietoti bērni</c:v>
                </c:pt>
                <c:pt idx="3">
                  <c:v>No tā instiūcijās ievietoti bērni</c:v>
                </c:pt>
                <c:pt idx="4">
                  <c:v>Bērnu skaits, par kuriem pieņemts lēmums, ka adopcija ir bērna interesēs</c:v>
                </c:pt>
              </c:strCache>
            </c:strRef>
          </c:cat>
          <c:val>
            <c:numRef>
              <c:f>Lapa5!$B$23:$B$27</c:f>
              <c:numCache>
                <c:formatCode>General</c:formatCode>
                <c:ptCount val="5"/>
                <c:pt idx="0">
                  <c:v>50</c:v>
                </c:pt>
                <c:pt idx="1">
                  <c:v>110</c:v>
                </c:pt>
                <c:pt idx="2">
                  <c:v>26</c:v>
                </c:pt>
                <c:pt idx="3">
                  <c:v>102</c:v>
                </c:pt>
                <c:pt idx="4">
                  <c:v>288</c:v>
                </c:pt>
              </c:numCache>
            </c:numRef>
          </c:val>
        </c:ser>
        <c:ser>
          <c:idx val="1"/>
          <c:order val="1"/>
          <c:tx>
            <c:strRef>
              <c:f>Lapa5!$C$22</c:f>
              <c:strCache>
                <c:ptCount val="1"/>
                <c:pt idx="0">
                  <c:v>2017</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Lapa5!$A$23:$A$27</c:f>
              <c:strCache>
                <c:ptCount val="5"/>
                <c:pt idx="0">
                  <c:v>No tā bērni, kurus vēlējās adoptēt otrs laulātais</c:v>
                </c:pt>
                <c:pt idx="1">
                  <c:v>No tā audžuģimenēs ievietoti bērni</c:v>
                </c:pt>
                <c:pt idx="2">
                  <c:v>No tā aizbildņu ģimenēs ievietoti bērni</c:v>
                </c:pt>
                <c:pt idx="3">
                  <c:v>No tā instiūcijās ievietoti bērni</c:v>
                </c:pt>
                <c:pt idx="4">
                  <c:v>Bērnu skaits, par kuriem pieņemts lēmums, ka adopcija ir bērna interesēs</c:v>
                </c:pt>
              </c:strCache>
            </c:strRef>
          </c:cat>
          <c:val>
            <c:numRef>
              <c:f>Lapa5!$C$23:$C$27</c:f>
              <c:numCache>
                <c:formatCode>General</c:formatCode>
                <c:ptCount val="5"/>
                <c:pt idx="0">
                  <c:v>38</c:v>
                </c:pt>
                <c:pt idx="1">
                  <c:v>115</c:v>
                </c:pt>
                <c:pt idx="2">
                  <c:v>40</c:v>
                </c:pt>
                <c:pt idx="3">
                  <c:v>46</c:v>
                </c:pt>
                <c:pt idx="4">
                  <c:v>239</c:v>
                </c:pt>
              </c:numCache>
            </c:numRef>
          </c:val>
        </c:ser>
        <c:ser>
          <c:idx val="2"/>
          <c:order val="2"/>
          <c:tx>
            <c:strRef>
              <c:f>Lapa5!$D$22</c:f>
              <c:strCache>
                <c:ptCount val="1"/>
                <c:pt idx="0">
                  <c:v>2018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Lapa5!$A$23:$A$27</c:f>
              <c:strCache>
                <c:ptCount val="5"/>
                <c:pt idx="0">
                  <c:v>No tā bērni, kurus vēlējās adoptēt otrs laulātais</c:v>
                </c:pt>
                <c:pt idx="1">
                  <c:v>No tā audžuģimenēs ievietoti bērni</c:v>
                </c:pt>
                <c:pt idx="2">
                  <c:v>No tā aizbildņu ģimenēs ievietoti bērni</c:v>
                </c:pt>
                <c:pt idx="3">
                  <c:v>No tā instiūcijās ievietoti bērni</c:v>
                </c:pt>
                <c:pt idx="4">
                  <c:v>Bērnu skaits, par kuriem pieņemts lēmums, ka adopcija ir bērna interesēs</c:v>
                </c:pt>
              </c:strCache>
            </c:strRef>
          </c:cat>
          <c:val>
            <c:numRef>
              <c:f>Lapa5!$D$23:$D$27</c:f>
              <c:numCache>
                <c:formatCode>General</c:formatCode>
                <c:ptCount val="5"/>
                <c:pt idx="0">
                  <c:v>58</c:v>
                </c:pt>
                <c:pt idx="1">
                  <c:v>92</c:v>
                </c:pt>
                <c:pt idx="2">
                  <c:v>39</c:v>
                </c:pt>
                <c:pt idx="3">
                  <c:v>36</c:v>
                </c:pt>
                <c:pt idx="4">
                  <c:v>225</c:v>
                </c:pt>
              </c:numCache>
            </c:numRef>
          </c:val>
        </c:ser>
        <c:ser>
          <c:idx val="3"/>
          <c:order val="3"/>
          <c:tx>
            <c:strRef>
              <c:f>Lapa5!$E$22</c:f>
              <c:strCache>
                <c:ptCount val="1"/>
                <c:pt idx="0">
                  <c:v>2019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Lapa5!$A$23:$A$27</c:f>
              <c:strCache>
                <c:ptCount val="5"/>
                <c:pt idx="0">
                  <c:v>No tā bērni, kurus vēlējās adoptēt otrs laulātais</c:v>
                </c:pt>
                <c:pt idx="1">
                  <c:v>No tā audžuģimenēs ievietoti bērni</c:v>
                </c:pt>
                <c:pt idx="2">
                  <c:v>No tā aizbildņu ģimenēs ievietoti bērni</c:v>
                </c:pt>
                <c:pt idx="3">
                  <c:v>No tā instiūcijās ievietoti bērni</c:v>
                </c:pt>
                <c:pt idx="4">
                  <c:v>Bērnu skaits, par kuriem pieņemts lēmums, ka adopcija ir bērna interesēs</c:v>
                </c:pt>
              </c:strCache>
            </c:strRef>
          </c:cat>
          <c:val>
            <c:numRef>
              <c:f>Lapa5!$E$23:$E$27</c:f>
              <c:numCache>
                <c:formatCode>General</c:formatCode>
                <c:ptCount val="5"/>
                <c:pt idx="0">
                  <c:v>32</c:v>
                </c:pt>
                <c:pt idx="1">
                  <c:v>76</c:v>
                </c:pt>
                <c:pt idx="2">
                  <c:v>41</c:v>
                </c:pt>
                <c:pt idx="3">
                  <c:v>55</c:v>
                </c:pt>
                <c:pt idx="4">
                  <c:v>204</c:v>
                </c:pt>
              </c:numCache>
            </c:numRef>
          </c:val>
        </c:ser>
        <c:dLbls>
          <c:dLblPos val="outEnd"/>
          <c:showLegendKey val="0"/>
          <c:showVal val="1"/>
          <c:showCatName val="0"/>
          <c:showSerName val="0"/>
          <c:showPercent val="0"/>
          <c:showBubbleSize val="0"/>
        </c:dLbls>
        <c:gapWidth val="100"/>
        <c:axId val="783814544"/>
        <c:axId val="783821600"/>
      </c:barChart>
      <c:catAx>
        <c:axId val="78381454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83821600"/>
        <c:crosses val="autoZero"/>
        <c:auto val="1"/>
        <c:lblAlgn val="ctr"/>
        <c:lblOffset val="100"/>
        <c:noMultiLvlLbl val="0"/>
      </c:catAx>
      <c:valAx>
        <c:axId val="78382160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8381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skaits, par kuriem pieņemts lēmums par adopciju uz ārvalstīm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Lapa5!$A$2</c:f>
              <c:strCache>
                <c:ptCount val="1"/>
                <c:pt idx="0">
                  <c:v>Bērnu skaits, par kuriem bāriņtiesa pieņēmusi lēmumu par adopciju uz ārvalstīm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Lapa5!$B$1:$E$1</c:f>
              <c:numCache>
                <c:formatCode>General</c:formatCode>
                <c:ptCount val="4"/>
                <c:pt idx="0">
                  <c:v>2016</c:v>
                </c:pt>
                <c:pt idx="1">
                  <c:v>2017</c:v>
                </c:pt>
                <c:pt idx="2">
                  <c:v>2018</c:v>
                </c:pt>
                <c:pt idx="3">
                  <c:v>2019</c:v>
                </c:pt>
              </c:numCache>
            </c:numRef>
          </c:cat>
          <c:val>
            <c:numRef>
              <c:f>Lapa5!$B$2:$E$2</c:f>
              <c:numCache>
                <c:formatCode>General</c:formatCode>
                <c:ptCount val="4"/>
                <c:pt idx="0">
                  <c:v>161</c:v>
                </c:pt>
                <c:pt idx="1">
                  <c:v>113</c:v>
                </c:pt>
                <c:pt idx="2">
                  <c:v>46</c:v>
                </c:pt>
                <c:pt idx="3">
                  <c:v>44</c:v>
                </c:pt>
              </c:numCache>
            </c:numRef>
          </c:val>
          <c:smooth val="0"/>
        </c:ser>
        <c:ser>
          <c:idx val="1"/>
          <c:order val="1"/>
          <c:tx>
            <c:strRef>
              <c:f>Lapa5!$A$3</c:f>
              <c:strCache>
                <c:ptCount val="1"/>
                <c:pt idx="0">
                  <c:v>Bērnu skaits, par kuriem bāriņtiesa atcēlusi lēmumu par adopciju uz ārvalstīm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Lapa5!$B$1:$E$1</c:f>
              <c:numCache>
                <c:formatCode>General</c:formatCode>
                <c:ptCount val="4"/>
                <c:pt idx="0">
                  <c:v>2016</c:v>
                </c:pt>
                <c:pt idx="1">
                  <c:v>2017</c:v>
                </c:pt>
                <c:pt idx="2">
                  <c:v>2018</c:v>
                </c:pt>
                <c:pt idx="3">
                  <c:v>2019</c:v>
                </c:pt>
              </c:numCache>
            </c:numRef>
          </c:cat>
          <c:val>
            <c:numRef>
              <c:f>Lapa5!$B$3:$E$3</c:f>
              <c:numCache>
                <c:formatCode>General</c:formatCode>
                <c:ptCount val="4"/>
                <c:pt idx="0">
                  <c:v>3</c:v>
                </c:pt>
                <c:pt idx="1">
                  <c:v>6</c:v>
                </c:pt>
                <c:pt idx="2">
                  <c:v>3</c:v>
                </c:pt>
                <c:pt idx="3">
                  <c:v>0</c:v>
                </c:pt>
              </c:numCache>
            </c:numRef>
          </c:val>
          <c:smooth val="0"/>
        </c:ser>
        <c:dLbls>
          <c:dLblPos val="ctr"/>
          <c:showLegendKey val="0"/>
          <c:showVal val="1"/>
          <c:showCatName val="0"/>
          <c:showSerName val="0"/>
          <c:showPercent val="0"/>
          <c:showBubbleSize val="0"/>
        </c:dLbls>
        <c:marker val="1"/>
        <c:smooth val="0"/>
        <c:axId val="496398448"/>
        <c:axId val="687801160"/>
      </c:lineChart>
      <c:catAx>
        <c:axId val="49639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7801160"/>
        <c:crosses val="autoZero"/>
        <c:auto val="1"/>
        <c:lblAlgn val="ctr"/>
        <c:lblOffset val="100"/>
        <c:noMultiLvlLbl val="0"/>
      </c:catAx>
      <c:valAx>
        <c:axId val="687801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639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Bērnu nodošana adoptētāju aprūpē</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Lapa5!$A$40</c:f>
              <c:strCache>
                <c:ptCount val="1"/>
                <c:pt idx="0">
                  <c:v>Bērnu skaits, kuri nodoti adoptētāju aprūpē</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Lapa5!$B$39:$E$39</c:f>
              <c:numCache>
                <c:formatCode>General</c:formatCode>
                <c:ptCount val="4"/>
                <c:pt idx="0">
                  <c:v>2016</c:v>
                </c:pt>
                <c:pt idx="1">
                  <c:v>2017</c:v>
                </c:pt>
                <c:pt idx="2">
                  <c:v>2018</c:v>
                </c:pt>
                <c:pt idx="3">
                  <c:v>2019</c:v>
                </c:pt>
              </c:numCache>
            </c:numRef>
          </c:cat>
          <c:val>
            <c:numRef>
              <c:f>Lapa5!$B$40:$E$40</c:f>
              <c:numCache>
                <c:formatCode>General</c:formatCode>
                <c:ptCount val="4"/>
                <c:pt idx="0">
                  <c:v>209</c:v>
                </c:pt>
                <c:pt idx="1">
                  <c:v>155</c:v>
                </c:pt>
                <c:pt idx="2">
                  <c:v>118</c:v>
                </c:pt>
                <c:pt idx="3">
                  <c:v>110</c:v>
                </c:pt>
              </c:numCache>
            </c:numRef>
          </c:val>
          <c:smooth val="0"/>
        </c:ser>
        <c:ser>
          <c:idx val="1"/>
          <c:order val="1"/>
          <c:tx>
            <c:strRef>
              <c:f>Lapa5!$A$41</c:f>
              <c:strCache>
                <c:ptCount val="1"/>
                <c:pt idx="0">
                  <c:v>Bērnu skaits, kuru uzturēšanās adoptētāju aprūpē izbeigta</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Lapa5!$B$39:$E$39</c:f>
              <c:numCache>
                <c:formatCode>General</c:formatCode>
                <c:ptCount val="4"/>
                <c:pt idx="0">
                  <c:v>2016</c:v>
                </c:pt>
                <c:pt idx="1">
                  <c:v>2017</c:v>
                </c:pt>
                <c:pt idx="2">
                  <c:v>2018</c:v>
                </c:pt>
                <c:pt idx="3">
                  <c:v>2019</c:v>
                </c:pt>
              </c:numCache>
            </c:numRef>
          </c:cat>
          <c:val>
            <c:numRef>
              <c:f>Lapa5!$B$41:$E$41</c:f>
              <c:numCache>
                <c:formatCode>General</c:formatCode>
                <c:ptCount val="4"/>
                <c:pt idx="0">
                  <c:v>42</c:v>
                </c:pt>
                <c:pt idx="1">
                  <c:v>20</c:v>
                </c:pt>
                <c:pt idx="2">
                  <c:v>14</c:v>
                </c:pt>
                <c:pt idx="3">
                  <c:v>16</c:v>
                </c:pt>
              </c:numCache>
            </c:numRef>
          </c:val>
          <c:smooth val="0"/>
        </c:ser>
        <c:dLbls>
          <c:dLblPos val="ctr"/>
          <c:showLegendKey val="0"/>
          <c:showVal val="1"/>
          <c:showCatName val="0"/>
          <c:showSerName val="0"/>
          <c:showPercent val="0"/>
          <c:showBubbleSize val="0"/>
        </c:dLbls>
        <c:smooth val="0"/>
        <c:axId val="543086824"/>
        <c:axId val="543312168"/>
      </c:lineChart>
      <c:catAx>
        <c:axId val="543086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312168"/>
        <c:crosses val="autoZero"/>
        <c:auto val="1"/>
        <c:lblAlgn val="ctr"/>
        <c:lblOffset val="100"/>
        <c:noMultiLvlLbl val="0"/>
      </c:catAx>
      <c:valAx>
        <c:axId val="543312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86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r>
              <a:rPr lang="en-US" sz="1400" b="0"/>
              <a:t>Pārskats par aizgādnību</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tx>
            <c:strRef>
              <c:f>Lapa7!$A$2</c:f>
              <c:strCache>
                <c:ptCount val="1"/>
                <c:pt idx="0">
                  <c:v>Aizgādnībā esošo personu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Lapa7!$B$1:$E$1</c:f>
              <c:numCache>
                <c:formatCode>General</c:formatCode>
                <c:ptCount val="4"/>
                <c:pt idx="0">
                  <c:v>2016</c:v>
                </c:pt>
                <c:pt idx="1">
                  <c:v>2017</c:v>
                </c:pt>
                <c:pt idx="2">
                  <c:v>2018</c:v>
                </c:pt>
                <c:pt idx="3">
                  <c:v>2019</c:v>
                </c:pt>
              </c:numCache>
            </c:numRef>
          </c:cat>
          <c:val>
            <c:numRef>
              <c:f>Lapa7!$B$2:$E$2</c:f>
              <c:numCache>
                <c:formatCode>General</c:formatCode>
                <c:ptCount val="4"/>
                <c:pt idx="0">
                  <c:v>3272</c:v>
                </c:pt>
                <c:pt idx="1">
                  <c:v>3227</c:v>
                </c:pt>
                <c:pt idx="2">
                  <c:v>3404</c:v>
                </c:pt>
                <c:pt idx="3">
                  <c:v>3487</c:v>
                </c:pt>
              </c:numCache>
            </c:numRef>
          </c:val>
        </c:ser>
        <c:ser>
          <c:idx val="1"/>
          <c:order val="1"/>
          <c:tx>
            <c:strRef>
              <c:f>Lapa7!$A$3</c:f>
              <c:strCache>
                <c:ptCount val="1"/>
                <c:pt idx="0">
                  <c:v>Personu skaits, kuras ieceltas par aizgādni personai ar ierobežotu rīcībspēju</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Lapa7!$B$1:$E$1</c:f>
              <c:numCache>
                <c:formatCode>General</c:formatCode>
                <c:ptCount val="4"/>
                <c:pt idx="0">
                  <c:v>2016</c:v>
                </c:pt>
                <c:pt idx="1">
                  <c:v>2017</c:v>
                </c:pt>
                <c:pt idx="2">
                  <c:v>2018</c:v>
                </c:pt>
                <c:pt idx="3">
                  <c:v>2019</c:v>
                </c:pt>
              </c:numCache>
            </c:numRef>
          </c:cat>
          <c:val>
            <c:numRef>
              <c:f>Lapa7!$B$3:$E$3</c:f>
              <c:numCache>
                <c:formatCode>General</c:formatCode>
                <c:ptCount val="4"/>
                <c:pt idx="0">
                  <c:v>2963</c:v>
                </c:pt>
                <c:pt idx="1">
                  <c:v>2895</c:v>
                </c:pt>
                <c:pt idx="2">
                  <c:v>2969</c:v>
                </c:pt>
                <c:pt idx="3">
                  <c:v>3230</c:v>
                </c:pt>
              </c:numCache>
            </c:numRef>
          </c:val>
        </c:ser>
        <c:ser>
          <c:idx val="2"/>
          <c:order val="2"/>
          <c:tx>
            <c:strRef>
              <c:f>Lapa7!$A$4</c:f>
              <c:strCache>
                <c:ptCount val="1"/>
                <c:pt idx="0">
                  <c:v>Personu skaits, kuras ieceltas par aizgādni mantojumam vai prombūtnē esošas personas mantai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Lapa7!$B$1:$E$1</c:f>
              <c:numCache>
                <c:formatCode>General</c:formatCode>
                <c:ptCount val="4"/>
                <c:pt idx="0">
                  <c:v>2016</c:v>
                </c:pt>
                <c:pt idx="1">
                  <c:v>2017</c:v>
                </c:pt>
                <c:pt idx="2">
                  <c:v>2018</c:v>
                </c:pt>
                <c:pt idx="3">
                  <c:v>2019</c:v>
                </c:pt>
              </c:numCache>
            </c:numRef>
          </c:cat>
          <c:val>
            <c:numRef>
              <c:f>Lapa7!$B$4:$E$4</c:f>
              <c:numCache>
                <c:formatCode>General</c:formatCode>
                <c:ptCount val="4"/>
                <c:pt idx="0">
                  <c:v>529</c:v>
                </c:pt>
                <c:pt idx="1">
                  <c:v>398</c:v>
                </c:pt>
                <c:pt idx="2">
                  <c:v>372</c:v>
                </c:pt>
                <c:pt idx="3">
                  <c:v>459</c:v>
                </c:pt>
              </c:numCache>
            </c:numRef>
          </c:val>
        </c:ser>
        <c:dLbls>
          <c:showLegendKey val="0"/>
          <c:showVal val="0"/>
          <c:showCatName val="0"/>
          <c:showSerName val="0"/>
          <c:showPercent val="0"/>
          <c:showBubbleSize val="0"/>
        </c:dLbls>
        <c:gapWidth val="100"/>
        <c:overlap val="-24"/>
        <c:axId val="805239304"/>
        <c:axId val="805234992"/>
      </c:barChart>
      <c:catAx>
        <c:axId val="8052393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4992"/>
        <c:crosses val="autoZero"/>
        <c:auto val="1"/>
        <c:lblAlgn val="ctr"/>
        <c:lblOffset val="100"/>
        <c:noMultiLvlLbl val="0"/>
      </c:catAx>
      <c:valAx>
        <c:axId val="8052349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9304"/>
        <c:crosses val="autoZero"/>
        <c:crossBetween val="between"/>
      </c:valAx>
      <c:spPr>
        <a:noFill/>
        <a:ln>
          <a:noFill/>
        </a:ln>
        <a:effectLst/>
      </c:spPr>
    </c:plotArea>
    <c:legend>
      <c:legendPos val="b"/>
      <c:layout>
        <c:manualLayout>
          <c:xMode val="edge"/>
          <c:yMode val="edge"/>
          <c:x val="5.4920712185221786E-2"/>
          <c:y val="0.69763779527559056"/>
          <c:w val="0.89015836417564798"/>
          <c:h val="0.239432017900417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r>
              <a:rPr lang="en-US" sz="1400" b="0"/>
              <a:t>Pārskats par aizgādnību 2019.gadā</a:t>
            </a:r>
          </a:p>
        </c:rich>
      </c:tx>
      <c:layout>
        <c:manualLayout>
          <c:xMode val="edge"/>
          <c:yMode val="edge"/>
          <c:x val="0.21045822397200351"/>
          <c:y val="5.5555555555555552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Lapa7!$A$22:$A$25</c:f>
              <c:strCache>
                <c:ptCount val="4"/>
                <c:pt idx="0">
                  <c:v>Personu skaits, kurām nodibināta aizgādnība</c:v>
                </c:pt>
                <c:pt idx="1">
                  <c:v>Personu skaits, kuras pārskata gadā ieceltas par aizgādni</c:v>
                </c:pt>
                <c:pt idx="2">
                  <c:v>Personu skaits, kuras pārskata gadā atlaistas vai atbrīvotas no aizgādņa pienākumu pildīšanas</c:v>
                </c:pt>
                <c:pt idx="3">
                  <c:v>Personu skaits, kuras pārskata gadā atceltas no aizgādņa pienākumu pildīšanas</c:v>
                </c:pt>
              </c:strCache>
            </c:strRef>
          </c:cat>
          <c:val>
            <c:numRef>
              <c:f>Lapa7!$B$22:$B$25</c:f>
              <c:numCache>
                <c:formatCode>General</c:formatCode>
                <c:ptCount val="4"/>
                <c:pt idx="0">
                  <c:v>379</c:v>
                </c:pt>
                <c:pt idx="1">
                  <c:v>342</c:v>
                </c:pt>
                <c:pt idx="2">
                  <c:v>252</c:v>
                </c:pt>
                <c:pt idx="3">
                  <c:v>5</c:v>
                </c:pt>
              </c:numCache>
            </c:numRef>
          </c:val>
        </c:ser>
        <c:dLbls>
          <c:showLegendKey val="0"/>
          <c:showVal val="0"/>
          <c:showCatName val="0"/>
          <c:showSerName val="0"/>
          <c:showPercent val="0"/>
          <c:showBubbleSize val="0"/>
        </c:dLbls>
        <c:gapWidth val="150"/>
        <c:shape val="box"/>
        <c:axId val="805238128"/>
        <c:axId val="805238520"/>
        <c:axId val="0"/>
      </c:bar3DChart>
      <c:catAx>
        <c:axId val="805238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lv-LV"/>
          </a:p>
        </c:txPr>
        <c:crossAx val="805238520"/>
        <c:crosses val="autoZero"/>
        <c:auto val="1"/>
        <c:lblAlgn val="ctr"/>
        <c:lblOffset val="100"/>
        <c:noMultiLvlLbl val="0"/>
      </c:catAx>
      <c:valAx>
        <c:axId val="8052385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Bāriņtiesu lietvedībā esošo lietu skaits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Lapa8!$B$40</c:f>
              <c:strCache>
                <c:ptCount val="1"/>
                <c:pt idx="0">
                  <c:v>Bāriņtiesu lietvedībā esošo lietu kopējais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Lapa8!$C$39:$F$39</c:f>
              <c:numCache>
                <c:formatCode>General</c:formatCode>
                <c:ptCount val="4"/>
                <c:pt idx="0">
                  <c:v>2016</c:v>
                </c:pt>
                <c:pt idx="1">
                  <c:v>2017</c:v>
                </c:pt>
                <c:pt idx="2">
                  <c:v>2018</c:v>
                </c:pt>
                <c:pt idx="3">
                  <c:v>2019</c:v>
                </c:pt>
              </c:numCache>
            </c:numRef>
          </c:cat>
          <c:val>
            <c:numRef>
              <c:f>Lapa8!$C$40:$F$40</c:f>
              <c:numCache>
                <c:formatCode>General</c:formatCode>
                <c:ptCount val="4"/>
                <c:pt idx="0">
                  <c:v>34475</c:v>
                </c:pt>
                <c:pt idx="1">
                  <c:v>34082</c:v>
                </c:pt>
                <c:pt idx="2">
                  <c:v>34378</c:v>
                </c:pt>
                <c:pt idx="3">
                  <c:v>33951</c:v>
                </c:pt>
              </c:numCache>
            </c:numRef>
          </c:val>
        </c:ser>
        <c:ser>
          <c:idx val="1"/>
          <c:order val="1"/>
          <c:tx>
            <c:strRef>
              <c:f>Lapa8!$B$41</c:f>
              <c:strCache>
                <c:ptCount val="1"/>
                <c:pt idx="0">
                  <c:v>Pārskata gadā ierosināto lietu skaits bāriņtiesā</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Lapa8!$C$39:$F$39</c:f>
              <c:numCache>
                <c:formatCode>General</c:formatCode>
                <c:ptCount val="4"/>
                <c:pt idx="0">
                  <c:v>2016</c:v>
                </c:pt>
                <c:pt idx="1">
                  <c:v>2017</c:v>
                </c:pt>
                <c:pt idx="2">
                  <c:v>2018</c:v>
                </c:pt>
                <c:pt idx="3">
                  <c:v>2019</c:v>
                </c:pt>
              </c:numCache>
            </c:numRef>
          </c:cat>
          <c:val>
            <c:numRef>
              <c:f>Lapa8!$C$41:$F$41</c:f>
              <c:numCache>
                <c:formatCode>General</c:formatCode>
                <c:ptCount val="4"/>
                <c:pt idx="0">
                  <c:v>6353</c:v>
                </c:pt>
                <c:pt idx="1">
                  <c:v>6800</c:v>
                </c:pt>
                <c:pt idx="2">
                  <c:v>6517</c:v>
                </c:pt>
                <c:pt idx="3">
                  <c:v>6503</c:v>
                </c:pt>
              </c:numCache>
            </c:numRef>
          </c:val>
        </c:ser>
        <c:dLbls>
          <c:showLegendKey val="0"/>
          <c:showVal val="0"/>
          <c:showCatName val="0"/>
          <c:showSerName val="0"/>
          <c:showPercent val="0"/>
          <c:showBubbleSize val="0"/>
        </c:dLbls>
        <c:gapWidth val="150"/>
        <c:shape val="box"/>
        <c:axId val="805240872"/>
        <c:axId val="805235776"/>
        <c:axId val="0"/>
      </c:bar3DChart>
      <c:catAx>
        <c:axId val="8052408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5776"/>
        <c:crosses val="autoZero"/>
        <c:auto val="1"/>
        <c:lblAlgn val="ctr"/>
        <c:lblOffset val="100"/>
        <c:noMultiLvlLbl val="0"/>
      </c:catAx>
      <c:valAx>
        <c:axId val="8052357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0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Bērni, kuru vecākiem 2019.gadā pārtrauktas aizgādības tiesības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pieChart>
        <c:varyColors val="1"/>
        <c:ser>
          <c:idx val="0"/>
          <c:order val="0"/>
          <c:tx>
            <c:strRef>
              <c:f>Lapa1!$B$36</c:f>
              <c:strCache>
                <c:ptCount val="1"/>
                <c:pt idx="0">
                  <c:v>Bērnu skaits</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Lapa1!$A$37:$A$39</c:f>
              <c:strCache>
                <c:ptCount val="3"/>
                <c:pt idx="0">
                  <c:v>0-3 gadi</c:v>
                </c:pt>
                <c:pt idx="1">
                  <c:v>4-12 gadi</c:v>
                </c:pt>
                <c:pt idx="2">
                  <c:v>13-17 gadi</c:v>
                </c:pt>
              </c:strCache>
            </c:strRef>
          </c:cat>
          <c:val>
            <c:numRef>
              <c:f>Lapa1!$B$37:$B$39</c:f>
              <c:numCache>
                <c:formatCode>General</c:formatCode>
                <c:ptCount val="3"/>
                <c:pt idx="0">
                  <c:v>374</c:v>
                </c:pt>
                <c:pt idx="1">
                  <c:v>637</c:v>
                </c:pt>
                <c:pt idx="2">
                  <c:v>293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Lapa8!$A$2</c:f>
              <c:strCache>
                <c:ptCount val="1"/>
                <c:pt idx="0">
                  <c:v>Bāriņtiesas pieņemto lēmumu skaits pārskata gadā kopā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Lapa8!$B$1:$E$1</c:f>
              <c:numCache>
                <c:formatCode>General</c:formatCode>
                <c:ptCount val="4"/>
                <c:pt idx="0">
                  <c:v>2016</c:v>
                </c:pt>
                <c:pt idx="1">
                  <c:v>2017</c:v>
                </c:pt>
                <c:pt idx="2">
                  <c:v>2018</c:v>
                </c:pt>
                <c:pt idx="3">
                  <c:v>2019</c:v>
                </c:pt>
              </c:numCache>
            </c:numRef>
          </c:cat>
          <c:val>
            <c:numRef>
              <c:f>Lapa8!$B$2:$E$2</c:f>
              <c:numCache>
                <c:formatCode>General</c:formatCode>
                <c:ptCount val="4"/>
                <c:pt idx="0">
                  <c:v>13228</c:v>
                </c:pt>
                <c:pt idx="1">
                  <c:v>13521</c:v>
                </c:pt>
                <c:pt idx="2">
                  <c:v>12230</c:v>
                </c:pt>
                <c:pt idx="3">
                  <c:v>11971</c:v>
                </c:pt>
              </c:numCache>
            </c:numRef>
          </c:val>
        </c:ser>
        <c:dLbls>
          <c:showLegendKey val="0"/>
          <c:showVal val="0"/>
          <c:showCatName val="0"/>
          <c:showSerName val="0"/>
          <c:showPercent val="0"/>
          <c:showBubbleSize val="0"/>
        </c:dLbls>
        <c:gapWidth val="150"/>
        <c:shape val="box"/>
        <c:axId val="805241264"/>
        <c:axId val="805244008"/>
        <c:axId val="0"/>
      </c:bar3DChart>
      <c:catAx>
        <c:axId val="80524126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4008"/>
        <c:crosses val="autoZero"/>
        <c:auto val="1"/>
        <c:lblAlgn val="ctr"/>
        <c:lblOffset val="100"/>
        <c:noMultiLvlLbl val="0"/>
      </c:catAx>
      <c:valAx>
        <c:axId val="80524400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Pārskats par bāriņtiesu vienpersoniski pieņemtajiem lēmumiem</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Lapa8!$A$22</c:f>
              <c:strCache>
                <c:ptCount val="1"/>
                <c:pt idx="0">
                  <c:v>Bāriņtiesu vienpesoniski pieņemtie lēmumi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Lapa8!$B$21:$E$21</c:f>
              <c:numCache>
                <c:formatCode>General</c:formatCode>
                <c:ptCount val="4"/>
                <c:pt idx="0">
                  <c:v>2016</c:v>
                </c:pt>
                <c:pt idx="1">
                  <c:v>2017</c:v>
                </c:pt>
                <c:pt idx="2">
                  <c:v>2018</c:v>
                </c:pt>
                <c:pt idx="3">
                  <c:v>2019</c:v>
                </c:pt>
              </c:numCache>
            </c:numRef>
          </c:cat>
          <c:val>
            <c:numRef>
              <c:f>Lapa8!$B$22:$E$22</c:f>
              <c:numCache>
                <c:formatCode>General</c:formatCode>
                <c:ptCount val="4"/>
                <c:pt idx="0">
                  <c:v>390</c:v>
                </c:pt>
                <c:pt idx="1">
                  <c:v>515</c:v>
                </c:pt>
                <c:pt idx="2">
                  <c:v>428</c:v>
                </c:pt>
                <c:pt idx="3">
                  <c:v>435</c:v>
                </c:pt>
              </c:numCache>
            </c:numRef>
          </c:val>
        </c:ser>
        <c:ser>
          <c:idx val="1"/>
          <c:order val="1"/>
          <c:tx>
            <c:strRef>
              <c:f>Lapa8!$A$23</c:f>
              <c:strCache>
                <c:ptCount val="1"/>
                <c:pt idx="0">
                  <c:v>t.sk. par bērna aizgādības tiesību pārtraukšanu vecākiem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Lapa8!$B$21:$E$21</c:f>
              <c:numCache>
                <c:formatCode>General</c:formatCode>
                <c:ptCount val="4"/>
                <c:pt idx="0">
                  <c:v>2016</c:v>
                </c:pt>
                <c:pt idx="1">
                  <c:v>2017</c:v>
                </c:pt>
                <c:pt idx="2">
                  <c:v>2018</c:v>
                </c:pt>
                <c:pt idx="3">
                  <c:v>2019</c:v>
                </c:pt>
              </c:numCache>
            </c:numRef>
          </c:cat>
          <c:val>
            <c:numRef>
              <c:f>Lapa8!$B$23:$E$23</c:f>
              <c:numCache>
                <c:formatCode>General</c:formatCode>
                <c:ptCount val="4"/>
                <c:pt idx="0">
                  <c:v>363</c:v>
                </c:pt>
                <c:pt idx="1">
                  <c:v>486</c:v>
                </c:pt>
                <c:pt idx="2">
                  <c:v>396</c:v>
                </c:pt>
                <c:pt idx="3">
                  <c:v>394</c:v>
                </c:pt>
              </c:numCache>
            </c:numRef>
          </c:val>
        </c:ser>
        <c:ser>
          <c:idx val="2"/>
          <c:order val="2"/>
          <c:tx>
            <c:strRef>
              <c:f>Lapa8!$A$24</c:f>
              <c:strCache>
                <c:ptCount val="1"/>
                <c:pt idx="0">
                  <c:v>t.sk. par bērna izņemšanu no aizbildņa ģimenes un aizbildņa atstādināšanu no pienākumu pildīšanas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Lapa8!$B$21:$E$21</c:f>
              <c:numCache>
                <c:formatCode>General</c:formatCode>
                <c:ptCount val="4"/>
                <c:pt idx="0">
                  <c:v>2016</c:v>
                </c:pt>
                <c:pt idx="1">
                  <c:v>2017</c:v>
                </c:pt>
                <c:pt idx="2">
                  <c:v>2018</c:v>
                </c:pt>
                <c:pt idx="3">
                  <c:v>2019</c:v>
                </c:pt>
              </c:numCache>
            </c:numRef>
          </c:cat>
          <c:val>
            <c:numRef>
              <c:f>Lapa8!$B$24:$E$24</c:f>
              <c:numCache>
                <c:formatCode>General</c:formatCode>
                <c:ptCount val="4"/>
                <c:pt idx="0">
                  <c:v>20</c:v>
                </c:pt>
                <c:pt idx="1">
                  <c:v>17</c:v>
                </c:pt>
                <c:pt idx="2">
                  <c:v>27</c:v>
                </c:pt>
                <c:pt idx="3">
                  <c:v>25</c:v>
                </c:pt>
              </c:numCache>
            </c:numRef>
          </c:val>
        </c:ser>
        <c:ser>
          <c:idx val="3"/>
          <c:order val="3"/>
          <c:tx>
            <c:strRef>
              <c:f>Lapa8!$A$25</c:f>
              <c:strCache>
                <c:ptCount val="1"/>
                <c:pt idx="0">
                  <c:v>t.sk. par bērna izņemšanu no audžuģimenes un audžuģimenes atstādināšanu no pienākumu pildīšanas</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Lapa8!$B$21:$E$21</c:f>
              <c:numCache>
                <c:formatCode>General</c:formatCode>
                <c:ptCount val="4"/>
                <c:pt idx="0">
                  <c:v>2016</c:v>
                </c:pt>
                <c:pt idx="1">
                  <c:v>2017</c:v>
                </c:pt>
                <c:pt idx="2">
                  <c:v>2018</c:v>
                </c:pt>
                <c:pt idx="3">
                  <c:v>2019</c:v>
                </c:pt>
              </c:numCache>
            </c:numRef>
          </c:cat>
          <c:val>
            <c:numRef>
              <c:f>Lapa8!$B$25:$E$25</c:f>
              <c:numCache>
                <c:formatCode>General</c:formatCode>
                <c:ptCount val="4"/>
                <c:pt idx="0">
                  <c:v>7</c:v>
                </c:pt>
                <c:pt idx="1">
                  <c:v>5</c:v>
                </c:pt>
                <c:pt idx="2">
                  <c:v>4</c:v>
                </c:pt>
                <c:pt idx="3">
                  <c:v>11</c:v>
                </c:pt>
              </c:numCache>
            </c:numRef>
          </c:val>
        </c:ser>
        <c:dLbls>
          <c:showLegendKey val="0"/>
          <c:showVal val="0"/>
          <c:showCatName val="0"/>
          <c:showSerName val="0"/>
          <c:showPercent val="0"/>
          <c:showBubbleSize val="0"/>
        </c:dLbls>
        <c:gapWidth val="150"/>
        <c:shape val="box"/>
        <c:axId val="805242048"/>
        <c:axId val="805244792"/>
        <c:axId val="0"/>
      </c:bar3DChart>
      <c:catAx>
        <c:axId val="8052420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4792"/>
        <c:crosses val="autoZero"/>
        <c:auto val="1"/>
        <c:lblAlgn val="ctr"/>
        <c:lblOffset val="100"/>
        <c:noMultiLvlLbl val="0"/>
      </c:catAx>
      <c:valAx>
        <c:axId val="8052447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2048"/>
        <c:crosses val="autoZero"/>
        <c:crossBetween val="between"/>
      </c:valAx>
      <c:spPr>
        <a:noFill/>
        <a:ln>
          <a:noFill/>
        </a:ln>
        <a:effectLst/>
      </c:spPr>
    </c:plotArea>
    <c:legend>
      <c:legendPos val="b"/>
      <c:layout>
        <c:manualLayout>
          <c:xMode val="edge"/>
          <c:yMode val="edge"/>
          <c:x val="8.3118548475451456E-2"/>
          <c:y val="0.6304607073806181"/>
          <c:w val="0.83376290304909706"/>
          <c:h val="0.291835109164087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sz="1400"/>
              <a:t>Pārskats par bāriņtiesas lēmumu pārsūdzību tiesā</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Lapa8!$A$56</c:f>
              <c:strCache>
                <c:ptCount val="1"/>
                <c:pt idx="0">
                  <c:v>Bāriņtiesas lēmumu skaits, kuri pārsūdzēti tiesā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Lapa8!$B$55:$E$55</c:f>
              <c:numCache>
                <c:formatCode>General</c:formatCode>
                <c:ptCount val="4"/>
                <c:pt idx="0">
                  <c:v>2016</c:v>
                </c:pt>
                <c:pt idx="1">
                  <c:v>2017</c:v>
                </c:pt>
                <c:pt idx="2">
                  <c:v>2018</c:v>
                </c:pt>
                <c:pt idx="3">
                  <c:v>2019</c:v>
                </c:pt>
              </c:numCache>
            </c:numRef>
          </c:cat>
          <c:val>
            <c:numRef>
              <c:f>Lapa8!$B$56:$E$56</c:f>
              <c:numCache>
                <c:formatCode>General</c:formatCode>
                <c:ptCount val="4"/>
                <c:pt idx="0">
                  <c:v>85</c:v>
                </c:pt>
                <c:pt idx="1">
                  <c:v>82</c:v>
                </c:pt>
                <c:pt idx="2">
                  <c:v>58</c:v>
                </c:pt>
                <c:pt idx="3">
                  <c:v>75</c:v>
                </c:pt>
              </c:numCache>
            </c:numRef>
          </c:val>
        </c:ser>
        <c:ser>
          <c:idx val="1"/>
          <c:order val="1"/>
          <c:tx>
            <c:strRef>
              <c:f>Lapa8!$A$57</c:f>
              <c:strCache>
                <c:ptCount val="1"/>
                <c:pt idx="0">
                  <c:v>No tiem lēmumi, kuri atstāti spēkā</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Lapa8!$B$55:$E$55</c:f>
              <c:numCache>
                <c:formatCode>General</c:formatCode>
                <c:ptCount val="4"/>
                <c:pt idx="0">
                  <c:v>2016</c:v>
                </c:pt>
                <c:pt idx="1">
                  <c:v>2017</c:v>
                </c:pt>
                <c:pt idx="2">
                  <c:v>2018</c:v>
                </c:pt>
                <c:pt idx="3">
                  <c:v>2019</c:v>
                </c:pt>
              </c:numCache>
            </c:numRef>
          </c:cat>
          <c:val>
            <c:numRef>
              <c:f>Lapa8!$B$57:$E$57</c:f>
              <c:numCache>
                <c:formatCode>General</c:formatCode>
                <c:ptCount val="4"/>
                <c:pt idx="0">
                  <c:v>42</c:v>
                </c:pt>
                <c:pt idx="1">
                  <c:v>41</c:v>
                </c:pt>
                <c:pt idx="2">
                  <c:v>31</c:v>
                </c:pt>
                <c:pt idx="3">
                  <c:v>31</c:v>
                </c:pt>
              </c:numCache>
            </c:numRef>
          </c:val>
        </c:ser>
        <c:ser>
          <c:idx val="2"/>
          <c:order val="2"/>
          <c:tx>
            <c:strRef>
              <c:f>Lapa8!$A$58</c:f>
              <c:strCache>
                <c:ptCount val="1"/>
                <c:pt idx="0">
                  <c:v>No tiem lēmumi, kuri atcelti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Lapa8!$B$55:$E$55</c:f>
              <c:numCache>
                <c:formatCode>General</c:formatCode>
                <c:ptCount val="4"/>
                <c:pt idx="0">
                  <c:v>2016</c:v>
                </c:pt>
                <c:pt idx="1">
                  <c:v>2017</c:v>
                </c:pt>
                <c:pt idx="2">
                  <c:v>2018</c:v>
                </c:pt>
                <c:pt idx="3">
                  <c:v>2019</c:v>
                </c:pt>
              </c:numCache>
            </c:numRef>
          </c:cat>
          <c:val>
            <c:numRef>
              <c:f>Lapa8!$B$58:$E$58</c:f>
              <c:numCache>
                <c:formatCode>General</c:formatCode>
                <c:ptCount val="4"/>
                <c:pt idx="0">
                  <c:v>9</c:v>
                </c:pt>
                <c:pt idx="1">
                  <c:v>2</c:v>
                </c:pt>
                <c:pt idx="2">
                  <c:v>2</c:v>
                </c:pt>
                <c:pt idx="3">
                  <c:v>3</c:v>
                </c:pt>
              </c:numCache>
            </c:numRef>
          </c:val>
        </c:ser>
        <c:dLbls>
          <c:showLegendKey val="0"/>
          <c:showVal val="0"/>
          <c:showCatName val="0"/>
          <c:showSerName val="0"/>
          <c:showPercent val="0"/>
          <c:showBubbleSize val="0"/>
        </c:dLbls>
        <c:gapWidth val="150"/>
        <c:shape val="box"/>
        <c:axId val="805237344"/>
        <c:axId val="805243616"/>
        <c:axId val="0"/>
      </c:bar3DChart>
      <c:catAx>
        <c:axId val="8052373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3616"/>
        <c:crosses val="autoZero"/>
        <c:auto val="1"/>
        <c:lblAlgn val="ctr"/>
        <c:lblOffset val="100"/>
        <c:noMultiLvlLbl val="0"/>
      </c:catAx>
      <c:valAx>
        <c:axId val="8052436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7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Aizgādības tiesību pārtraukšana, ja konstatēta vecāka vardarbība pret bērnu</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tx>
            <c:strRef>
              <c:f>Lapa1!$B$47</c:f>
              <c:strCache>
                <c:ptCount val="1"/>
                <c:pt idx="0">
                  <c:v>Personu skaits, kurām ar bāriņtiesas lēmumu pārtrauktas bērna aizgādības tiesības, ja konstatēta vecāku vardarbība pret bērnu vai ir pamatotas aizdomas par vardarbību pret bērnu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Lapa1!$A$48:$A$51</c:f>
              <c:numCache>
                <c:formatCode>General</c:formatCode>
                <c:ptCount val="4"/>
                <c:pt idx="0">
                  <c:v>2016</c:v>
                </c:pt>
                <c:pt idx="1">
                  <c:v>2017</c:v>
                </c:pt>
                <c:pt idx="2">
                  <c:v>2018</c:v>
                </c:pt>
                <c:pt idx="3">
                  <c:v>2019</c:v>
                </c:pt>
              </c:numCache>
            </c:numRef>
          </c:cat>
          <c:val>
            <c:numRef>
              <c:f>Lapa1!$B$48:$B$51</c:f>
              <c:numCache>
                <c:formatCode>General</c:formatCode>
                <c:ptCount val="4"/>
                <c:pt idx="0">
                  <c:v>187</c:v>
                </c:pt>
                <c:pt idx="1">
                  <c:v>251</c:v>
                </c:pt>
                <c:pt idx="2">
                  <c:v>167</c:v>
                </c:pt>
                <c:pt idx="3">
                  <c:v>175</c:v>
                </c:pt>
              </c:numCache>
            </c:numRef>
          </c:val>
        </c:ser>
        <c:ser>
          <c:idx val="1"/>
          <c:order val="1"/>
          <c:tx>
            <c:strRef>
              <c:f>Lapa1!$C$47</c:f>
              <c:strCache>
                <c:ptCount val="1"/>
                <c:pt idx="0">
                  <c:v>Personu skaits, par kurām bāriņtiesa, pārtraucot aizgādības tiesības, informējusi tiesībaizsardzības iestādes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Lapa1!$A$48:$A$51</c:f>
              <c:numCache>
                <c:formatCode>General</c:formatCode>
                <c:ptCount val="4"/>
                <c:pt idx="0">
                  <c:v>2016</c:v>
                </c:pt>
                <c:pt idx="1">
                  <c:v>2017</c:v>
                </c:pt>
                <c:pt idx="2">
                  <c:v>2018</c:v>
                </c:pt>
                <c:pt idx="3">
                  <c:v>2019</c:v>
                </c:pt>
              </c:numCache>
            </c:numRef>
          </c:cat>
          <c:val>
            <c:numRef>
              <c:f>Lapa1!$C$48:$C$51</c:f>
              <c:numCache>
                <c:formatCode>General</c:formatCode>
                <c:ptCount val="4"/>
                <c:pt idx="0">
                  <c:v>118</c:v>
                </c:pt>
                <c:pt idx="1">
                  <c:v>124</c:v>
                </c:pt>
                <c:pt idx="2">
                  <c:v>107</c:v>
                </c:pt>
                <c:pt idx="3">
                  <c:v>93</c:v>
                </c:pt>
              </c:numCache>
            </c:numRef>
          </c:val>
        </c:ser>
        <c:dLbls>
          <c:showLegendKey val="0"/>
          <c:showVal val="0"/>
          <c:showCatName val="0"/>
          <c:showSerName val="0"/>
          <c:showPercent val="0"/>
          <c:showBubbleSize val="0"/>
        </c:dLbls>
        <c:gapWidth val="100"/>
        <c:overlap val="-24"/>
        <c:axId val="543077808"/>
        <c:axId val="543078984"/>
      </c:barChart>
      <c:catAx>
        <c:axId val="5430778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8984"/>
        <c:crosses val="autoZero"/>
        <c:auto val="1"/>
        <c:lblAlgn val="ctr"/>
        <c:lblOffset val="100"/>
        <c:noMultiLvlLbl val="0"/>
      </c:catAx>
      <c:valAx>
        <c:axId val="5430789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Lapa1!$B$69</c:f>
              <c:strCache>
                <c:ptCount val="1"/>
                <c:pt idx="0">
                  <c:v>Vienpersonisko lēmumu par bērna aizgādību tiesību pārtraukšanu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Lapa1!$A$70:$A$73</c:f>
              <c:numCache>
                <c:formatCode>General</c:formatCode>
                <c:ptCount val="4"/>
                <c:pt idx="0">
                  <c:v>2016</c:v>
                </c:pt>
                <c:pt idx="1">
                  <c:v>2017</c:v>
                </c:pt>
                <c:pt idx="2">
                  <c:v>2018</c:v>
                </c:pt>
                <c:pt idx="3">
                  <c:v>2019</c:v>
                </c:pt>
              </c:numCache>
            </c:numRef>
          </c:cat>
          <c:val>
            <c:numRef>
              <c:f>Lapa1!$B$70:$B$73</c:f>
              <c:numCache>
                <c:formatCode>General</c:formatCode>
                <c:ptCount val="4"/>
                <c:pt idx="0">
                  <c:v>363</c:v>
                </c:pt>
                <c:pt idx="1">
                  <c:v>486</c:v>
                </c:pt>
                <c:pt idx="2">
                  <c:v>396</c:v>
                </c:pt>
                <c:pt idx="3">
                  <c:v>394</c:v>
                </c:pt>
              </c:numCache>
            </c:numRef>
          </c:val>
        </c:ser>
        <c:dLbls>
          <c:showLegendKey val="0"/>
          <c:showVal val="0"/>
          <c:showCatName val="0"/>
          <c:showSerName val="0"/>
          <c:showPercent val="0"/>
          <c:showBubbleSize val="0"/>
        </c:dLbls>
        <c:gapWidth val="150"/>
        <c:shape val="box"/>
        <c:axId val="543071928"/>
        <c:axId val="543072320"/>
        <c:axId val="0"/>
      </c:bar3DChart>
      <c:catAx>
        <c:axId val="5430719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2320"/>
        <c:crosses val="autoZero"/>
        <c:auto val="1"/>
        <c:lblAlgn val="ctr"/>
        <c:lblOffset val="100"/>
        <c:noMultiLvlLbl val="0"/>
      </c:catAx>
      <c:valAx>
        <c:axId val="5430723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1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a:t>Bāriņtiesas pieteikumu skaits tiesā par pagaidu aizsardzību pret vardarbību</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Lapa1!$D$77</c:f>
              <c:strCache>
                <c:ptCount val="1"/>
                <c:pt idx="0">
                  <c:v>Pieteikumu skaits par pagaidu aizsardzību pret vardarbību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Lapa1!$C$78:$C$80</c:f>
              <c:numCache>
                <c:formatCode>General</c:formatCode>
                <c:ptCount val="3"/>
                <c:pt idx="0">
                  <c:v>2017</c:v>
                </c:pt>
                <c:pt idx="1">
                  <c:v>2018</c:v>
                </c:pt>
                <c:pt idx="2">
                  <c:v>2019</c:v>
                </c:pt>
              </c:numCache>
            </c:numRef>
          </c:cat>
          <c:val>
            <c:numRef>
              <c:f>Lapa1!$D$78:$D$80</c:f>
              <c:numCache>
                <c:formatCode>General</c:formatCode>
                <c:ptCount val="3"/>
                <c:pt idx="0">
                  <c:v>10</c:v>
                </c:pt>
                <c:pt idx="1">
                  <c:v>9</c:v>
                </c:pt>
                <c:pt idx="2">
                  <c:v>5</c:v>
                </c:pt>
              </c:numCache>
            </c:numRef>
          </c:val>
        </c:ser>
        <c:dLbls>
          <c:showLegendKey val="0"/>
          <c:showVal val="0"/>
          <c:showCatName val="0"/>
          <c:showSerName val="0"/>
          <c:showPercent val="0"/>
          <c:showBubbleSize val="0"/>
        </c:dLbls>
        <c:gapWidth val="150"/>
        <c:shape val="box"/>
        <c:axId val="543077024"/>
        <c:axId val="543081728"/>
        <c:axId val="0"/>
      </c:bar3DChart>
      <c:catAx>
        <c:axId val="5430770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1728"/>
        <c:crosses val="autoZero"/>
        <c:auto val="1"/>
        <c:lblAlgn val="ctr"/>
        <c:lblOffset val="100"/>
        <c:noMultiLvlLbl val="0"/>
      </c:catAx>
      <c:valAx>
        <c:axId val="5430817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7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Pārtraukto a</a:t>
            </a:r>
            <a:r>
              <a:rPr lang="en-US" sz="1400"/>
              <a:t>izgādības tiesību atjaunošana</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Lapa1!$B$83</c:f>
              <c:strCache>
                <c:ptCount val="1"/>
                <c:pt idx="0">
                  <c:v>Personu skaits, kurām atjaunotas pārtrauktās bērna aizgādības tiesības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Lapa1!$A$84:$A$87</c:f>
              <c:numCache>
                <c:formatCode>General</c:formatCode>
                <c:ptCount val="4"/>
                <c:pt idx="0">
                  <c:v>2016</c:v>
                </c:pt>
                <c:pt idx="1">
                  <c:v>2017</c:v>
                </c:pt>
                <c:pt idx="2">
                  <c:v>2018</c:v>
                </c:pt>
                <c:pt idx="3">
                  <c:v>2019</c:v>
                </c:pt>
              </c:numCache>
            </c:numRef>
          </c:cat>
          <c:val>
            <c:numRef>
              <c:f>Lapa1!$B$84:$B$87</c:f>
              <c:numCache>
                <c:formatCode>General</c:formatCode>
                <c:ptCount val="4"/>
                <c:pt idx="0">
                  <c:v>412</c:v>
                </c:pt>
                <c:pt idx="1">
                  <c:v>439</c:v>
                </c:pt>
                <c:pt idx="2">
                  <c:v>405</c:v>
                </c:pt>
                <c:pt idx="3">
                  <c:v>379</c:v>
                </c:pt>
              </c:numCache>
            </c:numRef>
          </c:val>
        </c:ser>
        <c:ser>
          <c:idx val="1"/>
          <c:order val="1"/>
          <c:tx>
            <c:strRef>
              <c:f>Lapa1!$C$83</c:f>
              <c:strCache>
                <c:ptCount val="1"/>
                <c:pt idx="0">
                  <c:v>Bērnu skaits, kuru vecākiem atjaunotas pārtrauktās aizgādības tiesības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Lapa1!$A$84:$A$87</c:f>
              <c:numCache>
                <c:formatCode>General</c:formatCode>
                <c:ptCount val="4"/>
                <c:pt idx="0">
                  <c:v>2016</c:v>
                </c:pt>
                <c:pt idx="1">
                  <c:v>2017</c:v>
                </c:pt>
                <c:pt idx="2">
                  <c:v>2018</c:v>
                </c:pt>
                <c:pt idx="3">
                  <c:v>2019</c:v>
                </c:pt>
              </c:numCache>
            </c:numRef>
          </c:cat>
          <c:val>
            <c:numRef>
              <c:f>Lapa1!$C$84:$C$87</c:f>
              <c:numCache>
                <c:formatCode>General</c:formatCode>
                <c:ptCount val="4"/>
                <c:pt idx="0">
                  <c:v>557</c:v>
                </c:pt>
                <c:pt idx="1">
                  <c:v>579</c:v>
                </c:pt>
                <c:pt idx="2">
                  <c:v>536</c:v>
                </c:pt>
                <c:pt idx="3">
                  <c:v>486</c:v>
                </c:pt>
              </c:numCache>
            </c:numRef>
          </c:val>
        </c:ser>
        <c:dLbls>
          <c:showLegendKey val="0"/>
          <c:showVal val="0"/>
          <c:showCatName val="0"/>
          <c:showSerName val="0"/>
          <c:showPercent val="0"/>
          <c:showBubbleSize val="0"/>
        </c:dLbls>
        <c:gapWidth val="150"/>
        <c:shape val="box"/>
        <c:axId val="543073104"/>
        <c:axId val="543079376"/>
        <c:axId val="0"/>
      </c:bar3DChart>
      <c:catAx>
        <c:axId val="5430731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9376"/>
        <c:crosses val="autoZero"/>
        <c:auto val="1"/>
        <c:lblAlgn val="ctr"/>
        <c:lblOffset val="100"/>
        <c:noMultiLvlLbl val="0"/>
      </c:catAx>
      <c:valAx>
        <c:axId val="5430793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lineChart>
        <c:grouping val="standard"/>
        <c:varyColors val="0"/>
        <c:ser>
          <c:idx val="0"/>
          <c:order val="0"/>
          <c:tx>
            <c:strRef>
              <c:f>Lapa1!$B$98</c:f>
              <c:strCache>
                <c:ptCount val="1"/>
                <c:pt idx="0">
                  <c:v>Personu skaits, par kurām bāriņtiesas pieņēmušas lēmumu par prasības iesniegšanu tiesā aizgādības tiesību atņemšanai</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Lapa1!$A$99:$A$102</c:f>
              <c:numCache>
                <c:formatCode>General</c:formatCode>
                <c:ptCount val="4"/>
                <c:pt idx="0">
                  <c:v>2016</c:v>
                </c:pt>
                <c:pt idx="1">
                  <c:v>2017</c:v>
                </c:pt>
                <c:pt idx="2">
                  <c:v>2018</c:v>
                </c:pt>
                <c:pt idx="3">
                  <c:v>2019</c:v>
                </c:pt>
              </c:numCache>
            </c:numRef>
          </c:cat>
          <c:val>
            <c:numRef>
              <c:f>Lapa1!$B$99:$B$102</c:f>
              <c:numCache>
                <c:formatCode>General</c:formatCode>
                <c:ptCount val="4"/>
                <c:pt idx="0">
                  <c:v>766</c:v>
                </c:pt>
                <c:pt idx="1">
                  <c:v>748</c:v>
                </c:pt>
                <c:pt idx="2">
                  <c:v>708</c:v>
                </c:pt>
                <c:pt idx="3">
                  <c:v>757</c:v>
                </c:pt>
              </c:numCache>
            </c:numRef>
          </c:val>
          <c:smooth val="0"/>
        </c:ser>
        <c:dLbls>
          <c:showLegendKey val="0"/>
          <c:showVal val="0"/>
          <c:showCatName val="0"/>
          <c:showSerName val="0"/>
          <c:showPercent val="0"/>
          <c:showBubbleSize val="0"/>
        </c:dLbls>
        <c:marker val="1"/>
        <c:smooth val="0"/>
        <c:axId val="543079768"/>
        <c:axId val="543072712"/>
      </c:lineChart>
      <c:catAx>
        <c:axId val="54307976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2712"/>
        <c:crosses val="autoZero"/>
        <c:auto val="1"/>
        <c:lblAlgn val="ctr"/>
        <c:lblOffset val="100"/>
        <c:noMultiLvlLbl val="0"/>
      </c:catAx>
      <c:valAx>
        <c:axId val="5430727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9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9.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0.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8.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Slīdošais tekst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līdošais tekst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0F51-FB78-4955-B667-60671129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50</Pages>
  <Words>47017</Words>
  <Characters>26800</Characters>
  <Application>Microsoft Office Word</Application>
  <DocSecurity>0</DocSecurity>
  <Lines>223</Lines>
  <Paragraphs>147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Erno</dc:creator>
  <cp:lastModifiedBy>Aija Erno</cp:lastModifiedBy>
  <cp:revision>158</cp:revision>
  <dcterms:created xsi:type="dcterms:W3CDTF">2020-05-31T04:49:00Z</dcterms:created>
  <dcterms:modified xsi:type="dcterms:W3CDTF">2020-07-07T09:53:00Z</dcterms:modified>
</cp:coreProperties>
</file>