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A51F3" w14:paraId="00000001" w14:textId="77777777">
      <w:pPr>
        <w:pBdr>
          <w:top w:val="nil"/>
          <w:left w:val="nil"/>
          <w:bottom w:val="nil"/>
          <w:right w:val="nil"/>
          <w:between w:val="nil"/>
        </w:pBdr>
        <w:jc w:val="center"/>
        <w:rPr>
          <w:rFonts w:ascii="Arial" w:eastAsia="Arial" w:hAnsi="Arial" w:cs="Arial"/>
          <w:b/>
          <w:bCs/>
          <w:color w:val="000000"/>
          <w:sz w:val="20"/>
          <w:szCs w:val="20"/>
        </w:rPr>
      </w:pPr>
      <w:r>
        <w:rPr>
          <w:rFonts w:ascii="Arial" w:eastAsia="Arial" w:hAnsi="Arial" w:cs="Arial"/>
          <w:b/>
          <w:bCs/>
          <w:noProof/>
          <w:color w:val="000000"/>
          <w:sz w:val="36"/>
          <w:szCs w:val="36"/>
        </w:rPr>
        <w:drawing>
          <wp:inline distT="0" distB="0" distL="0" distR="0">
            <wp:extent cx="4777653" cy="1627663"/>
            <wp:effectExtent l="0" t="0" r="0" b="0"/>
            <wp:docPr id="1360721928" name="image1.png" descr="A black background with red numbers and text&#10;&#10;AI-generated content may be incorrect."/>
            <wp:cNvGraphicFramePr/>
            <a:graphic xmlns:a="http://schemas.openxmlformats.org/drawingml/2006/main">
              <a:graphicData uri="http://schemas.openxmlformats.org/drawingml/2006/picture">
                <pic:pic xmlns:pic="http://schemas.openxmlformats.org/drawingml/2006/picture">
                  <pic:nvPicPr>
                    <pic:cNvPr id="1360721928" name="image1.png" descr="A black background with red numbers and text&#10;&#10;AI-generated content may be incorrect."/>
                    <pic:cNvPicPr/>
                  </pic:nvPicPr>
                  <pic:blipFill>
                    <a:blip xmlns:r="http://schemas.openxmlformats.org/officeDocument/2006/relationships" r:embed="rId7"/>
                    <a:stretch>
                      <a:fillRect/>
                    </a:stretch>
                  </pic:blipFill>
                  <pic:spPr>
                    <a:xfrm>
                      <a:off x="0" y="0"/>
                      <a:ext cx="4777653" cy="1627663"/>
                    </a:xfrm>
                    <a:prstGeom prst="rect">
                      <a:avLst/>
                    </a:prstGeom>
                  </pic:spPr>
                </pic:pic>
              </a:graphicData>
            </a:graphic>
          </wp:inline>
        </w:drawing>
      </w:r>
    </w:p>
    <w:p w:rsidR="004A51F3" w14:paraId="00000002" w14:textId="77777777">
      <w:pPr>
        <w:jc w:val="center"/>
        <w:rPr>
          <w:rFonts w:ascii="Arial" w:eastAsia="Arial" w:hAnsi="Arial" w:cs="Arial"/>
          <w:b/>
          <w:bCs/>
          <w:color w:val="000000"/>
          <w:sz w:val="20"/>
          <w:szCs w:val="20"/>
        </w:rPr>
      </w:pPr>
    </w:p>
    <w:p w:rsidR="004A51F3" w14:paraId="00000003" w14:textId="77777777">
      <w:pPr>
        <w:jc w:val="center"/>
        <w:rPr>
          <w:rFonts w:ascii="Arial" w:eastAsia="Arial" w:hAnsi="Arial" w:cs="Arial"/>
          <w:b/>
          <w:bCs/>
          <w:color w:val="000000"/>
          <w:sz w:val="20"/>
          <w:szCs w:val="20"/>
        </w:rPr>
      </w:pPr>
    </w:p>
    <w:p w:rsidR="004A51F3" w14:paraId="00000004" w14:textId="77777777">
      <w:pPr>
        <w:jc w:val="center"/>
        <w:rPr>
          <w:rFonts w:ascii="Arial" w:eastAsia="Arial" w:hAnsi="Arial" w:cs="Arial"/>
          <w:b/>
          <w:bCs/>
          <w:color w:val="000000"/>
          <w:sz w:val="20"/>
          <w:szCs w:val="20"/>
        </w:rPr>
      </w:pPr>
    </w:p>
    <w:p w:rsidR="004A51F3" w14:paraId="00000005" w14:textId="77777777">
      <w:pPr>
        <w:jc w:val="center"/>
        <w:rPr>
          <w:rFonts w:ascii="Arial" w:eastAsia="Arial" w:hAnsi="Arial" w:cs="Arial"/>
          <w:b/>
          <w:bCs/>
          <w:color w:val="000000"/>
          <w:sz w:val="20"/>
          <w:szCs w:val="20"/>
        </w:rPr>
      </w:pPr>
    </w:p>
    <w:p w:rsidR="004A51F3" w14:paraId="00000006" w14:textId="77777777">
      <w:pPr>
        <w:jc w:val="center"/>
        <w:rPr>
          <w:rFonts w:ascii="Arial" w:eastAsia="Arial" w:hAnsi="Arial" w:cs="Arial"/>
          <w:b/>
          <w:bCs/>
          <w:color w:val="000000"/>
          <w:sz w:val="36"/>
          <w:szCs w:val="36"/>
        </w:rPr>
      </w:pPr>
    </w:p>
    <w:p w:rsidR="004A51F3" w14:paraId="00000007" w14:textId="77777777">
      <w:pPr>
        <w:jc w:val="center"/>
        <w:rPr>
          <w:rFonts w:ascii="Arial" w:eastAsia="Arial" w:hAnsi="Arial" w:cs="Arial"/>
          <w:b/>
          <w:bCs/>
          <w:color w:val="000000"/>
          <w:sz w:val="36"/>
          <w:szCs w:val="36"/>
        </w:rPr>
      </w:pPr>
    </w:p>
    <w:p w:rsidR="004A51F3" w14:paraId="00000008" w14:textId="77777777">
      <w:pPr>
        <w:jc w:val="center"/>
        <w:rPr>
          <w:rFonts w:ascii="Arial" w:eastAsia="Arial" w:hAnsi="Arial" w:cs="Arial"/>
          <w:b/>
          <w:bCs/>
          <w:color w:val="000000"/>
          <w:sz w:val="36"/>
          <w:szCs w:val="36"/>
        </w:rPr>
      </w:pPr>
      <w:r>
        <w:rPr>
          <w:rFonts w:ascii="Arial" w:eastAsia="Arial" w:hAnsi="Arial" w:cs="Arial"/>
          <w:b/>
          <w:bCs/>
          <w:color w:val="000000"/>
          <w:sz w:val="36"/>
          <w:szCs w:val="36"/>
        </w:rPr>
        <w:t>3. ziņojums</w:t>
      </w:r>
    </w:p>
    <w:p w:rsidR="004A51F3" w14:paraId="00000009" w14:textId="77777777">
      <w:pPr>
        <w:jc w:val="center"/>
        <w:rPr>
          <w:rFonts w:ascii="Arial" w:eastAsia="Arial" w:hAnsi="Arial" w:cs="Arial"/>
          <w:b/>
          <w:bCs/>
          <w:color w:val="000000"/>
          <w:sz w:val="36"/>
          <w:szCs w:val="36"/>
        </w:rPr>
      </w:pPr>
      <w:r>
        <w:rPr>
          <w:rFonts w:ascii="Arial" w:eastAsia="Arial" w:hAnsi="Arial" w:cs="Arial"/>
          <w:b/>
          <w:bCs/>
          <w:color w:val="000000"/>
          <w:sz w:val="36"/>
          <w:szCs w:val="36"/>
        </w:rPr>
        <w:t xml:space="preserve">Komunikācijas stratēģija 2026.–2028. gadam </w:t>
      </w:r>
    </w:p>
    <w:p w:rsidR="004A51F3" w14:paraId="0000000A" w14:textId="77777777">
      <w:pPr>
        <w:jc w:val="center"/>
        <w:rPr>
          <w:rFonts w:ascii="Arial" w:eastAsia="Arial" w:hAnsi="Arial" w:cs="Arial"/>
          <w:b/>
          <w:bCs/>
          <w:color w:val="000000"/>
          <w:sz w:val="36"/>
          <w:szCs w:val="36"/>
        </w:rPr>
      </w:pPr>
    </w:p>
    <w:p w:rsidR="004A51F3" w14:paraId="0000000B" w14:textId="77777777">
      <w:pPr>
        <w:jc w:val="center"/>
        <w:rPr>
          <w:rFonts w:ascii="Arial" w:eastAsia="Arial" w:hAnsi="Arial" w:cs="Arial"/>
          <w:b/>
          <w:bCs/>
          <w:color w:val="000000"/>
          <w:sz w:val="36"/>
          <w:szCs w:val="36"/>
        </w:rPr>
      </w:pPr>
    </w:p>
    <w:p w:rsidR="004A51F3" w14:paraId="0000000C" w14:textId="77777777">
      <w:pPr>
        <w:rPr>
          <w:rFonts w:ascii="Arial" w:eastAsia="Arial" w:hAnsi="Arial" w:cs="Arial"/>
          <w:b/>
          <w:bCs/>
          <w:color w:val="000000"/>
          <w:sz w:val="20"/>
          <w:szCs w:val="20"/>
        </w:rPr>
      </w:pPr>
    </w:p>
    <w:p w:rsidR="004A51F3" w14:paraId="0000000D" w14:textId="77777777">
      <w:pPr>
        <w:spacing w:before="280" w:after="280"/>
        <w:jc w:val="right"/>
        <w:rPr>
          <w:rFonts w:ascii="Arial" w:eastAsia="Arial" w:hAnsi="Arial" w:cs="Arial"/>
          <w:i/>
          <w:iCs/>
          <w:color w:val="000000"/>
        </w:rPr>
      </w:pPr>
      <w:r>
        <w:rPr>
          <w:rFonts w:ascii="Arial" w:eastAsia="Arial" w:hAnsi="Arial" w:cs="Arial"/>
          <w:i/>
          <w:iCs/>
          <w:color w:val="000000"/>
        </w:rPr>
        <w:t>Saskaņā ar Bērnu aizsardzības centra un SIA “Deep White” 2025. gada 5. augustā noslēgto līgumu Nr. 4.1-4/116 par komunikācijas stratēģijas izstrādi</w:t>
      </w:r>
    </w:p>
    <w:p w:rsidR="004A51F3" w14:paraId="0000000E" w14:textId="499F6C32">
      <w:pPr>
        <w:spacing w:before="280" w:after="280"/>
        <w:jc w:val="right"/>
        <w:rPr>
          <w:rFonts w:ascii="Arial" w:eastAsia="Arial" w:hAnsi="Arial" w:cs="Arial"/>
          <w:i/>
          <w:iCs/>
          <w:color w:val="000000"/>
        </w:rPr>
      </w:pPr>
      <w:r>
        <w:rPr>
          <w:rFonts w:ascii="Arial" w:eastAsia="Arial" w:hAnsi="Arial" w:cs="Arial"/>
          <w:i/>
          <w:iCs/>
          <w:color w:val="000000"/>
        </w:rPr>
        <w:t xml:space="preserve">Eiropas Sociālā fonda Plus līdzfinansētā projekta Nr. 4.3.6.5/1/24/I/001 “Atbalsta pasākumi bērniem ar uzvedības </w:t>
      </w:r>
      <w:r w:rsidR="00957633">
        <w:rPr>
          <w:rFonts w:ascii="Arial" w:eastAsia="Arial" w:hAnsi="Arial" w:cs="Arial"/>
          <w:i/>
          <w:iCs/>
          <w:color w:val="000000"/>
        </w:rPr>
        <w:t>vai</w:t>
      </w:r>
      <w:r>
        <w:rPr>
          <w:rFonts w:ascii="Arial" w:eastAsia="Arial" w:hAnsi="Arial" w:cs="Arial"/>
          <w:i/>
          <w:iCs/>
          <w:color w:val="000000"/>
        </w:rPr>
        <w:t xml:space="preserve"> atkarību problēmām un to ģimenēm” ietvaros</w:t>
      </w:r>
    </w:p>
    <w:p w:rsidR="004A51F3" w14:paraId="0000000F" w14:textId="77777777">
      <w:pPr>
        <w:spacing w:before="40"/>
        <w:rPr>
          <w:rFonts w:ascii="Arial" w:eastAsia="Arial" w:hAnsi="Arial" w:cs="Arial"/>
          <w:color w:val="000000"/>
          <w:sz w:val="20"/>
          <w:szCs w:val="20"/>
        </w:rPr>
      </w:pPr>
    </w:p>
    <w:p w:rsidR="004A51F3" w14:paraId="00000010" w14:textId="77777777">
      <w:pPr>
        <w:spacing w:before="40"/>
        <w:rPr>
          <w:rFonts w:ascii="Arial" w:eastAsia="Arial" w:hAnsi="Arial" w:cs="Arial"/>
          <w:color w:val="000000"/>
          <w:sz w:val="20"/>
          <w:szCs w:val="20"/>
        </w:rPr>
      </w:pPr>
    </w:p>
    <w:p w:rsidR="004A51F3" w14:paraId="00000011" w14:textId="77777777">
      <w:pPr>
        <w:spacing w:before="40"/>
        <w:rPr>
          <w:rFonts w:ascii="Arial" w:eastAsia="Arial" w:hAnsi="Arial" w:cs="Arial"/>
          <w:color w:val="000000"/>
          <w:sz w:val="20"/>
          <w:szCs w:val="20"/>
        </w:rPr>
      </w:pPr>
    </w:p>
    <w:p w:rsidR="004A51F3" w14:paraId="00000012" w14:textId="77777777">
      <w:pPr>
        <w:spacing w:before="40"/>
        <w:rPr>
          <w:rFonts w:ascii="Arial" w:eastAsia="Arial" w:hAnsi="Arial" w:cs="Arial"/>
          <w:color w:val="000000"/>
          <w:sz w:val="20"/>
          <w:szCs w:val="20"/>
        </w:rPr>
      </w:pPr>
    </w:p>
    <w:p w:rsidR="004A51F3" w14:paraId="00000013" w14:textId="77777777">
      <w:pPr>
        <w:spacing w:before="40"/>
        <w:rPr>
          <w:rFonts w:ascii="Arial" w:eastAsia="Arial" w:hAnsi="Arial" w:cs="Arial"/>
          <w:color w:val="000000"/>
          <w:sz w:val="20"/>
          <w:szCs w:val="20"/>
        </w:rPr>
      </w:pPr>
    </w:p>
    <w:p w:rsidR="004A51F3" w14:paraId="00000014" w14:textId="77777777">
      <w:pPr>
        <w:spacing w:before="40"/>
        <w:rPr>
          <w:rFonts w:ascii="Arial" w:eastAsia="Arial" w:hAnsi="Arial" w:cs="Arial"/>
          <w:color w:val="000000"/>
          <w:sz w:val="20"/>
          <w:szCs w:val="20"/>
        </w:rPr>
      </w:pPr>
    </w:p>
    <w:p w:rsidR="004A51F3" w14:paraId="00000015" w14:textId="77777777">
      <w:pPr>
        <w:spacing w:before="40"/>
        <w:jc w:val="center"/>
        <w:rPr>
          <w:rFonts w:ascii="Arial" w:eastAsia="Arial" w:hAnsi="Arial" w:cs="Arial"/>
          <w:color w:val="000000"/>
          <w:sz w:val="20"/>
          <w:szCs w:val="20"/>
        </w:rPr>
      </w:pPr>
    </w:p>
    <w:tbl>
      <w:tblPr>
        <w:tblStyle w:val="aa"/>
        <w:tblW w:w="6030" w:type="dxa"/>
        <w:tblInd w:w="3060" w:type="dxa"/>
        <w:tblBorders>
          <w:top w:val="nil"/>
          <w:left w:val="nil"/>
          <w:bottom w:val="nil"/>
          <w:right w:val="nil"/>
          <w:insideH w:val="nil"/>
          <w:insideV w:val="nil"/>
        </w:tblBorders>
        <w:tblLayout w:type="fixed"/>
        <w:tblLook w:val="0400"/>
      </w:tblPr>
      <w:tblGrid>
        <w:gridCol w:w="2070"/>
        <w:gridCol w:w="3960"/>
      </w:tblGrid>
      <w:tr w14:paraId="131F74A7" w14:textId="77777777">
        <w:tblPrEx>
          <w:tblW w:w="6030" w:type="dxa"/>
          <w:tblInd w:w="3060" w:type="dxa"/>
          <w:tblBorders>
            <w:top w:val="nil"/>
            <w:left w:val="nil"/>
            <w:bottom w:val="nil"/>
            <w:right w:val="nil"/>
            <w:insideH w:val="nil"/>
            <w:insideV w:val="nil"/>
          </w:tblBorders>
          <w:tblLayout w:type="fixed"/>
          <w:tblLook w:val="0400"/>
        </w:tblPrEx>
        <w:tc>
          <w:tcPr>
            <w:tcW w:w="2070" w:type="dxa"/>
          </w:tcPr>
          <w:p w:rsidR="004A51F3" w14:paraId="00000016" w14:textId="77777777">
            <w:pPr>
              <w:spacing w:before="40"/>
              <w:jc w:val="center"/>
              <w:rPr>
                <w:rFonts w:ascii="Arial" w:eastAsia="Arial" w:hAnsi="Arial" w:cs="Arial"/>
                <w:color w:val="000000"/>
              </w:rPr>
            </w:pPr>
            <w:r>
              <w:rPr>
                <w:rFonts w:ascii="Arial" w:eastAsia="Arial" w:hAnsi="Arial" w:cs="Arial"/>
                <w:color w:val="000000"/>
              </w:rPr>
              <w:t>Pasūtītājs:</w:t>
            </w:r>
          </w:p>
        </w:tc>
        <w:tc>
          <w:tcPr>
            <w:tcW w:w="3960" w:type="dxa"/>
          </w:tcPr>
          <w:p w:rsidR="004A51F3" w14:paraId="00000017" w14:textId="77777777">
            <w:pPr>
              <w:spacing w:before="40"/>
              <w:rPr>
                <w:rFonts w:ascii="Arial" w:eastAsia="Arial" w:hAnsi="Arial" w:cs="Arial"/>
                <w:color w:val="000000"/>
              </w:rPr>
            </w:pPr>
            <w:r>
              <w:rPr>
                <w:rFonts w:ascii="Arial" w:eastAsia="Arial" w:hAnsi="Arial" w:cs="Arial"/>
                <w:color w:val="000000"/>
              </w:rPr>
              <w:t>Bērnu aizsardzības centrs</w:t>
            </w:r>
          </w:p>
        </w:tc>
      </w:tr>
      <w:tr w14:paraId="38CAD886" w14:textId="77777777">
        <w:tblPrEx>
          <w:tblW w:w="6030" w:type="dxa"/>
          <w:tblInd w:w="3060" w:type="dxa"/>
          <w:tblLayout w:type="fixed"/>
          <w:tblLook w:val="0400"/>
        </w:tblPrEx>
        <w:trPr>
          <w:trHeight w:val="73"/>
        </w:trPr>
        <w:tc>
          <w:tcPr>
            <w:tcW w:w="2070" w:type="dxa"/>
          </w:tcPr>
          <w:p w:rsidR="004A51F3" w14:paraId="00000018" w14:textId="77777777">
            <w:pPr>
              <w:spacing w:before="40"/>
              <w:jc w:val="center"/>
              <w:rPr>
                <w:rFonts w:ascii="Arial" w:eastAsia="Arial" w:hAnsi="Arial" w:cs="Arial"/>
                <w:color w:val="000000"/>
              </w:rPr>
            </w:pPr>
            <w:r>
              <w:rPr>
                <w:rFonts w:ascii="Arial" w:eastAsia="Arial" w:hAnsi="Arial" w:cs="Arial"/>
                <w:color w:val="000000"/>
              </w:rPr>
              <w:t>Izpildītājs:</w:t>
            </w:r>
          </w:p>
        </w:tc>
        <w:tc>
          <w:tcPr>
            <w:tcW w:w="3960" w:type="dxa"/>
          </w:tcPr>
          <w:p w:rsidR="004A51F3" w14:paraId="00000019" w14:textId="77777777">
            <w:pPr>
              <w:spacing w:before="40"/>
              <w:rPr>
                <w:rFonts w:ascii="Arial" w:eastAsia="Arial" w:hAnsi="Arial" w:cs="Arial"/>
                <w:color w:val="000000"/>
              </w:rPr>
            </w:pPr>
            <w:r>
              <w:rPr>
                <w:rFonts w:ascii="Arial" w:eastAsia="Arial" w:hAnsi="Arial" w:cs="Arial"/>
                <w:color w:val="000000"/>
              </w:rPr>
              <w:t>SIA “Deep White”</w:t>
            </w:r>
          </w:p>
        </w:tc>
      </w:tr>
    </w:tbl>
    <w:p w:rsidR="004A51F3" w14:paraId="0000001A" w14:textId="77777777">
      <w:pPr>
        <w:spacing w:before="40"/>
        <w:rPr>
          <w:rFonts w:ascii="Arial" w:eastAsia="Arial" w:hAnsi="Arial" w:cs="Arial"/>
          <w:color w:val="000000"/>
          <w:sz w:val="20"/>
          <w:szCs w:val="20"/>
        </w:rPr>
      </w:pPr>
    </w:p>
    <w:p w:rsidR="004A51F3" w14:paraId="0000001B" w14:textId="77777777">
      <w:pPr>
        <w:spacing w:before="40"/>
        <w:jc w:val="center"/>
        <w:rPr>
          <w:rFonts w:ascii="Arial" w:eastAsia="Arial" w:hAnsi="Arial" w:cs="Arial"/>
          <w:color w:val="000000"/>
          <w:sz w:val="20"/>
          <w:szCs w:val="20"/>
        </w:rPr>
      </w:pPr>
    </w:p>
    <w:p w:rsidR="004A51F3" w14:paraId="0000001C" w14:textId="77777777">
      <w:pPr>
        <w:spacing w:before="40"/>
        <w:jc w:val="center"/>
        <w:rPr>
          <w:rFonts w:ascii="Arial" w:eastAsia="Arial" w:hAnsi="Arial" w:cs="Arial"/>
          <w:color w:val="000000"/>
          <w:sz w:val="20"/>
          <w:szCs w:val="20"/>
        </w:rPr>
      </w:pPr>
    </w:p>
    <w:p w:rsidR="004A51F3" w14:paraId="0000001D" w14:textId="77777777">
      <w:pPr>
        <w:spacing w:before="40"/>
        <w:jc w:val="center"/>
        <w:rPr>
          <w:rFonts w:ascii="Arial" w:eastAsia="Arial" w:hAnsi="Arial" w:cs="Arial"/>
          <w:color w:val="000000"/>
          <w:sz w:val="20"/>
          <w:szCs w:val="20"/>
        </w:rPr>
      </w:pPr>
    </w:p>
    <w:p w:rsidR="004A51F3" w14:paraId="0000001E" w14:textId="77777777">
      <w:pPr>
        <w:spacing w:before="40"/>
        <w:jc w:val="center"/>
        <w:rPr>
          <w:rFonts w:ascii="Arial" w:eastAsia="Arial" w:hAnsi="Arial" w:cs="Arial"/>
          <w:color w:val="000000"/>
          <w:sz w:val="20"/>
          <w:szCs w:val="20"/>
        </w:rPr>
      </w:pPr>
    </w:p>
    <w:p w:rsidR="004A51F3" w14:paraId="0000001F" w14:textId="77777777">
      <w:pPr>
        <w:spacing w:before="40"/>
        <w:jc w:val="center"/>
        <w:rPr>
          <w:rFonts w:ascii="Arial" w:eastAsia="Arial" w:hAnsi="Arial" w:cs="Arial"/>
          <w:color w:val="000000"/>
          <w:sz w:val="20"/>
          <w:szCs w:val="20"/>
        </w:rPr>
      </w:pPr>
    </w:p>
    <w:p w:rsidR="004A51F3" w14:paraId="00000020" w14:textId="77777777">
      <w:pPr>
        <w:spacing w:before="40"/>
        <w:jc w:val="center"/>
        <w:rPr>
          <w:rFonts w:ascii="Arial" w:eastAsia="Arial" w:hAnsi="Arial" w:cs="Arial"/>
          <w:color w:val="000000"/>
          <w:sz w:val="20"/>
          <w:szCs w:val="20"/>
        </w:rPr>
      </w:pPr>
    </w:p>
    <w:p w:rsidR="004A51F3" w14:paraId="00000021" w14:textId="77777777">
      <w:pPr>
        <w:spacing w:before="40"/>
        <w:jc w:val="center"/>
        <w:rPr>
          <w:rFonts w:ascii="Arial" w:eastAsia="Arial" w:hAnsi="Arial" w:cs="Arial"/>
          <w:color w:val="000000"/>
          <w:sz w:val="20"/>
          <w:szCs w:val="20"/>
        </w:rPr>
      </w:pPr>
    </w:p>
    <w:p w:rsidR="004A51F3" w14:paraId="00000022" w14:textId="77777777">
      <w:pPr>
        <w:spacing w:before="40"/>
        <w:rPr>
          <w:rFonts w:ascii="Arial" w:eastAsia="Arial" w:hAnsi="Arial" w:cs="Arial"/>
          <w:color w:val="000000"/>
          <w:sz w:val="20"/>
          <w:szCs w:val="20"/>
        </w:rPr>
      </w:pPr>
    </w:p>
    <w:p w:rsidR="004A51F3" w14:paraId="00000023" w14:textId="77777777">
      <w:pPr>
        <w:spacing w:before="40"/>
        <w:jc w:val="center"/>
        <w:rPr>
          <w:rFonts w:ascii="Arial" w:eastAsia="Arial" w:hAnsi="Arial" w:cs="Arial"/>
          <w:color w:val="000000"/>
          <w:sz w:val="20"/>
          <w:szCs w:val="20"/>
        </w:rPr>
      </w:pPr>
    </w:p>
    <w:p w:rsidR="004A51F3" w14:paraId="00000024" w14:textId="77777777">
      <w:pPr>
        <w:spacing w:before="40"/>
        <w:jc w:val="center"/>
        <w:rPr>
          <w:rFonts w:ascii="Arial" w:eastAsia="Arial" w:hAnsi="Arial" w:cs="Arial"/>
          <w:color w:val="000000"/>
          <w:sz w:val="20"/>
          <w:szCs w:val="20"/>
        </w:rPr>
      </w:pPr>
    </w:p>
    <w:p w:rsidR="004A51F3" w14:paraId="00000025" w14:textId="21D3AC1C">
      <w:pPr>
        <w:jc w:val="center"/>
        <w:rPr>
          <w:rFonts w:ascii="Arial" w:eastAsia="Arial" w:hAnsi="Arial" w:cs="Arial"/>
          <w:i/>
          <w:iCs/>
          <w:color w:val="000000"/>
        </w:rPr>
      </w:pPr>
      <w:r>
        <w:rPr>
          <w:rFonts w:ascii="Arial" w:eastAsia="Arial" w:hAnsi="Arial" w:cs="Arial"/>
          <w:color w:val="000000"/>
        </w:rPr>
        <w:t>202</w:t>
      </w:r>
      <w:r w:rsidR="00FC54E3">
        <w:rPr>
          <w:rFonts w:ascii="Arial" w:eastAsia="Arial" w:hAnsi="Arial" w:cs="Arial"/>
        </w:rPr>
        <w:t>6</w:t>
      </w:r>
      <w:r>
        <w:rPr>
          <w:rFonts w:ascii="Arial" w:eastAsia="Arial" w:hAnsi="Arial" w:cs="Arial"/>
          <w:color w:val="000000"/>
        </w:rPr>
        <w:t xml:space="preserve">. gada </w:t>
      </w:r>
      <w:r w:rsidR="00FC54E3">
        <w:rPr>
          <w:rFonts w:ascii="Arial" w:eastAsia="Arial" w:hAnsi="Arial" w:cs="Arial"/>
        </w:rPr>
        <w:t>27</w:t>
      </w:r>
      <w:r>
        <w:rPr>
          <w:rFonts w:ascii="Arial" w:eastAsia="Arial" w:hAnsi="Arial" w:cs="Arial"/>
          <w:color w:val="000000"/>
        </w:rPr>
        <w:t>.</w:t>
      </w:r>
      <w:r w:rsidR="00FC54E3">
        <w:rPr>
          <w:rFonts w:ascii="Arial" w:eastAsia="Arial" w:hAnsi="Arial" w:cs="Arial"/>
          <w:color w:val="000000"/>
        </w:rPr>
        <w:t> </w:t>
      </w:r>
      <w:r w:rsidR="00FC54E3">
        <w:rPr>
          <w:rFonts w:ascii="Arial" w:eastAsia="Arial" w:hAnsi="Arial" w:cs="Arial"/>
        </w:rPr>
        <w:t>februāris</w:t>
      </w:r>
    </w:p>
    <w:p w:rsidR="004A51F3" w:rsidRPr="00846F65" w14:paraId="00000026" w14:textId="77777777">
      <w:pPr>
        <w:keepNext/>
        <w:keepLines/>
        <w:pBdr>
          <w:top w:val="nil"/>
          <w:left w:val="nil"/>
          <w:bottom w:val="nil"/>
          <w:right w:val="nil"/>
          <w:between w:val="nil"/>
        </w:pBdr>
        <w:spacing w:before="480" w:line="276" w:lineRule="auto"/>
        <w:rPr>
          <w:rFonts w:ascii="Arial" w:eastAsia="Arial" w:hAnsi="Arial" w:cs="Arial"/>
          <w:b/>
          <w:bCs/>
          <w:color w:val="000000"/>
          <w:sz w:val="20"/>
          <w:szCs w:val="20"/>
        </w:rPr>
      </w:pPr>
      <w:bookmarkStart w:id="0" w:name="_heading=h.h9g0me12zreh" w:colFirst="0" w:colLast="0"/>
      <w:bookmarkEnd w:id="0"/>
      <w:r>
        <w:rPr>
          <w:rFonts w:ascii="Arial" w:eastAsia="Arial" w:hAnsi="Arial" w:cs="Arial"/>
          <w:b/>
          <w:bCs/>
          <w:color w:val="000000"/>
        </w:rPr>
        <w:t>SATURA RĀDĪTĀJS</w:t>
      </w:r>
    </w:p>
    <w:sdt>
      <w:sdtPr>
        <w:rPr>
          <w:rFonts w:ascii="Arial" w:hAnsi="Arial" w:cs="Arial"/>
          <w:sz w:val="20"/>
          <w:szCs w:val="20"/>
        </w:rPr>
        <w:id w:val="-719620719"/>
        <w:docPartObj>
          <w:docPartGallery w:val="Table of Contents"/>
          <w:docPartUnique/>
        </w:docPartObj>
      </w:sdtPr>
      <w:sdtEndPr>
        <w:rPr>
          <w:rFonts w:ascii="Aptos" w:hAnsi="Aptos" w:cs="Aptos"/>
          <w:sz w:val="24"/>
          <w:szCs w:val="24"/>
        </w:rPr>
      </w:sdtEndPr>
      <w:sdtContent>
        <w:p w:rsidR="004A51F3" w:rsidRPr="00200B75" w14:paraId="00000027" w14:textId="77777777">
          <w:pPr>
            <w:pBdr>
              <w:top w:val="nil"/>
              <w:left w:val="nil"/>
              <w:bottom w:val="nil"/>
              <w:right w:val="nil"/>
              <w:between w:val="nil"/>
            </w:pBdr>
            <w:tabs>
              <w:tab w:val="right" w:leader="dot" w:pos="9016"/>
            </w:tabs>
            <w:spacing w:before="120"/>
            <w:rPr>
              <w:rFonts w:ascii="Arial" w:eastAsia="Arial" w:hAnsi="Arial" w:cs="Arial"/>
              <w:color w:val="000000"/>
              <w:sz w:val="20"/>
              <w:szCs w:val="20"/>
            </w:rPr>
          </w:pPr>
          <w:r w:rsidRPr="00846F65">
            <w:rPr>
              <w:rFonts w:ascii="Arial" w:hAnsi="Arial" w:cs="Arial"/>
              <w:sz w:val="20"/>
              <w:szCs w:val="20"/>
            </w:rPr>
            <w:fldChar w:fldCharType="begin"/>
          </w:r>
          <w:r w:rsidRPr="00846F65">
            <w:rPr>
              <w:rFonts w:ascii="Arial" w:hAnsi="Arial" w:cs="Arial"/>
              <w:sz w:val="20"/>
              <w:szCs w:val="20"/>
            </w:rPr>
            <w:instrText xml:space="preserve"> TOC \h \u \z \t "Heading 1,1,Heading 2,2,Heading 3,3,"</w:instrText>
          </w:r>
          <w:r w:rsidRPr="00846F65">
            <w:rPr>
              <w:rFonts w:ascii="Arial" w:hAnsi="Arial" w:cs="Arial"/>
              <w:sz w:val="20"/>
              <w:szCs w:val="20"/>
            </w:rPr>
            <w:fldChar w:fldCharType="separate"/>
          </w:r>
          <w:hyperlink w:anchor="_heading=h.wb9d5f70geue">
            <w:r w:rsidRPr="00200B75">
              <w:rPr>
                <w:rFonts w:ascii="Arial" w:eastAsia="Arial" w:hAnsi="Arial" w:cs="Arial"/>
                <w:color w:val="000000"/>
                <w:sz w:val="20"/>
                <w:szCs w:val="20"/>
              </w:rPr>
              <w:t>1. Dokumentā izmantotā komunikācijas terminoloģija</w:t>
            </w:r>
            <w:r w:rsidRPr="00200B75">
              <w:rPr>
                <w:rFonts w:ascii="Arial" w:eastAsia="Arial" w:hAnsi="Arial" w:cs="Arial"/>
                <w:color w:val="000000"/>
                <w:sz w:val="20"/>
                <w:szCs w:val="20"/>
              </w:rPr>
              <w:tab/>
              <w:t>3</w:t>
            </w:r>
          </w:hyperlink>
        </w:p>
        <w:p w:rsidR="004A51F3" w:rsidRPr="00200B75" w14:paraId="00000028" w14:textId="77777777">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bcsrta22rmf">
            <w:r w:rsidRPr="00200B75">
              <w:rPr>
                <w:rFonts w:ascii="Arial" w:eastAsia="Arial" w:hAnsi="Arial" w:cs="Arial"/>
                <w:color w:val="000000"/>
                <w:sz w:val="20"/>
                <w:szCs w:val="20"/>
              </w:rPr>
              <w:t>2. Situācijas analīze, nolūks un ietvars</w:t>
            </w:r>
            <w:r w:rsidRPr="00200B75">
              <w:rPr>
                <w:rFonts w:ascii="Arial" w:eastAsia="Arial" w:hAnsi="Arial" w:cs="Arial"/>
                <w:color w:val="000000"/>
                <w:sz w:val="20"/>
                <w:szCs w:val="20"/>
              </w:rPr>
              <w:tab/>
              <w:t>5</w:t>
            </w:r>
          </w:hyperlink>
        </w:p>
        <w:p w:rsidR="004A51F3" w:rsidRPr="00200B75" w14:paraId="00000029" w14:textId="77777777">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miis4v2n5ouu">
            <w:r w:rsidRPr="00200B75">
              <w:rPr>
                <w:rFonts w:ascii="Arial" w:eastAsia="Arial" w:hAnsi="Arial" w:cs="Arial"/>
                <w:color w:val="000000"/>
                <w:sz w:val="20"/>
                <w:szCs w:val="20"/>
              </w:rPr>
              <w:t xml:space="preserve">2.1. Būtiskākie secinājumi no publiski pieejamiem pētījumiem un sabiedriskās domas </w:t>
            </w:r>
            <w:r w:rsidRPr="00200B75">
              <w:rPr>
                <w:rFonts w:ascii="Arial" w:eastAsia="Arial" w:hAnsi="Arial" w:cs="Arial"/>
                <w:color w:val="000000"/>
                <w:sz w:val="20"/>
                <w:szCs w:val="20"/>
              </w:rPr>
              <w:t>aptauju datiem par bērnu uzvedības vai atkarību problēmu jautājumiem laika posmā no 2020. līdz 2025. gadam</w:t>
            </w:r>
            <w:r w:rsidRPr="00200B75">
              <w:rPr>
                <w:rFonts w:ascii="Arial" w:eastAsia="Arial" w:hAnsi="Arial" w:cs="Arial"/>
                <w:color w:val="000000"/>
                <w:sz w:val="20"/>
                <w:szCs w:val="20"/>
              </w:rPr>
              <w:tab/>
              <w:t>5</w:t>
            </w:r>
          </w:hyperlink>
        </w:p>
        <w:p w:rsidR="004A51F3" w:rsidRPr="00200B75" w14:paraId="0000002A" w14:textId="77777777">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kv6ioqtq5f8">
            <w:r w:rsidRPr="00200B75">
              <w:rPr>
                <w:rFonts w:ascii="Arial" w:eastAsia="Arial" w:hAnsi="Arial" w:cs="Arial"/>
                <w:color w:val="000000"/>
                <w:sz w:val="20"/>
                <w:szCs w:val="20"/>
                <w:highlight w:val="white"/>
              </w:rPr>
              <w:t xml:space="preserve">2.2. </w:t>
            </w:r>
          </w:hyperlink>
          <w:hyperlink w:anchor="_heading=h.kv6ioqtq5f8">
            <w:r w:rsidRPr="00200B75">
              <w:rPr>
                <w:rFonts w:ascii="Arial" w:eastAsia="Arial" w:hAnsi="Arial" w:cs="Arial"/>
                <w:color w:val="000000"/>
                <w:sz w:val="20"/>
                <w:szCs w:val="20"/>
              </w:rPr>
              <w:t>Bērnu aizsardzības centra vēsturisko komunikācijas kampaņu un to materiālu analīze</w:t>
            </w:r>
            <w:r w:rsidRPr="00200B75">
              <w:rPr>
                <w:rFonts w:ascii="Arial" w:eastAsia="Arial" w:hAnsi="Arial" w:cs="Arial"/>
                <w:color w:val="000000"/>
                <w:sz w:val="20"/>
                <w:szCs w:val="20"/>
              </w:rPr>
              <w:tab/>
              <w:t>6</w:t>
            </w:r>
          </w:hyperlink>
        </w:p>
        <w:p w:rsidR="004A51F3" w:rsidRPr="00200B75" w14:paraId="0000002B" w14:textId="793F086C">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7n0h0wd0cp10">
            <w:r w:rsidRPr="00200B75">
              <w:rPr>
                <w:rFonts w:ascii="Arial" w:eastAsia="Arial" w:hAnsi="Arial" w:cs="Arial"/>
                <w:color w:val="000000"/>
                <w:sz w:val="20"/>
                <w:szCs w:val="20"/>
              </w:rPr>
              <w:t>2.3. ESF+ projektu komunikācijas kampaņu materiālu izpēte</w:t>
            </w:r>
            <w:r w:rsidRPr="00200B75">
              <w:rPr>
                <w:rFonts w:ascii="Arial" w:eastAsia="Arial" w:hAnsi="Arial" w:cs="Arial"/>
                <w:color w:val="000000"/>
                <w:sz w:val="20"/>
                <w:szCs w:val="20"/>
              </w:rPr>
              <w:tab/>
              <w:t>1</w:t>
            </w:r>
          </w:hyperlink>
          <w:r w:rsidRPr="00846F65" w:rsidR="00200B75">
            <w:rPr>
              <w:rFonts w:ascii="Arial" w:hAnsi="Arial" w:cs="Arial"/>
              <w:sz w:val="20"/>
              <w:szCs w:val="20"/>
            </w:rPr>
            <w:t>0</w:t>
          </w:r>
        </w:p>
        <w:p w:rsidR="004A51F3" w:rsidRPr="00200B75" w14:paraId="0000002C" w14:textId="02331B69">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tb0s94k63wsz">
            <w:r w:rsidRPr="00200B75">
              <w:rPr>
                <w:rFonts w:ascii="Arial" w:eastAsia="Arial" w:hAnsi="Arial" w:cs="Arial"/>
                <w:color w:val="000000"/>
                <w:sz w:val="20"/>
                <w:szCs w:val="20"/>
              </w:rPr>
              <w:t>2.4. Interviju ar Bērnu aizsardzības centra speciālistiem un citiem nozares ekspertiem galvenie secinājumi un kopsavilkums</w:t>
            </w:r>
            <w:r w:rsidRPr="00200B75">
              <w:rPr>
                <w:rFonts w:ascii="Arial" w:eastAsia="Arial" w:hAnsi="Arial" w:cs="Arial"/>
                <w:color w:val="000000"/>
                <w:sz w:val="20"/>
                <w:szCs w:val="20"/>
              </w:rPr>
              <w:tab/>
              <w:t>1</w:t>
            </w:r>
          </w:hyperlink>
          <w:r w:rsidRPr="00846F65" w:rsidR="00200B75">
            <w:rPr>
              <w:rFonts w:ascii="Arial" w:hAnsi="Arial" w:cs="Arial"/>
              <w:sz w:val="20"/>
              <w:szCs w:val="20"/>
            </w:rPr>
            <w:t>6</w:t>
          </w:r>
        </w:p>
        <w:p w:rsidR="004A51F3" w:rsidRPr="00200B75" w14:paraId="0000002D" w14:textId="7DAF4E80">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9qtl5r9j4hkw">
            <w:r w:rsidRPr="00200B75">
              <w:rPr>
                <w:rFonts w:ascii="Arial" w:eastAsia="Arial" w:hAnsi="Arial" w:cs="Arial"/>
                <w:color w:val="000000"/>
                <w:sz w:val="20"/>
                <w:szCs w:val="20"/>
              </w:rPr>
              <w:t>2.5. Kopējie secinājumi un rekomendācijas</w:t>
            </w:r>
            <w:r w:rsidRPr="00200B75">
              <w:rPr>
                <w:rFonts w:ascii="Arial" w:eastAsia="Arial" w:hAnsi="Arial" w:cs="Arial"/>
                <w:color w:val="000000"/>
                <w:sz w:val="20"/>
                <w:szCs w:val="20"/>
              </w:rPr>
              <w:tab/>
              <w:t>2</w:t>
            </w:r>
          </w:hyperlink>
          <w:r w:rsidRPr="00846F65" w:rsidR="00200B75">
            <w:rPr>
              <w:rFonts w:ascii="Arial" w:hAnsi="Arial" w:cs="Arial"/>
              <w:sz w:val="20"/>
              <w:szCs w:val="20"/>
            </w:rPr>
            <w:t>7</w:t>
          </w:r>
        </w:p>
        <w:p w:rsidR="004A51F3" w:rsidRPr="00200B75" w14:paraId="0000002E" w14:textId="0B98E29E">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q9ouy3t9ojam">
            <w:r w:rsidRPr="00200B75">
              <w:rPr>
                <w:rFonts w:ascii="Arial" w:eastAsia="Arial" w:hAnsi="Arial" w:cs="Arial"/>
                <w:color w:val="000000"/>
                <w:sz w:val="20"/>
                <w:szCs w:val="20"/>
              </w:rPr>
              <w:t>3. Mērķa grupas, to raksturojums</w:t>
            </w:r>
            <w:r w:rsidRPr="00200B75">
              <w:rPr>
                <w:rFonts w:ascii="Arial" w:eastAsia="Arial" w:hAnsi="Arial" w:cs="Arial"/>
                <w:color w:val="000000"/>
                <w:sz w:val="20"/>
                <w:szCs w:val="20"/>
              </w:rPr>
              <w:tab/>
            </w:r>
          </w:hyperlink>
          <w:r w:rsidRPr="00846F65" w:rsidR="00200B75">
            <w:rPr>
              <w:rFonts w:ascii="Arial" w:hAnsi="Arial" w:cs="Arial"/>
              <w:sz w:val="20"/>
              <w:szCs w:val="20"/>
            </w:rPr>
            <w:t>29</w:t>
          </w:r>
        </w:p>
        <w:p w:rsidR="004A51F3" w:rsidRPr="00200B75" w14:paraId="0000002F" w14:textId="033A6FDD">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ezpyzouw002r">
            <w:r w:rsidRPr="00200B75">
              <w:rPr>
                <w:rFonts w:ascii="Arial" w:eastAsia="Arial" w:hAnsi="Arial" w:cs="Arial"/>
                <w:color w:val="000000"/>
                <w:sz w:val="20"/>
                <w:szCs w:val="20"/>
              </w:rPr>
              <w:t>4. Komunikācijas stratēģija</w:t>
            </w:r>
            <w:r w:rsidRPr="00200B75">
              <w:rPr>
                <w:rFonts w:ascii="Arial" w:eastAsia="Arial" w:hAnsi="Arial" w:cs="Arial"/>
                <w:color w:val="000000"/>
                <w:sz w:val="20"/>
                <w:szCs w:val="20"/>
              </w:rPr>
              <w:tab/>
              <w:t>3</w:t>
            </w:r>
          </w:hyperlink>
          <w:r w:rsidRPr="00846F65" w:rsidR="00200B75">
            <w:rPr>
              <w:rFonts w:ascii="Arial" w:hAnsi="Arial" w:cs="Arial"/>
              <w:sz w:val="20"/>
              <w:szCs w:val="20"/>
            </w:rPr>
            <w:t>1</w:t>
          </w:r>
        </w:p>
        <w:p w:rsidR="004A51F3" w14:paraId="00000030" w14:textId="73E2280E">
          <w:pPr>
            <w:pBdr>
              <w:top w:val="nil"/>
              <w:left w:val="nil"/>
              <w:bottom w:val="nil"/>
              <w:right w:val="nil"/>
              <w:between w:val="nil"/>
            </w:pBdr>
            <w:tabs>
              <w:tab w:val="right" w:leader="dot" w:pos="9016"/>
            </w:tabs>
            <w:spacing w:before="120"/>
            <w:ind w:left="240"/>
            <w:rPr>
              <w:rFonts w:ascii="Arial" w:hAnsi="Arial" w:cs="Arial"/>
              <w:sz w:val="20"/>
              <w:szCs w:val="20"/>
            </w:rPr>
          </w:pPr>
          <w:hyperlink w:anchor="_heading=h.whm1xgtwo1kc">
            <w:r w:rsidRPr="00200B75">
              <w:rPr>
                <w:rFonts w:ascii="Arial" w:eastAsia="Arial" w:hAnsi="Arial" w:cs="Arial"/>
                <w:color w:val="000000"/>
                <w:sz w:val="20"/>
                <w:szCs w:val="20"/>
              </w:rPr>
              <w:t>4.1. Stratēģiskie komunikācijas mērķi</w:t>
            </w:r>
            <w:r w:rsidRPr="00200B75">
              <w:rPr>
                <w:rFonts w:ascii="Arial" w:eastAsia="Arial" w:hAnsi="Arial" w:cs="Arial"/>
                <w:color w:val="000000"/>
                <w:sz w:val="20"/>
                <w:szCs w:val="20"/>
              </w:rPr>
              <w:tab/>
              <w:t>3</w:t>
            </w:r>
          </w:hyperlink>
          <w:r w:rsidRPr="00846F65" w:rsidR="00200B75">
            <w:rPr>
              <w:rFonts w:ascii="Arial" w:hAnsi="Arial" w:cs="Arial"/>
              <w:sz w:val="20"/>
              <w:szCs w:val="20"/>
            </w:rPr>
            <w:t>1</w:t>
          </w:r>
        </w:p>
        <w:p w:rsidR="008B0A20" w:rsidRPr="00200B75" w14:paraId="3AEB364A" w14:textId="3CAAE564">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r>
            <w:rPr>
              <w:rFonts w:ascii="Arial" w:hAnsi="Arial" w:cs="Arial"/>
              <w:sz w:val="20"/>
              <w:szCs w:val="20"/>
            </w:rPr>
            <w:t xml:space="preserve">4.2. </w:t>
          </w:r>
          <w:r w:rsidRPr="008B0A20">
            <w:rPr>
              <w:rFonts w:ascii="Arial" w:hAnsi="Arial" w:cs="Arial"/>
              <w:sz w:val="20"/>
              <w:szCs w:val="20"/>
            </w:rPr>
            <w:t>Stratēģiskā pieeja komunikācijai un tās pamatojums</w:t>
          </w:r>
          <w:r>
            <w:rPr>
              <w:rFonts w:ascii="Arial" w:hAnsi="Arial" w:cs="Arial"/>
              <w:sz w:val="20"/>
              <w:szCs w:val="20"/>
            </w:rPr>
            <w:t>................................................................31</w:t>
          </w:r>
        </w:p>
        <w:p w:rsidR="004A51F3" w:rsidRPr="00200B75" w14:paraId="00000031" w14:textId="1646AF9B">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3mdudvqqgdqv">
            <w:r w:rsidRPr="00200B75">
              <w:rPr>
                <w:rFonts w:ascii="Arial" w:eastAsia="Arial" w:hAnsi="Arial" w:cs="Arial"/>
                <w:color w:val="000000"/>
                <w:sz w:val="20"/>
                <w:szCs w:val="20"/>
              </w:rPr>
              <w:t>4.</w:t>
            </w:r>
            <w:r>
              <w:rPr>
                <w:rFonts w:ascii="Arial" w:eastAsia="Arial" w:hAnsi="Arial" w:cs="Arial"/>
                <w:color w:val="000000"/>
                <w:sz w:val="20"/>
                <w:szCs w:val="20"/>
              </w:rPr>
              <w:t>3</w:t>
            </w:r>
            <w:r w:rsidRPr="00200B75">
              <w:rPr>
                <w:rFonts w:ascii="Arial" w:eastAsia="Arial" w:hAnsi="Arial" w:cs="Arial"/>
                <w:color w:val="000000"/>
                <w:sz w:val="20"/>
                <w:szCs w:val="20"/>
              </w:rPr>
              <w:t>. Komunikācijas pamatprincipi</w:t>
            </w:r>
            <w:r w:rsidRPr="00200B75">
              <w:rPr>
                <w:rFonts w:ascii="Arial" w:eastAsia="Arial" w:hAnsi="Arial" w:cs="Arial"/>
                <w:color w:val="000000"/>
                <w:sz w:val="20"/>
                <w:szCs w:val="20"/>
              </w:rPr>
              <w:tab/>
              <w:t>3</w:t>
            </w:r>
          </w:hyperlink>
          <w:r w:rsidRPr="00846F65" w:rsidR="00200B75">
            <w:rPr>
              <w:rFonts w:ascii="Arial" w:hAnsi="Arial" w:cs="Arial"/>
              <w:sz w:val="20"/>
              <w:szCs w:val="20"/>
            </w:rPr>
            <w:t>4</w:t>
          </w:r>
        </w:p>
        <w:p w:rsidR="004A51F3" w:rsidRPr="00200B75" w14:paraId="00000032" w14:textId="781EAB3E">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eu8f0buu7qdw">
            <w:r w:rsidRPr="00200B75">
              <w:rPr>
                <w:rFonts w:ascii="Arial" w:eastAsia="Arial" w:hAnsi="Arial" w:cs="Arial"/>
                <w:color w:val="000000"/>
                <w:sz w:val="20"/>
                <w:szCs w:val="20"/>
              </w:rPr>
              <w:t>5. Stratēģiskais komunikācijas virziens – veicināt sabiedrības izpratni par bērnu uzvedības vai atkarību problēmu attīstības riskiem un to atpazīšanu</w:t>
            </w:r>
            <w:r w:rsidRPr="00200B75">
              <w:rPr>
                <w:rFonts w:ascii="Arial" w:eastAsia="Arial" w:hAnsi="Arial" w:cs="Arial"/>
                <w:color w:val="000000"/>
                <w:sz w:val="20"/>
                <w:szCs w:val="20"/>
              </w:rPr>
              <w:tab/>
              <w:t>3</w:t>
            </w:r>
          </w:hyperlink>
          <w:r w:rsidRPr="00846F65" w:rsidR="00200B75">
            <w:rPr>
              <w:rFonts w:ascii="Arial" w:hAnsi="Arial" w:cs="Arial"/>
              <w:sz w:val="20"/>
              <w:szCs w:val="20"/>
            </w:rPr>
            <w:t>6</w:t>
          </w:r>
        </w:p>
        <w:p w:rsidR="004A51F3" w:rsidRPr="00200B75" w14:paraId="00000033" w14:textId="4B9C6C7F">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hwnu593mrb1m">
            <w:r w:rsidRPr="00200B75">
              <w:rPr>
                <w:rFonts w:ascii="Arial" w:eastAsia="Arial" w:hAnsi="Arial" w:cs="Arial"/>
                <w:color w:val="000000"/>
                <w:sz w:val="20"/>
                <w:szCs w:val="20"/>
              </w:rPr>
              <w:t>5.1. Mērķa grupas, to segmenti</w:t>
            </w:r>
            <w:r w:rsidRPr="00200B75">
              <w:rPr>
                <w:rFonts w:ascii="Arial" w:eastAsia="Arial" w:hAnsi="Arial" w:cs="Arial"/>
                <w:color w:val="000000"/>
                <w:sz w:val="20"/>
                <w:szCs w:val="20"/>
              </w:rPr>
              <w:tab/>
              <w:t>3</w:t>
            </w:r>
          </w:hyperlink>
          <w:r w:rsidRPr="00846F65" w:rsidR="00200B75">
            <w:rPr>
              <w:rFonts w:ascii="Arial" w:hAnsi="Arial" w:cs="Arial"/>
              <w:sz w:val="20"/>
              <w:szCs w:val="20"/>
            </w:rPr>
            <w:t>6</w:t>
          </w:r>
        </w:p>
        <w:p w:rsidR="004A51F3" w:rsidRPr="00200B75" w14:paraId="00000034" w14:textId="4AFB3175">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wivyhsdi3i3z">
            <w:r w:rsidRPr="00200B75">
              <w:rPr>
                <w:rFonts w:ascii="Arial" w:eastAsia="Arial" w:hAnsi="Arial" w:cs="Arial"/>
                <w:color w:val="000000"/>
                <w:sz w:val="20"/>
                <w:szCs w:val="20"/>
              </w:rPr>
              <w:t>5.2. Galvenie komunikācijas vēstījumi katrai no mērķa grupām</w:t>
            </w:r>
            <w:r w:rsidRPr="00200B75">
              <w:rPr>
                <w:rFonts w:ascii="Arial" w:eastAsia="Arial" w:hAnsi="Arial" w:cs="Arial"/>
                <w:color w:val="000000"/>
                <w:sz w:val="20"/>
                <w:szCs w:val="20"/>
              </w:rPr>
              <w:tab/>
              <w:t>3</w:t>
            </w:r>
          </w:hyperlink>
          <w:r w:rsidRPr="00846F65" w:rsidR="00200B75">
            <w:rPr>
              <w:rFonts w:ascii="Arial" w:hAnsi="Arial" w:cs="Arial"/>
              <w:sz w:val="20"/>
              <w:szCs w:val="20"/>
            </w:rPr>
            <w:t>7</w:t>
          </w:r>
        </w:p>
        <w:p w:rsidR="004A51F3" w:rsidRPr="00200B75" w14:paraId="00000035" w14:textId="21A52FDF">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lqdynza22zb1">
            <w:r w:rsidRPr="00200B75">
              <w:rPr>
                <w:rFonts w:ascii="Arial" w:eastAsia="Arial" w:hAnsi="Arial" w:cs="Arial"/>
                <w:color w:val="000000"/>
                <w:sz w:val="20"/>
                <w:szCs w:val="20"/>
              </w:rPr>
              <w:t>5.3. Komunikācijas kanāli un instrumenti mērķa grupu sasniegšanai</w:t>
            </w:r>
            <w:r w:rsidRPr="00200B75">
              <w:rPr>
                <w:rFonts w:ascii="Arial" w:eastAsia="Arial" w:hAnsi="Arial" w:cs="Arial"/>
                <w:color w:val="000000"/>
                <w:sz w:val="20"/>
                <w:szCs w:val="20"/>
              </w:rPr>
              <w:tab/>
              <w:t>4</w:t>
            </w:r>
          </w:hyperlink>
          <w:r w:rsidRPr="00846F65" w:rsidR="00200B75">
            <w:rPr>
              <w:rFonts w:ascii="Arial" w:hAnsi="Arial" w:cs="Arial"/>
              <w:sz w:val="20"/>
              <w:szCs w:val="20"/>
            </w:rPr>
            <w:t>0</w:t>
          </w:r>
        </w:p>
        <w:p w:rsidR="004A51F3" w:rsidRPr="00200B75" w14:paraId="00000036" w14:textId="0D8DC8DD">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tyw9fcnqpvoa">
            <w:r w:rsidRPr="00200B75">
              <w:rPr>
                <w:rFonts w:ascii="Arial" w:eastAsia="Arial" w:hAnsi="Arial" w:cs="Arial"/>
                <w:color w:val="000000"/>
                <w:sz w:val="20"/>
                <w:szCs w:val="20"/>
              </w:rPr>
              <w:t>5.4. Plānotās komunikācijas kampaņas, to mērķi un uzdevumi, vēstījumi, provizoriskie pasākumi</w:t>
            </w:r>
            <w:r w:rsidRPr="00200B75">
              <w:rPr>
                <w:rFonts w:ascii="Arial" w:eastAsia="Arial" w:hAnsi="Arial" w:cs="Arial"/>
                <w:color w:val="000000"/>
                <w:sz w:val="20"/>
                <w:szCs w:val="20"/>
              </w:rPr>
              <w:tab/>
              <w:t>4</w:t>
            </w:r>
          </w:hyperlink>
          <w:r>
            <w:rPr>
              <w:rFonts w:ascii="Arial" w:hAnsi="Arial" w:cs="Arial"/>
              <w:sz w:val="20"/>
              <w:szCs w:val="20"/>
            </w:rPr>
            <w:t>5</w:t>
          </w:r>
        </w:p>
        <w:p w:rsidR="004A51F3" w:rsidRPr="00200B75" w14:paraId="00000037" w14:textId="430F9634">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fnjp7c8anby5">
            <w:r w:rsidRPr="00200B75">
              <w:rPr>
                <w:rFonts w:ascii="Arial" w:eastAsia="Arial" w:hAnsi="Arial" w:cs="Arial"/>
                <w:color w:val="000000"/>
                <w:sz w:val="20"/>
                <w:szCs w:val="20"/>
              </w:rPr>
              <w:t>6. Stratēģiskais komunikācijas virziens – veicināt sabiedrības izpratni par prevences un atbalsta pasākumiem bērniem ar uzvedības vai atkarību problēmām vai to attīstības risku un viņu likumiskajiem pārstāvjiem vai audžuģimenēm</w:t>
            </w:r>
            <w:r w:rsidRPr="00200B75">
              <w:rPr>
                <w:rFonts w:ascii="Arial" w:eastAsia="Arial" w:hAnsi="Arial" w:cs="Arial"/>
                <w:color w:val="000000"/>
                <w:sz w:val="20"/>
                <w:szCs w:val="20"/>
              </w:rPr>
              <w:tab/>
              <w:t>5</w:t>
            </w:r>
          </w:hyperlink>
          <w:r w:rsidRPr="00846F65" w:rsidR="00200B75">
            <w:rPr>
              <w:rFonts w:ascii="Arial" w:hAnsi="Arial" w:cs="Arial"/>
              <w:sz w:val="20"/>
              <w:szCs w:val="20"/>
            </w:rPr>
            <w:t>3</w:t>
          </w:r>
        </w:p>
        <w:p w:rsidR="004A51F3" w:rsidRPr="00200B75" w14:paraId="00000038" w14:textId="480219BD">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uv1y4soap3g9">
            <w:r w:rsidRPr="00200B75">
              <w:rPr>
                <w:rFonts w:ascii="Arial" w:eastAsia="Arial" w:hAnsi="Arial" w:cs="Arial"/>
                <w:color w:val="000000"/>
                <w:sz w:val="20"/>
                <w:szCs w:val="20"/>
              </w:rPr>
              <w:t>6.1. Mērķa grupas, to segmenti</w:t>
            </w:r>
            <w:r w:rsidRPr="00200B75">
              <w:rPr>
                <w:rFonts w:ascii="Arial" w:eastAsia="Arial" w:hAnsi="Arial" w:cs="Arial"/>
                <w:color w:val="000000"/>
                <w:sz w:val="20"/>
                <w:szCs w:val="20"/>
              </w:rPr>
              <w:tab/>
              <w:t>5</w:t>
            </w:r>
          </w:hyperlink>
          <w:r w:rsidRPr="00846F65" w:rsidR="00200B75">
            <w:rPr>
              <w:rFonts w:ascii="Arial" w:hAnsi="Arial" w:cs="Arial"/>
              <w:sz w:val="20"/>
              <w:szCs w:val="20"/>
            </w:rPr>
            <w:t>3</w:t>
          </w:r>
        </w:p>
        <w:p w:rsidR="004A51F3" w:rsidRPr="00200B75" w14:paraId="00000039" w14:textId="13A24121">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6m1u2ekerfi8">
            <w:r w:rsidRPr="00200B75">
              <w:rPr>
                <w:rFonts w:ascii="Arial" w:eastAsia="Arial" w:hAnsi="Arial" w:cs="Arial"/>
                <w:color w:val="000000"/>
                <w:sz w:val="20"/>
                <w:szCs w:val="20"/>
              </w:rPr>
              <w:t>6.2. Galvenie komunikācijas vēstījumi katrai no mērķa grupām</w:t>
            </w:r>
            <w:r w:rsidRPr="00200B75">
              <w:rPr>
                <w:rFonts w:ascii="Arial" w:eastAsia="Arial" w:hAnsi="Arial" w:cs="Arial"/>
                <w:color w:val="000000"/>
                <w:sz w:val="20"/>
                <w:szCs w:val="20"/>
              </w:rPr>
              <w:tab/>
              <w:t>5</w:t>
            </w:r>
          </w:hyperlink>
          <w:r w:rsidRPr="00846F65" w:rsidR="00200B75">
            <w:rPr>
              <w:rFonts w:ascii="Arial" w:hAnsi="Arial" w:cs="Arial"/>
              <w:sz w:val="20"/>
              <w:szCs w:val="20"/>
            </w:rPr>
            <w:t>4</w:t>
          </w:r>
        </w:p>
        <w:p w:rsidR="004A51F3" w:rsidRPr="00200B75" w14:paraId="0000003A" w14:textId="52A93DD1">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qkaudctv1p6e">
            <w:r w:rsidRPr="00200B75">
              <w:rPr>
                <w:rFonts w:ascii="Arial" w:eastAsia="Arial" w:hAnsi="Arial" w:cs="Arial"/>
                <w:color w:val="000000"/>
                <w:sz w:val="20"/>
                <w:szCs w:val="20"/>
              </w:rPr>
              <w:t>6.3. Komunikācijas kanāli un instrumenti mērķa grupu sasniegšanai</w:t>
            </w:r>
            <w:r w:rsidRPr="00200B75">
              <w:rPr>
                <w:rFonts w:ascii="Arial" w:eastAsia="Arial" w:hAnsi="Arial" w:cs="Arial"/>
                <w:color w:val="000000"/>
                <w:sz w:val="20"/>
                <w:szCs w:val="20"/>
              </w:rPr>
              <w:tab/>
              <w:t>5</w:t>
            </w:r>
          </w:hyperlink>
          <w:r w:rsidRPr="00846F65" w:rsidR="00200B75">
            <w:rPr>
              <w:rFonts w:ascii="Arial" w:hAnsi="Arial" w:cs="Arial"/>
              <w:sz w:val="20"/>
              <w:szCs w:val="20"/>
            </w:rPr>
            <w:t>6</w:t>
          </w:r>
        </w:p>
        <w:p w:rsidR="004A51F3" w:rsidRPr="00200B75" w14:paraId="0000003B" w14:textId="41B568EC">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aq1ynjypiubf">
            <w:r w:rsidRPr="00200B75">
              <w:rPr>
                <w:rFonts w:ascii="Arial" w:eastAsia="Arial" w:hAnsi="Arial" w:cs="Arial"/>
                <w:color w:val="000000"/>
                <w:sz w:val="20"/>
                <w:szCs w:val="20"/>
              </w:rPr>
              <w:t>6.4. Plānotās komunikācijas kampaņas, to mērķi un uzdevumi, vēstījumi, provizoriskie pasākumi</w:t>
            </w:r>
            <w:r w:rsidRPr="00200B75">
              <w:rPr>
                <w:rFonts w:ascii="Arial" w:eastAsia="Arial" w:hAnsi="Arial" w:cs="Arial"/>
                <w:color w:val="000000"/>
                <w:sz w:val="20"/>
                <w:szCs w:val="20"/>
              </w:rPr>
              <w:tab/>
              <w:t>6</w:t>
            </w:r>
          </w:hyperlink>
          <w:r w:rsidRPr="00846F65" w:rsidR="00200B75">
            <w:rPr>
              <w:rFonts w:ascii="Arial" w:hAnsi="Arial" w:cs="Arial"/>
              <w:sz w:val="20"/>
              <w:szCs w:val="20"/>
            </w:rPr>
            <w:t>1</w:t>
          </w:r>
        </w:p>
        <w:p w:rsidR="004A51F3" w:rsidRPr="00200B75" w14:paraId="0000003C" w14:textId="6786F216">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11z1gorueet">
            <w:r w:rsidRPr="00200B75">
              <w:rPr>
                <w:rFonts w:ascii="Arial" w:eastAsia="Arial" w:hAnsi="Arial" w:cs="Arial"/>
                <w:color w:val="000000"/>
                <w:sz w:val="20"/>
                <w:szCs w:val="20"/>
              </w:rPr>
              <w:t>7. Provizorisks komunikācijas kampaņu un pasākumu finansējuma apjoms pa gadiem</w:t>
            </w:r>
            <w:r w:rsidRPr="00200B75">
              <w:rPr>
                <w:rFonts w:ascii="Arial" w:eastAsia="Arial" w:hAnsi="Arial" w:cs="Arial"/>
                <w:color w:val="000000"/>
                <w:sz w:val="20"/>
                <w:szCs w:val="20"/>
              </w:rPr>
              <w:tab/>
              <w:t>7</w:t>
            </w:r>
          </w:hyperlink>
          <w:r w:rsidRPr="00846F65" w:rsidR="00200B75">
            <w:rPr>
              <w:rFonts w:ascii="Arial" w:hAnsi="Arial" w:cs="Arial"/>
              <w:sz w:val="20"/>
              <w:szCs w:val="20"/>
            </w:rPr>
            <w:t>0</w:t>
          </w:r>
        </w:p>
        <w:p w:rsidR="004A51F3" w:rsidRPr="00200B75" w14:paraId="0000003D" w14:textId="3F02135A">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w4mq2dtx9a77">
            <w:r w:rsidRPr="00200B75">
              <w:rPr>
                <w:rFonts w:ascii="Arial" w:eastAsia="Arial" w:hAnsi="Arial" w:cs="Arial"/>
                <w:color w:val="000000"/>
                <w:sz w:val="20"/>
                <w:szCs w:val="20"/>
              </w:rPr>
              <w:t>8. Komunikācijas efektivitātes novērtēšanas pieeja un metrika</w:t>
            </w:r>
            <w:r w:rsidRPr="00200B75">
              <w:rPr>
                <w:rFonts w:ascii="Arial" w:eastAsia="Arial" w:hAnsi="Arial" w:cs="Arial"/>
                <w:color w:val="000000"/>
                <w:sz w:val="20"/>
                <w:szCs w:val="20"/>
              </w:rPr>
              <w:tab/>
              <w:t>7</w:t>
            </w:r>
          </w:hyperlink>
          <w:r w:rsidRPr="00846F65" w:rsidR="00200B75">
            <w:rPr>
              <w:rFonts w:ascii="Arial" w:hAnsi="Arial" w:cs="Arial"/>
              <w:sz w:val="20"/>
              <w:szCs w:val="20"/>
            </w:rPr>
            <w:t>1</w:t>
          </w:r>
        </w:p>
        <w:p w:rsidR="004A51F3" w:rsidRPr="00200B75" w14:paraId="0000003E" w14:textId="4DAD49F9">
          <w:pPr>
            <w:pBdr>
              <w:top w:val="nil"/>
              <w:left w:val="nil"/>
              <w:bottom w:val="nil"/>
              <w:right w:val="nil"/>
              <w:between w:val="nil"/>
            </w:pBdr>
            <w:tabs>
              <w:tab w:val="right" w:leader="dot" w:pos="9016"/>
            </w:tabs>
            <w:spacing w:before="120"/>
            <w:rPr>
              <w:rFonts w:ascii="Arial" w:eastAsia="Arial" w:hAnsi="Arial" w:cs="Arial"/>
              <w:color w:val="000000"/>
              <w:sz w:val="20"/>
              <w:szCs w:val="20"/>
            </w:rPr>
          </w:pPr>
          <w:hyperlink w:anchor="_heading=h.ojyw6sby02s1">
            <w:r w:rsidRPr="00200B75">
              <w:rPr>
                <w:rFonts w:ascii="Arial" w:eastAsia="Arial" w:hAnsi="Arial" w:cs="Arial"/>
                <w:color w:val="000000"/>
                <w:sz w:val="20"/>
                <w:szCs w:val="20"/>
              </w:rPr>
              <w:t>9. Krīzes komunikācijas vadlīnijas</w:t>
            </w:r>
            <w:r w:rsidRPr="00200B75">
              <w:rPr>
                <w:rFonts w:ascii="Arial" w:eastAsia="Arial" w:hAnsi="Arial" w:cs="Arial"/>
                <w:color w:val="000000"/>
                <w:sz w:val="20"/>
                <w:szCs w:val="20"/>
              </w:rPr>
              <w:tab/>
              <w:t>7</w:t>
            </w:r>
          </w:hyperlink>
          <w:r w:rsidRPr="00846F65" w:rsidR="00200B75">
            <w:rPr>
              <w:rFonts w:ascii="Arial" w:hAnsi="Arial" w:cs="Arial"/>
              <w:sz w:val="20"/>
              <w:szCs w:val="20"/>
            </w:rPr>
            <w:t>4</w:t>
          </w:r>
        </w:p>
        <w:p w:rsidR="004A51F3" w:rsidRPr="00200B75" w14:paraId="0000003F" w14:textId="0BFBACFA">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hq673661xr0z">
            <w:r w:rsidRPr="00200B75">
              <w:rPr>
                <w:rFonts w:ascii="Arial" w:eastAsia="Arial" w:hAnsi="Arial" w:cs="Arial"/>
                <w:color w:val="000000"/>
                <w:sz w:val="20"/>
                <w:szCs w:val="20"/>
              </w:rPr>
              <w:t>9.1. Vispārīgie komunikācijas pamatprincipi</w:t>
            </w:r>
            <w:r w:rsidRPr="00200B75">
              <w:rPr>
                <w:rFonts w:ascii="Arial" w:eastAsia="Arial" w:hAnsi="Arial" w:cs="Arial"/>
                <w:color w:val="000000"/>
                <w:sz w:val="20"/>
                <w:szCs w:val="20"/>
              </w:rPr>
              <w:tab/>
              <w:t>7</w:t>
            </w:r>
          </w:hyperlink>
          <w:r w:rsidRPr="00846F65" w:rsidR="00200B75">
            <w:rPr>
              <w:rFonts w:ascii="Arial" w:hAnsi="Arial" w:cs="Arial"/>
              <w:sz w:val="20"/>
              <w:szCs w:val="20"/>
            </w:rPr>
            <w:t>4</w:t>
          </w:r>
        </w:p>
        <w:p w:rsidR="004A51F3" w:rsidRPr="00200B75" w14:paraId="00000040" w14:textId="5127AC4A">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iavksoudsda0">
            <w:r w:rsidRPr="00200B75">
              <w:rPr>
                <w:rFonts w:ascii="Arial" w:eastAsia="Arial" w:hAnsi="Arial" w:cs="Arial"/>
                <w:color w:val="000000"/>
                <w:sz w:val="20"/>
                <w:szCs w:val="20"/>
              </w:rPr>
              <w:t>9.2. Potenciālās krīzes situācijas</w:t>
            </w:r>
            <w:r w:rsidRPr="00200B75">
              <w:rPr>
                <w:rFonts w:ascii="Arial" w:eastAsia="Arial" w:hAnsi="Arial" w:cs="Arial"/>
                <w:color w:val="000000"/>
                <w:sz w:val="20"/>
                <w:szCs w:val="20"/>
              </w:rPr>
              <w:tab/>
              <w:t>7</w:t>
            </w:r>
          </w:hyperlink>
          <w:r w:rsidRPr="00846F65" w:rsidR="00200B75">
            <w:rPr>
              <w:rFonts w:ascii="Arial" w:hAnsi="Arial" w:cs="Arial"/>
              <w:sz w:val="20"/>
              <w:szCs w:val="20"/>
            </w:rPr>
            <w:t>4</w:t>
          </w:r>
        </w:p>
        <w:p w:rsidR="004A51F3" w:rsidRPr="00200B75" w14:paraId="00000041" w14:textId="7A0978EF">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9uieawm9jtth">
            <w:r w:rsidRPr="00200B75">
              <w:rPr>
                <w:rFonts w:ascii="Arial" w:eastAsia="Arial" w:hAnsi="Arial" w:cs="Arial"/>
                <w:color w:val="000000"/>
                <w:sz w:val="20"/>
                <w:szCs w:val="20"/>
              </w:rPr>
              <w:t>9.3. Rīcības plāns krīzes situācijā</w:t>
            </w:r>
            <w:r w:rsidRPr="00200B75">
              <w:rPr>
                <w:rFonts w:ascii="Arial" w:eastAsia="Arial" w:hAnsi="Arial" w:cs="Arial"/>
                <w:color w:val="000000"/>
                <w:sz w:val="20"/>
                <w:szCs w:val="20"/>
              </w:rPr>
              <w:tab/>
              <w:t>7</w:t>
            </w:r>
          </w:hyperlink>
          <w:r w:rsidRPr="00846F65" w:rsidR="00200B75">
            <w:rPr>
              <w:rFonts w:ascii="Arial" w:hAnsi="Arial" w:cs="Arial"/>
              <w:sz w:val="20"/>
              <w:szCs w:val="20"/>
            </w:rPr>
            <w:t>6</w:t>
          </w:r>
        </w:p>
        <w:p w:rsidR="004A51F3" w:rsidRPr="00200B75" w14:paraId="00000042" w14:textId="587151CC">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6lvxjr626oui">
            <w:r w:rsidRPr="00200B75">
              <w:rPr>
                <w:rFonts w:ascii="Arial" w:eastAsia="Arial" w:hAnsi="Arial" w:cs="Arial"/>
                <w:color w:val="000000"/>
                <w:sz w:val="20"/>
                <w:szCs w:val="20"/>
              </w:rPr>
              <w:t>9.4. Rīcības virzieni dažādām mērķa grupām</w:t>
            </w:r>
            <w:r w:rsidRPr="00200B75">
              <w:rPr>
                <w:rFonts w:ascii="Arial" w:eastAsia="Arial" w:hAnsi="Arial" w:cs="Arial"/>
                <w:color w:val="000000"/>
                <w:sz w:val="20"/>
                <w:szCs w:val="20"/>
              </w:rPr>
              <w:tab/>
              <w:t>7</w:t>
            </w:r>
          </w:hyperlink>
          <w:r w:rsidRPr="00846F65" w:rsidR="00200B75">
            <w:rPr>
              <w:rFonts w:ascii="Arial" w:hAnsi="Arial" w:cs="Arial"/>
              <w:sz w:val="20"/>
              <w:szCs w:val="20"/>
            </w:rPr>
            <w:t>7</w:t>
          </w:r>
        </w:p>
        <w:p w:rsidR="004A51F3" w:rsidRPr="00200B75" w14:paraId="00000043" w14:textId="0E5BEB62">
          <w:pPr>
            <w:pBdr>
              <w:top w:val="nil"/>
              <w:left w:val="nil"/>
              <w:bottom w:val="nil"/>
              <w:right w:val="nil"/>
              <w:between w:val="nil"/>
            </w:pBdr>
            <w:tabs>
              <w:tab w:val="right" w:leader="dot" w:pos="9016"/>
            </w:tabs>
            <w:spacing w:before="120"/>
            <w:ind w:left="240"/>
            <w:rPr>
              <w:rFonts w:ascii="Arial" w:eastAsia="Arial" w:hAnsi="Arial" w:cs="Arial"/>
              <w:color w:val="000000"/>
              <w:sz w:val="20"/>
              <w:szCs w:val="20"/>
            </w:rPr>
          </w:pPr>
          <w:hyperlink w:anchor="_heading=h.v5mn8y4dqzi7">
            <w:r w:rsidRPr="00200B75">
              <w:rPr>
                <w:rFonts w:ascii="Arial" w:eastAsia="Arial" w:hAnsi="Arial" w:cs="Arial"/>
                <w:color w:val="000000"/>
                <w:sz w:val="20"/>
                <w:szCs w:val="20"/>
              </w:rPr>
              <w:t>9.5. Ieteikumi efektīvai krīzes komunikācijai</w:t>
            </w:r>
            <w:r w:rsidRPr="00200B75">
              <w:rPr>
                <w:rFonts w:ascii="Arial" w:eastAsia="Arial" w:hAnsi="Arial" w:cs="Arial"/>
                <w:color w:val="000000"/>
                <w:sz w:val="20"/>
                <w:szCs w:val="20"/>
              </w:rPr>
              <w:tab/>
              <w:t>7</w:t>
            </w:r>
          </w:hyperlink>
          <w:r w:rsidRPr="00846F65" w:rsidR="00200B75">
            <w:rPr>
              <w:rFonts w:ascii="Arial" w:hAnsi="Arial" w:cs="Arial"/>
              <w:sz w:val="20"/>
              <w:szCs w:val="20"/>
            </w:rPr>
            <w:t>8</w:t>
          </w:r>
        </w:p>
        <w:p w:rsidR="004A51F3" w14:paraId="00000044" w14:textId="77777777">
          <w:r w:rsidRPr="00846F65">
            <w:rPr>
              <w:rFonts w:ascii="Arial" w:hAnsi="Arial" w:cs="Arial"/>
              <w:sz w:val="20"/>
              <w:szCs w:val="20"/>
            </w:rPr>
            <w:fldChar w:fldCharType="end"/>
          </w:r>
        </w:p>
      </w:sdtContent>
    </w:sdt>
    <w:p w:rsidR="004A51F3" w14:paraId="00000045" w14:textId="77777777">
      <w:r>
        <w:br w:type="page"/>
      </w:r>
    </w:p>
    <w:p w:rsidR="004A51F3" w14:paraId="0000007D" w14:textId="77777777">
      <w:pPr>
        <w:pStyle w:val="Heading1"/>
      </w:pPr>
      <w:bookmarkStart w:id="1" w:name="_heading=h.ls6zhnisejom" w:colFirst="0" w:colLast="0"/>
      <w:bookmarkStart w:id="2" w:name="_heading=h.wb9d5f70geue" w:colFirst="0" w:colLast="0"/>
      <w:bookmarkEnd w:id="1"/>
      <w:bookmarkEnd w:id="2"/>
      <w:r>
        <w:t>1</w:t>
      </w:r>
      <w:r>
        <w:t xml:space="preserve">. Dokumentā izmantotā komunikācijas terminoloģija </w:t>
      </w:r>
    </w:p>
    <w:p w:rsidR="004A51F3" w14:paraId="0000007E" w14:textId="77777777">
      <w:pPr>
        <w:ind w:left="720"/>
        <w:jc w:val="both"/>
        <w:rPr>
          <w:rFonts w:ascii="Arial" w:eastAsia="Arial" w:hAnsi="Arial" w:cs="Arial"/>
          <w:b/>
          <w:bCs/>
        </w:rPr>
      </w:pPr>
    </w:p>
    <w:p w:rsidR="004A51F3" w14:paraId="0000007F" w14:textId="77777777">
      <w:pPr>
        <w:jc w:val="both"/>
        <w:rPr>
          <w:rFonts w:ascii="Arial" w:eastAsia="Arial" w:hAnsi="Arial" w:cs="Arial"/>
          <w:sz w:val="20"/>
          <w:szCs w:val="20"/>
        </w:rPr>
      </w:pPr>
      <w:r>
        <w:rPr>
          <w:rFonts w:ascii="Arial" w:eastAsia="Arial" w:hAnsi="Arial" w:cs="Arial"/>
          <w:sz w:val="20"/>
          <w:szCs w:val="20"/>
        </w:rPr>
        <w:t>Šajā komunikācijas stratēģijas dokumentā tiek lietoti vairāki komunikācijas nozares termini, kas var tikt interpretēti atšķirīgi atkarībā no konteksta. Lai nodrošinātu vienotu izpratni, dokumentā izmantotā terminoloģija balstīta starptautiskajā komunikācijas teorijā, profesionālajā literatūrā un Latvijas institucionālajā praksē. Turpmāk sniegti biežāk lietoto komunikācijas terminu skaidrojumi, kas kalpos kā pamats konsekventai un precīzai to interpretācijai.</w:t>
      </w:r>
    </w:p>
    <w:p w:rsidR="004A51F3" w14:paraId="00000080" w14:textId="77777777">
      <w:pPr>
        <w:jc w:val="both"/>
        <w:rPr>
          <w:rFonts w:ascii="Arial" w:eastAsia="Arial" w:hAnsi="Arial" w:cs="Arial"/>
          <w:b/>
          <w:bCs/>
        </w:rPr>
      </w:pPr>
    </w:p>
    <w:p w:rsidR="004A51F3" w14:paraId="00000081" w14:textId="77777777">
      <w:pPr>
        <w:jc w:val="both"/>
        <w:rPr>
          <w:rFonts w:ascii="Arial" w:eastAsia="Arial" w:hAnsi="Arial" w:cs="Arial"/>
          <w:sz w:val="20"/>
          <w:szCs w:val="20"/>
        </w:rPr>
      </w:pPr>
      <w:r>
        <w:rPr>
          <w:rFonts w:ascii="Arial" w:eastAsia="Arial" w:hAnsi="Arial" w:cs="Arial"/>
          <w:b/>
          <w:bCs/>
          <w:sz w:val="20"/>
          <w:szCs w:val="20"/>
        </w:rPr>
        <w:t xml:space="preserve">Komunikācija </w:t>
      </w:r>
      <w:r>
        <w:rPr>
          <w:rFonts w:ascii="Arial" w:eastAsia="Arial" w:hAnsi="Arial" w:cs="Arial"/>
          <w:sz w:val="20"/>
          <w:szCs w:val="20"/>
        </w:rPr>
        <w:t>–</w:t>
      </w:r>
      <w:r>
        <w:rPr>
          <w:rFonts w:ascii="Arial" w:eastAsia="Arial" w:hAnsi="Arial" w:cs="Arial"/>
          <w:b/>
          <w:bCs/>
          <w:sz w:val="20"/>
          <w:szCs w:val="20"/>
        </w:rPr>
        <w:t xml:space="preserve"> </w:t>
      </w:r>
      <w:r>
        <w:rPr>
          <w:rFonts w:ascii="Arial" w:eastAsia="Arial" w:hAnsi="Arial" w:cs="Arial"/>
          <w:sz w:val="20"/>
          <w:szCs w:val="20"/>
        </w:rPr>
        <w:t>divpusējs informācijas apmaiņas process, kura gaitā saņemtā informācija ir saprotama abiem tās dalībniekiem</w:t>
      </w:r>
      <w:r>
        <w:rPr>
          <w:rFonts w:ascii="Arial" w:eastAsia="Arial" w:hAnsi="Arial" w:cs="Arial"/>
          <w:sz w:val="20"/>
          <w:szCs w:val="20"/>
          <w:vertAlign w:val="superscript"/>
        </w:rPr>
        <w:footnoteReference w:id="2"/>
      </w:r>
      <w:r>
        <w:rPr>
          <w:rFonts w:ascii="Arial" w:eastAsia="Arial" w:hAnsi="Arial" w:cs="Arial"/>
          <w:sz w:val="20"/>
          <w:szCs w:val="20"/>
        </w:rPr>
        <w:t>;</w:t>
      </w:r>
      <w:r>
        <w:rPr>
          <w:rFonts w:ascii="Arial" w:eastAsia="Arial" w:hAnsi="Arial" w:cs="Arial"/>
          <w:sz w:val="20"/>
          <w:szCs w:val="20"/>
          <w:highlight w:val="white"/>
        </w:rPr>
        <w:t xml:space="preserve"> saziņa, saprašanās, saskarsme; mērķtiecīgs saziņas process (strukturēta norise) starp cilvēkiem, kurā izmanto simbolu mijiedarbību nolūkā panākt sekmīgu saprašanos par to nozīmi</w:t>
      </w:r>
      <w:r>
        <w:rPr>
          <w:rFonts w:ascii="Arial" w:eastAsia="Arial" w:hAnsi="Arial" w:cs="Arial"/>
          <w:sz w:val="20"/>
          <w:szCs w:val="20"/>
          <w:highlight w:val="white"/>
          <w:vertAlign w:val="superscript"/>
        </w:rPr>
        <w:footnoteReference w:id="3"/>
      </w:r>
      <w:r>
        <w:rPr>
          <w:rFonts w:ascii="Arial" w:eastAsia="Arial" w:hAnsi="Arial" w:cs="Arial"/>
          <w:sz w:val="20"/>
          <w:szCs w:val="20"/>
          <w:highlight w:val="white"/>
        </w:rPr>
        <w:t>.</w:t>
      </w:r>
      <w:r>
        <w:rPr>
          <w:rFonts w:ascii="Arial" w:eastAsia="Arial" w:hAnsi="Arial" w:cs="Arial"/>
          <w:color w:val="263238"/>
          <w:sz w:val="20"/>
          <w:szCs w:val="20"/>
          <w:highlight w:val="white"/>
        </w:rPr>
        <w:t xml:space="preserve"> </w:t>
      </w:r>
      <w:r>
        <w:rPr>
          <w:rFonts w:ascii="Arial" w:eastAsia="Arial" w:hAnsi="Arial" w:cs="Arial"/>
          <w:sz w:val="20"/>
          <w:szCs w:val="20"/>
        </w:rPr>
        <w:t xml:space="preserve">Komunikācija = sazināšanās, informācijas pārraide. </w:t>
      </w:r>
    </w:p>
    <w:p w:rsidR="004A51F3" w14:paraId="00000082" w14:textId="77777777">
      <w:pPr>
        <w:jc w:val="both"/>
        <w:rPr>
          <w:rFonts w:ascii="Arial" w:eastAsia="Arial" w:hAnsi="Arial" w:cs="Arial"/>
          <w:b/>
          <w:bCs/>
          <w:sz w:val="20"/>
          <w:szCs w:val="20"/>
        </w:rPr>
      </w:pPr>
    </w:p>
    <w:p w:rsidR="004A51F3" w14:paraId="00000083" w14:textId="77777777">
      <w:pPr>
        <w:jc w:val="both"/>
        <w:rPr>
          <w:rFonts w:ascii="Arial" w:eastAsia="Arial" w:hAnsi="Arial" w:cs="Arial"/>
          <w:sz w:val="20"/>
          <w:szCs w:val="20"/>
        </w:rPr>
      </w:pPr>
      <w:sdt>
        <w:sdtPr>
          <w:tag w:val="goog_rdk_0"/>
          <w:id w:val="-2034497508"/>
          <w:richText/>
        </w:sdtPr>
        <w:sdtContent/>
      </w:sdt>
      <w:r w:rsidR="00F42DDB">
        <w:rPr>
          <w:rFonts w:ascii="Arial" w:eastAsia="Arial" w:hAnsi="Arial" w:cs="Arial"/>
          <w:sz w:val="20"/>
          <w:szCs w:val="20"/>
        </w:rPr>
        <w:t>Piemērs atsaucei uz starptautiski izmantotu definīciju:</w:t>
      </w:r>
    </w:p>
    <w:p w:rsidR="004A51F3" w14:paraId="00000084" w14:textId="3E0BA931">
      <w:pPr>
        <w:jc w:val="both"/>
        <w:rPr>
          <w:rFonts w:ascii="Arial" w:eastAsia="Arial" w:hAnsi="Arial" w:cs="Arial"/>
          <w:sz w:val="20"/>
          <w:szCs w:val="20"/>
        </w:rPr>
      </w:pPr>
      <w:r>
        <w:rPr>
          <w:rFonts w:ascii="Arial" w:eastAsia="Arial" w:hAnsi="Arial" w:cs="Arial"/>
          <w:sz w:val="20"/>
          <w:szCs w:val="20"/>
        </w:rPr>
        <w:t>“Communication is the process of creating and sharing meaning through the use of symbols in human interaction</w:t>
      </w:r>
      <w:r>
        <w:rPr>
          <w:rFonts w:ascii="Arial" w:eastAsia="Arial" w:hAnsi="Arial" w:cs="Arial"/>
          <w:i/>
          <w:iCs/>
          <w:sz w:val="20"/>
          <w:szCs w:val="20"/>
        </w:rPr>
        <w:t>.</w:t>
      </w:r>
      <w:r>
        <w:rPr>
          <w:rFonts w:ascii="Arial" w:eastAsia="Arial" w:hAnsi="Arial" w:cs="Arial"/>
          <w:sz w:val="20"/>
          <w:szCs w:val="20"/>
        </w:rPr>
        <w:t>”</w:t>
      </w:r>
      <w:r>
        <w:rPr>
          <w:rStyle w:val="FootnoteReference"/>
          <w:rFonts w:ascii="Arial" w:eastAsia="Arial" w:hAnsi="Arial" w:cs="Arial"/>
          <w:sz w:val="20"/>
          <w:szCs w:val="20"/>
        </w:rPr>
        <w:footnoteReference w:id="4"/>
      </w:r>
    </w:p>
    <w:p w:rsidR="004A51F3" w14:paraId="00000086" w14:textId="77777777">
      <w:pPr>
        <w:jc w:val="both"/>
        <w:rPr>
          <w:rFonts w:ascii="Helvetica Neue" w:eastAsia="Helvetica Neue" w:hAnsi="Helvetica Neue" w:cs="Helvetica Neue"/>
          <w:sz w:val="21"/>
          <w:szCs w:val="21"/>
          <w:highlight w:val="green"/>
        </w:rPr>
      </w:pPr>
    </w:p>
    <w:p w:rsidR="004A51F3" w14:paraId="00000087" w14:textId="77777777">
      <w:pPr>
        <w:jc w:val="both"/>
        <w:rPr>
          <w:rFonts w:ascii="Arial" w:eastAsia="Arial" w:hAnsi="Arial" w:cs="Arial"/>
          <w:sz w:val="20"/>
          <w:szCs w:val="20"/>
        </w:rPr>
      </w:pPr>
      <w:r>
        <w:rPr>
          <w:rFonts w:ascii="Arial" w:eastAsia="Arial" w:hAnsi="Arial" w:cs="Arial"/>
          <w:b/>
          <w:bCs/>
          <w:sz w:val="20"/>
          <w:szCs w:val="20"/>
        </w:rPr>
        <w:t>Komunikācijas stratēģija</w:t>
      </w:r>
      <w:r>
        <w:rPr>
          <w:rFonts w:ascii="Arial" w:eastAsia="Arial" w:hAnsi="Arial" w:cs="Arial"/>
          <w:sz w:val="20"/>
          <w:szCs w:val="20"/>
        </w:rPr>
        <w:t xml:space="preserve"> – sistemātiski izstrādāts un koordinēts darbību kopums, kas nosaka, kā organizācija vai projekts plāno sasniegt savus mērķus, veidojot, strukturējot un vadot komunikāciju ar mērķa grupām. Tā definē mērķus, komunikācijas mērķa grupas, galvenos vēstījumus, kanālus un instrumentus, nodrošinot, lai visa komunikācija būtu vienota, konsekventa, mērķtiecīga un efektīva gan īstermiņā, gan ilgtermiņā.</w:t>
      </w:r>
    </w:p>
    <w:p w:rsidR="004A51F3" w14:paraId="00000088" w14:textId="77777777">
      <w:pPr>
        <w:jc w:val="both"/>
        <w:rPr>
          <w:rFonts w:ascii="Arial" w:eastAsia="Arial" w:hAnsi="Arial" w:cs="Arial"/>
          <w:sz w:val="20"/>
          <w:szCs w:val="20"/>
        </w:rPr>
      </w:pPr>
      <w:r>
        <w:rPr>
          <w:rFonts w:ascii="Arial" w:eastAsia="Arial" w:hAnsi="Arial" w:cs="Arial"/>
          <w:sz w:val="20"/>
          <w:szCs w:val="20"/>
        </w:rPr>
        <w:t xml:space="preserve">Stratēģija = īstermiņa vai ilgtermiņa ietvars koordinētam darbību kopumam. </w:t>
      </w:r>
    </w:p>
    <w:p w:rsidR="004A51F3" w14:paraId="00000089" w14:textId="77777777">
      <w:pPr>
        <w:jc w:val="both"/>
        <w:rPr>
          <w:rFonts w:ascii="Arial" w:eastAsia="Arial" w:hAnsi="Arial" w:cs="Arial"/>
          <w:sz w:val="20"/>
          <w:szCs w:val="20"/>
        </w:rPr>
      </w:pPr>
    </w:p>
    <w:p w:rsidR="004A51F3" w14:paraId="0000008A" w14:textId="77777777">
      <w:pPr>
        <w:jc w:val="both"/>
        <w:rPr>
          <w:rFonts w:ascii="Arial" w:eastAsia="Arial" w:hAnsi="Arial" w:cs="Arial"/>
          <w:strike/>
          <w:sz w:val="20"/>
          <w:szCs w:val="20"/>
        </w:rPr>
      </w:pPr>
      <w:r>
        <w:rPr>
          <w:rFonts w:ascii="Arial" w:eastAsia="Arial" w:hAnsi="Arial" w:cs="Arial"/>
          <w:sz w:val="20"/>
          <w:szCs w:val="20"/>
        </w:rPr>
        <w:t>Piemērs atsaucei uz starptautiski izmantotu definīciju:</w:t>
      </w:r>
    </w:p>
    <w:p w:rsidR="004A51F3" w14:paraId="0000008B" w14:textId="50813B58">
      <w:pPr>
        <w:jc w:val="both"/>
        <w:rPr>
          <w:rFonts w:ascii="Arial" w:eastAsia="Arial" w:hAnsi="Arial" w:cs="Arial"/>
          <w:sz w:val="20"/>
          <w:szCs w:val="20"/>
        </w:rPr>
      </w:pPr>
      <w:r>
        <w:rPr>
          <w:rFonts w:ascii="Arial" w:eastAsia="Arial" w:hAnsi="Arial" w:cs="Arial"/>
          <w:sz w:val="20"/>
          <w:szCs w:val="20"/>
        </w:rPr>
        <w:t>“A communication strategy is a coherent framework that defines how communication will be used to achieve organizational goals through consistent messages, targeted audiences, and coordinated channels.”</w:t>
      </w:r>
      <w:r>
        <w:rPr>
          <w:rStyle w:val="FootnoteReference"/>
          <w:rFonts w:ascii="Arial" w:eastAsia="Arial" w:hAnsi="Arial" w:cs="Arial"/>
          <w:sz w:val="20"/>
          <w:szCs w:val="20"/>
        </w:rPr>
        <w:footnoteReference w:id="5"/>
      </w:r>
    </w:p>
    <w:p w:rsidR="004A51F3" w14:paraId="0000008D" w14:textId="77777777">
      <w:pPr>
        <w:jc w:val="both"/>
        <w:rPr>
          <w:rFonts w:ascii="Arial" w:eastAsia="Arial" w:hAnsi="Arial" w:cs="Arial"/>
          <w:sz w:val="20"/>
          <w:szCs w:val="20"/>
        </w:rPr>
      </w:pPr>
    </w:p>
    <w:p w:rsidR="004A51F3" w14:paraId="0000008E" w14:textId="77777777">
      <w:pPr>
        <w:jc w:val="both"/>
        <w:rPr>
          <w:rFonts w:ascii="Arial" w:eastAsia="Arial" w:hAnsi="Arial" w:cs="Arial"/>
          <w:sz w:val="20"/>
          <w:szCs w:val="20"/>
        </w:rPr>
      </w:pPr>
      <w:r>
        <w:rPr>
          <w:rFonts w:ascii="Arial" w:eastAsia="Arial" w:hAnsi="Arial" w:cs="Arial"/>
          <w:b/>
          <w:bCs/>
          <w:sz w:val="20"/>
          <w:szCs w:val="20"/>
        </w:rPr>
        <w:t>Komunikācijas kampaņa</w:t>
      </w:r>
      <w:r>
        <w:rPr>
          <w:rFonts w:ascii="Arial" w:eastAsia="Arial" w:hAnsi="Arial" w:cs="Arial"/>
          <w:sz w:val="20"/>
          <w:szCs w:val="20"/>
        </w:rPr>
        <w:t xml:space="preserve"> – noteiktā laika posmā īstenots koordinēts komunikācijas aktivitāšu kopums, kas vērsts uz konkrēta stratēģijas uzdevuma/-u (apakšmērķa/-u, atsevišķa/-u stratēģijas mērķa/-u) sasniegšanu.</w:t>
      </w:r>
    </w:p>
    <w:p w:rsidR="004A51F3" w14:paraId="0000008F" w14:textId="77777777">
      <w:pPr>
        <w:jc w:val="both"/>
        <w:rPr>
          <w:rFonts w:ascii="Arial" w:eastAsia="Arial" w:hAnsi="Arial" w:cs="Arial"/>
          <w:sz w:val="20"/>
          <w:szCs w:val="20"/>
        </w:rPr>
      </w:pPr>
      <w:r>
        <w:rPr>
          <w:rFonts w:ascii="Arial" w:eastAsia="Arial" w:hAnsi="Arial" w:cs="Arial"/>
          <w:sz w:val="20"/>
          <w:szCs w:val="20"/>
        </w:rPr>
        <w:t>Kampaņa = vidēja termiņa projektu kopums ar konkrētu mērķi.</w:t>
      </w:r>
    </w:p>
    <w:p w:rsidR="004A51F3" w14:paraId="00000090" w14:textId="77777777">
      <w:pPr>
        <w:jc w:val="both"/>
        <w:rPr>
          <w:rFonts w:ascii="Arial" w:eastAsia="Arial" w:hAnsi="Arial" w:cs="Arial"/>
          <w:sz w:val="20"/>
          <w:szCs w:val="20"/>
          <w:highlight w:val="yellow"/>
        </w:rPr>
      </w:pPr>
    </w:p>
    <w:p w:rsidR="004A51F3" w14:paraId="00000091" w14:textId="77777777">
      <w:pPr>
        <w:jc w:val="both"/>
        <w:rPr>
          <w:rFonts w:ascii="Arial" w:eastAsia="Arial" w:hAnsi="Arial" w:cs="Arial"/>
          <w:sz w:val="20"/>
          <w:szCs w:val="20"/>
        </w:rPr>
      </w:pPr>
      <w:r>
        <w:rPr>
          <w:rFonts w:ascii="Arial" w:eastAsia="Arial" w:hAnsi="Arial" w:cs="Arial"/>
          <w:sz w:val="20"/>
          <w:szCs w:val="20"/>
        </w:rPr>
        <w:t>Piemērs atsaucei uz starptautiski izmantotu definīciju:</w:t>
      </w:r>
    </w:p>
    <w:p w:rsidR="004A51F3" w14:paraId="00000092" w14:textId="3C25E670">
      <w:pPr>
        <w:jc w:val="both"/>
        <w:rPr>
          <w:rFonts w:ascii="Arial" w:eastAsia="Arial" w:hAnsi="Arial" w:cs="Arial"/>
          <w:sz w:val="20"/>
          <w:szCs w:val="20"/>
        </w:rPr>
      </w:pPr>
      <w:r>
        <w:rPr>
          <w:rFonts w:ascii="Arial" w:eastAsia="Arial" w:hAnsi="Arial" w:cs="Arial"/>
          <w:sz w:val="20"/>
          <w:szCs w:val="20"/>
        </w:rPr>
        <w:t>“A coordinated set of communication activities carried out over a limited period of time, using multiple channels and tools, to achieve specific objectives.”</w:t>
      </w:r>
      <w:r>
        <w:rPr>
          <w:rStyle w:val="FootnoteReference"/>
          <w:rFonts w:ascii="Arial" w:eastAsia="Arial" w:hAnsi="Arial" w:cs="Arial"/>
          <w:sz w:val="20"/>
          <w:szCs w:val="20"/>
        </w:rPr>
        <w:footnoteReference w:id="6"/>
      </w:r>
    </w:p>
    <w:p w:rsidR="004A51F3" w14:paraId="00000094" w14:textId="77777777">
      <w:pPr>
        <w:jc w:val="both"/>
        <w:rPr>
          <w:rFonts w:ascii="Arial" w:eastAsia="Arial" w:hAnsi="Arial" w:cs="Arial"/>
          <w:sz w:val="20"/>
          <w:szCs w:val="20"/>
        </w:rPr>
      </w:pPr>
    </w:p>
    <w:p w:rsidR="004A51F3" w14:paraId="00000095" w14:textId="77777777">
      <w:pPr>
        <w:jc w:val="both"/>
        <w:rPr>
          <w:rFonts w:ascii="Arial" w:eastAsia="Arial" w:hAnsi="Arial" w:cs="Arial"/>
          <w:sz w:val="20"/>
          <w:szCs w:val="20"/>
        </w:rPr>
      </w:pPr>
      <w:r>
        <w:rPr>
          <w:rFonts w:ascii="Arial" w:eastAsia="Arial" w:hAnsi="Arial" w:cs="Arial"/>
          <w:b/>
          <w:bCs/>
          <w:sz w:val="20"/>
          <w:szCs w:val="20"/>
        </w:rPr>
        <w:t>Komunikācijas aktivitāte</w:t>
      </w:r>
      <w:r>
        <w:rPr>
          <w:rFonts w:ascii="Arial" w:eastAsia="Arial" w:hAnsi="Arial" w:cs="Arial"/>
          <w:sz w:val="20"/>
          <w:szCs w:val="20"/>
        </w:rPr>
        <w:t xml:space="preserve"> – konkrēta darbība (piem., seminārs, intervija, sociālo mediju ieraksts), ar kuru tiek īstenota stratēģija vai kampaņa un kas ir daļa no kampaņas vai stratēģijas.</w:t>
      </w:r>
    </w:p>
    <w:p w:rsidR="004A51F3" w14:paraId="00000096" w14:textId="77777777">
      <w:pPr>
        <w:jc w:val="both"/>
        <w:rPr>
          <w:rFonts w:ascii="Arial" w:eastAsia="Arial" w:hAnsi="Arial" w:cs="Arial"/>
          <w:sz w:val="20"/>
          <w:szCs w:val="20"/>
        </w:rPr>
      </w:pPr>
      <w:r>
        <w:rPr>
          <w:rFonts w:ascii="Arial" w:eastAsia="Arial" w:hAnsi="Arial" w:cs="Arial"/>
          <w:sz w:val="20"/>
          <w:szCs w:val="20"/>
        </w:rPr>
        <w:t>Aktivitāte = atsevišķa darbība kampaņas ietvaros.</w:t>
      </w:r>
    </w:p>
    <w:p w:rsidR="004A51F3" w14:paraId="00000097" w14:textId="77777777">
      <w:pPr>
        <w:jc w:val="both"/>
        <w:rPr>
          <w:rFonts w:ascii="Arial" w:eastAsia="Arial" w:hAnsi="Arial" w:cs="Arial"/>
          <w:sz w:val="20"/>
          <w:szCs w:val="20"/>
        </w:rPr>
      </w:pPr>
    </w:p>
    <w:p w:rsidR="004A51F3" w14:paraId="00000098" w14:textId="77777777">
      <w:pPr>
        <w:jc w:val="both"/>
        <w:rPr>
          <w:rFonts w:ascii="Arial" w:eastAsia="Arial" w:hAnsi="Arial" w:cs="Arial"/>
          <w:sz w:val="20"/>
          <w:szCs w:val="20"/>
        </w:rPr>
      </w:pPr>
      <w:r>
        <w:rPr>
          <w:rFonts w:ascii="Arial" w:eastAsia="Arial" w:hAnsi="Arial" w:cs="Arial"/>
          <w:sz w:val="20"/>
          <w:szCs w:val="20"/>
        </w:rPr>
        <w:t>Piemērs atsaucei uz starptautiski izmantotu definīciju:</w:t>
      </w:r>
    </w:p>
    <w:p w:rsidR="004A51F3" w14:paraId="0000009A" w14:textId="6493B03F">
      <w:pPr>
        <w:jc w:val="both"/>
        <w:rPr>
          <w:rFonts w:ascii="Arial" w:eastAsia="Arial" w:hAnsi="Arial" w:cs="Arial"/>
          <w:sz w:val="20"/>
          <w:szCs w:val="20"/>
        </w:rPr>
      </w:pPr>
      <w:r w:rsidRPr="00645816">
        <w:rPr>
          <w:rFonts w:ascii="Arial" w:eastAsia="Arial" w:hAnsi="Arial" w:cs="Arial"/>
          <w:sz w:val="20"/>
          <w:szCs w:val="20"/>
        </w:rPr>
        <w:t>“A specific action or event through which a communication strategy or campaign is implemented</w:t>
      </w:r>
      <w:r w:rsidRPr="00AB63E5">
        <w:rPr>
          <w:rFonts w:ascii="Arial" w:eastAsia="Arial" w:hAnsi="Arial" w:cs="Arial"/>
          <w:sz w:val="20"/>
          <w:szCs w:val="20"/>
        </w:rPr>
        <w:t>.”</w:t>
      </w:r>
      <w:r>
        <w:rPr>
          <w:rStyle w:val="FootnoteReference"/>
          <w:rFonts w:ascii="Arial" w:eastAsia="Arial" w:hAnsi="Arial" w:cs="Arial"/>
          <w:sz w:val="20"/>
          <w:szCs w:val="20"/>
        </w:rPr>
        <w:footnoteReference w:id="7"/>
      </w:r>
    </w:p>
    <w:p w:rsidR="004A51F3" w14:paraId="0000009B" w14:textId="77777777">
      <w:pPr>
        <w:jc w:val="both"/>
        <w:rPr>
          <w:rFonts w:ascii="Arial" w:eastAsia="Arial" w:hAnsi="Arial" w:cs="Arial"/>
          <w:b/>
          <w:bCs/>
          <w:sz w:val="20"/>
          <w:szCs w:val="20"/>
        </w:rPr>
      </w:pPr>
    </w:p>
    <w:p w:rsidR="004A51F3" w14:paraId="0000009C" w14:textId="2B7246CA">
      <w:pPr>
        <w:jc w:val="both"/>
        <w:rPr>
          <w:rFonts w:ascii="Arial" w:eastAsia="Arial" w:hAnsi="Arial" w:cs="Arial"/>
          <w:sz w:val="20"/>
          <w:szCs w:val="20"/>
        </w:rPr>
      </w:pPr>
      <w:r>
        <w:rPr>
          <w:rFonts w:ascii="Arial" w:eastAsia="Arial" w:hAnsi="Arial" w:cs="Arial"/>
          <w:b/>
          <w:bCs/>
          <w:sz w:val="20"/>
          <w:szCs w:val="20"/>
        </w:rPr>
        <w:t>Komunikācijas kanāls</w:t>
      </w:r>
      <w:r>
        <w:rPr>
          <w:rFonts w:ascii="Arial" w:eastAsia="Arial" w:hAnsi="Arial" w:cs="Arial"/>
          <w:sz w:val="20"/>
          <w:szCs w:val="20"/>
        </w:rPr>
        <w:t xml:space="preserve"> – ceļš vai vide (piem., sociālie mediji, TV, drukātie mediji, tiešās tikšanās), pa kuru tiek nodots vēstījums mērķa</w:t>
      </w:r>
      <w:r w:rsidR="009443A7">
        <w:rPr>
          <w:rFonts w:ascii="Arial" w:eastAsia="Arial" w:hAnsi="Arial" w:cs="Arial"/>
          <w:sz w:val="20"/>
          <w:szCs w:val="20"/>
        </w:rPr>
        <w:t xml:space="preserve"> grupām</w:t>
      </w:r>
      <w:r>
        <w:rPr>
          <w:rFonts w:ascii="Arial" w:eastAsia="Arial" w:hAnsi="Arial" w:cs="Arial"/>
          <w:sz w:val="20"/>
          <w:szCs w:val="20"/>
        </w:rPr>
        <w:t>.</w:t>
      </w:r>
    </w:p>
    <w:p w:rsidR="004A51F3" w14:paraId="0000009D" w14:textId="77777777">
      <w:pPr>
        <w:jc w:val="both"/>
        <w:rPr>
          <w:rFonts w:ascii="Arial" w:eastAsia="Arial" w:hAnsi="Arial" w:cs="Arial"/>
          <w:sz w:val="20"/>
          <w:szCs w:val="20"/>
        </w:rPr>
      </w:pPr>
      <w:r>
        <w:rPr>
          <w:rFonts w:ascii="Arial" w:eastAsia="Arial" w:hAnsi="Arial" w:cs="Arial"/>
          <w:sz w:val="20"/>
          <w:szCs w:val="20"/>
        </w:rPr>
        <w:t>Kanāls = “pa kuru ceļu” ziņa tiek nodota.</w:t>
      </w:r>
    </w:p>
    <w:p w:rsidR="004A51F3" w14:paraId="0000009E" w14:textId="77777777">
      <w:pPr>
        <w:jc w:val="both"/>
        <w:rPr>
          <w:rFonts w:ascii="Arial" w:eastAsia="Arial" w:hAnsi="Arial" w:cs="Arial"/>
          <w:sz w:val="20"/>
          <w:szCs w:val="20"/>
        </w:rPr>
      </w:pPr>
    </w:p>
    <w:p w:rsidR="004A51F3" w14:paraId="0000009F" w14:textId="77777777">
      <w:pPr>
        <w:jc w:val="both"/>
        <w:rPr>
          <w:rFonts w:ascii="Arial" w:eastAsia="Arial" w:hAnsi="Arial" w:cs="Arial"/>
          <w:sz w:val="20"/>
          <w:szCs w:val="20"/>
        </w:rPr>
      </w:pPr>
      <w:r>
        <w:rPr>
          <w:rFonts w:ascii="Arial" w:eastAsia="Arial" w:hAnsi="Arial" w:cs="Arial"/>
          <w:sz w:val="20"/>
          <w:szCs w:val="20"/>
        </w:rPr>
        <w:t>Piemērs atsaucei uz starptautiski izmantotu definīciju:</w:t>
      </w:r>
    </w:p>
    <w:p w:rsidR="004A51F3" w:rsidRPr="00645816" w14:paraId="000000A0" w14:textId="45711D87">
      <w:pPr>
        <w:jc w:val="both"/>
        <w:rPr>
          <w:rFonts w:ascii="Arial" w:eastAsia="Arial" w:hAnsi="Arial" w:cs="Arial"/>
          <w:sz w:val="20"/>
          <w:szCs w:val="20"/>
        </w:rPr>
      </w:pPr>
      <w:r w:rsidRPr="00645816">
        <w:rPr>
          <w:rFonts w:ascii="Arial" w:eastAsia="Arial" w:hAnsi="Arial" w:cs="Arial"/>
          <w:sz w:val="20"/>
          <w:szCs w:val="20"/>
        </w:rPr>
        <w:t xml:space="preserve">“The medium through which a </w:t>
      </w:r>
      <w:r w:rsidRPr="00645816">
        <w:rPr>
          <w:rFonts w:ascii="Arial" w:eastAsia="Arial" w:hAnsi="Arial" w:cs="Arial"/>
          <w:sz w:val="20"/>
          <w:szCs w:val="20"/>
        </w:rPr>
        <w:t>message is transmitted from a sender to a receiver.”</w:t>
      </w:r>
      <w:r>
        <w:rPr>
          <w:rStyle w:val="FootnoteReference"/>
          <w:rFonts w:ascii="Arial" w:eastAsia="Arial" w:hAnsi="Arial" w:cs="Arial"/>
          <w:sz w:val="20"/>
          <w:szCs w:val="20"/>
        </w:rPr>
        <w:footnoteReference w:id="8"/>
      </w:r>
    </w:p>
    <w:p w:rsidR="004A51F3" w14:paraId="000000A3" w14:textId="77777777">
      <w:pPr>
        <w:jc w:val="both"/>
        <w:rPr>
          <w:rFonts w:ascii="Arial" w:eastAsia="Arial" w:hAnsi="Arial" w:cs="Arial"/>
          <w:sz w:val="20"/>
          <w:szCs w:val="20"/>
        </w:rPr>
      </w:pPr>
      <w:r>
        <w:rPr>
          <w:rFonts w:ascii="Arial" w:eastAsia="Arial" w:hAnsi="Arial" w:cs="Arial"/>
          <w:b/>
          <w:bCs/>
          <w:sz w:val="20"/>
          <w:szCs w:val="20"/>
        </w:rPr>
        <w:t>Komunikācijas instruments</w:t>
      </w:r>
      <w:r>
        <w:rPr>
          <w:rFonts w:ascii="Arial" w:eastAsia="Arial" w:hAnsi="Arial" w:cs="Arial"/>
          <w:sz w:val="20"/>
          <w:szCs w:val="20"/>
        </w:rPr>
        <w:t xml:space="preserve"> – konkrēts formāts vai rīks (piem., preses relīze, video, buklets, e-pasta vēstule), kas tiek izmantots, lai nodotu vēstījumu caur izvēlēto kanālu.</w:t>
      </w:r>
    </w:p>
    <w:p w:rsidR="004A51F3" w14:paraId="000000A4" w14:textId="77777777">
      <w:pPr>
        <w:jc w:val="both"/>
        <w:rPr>
          <w:rFonts w:ascii="Arial" w:eastAsia="Arial" w:hAnsi="Arial" w:cs="Arial"/>
          <w:sz w:val="20"/>
          <w:szCs w:val="20"/>
        </w:rPr>
      </w:pPr>
      <w:r>
        <w:rPr>
          <w:rFonts w:ascii="Arial" w:eastAsia="Arial" w:hAnsi="Arial" w:cs="Arial"/>
          <w:sz w:val="20"/>
          <w:szCs w:val="20"/>
        </w:rPr>
        <w:t>Instruments = “ar kādu rīku” ziņa tiek nodota.</w:t>
      </w:r>
    </w:p>
    <w:p w:rsidR="004A51F3" w14:paraId="000000A5" w14:textId="77777777">
      <w:pPr>
        <w:jc w:val="both"/>
        <w:rPr>
          <w:rFonts w:ascii="Arial" w:eastAsia="Arial" w:hAnsi="Arial" w:cs="Arial"/>
          <w:sz w:val="20"/>
          <w:szCs w:val="20"/>
        </w:rPr>
      </w:pPr>
    </w:p>
    <w:p w:rsidR="004A51F3" w14:paraId="000000A6" w14:textId="77777777">
      <w:pPr>
        <w:jc w:val="both"/>
        <w:rPr>
          <w:rFonts w:ascii="Arial" w:eastAsia="Arial" w:hAnsi="Arial" w:cs="Arial"/>
          <w:sz w:val="20"/>
          <w:szCs w:val="20"/>
        </w:rPr>
      </w:pPr>
      <w:r>
        <w:rPr>
          <w:rFonts w:ascii="Arial" w:eastAsia="Arial" w:hAnsi="Arial" w:cs="Arial"/>
          <w:sz w:val="20"/>
          <w:szCs w:val="20"/>
        </w:rPr>
        <w:t>Piemērs atsaucei uz starptautiski izmantotu definīciju:</w:t>
      </w:r>
    </w:p>
    <w:p w:rsidR="004A51F3" w14:paraId="000000A7" w14:textId="1165C77B">
      <w:pPr>
        <w:jc w:val="both"/>
        <w:rPr>
          <w:rFonts w:ascii="Arial" w:eastAsia="Arial" w:hAnsi="Arial" w:cs="Arial"/>
          <w:sz w:val="20"/>
          <w:szCs w:val="20"/>
        </w:rPr>
      </w:pPr>
      <w:r>
        <w:rPr>
          <w:rFonts w:ascii="Arial" w:eastAsia="Arial" w:hAnsi="Arial" w:cs="Arial"/>
          <w:sz w:val="20"/>
          <w:szCs w:val="20"/>
        </w:rPr>
        <w:t>“The specific tool used to deliver a message via a communication channel.”</w:t>
      </w:r>
      <w:r>
        <w:rPr>
          <w:rStyle w:val="FootnoteReference"/>
          <w:rFonts w:ascii="Arial" w:eastAsia="Arial" w:hAnsi="Arial" w:cs="Arial"/>
          <w:sz w:val="20"/>
          <w:szCs w:val="20"/>
        </w:rPr>
        <w:footnoteReference w:id="9"/>
      </w:r>
    </w:p>
    <w:p w:rsidR="004A51F3" w14:paraId="000000A9" w14:textId="77777777">
      <w:pPr>
        <w:jc w:val="both"/>
        <w:rPr>
          <w:rFonts w:ascii="Arial" w:eastAsia="Arial" w:hAnsi="Arial" w:cs="Arial"/>
          <w:sz w:val="20"/>
          <w:szCs w:val="20"/>
        </w:rPr>
      </w:pPr>
    </w:p>
    <w:p w:rsidR="004A51F3" w14:paraId="000000AA" w14:textId="5A127312">
      <w:pPr>
        <w:jc w:val="both"/>
        <w:rPr>
          <w:rFonts w:ascii="Arial" w:eastAsia="Arial" w:hAnsi="Arial" w:cs="Arial"/>
          <w:sz w:val="20"/>
          <w:szCs w:val="20"/>
        </w:rPr>
      </w:pPr>
      <w:r>
        <w:rPr>
          <w:rFonts w:ascii="Arial" w:eastAsia="Arial" w:hAnsi="Arial" w:cs="Arial"/>
          <w:b/>
          <w:bCs/>
          <w:sz w:val="20"/>
          <w:szCs w:val="20"/>
        </w:rPr>
        <w:t xml:space="preserve">Komunikācijas vēstījums </w:t>
      </w:r>
      <w:r>
        <w:rPr>
          <w:rFonts w:ascii="Arial" w:eastAsia="Arial" w:hAnsi="Arial" w:cs="Arial"/>
          <w:sz w:val="20"/>
          <w:szCs w:val="20"/>
        </w:rPr>
        <w:t>– galvenā doma, ideja vai satura kodols, ko vēlamies, lai mērķa</w:t>
      </w:r>
      <w:r w:rsidR="009443A7">
        <w:rPr>
          <w:rFonts w:ascii="Arial" w:eastAsia="Arial" w:hAnsi="Arial" w:cs="Arial"/>
          <w:sz w:val="20"/>
          <w:szCs w:val="20"/>
        </w:rPr>
        <w:t xml:space="preserve"> grupas</w:t>
      </w:r>
      <w:r>
        <w:rPr>
          <w:rFonts w:ascii="Arial" w:eastAsia="Arial" w:hAnsi="Arial" w:cs="Arial"/>
          <w:sz w:val="20"/>
          <w:szCs w:val="20"/>
        </w:rPr>
        <w:t xml:space="preserve"> uztver, saprot un uz kuru reaģē.</w:t>
      </w:r>
    </w:p>
    <w:p w:rsidR="004A51F3" w14:paraId="000000AB" w14:textId="77777777">
      <w:pPr>
        <w:jc w:val="both"/>
        <w:rPr>
          <w:rFonts w:ascii="Arial" w:eastAsia="Arial" w:hAnsi="Arial" w:cs="Arial"/>
          <w:sz w:val="20"/>
          <w:szCs w:val="20"/>
        </w:rPr>
      </w:pPr>
      <w:r>
        <w:rPr>
          <w:rFonts w:ascii="Arial" w:eastAsia="Arial" w:hAnsi="Arial" w:cs="Arial"/>
          <w:sz w:val="20"/>
          <w:szCs w:val="20"/>
        </w:rPr>
        <w:t>Vēstījums = ziņa, “ko gribam pateikt”.</w:t>
      </w:r>
    </w:p>
    <w:p w:rsidR="004A51F3" w14:paraId="000000AC" w14:textId="77777777">
      <w:pPr>
        <w:jc w:val="both"/>
        <w:rPr>
          <w:rFonts w:ascii="Arial" w:eastAsia="Arial" w:hAnsi="Arial" w:cs="Arial"/>
          <w:sz w:val="20"/>
          <w:szCs w:val="20"/>
        </w:rPr>
      </w:pPr>
    </w:p>
    <w:p w:rsidR="004A51F3" w14:paraId="000000AD" w14:textId="77777777">
      <w:pPr>
        <w:jc w:val="both"/>
        <w:rPr>
          <w:rFonts w:ascii="Arial" w:eastAsia="Arial" w:hAnsi="Arial" w:cs="Arial"/>
          <w:sz w:val="20"/>
          <w:szCs w:val="20"/>
        </w:rPr>
      </w:pPr>
      <w:r>
        <w:rPr>
          <w:rFonts w:ascii="Arial" w:eastAsia="Arial" w:hAnsi="Arial" w:cs="Arial"/>
          <w:sz w:val="20"/>
          <w:szCs w:val="20"/>
        </w:rPr>
        <w:t>Piemērs atsaucei uz starptautiski izmantotu definīciju:</w:t>
      </w:r>
    </w:p>
    <w:p w:rsidR="004A51F3" w14:paraId="000000AE" w14:textId="5450D7BF">
      <w:pPr>
        <w:jc w:val="both"/>
        <w:rPr>
          <w:rFonts w:ascii="Arial" w:eastAsia="Arial" w:hAnsi="Arial" w:cs="Arial"/>
          <w:sz w:val="20"/>
          <w:szCs w:val="20"/>
        </w:rPr>
      </w:pPr>
      <w:r>
        <w:rPr>
          <w:rFonts w:ascii="Arial" w:eastAsia="Arial" w:hAnsi="Arial" w:cs="Arial"/>
          <w:sz w:val="20"/>
          <w:szCs w:val="20"/>
        </w:rPr>
        <w:t>“The core idea or content that the communicator wants the audience to receive, understand, and act upon.”</w:t>
      </w:r>
      <w:r>
        <w:rPr>
          <w:rStyle w:val="FootnoteReference"/>
          <w:rFonts w:ascii="Arial" w:eastAsia="Arial" w:hAnsi="Arial" w:cs="Arial"/>
          <w:sz w:val="20"/>
          <w:szCs w:val="20"/>
        </w:rPr>
        <w:footnoteReference w:id="10"/>
      </w:r>
    </w:p>
    <w:p w:rsidR="004A51F3" w14:paraId="000000B0" w14:textId="77777777">
      <w:pPr>
        <w:ind w:left="720"/>
        <w:jc w:val="both"/>
        <w:rPr>
          <w:rFonts w:ascii="Arial" w:eastAsia="Arial" w:hAnsi="Arial" w:cs="Arial"/>
          <w:b/>
          <w:bCs/>
        </w:rPr>
      </w:pPr>
    </w:p>
    <w:p w:rsidR="004A51F3" w14:paraId="000000B1" w14:textId="77777777">
      <w:pPr>
        <w:rPr>
          <w:rFonts w:ascii="Arial" w:eastAsia="Arial" w:hAnsi="Arial" w:cs="Arial"/>
          <w:b/>
          <w:bCs/>
          <w:highlight w:val="lightGray"/>
        </w:rPr>
      </w:pPr>
      <w:r>
        <w:br w:type="page"/>
      </w:r>
    </w:p>
    <w:p w:rsidR="004A51F3" w14:paraId="000000B2" w14:textId="77777777">
      <w:pPr>
        <w:pStyle w:val="Heading1"/>
      </w:pPr>
      <w:bookmarkStart w:id="3" w:name="_heading=h.bcsrta22rmf" w:colFirst="0" w:colLast="0"/>
      <w:bookmarkEnd w:id="3"/>
      <w:r>
        <w:t>2</w:t>
      </w:r>
      <w:r>
        <w:t>. Situācijas analīze, nolūks un ietvars</w:t>
      </w:r>
    </w:p>
    <w:p w:rsidR="004A51F3" w14:paraId="000000B3" w14:textId="77777777">
      <w:pPr>
        <w:pBdr>
          <w:top w:val="nil"/>
          <w:left w:val="nil"/>
          <w:bottom w:val="nil"/>
          <w:right w:val="nil"/>
          <w:between w:val="nil"/>
        </w:pBdr>
        <w:jc w:val="both"/>
        <w:rPr>
          <w:rFonts w:ascii="Arial" w:eastAsia="Arial" w:hAnsi="Arial" w:cs="Arial"/>
          <w:b/>
          <w:bCs/>
          <w:sz w:val="20"/>
          <w:szCs w:val="20"/>
        </w:rPr>
      </w:pPr>
    </w:p>
    <w:p w:rsidR="004A51F3" w14:paraId="000000B4" w14:textId="77777777">
      <w:pPr>
        <w:pStyle w:val="Heading2"/>
        <w:jc w:val="both"/>
      </w:pPr>
      <w:bookmarkStart w:id="4" w:name="_heading=h.miis4v2n5ouu" w:colFirst="0" w:colLast="0"/>
      <w:bookmarkEnd w:id="4"/>
      <w:r>
        <w:t>2</w:t>
      </w:r>
      <w:r>
        <w:t>.1. Būtiskākie secinājumi no publiski pieejamiem pētījumiem un sabiedriskās domas aptauju datiem par bērnu uzvedības vai atkarību problēmu jautājumiem laika posmā no 2020. līdz 2025. gadam</w:t>
      </w:r>
    </w:p>
    <w:p w:rsidR="004A51F3" w14:paraId="000000B5" w14:textId="7777777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A51F3" w:rsidP="00846F65" w14:paraId="000000B6" w14:textId="22719897">
      <w:pPr>
        <w:spacing w:after="240"/>
        <w:jc w:val="both"/>
        <w:rPr>
          <w:rFonts w:ascii="Arial" w:eastAsia="Arial" w:hAnsi="Arial" w:cs="Arial"/>
          <w:sz w:val="20"/>
          <w:szCs w:val="20"/>
        </w:rPr>
      </w:pPr>
      <w:r>
        <w:rPr>
          <w:rFonts w:ascii="Arial" w:eastAsia="Arial" w:hAnsi="Arial" w:cs="Arial"/>
          <w:sz w:val="20"/>
          <w:szCs w:val="20"/>
        </w:rPr>
        <w:t xml:space="preserve">Lai gan bērni ir valstiska prioritāte un regulāri izskan aicinājumi par to, ka “svešu bērnu nav”, pēc Centrālās statistikas pārvaldes (CSP) pēdējiem datiem gadu </w:t>
      </w:r>
      <w:sdt>
        <w:sdtPr>
          <w:tag w:val="goog_rdk_1"/>
          <w:id w:val="-1391752459"/>
          <w:richText/>
        </w:sdtPr>
        <w:sdtContent/>
      </w:sdt>
      <w:r>
        <w:rPr>
          <w:rFonts w:ascii="Arial" w:eastAsia="Arial" w:hAnsi="Arial" w:cs="Arial"/>
          <w:sz w:val="20"/>
          <w:szCs w:val="20"/>
        </w:rPr>
        <w:t>gaitā palielinās to bērnu skaits, kuru dzīvība, veselība vai attīstība ir apdraudēta vardarbības vai pamatotu aizdomu par vardarbību dē</w:t>
      </w:r>
      <w:r>
        <w:rPr>
          <w:rFonts w:ascii="Arial" w:eastAsia="Arial" w:hAnsi="Arial" w:cs="Arial"/>
        </w:rPr>
        <w:t>ļ</w:t>
      </w:r>
      <w:r>
        <w:rPr>
          <w:rFonts w:ascii="Arial" w:eastAsia="Arial" w:hAnsi="Arial" w:cs="Arial"/>
          <w:sz w:val="20"/>
          <w:szCs w:val="20"/>
        </w:rPr>
        <w:t>, kā arī aprūpes trūkuma vai mājas apstākļu (sociālās vides) dēļ (2022. gadā – 439 bērni; 2023. gadā – 540 bērnu</w:t>
      </w:r>
      <w:r>
        <w:rPr>
          <w:rStyle w:val="FootnoteReference"/>
          <w:rFonts w:ascii="Arial" w:eastAsia="Arial" w:hAnsi="Arial" w:cs="Arial"/>
          <w:sz w:val="20"/>
          <w:szCs w:val="20"/>
        </w:rPr>
        <w:footnoteReference w:id="11"/>
      </w:r>
      <w:r>
        <w:rPr>
          <w:rFonts w:ascii="Arial" w:eastAsia="Arial" w:hAnsi="Arial" w:cs="Arial"/>
          <w:sz w:val="20"/>
          <w:szCs w:val="20"/>
        </w:rPr>
        <w:t xml:space="preserve">; 2024. gadā – </w:t>
      </w:r>
      <w:sdt>
        <w:sdtPr>
          <w:tag w:val="goog_rdk_2"/>
          <w:id w:val="1373423305"/>
          <w:richText/>
        </w:sdtPr>
        <w:sdtContent/>
      </w:sdt>
      <w:r>
        <w:rPr>
          <w:rFonts w:ascii="Arial" w:eastAsia="Arial" w:hAnsi="Arial" w:cs="Arial"/>
          <w:sz w:val="20"/>
          <w:szCs w:val="20"/>
        </w:rPr>
        <w:t>653 bērni</w:t>
      </w:r>
      <w:r>
        <w:rPr>
          <w:rStyle w:val="FootnoteReference"/>
          <w:rFonts w:ascii="Arial" w:eastAsia="Arial" w:hAnsi="Arial" w:cs="Arial"/>
          <w:sz w:val="20"/>
          <w:szCs w:val="20"/>
        </w:rPr>
        <w:footnoteReference w:id="12"/>
      </w:r>
      <w:r>
        <w:rPr>
          <w:rFonts w:ascii="Arial" w:eastAsia="Arial" w:hAnsi="Arial" w:cs="Arial"/>
          <w:sz w:val="20"/>
          <w:szCs w:val="20"/>
        </w:rPr>
        <w:t>). Tāpat</w:t>
      </w:r>
      <w:r w:rsidR="009C0C75">
        <w:rPr>
          <w:rFonts w:ascii="Arial" w:eastAsia="Arial" w:hAnsi="Arial" w:cs="Arial"/>
          <w:sz w:val="20"/>
          <w:szCs w:val="20"/>
        </w:rPr>
        <w:t xml:space="preserve">, lai gan tendence ir lejupejoša, </w:t>
      </w:r>
      <w:r>
        <w:rPr>
          <w:rFonts w:ascii="Arial" w:eastAsia="Arial" w:hAnsi="Arial" w:cs="Arial"/>
          <w:sz w:val="20"/>
          <w:szCs w:val="20"/>
        </w:rPr>
        <w:t xml:space="preserve">satraucošs ir arī to bērnu skaits, kuri ubago, klaiņo vai veic citas darbības, kas varētu izraisīt prettiesisku rīcību (2023. gadā – 103 bērni; 2024. gadā – 96 bērni). </w:t>
      </w:r>
    </w:p>
    <w:p w:rsidR="004A51F3" w:rsidP="00846F65" w14:paraId="000000B8" w14:textId="77777777">
      <w:pPr>
        <w:spacing w:after="240"/>
        <w:jc w:val="both"/>
        <w:rPr>
          <w:rFonts w:ascii="Arial" w:eastAsia="Arial" w:hAnsi="Arial" w:cs="Arial"/>
          <w:sz w:val="20"/>
          <w:szCs w:val="20"/>
          <w:vertAlign w:val="superscript"/>
        </w:rPr>
      </w:pPr>
      <w:r>
        <w:rPr>
          <w:rFonts w:ascii="Arial" w:eastAsia="Arial" w:hAnsi="Arial" w:cs="Arial"/>
          <w:sz w:val="20"/>
          <w:szCs w:val="20"/>
        </w:rPr>
        <w:t>2024. gadā tika uzsākti 3 827 administratīvie procesi par bērnu tiesību pārkāpumiem (2023. gadā – 3 989), un visvairāk administratīvo procesu tika uzsākti par fizisku un emocionālu vardarbību pret bērnu (1 269), bērna aprūpes pienākumu nepildīšanu (804) un bērna uzraudzīšanu, bērna uzraugošai personai atrodoties alkohola, narkotisko, psihotropo vai citu apreibinošo vielu ietekmē (410)</w:t>
      </w:r>
      <w:r>
        <w:rPr>
          <w:rFonts w:ascii="Arial" w:eastAsia="Arial" w:hAnsi="Arial" w:cs="Arial"/>
          <w:sz w:val="20"/>
          <w:szCs w:val="20"/>
          <w:vertAlign w:val="superscript"/>
        </w:rPr>
        <w:footnoteReference w:id="13"/>
      </w:r>
      <w:r>
        <w:rPr>
          <w:rFonts w:ascii="Arial" w:eastAsia="Arial" w:hAnsi="Arial" w:cs="Arial"/>
          <w:sz w:val="20"/>
          <w:szCs w:val="20"/>
        </w:rPr>
        <w:t xml:space="preserve">. 2024. gadā ir pieaudzis bērnu skaits ilgstošās sociālās aprūpes iestādēs (no 499 bērniem 2023. gadā līdz 533 bērniem 2024. gadā). Turklāt joprojām augsts ir noziedzīgo nodarījumu skaits, kas saistīti ar seksuālo vardarbību pret bērniem un jauniešiem. Vardarbība ģimenēs ir lielā mērā saistāma ar pašu vecāku pieredzi: kopumā 37,4 % iedzīvotāju norādījuši, ka bērnībā izjutuši pret sevi vērstu fizisku vai emocionālu vardarbību; 33,2 % sieviešu un 42,2 % vīriešu norādījuši, ka bērnībā pieredzējuši fizisku vai </w:t>
      </w:r>
      <w:r>
        <w:rPr>
          <w:rFonts w:ascii="Arial" w:eastAsia="Arial" w:hAnsi="Arial" w:cs="Arial"/>
          <w:sz w:val="20"/>
          <w:szCs w:val="20"/>
        </w:rPr>
        <w:t>emocionālu vardarbību no tēva vai mātes. Zēniem biežāk pāridarītājs bijis tēvs, bet meitenēm tēva un mātes kā varmāku proporcija ir vienāda</w:t>
      </w:r>
      <w:r>
        <w:rPr>
          <w:rFonts w:ascii="Arial" w:eastAsia="Arial" w:hAnsi="Arial" w:cs="Arial"/>
          <w:sz w:val="20"/>
          <w:szCs w:val="20"/>
          <w:vertAlign w:val="superscript"/>
        </w:rPr>
        <w:footnoteReference w:id="14"/>
      </w:r>
      <w:r>
        <w:rPr>
          <w:rFonts w:ascii="Arial" w:eastAsia="Arial" w:hAnsi="Arial" w:cs="Arial"/>
          <w:sz w:val="20"/>
          <w:szCs w:val="20"/>
        </w:rPr>
        <w:t>.</w:t>
      </w:r>
    </w:p>
    <w:p w:rsidR="004A51F3" w14:paraId="000000BA" w14:textId="10D56284">
      <w:pPr>
        <w:jc w:val="both"/>
        <w:rPr>
          <w:rFonts w:ascii="Arial" w:eastAsia="Arial" w:hAnsi="Arial" w:cs="Arial"/>
          <w:sz w:val="20"/>
          <w:szCs w:val="20"/>
        </w:rPr>
      </w:pPr>
      <w:r>
        <w:rPr>
          <w:rFonts w:ascii="Arial" w:eastAsia="Arial" w:hAnsi="Arial" w:cs="Arial"/>
          <w:sz w:val="20"/>
          <w:szCs w:val="20"/>
        </w:rPr>
        <w:t xml:space="preserve">Ģimenē, skolā un sabiedrībā pieredzētā attieksme ir cieši saistīta ar bērnu uzvedības </w:t>
      </w:r>
      <w:r w:rsidR="00957633">
        <w:rPr>
          <w:rFonts w:ascii="Arial" w:eastAsia="Arial" w:hAnsi="Arial" w:cs="Arial"/>
          <w:sz w:val="20"/>
          <w:szCs w:val="20"/>
        </w:rPr>
        <w:t>vai</w:t>
      </w:r>
      <w:r>
        <w:rPr>
          <w:rFonts w:ascii="Arial" w:eastAsia="Arial" w:hAnsi="Arial" w:cs="Arial"/>
          <w:sz w:val="20"/>
          <w:szCs w:val="20"/>
        </w:rPr>
        <w:t xml:space="preserve"> atkarību problēmjautājumiem, kas ir daudzšķautņaini un kompleksi. Bērnu un jauniešu vidū ļoti nopietna problēma ir bulings: pēc 2023. gadā veiktās 1.–9. klases skolēnu aptaujas 40,2 % skolēnu atzina, ka pēdējo dažu mēnešu laikā kaut reizi ir cietuši no bulinga. Biežāk no bulinga cietuši 1.–3. klašu skolēni (25,8 %) un 4.–6. klašu skolēni (24,4 %). Savukārt 7.–9. klašu skolēnu vidū no bulinga cieta 16,2 % aptaujāto. Svarīgi piezīmēt, ka ievērojami vairāk pāridarītāju bija starp zēniem (15,3 %) nekā starp me</w:t>
      </w:r>
      <w:r>
        <w:rPr>
          <w:rFonts w:ascii="Arial" w:eastAsia="Arial" w:hAnsi="Arial" w:cs="Arial"/>
          <w:sz w:val="20"/>
          <w:szCs w:val="20"/>
        </w:rPr>
        <w:t>itenēm (7,2 %)</w:t>
      </w:r>
      <w:r>
        <w:rPr>
          <w:rFonts w:ascii="Arial" w:eastAsia="Arial" w:hAnsi="Arial" w:cs="Arial"/>
          <w:sz w:val="20"/>
          <w:szCs w:val="20"/>
          <w:vertAlign w:val="superscript"/>
        </w:rPr>
        <w:footnoteReference w:id="15"/>
      </w:r>
      <w:r>
        <w:rPr>
          <w:rFonts w:ascii="Arial" w:eastAsia="Arial" w:hAnsi="Arial" w:cs="Arial"/>
          <w:sz w:val="20"/>
          <w:szCs w:val="20"/>
        </w:rPr>
        <w:t>. Uzvedības problēmas izpaužas arī citādi: pēc Slimību profilakses un kontroles centra (SPKC) datiem pēdējo trīs gadu laikā trīskāršojies reģistrēto tīša paškaitējuma traumu skaits bērnu un pusaudžu vidū, kuri vēl nav sasnieguši 18 gadu vecumu (2020. gadā – 57 bērni un pusaudži, 2023. gadā – 193); visbiežāk tīšu paškaitējumu sev veikušas meitenes vecumā līdz 17 gadiem</w:t>
      </w:r>
      <w:r>
        <w:rPr>
          <w:rFonts w:ascii="Arial" w:eastAsia="Arial" w:hAnsi="Arial" w:cs="Arial"/>
          <w:sz w:val="20"/>
          <w:szCs w:val="20"/>
          <w:vertAlign w:val="superscript"/>
        </w:rPr>
        <w:footnoteReference w:id="16"/>
      </w:r>
      <w:r>
        <w:rPr>
          <w:rFonts w:ascii="Arial" w:eastAsia="Arial" w:hAnsi="Arial" w:cs="Arial"/>
          <w:sz w:val="20"/>
          <w:szCs w:val="20"/>
        </w:rPr>
        <w:t>.</w:t>
      </w:r>
    </w:p>
    <w:p w:rsidR="004A51F3" w14:paraId="000000BB" w14:textId="7777777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A51F3" w14:paraId="000000BC" w14:textId="77777777">
      <w:pPr>
        <w:jc w:val="both"/>
        <w:rPr>
          <w:rFonts w:ascii="Arial" w:eastAsia="Arial" w:hAnsi="Arial" w:cs="Arial"/>
          <w:sz w:val="20"/>
          <w:szCs w:val="20"/>
        </w:rPr>
      </w:pPr>
      <w:r>
        <w:rPr>
          <w:rFonts w:ascii="Arial" w:eastAsia="Arial" w:hAnsi="Arial" w:cs="Arial"/>
          <w:sz w:val="20"/>
          <w:szCs w:val="20"/>
        </w:rPr>
        <w:t>Atsevišķs problēmjautājums ir arī bērnu uzvedība un labbūtība digitālajā vidē. Pēc 2025. gadā veiktā OECD pētījuma “Kā klājas bērniem digitālajā laikmetā?”, kas analizē bērnu un pusaudžu digitālo ierīču lietošanas paradumus un to ietekmi uz labklājību 38 valstīs, 2022. gadā Latvijā digitālo tehnoloģiju pieejamība bērniem bija viena no augstākajām OECD valstīs – gandrīz katram (95 %) 10 gadus vecam bērnam bija savs viedtālrunis</w:t>
      </w:r>
      <w:r>
        <w:rPr>
          <w:rFonts w:ascii="Arial" w:eastAsia="Arial" w:hAnsi="Arial" w:cs="Arial"/>
          <w:sz w:val="20"/>
          <w:szCs w:val="20"/>
          <w:vertAlign w:val="superscript"/>
        </w:rPr>
        <w:footnoteReference w:id="17"/>
      </w:r>
      <w:r>
        <w:rPr>
          <w:rFonts w:ascii="Arial" w:eastAsia="Arial" w:hAnsi="Arial" w:cs="Arial"/>
          <w:sz w:val="20"/>
          <w:szCs w:val="20"/>
        </w:rPr>
        <w:t>. Turklāt 43 % 15 gadus vecu skolēnu Latvijā pavada 60 vai vairāk stundu nedēļā, izmantojot digitālās ierīces un tādējādi radot bažas par pārmērīgu digitālo ierīču lietošanu, kas var negatīvi ietekmēt miegu, fizisko aktivitāti un garīgo veselību. Digitālo ierīču lietošana pusaudžu vidū Latvijā ir augstākā starp visām OECD pētījuma valstīm.</w:t>
      </w:r>
    </w:p>
    <w:p w:rsidR="004A51F3" w14:paraId="000000BD" w14:textId="77777777">
      <w:pPr>
        <w:jc w:val="both"/>
        <w:rPr>
          <w:rFonts w:ascii="Arial" w:eastAsia="Arial" w:hAnsi="Arial" w:cs="Arial"/>
          <w:sz w:val="20"/>
          <w:szCs w:val="20"/>
        </w:rPr>
      </w:pPr>
      <w:r>
        <w:rPr>
          <w:rFonts w:ascii="Arial" w:eastAsia="Arial" w:hAnsi="Arial" w:cs="Arial"/>
          <w:sz w:val="20"/>
          <w:szCs w:val="20"/>
        </w:rPr>
        <w:t xml:space="preserve"> </w:t>
      </w:r>
    </w:p>
    <w:p w:rsidR="004A51F3" w14:paraId="000000BE" w14:textId="67501171">
      <w:pPr>
        <w:jc w:val="both"/>
        <w:rPr>
          <w:rFonts w:ascii="Arial" w:eastAsia="Arial" w:hAnsi="Arial" w:cs="Arial"/>
          <w:sz w:val="20"/>
          <w:szCs w:val="20"/>
        </w:rPr>
      </w:pPr>
      <w:r>
        <w:rPr>
          <w:rFonts w:ascii="Arial" w:eastAsia="Arial" w:hAnsi="Arial" w:cs="Arial"/>
          <w:sz w:val="20"/>
          <w:szCs w:val="20"/>
        </w:rPr>
        <w:t>Mūsdienu tehnoloģiju pavērtās iespējas ir radījušas plaisu starp daudziem vecākiem un viņu bērniem</w:t>
      </w:r>
      <w:r>
        <w:rPr>
          <w:rFonts w:ascii="Arial" w:eastAsia="Arial" w:hAnsi="Arial" w:cs="Arial"/>
          <w:sz w:val="20"/>
          <w:szCs w:val="20"/>
          <w:vertAlign w:val="superscript"/>
        </w:rPr>
        <w:footnoteReference w:id="18"/>
      </w:r>
      <w:r>
        <w:rPr>
          <w:rFonts w:ascii="Arial" w:eastAsia="Arial" w:hAnsi="Arial" w:cs="Arial"/>
          <w:sz w:val="20"/>
          <w:szCs w:val="20"/>
        </w:rPr>
        <w:t xml:space="preserve">, traucējot cieņpilnu un atvērtu komunikāciju un liekot zaudēt savstarpējo saiti un uzticēšanos. Atsevišķās dzīves dažādās interneta platformās un vidēs arī vecākos rada mulsumu un pārliecības trūkumu par to, ko viņu bērni dara un vai viņi/-as ir drošībā. Izpratne par prevenci un bērnu aizsargāšanu nav tikai vecāku rūpes </w:t>
      </w:r>
      <w:r w:rsidR="00AB63E5">
        <w:rPr>
          <w:rFonts w:ascii="Arial" w:eastAsia="Arial" w:hAnsi="Arial" w:cs="Arial"/>
          <w:sz w:val="20"/>
          <w:szCs w:val="20"/>
        </w:rPr>
        <w:t>–</w:t>
      </w:r>
      <w:r>
        <w:rPr>
          <w:rFonts w:ascii="Arial" w:eastAsia="Arial" w:hAnsi="Arial" w:cs="Arial"/>
          <w:sz w:val="20"/>
          <w:szCs w:val="20"/>
        </w:rPr>
        <w:t xml:space="preserve"> šī problemātika ir atzīmēta arī sistēmiskā līmenī. Kā norāda I.</w:t>
      </w:r>
      <w:r w:rsidR="005D36FC">
        <w:rPr>
          <w:rFonts w:ascii="Arial" w:eastAsia="Arial" w:hAnsi="Arial" w:cs="Arial"/>
          <w:sz w:val="20"/>
          <w:szCs w:val="20"/>
        </w:rPr>
        <w:t> </w:t>
      </w:r>
      <w:r>
        <w:rPr>
          <w:rFonts w:ascii="Arial" w:eastAsia="Arial" w:hAnsi="Arial" w:cs="Arial"/>
          <w:sz w:val="20"/>
          <w:szCs w:val="20"/>
        </w:rPr>
        <w:t>Kronberga savā promocijas darbā, “speciālistiem trūkst izpratnes par starpinstitūciju sadarbības formām nepilngadīgo likump</w:t>
      </w:r>
      <w:r>
        <w:rPr>
          <w:rFonts w:ascii="Arial" w:eastAsia="Arial" w:hAnsi="Arial" w:cs="Arial"/>
          <w:sz w:val="20"/>
          <w:szCs w:val="20"/>
        </w:rPr>
        <w:t>ārkāpēju primārās prevences pasākumu organizēšanā; nepietiekams preventīvais darbs ar kriminālā riska grupas nepilngadīgajiem un tiem, kas izdarījuši likumpārkāpumu, bet turpina atrasties sabiedrībā, kā arī ar šo bērnu ģimenēm un vecākiem; ne visas nepilngadīgo riska grupas patlaban institūcijām ir izdevies identificēt”, turklāt arī atbildīgajām personām un iestādēm trūkst zināšanu likumpārkāpumu prevences darba veikšanā, nav valstī pieņemtu vienotu vadlīniju un metodikas, kas atvieglotu preventīvā darba ve</w:t>
      </w:r>
      <w:r>
        <w:rPr>
          <w:rFonts w:ascii="Arial" w:eastAsia="Arial" w:hAnsi="Arial" w:cs="Arial"/>
          <w:sz w:val="20"/>
          <w:szCs w:val="20"/>
        </w:rPr>
        <w:t>ikšanu</w:t>
      </w:r>
      <w:r>
        <w:rPr>
          <w:rFonts w:ascii="Arial" w:eastAsia="Arial" w:hAnsi="Arial" w:cs="Arial"/>
          <w:sz w:val="20"/>
          <w:szCs w:val="20"/>
          <w:vertAlign w:val="superscript"/>
        </w:rPr>
        <w:footnoteReference w:id="19"/>
      </w:r>
      <w:r>
        <w:rPr>
          <w:rFonts w:ascii="Arial" w:eastAsia="Arial" w:hAnsi="Arial" w:cs="Arial"/>
          <w:sz w:val="20"/>
          <w:szCs w:val="20"/>
        </w:rPr>
        <w:t>.</w:t>
      </w:r>
    </w:p>
    <w:p w:rsidR="004A51F3" w14:paraId="000000BF" w14:textId="77777777">
      <w:pPr>
        <w:jc w:val="both"/>
        <w:rPr>
          <w:rFonts w:ascii="Arial" w:eastAsia="Arial" w:hAnsi="Arial" w:cs="Arial"/>
          <w:sz w:val="20"/>
          <w:szCs w:val="20"/>
        </w:rPr>
      </w:pPr>
      <w:r>
        <w:rPr>
          <w:rFonts w:ascii="Arial" w:eastAsia="Arial" w:hAnsi="Arial" w:cs="Arial"/>
          <w:sz w:val="20"/>
          <w:szCs w:val="20"/>
        </w:rPr>
        <w:t xml:space="preserve"> </w:t>
      </w:r>
    </w:p>
    <w:p w:rsidR="004A51F3" w14:paraId="000000C0" w14:textId="77777777">
      <w:pPr>
        <w:jc w:val="both"/>
        <w:rPr>
          <w:rFonts w:ascii="Arial" w:eastAsia="Arial" w:hAnsi="Arial" w:cs="Arial"/>
          <w:sz w:val="20"/>
          <w:szCs w:val="20"/>
        </w:rPr>
      </w:pPr>
      <w:r>
        <w:rPr>
          <w:rFonts w:ascii="Arial" w:eastAsia="Arial" w:hAnsi="Arial" w:cs="Arial"/>
          <w:sz w:val="20"/>
          <w:szCs w:val="20"/>
        </w:rPr>
        <w:t>Visbeidzot, jāpiemin arī atkarību un apreibinošo vielu lietošanas paradumi jauniešu vidū. Lai gan Covid-19 pandēmija ar sociālo distancēšanos un attālinātajām mācībām ir globāli samazinājusi to jauniešu skaitu, kas lieto apreibinošas vielas</w:t>
      </w:r>
      <w:r>
        <w:rPr>
          <w:rFonts w:ascii="Arial" w:eastAsia="Arial" w:hAnsi="Arial" w:cs="Arial"/>
          <w:sz w:val="20"/>
          <w:szCs w:val="20"/>
          <w:vertAlign w:val="superscript"/>
        </w:rPr>
        <w:footnoteReference w:id="20"/>
      </w:r>
      <w:r>
        <w:rPr>
          <w:rFonts w:ascii="Arial" w:eastAsia="Arial" w:hAnsi="Arial" w:cs="Arial"/>
          <w:sz w:val="20"/>
          <w:szCs w:val="20"/>
        </w:rPr>
        <w:t xml:space="preserve">, un </w:t>
      </w:r>
      <w:r>
        <w:rPr>
          <w:rFonts w:ascii="Arial" w:eastAsia="Arial" w:hAnsi="Arial" w:cs="Arial"/>
          <w:sz w:val="20"/>
          <w:szCs w:val="20"/>
        </w:rPr>
        <w:t>alkohola un narkotisko, un psihotropo vielu lietošana galvenokārt sastopama pieaugušo Latvijas iedzīvotāju vidū</w:t>
      </w:r>
      <w:r>
        <w:rPr>
          <w:rFonts w:ascii="Arial" w:eastAsia="Arial" w:hAnsi="Arial" w:cs="Arial"/>
          <w:sz w:val="20"/>
          <w:szCs w:val="20"/>
          <w:vertAlign w:val="superscript"/>
        </w:rPr>
        <w:footnoteReference w:id="21"/>
      </w:r>
      <w:r>
        <w:rPr>
          <w:rFonts w:ascii="Arial" w:eastAsia="Arial" w:hAnsi="Arial" w:cs="Arial"/>
          <w:sz w:val="20"/>
          <w:szCs w:val="20"/>
        </w:rPr>
        <w:t>, iedzīvotāji 15–35 gadu vecumā un it īpaši jauni vīrieši ir jau iepriekš atzīmēti kā problēmgrupa</w:t>
      </w:r>
      <w:r>
        <w:rPr>
          <w:rFonts w:ascii="Arial" w:eastAsia="Arial" w:hAnsi="Arial" w:cs="Arial"/>
          <w:sz w:val="20"/>
          <w:szCs w:val="20"/>
          <w:vertAlign w:val="superscript"/>
        </w:rPr>
        <w:footnoteReference w:id="22"/>
      </w:r>
      <w:r>
        <w:rPr>
          <w:rFonts w:ascii="Arial" w:eastAsia="Arial" w:hAnsi="Arial" w:cs="Arial"/>
          <w:sz w:val="20"/>
          <w:szCs w:val="20"/>
        </w:rPr>
        <w:t>. Turklāt pēc Veselības ministrijas un SPKC datiem, pieaug to jauniešu skaits, kas ir pamēģinājuši un arī lieto narkotikas: jebkuras narkotikas ir pamēģinājuši 27 % 15–16 gadus vecu Latvijas skolēnu. Tieši jaunieši un mazāk jaunietes ir problēmgrupa, analizējot SPKC datus par pirmreizēji reģistrēto un gada laikā ārstēto skaitu gan saistībā ar psihiskiem un uzvedības traucējumiem psihoaktīvo vielu lietošanas dēļ, gan saistībā ar patoloģisku tieksmi uz azartspēlēm, datorspēlēm un internetu</w:t>
      </w:r>
      <w:r>
        <w:rPr>
          <w:rFonts w:ascii="Arial" w:eastAsia="Arial" w:hAnsi="Arial" w:cs="Arial"/>
          <w:sz w:val="20"/>
          <w:szCs w:val="20"/>
          <w:vertAlign w:val="superscript"/>
        </w:rPr>
        <w:footnoteReference w:id="23"/>
      </w:r>
      <w:r>
        <w:rPr>
          <w:rFonts w:ascii="Arial" w:eastAsia="Arial" w:hAnsi="Arial" w:cs="Arial"/>
          <w:sz w:val="20"/>
          <w:szCs w:val="20"/>
        </w:rPr>
        <w:t>.</w:t>
      </w:r>
    </w:p>
    <w:p w:rsidR="004A51F3" w14:paraId="000000C1" w14:textId="77777777">
      <w:pPr>
        <w:jc w:val="both"/>
        <w:rPr>
          <w:rFonts w:ascii="Arial" w:eastAsia="Arial" w:hAnsi="Arial" w:cs="Arial"/>
          <w:sz w:val="20"/>
          <w:szCs w:val="20"/>
        </w:rPr>
      </w:pPr>
      <w:r>
        <w:rPr>
          <w:rFonts w:ascii="Arial" w:eastAsia="Arial" w:hAnsi="Arial" w:cs="Arial"/>
          <w:sz w:val="20"/>
          <w:szCs w:val="20"/>
        </w:rPr>
        <w:t xml:space="preserve"> </w:t>
      </w:r>
    </w:p>
    <w:p w:rsidR="004A51F3" w14:paraId="000000C3" w14:textId="6D0DB515">
      <w:pPr>
        <w:jc w:val="both"/>
        <w:rPr>
          <w:rFonts w:ascii="Arial" w:eastAsia="Arial" w:hAnsi="Arial" w:cs="Arial"/>
          <w:sz w:val="20"/>
          <w:szCs w:val="20"/>
        </w:rPr>
      </w:pPr>
      <w:r>
        <w:rPr>
          <w:rFonts w:ascii="Arial" w:eastAsia="Arial" w:hAnsi="Arial" w:cs="Arial"/>
          <w:sz w:val="20"/>
          <w:szCs w:val="20"/>
        </w:rPr>
        <w:t>Pētījumi rāda, ka bērnu ilgtermiņa labbūtībā un izaugsmē – gan saistībā ar atkarību un uzvedības problēmām, gan dzīves kvalitāti plašākā izpratnē – izšķirīga ir agrīna intervence un pozitīva vide</w:t>
      </w:r>
      <w:r>
        <w:rPr>
          <w:rFonts w:ascii="Arial" w:eastAsia="Arial" w:hAnsi="Arial" w:cs="Arial"/>
          <w:sz w:val="20"/>
          <w:szCs w:val="20"/>
          <w:vertAlign w:val="superscript"/>
        </w:rPr>
        <w:footnoteReference w:id="24"/>
      </w:r>
      <w:r>
        <w:rPr>
          <w:rFonts w:ascii="Arial" w:eastAsia="Arial" w:hAnsi="Arial" w:cs="Arial"/>
          <w:sz w:val="20"/>
          <w:szCs w:val="20"/>
        </w:rPr>
        <w:t>. Piemēram, Z paaudze vārdu “alkohols” saista ar negatīvām asociācijām un pat uzskata par pārlieku dārgu, nevajadzīgu preci</w:t>
      </w:r>
      <w:r>
        <w:rPr>
          <w:rFonts w:ascii="Arial" w:eastAsia="Arial" w:hAnsi="Arial" w:cs="Arial"/>
          <w:sz w:val="20"/>
          <w:szCs w:val="20"/>
          <w:vertAlign w:val="superscript"/>
        </w:rPr>
        <w:footnoteReference w:id="25"/>
      </w:r>
      <w:r>
        <w:rPr>
          <w:rFonts w:ascii="Arial" w:eastAsia="Arial" w:hAnsi="Arial" w:cs="Arial"/>
          <w:sz w:val="20"/>
          <w:szCs w:val="20"/>
        </w:rPr>
        <w:t>, tomēr viss ir atkarīgs arī no kopienas un vides, kurā konkrētais jaunietis uzturas, – vienaudžu radīts spiediens ir viens no galvenajiem faktoriem, kas ietekmē jauniešu paradumus apreibinošu vielu lietošanā</w:t>
      </w:r>
      <w:r>
        <w:rPr>
          <w:rFonts w:ascii="Arial" w:eastAsia="Arial" w:hAnsi="Arial" w:cs="Arial"/>
          <w:sz w:val="20"/>
          <w:szCs w:val="20"/>
          <w:vertAlign w:val="superscript"/>
        </w:rPr>
        <w:footnoteReference w:id="26"/>
      </w:r>
      <w:r>
        <w:rPr>
          <w:rFonts w:ascii="Arial" w:eastAsia="Arial" w:hAnsi="Arial" w:cs="Arial"/>
          <w:sz w:val="20"/>
          <w:szCs w:val="20"/>
        </w:rPr>
        <w:t xml:space="preserve">. </w:t>
      </w:r>
      <w:r w:rsidRPr="00406060" w:rsidR="00406060">
        <w:rPr>
          <w:rFonts w:ascii="Arial" w:eastAsia="Arial" w:hAnsi="Arial" w:cs="Arial"/>
          <w:sz w:val="20"/>
          <w:szCs w:val="20"/>
        </w:rPr>
        <w:t>Agrīna prevence un holistiska pieeja bērnam palīdz savlaicīgi novērst uzvedības problēmu attīstību un mazināt atkarību problēmu attīstīšanās riskus</w:t>
      </w:r>
      <w:r w:rsidR="00406060">
        <w:rPr>
          <w:rFonts w:ascii="Arial" w:eastAsia="Arial" w:hAnsi="Arial" w:cs="Arial"/>
          <w:sz w:val="20"/>
          <w:szCs w:val="20"/>
        </w:rPr>
        <w:t>.</w:t>
      </w:r>
    </w:p>
    <w:p w:rsidR="00A574D6" w14:paraId="05715891" w14:textId="77777777">
      <w:pPr>
        <w:pStyle w:val="Heading2"/>
        <w:rPr>
          <w:color w:val="212529"/>
          <w:highlight w:val="white"/>
        </w:rPr>
      </w:pPr>
      <w:bookmarkStart w:id="5" w:name="_heading=h.kv6ioqtq5f8" w:colFirst="0" w:colLast="0"/>
      <w:bookmarkEnd w:id="5"/>
    </w:p>
    <w:p w:rsidR="004A51F3" w14:paraId="000000C4" w14:textId="548174F9">
      <w:pPr>
        <w:pStyle w:val="Heading2"/>
      </w:pPr>
      <w:r>
        <w:rPr>
          <w:color w:val="212529"/>
          <w:highlight w:val="white"/>
        </w:rPr>
        <w:t xml:space="preserve">2.2. </w:t>
      </w:r>
      <w:r>
        <w:t>Bērnu aizsardzības centra vēsturisko komunikācijas kampaņu un to materiālu analīze</w:t>
      </w:r>
    </w:p>
    <w:p w:rsidR="004A51F3" w14:paraId="000000C5" w14:textId="77777777">
      <w:pPr>
        <w:jc w:val="both"/>
        <w:rPr>
          <w:rFonts w:ascii="Arial" w:eastAsia="Arial" w:hAnsi="Arial" w:cs="Arial"/>
          <w:b/>
          <w:bCs/>
          <w:sz w:val="20"/>
          <w:szCs w:val="20"/>
        </w:rPr>
      </w:pPr>
    </w:p>
    <w:p w:rsidR="004A51F3" w14:paraId="000000C6" w14:textId="77777777">
      <w:pPr>
        <w:jc w:val="both"/>
        <w:rPr>
          <w:rFonts w:ascii="Arial" w:eastAsia="Arial" w:hAnsi="Arial" w:cs="Arial"/>
          <w:color w:val="212529"/>
          <w:sz w:val="23"/>
          <w:szCs w:val="23"/>
        </w:rPr>
      </w:pPr>
      <w:r>
        <w:rPr>
          <w:rFonts w:ascii="Arial" w:eastAsia="Arial" w:hAnsi="Arial" w:cs="Arial"/>
          <w:color w:val="212529"/>
          <w:sz w:val="20"/>
          <w:szCs w:val="20"/>
        </w:rPr>
        <w:t>No 2024. gada 1. janvāra, pamatojoties uz grozījumiem</w:t>
      </w:r>
      <w:r>
        <w:rPr>
          <w:rFonts w:ascii="Arial" w:eastAsia="Arial" w:hAnsi="Arial" w:cs="Arial"/>
          <w:color w:val="212529"/>
          <w:sz w:val="20"/>
          <w:szCs w:val="20"/>
          <w:vertAlign w:val="superscript"/>
        </w:rPr>
        <w:footnoteReference w:id="27"/>
      </w:r>
      <w:r>
        <w:rPr>
          <w:rFonts w:ascii="Arial" w:eastAsia="Arial" w:hAnsi="Arial" w:cs="Arial"/>
          <w:color w:val="212529"/>
          <w:sz w:val="20"/>
          <w:szCs w:val="20"/>
        </w:rPr>
        <w:t xml:space="preserve"> Bērnu tiesību aizsardzības likumā, Valsts bērnu tiesību aizsardzības inspekcijai tika mainīts nosaukums uz Bērnu aizsardzības centrs un </w:t>
      </w:r>
      <w:r>
        <w:rPr>
          <w:rFonts w:ascii="Arial" w:eastAsia="Arial" w:hAnsi="Arial" w:cs="Arial"/>
          <w:color w:val="212529"/>
          <w:sz w:val="20"/>
          <w:szCs w:val="20"/>
        </w:rPr>
        <w:t>paplašināts funkciju loks, nosakot, ka Bērnu aizsardzības centrs īstenos atbalsta un uzraudzības funkcijas</w:t>
      </w:r>
      <w:r>
        <w:rPr>
          <w:rFonts w:ascii="Arial" w:eastAsia="Arial" w:hAnsi="Arial" w:cs="Arial"/>
          <w:color w:val="212529"/>
          <w:sz w:val="23"/>
          <w:szCs w:val="23"/>
        </w:rPr>
        <w:t>.</w:t>
      </w:r>
    </w:p>
    <w:p w:rsidR="004A51F3" w14:paraId="000000C7" w14:textId="77777777">
      <w:pPr>
        <w:jc w:val="both"/>
        <w:rPr>
          <w:rFonts w:ascii="Arial" w:eastAsia="Arial" w:hAnsi="Arial" w:cs="Arial"/>
          <w:color w:val="212529"/>
          <w:sz w:val="23"/>
          <w:szCs w:val="23"/>
          <w:highlight w:val="cyan"/>
        </w:rPr>
      </w:pPr>
    </w:p>
    <w:p w:rsidR="004A51F3" w14:paraId="000000C8" w14:textId="653127C9">
      <w:pPr>
        <w:jc w:val="both"/>
        <w:rPr>
          <w:rFonts w:ascii="Arial" w:eastAsia="Arial" w:hAnsi="Arial" w:cs="Arial"/>
          <w:sz w:val="20"/>
          <w:szCs w:val="20"/>
        </w:rPr>
      </w:pPr>
      <w:r>
        <w:rPr>
          <w:rFonts w:ascii="Arial" w:eastAsia="Arial" w:hAnsi="Arial" w:cs="Arial"/>
          <w:sz w:val="20"/>
          <w:szCs w:val="20"/>
        </w:rPr>
        <w:t>Šī stratēģijas dokumenta ietvaros tiek analizētas Bērnu aizsardzības centra Bērnu un pusaudžu uzticības tālruņa</w:t>
      </w:r>
      <w:sdt>
        <w:sdtPr>
          <w:tag w:val="goog_rdk_5"/>
          <w:id w:val="1909859337"/>
          <w:richText/>
        </w:sdtPr>
        <w:sdtContent>
          <w:r>
            <w:rPr>
              <w:rFonts w:ascii="Arial" w:eastAsia="Arial" w:hAnsi="Arial" w:cs="Arial"/>
              <w:sz w:val="20"/>
              <w:szCs w:val="20"/>
            </w:rPr>
            <w:t xml:space="preserve"> </w:t>
          </w:r>
          <w:sdt>
            <w:sdtPr>
              <w:tag w:val="goog_rdk_6"/>
              <w:id w:val="510116010"/>
              <w:richText/>
            </w:sdtPr>
            <w:sdtContent>
              <w:r>
                <w:rPr>
                  <w:rFonts w:ascii="Arial" w:eastAsia="Arial" w:hAnsi="Arial" w:cs="Arial"/>
                  <w:sz w:val="20"/>
                  <w:szCs w:val="20"/>
                </w:rPr>
                <w:t xml:space="preserve">(turpmāk </w:t>
              </w:r>
              <w:r w:rsidR="00E1796F">
                <w:rPr>
                  <w:rFonts w:ascii="Arial" w:eastAsia="Arial" w:hAnsi="Arial" w:cs="Arial"/>
                  <w:sz w:val="20"/>
                  <w:szCs w:val="20"/>
                </w:rPr>
                <w:t>–</w:t>
              </w:r>
              <w:r>
                <w:rPr>
                  <w:rFonts w:ascii="Arial" w:eastAsia="Arial" w:hAnsi="Arial" w:cs="Arial"/>
                  <w:sz w:val="20"/>
                  <w:szCs w:val="20"/>
                </w:rPr>
                <w:t xml:space="preserve"> Uzticības tālrunis)</w:t>
              </w:r>
            </w:sdtContent>
          </w:sdt>
        </w:sdtContent>
      </w:sdt>
      <w:r>
        <w:rPr>
          <w:rFonts w:ascii="Arial" w:eastAsia="Arial" w:hAnsi="Arial" w:cs="Arial"/>
          <w:sz w:val="20"/>
          <w:szCs w:val="20"/>
        </w:rPr>
        <w:t xml:space="preserve">, kas ir profesionāla bezmaksas palīdzības līnija, kas sniedz profesionālu </w:t>
      </w:r>
      <w:r>
        <w:rPr>
          <w:rFonts w:ascii="Arial" w:eastAsia="Arial" w:hAnsi="Arial" w:cs="Arial"/>
          <w:sz w:val="20"/>
          <w:szCs w:val="20"/>
        </w:rPr>
        <w:t>psiholoģisko palīdzību visu diennakti, 2025. gadā īstenotās kampaņas:</w:t>
      </w:r>
    </w:p>
    <w:p w:rsidR="004A51F3" w14:paraId="000000C9" w14:textId="77777777">
      <w:pPr>
        <w:jc w:val="both"/>
        <w:rPr>
          <w:rFonts w:ascii="Arial" w:eastAsia="Arial" w:hAnsi="Arial" w:cs="Arial"/>
          <w:sz w:val="20"/>
          <w:szCs w:val="20"/>
        </w:rPr>
      </w:pPr>
    </w:p>
    <w:p w:rsidR="004A51F3" w14:paraId="000000CA" w14:textId="77777777">
      <w:pPr>
        <w:numPr>
          <w:ilvl w:val="0"/>
          <w:numId w:val="63"/>
        </w:numPr>
        <w:jc w:val="both"/>
        <w:rPr>
          <w:rFonts w:ascii="Arial" w:eastAsia="Arial" w:hAnsi="Arial" w:cs="Arial"/>
          <w:sz w:val="20"/>
          <w:szCs w:val="20"/>
        </w:rPr>
      </w:pPr>
      <w:r>
        <w:rPr>
          <w:rFonts w:ascii="Arial" w:eastAsia="Arial" w:hAnsi="Arial" w:cs="Arial"/>
          <w:sz w:val="20"/>
          <w:szCs w:val="20"/>
        </w:rPr>
        <w:t xml:space="preserve">“Es izvēlos runāt” </w:t>
      </w:r>
    </w:p>
    <w:p w:rsidR="004A51F3" w14:paraId="000000CB" w14:textId="77777777">
      <w:pPr>
        <w:numPr>
          <w:ilvl w:val="0"/>
          <w:numId w:val="63"/>
        </w:numPr>
        <w:jc w:val="both"/>
        <w:rPr>
          <w:rFonts w:ascii="Arial" w:eastAsia="Arial" w:hAnsi="Arial" w:cs="Arial"/>
          <w:sz w:val="20"/>
          <w:szCs w:val="20"/>
        </w:rPr>
      </w:pPr>
      <w:r>
        <w:rPr>
          <w:rFonts w:ascii="Arial" w:eastAsia="Arial" w:hAnsi="Arial" w:cs="Arial"/>
          <w:sz w:val="20"/>
          <w:szCs w:val="20"/>
        </w:rPr>
        <w:t xml:space="preserve">“Vecāki var” </w:t>
      </w:r>
    </w:p>
    <w:p w:rsidR="004A51F3" w14:paraId="000000CC" w14:textId="77777777">
      <w:pPr>
        <w:numPr>
          <w:ilvl w:val="0"/>
          <w:numId w:val="63"/>
        </w:numPr>
        <w:jc w:val="both"/>
        <w:rPr>
          <w:rFonts w:ascii="Arial" w:eastAsia="Arial" w:hAnsi="Arial" w:cs="Arial"/>
          <w:sz w:val="20"/>
          <w:szCs w:val="20"/>
        </w:rPr>
      </w:pPr>
      <w:r>
        <w:rPr>
          <w:rFonts w:ascii="Arial" w:eastAsia="Arial" w:hAnsi="Arial" w:cs="Arial"/>
          <w:sz w:val="20"/>
          <w:szCs w:val="20"/>
        </w:rPr>
        <w:t xml:space="preserve">“Atpazīsti savu spēku”   </w:t>
      </w:r>
    </w:p>
    <w:p w:rsidR="004A51F3" w14:paraId="000000CD" w14:textId="77777777">
      <w:pPr>
        <w:numPr>
          <w:ilvl w:val="0"/>
          <w:numId w:val="63"/>
        </w:numPr>
        <w:jc w:val="both"/>
        <w:rPr>
          <w:rFonts w:ascii="Arial" w:eastAsia="Arial" w:hAnsi="Arial" w:cs="Arial"/>
          <w:sz w:val="20"/>
          <w:szCs w:val="20"/>
        </w:rPr>
      </w:pPr>
      <w:r>
        <w:rPr>
          <w:rFonts w:ascii="Arial" w:eastAsia="Arial" w:hAnsi="Arial" w:cs="Arial"/>
          <w:sz w:val="20"/>
          <w:szCs w:val="20"/>
        </w:rPr>
        <w:t xml:space="preserve">“Es audzinu viens” </w:t>
      </w:r>
    </w:p>
    <w:p w:rsidR="004A51F3" w14:paraId="000000CE" w14:textId="77777777">
      <w:pPr>
        <w:numPr>
          <w:ilvl w:val="0"/>
          <w:numId w:val="63"/>
        </w:numPr>
        <w:jc w:val="both"/>
        <w:rPr>
          <w:rFonts w:ascii="Arial" w:eastAsia="Arial" w:hAnsi="Arial" w:cs="Arial"/>
          <w:sz w:val="20"/>
          <w:szCs w:val="20"/>
        </w:rPr>
      </w:pPr>
      <w:r>
        <w:rPr>
          <w:rFonts w:ascii="Arial" w:eastAsia="Arial" w:hAnsi="Arial" w:cs="Arial"/>
          <w:sz w:val="20"/>
          <w:szCs w:val="20"/>
        </w:rPr>
        <w:t>“Atpakaļ uz skolu”</w:t>
      </w:r>
    </w:p>
    <w:p w:rsidR="004A51F3" w14:paraId="000000CF" w14:textId="77777777">
      <w:pPr>
        <w:numPr>
          <w:ilvl w:val="0"/>
          <w:numId w:val="63"/>
        </w:numPr>
        <w:jc w:val="both"/>
        <w:rPr>
          <w:rFonts w:ascii="Arial" w:eastAsia="Arial" w:hAnsi="Arial" w:cs="Arial"/>
          <w:sz w:val="20"/>
          <w:szCs w:val="20"/>
        </w:rPr>
      </w:pPr>
      <w:r>
        <w:rPr>
          <w:rFonts w:ascii="Arial" w:eastAsia="Arial" w:hAnsi="Arial" w:cs="Arial"/>
          <w:sz w:val="20"/>
          <w:szCs w:val="20"/>
        </w:rPr>
        <w:t xml:space="preserve">“Uzticības tālrunis tēviem” </w:t>
      </w:r>
    </w:p>
    <w:p w:rsidR="004A51F3" w14:paraId="000000D0" w14:textId="77777777">
      <w:pPr>
        <w:numPr>
          <w:ilvl w:val="0"/>
          <w:numId w:val="63"/>
        </w:numPr>
        <w:jc w:val="both"/>
        <w:rPr>
          <w:rFonts w:ascii="Arial" w:eastAsia="Arial" w:hAnsi="Arial" w:cs="Arial"/>
          <w:color w:val="FF0000"/>
          <w:sz w:val="20"/>
          <w:szCs w:val="20"/>
        </w:rPr>
      </w:pPr>
      <w:r>
        <w:rPr>
          <w:rFonts w:ascii="Arial" w:eastAsia="Arial" w:hAnsi="Arial" w:cs="Arial"/>
          <w:sz w:val="20"/>
          <w:szCs w:val="20"/>
        </w:rPr>
        <w:t>“Piekrišana ir vienkārš</w:t>
      </w:r>
      <w:sdt>
        <w:sdtPr>
          <w:tag w:val="goog_rdk_7"/>
          <w:id w:val="-1927402633"/>
          <w:richText/>
        </w:sdtPr>
        <w:sdtContent/>
      </w:sdt>
      <w:r>
        <w:rPr>
          <w:rFonts w:ascii="Arial" w:eastAsia="Arial" w:hAnsi="Arial" w:cs="Arial"/>
          <w:sz w:val="20"/>
          <w:szCs w:val="20"/>
        </w:rPr>
        <w:t xml:space="preserve">a matemātika” </w:t>
      </w:r>
    </w:p>
    <w:p w:rsidR="004A51F3" w14:paraId="000000D1" w14:textId="77777777">
      <w:pPr>
        <w:widowControl w:val="0"/>
        <w:jc w:val="both"/>
        <w:rPr>
          <w:rFonts w:ascii="Arial" w:eastAsia="Arial" w:hAnsi="Arial" w:cs="Arial"/>
          <w:sz w:val="20"/>
          <w:szCs w:val="20"/>
        </w:rPr>
      </w:pPr>
    </w:p>
    <w:p w:rsidR="004A51F3" w14:paraId="000000D2" w14:textId="77777777">
      <w:pPr>
        <w:jc w:val="both"/>
        <w:rPr>
          <w:rFonts w:ascii="Arial" w:eastAsia="Arial" w:hAnsi="Arial" w:cs="Arial"/>
          <w:sz w:val="20"/>
          <w:szCs w:val="20"/>
          <w:u w:val="single"/>
        </w:rPr>
      </w:pPr>
      <w:r>
        <w:rPr>
          <w:rFonts w:ascii="Arial" w:eastAsia="Arial" w:hAnsi="Arial" w:cs="Arial"/>
          <w:sz w:val="20"/>
          <w:szCs w:val="20"/>
        </w:rPr>
        <w:t xml:space="preserve">Analizējot iepriekš minētās komunikācijas kampaņas, tiek izmantota tikai publiski pieejamā informācija, kas atrodama gan Uzticības tālruņa digitālajās komunikācijas platformās (tīmekļvietnē </w:t>
      </w:r>
      <w:hyperlink r:id="rId8">
        <w:r>
          <w:rPr>
            <w:rFonts w:ascii="Arial" w:eastAsia="Arial" w:hAnsi="Arial" w:cs="Arial"/>
            <w:color w:val="1155CC"/>
            <w:sz w:val="20"/>
            <w:szCs w:val="20"/>
            <w:u w:val="single"/>
          </w:rPr>
          <w:t>https://uzticibastalrunis.lv/</w:t>
        </w:r>
      </w:hyperlink>
      <w:r>
        <w:rPr>
          <w:rFonts w:ascii="Arial" w:eastAsia="Arial" w:hAnsi="Arial" w:cs="Arial"/>
          <w:sz w:val="20"/>
          <w:szCs w:val="20"/>
        </w:rPr>
        <w:t xml:space="preserve"> un sociālo mediju kanālos </w:t>
      </w:r>
      <w:r>
        <w:rPr>
          <w:rFonts w:ascii="Arial" w:eastAsia="Arial" w:hAnsi="Arial" w:cs="Arial"/>
          <w:i/>
          <w:iCs/>
          <w:sz w:val="20"/>
          <w:szCs w:val="20"/>
        </w:rPr>
        <w:t>Facebook</w:t>
      </w:r>
      <w:r>
        <w:rPr>
          <w:rFonts w:ascii="Arial" w:eastAsia="Arial" w:hAnsi="Arial" w:cs="Arial"/>
          <w:sz w:val="20"/>
          <w:szCs w:val="20"/>
        </w:rPr>
        <w:t xml:space="preserve"> </w:t>
      </w:r>
      <w:hyperlink r:id="rId9">
        <w:r>
          <w:rPr>
            <w:rFonts w:ascii="Arial" w:eastAsia="Arial" w:hAnsi="Arial" w:cs="Arial"/>
            <w:color w:val="1155CC"/>
            <w:sz w:val="20"/>
            <w:szCs w:val="20"/>
            <w:u w:val="single"/>
          </w:rPr>
          <w:t>https://www.facebook.com/UT116111/</w:t>
        </w:r>
      </w:hyperlink>
      <w:r>
        <w:rPr>
          <w:rFonts w:ascii="Arial" w:eastAsia="Arial" w:hAnsi="Arial" w:cs="Arial"/>
          <w:sz w:val="20"/>
          <w:szCs w:val="20"/>
        </w:rPr>
        <w:t xml:space="preserve">, </w:t>
      </w:r>
      <w:r>
        <w:rPr>
          <w:rFonts w:ascii="Arial" w:eastAsia="Arial" w:hAnsi="Arial" w:cs="Arial"/>
          <w:i/>
          <w:iCs/>
          <w:sz w:val="20"/>
          <w:szCs w:val="20"/>
        </w:rPr>
        <w:t>Instagram</w:t>
      </w:r>
      <w:r>
        <w:rPr>
          <w:rFonts w:ascii="Arial" w:eastAsia="Arial" w:hAnsi="Arial" w:cs="Arial"/>
          <w:sz w:val="20"/>
          <w:szCs w:val="20"/>
        </w:rPr>
        <w:t xml:space="preserve"> </w:t>
      </w:r>
      <w:hyperlink r:id="rId10">
        <w:r>
          <w:rPr>
            <w:rFonts w:ascii="Arial" w:eastAsia="Arial" w:hAnsi="Arial" w:cs="Arial"/>
            <w:color w:val="1155CC"/>
            <w:sz w:val="20"/>
            <w:szCs w:val="20"/>
            <w:u w:val="single"/>
          </w:rPr>
          <w:t>https://www.instagram.com/uzticibastalrunis/</w:t>
        </w:r>
      </w:hyperlink>
      <w:r>
        <w:rPr>
          <w:rFonts w:ascii="Arial" w:eastAsia="Arial" w:hAnsi="Arial" w:cs="Arial"/>
          <w:sz w:val="20"/>
          <w:szCs w:val="20"/>
        </w:rPr>
        <w:t xml:space="preserve">, </w:t>
      </w:r>
      <w:r>
        <w:rPr>
          <w:rFonts w:ascii="Arial" w:eastAsia="Arial" w:hAnsi="Arial" w:cs="Arial"/>
          <w:i/>
          <w:iCs/>
          <w:sz w:val="20"/>
          <w:szCs w:val="20"/>
        </w:rPr>
        <w:t>X</w:t>
      </w:r>
      <w:r>
        <w:rPr>
          <w:rFonts w:ascii="Arial" w:eastAsia="Arial" w:hAnsi="Arial" w:cs="Arial"/>
          <w:sz w:val="20"/>
          <w:szCs w:val="20"/>
        </w:rPr>
        <w:t xml:space="preserve"> </w:t>
      </w:r>
      <w:hyperlink r:id="rId11">
        <w:r>
          <w:rPr>
            <w:rFonts w:ascii="Arial" w:eastAsia="Arial" w:hAnsi="Arial" w:cs="Arial"/>
            <w:color w:val="1155CC"/>
            <w:sz w:val="20"/>
            <w:szCs w:val="20"/>
            <w:u w:val="single"/>
          </w:rPr>
          <w:t>https://x.com/talrunis116111</w:t>
        </w:r>
      </w:hyperlink>
      <w:r>
        <w:rPr>
          <w:rFonts w:ascii="Arial" w:eastAsia="Arial" w:hAnsi="Arial" w:cs="Arial"/>
          <w:sz w:val="20"/>
          <w:szCs w:val="20"/>
        </w:rPr>
        <w:t xml:space="preserve">), gan digitālajos plašsaziņas līdzekļos un citos interneta resursos.    </w:t>
      </w:r>
    </w:p>
    <w:p w:rsidR="004A51F3" w14:paraId="000000D3" w14:textId="77777777">
      <w:pPr>
        <w:jc w:val="both"/>
        <w:rPr>
          <w:rFonts w:ascii="Arial" w:eastAsia="Arial" w:hAnsi="Arial" w:cs="Arial"/>
          <w:b/>
          <w:bCs/>
          <w:color w:val="FF0000"/>
          <w:sz w:val="20"/>
          <w:szCs w:val="20"/>
        </w:rPr>
      </w:pPr>
    </w:p>
    <w:p w:rsidR="004A51F3" w14:paraId="000000D4" w14:textId="77777777">
      <w:pPr>
        <w:jc w:val="both"/>
        <w:rPr>
          <w:rFonts w:ascii="Arial" w:eastAsia="Arial" w:hAnsi="Arial" w:cs="Arial"/>
          <w:b/>
          <w:bCs/>
          <w:sz w:val="20"/>
          <w:szCs w:val="20"/>
        </w:rPr>
      </w:pPr>
    </w:p>
    <w:p w:rsidR="004A51F3" w14:paraId="000000D5" w14:textId="77777777">
      <w:pPr>
        <w:jc w:val="both"/>
        <w:rPr>
          <w:rFonts w:ascii="Arial" w:eastAsia="Arial" w:hAnsi="Arial" w:cs="Arial"/>
          <w:sz w:val="20"/>
          <w:szCs w:val="20"/>
        </w:rPr>
      </w:pPr>
      <w:r>
        <w:rPr>
          <w:rFonts w:ascii="Arial" w:eastAsia="Arial" w:hAnsi="Arial" w:cs="Arial"/>
          <w:b/>
          <w:bCs/>
          <w:sz w:val="20"/>
          <w:szCs w:val="20"/>
        </w:rPr>
        <w:t xml:space="preserve">Kampaņa “ES IZVĒLOS RUNĀT” </w:t>
      </w:r>
    </w:p>
    <w:p w:rsidR="004A51F3" w14:paraId="000000D6" w14:textId="77777777">
      <w:pPr>
        <w:jc w:val="both"/>
        <w:rPr>
          <w:rFonts w:ascii="Arial" w:eastAsia="Arial" w:hAnsi="Arial" w:cs="Arial"/>
          <w:sz w:val="20"/>
          <w:szCs w:val="20"/>
        </w:rPr>
      </w:pPr>
    </w:p>
    <w:p w:rsidR="004A51F3" w14:paraId="000000D7"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bērnu un pusaudžu drošība internetā.</w:t>
      </w:r>
    </w:p>
    <w:p w:rsidR="004A51F3" w14:paraId="000000D8" w14:textId="673DE746">
      <w:pPr>
        <w:jc w:val="both"/>
        <w:rPr>
          <w:rFonts w:ascii="Arial" w:eastAsia="Arial" w:hAnsi="Arial" w:cs="Arial"/>
          <w:sz w:val="20"/>
          <w:szCs w:val="20"/>
        </w:rPr>
      </w:pPr>
      <w:r>
        <w:rPr>
          <w:rFonts w:ascii="Arial" w:eastAsia="Arial" w:hAnsi="Arial" w:cs="Arial"/>
          <w:sz w:val="20"/>
          <w:szCs w:val="20"/>
          <w:highlight w:val="white"/>
          <w:u w:val="single"/>
        </w:rPr>
        <w:t xml:space="preserve">Kampaņas mērķa </w:t>
      </w:r>
      <w:r w:rsidR="0095727F">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bērni, pusaudži, viņu vecāki, kā arī speciālisti, kuri ikdienā strādā ar bērniem</w:t>
      </w:r>
      <w:r>
        <w:rPr>
          <w:rFonts w:ascii="Arial" w:eastAsia="Arial" w:hAnsi="Arial" w:cs="Arial"/>
          <w:sz w:val="20"/>
          <w:szCs w:val="20"/>
        </w:rPr>
        <w:t>.</w:t>
      </w:r>
    </w:p>
    <w:p w:rsidR="004A51F3" w14:paraId="000000D9" w14:textId="77777777">
      <w:pPr>
        <w:jc w:val="both"/>
        <w:rPr>
          <w:rFonts w:ascii="Arial" w:eastAsia="Arial" w:hAnsi="Arial" w:cs="Arial"/>
          <w:sz w:val="20"/>
          <w:szCs w:val="20"/>
          <w:highlight w:val="white"/>
        </w:rPr>
      </w:pPr>
      <w:r>
        <w:rPr>
          <w:rFonts w:ascii="Arial" w:eastAsia="Arial" w:hAnsi="Arial" w:cs="Arial"/>
          <w:sz w:val="20"/>
          <w:szCs w:val="20"/>
          <w:u w:val="single"/>
        </w:rPr>
        <w:t>Kampaņas mērķis:</w:t>
      </w:r>
      <w:r>
        <w:rPr>
          <w:rFonts w:ascii="Arial" w:eastAsia="Arial" w:hAnsi="Arial" w:cs="Arial"/>
          <w:sz w:val="20"/>
          <w:szCs w:val="20"/>
        </w:rPr>
        <w:t xml:space="preserve"> </w:t>
      </w:r>
      <w:r>
        <w:rPr>
          <w:rFonts w:ascii="Arial" w:eastAsia="Arial" w:hAnsi="Arial" w:cs="Arial"/>
          <w:sz w:val="20"/>
          <w:szCs w:val="20"/>
          <w:highlight w:val="white"/>
        </w:rPr>
        <w:t xml:space="preserve">veicināt izpratni par interneta drošību, īpaši pievēršot uzmanību emocionālās vardarbības riskiem tiešsaistē. </w:t>
      </w:r>
    </w:p>
    <w:p w:rsidR="004A51F3" w14:paraId="000000DA"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kampaņas laikā bērni, pusaudži, viņu vecāki, kā arī speciālisti, kuri ikdienā strādā ar bērniem, ir aicināti sazināties ar Uzticības tālruņa speciālistiem, lai gūtu atbalstu jautājumos, kas saistīti ar interneta drošību.</w:t>
      </w:r>
    </w:p>
    <w:p w:rsidR="004A51F3" w14:paraId="000000DB"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komunikācijas kanāli:</w:t>
      </w:r>
      <w:r>
        <w:rPr>
          <w:rFonts w:ascii="Arial" w:eastAsia="Arial" w:hAnsi="Arial" w:cs="Arial"/>
          <w:sz w:val="20"/>
          <w:szCs w:val="20"/>
          <w:highlight w:val="white"/>
        </w:rPr>
        <w:t xml:space="preserve"> Bērnu aizsardzības centra tīmekļvietne, Bērnu aizsardzības centra </w:t>
      </w:r>
      <w:r>
        <w:rPr>
          <w:rFonts w:ascii="Arial" w:eastAsia="Arial" w:hAnsi="Arial" w:cs="Arial"/>
          <w:i/>
          <w:iCs/>
          <w:sz w:val="20"/>
          <w:szCs w:val="20"/>
          <w:highlight w:val="white"/>
        </w:rPr>
        <w:t>YouTube</w:t>
      </w:r>
      <w:r>
        <w:rPr>
          <w:rFonts w:ascii="Arial" w:eastAsia="Arial" w:hAnsi="Arial" w:cs="Arial"/>
          <w:sz w:val="20"/>
          <w:szCs w:val="20"/>
          <w:highlight w:val="white"/>
        </w:rPr>
        <w:t xml:space="preserve"> kanāls, Uzticības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mediji.</w:t>
      </w:r>
    </w:p>
    <w:p w:rsidR="004A51F3" w14:paraId="000000DC"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Bērnu aizsardzības centra izplatītas preses relīzes medijiem, publikācijas medijos, informatīvs paziņojums Bērnu aizsardzības centra tīmekļvietnē, ieraksti un informatīvs video Uzticības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informatīvi izglītojoši video Bērnu aizsardzības centra </w:t>
      </w:r>
      <w:r>
        <w:rPr>
          <w:rFonts w:ascii="Arial" w:eastAsia="Arial" w:hAnsi="Arial" w:cs="Arial"/>
          <w:i/>
          <w:iCs/>
          <w:sz w:val="20"/>
          <w:szCs w:val="20"/>
          <w:highlight w:val="white"/>
        </w:rPr>
        <w:t>YouTube</w:t>
      </w:r>
      <w:r>
        <w:rPr>
          <w:rFonts w:ascii="Arial" w:eastAsia="Arial" w:hAnsi="Arial" w:cs="Arial"/>
          <w:sz w:val="20"/>
          <w:szCs w:val="20"/>
          <w:highlight w:val="white"/>
        </w:rPr>
        <w:t xml:space="preserve"> kanālā.</w:t>
      </w:r>
    </w:p>
    <w:p w:rsidR="004A51F3" w14:paraId="000000DD"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w:t>
      </w:r>
    </w:p>
    <w:p w:rsidR="004A51F3" w14:paraId="000000DE" w14:textId="77777777">
      <w:pPr>
        <w:jc w:val="both"/>
        <w:rPr>
          <w:rFonts w:ascii="Arial" w:eastAsia="Arial" w:hAnsi="Arial" w:cs="Arial"/>
          <w:color w:val="1155CC"/>
          <w:sz w:val="18"/>
          <w:szCs w:val="18"/>
          <w:highlight w:val="white"/>
          <w:u w:val="single"/>
        </w:rPr>
      </w:pPr>
      <w:hyperlink r:id="rId12">
        <w:r>
          <w:rPr>
            <w:rFonts w:ascii="Arial" w:eastAsia="Arial" w:hAnsi="Arial" w:cs="Arial"/>
            <w:color w:val="0000EE"/>
            <w:sz w:val="18"/>
            <w:szCs w:val="18"/>
            <w:highlight w:val="white"/>
            <w:u w:val="single"/>
          </w:rPr>
          <w:t>BAC Emocionāla manipulācija internetā</w:t>
        </w:r>
      </w:hyperlink>
    </w:p>
    <w:p w:rsidR="004A51F3" w14:paraId="000000DF" w14:textId="77777777">
      <w:pPr>
        <w:jc w:val="both"/>
        <w:rPr>
          <w:rFonts w:ascii="Arial" w:eastAsia="Arial" w:hAnsi="Arial" w:cs="Arial"/>
          <w:color w:val="1155CC"/>
          <w:sz w:val="18"/>
          <w:szCs w:val="18"/>
          <w:highlight w:val="white"/>
          <w:u w:val="single"/>
        </w:rPr>
      </w:pPr>
      <w:hyperlink r:id="rId13">
        <w:r>
          <w:rPr>
            <w:rFonts w:ascii="Arial" w:eastAsia="Arial" w:hAnsi="Arial" w:cs="Arial"/>
            <w:color w:val="0000EE"/>
            <w:sz w:val="18"/>
            <w:szCs w:val="18"/>
            <w:highlight w:val="white"/>
            <w:u w:val="single"/>
          </w:rPr>
          <w:t>BAC Emocionāla manipulācija internetā</w:t>
        </w:r>
      </w:hyperlink>
    </w:p>
    <w:p w:rsidR="004A51F3" w14:paraId="000000E0" w14:textId="77777777">
      <w:pPr>
        <w:jc w:val="both"/>
        <w:rPr>
          <w:rFonts w:ascii="Arial" w:eastAsia="Arial" w:hAnsi="Arial" w:cs="Arial"/>
          <w:sz w:val="18"/>
          <w:szCs w:val="18"/>
          <w:highlight w:val="white"/>
        </w:rPr>
      </w:pPr>
      <w:hyperlink r:id="rId14">
        <w:r>
          <w:rPr>
            <w:rFonts w:ascii="Arial" w:eastAsia="Arial" w:hAnsi="Arial" w:cs="Arial"/>
            <w:color w:val="0000EE"/>
            <w:sz w:val="18"/>
            <w:szCs w:val="18"/>
            <w:highlight w:val="white"/>
            <w:u w:val="single"/>
          </w:rPr>
          <w:t>BAC Emocionāla manipulācija internetā 30sek</w:t>
        </w:r>
      </w:hyperlink>
      <w:r>
        <w:rPr>
          <w:rFonts w:ascii="Arial" w:eastAsia="Arial" w:hAnsi="Arial" w:cs="Arial"/>
          <w:sz w:val="18"/>
          <w:szCs w:val="18"/>
          <w:highlight w:val="white"/>
        </w:rPr>
        <w:t xml:space="preserve"> </w:t>
      </w:r>
    </w:p>
    <w:p w:rsidR="004A51F3" w14:paraId="000000E1"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w:t>
      </w:r>
      <w:r>
        <w:rPr>
          <w:rFonts w:ascii="Arial" w:eastAsia="Arial" w:hAnsi="Arial" w:cs="Arial"/>
          <w:sz w:val="20"/>
          <w:szCs w:val="20"/>
          <w:highlight w:val="white"/>
        </w:rPr>
        <w:t>10.02.2025.</w:t>
      </w:r>
      <w:r>
        <w:rPr>
          <w:rFonts w:ascii="Arial" w:eastAsia="Arial" w:hAnsi="Arial" w:cs="Arial"/>
          <w:sz w:val="20"/>
          <w:szCs w:val="20"/>
        </w:rPr>
        <w:t>–</w:t>
      </w:r>
      <w:r>
        <w:rPr>
          <w:rFonts w:ascii="Arial" w:eastAsia="Arial" w:hAnsi="Arial" w:cs="Arial"/>
          <w:sz w:val="20"/>
          <w:szCs w:val="20"/>
          <w:highlight w:val="white"/>
        </w:rPr>
        <w:t xml:space="preserve">16.02.2025. </w:t>
      </w:r>
    </w:p>
    <w:p w:rsidR="004A51F3" w14:paraId="000000E2" w14:textId="77777777">
      <w:pPr>
        <w:jc w:val="both"/>
        <w:rPr>
          <w:rFonts w:ascii="Arial" w:eastAsia="Arial" w:hAnsi="Arial" w:cs="Arial"/>
          <w:b/>
          <w:bCs/>
          <w:color w:val="FF0000"/>
          <w:sz w:val="20"/>
          <w:szCs w:val="20"/>
        </w:rPr>
      </w:pPr>
    </w:p>
    <w:p w:rsidR="004A51F3" w14:paraId="000000E3" w14:textId="77777777">
      <w:pPr>
        <w:jc w:val="both"/>
        <w:rPr>
          <w:rFonts w:ascii="Arial" w:eastAsia="Arial" w:hAnsi="Arial" w:cs="Arial"/>
          <w:b/>
          <w:bCs/>
          <w:sz w:val="20"/>
          <w:szCs w:val="20"/>
        </w:rPr>
      </w:pPr>
      <w:r>
        <w:rPr>
          <w:rFonts w:ascii="Arial" w:eastAsia="Arial" w:hAnsi="Arial" w:cs="Arial"/>
          <w:b/>
          <w:bCs/>
          <w:sz w:val="20"/>
          <w:szCs w:val="20"/>
        </w:rPr>
        <w:t xml:space="preserve">Secinājumi: </w:t>
      </w:r>
    </w:p>
    <w:p w:rsidR="004A51F3" w14:paraId="000000E4" w14:textId="77777777">
      <w:pPr>
        <w:jc w:val="both"/>
        <w:rPr>
          <w:rFonts w:ascii="Arial" w:eastAsia="Arial" w:hAnsi="Arial" w:cs="Arial"/>
          <w:b/>
          <w:bCs/>
          <w:color w:val="FF0000"/>
          <w:sz w:val="20"/>
          <w:szCs w:val="20"/>
        </w:rPr>
      </w:pPr>
      <w:r>
        <w:rPr>
          <w:rFonts w:ascii="Arial" w:eastAsia="Arial" w:hAnsi="Arial" w:cs="Arial"/>
          <w:sz w:val="20"/>
          <w:szCs w:val="20"/>
        </w:rPr>
        <w:t>Kampaņa veicināja sabiedrības uzmanību interneta drošības jautājumiem un aktualizēja emocionālās vardarbības riskus tiešsaistē. Pozitīvi vērtējams, ka tika radīti informatīvi un skaidrojoši materiāli, kas palīdz izprast problēmu un rīcības iespējas. Tomēr nākotnē būtu ieteicams paplašināt komunikācijas kanālu izmantojumu, īpaši tādu, kas efektīvāk sasniedz bērnus un jauniešus, kā arī nodrošināt plašāku kampaņas atspoguļojumu medijos un digitālajā vidē. Kopumā kampaņa sniedza vērtīgu ieguldījumu izpratnes ve</w:t>
      </w:r>
      <w:r>
        <w:rPr>
          <w:rFonts w:ascii="Arial" w:eastAsia="Arial" w:hAnsi="Arial" w:cs="Arial"/>
          <w:sz w:val="20"/>
          <w:szCs w:val="20"/>
        </w:rPr>
        <w:t>idošanā par bērnu drošību internetā un var kalpot kā pamats turpmākai, vēl mērķtiecīgākai komunikācijai šajā jomā.</w:t>
      </w:r>
    </w:p>
    <w:p w:rsidR="004A51F3" w14:paraId="000000E5" w14:textId="77777777">
      <w:pPr>
        <w:jc w:val="both"/>
        <w:rPr>
          <w:rFonts w:ascii="Arial" w:eastAsia="Arial" w:hAnsi="Arial" w:cs="Arial"/>
          <w:b/>
          <w:bCs/>
          <w:sz w:val="20"/>
          <w:szCs w:val="20"/>
        </w:rPr>
      </w:pPr>
    </w:p>
    <w:p w:rsidR="004A51F3" w14:paraId="000000E6" w14:textId="77777777">
      <w:pPr>
        <w:jc w:val="both"/>
        <w:rPr>
          <w:rFonts w:ascii="Arial" w:eastAsia="Arial" w:hAnsi="Arial" w:cs="Arial"/>
          <w:b/>
          <w:bCs/>
          <w:sz w:val="20"/>
          <w:szCs w:val="20"/>
        </w:rPr>
      </w:pPr>
      <w:r>
        <w:rPr>
          <w:rFonts w:ascii="Arial" w:eastAsia="Arial" w:hAnsi="Arial" w:cs="Arial"/>
          <w:b/>
          <w:bCs/>
          <w:sz w:val="20"/>
          <w:szCs w:val="20"/>
        </w:rPr>
        <w:t>Kampaņa “VECĀKI VAR”</w:t>
      </w:r>
    </w:p>
    <w:p w:rsidR="004A51F3" w14:paraId="000000E7" w14:textId="77777777">
      <w:pPr>
        <w:jc w:val="both"/>
        <w:rPr>
          <w:rFonts w:ascii="Arial" w:eastAsia="Arial" w:hAnsi="Arial" w:cs="Arial"/>
          <w:sz w:val="20"/>
          <w:szCs w:val="20"/>
        </w:rPr>
      </w:pPr>
    </w:p>
    <w:p w:rsidR="004A51F3" w14:paraId="000000E8"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atbalsts vecākiem, kuri audzina bērnu ar funkcionāliem traucējumiem. </w:t>
      </w:r>
    </w:p>
    <w:p w:rsidR="004A51F3" w14:paraId="000000E9" w14:textId="51CFA9EB">
      <w:pPr>
        <w:jc w:val="both"/>
        <w:rPr>
          <w:rFonts w:ascii="Arial" w:eastAsia="Arial" w:hAnsi="Arial" w:cs="Arial"/>
          <w:sz w:val="20"/>
          <w:szCs w:val="20"/>
        </w:rPr>
      </w:pPr>
      <w:r>
        <w:rPr>
          <w:rFonts w:ascii="Arial" w:eastAsia="Arial" w:hAnsi="Arial" w:cs="Arial"/>
          <w:sz w:val="20"/>
          <w:szCs w:val="20"/>
          <w:highlight w:val="white"/>
          <w:u w:val="single"/>
        </w:rPr>
        <w:t xml:space="preserve">Kampaņas mērķa </w:t>
      </w:r>
      <w:r w:rsidR="0095727F">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vecāki, kuri audzina bērnus ar</w:t>
      </w:r>
      <w:r w:rsidR="00374BA5">
        <w:rPr>
          <w:rFonts w:ascii="Arial" w:eastAsia="Arial" w:hAnsi="Arial" w:cs="Arial"/>
          <w:sz w:val="20"/>
          <w:szCs w:val="20"/>
          <w:highlight w:val="white"/>
        </w:rPr>
        <w:t xml:space="preserve"> funkcionāliem traucējumiem,</w:t>
      </w:r>
      <w:r>
        <w:rPr>
          <w:rFonts w:ascii="Arial" w:eastAsia="Arial" w:hAnsi="Arial" w:cs="Arial"/>
          <w:sz w:val="20"/>
          <w:szCs w:val="20"/>
          <w:highlight w:val="white"/>
        </w:rPr>
        <w:t xml:space="preserve"> bērni</w:t>
      </w:r>
      <w:r w:rsidR="005E700B">
        <w:rPr>
          <w:rFonts w:ascii="Arial" w:eastAsia="Arial" w:hAnsi="Arial" w:cs="Arial"/>
          <w:sz w:val="20"/>
          <w:szCs w:val="20"/>
          <w:highlight w:val="white"/>
        </w:rPr>
        <w:t xml:space="preserve"> ar funkcionāliem traucējumiem.</w:t>
      </w:r>
    </w:p>
    <w:p w:rsidR="004A51F3" w14:paraId="000000EA" w14:textId="268A9E4B">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w:t>
      </w:r>
      <w:r>
        <w:rPr>
          <w:rFonts w:ascii="Arial" w:eastAsia="Arial" w:hAnsi="Arial" w:cs="Arial"/>
          <w:sz w:val="20"/>
          <w:szCs w:val="20"/>
          <w:highlight w:val="white"/>
        </w:rPr>
        <w:t>sniegt psihoemocionālu atbalstu vecākiem, kuri audzina bērnus ar funkcionāliem traucējumiem, kā arī aicināt bērnus un pusaudžus ar funkcionāliem traucējumiem sazināties ar Uzticības tālru</w:t>
      </w:r>
      <w:sdt>
        <w:sdtPr>
          <w:tag w:val="goog_rdk_12"/>
          <w:id w:val="-105888858"/>
          <w:richText/>
        </w:sdtPr>
        <w:sdtContent>
          <w:r>
            <w:rPr>
              <w:rFonts w:ascii="Arial" w:eastAsia="Arial" w:hAnsi="Arial" w:cs="Arial"/>
              <w:sz w:val="20"/>
              <w:szCs w:val="20"/>
              <w:highlight w:val="white"/>
            </w:rPr>
            <w:t>ņa speciālistiem</w:t>
          </w:r>
        </w:sdtContent>
      </w:sdt>
      <w:r>
        <w:rPr>
          <w:rFonts w:ascii="Arial" w:eastAsia="Arial" w:hAnsi="Arial" w:cs="Arial"/>
          <w:sz w:val="20"/>
          <w:szCs w:val="20"/>
          <w:highlight w:val="white"/>
        </w:rPr>
        <w:t>, lai saņemtu atbalstu un atbildes uz sev aktuāliem jautājumiem.</w:t>
      </w:r>
    </w:p>
    <w:p w:rsidR="004A51F3" w14:paraId="000000EB"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kampaņas laikā bērni un vecāki aicināti sazināties ar Uzticības tālruņa speciālistiem, lai saņemtu palīdzību.</w:t>
      </w:r>
    </w:p>
    <w:p w:rsidR="004A51F3" w14:paraId="000000EC"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komunikācijas kanāli:</w:t>
      </w:r>
      <w:r>
        <w:rPr>
          <w:rFonts w:ascii="Arial" w:eastAsia="Arial" w:hAnsi="Arial" w:cs="Arial"/>
          <w:sz w:val="20"/>
          <w:szCs w:val="20"/>
          <w:highlight w:val="white"/>
        </w:rPr>
        <w:t xml:space="preserve"> Bērnu aizsardzības centra tīmekļvietne, Bērnu aizsardzības centra </w:t>
      </w:r>
      <w:r>
        <w:rPr>
          <w:rFonts w:ascii="Arial" w:eastAsia="Arial" w:hAnsi="Arial" w:cs="Arial"/>
          <w:i/>
          <w:iCs/>
          <w:sz w:val="20"/>
          <w:szCs w:val="20"/>
          <w:highlight w:val="white"/>
        </w:rPr>
        <w:t>YouTube</w:t>
      </w:r>
      <w:r>
        <w:rPr>
          <w:rFonts w:ascii="Arial" w:eastAsia="Arial" w:hAnsi="Arial" w:cs="Arial"/>
          <w:sz w:val="20"/>
          <w:szCs w:val="20"/>
          <w:highlight w:val="white"/>
        </w:rPr>
        <w:t xml:space="preserve"> kanāls, mediji. </w:t>
      </w:r>
    </w:p>
    <w:p w:rsidR="004A51F3" w14:paraId="000000ED"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Bērnu aizsardzības centra izplatīta preses relīze medijiem, publikācijas medijos, informatīvs paziņojums Bērnu aizsardzības centra tīmekļvietnē, 1 h gara diskusija, kurā savos pieredzes stāstos dalās vecāki, kas audzina bērnus ar funkcionāliem traucējumiem, biedrība “Apeirons”, kā arī Mārupes pamatskolas speciālā pedagoģe; diskusijas ieraksts publicēts un pieejams Bērnu aizsardzības centra </w:t>
      </w:r>
      <w:r>
        <w:rPr>
          <w:rFonts w:ascii="Arial" w:eastAsia="Arial" w:hAnsi="Arial" w:cs="Arial"/>
          <w:i/>
          <w:iCs/>
          <w:sz w:val="20"/>
          <w:szCs w:val="20"/>
          <w:highlight w:val="white"/>
        </w:rPr>
        <w:t>YouTube</w:t>
      </w:r>
      <w:r>
        <w:rPr>
          <w:rFonts w:ascii="Arial" w:eastAsia="Arial" w:hAnsi="Arial" w:cs="Arial"/>
          <w:sz w:val="20"/>
          <w:szCs w:val="20"/>
          <w:highlight w:val="white"/>
        </w:rPr>
        <w:t xml:space="preserve"> kanālā. </w:t>
      </w:r>
    </w:p>
    <w:p w:rsidR="004A51F3" w14:paraId="000000EE"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diskusija, kurā piedalās eksperti un vecāki, lai diskutētu un aktualizētu kampaņas nozīmīgumu lielai mūsu sabiedrības daļai; tās ieraksts publicēts Bērnu aizsardzības centra </w:t>
      </w:r>
      <w:r>
        <w:rPr>
          <w:rFonts w:ascii="Arial" w:eastAsia="Arial" w:hAnsi="Arial" w:cs="Arial"/>
          <w:i/>
          <w:iCs/>
          <w:sz w:val="20"/>
          <w:szCs w:val="20"/>
          <w:highlight w:val="white"/>
        </w:rPr>
        <w:t>YouTube</w:t>
      </w:r>
      <w:r>
        <w:rPr>
          <w:rFonts w:ascii="Arial" w:eastAsia="Arial" w:hAnsi="Arial" w:cs="Arial"/>
          <w:sz w:val="20"/>
          <w:szCs w:val="20"/>
          <w:highlight w:val="white"/>
        </w:rPr>
        <w:t xml:space="preserve"> kanālā </w:t>
      </w:r>
      <w:hyperlink r:id="rId15">
        <w:r>
          <w:rPr>
            <w:rFonts w:ascii="Arial" w:eastAsia="Arial" w:hAnsi="Arial" w:cs="Arial"/>
            <w:color w:val="1155CC"/>
            <w:sz w:val="20"/>
            <w:szCs w:val="20"/>
            <w:highlight w:val="white"/>
            <w:u w:val="single"/>
          </w:rPr>
          <w:t>https://www.youtube.com/watch?v=JKB3wg3P4Yo</w:t>
        </w:r>
      </w:hyperlink>
    </w:p>
    <w:p w:rsidR="004A51F3" w14:paraId="000000EF"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w:t>
      </w:r>
      <w:r>
        <w:rPr>
          <w:rFonts w:ascii="Arial" w:eastAsia="Arial" w:hAnsi="Arial" w:cs="Arial"/>
          <w:sz w:val="20"/>
          <w:szCs w:val="20"/>
          <w:highlight w:val="white"/>
        </w:rPr>
        <w:t>17.03.2025.</w:t>
      </w:r>
      <w:r>
        <w:rPr>
          <w:rFonts w:ascii="Arial" w:eastAsia="Arial" w:hAnsi="Arial" w:cs="Arial"/>
          <w:sz w:val="20"/>
          <w:szCs w:val="20"/>
        </w:rPr>
        <w:t>–</w:t>
      </w:r>
      <w:r>
        <w:rPr>
          <w:rFonts w:ascii="Arial" w:eastAsia="Arial" w:hAnsi="Arial" w:cs="Arial"/>
          <w:sz w:val="20"/>
          <w:szCs w:val="20"/>
          <w:highlight w:val="white"/>
        </w:rPr>
        <w:t xml:space="preserve">23.03.2025. </w:t>
      </w:r>
    </w:p>
    <w:p w:rsidR="004A51F3" w14:paraId="000000F0" w14:textId="77777777">
      <w:pPr>
        <w:jc w:val="both"/>
        <w:rPr>
          <w:rFonts w:ascii="Arial" w:eastAsia="Arial" w:hAnsi="Arial" w:cs="Arial"/>
          <w:b/>
          <w:bCs/>
          <w:color w:val="FF0000"/>
          <w:sz w:val="20"/>
          <w:szCs w:val="20"/>
        </w:rPr>
      </w:pPr>
    </w:p>
    <w:p w:rsidR="004A51F3" w14:paraId="000000F1" w14:textId="77777777">
      <w:pPr>
        <w:jc w:val="both"/>
        <w:rPr>
          <w:rFonts w:ascii="Arial" w:eastAsia="Arial" w:hAnsi="Arial" w:cs="Arial"/>
          <w:b/>
          <w:bCs/>
          <w:sz w:val="20"/>
          <w:szCs w:val="20"/>
          <w:u w:val="single"/>
        </w:rPr>
      </w:pPr>
      <w:r>
        <w:rPr>
          <w:rFonts w:ascii="Arial" w:eastAsia="Arial" w:hAnsi="Arial" w:cs="Arial"/>
          <w:b/>
          <w:bCs/>
          <w:sz w:val="20"/>
          <w:szCs w:val="20"/>
          <w:u w:val="single"/>
        </w:rPr>
        <w:t xml:space="preserve">Secinājumi: </w:t>
      </w:r>
    </w:p>
    <w:p w:rsidR="004A51F3" w14:paraId="000000F2" w14:textId="77777777">
      <w:pPr>
        <w:jc w:val="both"/>
        <w:rPr>
          <w:rFonts w:ascii="Arial" w:eastAsia="Arial" w:hAnsi="Arial" w:cs="Arial"/>
          <w:sz w:val="20"/>
          <w:szCs w:val="20"/>
        </w:rPr>
      </w:pPr>
      <w:r>
        <w:rPr>
          <w:rFonts w:ascii="Arial" w:eastAsia="Arial" w:hAnsi="Arial" w:cs="Arial"/>
          <w:sz w:val="20"/>
          <w:szCs w:val="20"/>
        </w:rPr>
        <w:t xml:space="preserve">Kampaņa pievērsās nozīmīgai un sabiedriski jūtīgai tēmai – vecāku atbalstam, audzinot bērnus ar funkcionāliem traucējumiem, un veicināja izpratni par šīs grupas vajadzībām un emocionālo slodzi. Pozitīvi vērtējams, ka kampaņas ietvaros tika veidota diskusija ar vecāku un speciālistu līdzdalību, kas palīdzēja veidot iekļaujošu un empātisku dialogu sabiedrībā. Lai gan kampaņas publicitāte bija ierobežota, tā kalpo kā nozīmīgs solis sabiedrības informēšanā un var būt pamats turpmākai, plašākai komunikācijai un </w:t>
      </w:r>
      <w:r>
        <w:rPr>
          <w:rFonts w:ascii="Arial" w:eastAsia="Arial" w:hAnsi="Arial" w:cs="Arial"/>
          <w:sz w:val="20"/>
          <w:szCs w:val="20"/>
        </w:rPr>
        <w:t>sadarbībai ar medijiem, lai šī tēma iegūtu lielāku redzamību un ietekmi.</w:t>
      </w:r>
    </w:p>
    <w:p w:rsidR="004A51F3" w14:paraId="000000F3" w14:textId="77777777">
      <w:pPr>
        <w:jc w:val="both"/>
        <w:rPr>
          <w:rFonts w:ascii="Arial" w:eastAsia="Arial" w:hAnsi="Arial" w:cs="Arial"/>
          <w:sz w:val="20"/>
          <w:szCs w:val="20"/>
        </w:rPr>
      </w:pPr>
    </w:p>
    <w:p w:rsidR="004A51F3" w14:paraId="000000F4" w14:textId="77777777">
      <w:pPr>
        <w:jc w:val="both"/>
        <w:rPr>
          <w:rFonts w:ascii="Arial" w:eastAsia="Arial" w:hAnsi="Arial" w:cs="Arial"/>
          <w:sz w:val="20"/>
          <w:szCs w:val="20"/>
        </w:rPr>
      </w:pPr>
    </w:p>
    <w:p w:rsidR="004A51F3" w14:paraId="000000F5" w14:textId="77777777">
      <w:pPr>
        <w:jc w:val="both"/>
        <w:rPr>
          <w:rFonts w:ascii="Arial" w:eastAsia="Arial" w:hAnsi="Arial" w:cs="Arial"/>
          <w:b/>
          <w:bCs/>
          <w:sz w:val="20"/>
          <w:szCs w:val="20"/>
        </w:rPr>
      </w:pPr>
      <w:r>
        <w:rPr>
          <w:rFonts w:ascii="Arial" w:eastAsia="Arial" w:hAnsi="Arial" w:cs="Arial"/>
          <w:b/>
          <w:bCs/>
          <w:sz w:val="20"/>
          <w:szCs w:val="20"/>
        </w:rPr>
        <w:t xml:space="preserve">Kampaņa “ATPAZĪSTI SAVU SPĒKU” </w:t>
      </w:r>
    </w:p>
    <w:p w:rsidR="004A51F3" w14:paraId="000000F6" w14:textId="77777777">
      <w:pPr>
        <w:jc w:val="both"/>
        <w:rPr>
          <w:rFonts w:ascii="Arial" w:eastAsia="Arial" w:hAnsi="Arial" w:cs="Arial"/>
          <w:sz w:val="20"/>
          <w:szCs w:val="20"/>
        </w:rPr>
      </w:pPr>
    </w:p>
    <w:p w:rsidR="004A51F3" w14:paraId="000000F7"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sava iekšējā spēka atpazīšana un stiprināšana.</w:t>
      </w:r>
    </w:p>
    <w:p w:rsidR="004A51F3" w14:paraId="000000F8" w14:textId="4CEB1657">
      <w:pPr>
        <w:jc w:val="both"/>
        <w:rPr>
          <w:rFonts w:ascii="Arial" w:eastAsia="Arial" w:hAnsi="Arial" w:cs="Arial"/>
          <w:sz w:val="20"/>
          <w:szCs w:val="20"/>
          <w:highlight w:val="white"/>
        </w:rPr>
      </w:pPr>
      <w:r>
        <w:rPr>
          <w:rFonts w:ascii="Arial" w:eastAsia="Arial" w:hAnsi="Arial" w:cs="Arial"/>
          <w:sz w:val="20"/>
          <w:szCs w:val="20"/>
          <w:highlight w:val="white"/>
          <w:u w:val="single"/>
        </w:rPr>
        <w:t xml:space="preserve">Kampaņas mērķa </w:t>
      </w:r>
      <w:r w:rsidR="0095727F">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bērni, pusaudži, vecāki, </w:t>
      </w:r>
      <w:r w:rsidR="00832580">
        <w:rPr>
          <w:rFonts w:ascii="Arial" w:eastAsia="Arial" w:hAnsi="Arial" w:cs="Arial"/>
          <w:sz w:val="20"/>
          <w:szCs w:val="20"/>
          <w:highlight w:val="white"/>
        </w:rPr>
        <w:t xml:space="preserve">bērnu </w:t>
      </w:r>
      <w:r>
        <w:rPr>
          <w:rFonts w:ascii="Arial" w:eastAsia="Arial" w:hAnsi="Arial" w:cs="Arial"/>
          <w:sz w:val="20"/>
          <w:szCs w:val="20"/>
          <w:highlight w:val="white"/>
        </w:rPr>
        <w:t xml:space="preserve">likumiskie pārstāvji, </w:t>
      </w:r>
      <w:r>
        <w:rPr>
          <w:rFonts w:ascii="Arial" w:eastAsia="Arial" w:hAnsi="Arial" w:cs="Arial"/>
          <w:sz w:val="20"/>
          <w:szCs w:val="20"/>
          <w:highlight w:val="white"/>
        </w:rPr>
        <w:t>pedagogi un ikviens, kuram ir jautājumi par bērniem un bērnu iekšējo resursu atpazīšanu un pilnveidošanu.</w:t>
      </w:r>
    </w:p>
    <w:p w:rsidR="004A51F3" w14:paraId="000000F9" w14:textId="77777777">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w:t>
      </w:r>
      <w:r>
        <w:rPr>
          <w:rFonts w:ascii="Arial" w:eastAsia="Arial" w:hAnsi="Arial" w:cs="Arial"/>
          <w:sz w:val="20"/>
          <w:szCs w:val="20"/>
          <w:highlight w:val="white"/>
        </w:rPr>
        <w:t>stiprināt bērnu un pusaudžu ticību saviem spēkiem, labajam sevī, kā arī atgādināt, ka nevienam nav ar visu jāspēj tikt galā vienam un reizēm drosme un spēks slēpjas spējā meklēt un lūgt atbalstu</w:t>
      </w:r>
      <w:r>
        <w:rPr>
          <w:rFonts w:ascii="Arial" w:eastAsia="Arial" w:hAnsi="Arial" w:cs="Arial"/>
          <w:sz w:val="20"/>
          <w:szCs w:val="20"/>
        </w:rPr>
        <w:t>.</w:t>
      </w:r>
    </w:p>
    <w:p w:rsidR="004A51F3" w14:paraId="000000FA" w14:textId="6C269CD6">
      <w:pPr>
        <w:jc w:val="both"/>
        <w:rPr>
          <w:rFonts w:ascii="Arial" w:eastAsia="Arial" w:hAnsi="Arial" w:cs="Arial"/>
          <w:sz w:val="20"/>
          <w:szCs w:val="20"/>
          <w:highlight w:val="whit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kampaņas laikā z</w:t>
      </w:r>
      <w:r>
        <w:rPr>
          <w:rFonts w:ascii="Arial" w:eastAsia="Arial" w:hAnsi="Arial" w:cs="Arial"/>
          <w:sz w:val="20"/>
          <w:szCs w:val="20"/>
        </w:rPr>
        <w:t xml:space="preserve">vanīt un saņemt atbalstu īpaši aicināti bērni un pusaudži, kā arī vecāki, </w:t>
      </w:r>
      <w:r w:rsidR="00832580">
        <w:rPr>
          <w:rFonts w:ascii="Arial" w:eastAsia="Arial" w:hAnsi="Arial" w:cs="Arial"/>
          <w:sz w:val="20"/>
          <w:szCs w:val="20"/>
        </w:rPr>
        <w:t xml:space="preserve">bērnu </w:t>
      </w:r>
      <w:r>
        <w:rPr>
          <w:rFonts w:ascii="Arial" w:eastAsia="Arial" w:hAnsi="Arial" w:cs="Arial"/>
          <w:sz w:val="20"/>
          <w:szCs w:val="20"/>
        </w:rPr>
        <w:t>likumiskie pārstāvji, pedagogi un citi interesenti, kuru jautājumi saistīti ar bērniem un bērnu iekšējo resursu atpazīšanu vai pilnveidošanu.</w:t>
      </w:r>
    </w:p>
    <w:p w:rsidR="004A51F3" w14:paraId="000000FB" w14:textId="3E74958B">
      <w:pPr>
        <w:jc w:val="both"/>
        <w:rPr>
          <w:rFonts w:ascii="Arial" w:eastAsia="Arial" w:hAnsi="Arial" w:cs="Arial"/>
          <w:sz w:val="20"/>
          <w:szCs w:val="20"/>
          <w:highlight w:val="white"/>
        </w:rPr>
      </w:pPr>
      <w:r>
        <w:rPr>
          <w:rFonts w:ascii="Arial" w:eastAsia="Arial" w:hAnsi="Arial" w:cs="Arial"/>
          <w:sz w:val="20"/>
          <w:szCs w:val="20"/>
          <w:highlight w:val="white"/>
          <w:u w:val="single"/>
        </w:rPr>
        <w:t>Galvenie komunikācijas kanāli:</w:t>
      </w:r>
      <w:r>
        <w:rPr>
          <w:rFonts w:ascii="Arial" w:eastAsia="Arial" w:hAnsi="Arial" w:cs="Arial"/>
          <w:sz w:val="20"/>
          <w:szCs w:val="20"/>
          <w:highlight w:val="white"/>
        </w:rPr>
        <w:t xml:space="preserve"> </w:t>
      </w:r>
      <w:r w:rsidRPr="00DE2BF4" w:rsidR="00DE2BF4">
        <w:rPr>
          <w:rFonts w:ascii="Arial" w:hAnsi="Arial" w:cs="Arial"/>
          <w:sz w:val="20"/>
          <w:szCs w:val="20"/>
        </w:rPr>
        <w:t>U</w:t>
      </w:r>
      <w:r w:rsidRPr="00DE2BF4">
        <w:rPr>
          <w:rFonts w:ascii="Arial" w:eastAsia="Arial" w:hAnsi="Arial" w:cs="Arial"/>
          <w:sz w:val="20"/>
          <w:szCs w:val="20"/>
          <w:highlight w:val="white"/>
        </w:rPr>
        <w:t>zticības</w:t>
      </w:r>
      <w:r>
        <w:rPr>
          <w:rFonts w:ascii="Arial" w:eastAsia="Arial" w:hAnsi="Arial" w:cs="Arial"/>
          <w:sz w:val="20"/>
          <w:szCs w:val="20"/>
          <w:highlight w:val="white"/>
        </w:rPr>
        <w:t xml:space="preserve"> tālruņa tīmekļvietne un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mediji.</w:t>
      </w:r>
    </w:p>
    <w:p w:rsidR="004A51F3" w14:paraId="000000FC" w14:textId="5D948F33">
      <w:pPr>
        <w:jc w:val="both"/>
        <w:rPr>
          <w:rFonts w:ascii="Arial" w:eastAsia="Arial" w:hAnsi="Arial" w:cs="Arial"/>
          <w:sz w:val="20"/>
          <w:szCs w:val="20"/>
          <w:highlight w:val="white"/>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Bērnu aizsardzības centra izplatīta preses relīze medijiem, ziņa </w:t>
      </w:r>
      <w:r w:rsidR="00DE2BF4">
        <w:rPr>
          <w:rFonts w:ascii="Arial" w:eastAsia="Arial" w:hAnsi="Arial" w:cs="Arial"/>
          <w:sz w:val="20"/>
          <w:szCs w:val="20"/>
          <w:highlight w:val="white"/>
        </w:rPr>
        <w:t>U</w:t>
      </w:r>
      <w:r>
        <w:rPr>
          <w:rFonts w:ascii="Arial" w:eastAsia="Arial" w:hAnsi="Arial" w:cs="Arial"/>
          <w:sz w:val="20"/>
          <w:szCs w:val="20"/>
          <w:highlight w:val="white"/>
        </w:rPr>
        <w:t>zticības tālruņa tīmekļvietnē, īsi video, kuros jaunieši aicina citus bērnus un jauniešus zvanīt uz Uzticības tālruni, publicēti</w:t>
      </w:r>
      <w:r w:rsidRPr="00730184" w:rsidR="00730184">
        <w:rPr>
          <w:rFonts w:ascii="Arial" w:eastAsia="Arial" w:hAnsi="Arial" w:cs="Arial"/>
          <w:sz w:val="20"/>
          <w:szCs w:val="20"/>
        </w:rPr>
        <w:t xml:space="preserve"> </w:t>
      </w:r>
      <w:r w:rsidRPr="00730184" w:rsidR="00730184">
        <w:rPr>
          <w:rFonts w:ascii="Arial" w:eastAsia="Arial" w:hAnsi="Arial" w:cs="Arial"/>
          <w:sz w:val="20"/>
          <w:szCs w:val="20"/>
          <w:highlight w:val="white"/>
        </w:rPr>
        <w:t>U</w:t>
      </w:r>
      <w:r w:rsidRPr="00730184">
        <w:rPr>
          <w:rFonts w:ascii="Arial" w:eastAsia="Arial" w:hAnsi="Arial" w:cs="Arial"/>
          <w:sz w:val="20"/>
          <w:szCs w:val="20"/>
          <w:highlight w:val="white"/>
        </w:rPr>
        <w:t>zticības</w:t>
      </w:r>
      <w:r>
        <w:rPr>
          <w:rFonts w:ascii="Arial" w:eastAsia="Arial" w:hAnsi="Arial" w:cs="Arial"/>
          <w:sz w:val="20"/>
          <w:szCs w:val="20"/>
          <w:highlight w:val="white"/>
        </w:rPr>
        <w:t xml:space="preserve">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publikācijas medijos. </w:t>
      </w:r>
    </w:p>
    <w:p w:rsidR="004A51F3" w14:paraId="000000FD"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nav atrodami. </w:t>
      </w:r>
    </w:p>
    <w:p w:rsidR="004A51F3" w14:paraId="000000FE"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02.06.2025.–08.06.2025. </w:t>
      </w:r>
    </w:p>
    <w:p w:rsidR="004A51F3" w14:paraId="000000FF" w14:textId="77777777">
      <w:pPr>
        <w:jc w:val="both"/>
        <w:rPr>
          <w:rFonts w:ascii="Arial" w:eastAsia="Arial" w:hAnsi="Arial" w:cs="Arial"/>
          <w:b/>
          <w:bCs/>
          <w:color w:val="FF0000"/>
          <w:sz w:val="20"/>
          <w:szCs w:val="20"/>
        </w:rPr>
      </w:pPr>
    </w:p>
    <w:p w:rsidR="004A51F3" w14:paraId="00000100" w14:textId="77777777">
      <w:pPr>
        <w:jc w:val="both"/>
        <w:rPr>
          <w:rFonts w:ascii="Arial" w:eastAsia="Arial" w:hAnsi="Arial" w:cs="Arial"/>
          <w:b/>
          <w:bCs/>
          <w:sz w:val="20"/>
          <w:szCs w:val="20"/>
          <w:u w:val="single"/>
        </w:rPr>
      </w:pPr>
    </w:p>
    <w:p w:rsidR="004A51F3" w14:paraId="00000101" w14:textId="77777777">
      <w:pPr>
        <w:jc w:val="both"/>
        <w:rPr>
          <w:rFonts w:ascii="Arial" w:eastAsia="Arial" w:hAnsi="Arial" w:cs="Arial"/>
          <w:sz w:val="20"/>
          <w:szCs w:val="20"/>
          <w:u w:val="single"/>
        </w:rPr>
      </w:pPr>
      <w:r>
        <w:rPr>
          <w:rFonts w:ascii="Arial" w:eastAsia="Arial" w:hAnsi="Arial" w:cs="Arial"/>
          <w:b/>
          <w:bCs/>
          <w:sz w:val="20"/>
          <w:szCs w:val="20"/>
          <w:u w:val="single"/>
        </w:rPr>
        <w:t xml:space="preserve">Secinājumi: </w:t>
      </w:r>
    </w:p>
    <w:p w:rsidR="004A51F3" w14:paraId="00000102" w14:textId="785253C9">
      <w:pPr>
        <w:jc w:val="both"/>
        <w:rPr>
          <w:rFonts w:ascii="Arial" w:eastAsia="Arial" w:hAnsi="Arial" w:cs="Arial"/>
          <w:sz w:val="20"/>
          <w:szCs w:val="20"/>
        </w:rPr>
      </w:pPr>
      <w:r>
        <w:rPr>
          <w:rFonts w:ascii="Arial" w:eastAsia="Arial" w:hAnsi="Arial" w:cs="Arial"/>
          <w:sz w:val="20"/>
          <w:szCs w:val="20"/>
        </w:rPr>
        <w:t xml:space="preserve">Kampaņa “Atpazīsti savu spēku” akcentēja būtisku un iedvesmojošu tēmu – bērnu un pusaudžu iekšējā spēka, pašapziņas un emocionālās noturības </w:t>
      </w:r>
      <w:r>
        <w:rPr>
          <w:rFonts w:ascii="Arial" w:eastAsia="Arial" w:hAnsi="Arial" w:cs="Arial"/>
          <w:sz w:val="20"/>
          <w:szCs w:val="20"/>
        </w:rPr>
        <w:t>stiprināšanu. Pozitīvi vērtējams, ka kampaņas vēstījums uzsvēra drosmi meklēt palīdzību un atbalstu, tādējādi mazinot stigmu par vājuma izrādīšanu. Kampaņa sekmīgi radīja emocionāli siltu un iekļaujošu toni, kas atbalsta Bērnu aizsardzības centra</w:t>
      </w:r>
      <w:r w:rsidR="00F237A9">
        <w:rPr>
          <w:rFonts w:ascii="Arial" w:eastAsia="Arial" w:hAnsi="Arial" w:cs="Arial"/>
          <w:sz w:val="20"/>
          <w:szCs w:val="20"/>
        </w:rPr>
        <w:t xml:space="preserve"> U</w:t>
      </w:r>
      <w:r>
        <w:rPr>
          <w:rFonts w:ascii="Arial" w:eastAsia="Arial" w:hAnsi="Arial" w:cs="Arial"/>
          <w:sz w:val="20"/>
          <w:szCs w:val="20"/>
        </w:rPr>
        <w:t>zticības tālruņa vērtības un misiju.</w:t>
      </w:r>
    </w:p>
    <w:p w:rsidR="004A51F3" w:rsidRPr="00D60537" w14:paraId="00000107" w14:textId="3AF5C35E">
      <w:pPr>
        <w:jc w:val="both"/>
        <w:rPr>
          <w:rFonts w:ascii="Arial" w:eastAsia="Arial" w:hAnsi="Arial" w:cs="Arial"/>
          <w:sz w:val="20"/>
          <w:szCs w:val="20"/>
        </w:rPr>
      </w:pPr>
      <w:r>
        <w:rPr>
          <w:rFonts w:ascii="Arial" w:eastAsia="Arial" w:hAnsi="Arial" w:cs="Arial"/>
          <w:sz w:val="20"/>
          <w:szCs w:val="20"/>
        </w:rPr>
        <w:t xml:space="preserve">Turpmāk, plānojot līdzīgas iniciatīvas, vēlams nodrošināt plašāku komunikācijas kanālu un formātu klātbūtni – īpaši jauniešiem piemērotos digitālos medijos, kā arī skaidrāk definēt kampaņas galveno vēstījumu un stāstu, lai tas kļūtu vieglāk atpazīstams un paliekošs </w:t>
      </w:r>
      <w:r w:rsidR="002060EC">
        <w:rPr>
          <w:rFonts w:ascii="Arial" w:eastAsia="Arial" w:hAnsi="Arial" w:cs="Arial"/>
          <w:sz w:val="20"/>
          <w:szCs w:val="20"/>
        </w:rPr>
        <w:t xml:space="preserve">mērķa grupu </w:t>
      </w:r>
      <w:r>
        <w:rPr>
          <w:rFonts w:ascii="Arial" w:eastAsia="Arial" w:hAnsi="Arial" w:cs="Arial"/>
          <w:sz w:val="20"/>
          <w:szCs w:val="20"/>
        </w:rPr>
        <w:t>uztverē. Kopumā kampaņa veicināja pozitīvu domāšanu, atbalstu un drosmi runāt par emocionālo labsajūtu.</w:t>
      </w:r>
    </w:p>
    <w:p w:rsidR="00AB63E5" w14:paraId="23559F69" w14:textId="77777777">
      <w:pPr>
        <w:jc w:val="both"/>
        <w:rPr>
          <w:rFonts w:ascii="Arial" w:eastAsia="Arial" w:hAnsi="Arial" w:cs="Arial"/>
          <w:b/>
          <w:bCs/>
          <w:sz w:val="20"/>
          <w:szCs w:val="20"/>
        </w:rPr>
      </w:pPr>
    </w:p>
    <w:p w:rsidR="00AB63E5" w14:paraId="0B0F868F" w14:textId="77777777">
      <w:pPr>
        <w:jc w:val="both"/>
        <w:rPr>
          <w:rFonts w:ascii="Arial" w:eastAsia="Arial" w:hAnsi="Arial" w:cs="Arial"/>
          <w:b/>
          <w:bCs/>
          <w:sz w:val="20"/>
          <w:szCs w:val="20"/>
        </w:rPr>
      </w:pPr>
    </w:p>
    <w:p w:rsidR="004A51F3" w14:paraId="00000108" w14:textId="6861CD58">
      <w:pPr>
        <w:jc w:val="both"/>
        <w:rPr>
          <w:rFonts w:ascii="Arial" w:eastAsia="Arial" w:hAnsi="Arial" w:cs="Arial"/>
          <w:b/>
          <w:bCs/>
          <w:sz w:val="20"/>
          <w:szCs w:val="20"/>
        </w:rPr>
      </w:pPr>
      <w:r>
        <w:rPr>
          <w:rFonts w:ascii="Arial" w:eastAsia="Arial" w:hAnsi="Arial" w:cs="Arial"/>
          <w:b/>
          <w:bCs/>
          <w:sz w:val="20"/>
          <w:szCs w:val="20"/>
        </w:rPr>
        <w:t>Kampaņa “ES AUDZINU VIENS”</w:t>
      </w:r>
    </w:p>
    <w:p w:rsidR="004A51F3" w14:paraId="00000109" w14:textId="77777777">
      <w:pPr>
        <w:jc w:val="both"/>
        <w:rPr>
          <w:rFonts w:ascii="Arial" w:eastAsia="Arial" w:hAnsi="Arial" w:cs="Arial"/>
          <w:sz w:val="20"/>
          <w:szCs w:val="20"/>
        </w:rPr>
      </w:pPr>
    </w:p>
    <w:p w:rsidR="004A51F3" w14:paraId="0000010A"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w:t>
      </w:r>
      <w:r>
        <w:rPr>
          <w:rFonts w:ascii="Arial" w:eastAsia="Arial" w:hAnsi="Arial" w:cs="Arial"/>
          <w:sz w:val="20"/>
          <w:szCs w:val="20"/>
          <w:highlight w:val="white"/>
        </w:rPr>
        <w:t xml:space="preserve">grūtības, ar kurām ikdienā saskaras viena vecāka ģimenes, un iespēja saņemt atbalstu. </w:t>
      </w:r>
    </w:p>
    <w:p w:rsidR="004A51F3" w14:paraId="0000010B" w14:textId="548BAF90">
      <w:pPr>
        <w:jc w:val="both"/>
        <w:rPr>
          <w:rFonts w:ascii="Arial" w:eastAsia="Arial" w:hAnsi="Arial" w:cs="Arial"/>
          <w:sz w:val="20"/>
          <w:szCs w:val="20"/>
        </w:rPr>
      </w:pPr>
      <w:r>
        <w:rPr>
          <w:rFonts w:ascii="Arial" w:eastAsia="Arial" w:hAnsi="Arial" w:cs="Arial"/>
          <w:sz w:val="20"/>
          <w:szCs w:val="20"/>
          <w:highlight w:val="white"/>
          <w:u w:val="single"/>
        </w:rPr>
        <w:t xml:space="preserve">Kampaņas mērķa </w:t>
      </w:r>
      <w:r w:rsidR="00B24E50">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w:t>
      </w:r>
      <w:r>
        <w:rPr>
          <w:rFonts w:ascii="Arial" w:eastAsia="Arial" w:hAnsi="Arial" w:cs="Arial"/>
          <w:sz w:val="20"/>
          <w:szCs w:val="20"/>
        </w:rPr>
        <w:t>vecāki, kuri vieni paši audzina bērnus.</w:t>
      </w:r>
    </w:p>
    <w:p w:rsidR="004A51F3" w14:paraId="0000010C" w14:textId="77777777">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sniegt psiholoģisku atbalstu vecākiem jautājumos, kas saistīti ar bērniem. </w:t>
      </w:r>
    </w:p>
    <w:p w:rsidR="004A51F3" w14:paraId="0000010D"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kampaņas laikā z</w:t>
      </w:r>
      <w:r>
        <w:rPr>
          <w:rFonts w:ascii="Arial" w:eastAsia="Arial" w:hAnsi="Arial" w:cs="Arial"/>
          <w:sz w:val="20"/>
          <w:szCs w:val="20"/>
        </w:rPr>
        <w:t>vanīt uz Uzticības tālruni 116111 un saņemt atbalstu aicināti vecāki, kuri vieni paši audzina bērnus.</w:t>
      </w:r>
    </w:p>
    <w:p w:rsidR="004A51F3" w14:paraId="0000010E"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komunikācijas kanāli:</w:t>
      </w:r>
      <w:r>
        <w:rPr>
          <w:rFonts w:ascii="Arial" w:eastAsia="Arial" w:hAnsi="Arial" w:cs="Arial"/>
          <w:sz w:val="20"/>
          <w:szCs w:val="20"/>
          <w:highlight w:val="white"/>
        </w:rPr>
        <w:t xml:space="preserve"> Bērnu aizsardzības centra tīmekļvietne, Bērnu aizsardzības centra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Uzticības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mediji.</w:t>
      </w:r>
    </w:p>
    <w:p w:rsidR="004A51F3" w14:paraId="0000010F" w14:textId="77777777">
      <w:pPr>
        <w:jc w:val="both"/>
        <w:rPr>
          <w:rFonts w:ascii="Arial" w:eastAsia="Arial" w:hAnsi="Arial" w:cs="Arial"/>
          <w:sz w:val="20"/>
          <w:szCs w:val="20"/>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w:t>
      </w:r>
      <w:r>
        <w:rPr>
          <w:rFonts w:ascii="Arial" w:eastAsia="Arial" w:hAnsi="Arial" w:cs="Arial"/>
          <w:sz w:val="20"/>
          <w:szCs w:val="20"/>
        </w:rPr>
        <w:t xml:space="preserve">Bērnu aizsardzības centra izplatītas preses relīzes medijiem, publikācijas medijos, informatīvs paziņojums Bērnu aizsardzības centra tīmekļvietnē, ieraksts Uzticības tālruņa </w:t>
      </w:r>
      <w:r>
        <w:rPr>
          <w:rFonts w:ascii="Arial" w:eastAsia="Arial" w:hAnsi="Arial" w:cs="Arial"/>
          <w:i/>
          <w:iCs/>
          <w:sz w:val="20"/>
          <w:szCs w:val="20"/>
        </w:rPr>
        <w:t>Facebook</w:t>
      </w:r>
      <w:r>
        <w:rPr>
          <w:rFonts w:ascii="Arial" w:eastAsia="Arial" w:hAnsi="Arial" w:cs="Arial"/>
          <w:sz w:val="20"/>
          <w:szCs w:val="20"/>
        </w:rPr>
        <w:t xml:space="preserve"> lapā, tiešsaistes diskusija Bērnu aizsardzības centra </w:t>
      </w:r>
      <w:r>
        <w:rPr>
          <w:rFonts w:ascii="Arial" w:eastAsia="Arial" w:hAnsi="Arial" w:cs="Arial"/>
          <w:i/>
          <w:iCs/>
          <w:sz w:val="20"/>
          <w:szCs w:val="20"/>
        </w:rPr>
        <w:t>Facebook</w:t>
      </w:r>
      <w:r>
        <w:rPr>
          <w:rFonts w:ascii="Arial" w:eastAsia="Arial" w:hAnsi="Arial" w:cs="Arial"/>
          <w:sz w:val="20"/>
          <w:szCs w:val="20"/>
        </w:rPr>
        <w:t xml:space="preserve"> kanālā, kurā eksperti atbildēja uz vecāku iesūtītiem jautājumiem. </w:t>
      </w:r>
    </w:p>
    <w:p w:rsidR="004A51F3" w14:paraId="00000110"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nav atrodami. </w:t>
      </w:r>
    </w:p>
    <w:p w:rsidR="004A51F3" w14:paraId="00000111"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21.07.2025.–27.07.2025. </w:t>
      </w:r>
    </w:p>
    <w:p w:rsidR="004A51F3" w14:paraId="00000112" w14:textId="77777777">
      <w:pPr>
        <w:jc w:val="both"/>
        <w:rPr>
          <w:rFonts w:ascii="Arial" w:eastAsia="Arial" w:hAnsi="Arial" w:cs="Arial"/>
          <w:b/>
          <w:bCs/>
          <w:color w:val="FF0000"/>
          <w:sz w:val="20"/>
          <w:szCs w:val="20"/>
        </w:rPr>
      </w:pPr>
    </w:p>
    <w:p w:rsidR="004A51F3" w14:paraId="00000113" w14:textId="77777777">
      <w:pPr>
        <w:jc w:val="both"/>
        <w:rPr>
          <w:rFonts w:ascii="Arial" w:eastAsia="Arial" w:hAnsi="Arial" w:cs="Arial"/>
          <w:sz w:val="20"/>
          <w:szCs w:val="20"/>
          <w:u w:val="single"/>
        </w:rPr>
      </w:pPr>
      <w:r>
        <w:rPr>
          <w:rFonts w:ascii="Arial" w:eastAsia="Arial" w:hAnsi="Arial" w:cs="Arial"/>
          <w:b/>
          <w:bCs/>
          <w:sz w:val="20"/>
          <w:szCs w:val="20"/>
          <w:u w:val="single"/>
        </w:rPr>
        <w:t xml:space="preserve">Secinājumi: </w:t>
      </w:r>
    </w:p>
    <w:p w:rsidR="004A51F3" w14:paraId="00000114" w14:textId="77777777">
      <w:pPr>
        <w:jc w:val="both"/>
        <w:rPr>
          <w:rFonts w:ascii="Arial" w:eastAsia="Arial" w:hAnsi="Arial" w:cs="Arial"/>
          <w:sz w:val="20"/>
          <w:szCs w:val="20"/>
        </w:rPr>
      </w:pPr>
      <w:r>
        <w:rPr>
          <w:rFonts w:ascii="Arial" w:eastAsia="Arial" w:hAnsi="Arial" w:cs="Arial"/>
          <w:sz w:val="20"/>
          <w:szCs w:val="20"/>
        </w:rPr>
        <w:t>Kampaņa “Es audzinu viens” pievērsās būtiskam, bieži mazāk publiski apspriestam jautājumam – viena vecāka ģimeņu ikdienas grūtībām un emocionālā atbalsta nozīmei. Tās vēstījums palīdzēja veidot empātisku un saprotošu attieksmi pret vecākiem, kuri bērnu audzināšanas atbildību uzņemas vieni paši, vienlaikus atgādinot, ka palīdzības meklēšana ir dabiska un atbildīga rīcība. Pozitīvi vērtējama bija ekspertu diskusija tiešsaistē, kas deva iespēju padziļināti aplūkot tēmu un sniedza praktiskus ieteikumus.</w:t>
      </w:r>
    </w:p>
    <w:p w:rsidR="004A51F3" w14:paraId="00000115" w14:textId="2768D417">
      <w:pPr>
        <w:jc w:val="both"/>
        <w:rPr>
          <w:rFonts w:ascii="Arial" w:eastAsia="Arial" w:hAnsi="Arial" w:cs="Arial"/>
          <w:sz w:val="20"/>
          <w:szCs w:val="20"/>
        </w:rPr>
      </w:pPr>
      <w:r>
        <w:rPr>
          <w:rFonts w:ascii="Arial" w:eastAsia="Arial" w:hAnsi="Arial" w:cs="Arial"/>
          <w:sz w:val="20"/>
          <w:szCs w:val="20"/>
        </w:rPr>
        <w:t>Turpmāk ieteicams paplašināt kampaņas komunikācijas kanālus un veidus, lai sasniegtu plašāk</w:t>
      </w:r>
      <w:r w:rsidR="007B4B5F">
        <w:rPr>
          <w:rFonts w:ascii="Arial" w:eastAsia="Arial" w:hAnsi="Arial" w:cs="Arial"/>
          <w:sz w:val="20"/>
          <w:szCs w:val="20"/>
        </w:rPr>
        <w:t>as</w:t>
      </w:r>
      <w:r>
        <w:rPr>
          <w:rFonts w:ascii="Arial" w:eastAsia="Arial" w:hAnsi="Arial" w:cs="Arial"/>
          <w:sz w:val="20"/>
          <w:szCs w:val="20"/>
        </w:rPr>
        <w:t xml:space="preserve"> </w:t>
      </w:r>
      <w:r w:rsidR="007B4B5F">
        <w:rPr>
          <w:rFonts w:ascii="Arial" w:eastAsia="Arial" w:hAnsi="Arial" w:cs="Arial"/>
          <w:sz w:val="20"/>
          <w:szCs w:val="20"/>
        </w:rPr>
        <w:t>mērķa grupas</w:t>
      </w:r>
      <w:r>
        <w:rPr>
          <w:rFonts w:ascii="Arial" w:eastAsia="Arial" w:hAnsi="Arial" w:cs="Arial"/>
          <w:sz w:val="20"/>
          <w:szCs w:val="20"/>
        </w:rPr>
        <w:t xml:space="preserve"> un nodrošinātu ilgstošāku rezonansi sabiedrībā. Kampaņa kalpoja kā nozīmīgs solis sabiedrības informēšanā un viena vecāka ģimeņu atbalsta tēmas stiprināšanā. </w:t>
      </w:r>
    </w:p>
    <w:p w:rsidR="004A51F3" w14:paraId="00000116" w14:textId="77777777">
      <w:pPr>
        <w:jc w:val="both"/>
        <w:rPr>
          <w:rFonts w:ascii="Arial" w:eastAsia="Arial" w:hAnsi="Arial" w:cs="Arial"/>
          <w:b/>
          <w:bCs/>
          <w:sz w:val="20"/>
          <w:szCs w:val="20"/>
        </w:rPr>
      </w:pPr>
    </w:p>
    <w:p w:rsidR="004A51F3" w14:paraId="00000117" w14:textId="77777777">
      <w:pPr>
        <w:jc w:val="both"/>
        <w:rPr>
          <w:rFonts w:ascii="Arial" w:eastAsia="Arial" w:hAnsi="Arial" w:cs="Arial"/>
          <w:b/>
          <w:bCs/>
          <w:sz w:val="20"/>
          <w:szCs w:val="20"/>
        </w:rPr>
      </w:pPr>
    </w:p>
    <w:p w:rsidR="004A51F3" w14:paraId="00000118" w14:textId="77777777">
      <w:pPr>
        <w:jc w:val="both"/>
        <w:rPr>
          <w:rFonts w:ascii="Arial" w:eastAsia="Arial" w:hAnsi="Arial" w:cs="Arial"/>
          <w:b/>
          <w:bCs/>
          <w:sz w:val="20"/>
          <w:szCs w:val="20"/>
        </w:rPr>
      </w:pPr>
      <w:r>
        <w:rPr>
          <w:rFonts w:ascii="Arial" w:eastAsia="Arial" w:hAnsi="Arial" w:cs="Arial"/>
          <w:b/>
          <w:bCs/>
          <w:sz w:val="20"/>
          <w:szCs w:val="20"/>
        </w:rPr>
        <w:t>Kampaņa “ATPAKAĻ UZ SKOLU”</w:t>
      </w:r>
    </w:p>
    <w:p w:rsidR="004A51F3" w14:paraId="00000119" w14:textId="77777777">
      <w:pPr>
        <w:jc w:val="both"/>
        <w:rPr>
          <w:rFonts w:ascii="Arial" w:eastAsia="Arial" w:hAnsi="Arial" w:cs="Arial"/>
          <w:sz w:val="20"/>
          <w:szCs w:val="20"/>
        </w:rPr>
      </w:pPr>
    </w:p>
    <w:p w:rsidR="004A51F3" w14:paraId="0000011A"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atbalsts jaunā mācību gada sākumā, uzsākot vai atsākot skolas gaitas.  </w:t>
      </w:r>
    </w:p>
    <w:p w:rsidR="004A51F3" w14:paraId="0000011B" w14:textId="59B926C3">
      <w:pPr>
        <w:jc w:val="both"/>
        <w:rPr>
          <w:rFonts w:ascii="Arial" w:eastAsia="Arial" w:hAnsi="Arial" w:cs="Arial"/>
          <w:sz w:val="20"/>
          <w:szCs w:val="20"/>
        </w:rPr>
      </w:pPr>
      <w:r>
        <w:rPr>
          <w:rFonts w:ascii="Arial" w:eastAsia="Arial" w:hAnsi="Arial" w:cs="Arial"/>
          <w:sz w:val="20"/>
          <w:szCs w:val="20"/>
          <w:highlight w:val="white"/>
          <w:u w:val="single"/>
        </w:rPr>
        <w:t xml:space="preserve">Kampaņas mērķa </w:t>
      </w:r>
      <w:r w:rsidR="00A1213C">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w:t>
      </w:r>
      <w:r>
        <w:rPr>
          <w:rFonts w:ascii="Arial" w:eastAsia="Arial" w:hAnsi="Arial" w:cs="Arial"/>
          <w:sz w:val="20"/>
          <w:szCs w:val="20"/>
        </w:rPr>
        <w:t xml:space="preserve">bērni, pusaudži, </w:t>
      </w:r>
      <w:r w:rsidR="00832580">
        <w:rPr>
          <w:rFonts w:ascii="Arial" w:eastAsia="Arial" w:hAnsi="Arial" w:cs="Arial"/>
          <w:sz w:val="20"/>
          <w:szCs w:val="20"/>
        </w:rPr>
        <w:t xml:space="preserve">bērnu </w:t>
      </w:r>
      <w:r>
        <w:rPr>
          <w:rFonts w:ascii="Arial" w:eastAsia="Arial" w:hAnsi="Arial" w:cs="Arial"/>
          <w:sz w:val="20"/>
          <w:szCs w:val="20"/>
        </w:rPr>
        <w:t>likumiskie pārstāvji, pedagogi.</w:t>
      </w:r>
    </w:p>
    <w:p w:rsidR="004A51F3" w14:paraId="0000011C" w14:textId="77777777">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sniegt profesionālu </w:t>
      </w:r>
      <w:r>
        <w:rPr>
          <w:rFonts w:ascii="Arial" w:eastAsia="Arial" w:hAnsi="Arial" w:cs="Arial"/>
          <w:sz w:val="20"/>
          <w:szCs w:val="20"/>
        </w:rPr>
        <w:t xml:space="preserve">psihoemocionālu un informatīvu atbalstu jaunā mācību gada sākumā, palīdzot ar skolas gaitu atsākšanu saistītās grūtībās. </w:t>
      </w:r>
    </w:p>
    <w:p w:rsidR="004A51F3" w14:paraId="0000011D"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vērsties pēc palīdzības un konsultācijas ikvienu, kurš izjūt raizes vai neskaidrības. </w:t>
      </w:r>
    </w:p>
    <w:p w:rsidR="004A51F3" w14:paraId="0000011E" w14:textId="01F93552">
      <w:pPr>
        <w:jc w:val="both"/>
        <w:rPr>
          <w:rFonts w:ascii="Arial" w:eastAsia="Arial" w:hAnsi="Arial" w:cs="Arial"/>
          <w:sz w:val="20"/>
          <w:szCs w:val="20"/>
          <w:highlight w:val="white"/>
        </w:rPr>
      </w:pPr>
      <w:r>
        <w:rPr>
          <w:rFonts w:ascii="Arial" w:eastAsia="Arial" w:hAnsi="Arial" w:cs="Arial"/>
          <w:sz w:val="20"/>
          <w:szCs w:val="20"/>
          <w:highlight w:val="white"/>
          <w:u w:val="single"/>
        </w:rPr>
        <w:t>Komunikācijas kanāli:</w:t>
      </w:r>
      <w:r>
        <w:rPr>
          <w:rFonts w:ascii="Arial" w:eastAsia="Arial" w:hAnsi="Arial" w:cs="Arial"/>
          <w:sz w:val="20"/>
          <w:szCs w:val="20"/>
          <w:highlight w:val="white"/>
        </w:rPr>
        <w:t xml:space="preserve"> Bērnu aizsardzības centra tīmekļvietne,</w:t>
      </w:r>
      <w:r>
        <w:rPr>
          <w:rFonts w:ascii="Arial" w:eastAsia="Arial" w:hAnsi="Arial" w:cs="Arial"/>
          <w:color w:val="FF0000"/>
          <w:sz w:val="20"/>
          <w:szCs w:val="20"/>
          <w:highlight w:val="white"/>
        </w:rPr>
        <w:t xml:space="preserve"> </w:t>
      </w:r>
      <w:r>
        <w:rPr>
          <w:rFonts w:ascii="Arial" w:eastAsia="Arial" w:hAnsi="Arial" w:cs="Arial"/>
          <w:sz w:val="20"/>
          <w:szCs w:val="20"/>
          <w:highlight w:val="white"/>
        </w:rPr>
        <w:t xml:space="preserve">Bērnu aizsardzības centra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w:t>
      </w:r>
      <w:r w:rsidR="00F237A9">
        <w:rPr>
          <w:rFonts w:ascii="Arial" w:eastAsia="Arial" w:hAnsi="Arial" w:cs="Arial"/>
          <w:sz w:val="20"/>
          <w:szCs w:val="20"/>
        </w:rPr>
        <w:t xml:space="preserve"> </w:t>
      </w:r>
      <w:r w:rsidR="00F237A9">
        <w:rPr>
          <w:rFonts w:ascii="Arial" w:eastAsia="Arial" w:hAnsi="Arial" w:cs="Arial"/>
          <w:sz w:val="20"/>
          <w:szCs w:val="20"/>
          <w:highlight w:val="white"/>
        </w:rPr>
        <w:t>U</w:t>
      </w:r>
      <w:r>
        <w:rPr>
          <w:rFonts w:ascii="Arial" w:eastAsia="Arial" w:hAnsi="Arial" w:cs="Arial"/>
          <w:sz w:val="20"/>
          <w:szCs w:val="20"/>
          <w:highlight w:val="white"/>
        </w:rPr>
        <w:t xml:space="preserve">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mediji.</w:t>
      </w:r>
    </w:p>
    <w:p w:rsidR="004A51F3" w14:paraId="0000011F" w14:textId="7D955D15">
      <w:pPr>
        <w:jc w:val="both"/>
        <w:rPr>
          <w:rFonts w:ascii="Arial" w:eastAsia="Arial" w:hAnsi="Arial" w:cs="Arial"/>
          <w:sz w:val="20"/>
          <w:szCs w:val="20"/>
          <w:highlight w:val="white"/>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w:t>
      </w:r>
      <w:r>
        <w:rPr>
          <w:rFonts w:ascii="Arial" w:eastAsia="Arial" w:hAnsi="Arial" w:cs="Arial"/>
          <w:sz w:val="20"/>
          <w:szCs w:val="20"/>
        </w:rPr>
        <w:t xml:space="preserve">Bērnu aizsardzības centra izplatītas preses relīzes medijiem, </w:t>
      </w:r>
      <w:r>
        <w:rPr>
          <w:rFonts w:ascii="Arial" w:eastAsia="Arial" w:hAnsi="Arial" w:cs="Arial"/>
          <w:sz w:val="20"/>
          <w:szCs w:val="20"/>
          <w:highlight w:val="white"/>
        </w:rPr>
        <w:t xml:space="preserve">publikācijas medijos, informatīvs paziņojums Bērnu aizsardzības centra tīmekļvietnē un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kas pārpublicēts </w:t>
      </w:r>
      <w:r w:rsidRPr="00F237A9" w:rsidR="00F237A9">
        <w:rPr>
          <w:rFonts w:ascii="Arial" w:hAnsi="Arial" w:cs="Arial"/>
          <w:sz w:val="20"/>
          <w:szCs w:val="20"/>
        </w:rPr>
        <w:t>U</w:t>
      </w:r>
      <w:r w:rsidRPr="00F237A9">
        <w:rPr>
          <w:rFonts w:ascii="Arial" w:eastAsia="Arial" w:hAnsi="Arial" w:cs="Arial"/>
          <w:sz w:val="20"/>
          <w:szCs w:val="20"/>
          <w:highlight w:val="white"/>
        </w:rPr>
        <w:t>zticības</w:t>
      </w:r>
      <w:r>
        <w:rPr>
          <w:rFonts w:ascii="Arial" w:eastAsia="Arial" w:hAnsi="Arial" w:cs="Arial"/>
          <w:sz w:val="20"/>
          <w:szCs w:val="20"/>
          <w:highlight w:val="white"/>
        </w:rPr>
        <w:t xml:space="preserve">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Bērnu aizsardzības centra izplatītajā paziņojumā medijiem minēts, ka “Tiks arī publicēti ieteikumi bērniem, pusaudžiem, vecākiem un pedagogiem, kā veiksmīgāk sagatavoties jaunajam mācību gadam un kā laicīgi atjaunot savus personīgos resursus”, taču nav minēts, kur šie materiāli tiks publicēti. </w:t>
      </w:r>
    </w:p>
    <w:p w:rsidR="004A51F3" w14:paraId="00000120"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nav atrodami. </w:t>
      </w:r>
    </w:p>
    <w:p w:rsidR="004A51F3" w14:paraId="00000121"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25.08.2025.–31.08.2025. </w:t>
      </w:r>
    </w:p>
    <w:p w:rsidR="004A51F3" w14:paraId="00000122" w14:textId="77777777">
      <w:pPr>
        <w:jc w:val="both"/>
        <w:rPr>
          <w:rFonts w:ascii="Arial" w:eastAsia="Arial" w:hAnsi="Arial" w:cs="Arial"/>
          <w:b/>
          <w:bCs/>
          <w:color w:val="FF0000"/>
          <w:sz w:val="20"/>
          <w:szCs w:val="20"/>
        </w:rPr>
      </w:pPr>
    </w:p>
    <w:p w:rsidR="004A51F3" w14:paraId="00000123" w14:textId="77777777">
      <w:pPr>
        <w:jc w:val="both"/>
        <w:rPr>
          <w:rFonts w:ascii="Arial" w:eastAsia="Arial" w:hAnsi="Arial" w:cs="Arial"/>
          <w:sz w:val="20"/>
          <w:szCs w:val="20"/>
          <w:u w:val="single"/>
        </w:rPr>
      </w:pPr>
      <w:r>
        <w:rPr>
          <w:rFonts w:ascii="Arial" w:eastAsia="Arial" w:hAnsi="Arial" w:cs="Arial"/>
          <w:b/>
          <w:bCs/>
          <w:sz w:val="20"/>
          <w:szCs w:val="20"/>
          <w:u w:val="single"/>
        </w:rPr>
        <w:t xml:space="preserve">Secinājumi: </w:t>
      </w:r>
    </w:p>
    <w:p w:rsidR="004A51F3" w14:paraId="00000124" w14:textId="77777777">
      <w:pPr>
        <w:jc w:val="both"/>
        <w:rPr>
          <w:rFonts w:ascii="Arial" w:eastAsia="Arial" w:hAnsi="Arial" w:cs="Arial"/>
          <w:sz w:val="20"/>
          <w:szCs w:val="20"/>
        </w:rPr>
      </w:pPr>
      <w:r>
        <w:rPr>
          <w:rFonts w:ascii="Arial" w:eastAsia="Arial" w:hAnsi="Arial" w:cs="Arial"/>
          <w:sz w:val="20"/>
          <w:szCs w:val="20"/>
        </w:rPr>
        <w:t>Kampaņa “Atpakaļ uz skolu” pievērsās nozīmīgam ikgadējam brīdim – jaunā mācību gada sākumam – un aktualizēja nepieciešamību pēc psihoemocionāla atbalsta bērniem, vecākiem un pedagogiem šajā pārmaiņu laikā. Pozitīvi vērtējama bija kampaņas iecere veicināt sapratni un gatavību skolas gaitu atsākšanai, kā arī piedāvāt praktiskus ieteikumus, kas palīdzētu mazināt stresu un trauksmi.</w:t>
      </w:r>
    </w:p>
    <w:p w:rsidR="004A51F3" w14:paraId="00000125" w14:textId="0D7B2AB1">
      <w:pPr>
        <w:jc w:val="both"/>
        <w:rPr>
          <w:rFonts w:ascii="Arial" w:eastAsia="Arial" w:hAnsi="Arial" w:cs="Arial"/>
          <w:sz w:val="20"/>
          <w:szCs w:val="20"/>
        </w:rPr>
      </w:pPr>
      <w:r>
        <w:rPr>
          <w:rFonts w:ascii="Arial" w:eastAsia="Arial" w:hAnsi="Arial" w:cs="Arial"/>
          <w:sz w:val="20"/>
          <w:szCs w:val="20"/>
        </w:rPr>
        <w:t>Lai gan kampaņas aktivitātes un kanālu izmantojums bija ierobežots, tā kalpoja kā nozīmīgs solis sabiedrības informēšanā un atbalsta iespēju atgādināšanā. Nākotnē, veidojot līdzīgas iniciatīvas, ieteicams stiprināt satura daudzveidību un pielāgot vēstījumus katrai mērķa</w:t>
      </w:r>
      <w:r w:rsidR="002060EC">
        <w:rPr>
          <w:rFonts w:ascii="Arial" w:eastAsia="Arial" w:hAnsi="Arial" w:cs="Arial"/>
          <w:sz w:val="20"/>
          <w:szCs w:val="20"/>
        </w:rPr>
        <w:t xml:space="preserve"> grupai</w:t>
      </w:r>
      <w:r>
        <w:rPr>
          <w:rFonts w:ascii="Arial" w:eastAsia="Arial" w:hAnsi="Arial" w:cs="Arial"/>
          <w:sz w:val="20"/>
          <w:szCs w:val="20"/>
        </w:rPr>
        <w:t xml:space="preserve"> – īpaši bērniem un jauniešiem – izmantojot viņiem saprotamus un pieejamus formātus. Kopumā kampaņa veicināja izpratni par emocionālās labsajūtas nozīmi izglītības procesā.</w:t>
      </w:r>
    </w:p>
    <w:p w:rsidR="004A51F3" w14:paraId="00000126" w14:textId="77777777">
      <w:pPr>
        <w:jc w:val="both"/>
        <w:rPr>
          <w:rFonts w:ascii="Arial" w:eastAsia="Arial" w:hAnsi="Arial" w:cs="Arial"/>
          <w:b/>
          <w:bCs/>
          <w:color w:val="FF0000"/>
          <w:sz w:val="20"/>
          <w:szCs w:val="20"/>
        </w:rPr>
      </w:pPr>
      <w:r>
        <w:rPr>
          <w:rFonts w:ascii="Arial" w:eastAsia="Arial" w:hAnsi="Arial" w:cs="Arial"/>
          <w:sz w:val="20"/>
          <w:szCs w:val="20"/>
        </w:rPr>
        <w:t xml:space="preserve"> </w:t>
      </w:r>
    </w:p>
    <w:p w:rsidR="004A51F3" w14:paraId="00000127" w14:textId="77777777">
      <w:pPr>
        <w:jc w:val="both"/>
        <w:rPr>
          <w:rFonts w:ascii="Arial" w:eastAsia="Arial" w:hAnsi="Arial" w:cs="Arial"/>
          <w:b/>
          <w:bCs/>
          <w:sz w:val="20"/>
          <w:szCs w:val="20"/>
        </w:rPr>
      </w:pPr>
    </w:p>
    <w:p w:rsidR="004A51F3" w14:paraId="00000128" w14:textId="77777777">
      <w:pPr>
        <w:jc w:val="both"/>
        <w:rPr>
          <w:rFonts w:ascii="Arial" w:eastAsia="Arial" w:hAnsi="Arial" w:cs="Arial"/>
          <w:b/>
          <w:bCs/>
          <w:sz w:val="20"/>
          <w:szCs w:val="20"/>
        </w:rPr>
      </w:pPr>
      <w:r>
        <w:rPr>
          <w:rFonts w:ascii="Arial" w:eastAsia="Arial" w:hAnsi="Arial" w:cs="Arial"/>
          <w:b/>
          <w:bCs/>
          <w:sz w:val="20"/>
          <w:szCs w:val="20"/>
        </w:rPr>
        <w:t xml:space="preserve">Kampaņa “UZTICĪBAS TĀLRUNIS TĒVIEM” </w:t>
      </w:r>
    </w:p>
    <w:p w:rsidR="004A51F3" w14:paraId="00000129" w14:textId="77777777">
      <w:pPr>
        <w:jc w:val="both"/>
        <w:rPr>
          <w:rFonts w:ascii="Arial" w:eastAsia="Arial" w:hAnsi="Arial" w:cs="Arial"/>
          <w:sz w:val="20"/>
          <w:szCs w:val="20"/>
        </w:rPr>
      </w:pPr>
    </w:p>
    <w:p w:rsidR="004A51F3" w14:paraId="0000012A"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tēva loma bērna dzīvē, atbalsts tēviem bērnu audzināšanā un attiecību veidošanā ar bērniem. </w:t>
      </w:r>
    </w:p>
    <w:p w:rsidR="004A51F3" w14:paraId="0000012B" w14:textId="49218059">
      <w:pPr>
        <w:jc w:val="both"/>
        <w:rPr>
          <w:rFonts w:ascii="Arial" w:eastAsia="Arial" w:hAnsi="Arial" w:cs="Arial"/>
          <w:sz w:val="20"/>
          <w:szCs w:val="20"/>
        </w:rPr>
      </w:pPr>
      <w:r>
        <w:rPr>
          <w:rFonts w:ascii="Arial" w:eastAsia="Arial" w:hAnsi="Arial" w:cs="Arial"/>
          <w:sz w:val="20"/>
          <w:szCs w:val="20"/>
          <w:highlight w:val="white"/>
          <w:u w:val="single"/>
        </w:rPr>
        <w:t xml:space="preserve">Kampaņas mērķa </w:t>
      </w:r>
      <w:r w:rsidR="00BC6249">
        <w:rPr>
          <w:rFonts w:ascii="Arial" w:eastAsia="Arial" w:hAnsi="Arial" w:cs="Arial"/>
          <w:sz w:val="20"/>
          <w:szCs w:val="20"/>
          <w:highlight w:val="white"/>
          <w:u w:val="single"/>
        </w:rPr>
        <w:t>grupas</w:t>
      </w:r>
      <w:r>
        <w:rPr>
          <w:rFonts w:ascii="Arial" w:eastAsia="Arial" w:hAnsi="Arial" w:cs="Arial"/>
          <w:sz w:val="20"/>
          <w:szCs w:val="20"/>
          <w:highlight w:val="white"/>
          <w:u w:val="single"/>
        </w:rPr>
        <w:t>:</w:t>
      </w:r>
      <w:r>
        <w:rPr>
          <w:rFonts w:ascii="Arial" w:eastAsia="Arial" w:hAnsi="Arial" w:cs="Arial"/>
          <w:sz w:val="20"/>
          <w:szCs w:val="20"/>
          <w:highlight w:val="white"/>
        </w:rPr>
        <w:t xml:space="preserve"> </w:t>
      </w:r>
      <w:r>
        <w:rPr>
          <w:rFonts w:ascii="Arial" w:eastAsia="Arial" w:hAnsi="Arial" w:cs="Arial"/>
          <w:sz w:val="20"/>
          <w:szCs w:val="20"/>
        </w:rPr>
        <w:t>tēvi.</w:t>
      </w:r>
    </w:p>
    <w:p w:rsidR="004A51F3" w14:paraId="0000012C" w14:textId="77777777">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sniegt atbalstu un konsultācijas par tematiem, kas saistīti ar tēva lomu bērna dzīvē.</w:t>
      </w:r>
    </w:p>
    <w:p w:rsidR="004A51F3" w14:paraId="0000012D" w14:textId="77777777">
      <w:pPr>
        <w:jc w:val="both"/>
        <w:rPr>
          <w:rFonts w:ascii="Arial" w:eastAsia="Arial" w:hAnsi="Arial" w:cs="Arial"/>
          <w:sz w:val="20"/>
          <w:szCs w:val="20"/>
          <w:highlight w:val="white"/>
          <w:u w:val="single"/>
        </w:rPr>
      </w:pPr>
      <w:r>
        <w:rPr>
          <w:rFonts w:ascii="Arial" w:eastAsia="Arial" w:hAnsi="Arial" w:cs="Arial"/>
          <w:sz w:val="20"/>
          <w:szCs w:val="20"/>
          <w:highlight w:val="white"/>
          <w:u w:val="single"/>
        </w:rPr>
        <w:t>Kampaņas aicinājums:</w:t>
      </w:r>
      <w:r>
        <w:rPr>
          <w:rFonts w:ascii="Arial" w:eastAsia="Arial" w:hAnsi="Arial" w:cs="Arial"/>
          <w:sz w:val="20"/>
          <w:szCs w:val="20"/>
          <w:highlight w:val="white"/>
        </w:rPr>
        <w:t xml:space="preserve"> kampaņas laikā z</w:t>
      </w:r>
      <w:r>
        <w:rPr>
          <w:rFonts w:ascii="Arial" w:eastAsia="Arial" w:hAnsi="Arial" w:cs="Arial"/>
          <w:sz w:val="20"/>
          <w:szCs w:val="20"/>
        </w:rPr>
        <w:t xml:space="preserve">vanīt uz Uzticības tālruni, saņemt atbalstu, kā arī ar Uzticības tālruņa konsultantiem pārrunāt dažādus jautājumus, kas </w:t>
      </w:r>
      <w:r>
        <w:rPr>
          <w:rFonts w:ascii="Arial" w:eastAsia="Arial" w:hAnsi="Arial" w:cs="Arial"/>
          <w:sz w:val="20"/>
          <w:szCs w:val="20"/>
        </w:rPr>
        <w:t>saistīti ar tēva lomu bērna dzīvē.</w:t>
      </w:r>
    </w:p>
    <w:p w:rsidR="004A51F3" w14:paraId="0000012E" w14:textId="5A270BBB">
      <w:pPr>
        <w:jc w:val="both"/>
        <w:rPr>
          <w:rFonts w:ascii="Arial" w:eastAsia="Arial" w:hAnsi="Arial" w:cs="Arial"/>
          <w:color w:val="FF0000"/>
          <w:sz w:val="20"/>
          <w:szCs w:val="20"/>
          <w:highlight w:val="white"/>
        </w:rPr>
      </w:pPr>
      <w:r>
        <w:rPr>
          <w:rFonts w:ascii="Arial" w:eastAsia="Arial" w:hAnsi="Arial" w:cs="Arial"/>
          <w:sz w:val="20"/>
          <w:szCs w:val="20"/>
          <w:highlight w:val="white"/>
          <w:u w:val="single"/>
        </w:rPr>
        <w:t>Komunikācijas kanāli:</w:t>
      </w:r>
      <w:r>
        <w:rPr>
          <w:rFonts w:ascii="Arial" w:eastAsia="Arial" w:hAnsi="Arial" w:cs="Arial"/>
          <w:sz w:val="20"/>
          <w:szCs w:val="20"/>
          <w:highlight w:val="white"/>
        </w:rPr>
        <w:t xml:space="preserve"> Bērnu aizsardzības centra tīmekļvietne, Bērnu aizsardzības centra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w:t>
      </w:r>
      <w:r w:rsidR="00586C48">
        <w:rPr>
          <w:rFonts w:ascii="Arial" w:eastAsia="Arial" w:hAnsi="Arial" w:cs="Arial"/>
          <w:sz w:val="20"/>
          <w:szCs w:val="20"/>
          <w:highlight w:val="white"/>
        </w:rPr>
        <w:t>U</w:t>
      </w:r>
      <w:r>
        <w:rPr>
          <w:rFonts w:ascii="Arial" w:eastAsia="Arial" w:hAnsi="Arial" w:cs="Arial"/>
          <w:sz w:val="20"/>
          <w:szCs w:val="20"/>
          <w:highlight w:val="white"/>
        </w:rPr>
        <w:t xml:space="preserve">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lapa, mediji. </w:t>
      </w:r>
    </w:p>
    <w:p w:rsidR="004A51F3" w14:paraId="0000012F" w14:textId="433662A7">
      <w:pPr>
        <w:jc w:val="both"/>
        <w:rPr>
          <w:rFonts w:ascii="Arial" w:eastAsia="Arial" w:hAnsi="Arial" w:cs="Arial"/>
          <w:color w:val="FF0000"/>
          <w:sz w:val="20"/>
          <w:szCs w:val="20"/>
          <w:highlight w:val="white"/>
        </w:rPr>
      </w:pPr>
      <w:r>
        <w:rPr>
          <w:rFonts w:ascii="Arial" w:eastAsia="Arial" w:hAnsi="Arial" w:cs="Arial"/>
          <w:sz w:val="20"/>
          <w:szCs w:val="20"/>
          <w:highlight w:val="white"/>
          <w:u w:val="single"/>
        </w:rPr>
        <w:t>Komunikācijas aktivitātes:</w:t>
      </w:r>
      <w:r>
        <w:rPr>
          <w:rFonts w:ascii="Arial" w:eastAsia="Arial" w:hAnsi="Arial" w:cs="Arial"/>
          <w:sz w:val="20"/>
          <w:szCs w:val="20"/>
          <w:highlight w:val="white"/>
        </w:rPr>
        <w:t xml:space="preserve"> Bērnu aizsardzības centra izplatītas preses relīzes medijiem, publikācijas medijos, informatīvs ziņojums Bērnu aizsardzības centra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informatīvs ziņojums </w:t>
      </w:r>
      <w:r w:rsidR="00F94345">
        <w:rPr>
          <w:rFonts w:ascii="Arial" w:eastAsia="Arial" w:hAnsi="Arial" w:cs="Arial"/>
          <w:sz w:val="20"/>
          <w:szCs w:val="20"/>
          <w:highlight w:val="white"/>
        </w:rPr>
        <w:t>U</w:t>
      </w:r>
      <w:r>
        <w:rPr>
          <w:rFonts w:ascii="Arial" w:eastAsia="Arial" w:hAnsi="Arial" w:cs="Arial"/>
          <w:sz w:val="20"/>
          <w:szCs w:val="20"/>
          <w:highlight w:val="white"/>
        </w:rPr>
        <w:t xml:space="preserve">zticības tālruņa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ar ko savā </w:t>
      </w:r>
      <w:r>
        <w:rPr>
          <w:rFonts w:ascii="Arial" w:eastAsia="Arial" w:hAnsi="Arial" w:cs="Arial"/>
          <w:i/>
          <w:iCs/>
          <w:sz w:val="20"/>
          <w:szCs w:val="20"/>
          <w:highlight w:val="white"/>
        </w:rPr>
        <w:t>Facebook</w:t>
      </w:r>
      <w:r>
        <w:rPr>
          <w:rFonts w:ascii="Arial" w:eastAsia="Arial" w:hAnsi="Arial" w:cs="Arial"/>
          <w:sz w:val="20"/>
          <w:szCs w:val="20"/>
          <w:highlight w:val="white"/>
        </w:rPr>
        <w:t xml:space="preserve"> lapā dalījusies arī biedrība “Tēvi”. </w:t>
      </w:r>
    </w:p>
    <w:p w:rsidR="004A51F3" w14:paraId="00000130" w14:textId="77777777">
      <w:pPr>
        <w:jc w:val="both"/>
        <w:rPr>
          <w:rFonts w:ascii="Arial" w:eastAsia="Arial" w:hAnsi="Arial" w:cs="Arial"/>
          <w:sz w:val="20"/>
          <w:szCs w:val="20"/>
          <w:highlight w:val="white"/>
        </w:rPr>
      </w:pPr>
      <w:r>
        <w:rPr>
          <w:rFonts w:ascii="Arial" w:eastAsia="Arial" w:hAnsi="Arial" w:cs="Arial"/>
          <w:sz w:val="20"/>
          <w:szCs w:val="20"/>
          <w:highlight w:val="white"/>
          <w:u w:val="single"/>
        </w:rPr>
        <w:t>Galvenie kampaņas materiāli:</w:t>
      </w:r>
      <w:r>
        <w:rPr>
          <w:rFonts w:ascii="Arial" w:eastAsia="Arial" w:hAnsi="Arial" w:cs="Arial"/>
          <w:sz w:val="20"/>
          <w:szCs w:val="20"/>
          <w:highlight w:val="white"/>
        </w:rPr>
        <w:t xml:space="preserve"> nav atrodami, </w:t>
      </w:r>
    </w:p>
    <w:p w:rsidR="004A51F3" w14:paraId="00000131" w14:textId="77777777">
      <w:pPr>
        <w:jc w:val="both"/>
        <w:rPr>
          <w:rFonts w:ascii="Arial" w:eastAsia="Arial" w:hAnsi="Arial" w:cs="Arial"/>
          <w:color w:val="FF0000"/>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08.09.2025.–14.09.2025. </w:t>
      </w:r>
    </w:p>
    <w:p w:rsidR="004A51F3" w14:paraId="00000132" w14:textId="77777777">
      <w:pPr>
        <w:jc w:val="both"/>
        <w:rPr>
          <w:rFonts w:ascii="Arial" w:eastAsia="Arial" w:hAnsi="Arial" w:cs="Arial"/>
          <w:b/>
          <w:bCs/>
          <w:color w:val="FF0000"/>
          <w:sz w:val="20"/>
          <w:szCs w:val="20"/>
        </w:rPr>
      </w:pPr>
    </w:p>
    <w:p w:rsidR="004A51F3" w14:paraId="00000133" w14:textId="77777777">
      <w:pPr>
        <w:jc w:val="both"/>
        <w:rPr>
          <w:rFonts w:ascii="Arial" w:eastAsia="Arial" w:hAnsi="Arial" w:cs="Arial"/>
          <w:sz w:val="20"/>
          <w:szCs w:val="20"/>
          <w:u w:val="single"/>
        </w:rPr>
      </w:pPr>
      <w:r>
        <w:rPr>
          <w:rFonts w:ascii="Arial" w:eastAsia="Arial" w:hAnsi="Arial" w:cs="Arial"/>
          <w:b/>
          <w:bCs/>
          <w:sz w:val="20"/>
          <w:szCs w:val="20"/>
          <w:u w:val="single"/>
        </w:rPr>
        <w:t xml:space="preserve">Secinājumi: </w:t>
      </w:r>
    </w:p>
    <w:p w:rsidR="004A51F3" w14:paraId="00000134" w14:textId="77777777">
      <w:pPr>
        <w:jc w:val="both"/>
        <w:rPr>
          <w:rFonts w:ascii="Arial" w:eastAsia="Arial" w:hAnsi="Arial" w:cs="Arial"/>
          <w:sz w:val="20"/>
          <w:szCs w:val="20"/>
        </w:rPr>
      </w:pPr>
      <w:r>
        <w:rPr>
          <w:rFonts w:ascii="Arial" w:eastAsia="Arial" w:hAnsi="Arial" w:cs="Arial"/>
          <w:sz w:val="20"/>
          <w:szCs w:val="20"/>
        </w:rPr>
        <w:t xml:space="preserve">Kampaņa “Uzticības tālrunis tēviem” pievērsās ļoti nozīmīgai, bet sabiedriskajā telpā salīdzinoši reti aktualizētai tēmai – tēva lomai bērna </w:t>
      </w:r>
      <w:r>
        <w:rPr>
          <w:rFonts w:ascii="Arial" w:eastAsia="Arial" w:hAnsi="Arial" w:cs="Arial"/>
          <w:sz w:val="20"/>
          <w:szCs w:val="20"/>
        </w:rPr>
        <w:t>dzīvē un emocionālās saiknes nozīmei audzināšanā. Tās mērķis bija iedrošināt tēvus runāt par bērnu audzināšanas jautājumiem, meklēt atbalstu un dalīties pieredzē, stiprinot priekšstatu, ka rūpes un iesaiste ir neatņemama tēva lomas sastāvdaļa.</w:t>
      </w:r>
    </w:p>
    <w:p w:rsidR="004A51F3" w14:paraId="00000135" w14:textId="77777777">
      <w:pPr>
        <w:jc w:val="both"/>
        <w:rPr>
          <w:rFonts w:ascii="Arial" w:eastAsia="Arial" w:hAnsi="Arial" w:cs="Arial"/>
          <w:sz w:val="20"/>
          <w:szCs w:val="20"/>
        </w:rPr>
      </w:pPr>
      <w:r>
        <w:rPr>
          <w:rFonts w:ascii="Arial" w:eastAsia="Arial" w:hAnsi="Arial" w:cs="Arial"/>
          <w:sz w:val="20"/>
          <w:szCs w:val="20"/>
        </w:rPr>
        <w:t>Pozitīvi vērtējams, ka kampaņa virzīja sabiedrību uz plašāku izpratni par līdzvērtīgu vecāku iesaisti un sniedza tēviem drošu platformu, kur meklēt palīdzību. Nākotnē līdzīgu iniciatīvu efektivitāti varētu palielināt, izvēloties mērķētākus kanālus un formātus, kas īpaši uzrunā tēvus – piemēram, praktiskus video, pieredzes stāstus vai sadarbības projektus ar kopienām un darba devējiem. Kopumā kampaņa bija nozīmīgs solis tēva lomas stiprināšanā un atbalsta kultūras veidošanā ģimenēs.</w:t>
      </w:r>
    </w:p>
    <w:p w:rsidR="004A51F3" w14:paraId="00000136" w14:textId="77777777">
      <w:pPr>
        <w:ind w:left="720"/>
        <w:jc w:val="both"/>
        <w:rPr>
          <w:rFonts w:ascii="Arial" w:eastAsia="Arial" w:hAnsi="Arial" w:cs="Arial"/>
          <w:sz w:val="20"/>
          <w:szCs w:val="20"/>
        </w:rPr>
      </w:pPr>
    </w:p>
    <w:p w:rsidR="004A51F3" w14:paraId="00000137" w14:textId="77777777">
      <w:pPr>
        <w:jc w:val="both"/>
        <w:rPr>
          <w:rFonts w:ascii="Arial" w:eastAsia="Arial" w:hAnsi="Arial" w:cs="Arial"/>
          <w:b/>
          <w:bCs/>
          <w:sz w:val="20"/>
          <w:szCs w:val="20"/>
        </w:rPr>
      </w:pPr>
    </w:p>
    <w:p w:rsidR="004A51F3" w14:paraId="00000138" w14:textId="77777777">
      <w:pPr>
        <w:jc w:val="both"/>
        <w:rPr>
          <w:rFonts w:ascii="Arial" w:eastAsia="Arial" w:hAnsi="Arial" w:cs="Arial"/>
          <w:b/>
          <w:bCs/>
          <w:sz w:val="20"/>
          <w:szCs w:val="20"/>
        </w:rPr>
      </w:pPr>
      <w:r>
        <w:rPr>
          <w:rFonts w:ascii="Arial" w:eastAsia="Arial" w:hAnsi="Arial" w:cs="Arial"/>
          <w:b/>
          <w:bCs/>
          <w:sz w:val="20"/>
          <w:szCs w:val="20"/>
        </w:rPr>
        <w:t xml:space="preserve">Kampaņa “PIEKRIŠANA IR VIENKĀRŠA MATEMĀTIKA” </w:t>
      </w:r>
    </w:p>
    <w:p w:rsidR="004A51F3" w14:paraId="00000139" w14:textId="77777777">
      <w:pPr>
        <w:jc w:val="both"/>
        <w:rPr>
          <w:rFonts w:ascii="Arial" w:eastAsia="Arial" w:hAnsi="Arial" w:cs="Arial"/>
          <w:sz w:val="20"/>
          <w:szCs w:val="20"/>
        </w:rPr>
      </w:pPr>
    </w:p>
    <w:p w:rsidR="004A51F3" w14:paraId="0000013A" w14:textId="77777777">
      <w:pPr>
        <w:jc w:val="both"/>
        <w:rPr>
          <w:rFonts w:ascii="Arial" w:eastAsia="Arial" w:hAnsi="Arial" w:cs="Arial"/>
          <w:sz w:val="20"/>
          <w:szCs w:val="20"/>
        </w:rPr>
      </w:pPr>
      <w:r>
        <w:rPr>
          <w:rFonts w:ascii="Arial" w:eastAsia="Arial" w:hAnsi="Arial" w:cs="Arial"/>
          <w:sz w:val="20"/>
          <w:szCs w:val="20"/>
          <w:u w:val="single"/>
        </w:rPr>
        <w:t>Kampaņas tēma:</w:t>
      </w:r>
      <w:r>
        <w:rPr>
          <w:rFonts w:ascii="Arial" w:eastAsia="Arial" w:hAnsi="Arial" w:cs="Arial"/>
          <w:sz w:val="20"/>
          <w:szCs w:val="20"/>
        </w:rPr>
        <w:t xml:space="preserve"> aktuāla un svarīga informācija jauniešiem, vecākiem un speciālistiem par robežām, cieņu un atbildību, par piekrišanu, kas skar dažādas jomas, tostarp seksuālās attiecības.</w:t>
      </w:r>
    </w:p>
    <w:p w:rsidR="004A51F3" w14:paraId="0000013B" w14:textId="4D3A1D6D">
      <w:pPr>
        <w:jc w:val="both"/>
        <w:rPr>
          <w:rFonts w:ascii="Arial" w:eastAsia="Arial" w:hAnsi="Arial" w:cs="Arial"/>
          <w:sz w:val="20"/>
          <w:szCs w:val="20"/>
        </w:rPr>
      </w:pPr>
      <w:r>
        <w:rPr>
          <w:rFonts w:ascii="Arial" w:eastAsia="Arial" w:hAnsi="Arial" w:cs="Arial"/>
          <w:sz w:val="20"/>
          <w:szCs w:val="20"/>
          <w:u w:val="single"/>
        </w:rPr>
        <w:t>Kampaņas mērķa</w:t>
      </w:r>
      <w:r w:rsidR="00BC6249">
        <w:rPr>
          <w:rFonts w:ascii="Arial" w:eastAsia="Arial" w:hAnsi="Arial" w:cs="Arial"/>
          <w:sz w:val="20"/>
          <w:szCs w:val="20"/>
          <w:u w:val="single"/>
        </w:rPr>
        <w:t xml:space="preserve"> </w:t>
      </w:r>
      <w:r w:rsidR="00BC6249">
        <w:rPr>
          <w:rFonts w:ascii="Arial" w:eastAsia="Arial" w:hAnsi="Arial" w:cs="Arial"/>
          <w:sz w:val="20"/>
          <w:szCs w:val="20"/>
          <w:highlight w:val="white"/>
          <w:u w:val="single"/>
        </w:rPr>
        <w:t>grupas</w:t>
      </w:r>
      <w:r>
        <w:rPr>
          <w:rFonts w:ascii="Arial" w:eastAsia="Arial" w:hAnsi="Arial" w:cs="Arial"/>
          <w:sz w:val="20"/>
          <w:szCs w:val="20"/>
          <w:u w:val="single"/>
        </w:rPr>
        <w:t>:</w:t>
      </w:r>
      <w:r>
        <w:rPr>
          <w:rFonts w:ascii="Arial" w:eastAsia="Arial" w:hAnsi="Arial" w:cs="Arial"/>
          <w:sz w:val="20"/>
          <w:szCs w:val="20"/>
        </w:rPr>
        <w:t xml:space="preserve"> pusaudži, vecāki, speciālisti.</w:t>
      </w:r>
    </w:p>
    <w:p w:rsidR="004A51F3" w14:paraId="0000013C" w14:textId="3F65DC7D">
      <w:pPr>
        <w:jc w:val="both"/>
        <w:rPr>
          <w:rFonts w:ascii="Arial" w:eastAsia="Arial" w:hAnsi="Arial" w:cs="Arial"/>
          <w:sz w:val="20"/>
          <w:szCs w:val="20"/>
        </w:rPr>
      </w:pPr>
      <w:r>
        <w:rPr>
          <w:rFonts w:ascii="Arial" w:eastAsia="Arial" w:hAnsi="Arial" w:cs="Arial"/>
          <w:sz w:val="20"/>
          <w:szCs w:val="20"/>
          <w:u w:val="single"/>
        </w:rPr>
        <w:t>Kampaņas mērķis:</w:t>
      </w:r>
      <w:r>
        <w:rPr>
          <w:rFonts w:ascii="Arial" w:eastAsia="Arial" w:hAnsi="Arial" w:cs="Arial"/>
          <w:sz w:val="20"/>
          <w:szCs w:val="20"/>
        </w:rPr>
        <w:t xml:space="preserve"> </w:t>
      </w:r>
      <w:r>
        <w:rPr>
          <w:rFonts w:ascii="Arial" w:eastAsia="Arial" w:hAnsi="Arial" w:cs="Arial"/>
          <w:color w:val="000000"/>
          <w:sz w:val="20"/>
          <w:szCs w:val="20"/>
          <w:highlight w:val="white"/>
        </w:rPr>
        <w:t>skaidrot, ka piekrišana nav tikai juridisks jēdziens, bet arī emocionāla </w:t>
      </w:r>
      <w:r>
        <w:rPr>
          <w:rFonts w:ascii="Arial" w:eastAsia="Arial" w:hAnsi="Arial" w:cs="Arial"/>
          <w:sz w:val="20"/>
          <w:szCs w:val="20"/>
        </w:rPr>
        <w:t>un</w:t>
      </w:r>
      <w:r>
        <w:rPr>
          <w:rFonts w:ascii="Arial" w:eastAsia="Arial" w:hAnsi="Arial" w:cs="Arial"/>
          <w:color w:val="000000"/>
          <w:sz w:val="20"/>
          <w:szCs w:val="20"/>
          <w:highlight w:val="white"/>
        </w:rPr>
        <w:t xml:space="preserve"> sociāla prasme </w:t>
      </w:r>
      <w:r w:rsidR="00C22393">
        <w:rPr>
          <w:rFonts w:ascii="Arial" w:eastAsia="Arial" w:hAnsi="Arial" w:cs="Arial"/>
          <w:sz w:val="20"/>
          <w:szCs w:val="20"/>
        </w:rPr>
        <w:t>–</w:t>
      </w:r>
      <w:r>
        <w:rPr>
          <w:rFonts w:ascii="Arial" w:eastAsia="Arial" w:hAnsi="Arial" w:cs="Arial"/>
          <w:color w:val="000000"/>
          <w:sz w:val="20"/>
          <w:szCs w:val="20"/>
          <w:highlight w:val="white"/>
        </w:rPr>
        <w:t xml:space="preserve"> spēja cienīt sevi </w:t>
      </w:r>
      <w:r>
        <w:rPr>
          <w:rFonts w:ascii="Arial" w:eastAsia="Arial" w:hAnsi="Arial" w:cs="Arial"/>
          <w:sz w:val="20"/>
          <w:szCs w:val="20"/>
        </w:rPr>
        <w:t>un</w:t>
      </w:r>
      <w:r>
        <w:rPr>
          <w:rFonts w:ascii="Arial" w:eastAsia="Arial" w:hAnsi="Arial" w:cs="Arial"/>
          <w:color w:val="000000"/>
          <w:sz w:val="20"/>
          <w:szCs w:val="20"/>
          <w:highlight w:val="white"/>
        </w:rPr>
        <w:t> otru, noteikt robežas </w:t>
      </w:r>
      <w:r>
        <w:rPr>
          <w:rFonts w:ascii="Arial" w:eastAsia="Arial" w:hAnsi="Arial" w:cs="Arial"/>
          <w:sz w:val="20"/>
          <w:szCs w:val="20"/>
        </w:rPr>
        <w:t>un</w:t>
      </w:r>
      <w:r>
        <w:rPr>
          <w:rFonts w:ascii="Arial" w:eastAsia="Arial" w:hAnsi="Arial" w:cs="Arial"/>
          <w:color w:val="000000"/>
          <w:sz w:val="20"/>
          <w:szCs w:val="20"/>
          <w:highlight w:val="white"/>
        </w:rPr>
        <w:t> pieņemt atbildīgus lēmumus.</w:t>
      </w:r>
    </w:p>
    <w:p w:rsidR="004A51F3" w14:paraId="0000013D" w14:textId="77777777">
      <w:pPr>
        <w:jc w:val="both"/>
        <w:rPr>
          <w:rFonts w:ascii="Arial" w:eastAsia="Arial" w:hAnsi="Arial" w:cs="Arial"/>
          <w:sz w:val="20"/>
          <w:szCs w:val="20"/>
          <w:u w:val="single"/>
        </w:rPr>
      </w:pPr>
      <w:r>
        <w:rPr>
          <w:rFonts w:ascii="Arial" w:eastAsia="Arial" w:hAnsi="Arial" w:cs="Arial"/>
          <w:sz w:val="20"/>
          <w:szCs w:val="20"/>
          <w:u w:val="single"/>
        </w:rPr>
        <w:t>Kampaņas aicinājums:</w:t>
      </w:r>
      <w:r>
        <w:rPr>
          <w:rFonts w:ascii="Arial" w:eastAsia="Arial" w:hAnsi="Arial" w:cs="Arial"/>
          <w:sz w:val="20"/>
          <w:szCs w:val="20"/>
        </w:rPr>
        <w:t xml:space="preserve"> vērsties pēc palīdzības un/vai konsultācijas ikvienu, kuram ir precizējoši jautājumi, nepieciešams atbalsts u. c. </w:t>
      </w:r>
    </w:p>
    <w:p w:rsidR="004A51F3" w14:paraId="0000013E" w14:textId="353B36B5">
      <w:pPr>
        <w:jc w:val="both"/>
        <w:rPr>
          <w:rFonts w:ascii="Arial" w:eastAsia="Arial" w:hAnsi="Arial" w:cs="Arial"/>
          <w:sz w:val="20"/>
          <w:szCs w:val="20"/>
        </w:rPr>
      </w:pPr>
      <w:r>
        <w:rPr>
          <w:rFonts w:ascii="Arial" w:eastAsia="Arial" w:hAnsi="Arial" w:cs="Arial"/>
          <w:sz w:val="20"/>
          <w:szCs w:val="20"/>
          <w:u w:val="single"/>
        </w:rPr>
        <w:t>Komunikācijas kanāli:</w:t>
      </w:r>
      <w:r>
        <w:rPr>
          <w:rFonts w:ascii="Arial" w:eastAsia="Arial" w:hAnsi="Arial" w:cs="Arial"/>
          <w:sz w:val="20"/>
          <w:szCs w:val="20"/>
        </w:rPr>
        <w:t xml:space="preserve"> </w:t>
      </w:r>
      <w:r w:rsidR="00A977EE">
        <w:rPr>
          <w:rFonts w:ascii="Arial" w:eastAsia="Arial" w:hAnsi="Arial" w:cs="Arial"/>
          <w:sz w:val="20"/>
          <w:szCs w:val="20"/>
        </w:rPr>
        <w:t>U</w:t>
      </w:r>
      <w:r>
        <w:rPr>
          <w:rFonts w:ascii="Arial" w:eastAsia="Arial" w:hAnsi="Arial" w:cs="Arial"/>
          <w:sz w:val="20"/>
          <w:szCs w:val="20"/>
        </w:rPr>
        <w:t>zticības tālruņa tīmekļvietne,</w:t>
      </w:r>
      <w:r>
        <w:rPr>
          <w:rFonts w:ascii="Arial" w:eastAsia="Arial" w:hAnsi="Arial" w:cs="Arial"/>
          <w:color w:val="FF0000"/>
          <w:sz w:val="20"/>
          <w:szCs w:val="20"/>
        </w:rPr>
        <w:t xml:space="preserve"> </w:t>
      </w:r>
      <w:r w:rsidRPr="00A977EE" w:rsidR="00A977EE">
        <w:rPr>
          <w:rFonts w:ascii="Arial" w:hAnsi="Arial" w:cs="Arial"/>
          <w:sz w:val="20"/>
          <w:szCs w:val="20"/>
        </w:rPr>
        <w:t>U</w:t>
      </w:r>
      <w:r w:rsidRPr="00A977EE">
        <w:rPr>
          <w:rFonts w:ascii="Arial" w:eastAsia="Arial" w:hAnsi="Arial" w:cs="Arial"/>
          <w:sz w:val="20"/>
          <w:szCs w:val="20"/>
        </w:rPr>
        <w:t>zticības tālruņa</w:t>
      </w:r>
      <w:r>
        <w:rPr>
          <w:rFonts w:ascii="Arial" w:eastAsia="Arial" w:hAnsi="Arial" w:cs="Arial"/>
          <w:sz w:val="20"/>
          <w:szCs w:val="20"/>
        </w:rPr>
        <w:t xml:space="preserve"> </w:t>
      </w:r>
      <w:r>
        <w:rPr>
          <w:rFonts w:ascii="Arial" w:eastAsia="Arial" w:hAnsi="Arial" w:cs="Arial"/>
          <w:i/>
          <w:iCs/>
          <w:sz w:val="20"/>
          <w:szCs w:val="20"/>
        </w:rPr>
        <w:t>Facebook</w:t>
      </w:r>
      <w:r>
        <w:rPr>
          <w:rFonts w:ascii="Arial" w:eastAsia="Arial" w:hAnsi="Arial" w:cs="Arial"/>
          <w:sz w:val="20"/>
          <w:szCs w:val="20"/>
        </w:rPr>
        <w:t xml:space="preserve"> lapa, I</w:t>
      </w:r>
      <w:r>
        <w:rPr>
          <w:rFonts w:ascii="Arial" w:eastAsia="Arial" w:hAnsi="Arial" w:cs="Arial"/>
          <w:i/>
          <w:iCs/>
          <w:sz w:val="20"/>
          <w:szCs w:val="20"/>
        </w:rPr>
        <w:t>nstagram</w:t>
      </w:r>
      <w:r>
        <w:rPr>
          <w:rFonts w:ascii="Arial" w:eastAsia="Arial" w:hAnsi="Arial" w:cs="Arial"/>
          <w:sz w:val="20"/>
          <w:szCs w:val="20"/>
        </w:rPr>
        <w:t xml:space="preserve"> konts, </w:t>
      </w:r>
      <w:r>
        <w:rPr>
          <w:rFonts w:ascii="Arial" w:eastAsia="Arial" w:hAnsi="Arial" w:cs="Arial"/>
          <w:i/>
          <w:iCs/>
          <w:sz w:val="20"/>
          <w:szCs w:val="20"/>
        </w:rPr>
        <w:t>TikTok</w:t>
      </w:r>
      <w:r>
        <w:rPr>
          <w:rFonts w:ascii="Arial" w:eastAsia="Arial" w:hAnsi="Arial" w:cs="Arial"/>
          <w:sz w:val="20"/>
          <w:szCs w:val="20"/>
        </w:rPr>
        <w:t xml:space="preserve"> konts, Bērna māja tīmekļvietne un sociālo mediju kanāli, Papardes zieds tīmekļvietne un sociālo mediju kanāli, mediji.</w:t>
      </w:r>
    </w:p>
    <w:p w:rsidR="004A51F3" w14:paraId="0000013F" w14:textId="27CE244D">
      <w:pPr>
        <w:jc w:val="both"/>
        <w:rPr>
          <w:rFonts w:ascii="Arial" w:eastAsia="Arial" w:hAnsi="Arial" w:cs="Arial"/>
          <w:sz w:val="20"/>
          <w:szCs w:val="20"/>
          <w:u w:val="single"/>
        </w:rPr>
      </w:pPr>
      <w:r>
        <w:rPr>
          <w:rFonts w:ascii="Arial" w:eastAsia="Arial" w:hAnsi="Arial" w:cs="Arial"/>
          <w:sz w:val="20"/>
          <w:szCs w:val="20"/>
          <w:u w:val="single"/>
        </w:rPr>
        <w:t>Komunikācijas aktivitātes:</w:t>
      </w:r>
      <w:r w:rsidRPr="00021737">
        <w:rPr>
          <w:rFonts w:ascii="Arial" w:eastAsia="Arial" w:hAnsi="Arial" w:cs="Arial"/>
          <w:sz w:val="20"/>
          <w:szCs w:val="20"/>
        </w:rPr>
        <w:t xml:space="preserve"> </w:t>
      </w:r>
      <w:r>
        <w:rPr>
          <w:rFonts w:ascii="Arial" w:eastAsia="Arial" w:hAnsi="Arial" w:cs="Arial"/>
          <w:sz w:val="20"/>
          <w:szCs w:val="20"/>
        </w:rPr>
        <w:t>Bērnu aizsardzības centra izplatītas preses relīzes</w:t>
      </w:r>
      <w:r>
        <w:rPr>
          <w:rFonts w:ascii="Arial" w:eastAsia="Arial" w:hAnsi="Arial" w:cs="Arial"/>
          <w:sz w:val="20"/>
          <w:szCs w:val="20"/>
        </w:rPr>
        <w:t xml:space="preserve"> medijiem, publikācijas medijos, satura ieraksti </w:t>
      </w:r>
      <w:r w:rsidR="00310D67">
        <w:rPr>
          <w:rFonts w:ascii="Arial" w:eastAsia="Arial" w:hAnsi="Arial" w:cs="Arial"/>
          <w:sz w:val="20"/>
          <w:szCs w:val="20"/>
        </w:rPr>
        <w:t>U</w:t>
      </w:r>
      <w:r>
        <w:rPr>
          <w:rFonts w:ascii="Arial" w:eastAsia="Arial" w:hAnsi="Arial" w:cs="Arial"/>
          <w:sz w:val="20"/>
          <w:szCs w:val="20"/>
        </w:rPr>
        <w:t xml:space="preserve">zticības tālruņa sociālo mediju kanālos, video stāstu sērija “Gultas sarunas”, diskusija par piekrišanu, kas skatāma Bērnu aizsardzības centra </w:t>
      </w:r>
      <w:r>
        <w:rPr>
          <w:rFonts w:ascii="Arial" w:eastAsia="Arial" w:hAnsi="Arial" w:cs="Arial"/>
          <w:i/>
          <w:iCs/>
          <w:sz w:val="20"/>
          <w:szCs w:val="20"/>
        </w:rPr>
        <w:t xml:space="preserve">Facebook </w:t>
      </w:r>
      <w:r>
        <w:rPr>
          <w:rFonts w:ascii="Arial" w:eastAsia="Arial" w:hAnsi="Arial" w:cs="Arial"/>
          <w:sz w:val="20"/>
          <w:szCs w:val="20"/>
        </w:rPr>
        <w:t xml:space="preserve">profilā. </w:t>
      </w:r>
    </w:p>
    <w:p w:rsidR="004A51F3" w14:paraId="00000140" w14:textId="77777777">
      <w:pPr>
        <w:jc w:val="both"/>
        <w:rPr>
          <w:rFonts w:ascii="Arial" w:eastAsia="Arial" w:hAnsi="Arial" w:cs="Arial"/>
          <w:sz w:val="20"/>
          <w:szCs w:val="20"/>
          <w:u w:val="single"/>
        </w:rPr>
      </w:pPr>
      <w:r>
        <w:rPr>
          <w:rFonts w:ascii="Arial" w:eastAsia="Arial" w:hAnsi="Arial" w:cs="Arial"/>
          <w:sz w:val="20"/>
          <w:szCs w:val="20"/>
          <w:u w:val="single"/>
        </w:rPr>
        <w:t>Galvenie kampaņas materiāli:</w:t>
      </w:r>
      <w:r>
        <w:rPr>
          <w:rFonts w:ascii="Arial" w:eastAsia="Arial" w:hAnsi="Arial" w:cs="Arial"/>
          <w:sz w:val="20"/>
          <w:szCs w:val="20"/>
        </w:rPr>
        <w:t xml:space="preserve"> video stāstu sērija “Gultas sarunas”</w:t>
      </w:r>
    </w:p>
    <w:p w:rsidR="004A51F3" w14:paraId="00000141" w14:textId="77777777">
      <w:pPr>
        <w:jc w:val="both"/>
        <w:rPr>
          <w:rFonts w:ascii="Arial" w:eastAsia="Arial" w:hAnsi="Arial" w:cs="Arial"/>
          <w:sz w:val="20"/>
          <w:szCs w:val="20"/>
        </w:rPr>
      </w:pPr>
      <w:r>
        <w:rPr>
          <w:rFonts w:ascii="Arial" w:eastAsia="Arial" w:hAnsi="Arial" w:cs="Arial"/>
          <w:sz w:val="20"/>
          <w:szCs w:val="20"/>
          <w:u w:val="single"/>
        </w:rPr>
        <w:t>Kampaņas norises laiks:</w:t>
      </w:r>
      <w:r>
        <w:rPr>
          <w:rFonts w:ascii="Arial" w:eastAsia="Arial" w:hAnsi="Arial" w:cs="Arial"/>
          <w:sz w:val="20"/>
          <w:szCs w:val="20"/>
        </w:rPr>
        <w:t xml:space="preserve"> 12.11.2025.–30.11.2025. </w:t>
      </w:r>
    </w:p>
    <w:p w:rsidR="004A51F3" w14:paraId="00000142" w14:textId="77777777">
      <w:pPr>
        <w:jc w:val="both"/>
        <w:rPr>
          <w:rFonts w:ascii="Arial" w:eastAsia="Arial" w:hAnsi="Arial" w:cs="Arial"/>
          <w:b/>
          <w:bCs/>
          <w:color w:val="FF0000"/>
          <w:sz w:val="20"/>
          <w:szCs w:val="20"/>
        </w:rPr>
      </w:pPr>
      <w:r>
        <w:rPr>
          <w:rFonts w:ascii="Arial" w:eastAsia="Arial" w:hAnsi="Arial" w:cs="Arial"/>
          <w:b/>
          <w:bCs/>
          <w:color w:val="FF0000"/>
          <w:sz w:val="20"/>
          <w:szCs w:val="20"/>
        </w:rPr>
        <w:t xml:space="preserve"> </w:t>
      </w:r>
    </w:p>
    <w:p w:rsidR="004A51F3" w14:paraId="00000143" w14:textId="77777777">
      <w:pPr>
        <w:jc w:val="both"/>
        <w:rPr>
          <w:rFonts w:ascii="Arial" w:eastAsia="Arial" w:hAnsi="Arial" w:cs="Arial"/>
          <w:b/>
          <w:bCs/>
          <w:sz w:val="20"/>
          <w:szCs w:val="20"/>
          <w:u w:val="single"/>
        </w:rPr>
      </w:pPr>
      <w:r>
        <w:rPr>
          <w:rFonts w:ascii="Arial" w:eastAsia="Arial" w:hAnsi="Arial" w:cs="Arial"/>
          <w:b/>
          <w:bCs/>
          <w:sz w:val="20"/>
          <w:szCs w:val="20"/>
          <w:u w:val="single"/>
        </w:rPr>
        <w:t>Secinājumi</w:t>
      </w:r>
    </w:p>
    <w:p w:rsidR="004A51F3" w14:paraId="00000144" w14:textId="1140530B">
      <w:pPr>
        <w:jc w:val="both"/>
        <w:rPr>
          <w:rFonts w:ascii="Arial" w:eastAsia="Arial" w:hAnsi="Arial" w:cs="Arial"/>
          <w:b/>
          <w:bCs/>
          <w:sz w:val="20"/>
          <w:szCs w:val="20"/>
          <w:u w:val="single"/>
        </w:rPr>
      </w:pPr>
      <w:r>
        <w:rPr>
          <w:rFonts w:ascii="Arial" w:eastAsia="Arial" w:hAnsi="Arial" w:cs="Arial"/>
          <w:color w:val="000000"/>
          <w:sz w:val="20"/>
          <w:szCs w:val="20"/>
        </w:rPr>
        <w:t>Kampaņa “Piekrišana ir vienkārša matemātika” tika veiksmīgi īstenota, izmantojot pieeju, kas ļāva uzrunāt pusaudžus, vecākus un speciālistus par piekrišanas, cieņas un atbildības nozīmi. Kampaņas centrālā aktivitāte bija video stāstu sērija “Gultas s</w:t>
      </w:r>
      <w:r>
        <w:rPr>
          <w:rFonts w:ascii="Arial" w:eastAsia="Arial" w:hAnsi="Arial" w:cs="Arial"/>
          <w:sz w:val="20"/>
          <w:szCs w:val="20"/>
        </w:rPr>
        <w:t>arunas</w:t>
      </w:r>
      <w:r>
        <w:rPr>
          <w:rFonts w:ascii="Arial" w:eastAsia="Arial" w:hAnsi="Arial" w:cs="Arial"/>
          <w:color w:val="000000"/>
          <w:sz w:val="20"/>
          <w:szCs w:val="20"/>
        </w:rPr>
        <w:t>”, kas kļuva par galveno kampaņas elementu. Šie video stāsti, kuros piedalījās ietekmīgi influenceri un viedokļu līderi pusaudžu vidū, palīdzēja tieši uzrunāt pusaudžu</w:t>
      </w:r>
      <w:r w:rsidR="006C4D47">
        <w:rPr>
          <w:rFonts w:ascii="Arial" w:eastAsia="Arial" w:hAnsi="Arial" w:cs="Arial"/>
          <w:color w:val="000000"/>
          <w:sz w:val="20"/>
          <w:szCs w:val="20"/>
        </w:rPr>
        <w:t xml:space="preserve"> mērķa grupu</w:t>
      </w:r>
      <w:r>
        <w:rPr>
          <w:rFonts w:ascii="Arial" w:eastAsia="Arial" w:hAnsi="Arial" w:cs="Arial"/>
          <w:color w:val="000000"/>
          <w:sz w:val="20"/>
          <w:szCs w:val="20"/>
        </w:rPr>
        <w:t xml:space="preserve"> un veicināja aktīvu iesaisti, ļaujot viņiem saistīt personīgās pieredzes ar kampaņas vēstījumiem par piekrišanu un robežu ievērošanu.</w:t>
      </w:r>
      <w:r>
        <w:rPr>
          <w:rFonts w:ascii="Arial" w:eastAsia="Arial" w:hAnsi="Arial" w:cs="Arial"/>
          <w:b/>
          <w:bCs/>
          <w:sz w:val="20"/>
          <w:szCs w:val="20"/>
          <w:u w:val="single"/>
        </w:rPr>
        <w:t xml:space="preserve"> </w:t>
      </w:r>
    </w:p>
    <w:p w:rsidR="004A51F3" w14:paraId="00000145" w14:textId="3C588D41">
      <w:pPr>
        <w:jc w:val="both"/>
        <w:rPr>
          <w:rFonts w:ascii="Arial" w:eastAsia="Arial" w:hAnsi="Arial" w:cs="Arial"/>
          <w:color w:val="000000"/>
          <w:sz w:val="20"/>
          <w:szCs w:val="20"/>
        </w:rPr>
      </w:pPr>
      <w:r>
        <w:rPr>
          <w:rFonts w:ascii="Arial" w:eastAsia="Arial" w:hAnsi="Arial" w:cs="Arial"/>
          <w:color w:val="000000"/>
          <w:sz w:val="20"/>
          <w:szCs w:val="20"/>
        </w:rPr>
        <w:t>Būtiski, ka kampaņa tika veidota kopā</w:t>
      </w:r>
      <w:r w:rsidR="00FC7D4E">
        <w:rPr>
          <w:rFonts w:ascii="Arial" w:eastAsia="Arial" w:hAnsi="Arial" w:cs="Arial"/>
          <w:color w:val="000000"/>
          <w:sz w:val="20"/>
          <w:szCs w:val="20"/>
        </w:rPr>
        <w:t xml:space="preserve"> ar </w:t>
      </w:r>
      <w:r w:rsidRPr="00036713" w:rsidR="004215A4">
        <w:rPr>
          <w:rFonts w:ascii="Arial" w:hAnsi="Arial" w:cs="Arial"/>
          <w:color w:val="000000"/>
          <w:sz w:val="20"/>
          <w:szCs w:val="20"/>
          <w:shd w:val="clear" w:color="auto" w:fill="FFFFFF"/>
        </w:rPr>
        <w:t>starpinstitucionālās sadarbības programm</w:t>
      </w:r>
      <w:r w:rsidR="004215A4">
        <w:rPr>
          <w:rFonts w:ascii="Arial" w:hAnsi="Arial" w:cs="Arial"/>
          <w:color w:val="000000"/>
          <w:sz w:val="20"/>
          <w:szCs w:val="20"/>
          <w:shd w:val="clear" w:color="auto" w:fill="FFFFFF"/>
        </w:rPr>
        <w:t>u “Bērna māja”</w:t>
      </w:r>
      <w:r w:rsidR="004215A4">
        <w:rPr>
          <w:rFonts w:ascii="Arial" w:eastAsia="Arial" w:hAnsi="Arial" w:cs="Arial"/>
          <w:color w:val="000000"/>
          <w:sz w:val="20"/>
          <w:szCs w:val="20"/>
        </w:rPr>
        <w:t xml:space="preserve">, </w:t>
      </w:r>
      <w:r w:rsidR="0087166A">
        <w:rPr>
          <w:rFonts w:ascii="Arial" w:hAnsi="Arial" w:cs="Arial"/>
          <w:color w:val="000000"/>
          <w:sz w:val="20"/>
          <w:szCs w:val="20"/>
          <w:shd w:val="clear" w:color="auto" w:fill="FFFFFF"/>
        </w:rPr>
        <w:t>kas</w:t>
      </w:r>
      <w:r w:rsidRPr="00036713" w:rsidR="00FC7D4E">
        <w:rPr>
          <w:rFonts w:ascii="Arial" w:hAnsi="Arial" w:cs="Arial"/>
          <w:color w:val="000000"/>
          <w:sz w:val="20"/>
          <w:szCs w:val="20"/>
          <w:shd w:val="clear" w:color="auto" w:fill="FFFFFF"/>
        </w:rPr>
        <w:t xml:space="preserve"> nodrošin</w:t>
      </w:r>
      <w:r w:rsidR="0087166A">
        <w:rPr>
          <w:rFonts w:ascii="Arial" w:hAnsi="Arial" w:cs="Arial"/>
          <w:color w:val="000000"/>
          <w:sz w:val="20"/>
          <w:szCs w:val="20"/>
          <w:shd w:val="clear" w:color="auto" w:fill="FFFFFF"/>
        </w:rPr>
        <w:t>a</w:t>
      </w:r>
      <w:r w:rsidRPr="00036713" w:rsidR="00FC7D4E">
        <w:rPr>
          <w:rFonts w:ascii="Arial" w:hAnsi="Arial" w:cs="Arial"/>
          <w:color w:val="000000"/>
          <w:sz w:val="20"/>
          <w:szCs w:val="20"/>
          <w:shd w:val="clear" w:color="auto" w:fill="FFFFFF"/>
        </w:rPr>
        <w:t xml:space="preserve"> vislabāko atbalstu bērniem, kuri cietuši no vardarbības</w:t>
      </w:r>
      <w:r w:rsidR="0087166A">
        <w:rPr>
          <w:rFonts w:ascii="Arial" w:hAnsi="Arial" w:cs="Arial"/>
          <w:color w:val="000000"/>
          <w:sz w:val="20"/>
          <w:szCs w:val="20"/>
          <w:shd w:val="clear" w:color="auto" w:fill="FFFFFF"/>
        </w:rPr>
        <w:t xml:space="preserve">, </w:t>
      </w:r>
      <w:r>
        <w:rPr>
          <w:rFonts w:ascii="Arial" w:eastAsia="Arial" w:hAnsi="Arial" w:cs="Arial"/>
          <w:color w:val="000000"/>
          <w:sz w:val="20"/>
          <w:szCs w:val="20"/>
        </w:rPr>
        <w:t xml:space="preserve">kā arī partneri </w:t>
      </w:r>
      <w:r>
        <w:rPr>
          <w:rFonts w:ascii="Arial" w:eastAsia="Arial" w:hAnsi="Arial" w:cs="Arial"/>
          <w:sz w:val="20"/>
          <w:szCs w:val="20"/>
        </w:rPr>
        <w:t>– nevalstisko organizāciju</w:t>
      </w:r>
      <w:r>
        <w:rPr>
          <w:rFonts w:ascii="Arial" w:eastAsia="Arial" w:hAnsi="Arial" w:cs="Arial"/>
          <w:color w:val="000000"/>
          <w:sz w:val="20"/>
          <w:szCs w:val="20"/>
        </w:rPr>
        <w:t xml:space="preserve"> “Papardes zieds”, kas, izmantojot viņu komunikācijas kanālus, palīdzēja sasniegt vēl plašākas mērķa grupas un paplašināt kampaņas ietekmi. Šī pieeja veicināja dziļāku izpratni un komunikāciju par piekrišanu, pārvēršot to no tikai juridiskā jēdziena uz emocionālu un sociālu prasmi, kas ir būtiska pusaudžu attiecībās. Kampaņas veiksmīgo pieeju un tās galveno aktivitāti – “Gultas s</w:t>
      </w:r>
      <w:r>
        <w:rPr>
          <w:rFonts w:ascii="Arial" w:eastAsia="Arial" w:hAnsi="Arial" w:cs="Arial"/>
          <w:sz w:val="20"/>
          <w:szCs w:val="20"/>
        </w:rPr>
        <w:t>arunas</w:t>
      </w:r>
      <w:r>
        <w:rPr>
          <w:rFonts w:ascii="Arial" w:eastAsia="Arial" w:hAnsi="Arial" w:cs="Arial"/>
          <w:color w:val="000000"/>
          <w:sz w:val="20"/>
          <w:szCs w:val="20"/>
        </w:rPr>
        <w:t>” – var uzskatīt par efektīvu metodi, kas ne tikai uzrunāja, bet arī izglītoja un radīja plašu rezonansi pusaudžu vidū.</w:t>
      </w:r>
    </w:p>
    <w:p w:rsidR="004A51F3" w14:paraId="00000146" w14:textId="77777777">
      <w:pPr>
        <w:jc w:val="both"/>
        <w:rPr>
          <w:rFonts w:ascii="Arial" w:eastAsia="Arial" w:hAnsi="Arial" w:cs="Arial"/>
          <w:b/>
          <w:bCs/>
          <w:sz w:val="20"/>
          <w:szCs w:val="20"/>
        </w:rPr>
      </w:pPr>
      <w:r>
        <w:rPr>
          <w:rFonts w:ascii="Arial" w:eastAsia="Arial" w:hAnsi="Arial" w:cs="Arial"/>
          <w:b/>
          <w:bCs/>
          <w:sz w:val="20"/>
          <w:szCs w:val="20"/>
          <w:u w:val="single"/>
        </w:rPr>
        <w:t xml:space="preserve"> </w:t>
      </w:r>
    </w:p>
    <w:p w:rsidR="004A51F3" w14:paraId="00000147" w14:textId="77777777">
      <w:pPr>
        <w:pStyle w:val="Heading2"/>
      </w:pPr>
      <w:bookmarkStart w:id="6" w:name="_heading=h.7n0h0wd0cp10" w:colFirst="0" w:colLast="0"/>
      <w:bookmarkEnd w:id="6"/>
      <w:r>
        <w:t>2</w:t>
      </w:r>
      <w:r>
        <w:t xml:space="preserve">.3. ESF+ projektu komunikācijas kampaņu materiālu izpēte </w:t>
      </w:r>
    </w:p>
    <w:p w:rsidR="004A51F3" w14:paraId="00000148" w14:textId="77777777">
      <w:pPr>
        <w:jc w:val="both"/>
        <w:rPr>
          <w:rFonts w:ascii="Arial" w:eastAsia="Arial" w:hAnsi="Arial" w:cs="Arial"/>
          <w:b/>
          <w:bCs/>
          <w:color w:val="FF0000"/>
          <w:sz w:val="20"/>
          <w:szCs w:val="20"/>
        </w:rPr>
      </w:pPr>
    </w:p>
    <w:p w:rsidR="004A51F3" w14:paraId="00000149" w14:textId="77777777">
      <w:pPr>
        <w:jc w:val="both"/>
        <w:rPr>
          <w:rFonts w:ascii="Arial" w:eastAsia="Arial" w:hAnsi="Arial" w:cs="Arial"/>
          <w:sz w:val="20"/>
          <w:szCs w:val="20"/>
        </w:rPr>
      </w:pPr>
      <w:r>
        <w:rPr>
          <w:rFonts w:ascii="Arial" w:eastAsia="Arial" w:hAnsi="Arial" w:cs="Arial"/>
          <w:sz w:val="20"/>
          <w:szCs w:val="20"/>
        </w:rPr>
        <w:t>Tiek analizēti šādi projekti un kampaņas, koncentrējoties uz to mērķi un komunikācijas aktivitātēm:</w:t>
      </w:r>
    </w:p>
    <w:p w:rsidR="004A51F3" w14:paraId="0000014A" w14:textId="77777777">
      <w:pPr>
        <w:numPr>
          <w:ilvl w:val="0"/>
          <w:numId w:val="28"/>
        </w:numPr>
        <w:jc w:val="both"/>
        <w:rPr>
          <w:rFonts w:ascii="Arial" w:eastAsia="Arial" w:hAnsi="Arial" w:cs="Arial"/>
          <w:sz w:val="20"/>
          <w:szCs w:val="20"/>
        </w:rPr>
      </w:pPr>
      <w:r>
        <w:rPr>
          <w:rFonts w:ascii="Arial" w:eastAsia="Arial" w:hAnsi="Arial" w:cs="Arial"/>
          <w:sz w:val="20"/>
          <w:szCs w:val="20"/>
        </w:rPr>
        <w:t xml:space="preserve">Labklājības ministrijas Bērnu un ģimenes lietu politikas departamenta īstenotais ESF+ </w:t>
      </w:r>
      <w:r>
        <w:rPr>
          <w:rFonts w:ascii="Arial" w:eastAsia="Arial" w:hAnsi="Arial" w:cs="Arial"/>
          <w:sz w:val="20"/>
          <w:szCs w:val="20"/>
        </w:rPr>
        <w:t>projekts Nr. 4.3.6.4/1/24/I/001 “Atbalsta instrumenti vardarbības ģimenē mazināšanai”;</w:t>
      </w:r>
    </w:p>
    <w:p w:rsidR="004A51F3" w14:paraId="0000014B" w14:textId="77777777">
      <w:pPr>
        <w:numPr>
          <w:ilvl w:val="0"/>
          <w:numId w:val="28"/>
        </w:numPr>
        <w:jc w:val="both"/>
        <w:rPr>
          <w:rFonts w:ascii="Arial" w:eastAsia="Arial" w:hAnsi="Arial" w:cs="Arial"/>
          <w:sz w:val="20"/>
          <w:szCs w:val="20"/>
        </w:rPr>
      </w:pPr>
      <w:r>
        <w:rPr>
          <w:rFonts w:ascii="Arial" w:eastAsia="Arial" w:hAnsi="Arial" w:cs="Arial"/>
          <w:sz w:val="20"/>
          <w:szCs w:val="20"/>
        </w:rPr>
        <w:t>Labklājības ministrijas īstenotais ESF+ projekts Nr. 4.3.5.3/1/24/I/001 “Sociālo pakalpojumu kvalitātes un efektivitātes paaugstināšana”;</w:t>
      </w:r>
    </w:p>
    <w:p w:rsidR="004A51F3" w14:paraId="0000014C" w14:textId="77777777">
      <w:pPr>
        <w:numPr>
          <w:ilvl w:val="0"/>
          <w:numId w:val="28"/>
        </w:numPr>
        <w:jc w:val="both"/>
        <w:rPr>
          <w:rFonts w:ascii="Arial" w:eastAsia="Arial" w:hAnsi="Arial" w:cs="Arial"/>
          <w:sz w:val="20"/>
          <w:szCs w:val="20"/>
        </w:rPr>
      </w:pPr>
      <w:r>
        <w:rPr>
          <w:rFonts w:ascii="Arial" w:eastAsia="Arial" w:hAnsi="Arial" w:cs="Arial"/>
          <w:sz w:val="20"/>
          <w:szCs w:val="20"/>
        </w:rPr>
        <w:t xml:space="preserve">Labklājības ministrijas īstenotais ESF+ projekts Nr. 4.3.5.4/1/24/I/001 “Profesionāla un mūsdienīga sociālā darba attīstība”; </w:t>
      </w:r>
    </w:p>
    <w:p w:rsidR="004A51F3" w14:paraId="0000014D" w14:textId="77777777">
      <w:pPr>
        <w:numPr>
          <w:ilvl w:val="0"/>
          <w:numId w:val="28"/>
        </w:numPr>
        <w:jc w:val="both"/>
        <w:rPr>
          <w:rFonts w:ascii="Arial" w:eastAsia="Arial" w:hAnsi="Arial" w:cs="Arial"/>
          <w:sz w:val="20"/>
          <w:szCs w:val="20"/>
        </w:rPr>
      </w:pPr>
      <w:r>
        <w:rPr>
          <w:rFonts w:ascii="Arial" w:eastAsia="Arial" w:hAnsi="Arial" w:cs="Arial"/>
          <w:sz w:val="20"/>
          <w:szCs w:val="20"/>
        </w:rPr>
        <w:t>Pasūtītāja un Valsts kancelejas īstenotais ESF+ projekts Nr. 4.3.6.9/2/24/I/001 “Ģimeņu vajadzību izpēte un atbalsts, stiprinot bērnu emocionālo noturīgumu krīzes, vardarbības situācijās”;</w:t>
      </w:r>
    </w:p>
    <w:p w:rsidR="004A51F3" w14:paraId="0000014E" w14:textId="77777777">
      <w:pPr>
        <w:numPr>
          <w:ilvl w:val="0"/>
          <w:numId w:val="28"/>
        </w:numPr>
        <w:jc w:val="both"/>
        <w:rPr>
          <w:rFonts w:ascii="Arial" w:eastAsia="Arial" w:hAnsi="Arial" w:cs="Arial"/>
          <w:sz w:val="20"/>
          <w:szCs w:val="20"/>
        </w:rPr>
      </w:pPr>
      <w:r>
        <w:rPr>
          <w:rFonts w:ascii="Arial" w:eastAsia="Arial" w:hAnsi="Arial" w:cs="Arial"/>
          <w:sz w:val="20"/>
          <w:szCs w:val="20"/>
        </w:rPr>
        <w:t>Sabiedrības integrācijas fonda īstenotais ESF+ projekts Nr. 4.4.1.1/1/24/I/001 “Atbalsts jaunām pieejām sabiedrībā balstītu sociālo pakalpojumu sniegšanā”.</w:t>
      </w:r>
    </w:p>
    <w:p w:rsidR="004A51F3" w14:paraId="0000014F" w14:textId="77777777">
      <w:pPr>
        <w:jc w:val="both"/>
        <w:rPr>
          <w:rFonts w:ascii="Arial" w:eastAsia="Arial" w:hAnsi="Arial" w:cs="Arial"/>
          <w:sz w:val="20"/>
          <w:szCs w:val="20"/>
        </w:rPr>
      </w:pPr>
    </w:p>
    <w:p w:rsidR="004A51F3" w14:paraId="00000151" w14:textId="279BF108">
      <w:pPr>
        <w:jc w:val="both"/>
        <w:rPr>
          <w:rFonts w:ascii="Arial" w:eastAsia="Arial" w:hAnsi="Arial" w:cs="Arial"/>
          <w:b/>
          <w:bCs/>
          <w:sz w:val="20"/>
          <w:szCs w:val="20"/>
        </w:rPr>
      </w:pPr>
    </w:p>
    <w:tbl>
      <w:tblPr>
        <w:tblStyle w:val="ab"/>
        <w:tblW w:w="966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131"/>
        <w:gridCol w:w="2415"/>
        <w:gridCol w:w="2403"/>
        <w:gridCol w:w="2711"/>
      </w:tblGrid>
      <w:tr w14:paraId="5550B18E" w14:textId="77777777">
        <w:tblPrEx>
          <w:tblW w:w="966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c>
          <w:tcPr>
            <w:tcW w:w="2131" w:type="dxa"/>
          </w:tcPr>
          <w:p w:rsidR="004A51F3" w14:paraId="00000152" w14:textId="77777777">
            <w:pPr>
              <w:jc w:val="both"/>
              <w:rPr>
                <w:rFonts w:ascii="Arial" w:eastAsia="Arial" w:hAnsi="Arial" w:cs="Arial"/>
                <w:b/>
                <w:bCs/>
                <w:sz w:val="20"/>
                <w:szCs w:val="20"/>
              </w:rPr>
            </w:pPr>
            <w:r>
              <w:rPr>
                <w:rFonts w:ascii="Arial" w:eastAsia="Arial" w:hAnsi="Arial" w:cs="Arial"/>
                <w:b/>
                <w:bCs/>
                <w:sz w:val="20"/>
                <w:szCs w:val="20"/>
              </w:rPr>
              <w:t>Projekts</w:t>
            </w:r>
          </w:p>
        </w:tc>
        <w:tc>
          <w:tcPr>
            <w:tcW w:w="2415" w:type="dxa"/>
          </w:tcPr>
          <w:p w:rsidR="004A51F3" w14:paraId="00000153" w14:textId="77777777">
            <w:pPr>
              <w:jc w:val="both"/>
              <w:rPr>
                <w:rFonts w:ascii="Arial" w:eastAsia="Arial" w:hAnsi="Arial" w:cs="Arial"/>
                <w:b/>
                <w:bCs/>
                <w:sz w:val="20"/>
                <w:szCs w:val="20"/>
              </w:rPr>
            </w:pPr>
            <w:r>
              <w:rPr>
                <w:rFonts w:ascii="Arial" w:eastAsia="Arial" w:hAnsi="Arial" w:cs="Arial"/>
                <w:b/>
                <w:bCs/>
                <w:sz w:val="20"/>
                <w:szCs w:val="20"/>
              </w:rPr>
              <w:t>Mērķis</w:t>
            </w:r>
          </w:p>
        </w:tc>
        <w:tc>
          <w:tcPr>
            <w:tcW w:w="2403" w:type="dxa"/>
          </w:tcPr>
          <w:p w:rsidR="004A51F3" w14:paraId="00000154" w14:textId="2C2FCC8F">
            <w:pPr>
              <w:jc w:val="both"/>
              <w:rPr>
                <w:rFonts w:ascii="Arial" w:eastAsia="Arial" w:hAnsi="Arial" w:cs="Arial"/>
                <w:b/>
                <w:bCs/>
                <w:sz w:val="20"/>
                <w:szCs w:val="20"/>
              </w:rPr>
            </w:pPr>
            <w:r>
              <w:rPr>
                <w:rFonts w:ascii="Arial" w:eastAsia="Arial" w:hAnsi="Arial" w:cs="Arial"/>
                <w:b/>
                <w:bCs/>
                <w:sz w:val="20"/>
                <w:szCs w:val="20"/>
              </w:rPr>
              <w:t>Mērķa</w:t>
            </w:r>
            <w:r w:rsidR="00E45083">
              <w:rPr>
                <w:rFonts w:ascii="Arial" w:eastAsia="Arial" w:hAnsi="Arial" w:cs="Arial"/>
                <w:b/>
                <w:bCs/>
                <w:sz w:val="20"/>
                <w:szCs w:val="20"/>
              </w:rPr>
              <w:t xml:space="preserve"> grupas</w:t>
            </w:r>
          </w:p>
        </w:tc>
        <w:tc>
          <w:tcPr>
            <w:tcW w:w="2711" w:type="dxa"/>
          </w:tcPr>
          <w:p w:rsidR="004A51F3" w14:paraId="00000155" w14:textId="77777777">
            <w:pPr>
              <w:rPr>
                <w:rFonts w:ascii="Arial" w:eastAsia="Arial" w:hAnsi="Arial" w:cs="Arial"/>
                <w:b/>
                <w:bCs/>
                <w:sz w:val="20"/>
                <w:szCs w:val="20"/>
              </w:rPr>
            </w:pPr>
            <w:r>
              <w:rPr>
                <w:rFonts w:ascii="Arial" w:eastAsia="Arial" w:hAnsi="Arial" w:cs="Arial"/>
                <w:b/>
                <w:bCs/>
                <w:sz w:val="20"/>
                <w:szCs w:val="20"/>
              </w:rPr>
              <w:t xml:space="preserve">Svarīgākās komunikācijas vai </w:t>
            </w:r>
            <w:r>
              <w:rPr>
                <w:rFonts w:ascii="Arial" w:eastAsia="Arial" w:hAnsi="Arial" w:cs="Arial"/>
                <w:b/>
                <w:bCs/>
                <w:sz w:val="20"/>
                <w:szCs w:val="20"/>
              </w:rPr>
              <w:t>komunikācijā izmantojamās aktivitātes</w:t>
            </w:r>
          </w:p>
        </w:tc>
      </w:tr>
      <w:tr w14:paraId="13B866C9" w14:textId="77777777">
        <w:tblPrEx>
          <w:tblW w:w="9660" w:type="dxa"/>
          <w:tblInd w:w="-575" w:type="dxa"/>
          <w:tblLayout w:type="fixed"/>
          <w:tblLook w:val="0600"/>
        </w:tblPrEx>
        <w:tc>
          <w:tcPr>
            <w:tcW w:w="2131" w:type="dxa"/>
          </w:tcPr>
          <w:p w:rsidR="004A51F3" w14:paraId="00000156" w14:textId="77777777">
            <w:pPr>
              <w:rPr>
                <w:rFonts w:ascii="Arial" w:eastAsia="Arial" w:hAnsi="Arial" w:cs="Arial"/>
                <w:b/>
                <w:bCs/>
                <w:sz w:val="16"/>
                <w:szCs w:val="16"/>
              </w:rPr>
            </w:pPr>
            <w:r>
              <w:rPr>
                <w:rFonts w:ascii="Arial" w:eastAsia="Arial" w:hAnsi="Arial" w:cs="Arial"/>
                <w:b/>
                <w:bCs/>
                <w:sz w:val="16"/>
                <w:szCs w:val="16"/>
              </w:rPr>
              <w:t>Labklājības ministrijas Bērnu un ģimenes lietu politikas departamenta īstenotais ESF+ projekts Nr. 4.3.6.4/1/24/I/001 “Atbalsta instrumenti vardarbības ģimenē mazināšanai”</w:t>
            </w:r>
          </w:p>
        </w:tc>
        <w:tc>
          <w:tcPr>
            <w:tcW w:w="2415" w:type="dxa"/>
          </w:tcPr>
          <w:p w:rsidR="004A51F3" w14:paraId="00000157" w14:textId="77777777">
            <w:pPr>
              <w:rPr>
                <w:rFonts w:ascii="Arial" w:eastAsia="Arial" w:hAnsi="Arial" w:cs="Arial"/>
                <w:sz w:val="16"/>
                <w:szCs w:val="16"/>
              </w:rPr>
            </w:pPr>
            <w:r>
              <w:rPr>
                <w:rFonts w:ascii="Arial" w:eastAsia="Arial" w:hAnsi="Arial" w:cs="Arial"/>
                <w:sz w:val="16"/>
                <w:szCs w:val="16"/>
              </w:rPr>
              <w:t xml:space="preserve">Izstrādāt un ieviest atbalsta instrumentus ģimenes funkcionalitātes stiprināšanai, lai novērstu un mazinātu vardarbību pret bērniem un vardarbību ģimenē, aptverot gan vardarbības gadījumus pret bērniem ģimenē un ārpusģimenes aprūpē, gan vardarbības gadījumus ģimenē pret pilngadīgām personām, t.sk. vardarbību pret partneri un vardarbību pret senioriem, kā arī īstenot izglītošanas un informēšanas pasākumus speciālistiem un sabiedrībai. </w:t>
            </w:r>
          </w:p>
        </w:tc>
        <w:tc>
          <w:tcPr>
            <w:tcW w:w="2403" w:type="dxa"/>
          </w:tcPr>
          <w:p w:rsidR="004A51F3" w14:paraId="00000158" w14:textId="77777777">
            <w:pPr>
              <w:rPr>
                <w:rFonts w:ascii="Arial" w:eastAsia="Arial" w:hAnsi="Arial" w:cs="Arial"/>
                <w:sz w:val="16"/>
                <w:szCs w:val="16"/>
              </w:rPr>
            </w:pPr>
            <w:r>
              <w:rPr>
                <w:rFonts w:ascii="Arial" w:eastAsia="Arial" w:hAnsi="Arial" w:cs="Arial"/>
                <w:sz w:val="16"/>
                <w:szCs w:val="16"/>
              </w:rPr>
              <w:t>Sabiedrība</w:t>
            </w:r>
          </w:p>
          <w:p w:rsidR="004A51F3" w14:paraId="00000159" w14:textId="77777777">
            <w:pPr>
              <w:rPr>
                <w:rFonts w:ascii="Arial" w:eastAsia="Arial" w:hAnsi="Arial" w:cs="Arial"/>
                <w:sz w:val="16"/>
                <w:szCs w:val="16"/>
              </w:rPr>
            </w:pPr>
            <w:r>
              <w:rPr>
                <w:rFonts w:ascii="Arial" w:eastAsia="Arial" w:hAnsi="Arial" w:cs="Arial"/>
                <w:sz w:val="16"/>
                <w:szCs w:val="16"/>
              </w:rPr>
              <w:t xml:space="preserve"> </w:t>
            </w:r>
          </w:p>
          <w:p w:rsidR="004A51F3" w14:paraId="0000015A" w14:textId="77777777">
            <w:pPr>
              <w:rPr>
                <w:rFonts w:ascii="Arial" w:eastAsia="Arial" w:hAnsi="Arial" w:cs="Arial"/>
                <w:sz w:val="16"/>
                <w:szCs w:val="16"/>
              </w:rPr>
            </w:pPr>
            <w:r>
              <w:rPr>
                <w:rFonts w:ascii="Arial" w:eastAsia="Arial" w:hAnsi="Arial" w:cs="Arial"/>
                <w:sz w:val="16"/>
                <w:szCs w:val="16"/>
              </w:rPr>
              <w:t>Bērnu likumiskie pārstāvji un audžuģimenes</w:t>
            </w:r>
          </w:p>
          <w:p w:rsidR="004A51F3" w14:paraId="0000015B" w14:textId="77777777">
            <w:pPr>
              <w:rPr>
                <w:rFonts w:ascii="Arial" w:eastAsia="Arial" w:hAnsi="Arial" w:cs="Arial"/>
                <w:sz w:val="16"/>
                <w:szCs w:val="16"/>
              </w:rPr>
            </w:pPr>
          </w:p>
          <w:p w:rsidR="004A51F3" w14:paraId="0000015C" w14:textId="77777777">
            <w:pPr>
              <w:rPr>
                <w:rFonts w:ascii="Arial" w:eastAsia="Arial" w:hAnsi="Arial" w:cs="Arial"/>
                <w:sz w:val="16"/>
                <w:szCs w:val="16"/>
              </w:rPr>
            </w:pPr>
            <w:r>
              <w:rPr>
                <w:rFonts w:ascii="Arial" w:eastAsia="Arial" w:hAnsi="Arial" w:cs="Arial"/>
                <w:sz w:val="16"/>
                <w:szCs w:val="16"/>
              </w:rPr>
              <w:t xml:space="preserve">Speciālisti, kuri strādā vai varētu saskarties ar vardarbībā cietušām vai vardarbību veikušām personām </w:t>
            </w:r>
          </w:p>
          <w:p w:rsidR="004A51F3" w14:paraId="0000015D" w14:textId="77777777">
            <w:pPr>
              <w:rPr>
                <w:rFonts w:ascii="Arial" w:eastAsia="Arial" w:hAnsi="Arial" w:cs="Arial"/>
                <w:sz w:val="16"/>
                <w:szCs w:val="16"/>
              </w:rPr>
            </w:pPr>
            <w:r>
              <w:rPr>
                <w:rFonts w:ascii="Arial" w:eastAsia="Arial" w:hAnsi="Arial" w:cs="Arial"/>
                <w:sz w:val="16"/>
                <w:szCs w:val="16"/>
              </w:rPr>
              <w:t xml:space="preserve"> </w:t>
            </w:r>
          </w:p>
          <w:p w:rsidR="004A51F3" w14:paraId="0000015E" w14:textId="77777777">
            <w:pPr>
              <w:rPr>
                <w:rFonts w:ascii="Arial" w:eastAsia="Arial" w:hAnsi="Arial" w:cs="Arial"/>
                <w:sz w:val="16"/>
                <w:szCs w:val="16"/>
              </w:rPr>
            </w:pPr>
            <w:r>
              <w:rPr>
                <w:rFonts w:ascii="Arial" w:eastAsia="Arial" w:hAnsi="Arial" w:cs="Arial"/>
                <w:sz w:val="16"/>
                <w:szCs w:val="16"/>
              </w:rPr>
              <w:t xml:space="preserve">Vardarbībā cietušas pilngadīgas un nepilngadīgas personas </w:t>
            </w:r>
          </w:p>
          <w:p w:rsidR="004A51F3" w14:paraId="0000015F" w14:textId="77777777">
            <w:pPr>
              <w:rPr>
                <w:rFonts w:ascii="Arial" w:eastAsia="Arial" w:hAnsi="Arial" w:cs="Arial"/>
                <w:sz w:val="16"/>
                <w:szCs w:val="16"/>
              </w:rPr>
            </w:pPr>
            <w:r>
              <w:rPr>
                <w:rFonts w:ascii="Arial" w:eastAsia="Arial" w:hAnsi="Arial" w:cs="Arial"/>
                <w:sz w:val="16"/>
                <w:szCs w:val="16"/>
              </w:rPr>
              <w:t xml:space="preserve"> </w:t>
            </w:r>
          </w:p>
          <w:p w:rsidR="004A51F3" w14:paraId="00000160" w14:textId="77777777">
            <w:pPr>
              <w:rPr>
                <w:rFonts w:ascii="Arial" w:eastAsia="Arial" w:hAnsi="Arial" w:cs="Arial"/>
                <w:sz w:val="16"/>
                <w:szCs w:val="16"/>
              </w:rPr>
            </w:pPr>
            <w:r>
              <w:rPr>
                <w:rFonts w:ascii="Arial" w:eastAsia="Arial" w:hAnsi="Arial" w:cs="Arial"/>
                <w:sz w:val="16"/>
                <w:szCs w:val="16"/>
              </w:rPr>
              <w:t xml:space="preserve">Vardarbību veikušas pilngadīgas un nepilngadīgas personas </w:t>
            </w:r>
          </w:p>
        </w:tc>
        <w:tc>
          <w:tcPr>
            <w:tcW w:w="2711" w:type="dxa"/>
          </w:tcPr>
          <w:p w:rsidR="004A51F3" w14:paraId="00000161" w14:textId="77777777">
            <w:pPr>
              <w:rPr>
                <w:rFonts w:ascii="Arial" w:eastAsia="Arial" w:hAnsi="Arial" w:cs="Arial"/>
                <w:sz w:val="16"/>
                <w:szCs w:val="16"/>
              </w:rPr>
            </w:pPr>
            <w:r>
              <w:rPr>
                <w:rFonts w:ascii="Arial" w:eastAsia="Arial" w:hAnsi="Arial" w:cs="Arial"/>
                <w:sz w:val="16"/>
                <w:szCs w:val="16"/>
              </w:rPr>
              <w:t xml:space="preserve">Divas </w:t>
            </w:r>
            <w:r>
              <w:rPr>
                <w:rFonts w:ascii="Arial" w:eastAsia="Arial" w:hAnsi="Arial" w:cs="Arial"/>
                <w:b/>
                <w:bCs/>
                <w:sz w:val="16"/>
                <w:szCs w:val="16"/>
              </w:rPr>
              <w:t>sabiedriskās domas aptaujas</w:t>
            </w:r>
            <w:r>
              <w:rPr>
                <w:rFonts w:ascii="Arial" w:eastAsia="Arial" w:hAnsi="Arial" w:cs="Arial"/>
                <w:sz w:val="16"/>
                <w:szCs w:val="16"/>
              </w:rPr>
              <w:t>: par bērnu nevardarbīgas audzināšanas praksi ģimenēs; par toleranci pret vardarbību ģimenē.</w:t>
            </w:r>
          </w:p>
          <w:p w:rsidR="004A51F3" w14:paraId="00000162" w14:textId="77777777">
            <w:pPr>
              <w:rPr>
                <w:rFonts w:ascii="Arial" w:eastAsia="Arial" w:hAnsi="Arial" w:cs="Arial"/>
                <w:sz w:val="16"/>
                <w:szCs w:val="16"/>
              </w:rPr>
            </w:pPr>
            <w:r>
              <w:rPr>
                <w:rFonts w:ascii="Arial" w:eastAsia="Arial" w:hAnsi="Arial" w:cs="Arial"/>
                <w:sz w:val="16"/>
                <w:szCs w:val="16"/>
              </w:rPr>
              <w:t xml:space="preserve"> </w:t>
            </w:r>
          </w:p>
          <w:p w:rsidR="004A51F3" w14:paraId="00000163" w14:textId="77777777">
            <w:pPr>
              <w:rPr>
                <w:rFonts w:ascii="Arial" w:eastAsia="Arial" w:hAnsi="Arial" w:cs="Arial"/>
                <w:sz w:val="16"/>
                <w:szCs w:val="16"/>
              </w:rPr>
            </w:pPr>
            <w:r>
              <w:rPr>
                <w:rFonts w:ascii="Arial" w:eastAsia="Arial" w:hAnsi="Arial" w:cs="Arial"/>
                <w:b/>
                <w:bCs/>
                <w:sz w:val="16"/>
                <w:szCs w:val="16"/>
              </w:rPr>
              <w:t>Krīzes tālruņa pakalpojums</w:t>
            </w:r>
            <w:r>
              <w:rPr>
                <w:rFonts w:ascii="Arial" w:eastAsia="Arial" w:hAnsi="Arial" w:cs="Arial"/>
                <w:sz w:val="16"/>
                <w:szCs w:val="16"/>
              </w:rPr>
              <w:t xml:space="preserve"> potenciālu vardarbības gadījumu novēršanai – anonīma tālruņa līnija, kas darbosies divus gadus, lai sniegtu konfidenciālu palīdzību personām, kuras izjūt, ka varētu veikt seksuālu, fizisku vai emocionālu vardarbību. </w:t>
            </w:r>
          </w:p>
          <w:p w:rsidR="004A51F3" w14:paraId="00000164" w14:textId="77777777">
            <w:pPr>
              <w:rPr>
                <w:rFonts w:ascii="Arial" w:eastAsia="Arial" w:hAnsi="Arial" w:cs="Arial"/>
                <w:sz w:val="16"/>
                <w:szCs w:val="16"/>
              </w:rPr>
            </w:pPr>
            <w:r>
              <w:rPr>
                <w:rFonts w:ascii="Arial" w:eastAsia="Arial" w:hAnsi="Arial" w:cs="Arial"/>
                <w:sz w:val="16"/>
                <w:szCs w:val="16"/>
              </w:rPr>
              <w:t xml:space="preserve"> </w:t>
            </w:r>
          </w:p>
          <w:p w:rsidR="004A51F3" w14:paraId="00000165" w14:textId="77777777">
            <w:pPr>
              <w:rPr>
                <w:rFonts w:ascii="Arial" w:eastAsia="Arial" w:hAnsi="Arial" w:cs="Arial"/>
                <w:sz w:val="16"/>
                <w:szCs w:val="16"/>
              </w:rPr>
            </w:pPr>
            <w:r>
              <w:rPr>
                <w:rFonts w:ascii="Arial" w:eastAsia="Arial" w:hAnsi="Arial" w:cs="Arial"/>
                <w:sz w:val="16"/>
                <w:szCs w:val="16"/>
              </w:rPr>
              <w:t>Kompetences pilnveides pasākumi speciālistiem.</w:t>
            </w:r>
          </w:p>
          <w:p w:rsidR="004A51F3" w14:paraId="00000166" w14:textId="77777777">
            <w:pPr>
              <w:rPr>
                <w:rFonts w:ascii="Arial" w:eastAsia="Arial" w:hAnsi="Arial" w:cs="Arial"/>
                <w:sz w:val="16"/>
                <w:szCs w:val="16"/>
              </w:rPr>
            </w:pPr>
            <w:r>
              <w:rPr>
                <w:rFonts w:ascii="Arial" w:eastAsia="Arial" w:hAnsi="Arial" w:cs="Arial"/>
                <w:sz w:val="16"/>
                <w:szCs w:val="16"/>
              </w:rPr>
              <w:t xml:space="preserve"> </w:t>
            </w:r>
          </w:p>
          <w:p w:rsidR="004A51F3" w14:paraId="00000167" w14:textId="107F834D">
            <w:pPr>
              <w:rPr>
                <w:rFonts w:ascii="Arial" w:eastAsia="Arial" w:hAnsi="Arial" w:cs="Arial"/>
                <w:sz w:val="16"/>
                <w:szCs w:val="16"/>
              </w:rPr>
            </w:pPr>
            <w:r>
              <w:rPr>
                <w:rFonts w:ascii="Arial" w:eastAsia="Arial" w:hAnsi="Arial" w:cs="Arial"/>
                <w:b/>
                <w:bCs/>
                <w:sz w:val="16"/>
                <w:szCs w:val="16"/>
              </w:rPr>
              <w:t>Informatīvo materiālu izstrāde</w:t>
            </w:r>
            <w:r>
              <w:rPr>
                <w:rFonts w:ascii="Arial" w:eastAsia="Arial" w:hAnsi="Arial" w:cs="Arial"/>
                <w:sz w:val="16"/>
                <w:szCs w:val="16"/>
              </w:rPr>
              <w:t xml:space="preserve">: par starpinstitucionālu sadarbību, strādājot ar vardarbību veikušām nepilngadīgām personām; par psiholoģiskās palīdzības principiem, strādājot ar </w:t>
            </w:r>
            <w:r w:rsidR="00846F65">
              <w:rPr>
                <w:rFonts w:ascii="Arial" w:eastAsia="Arial" w:hAnsi="Arial" w:cs="Arial"/>
                <w:sz w:val="16"/>
                <w:szCs w:val="16"/>
              </w:rPr>
              <w:t xml:space="preserve">personām, kas cietušas </w:t>
            </w:r>
            <w:r>
              <w:rPr>
                <w:rFonts w:ascii="Arial" w:eastAsia="Arial" w:hAnsi="Arial" w:cs="Arial"/>
                <w:sz w:val="16"/>
                <w:szCs w:val="16"/>
              </w:rPr>
              <w:t>no vardarbības</w:t>
            </w:r>
            <w:r w:rsidR="00846F65">
              <w:rPr>
                <w:rFonts w:ascii="Arial" w:eastAsia="Arial" w:hAnsi="Arial" w:cs="Arial"/>
                <w:sz w:val="16"/>
                <w:szCs w:val="16"/>
              </w:rPr>
              <w:t>,</w:t>
            </w:r>
            <w:r>
              <w:rPr>
                <w:rFonts w:ascii="Arial" w:eastAsia="Arial" w:hAnsi="Arial" w:cs="Arial"/>
                <w:sz w:val="16"/>
                <w:szCs w:val="16"/>
              </w:rPr>
              <w:t xml:space="preserve"> u.</w:t>
            </w:r>
            <w:r w:rsidR="00846F65">
              <w:rPr>
                <w:rFonts w:ascii="Arial" w:eastAsia="Arial" w:hAnsi="Arial" w:cs="Arial"/>
                <w:sz w:val="16"/>
                <w:szCs w:val="16"/>
              </w:rPr>
              <w:t> </w:t>
            </w:r>
            <w:r>
              <w:rPr>
                <w:rFonts w:ascii="Arial" w:eastAsia="Arial" w:hAnsi="Arial" w:cs="Arial"/>
                <w:sz w:val="16"/>
                <w:szCs w:val="16"/>
              </w:rPr>
              <w:t xml:space="preserve">c. jautājumiem. </w:t>
            </w:r>
          </w:p>
          <w:p w:rsidR="004A51F3" w14:paraId="00000168" w14:textId="77777777">
            <w:pPr>
              <w:jc w:val="both"/>
              <w:rPr>
                <w:rFonts w:ascii="Arial" w:eastAsia="Arial" w:hAnsi="Arial" w:cs="Arial"/>
                <w:sz w:val="16"/>
                <w:szCs w:val="16"/>
              </w:rPr>
            </w:pPr>
            <w:r>
              <w:rPr>
                <w:rFonts w:ascii="Arial" w:eastAsia="Arial" w:hAnsi="Arial" w:cs="Arial"/>
                <w:sz w:val="16"/>
                <w:szCs w:val="16"/>
              </w:rPr>
              <w:t xml:space="preserve"> </w:t>
            </w:r>
          </w:p>
          <w:p w:rsidR="004A51F3" w14:paraId="00000169" w14:textId="77777777">
            <w:pPr>
              <w:rPr>
                <w:rFonts w:ascii="Arial" w:eastAsia="Arial" w:hAnsi="Arial" w:cs="Arial"/>
                <w:sz w:val="16"/>
                <w:szCs w:val="16"/>
              </w:rPr>
            </w:pPr>
            <w:r>
              <w:rPr>
                <w:rFonts w:ascii="Arial" w:eastAsia="Arial" w:hAnsi="Arial" w:cs="Arial"/>
                <w:b/>
                <w:bCs/>
                <w:sz w:val="16"/>
                <w:szCs w:val="16"/>
              </w:rPr>
              <w:t>Informēšanas un izglītojošie pasākumi sabiedrībai</w:t>
            </w:r>
            <w:r>
              <w:rPr>
                <w:rFonts w:ascii="Arial" w:eastAsia="Arial" w:hAnsi="Arial" w:cs="Arial"/>
                <w:sz w:val="16"/>
                <w:szCs w:val="16"/>
              </w:rPr>
              <w:t xml:space="preserve">: sabiedrības informēšanas </w:t>
            </w:r>
            <w:r>
              <w:rPr>
                <w:rFonts w:ascii="Arial" w:eastAsia="Arial" w:hAnsi="Arial" w:cs="Arial"/>
                <w:b/>
                <w:bCs/>
                <w:sz w:val="16"/>
                <w:szCs w:val="16"/>
              </w:rPr>
              <w:t>komunikācijas stratēģijas izstrāde</w:t>
            </w:r>
            <w:r>
              <w:rPr>
                <w:rFonts w:ascii="Arial" w:eastAsia="Arial" w:hAnsi="Arial" w:cs="Arial"/>
                <w:sz w:val="16"/>
                <w:szCs w:val="16"/>
              </w:rPr>
              <w:t xml:space="preserve"> tolerances pret vardarbību mazināšanai;</w:t>
            </w:r>
          </w:p>
          <w:p w:rsidR="004A51F3" w14:paraId="0000016A" w14:textId="77777777">
            <w:pPr>
              <w:rPr>
                <w:rFonts w:ascii="Arial" w:eastAsia="Arial" w:hAnsi="Arial" w:cs="Arial"/>
                <w:sz w:val="16"/>
                <w:szCs w:val="16"/>
              </w:rPr>
            </w:pPr>
            <w:r>
              <w:rPr>
                <w:rFonts w:ascii="Arial" w:eastAsia="Arial" w:hAnsi="Arial" w:cs="Arial"/>
                <w:sz w:val="16"/>
                <w:szCs w:val="16"/>
              </w:rPr>
              <w:t>integrētas mediju kampaņas īstenošana;</w:t>
            </w:r>
            <w:r>
              <w:rPr>
                <w:rFonts w:ascii="Arial" w:eastAsia="Arial" w:hAnsi="Arial" w:cs="Arial"/>
                <w:b/>
                <w:bCs/>
                <w:sz w:val="16"/>
                <w:szCs w:val="16"/>
              </w:rPr>
              <w:t xml:space="preserve"> izglītojoši pasākumi</w:t>
            </w:r>
            <w:r>
              <w:rPr>
                <w:rFonts w:ascii="Arial" w:eastAsia="Arial" w:hAnsi="Arial" w:cs="Arial"/>
                <w:sz w:val="16"/>
                <w:szCs w:val="16"/>
              </w:rPr>
              <w:t xml:space="preserve"> mērķa grupai, kā arī attīstīti</w:t>
            </w:r>
            <w:r>
              <w:rPr>
                <w:rFonts w:ascii="Arial" w:eastAsia="Arial" w:hAnsi="Arial" w:cs="Arial"/>
                <w:b/>
                <w:bCs/>
                <w:sz w:val="16"/>
                <w:szCs w:val="16"/>
              </w:rPr>
              <w:t xml:space="preserve"> digitāli risinājumi </w:t>
            </w:r>
            <w:r>
              <w:rPr>
                <w:rFonts w:ascii="Arial" w:eastAsia="Arial" w:hAnsi="Arial" w:cs="Arial"/>
                <w:sz w:val="16"/>
                <w:szCs w:val="16"/>
              </w:rPr>
              <w:t xml:space="preserve">ziņošanai par vardarbības gadījumiem (paredzot saglabāt anonimitāti). </w:t>
            </w:r>
          </w:p>
        </w:tc>
      </w:tr>
      <w:tr w14:paraId="244BEA76" w14:textId="77777777">
        <w:tblPrEx>
          <w:tblW w:w="9660" w:type="dxa"/>
          <w:tblInd w:w="-575" w:type="dxa"/>
          <w:tblLayout w:type="fixed"/>
          <w:tblLook w:val="0600"/>
        </w:tblPrEx>
        <w:tc>
          <w:tcPr>
            <w:tcW w:w="2131" w:type="dxa"/>
          </w:tcPr>
          <w:p w:rsidR="004A51F3" w14:paraId="0000016B" w14:textId="77777777">
            <w:pPr>
              <w:rPr>
                <w:rFonts w:ascii="Arial" w:eastAsia="Arial" w:hAnsi="Arial" w:cs="Arial"/>
                <w:sz w:val="16"/>
                <w:szCs w:val="16"/>
              </w:rPr>
            </w:pPr>
            <w:r>
              <w:rPr>
                <w:rFonts w:ascii="Arial" w:eastAsia="Arial" w:hAnsi="Arial" w:cs="Arial"/>
                <w:sz w:val="16"/>
                <w:szCs w:val="16"/>
              </w:rPr>
              <w:t xml:space="preserve">Labklājības </w:t>
            </w:r>
            <w:r>
              <w:rPr>
                <w:rFonts w:ascii="Arial" w:eastAsia="Arial" w:hAnsi="Arial" w:cs="Arial"/>
                <w:sz w:val="16"/>
                <w:szCs w:val="16"/>
              </w:rPr>
              <w:t>ministrijas īstenotais ESF+ projekts Nr. 4.3.5.3/1/24/I/001 “Sociālo pakalpojumu kvalitātes un efektivitātes paaugstināšana”</w:t>
            </w:r>
          </w:p>
        </w:tc>
        <w:tc>
          <w:tcPr>
            <w:tcW w:w="2415" w:type="dxa"/>
          </w:tcPr>
          <w:p w:rsidR="004A51F3" w14:paraId="0000016C" w14:textId="77777777">
            <w:pPr>
              <w:rPr>
                <w:rFonts w:ascii="Arial" w:eastAsia="Arial" w:hAnsi="Arial" w:cs="Arial"/>
                <w:sz w:val="16"/>
                <w:szCs w:val="16"/>
              </w:rPr>
            </w:pPr>
            <w:r>
              <w:rPr>
                <w:rFonts w:ascii="Arial" w:eastAsia="Arial" w:hAnsi="Arial" w:cs="Arial"/>
                <w:sz w:val="16"/>
                <w:szCs w:val="16"/>
              </w:rPr>
              <w:t>Palielināt sociālo pakalpojumu pieejamību, kvalitāti un efektivitāti, sekmējot cilvēka neatkarīgas dzīves iespējas un dzīves kvalitātes saglabāšanu vai uzlabošanu.</w:t>
            </w:r>
          </w:p>
        </w:tc>
        <w:tc>
          <w:tcPr>
            <w:tcW w:w="2403" w:type="dxa"/>
          </w:tcPr>
          <w:p w:rsidR="004A51F3" w14:paraId="0000016D" w14:textId="77777777">
            <w:pPr>
              <w:rPr>
                <w:rFonts w:ascii="Arial" w:eastAsia="Arial" w:hAnsi="Arial" w:cs="Arial"/>
                <w:sz w:val="16"/>
                <w:szCs w:val="16"/>
              </w:rPr>
            </w:pPr>
            <w:r>
              <w:rPr>
                <w:rFonts w:ascii="Arial" w:eastAsia="Arial" w:hAnsi="Arial" w:cs="Arial"/>
                <w:sz w:val="16"/>
                <w:szCs w:val="16"/>
              </w:rPr>
              <w:t>Sociālo pakalpojumu sniedzēji</w:t>
            </w:r>
          </w:p>
          <w:p w:rsidR="004A51F3" w14:paraId="0000016E" w14:textId="77777777">
            <w:pPr>
              <w:rPr>
                <w:rFonts w:ascii="Arial" w:eastAsia="Arial" w:hAnsi="Arial" w:cs="Arial"/>
                <w:sz w:val="16"/>
                <w:szCs w:val="16"/>
              </w:rPr>
            </w:pPr>
            <w:r>
              <w:rPr>
                <w:rFonts w:ascii="Arial" w:eastAsia="Arial" w:hAnsi="Arial" w:cs="Arial"/>
                <w:sz w:val="16"/>
                <w:szCs w:val="16"/>
              </w:rPr>
              <w:t xml:space="preserve"> </w:t>
            </w:r>
          </w:p>
          <w:p w:rsidR="004A51F3" w14:paraId="0000016F" w14:textId="77777777">
            <w:pPr>
              <w:rPr>
                <w:rFonts w:ascii="Arial" w:eastAsia="Arial" w:hAnsi="Arial" w:cs="Arial"/>
                <w:sz w:val="16"/>
                <w:szCs w:val="16"/>
              </w:rPr>
            </w:pPr>
            <w:r>
              <w:rPr>
                <w:rFonts w:ascii="Arial" w:eastAsia="Arial" w:hAnsi="Arial" w:cs="Arial"/>
                <w:sz w:val="16"/>
                <w:szCs w:val="16"/>
              </w:rPr>
              <w:t>Labklājības ministrija</w:t>
            </w:r>
          </w:p>
          <w:p w:rsidR="004A51F3" w14:paraId="00000170" w14:textId="77777777">
            <w:pPr>
              <w:rPr>
                <w:rFonts w:ascii="Arial" w:eastAsia="Arial" w:hAnsi="Arial" w:cs="Arial"/>
                <w:sz w:val="16"/>
                <w:szCs w:val="16"/>
              </w:rPr>
            </w:pPr>
            <w:r>
              <w:rPr>
                <w:rFonts w:ascii="Arial" w:eastAsia="Arial" w:hAnsi="Arial" w:cs="Arial"/>
                <w:sz w:val="16"/>
                <w:szCs w:val="16"/>
              </w:rPr>
              <w:t xml:space="preserve"> </w:t>
            </w:r>
          </w:p>
          <w:p w:rsidR="004A51F3" w14:paraId="00000171" w14:textId="77777777">
            <w:pPr>
              <w:rPr>
                <w:rFonts w:ascii="Arial" w:eastAsia="Arial" w:hAnsi="Arial" w:cs="Arial"/>
                <w:sz w:val="16"/>
                <w:szCs w:val="16"/>
              </w:rPr>
            </w:pPr>
            <w:r>
              <w:rPr>
                <w:rFonts w:ascii="Arial" w:eastAsia="Arial" w:hAnsi="Arial" w:cs="Arial"/>
                <w:sz w:val="16"/>
                <w:szCs w:val="16"/>
              </w:rPr>
              <w:t>Ārpusģimenes aprūpes atbalsta centri, aizbildņi un audžuģimenes</w:t>
            </w:r>
          </w:p>
          <w:p w:rsidR="004A51F3" w14:paraId="00000172" w14:textId="77777777">
            <w:pPr>
              <w:rPr>
                <w:rFonts w:ascii="Arial" w:eastAsia="Arial" w:hAnsi="Arial" w:cs="Arial"/>
                <w:sz w:val="16"/>
                <w:szCs w:val="16"/>
              </w:rPr>
            </w:pPr>
          </w:p>
          <w:p w:rsidR="004A51F3" w14:paraId="00000173" w14:textId="77777777">
            <w:pPr>
              <w:rPr>
                <w:rFonts w:ascii="Arial" w:eastAsia="Arial" w:hAnsi="Arial" w:cs="Arial"/>
                <w:sz w:val="16"/>
                <w:szCs w:val="16"/>
              </w:rPr>
            </w:pPr>
            <w:r>
              <w:rPr>
                <w:rFonts w:ascii="Arial" w:eastAsia="Arial" w:hAnsi="Arial" w:cs="Arial"/>
                <w:sz w:val="16"/>
                <w:szCs w:val="16"/>
              </w:rPr>
              <w:t>Valsts un pašvaldību iestādes, kas darbojas bērnu tiesību aizsardzības jomā vai sociālo pakalpojumu sniegšanas vai uzraudzības jomā.</w:t>
            </w:r>
          </w:p>
          <w:p w:rsidR="004A51F3" w14:paraId="00000174" w14:textId="77777777">
            <w:pPr>
              <w:rPr>
                <w:rFonts w:ascii="Arial" w:eastAsia="Arial" w:hAnsi="Arial" w:cs="Arial"/>
                <w:sz w:val="16"/>
                <w:szCs w:val="16"/>
              </w:rPr>
            </w:pPr>
          </w:p>
        </w:tc>
        <w:tc>
          <w:tcPr>
            <w:tcW w:w="2711" w:type="dxa"/>
          </w:tcPr>
          <w:p w:rsidR="004A51F3" w14:paraId="00000175" w14:textId="77777777">
            <w:pPr>
              <w:rPr>
                <w:rFonts w:ascii="Arial" w:eastAsia="Arial" w:hAnsi="Arial" w:cs="Arial"/>
                <w:sz w:val="16"/>
                <w:szCs w:val="16"/>
              </w:rPr>
            </w:pPr>
            <w:r>
              <w:rPr>
                <w:rFonts w:ascii="Arial" w:eastAsia="Arial" w:hAnsi="Arial" w:cs="Arial"/>
                <w:sz w:val="16"/>
                <w:szCs w:val="16"/>
              </w:rPr>
              <w:t>Informatīvi izglītojošo pasākumu un sabiedrības izpratnes un informētības veicināšanas pasākumu īstenošana (</w:t>
            </w:r>
            <w:r>
              <w:rPr>
                <w:rFonts w:ascii="Arial" w:eastAsia="Arial" w:hAnsi="Arial" w:cs="Arial"/>
                <w:b/>
                <w:bCs/>
                <w:sz w:val="16"/>
                <w:szCs w:val="16"/>
              </w:rPr>
              <w:t xml:space="preserve">semināri </w:t>
            </w:r>
            <w:r>
              <w:rPr>
                <w:rFonts w:ascii="Arial" w:eastAsia="Arial" w:hAnsi="Arial" w:cs="Arial"/>
                <w:sz w:val="16"/>
                <w:szCs w:val="16"/>
              </w:rPr>
              <w:t xml:space="preserve">pašvaldību un sociālo dienestu vadītājiem; </w:t>
            </w:r>
            <w:r>
              <w:rPr>
                <w:rFonts w:ascii="Arial" w:eastAsia="Arial" w:hAnsi="Arial" w:cs="Arial"/>
                <w:b/>
                <w:bCs/>
                <w:sz w:val="16"/>
                <w:szCs w:val="16"/>
              </w:rPr>
              <w:t>reģionālās domnīcas</w:t>
            </w:r>
            <w:r>
              <w:rPr>
                <w:rFonts w:ascii="Arial" w:eastAsia="Arial" w:hAnsi="Arial" w:cs="Arial"/>
                <w:sz w:val="16"/>
                <w:szCs w:val="16"/>
              </w:rPr>
              <w:t xml:space="preserve">; </w:t>
            </w:r>
            <w:r>
              <w:rPr>
                <w:rFonts w:ascii="Arial" w:eastAsia="Arial" w:hAnsi="Arial" w:cs="Arial"/>
                <w:b/>
                <w:bCs/>
                <w:sz w:val="16"/>
                <w:szCs w:val="16"/>
              </w:rPr>
              <w:t>konference</w:t>
            </w:r>
            <w:r>
              <w:rPr>
                <w:rFonts w:ascii="Arial" w:eastAsia="Arial" w:hAnsi="Arial" w:cs="Arial"/>
                <w:sz w:val="16"/>
                <w:szCs w:val="16"/>
              </w:rPr>
              <w:t xml:space="preserve"> “Sociālo pakalpojumu kvalitāte. Pieredze un nākotnes plāni.”).</w:t>
            </w:r>
          </w:p>
          <w:p w:rsidR="004A51F3" w14:paraId="00000176" w14:textId="77777777">
            <w:pPr>
              <w:rPr>
                <w:rFonts w:ascii="Arial" w:eastAsia="Arial" w:hAnsi="Arial" w:cs="Arial"/>
                <w:sz w:val="16"/>
                <w:szCs w:val="16"/>
              </w:rPr>
            </w:pPr>
            <w:r>
              <w:rPr>
                <w:rFonts w:ascii="Arial" w:eastAsia="Arial" w:hAnsi="Arial" w:cs="Arial"/>
                <w:sz w:val="16"/>
                <w:szCs w:val="16"/>
              </w:rPr>
              <w:t xml:space="preserve"> </w:t>
            </w:r>
          </w:p>
          <w:p w:rsidR="004A51F3" w14:paraId="00000177" w14:textId="77777777">
            <w:pPr>
              <w:rPr>
                <w:rFonts w:ascii="Arial" w:eastAsia="Arial" w:hAnsi="Arial" w:cs="Arial"/>
                <w:sz w:val="16"/>
                <w:szCs w:val="16"/>
              </w:rPr>
            </w:pPr>
            <w:r>
              <w:rPr>
                <w:rFonts w:ascii="Arial" w:eastAsia="Arial" w:hAnsi="Arial" w:cs="Arial"/>
                <w:sz w:val="16"/>
                <w:szCs w:val="16"/>
              </w:rPr>
              <w:t>Komunikācijas un vizuālās identitātes prasību nodrošināšanas pasākumu īstenošana.</w:t>
            </w:r>
          </w:p>
          <w:p w:rsidR="004A51F3" w14:paraId="00000178" w14:textId="77777777">
            <w:pPr>
              <w:rPr>
                <w:rFonts w:ascii="Arial" w:eastAsia="Arial" w:hAnsi="Arial" w:cs="Arial"/>
                <w:sz w:val="16"/>
                <w:szCs w:val="16"/>
              </w:rPr>
            </w:pPr>
            <w:r>
              <w:rPr>
                <w:rFonts w:ascii="Arial" w:eastAsia="Arial" w:hAnsi="Arial" w:cs="Arial"/>
                <w:sz w:val="16"/>
                <w:szCs w:val="16"/>
              </w:rPr>
              <w:t xml:space="preserve"> </w:t>
            </w:r>
          </w:p>
        </w:tc>
      </w:tr>
      <w:tr w14:paraId="0F6E889D" w14:textId="77777777">
        <w:tblPrEx>
          <w:tblW w:w="9660" w:type="dxa"/>
          <w:tblInd w:w="-575" w:type="dxa"/>
          <w:tblLayout w:type="fixed"/>
          <w:tblLook w:val="0600"/>
        </w:tblPrEx>
        <w:tc>
          <w:tcPr>
            <w:tcW w:w="2131" w:type="dxa"/>
          </w:tcPr>
          <w:p w:rsidR="004A51F3" w14:paraId="00000179" w14:textId="77777777">
            <w:pPr>
              <w:rPr>
                <w:rFonts w:ascii="Arial" w:eastAsia="Arial" w:hAnsi="Arial" w:cs="Arial"/>
                <w:sz w:val="16"/>
                <w:szCs w:val="16"/>
              </w:rPr>
            </w:pPr>
            <w:r>
              <w:rPr>
                <w:rFonts w:ascii="Arial" w:eastAsia="Arial" w:hAnsi="Arial" w:cs="Arial"/>
                <w:sz w:val="16"/>
                <w:szCs w:val="16"/>
              </w:rPr>
              <w:t>Labklājības ministrijas īstenotais ESF+ projekts Nr. 4.3.5.4/1/24/I/001 “Profesionāla un mūsdienīga sociālā darba attīstība”</w:t>
            </w:r>
          </w:p>
        </w:tc>
        <w:tc>
          <w:tcPr>
            <w:tcW w:w="2415" w:type="dxa"/>
          </w:tcPr>
          <w:p w:rsidR="004A51F3" w14:paraId="0000017A" w14:textId="77777777">
            <w:pPr>
              <w:rPr>
                <w:rFonts w:ascii="Arial" w:eastAsia="Arial" w:hAnsi="Arial" w:cs="Arial"/>
                <w:sz w:val="16"/>
                <w:szCs w:val="16"/>
              </w:rPr>
            </w:pPr>
            <w:r>
              <w:rPr>
                <w:rFonts w:ascii="Arial" w:eastAsia="Arial" w:hAnsi="Arial" w:cs="Arial"/>
                <w:sz w:val="16"/>
                <w:szCs w:val="16"/>
              </w:rPr>
              <w:t>Paaugstināt sociālā darba efektivitāti un pilnveidot sociālā jomā strādājošo speciālistu profesionālo kompetenci.</w:t>
            </w:r>
          </w:p>
        </w:tc>
        <w:tc>
          <w:tcPr>
            <w:tcW w:w="2403" w:type="dxa"/>
          </w:tcPr>
          <w:p w:rsidR="004A51F3" w14:paraId="0000017B" w14:textId="77777777">
            <w:pPr>
              <w:rPr>
                <w:rFonts w:ascii="Arial" w:eastAsia="Arial" w:hAnsi="Arial" w:cs="Arial"/>
                <w:sz w:val="16"/>
                <w:szCs w:val="16"/>
              </w:rPr>
            </w:pPr>
            <w:r>
              <w:rPr>
                <w:rFonts w:ascii="Arial" w:eastAsia="Arial" w:hAnsi="Arial" w:cs="Arial"/>
                <w:sz w:val="16"/>
                <w:szCs w:val="16"/>
              </w:rPr>
              <w:t>Sociālo pakalpojumu sniedzēji, tai skaitā sociālā darba speciālisti, iestāžu, nevalstisko organizāciju un to struktūrvienību vadītāji, aprūpes speciālisti un personas, kas nodrošina ģimenes asistenta pakalpojumu, augstskolu, kuras akreditēta studiju virziena ietvaros nodrošina pirmā un otrā līmeņa augstākās izglītības studiju programmas sociālā darba jomā, mācībspēki un sociālā darba studiju programmu studenti.</w:t>
            </w:r>
          </w:p>
          <w:p w:rsidR="004A51F3" w14:paraId="0000017C" w14:textId="77777777">
            <w:pPr>
              <w:rPr>
                <w:rFonts w:ascii="Arial" w:eastAsia="Arial" w:hAnsi="Arial" w:cs="Arial"/>
                <w:sz w:val="16"/>
                <w:szCs w:val="16"/>
              </w:rPr>
            </w:pPr>
            <w:r>
              <w:rPr>
                <w:rFonts w:ascii="Arial" w:eastAsia="Arial" w:hAnsi="Arial" w:cs="Arial"/>
                <w:sz w:val="16"/>
                <w:szCs w:val="16"/>
              </w:rPr>
              <w:t xml:space="preserve"> </w:t>
            </w:r>
          </w:p>
        </w:tc>
        <w:tc>
          <w:tcPr>
            <w:tcW w:w="2711" w:type="dxa"/>
          </w:tcPr>
          <w:p w:rsidR="004A51F3" w14:paraId="0000017D" w14:textId="77777777">
            <w:pPr>
              <w:rPr>
                <w:rFonts w:ascii="Arial" w:eastAsia="Arial" w:hAnsi="Arial" w:cs="Arial"/>
                <w:sz w:val="16"/>
                <w:szCs w:val="16"/>
              </w:rPr>
            </w:pPr>
            <w:r>
              <w:rPr>
                <w:rFonts w:ascii="Arial" w:eastAsia="Arial" w:hAnsi="Arial" w:cs="Arial"/>
                <w:sz w:val="16"/>
                <w:szCs w:val="16"/>
              </w:rPr>
              <w:t xml:space="preserve">Informatīvi </w:t>
            </w:r>
            <w:r>
              <w:rPr>
                <w:rFonts w:ascii="Arial" w:eastAsia="Arial" w:hAnsi="Arial" w:cs="Arial"/>
                <w:b/>
                <w:bCs/>
                <w:sz w:val="16"/>
                <w:szCs w:val="16"/>
              </w:rPr>
              <w:t>izglītojošo</w:t>
            </w:r>
            <w:r>
              <w:rPr>
                <w:rFonts w:ascii="Arial" w:eastAsia="Arial" w:hAnsi="Arial" w:cs="Arial"/>
                <w:sz w:val="16"/>
                <w:szCs w:val="16"/>
              </w:rPr>
              <w:t xml:space="preserve"> </w:t>
            </w:r>
            <w:r>
              <w:rPr>
                <w:rFonts w:ascii="Arial" w:eastAsia="Arial" w:hAnsi="Arial" w:cs="Arial"/>
                <w:b/>
                <w:bCs/>
                <w:sz w:val="16"/>
                <w:szCs w:val="16"/>
              </w:rPr>
              <w:t>pasākumu</w:t>
            </w:r>
            <w:r>
              <w:rPr>
                <w:rFonts w:ascii="Arial" w:eastAsia="Arial" w:hAnsi="Arial" w:cs="Arial"/>
                <w:sz w:val="16"/>
                <w:szCs w:val="16"/>
              </w:rPr>
              <w:t xml:space="preserve"> un sabiedrības izpratnes un informētības veicināšanas pasākumu īstenošana.</w:t>
            </w:r>
          </w:p>
          <w:p w:rsidR="004A51F3" w14:paraId="0000017E" w14:textId="77777777">
            <w:pPr>
              <w:rPr>
                <w:rFonts w:ascii="Arial" w:eastAsia="Arial" w:hAnsi="Arial" w:cs="Arial"/>
                <w:sz w:val="16"/>
                <w:szCs w:val="16"/>
              </w:rPr>
            </w:pPr>
            <w:r>
              <w:rPr>
                <w:rFonts w:ascii="Arial" w:eastAsia="Arial" w:hAnsi="Arial" w:cs="Arial"/>
                <w:sz w:val="16"/>
                <w:szCs w:val="16"/>
              </w:rPr>
              <w:t xml:space="preserve"> </w:t>
            </w:r>
          </w:p>
          <w:p w:rsidR="004A51F3" w14:paraId="0000017F" w14:textId="77777777">
            <w:pPr>
              <w:rPr>
                <w:rFonts w:ascii="Arial" w:eastAsia="Arial" w:hAnsi="Arial" w:cs="Arial"/>
                <w:sz w:val="16"/>
                <w:szCs w:val="16"/>
              </w:rPr>
            </w:pPr>
            <w:r>
              <w:rPr>
                <w:rFonts w:ascii="Arial" w:eastAsia="Arial" w:hAnsi="Arial" w:cs="Arial"/>
                <w:sz w:val="16"/>
                <w:szCs w:val="16"/>
              </w:rPr>
              <w:t xml:space="preserve">Pašvaldību sociālo pakalpojumu sniedzēju iestāžu darba efektivitātes izvērtēšana (tostarp Ikgadējais </w:t>
            </w:r>
            <w:r>
              <w:rPr>
                <w:rFonts w:ascii="Arial" w:eastAsia="Arial" w:hAnsi="Arial" w:cs="Arial"/>
                <w:b/>
                <w:bCs/>
                <w:sz w:val="16"/>
                <w:szCs w:val="16"/>
              </w:rPr>
              <w:t>monitorings</w:t>
            </w:r>
            <w:r>
              <w:rPr>
                <w:rFonts w:ascii="Arial" w:eastAsia="Arial" w:hAnsi="Arial" w:cs="Arial"/>
                <w:sz w:val="16"/>
                <w:szCs w:val="16"/>
              </w:rPr>
              <w:t xml:space="preserve"> par sabiedrības uzticēšanos pašvaldību sociālajiem dienestiem 2024–2028, kā arī </w:t>
            </w:r>
            <w:r>
              <w:rPr>
                <w:rFonts w:ascii="Arial" w:eastAsia="Arial" w:hAnsi="Arial" w:cs="Arial"/>
                <w:b/>
                <w:bCs/>
                <w:sz w:val="16"/>
                <w:szCs w:val="16"/>
              </w:rPr>
              <w:t>izdevums</w:t>
            </w:r>
            <w:r>
              <w:rPr>
                <w:rFonts w:ascii="Arial" w:eastAsia="Arial" w:hAnsi="Arial" w:cs="Arial"/>
                <w:sz w:val="16"/>
                <w:szCs w:val="16"/>
              </w:rPr>
              <w:t xml:space="preserve"> “Sociālais darbs Latvijā”).</w:t>
            </w:r>
          </w:p>
          <w:p w:rsidR="004A51F3" w14:paraId="00000180" w14:textId="77777777">
            <w:pPr>
              <w:rPr>
                <w:rFonts w:ascii="Arial" w:eastAsia="Arial" w:hAnsi="Arial" w:cs="Arial"/>
                <w:sz w:val="16"/>
                <w:szCs w:val="16"/>
              </w:rPr>
            </w:pPr>
            <w:r>
              <w:rPr>
                <w:rFonts w:ascii="Arial" w:eastAsia="Arial" w:hAnsi="Arial" w:cs="Arial"/>
                <w:sz w:val="16"/>
                <w:szCs w:val="16"/>
              </w:rPr>
              <w:t xml:space="preserve"> </w:t>
            </w:r>
          </w:p>
        </w:tc>
      </w:tr>
      <w:tr w14:paraId="1E7B970D" w14:textId="77777777">
        <w:tblPrEx>
          <w:tblW w:w="9660" w:type="dxa"/>
          <w:tblInd w:w="-575" w:type="dxa"/>
          <w:tblLayout w:type="fixed"/>
          <w:tblLook w:val="0600"/>
        </w:tblPrEx>
        <w:tc>
          <w:tcPr>
            <w:tcW w:w="2131" w:type="dxa"/>
          </w:tcPr>
          <w:p w:rsidR="004A51F3" w14:paraId="00000181" w14:textId="77777777">
            <w:pPr>
              <w:rPr>
                <w:rFonts w:ascii="Arial" w:eastAsia="Arial" w:hAnsi="Arial" w:cs="Arial"/>
                <w:sz w:val="16"/>
                <w:szCs w:val="16"/>
              </w:rPr>
            </w:pPr>
            <w:r>
              <w:rPr>
                <w:rFonts w:ascii="Arial" w:eastAsia="Arial" w:hAnsi="Arial" w:cs="Arial"/>
                <w:sz w:val="16"/>
                <w:szCs w:val="16"/>
              </w:rPr>
              <w:t>Bērnu aizsardzības centra un Valsts kancelejas īstenotais ESF+ projekts Nr. 4.3.6.9/2/24/I/001 “Ģimeņu vajadzību izpēte un atbalsts, stiprinot bērnu emocionālo noturīgumu krīzes, vardarbības situācijās”</w:t>
            </w:r>
          </w:p>
          <w:p w:rsidR="004A51F3" w14:paraId="00000182" w14:textId="77777777">
            <w:pPr>
              <w:rPr>
                <w:rFonts w:ascii="Arial" w:eastAsia="Arial" w:hAnsi="Arial" w:cs="Arial"/>
                <w:sz w:val="16"/>
                <w:szCs w:val="16"/>
              </w:rPr>
            </w:pPr>
            <w:r>
              <w:rPr>
                <w:rFonts w:ascii="Arial" w:eastAsia="Arial" w:hAnsi="Arial" w:cs="Arial"/>
                <w:sz w:val="16"/>
                <w:szCs w:val="16"/>
              </w:rPr>
              <w:t xml:space="preserve"> </w:t>
            </w:r>
          </w:p>
        </w:tc>
        <w:tc>
          <w:tcPr>
            <w:tcW w:w="2415" w:type="dxa"/>
          </w:tcPr>
          <w:p w:rsidR="004A51F3" w14:paraId="00000183" w14:textId="77777777">
            <w:pPr>
              <w:rPr>
                <w:rFonts w:ascii="Arial" w:eastAsia="Arial" w:hAnsi="Arial" w:cs="Arial"/>
                <w:sz w:val="16"/>
                <w:szCs w:val="16"/>
              </w:rPr>
            </w:pPr>
            <w:r>
              <w:rPr>
                <w:rFonts w:ascii="Arial" w:eastAsia="Arial" w:hAnsi="Arial" w:cs="Arial"/>
                <w:sz w:val="16"/>
                <w:szCs w:val="16"/>
              </w:rPr>
              <w:t xml:space="preserve">Veikt demogrāfisko procesu dinamikas izpēti un īstenot atbalsta </w:t>
            </w:r>
            <w:r>
              <w:rPr>
                <w:rFonts w:ascii="Arial" w:eastAsia="Arial" w:hAnsi="Arial" w:cs="Arial"/>
                <w:sz w:val="16"/>
                <w:szCs w:val="16"/>
              </w:rPr>
              <w:t>pasākumus bērniem un ģimenēm psiholoģiskā un emocionālā noturīguma veicināšanai krīzes, vardarbības, diskriminācijas situācijās.</w:t>
            </w:r>
          </w:p>
          <w:p w:rsidR="004A51F3" w14:paraId="00000184" w14:textId="77777777">
            <w:pPr>
              <w:rPr>
                <w:rFonts w:ascii="Arial" w:eastAsia="Arial" w:hAnsi="Arial" w:cs="Arial"/>
                <w:sz w:val="16"/>
                <w:szCs w:val="16"/>
              </w:rPr>
            </w:pPr>
            <w:r>
              <w:rPr>
                <w:rFonts w:ascii="Arial" w:eastAsia="Arial" w:hAnsi="Arial" w:cs="Arial"/>
                <w:sz w:val="16"/>
                <w:szCs w:val="16"/>
              </w:rPr>
              <w:t xml:space="preserve"> </w:t>
            </w:r>
          </w:p>
          <w:p w:rsidR="004A51F3" w14:paraId="00000185" w14:textId="77777777">
            <w:pPr>
              <w:rPr>
                <w:rFonts w:ascii="Arial" w:eastAsia="Arial" w:hAnsi="Arial" w:cs="Arial"/>
                <w:sz w:val="16"/>
                <w:szCs w:val="16"/>
              </w:rPr>
            </w:pPr>
            <w:r>
              <w:rPr>
                <w:rFonts w:ascii="Arial" w:eastAsia="Arial" w:hAnsi="Arial" w:cs="Arial"/>
                <w:sz w:val="16"/>
                <w:szCs w:val="16"/>
              </w:rPr>
              <w:t xml:space="preserve"> </w:t>
            </w:r>
          </w:p>
          <w:p w:rsidR="004A51F3" w14:paraId="00000186" w14:textId="77777777">
            <w:pPr>
              <w:rPr>
                <w:rFonts w:ascii="Arial" w:eastAsia="Arial" w:hAnsi="Arial" w:cs="Arial"/>
                <w:sz w:val="16"/>
                <w:szCs w:val="16"/>
              </w:rPr>
            </w:pPr>
            <w:r>
              <w:rPr>
                <w:rFonts w:ascii="Arial" w:eastAsia="Arial" w:hAnsi="Arial" w:cs="Arial"/>
                <w:sz w:val="16"/>
                <w:szCs w:val="16"/>
              </w:rPr>
              <w:t xml:space="preserve"> </w:t>
            </w:r>
          </w:p>
        </w:tc>
        <w:tc>
          <w:tcPr>
            <w:tcW w:w="2403" w:type="dxa"/>
          </w:tcPr>
          <w:p w:rsidR="004A51F3" w14:paraId="00000187" w14:textId="77777777">
            <w:pPr>
              <w:rPr>
                <w:rFonts w:ascii="Arial" w:eastAsia="Arial" w:hAnsi="Arial" w:cs="Arial"/>
                <w:sz w:val="16"/>
                <w:szCs w:val="16"/>
              </w:rPr>
            </w:pPr>
            <w:r>
              <w:rPr>
                <w:rFonts w:ascii="Arial" w:eastAsia="Arial" w:hAnsi="Arial" w:cs="Arial"/>
                <w:sz w:val="16"/>
                <w:szCs w:val="16"/>
              </w:rPr>
              <w:t>Bērni vecumā līdz 18 gadiem</w:t>
            </w:r>
          </w:p>
          <w:p w:rsidR="004A51F3" w14:paraId="00000188" w14:textId="77777777">
            <w:pPr>
              <w:rPr>
                <w:rFonts w:ascii="Arial" w:eastAsia="Arial" w:hAnsi="Arial" w:cs="Arial"/>
                <w:sz w:val="16"/>
                <w:szCs w:val="16"/>
              </w:rPr>
            </w:pPr>
            <w:r>
              <w:rPr>
                <w:rFonts w:ascii="Arial" w:eastAsia="Arial" w:hAnsi="Arial" w:cs="Arial"/>
                <w:sz w:val="16"/>
                <w:szCs w:val="16"/>
              </w:rPr>
              <w:t xml:space="preserve"> </w:t>
            </w:r>
          </w:p>
          <w:p w:rsidR="004A51F3" w14:paraId="00000189" w14:textId="77777777">
            <w:pPr>
              <w:rPr>
                <w:rFonts w:ascii="Arial" w:eastAsia="Arial" w:hAnsi="Arial" w:cs="Arial"/>
                <w:sz w:val="16"/>
                <w:szCs w:val="16"/>
              </w:rPr>
            </w:pPr>
            <w:r>
              <w:rPr>
                <w:rFonts w:ascii="Arial" w:eastAsia="Arial" w:hAnsi="Arial" w:cs="Arial"/>
                <w:sz w:val="16"/>
                <w:szCs w:val="16"/>
              </w:rPr>
              <w:t>Personas, kuru aprūpē ir bērni vecumā līdz 18 gadiem</w:t>
            </w:r>
          </w:p>
          <w:p w:rsidR="004A51F3" w14:paraId="0000018A" w14:textId="77777777">
            <w:pPr>
              <w:rPr>
                <w:rFonts w:ascii="Arial" w:eastAsia="Arial" w:hAnsi="Arial" w:cs="Arial"/>
                <w:sz w:val="16"/>
                <w:szCs w:val="16"/>
              </w:rPr>
            </w:pPr>
            <w:r>
              <w:rPr>
                <w:rFonts w:ascii="Arial" w:eastAsia="Arial" w:hAnsi="Arial" w:cs="Arial"/>
                <w:sz w:val="16"/>
                <w:szCs w:val="16"/>
              </w:rPr>
              <w:t xml:space="preserve"> </w:t>
            </w:r>
          </w:p>
          <w:p w:rsidR="004A51F3" w14:paraId="0000018B" w14:textId="77777777">
            <w:pPr>
              <w:rPr>
                <w:rFonts w:ascii="Arial" w:eastAsia="Arial" w:hAnsi="Arial" w:cs="Arial"/>
                <w:sz w:val="16"/>
                <w:szCs w:val="16"/>
              </w:rPr>
            </w:pPr>
            <w:r>
              <w:rPr>
                <w:rFonts w:ascii="Arial" w:eastAsia="Arial" w:hAnsi="Arial" w:cs="Arial"/>
                <w:sz w:val="16"/>
                <w:szCs w:val="16"/>
              </w:rPr>
              <w:t>Ģimenes ar bērniem</w:t>
            </w:r>
          </w:p>
          <w:p w:rsidR="004A51F3" w14:paraId="0000018C" w14:textId="77777777">
            <w:pPr>
              <w:rPr>
                <w:rFonts w:ascii="Arial" w:eastAsia="Arial" w:hAnsi="Arial" w:cs="Arial"/>
                <w:sz w:val="16"/>
                <w:szCs w:val="16"/>
              </w:rPr>
            </w:pPr>
            <w:r>
              <w:rPr>
                <w:rFonts w:ascii="Arial" w:eastAsia="Arial" w:hAnsi="Arial" w:cs="Arial"/>
                <w:sz w:val="16"/>
                <w:szCs w:val="16"/>
              </w:rPr>
              <w:t xml:space="preserve"> </w:t>
            </w:r>
          </w:p>
          <w:p w:rsidR="004A51F3" w14:paraId="0000018D" w14:textId="77777777">
            <w:pPr>
              <w:rPr>
                <w:rFonts w:ascii="Arial" w:eastAsia="Arial" w:hAnsi="Arial" w:cs="Arial"/>
                <w:sz w:val="16"/>
                <w:szCs w:val="16"/>
              </w:rPr>
            </w:pPr>
            <w:r>
              <w:rPr>
                <w:rFonts w:ascii="Arial" w:eastAsia="Arial" w:hAnsi="Arial" w:cs="Arial"/>
                <w:sz w:val="16"/>
                <w:szCs w:val="16"/>
              </w:rPr>
              <w:t>Vispārējo un profesionālo izglītības iestāžu pedagogi un atbalsta personāls</w:t>
            </w:r>
          </w:p>
          <w:p w:rsidR="004A51F3" w14:paraId="0000018E" w14:textId="77777777">
            <w:pPr>
              <w:rPr>
                <w:rFonts w:ascii="Arial" w:eastAsia="Arial" w:hAnsi="Arial" w:cs="Arial"/>
                <w:sz w:val="16"/>
                <w:szCs w:val="16"/>
              </w:rPr>
            </w:pPr>
            <w:r>
              <w:rPr>
                <w:rFonts w:ascii="Arial" w:eastAsia="Arial" w:hAnsi="Arial" w:cs="Arial"/>
                <w:sz w:val="16"/>
                <w:szCs w:val="16"/>
              </w:rPr>
              <w:t xml:space="preserve"> </w:t>
            </w:r>
          </w:p>
        </w:tc>
        <w:tc>
          <w:tcPr>
            <w:tcW w:w="2711" w:type="dxa"/>
          </w:tcPr>
          <w:p w:rsidR="004A51F3" w14:paraId="0000018F" w14:textId="77777777">
            <w:pPr>
              <w:rPr>
                <w:rFonts w:ascii="Arial" w:eastAsia="Arial" w:hAnsi="Arial" w:cs="Arial"/>
                <w:sz w:val="16"/>
                <w:szCs w:val="16"/>
              </w:rPr>
            </w:pPr>
            <w:r>
              <w:rPr>
                <w:rFonts w:ascii="Arial" w:eastAsia="Arial" w:hAnsi="Arial" w:cs="Arial"/>
                <w:sz w:val="16"/>
                <w:szCs w:val="16"/>
              </w:rPr>
              <w:t xml:space="preserve">Diskriminācijas un vardarbības incidentu vadības sistēmas izstrāde. </w:t>
            </w:r>
          </w:p>
          <w:p w:rsidR="004A51F3" w14:paraId="00000190" w14:textId="77777777">
            <w:pPr>
              <w:rPr>
                <w:rFonts w:ascii="Arial" w:eastAsia="Arial" w:hAnsi="Arial" w:cs="Arial"/>
                <w:sz w:val="16"/>
                <w:szCs w:val="16"/>
              </w:rPr>
            </w:pPr>
            <w:r>
              <w:rPr>
                <w:rFonts w:ascii="Arial" w:eastAsia="Arial" w:hAnsi="Arial" w:cs="Arial"/>
                <w:sz w:val="16"/>
                <w:szCs w:val="16"/>
              </w:rPr>
              <w:t xml:space="preserve"> </w:t>
            </w:r>
          </w:p>
          <w:p w:rsidR="004A51F3" w14:paraId="00000191" w14:textId="77777777">
            <w:pPr>
              <w:rPr>
                <w:rFonts w:ascii="Arial" w:eastAsia="Arial" w:hAnsi="Arial" w:cs="Arial"/>
                <w:sz w:val="16"/>
                <w:szCs w:val="16"/>
              </w:rPr>
            </w:pPr>
            <w:r>
              <w:rPr>
                <w:rFonts w:ascii="Arial" w:eastAsia="Arial" w:hAnsi="Arial" w:cs="Arial"/>
                <w:sz w:val="16"/>
                <w:szCs w:val="16"/>
              </w:rPr>
              <w:t xml:space="preserve">Atbalsta sistēmas bērniem, viņu ģimenēm, saskaroties ar tuvinieku vai draugu nāvi, smagu slimību vai </w:t>
            </w:r>
            <w:r>
              <w:rPr>
                <w:rFonts w:ascii="Arial" w:eastAsia="Arial" w:hAnsi="Arial" w:cs="Arial"/>
                <w:sz w:val="16"/>
                <w:szCs w:val="16"/>
              </w:rPr>
              <w:t>invaliditāti, izstrāde.</w:t>
            </w:r>
          </w:p>
          <w:p w:rsidR="004A51F3" w14:paraId="00000192" w14:textId="77777777">
            <w:pPr>
              <w:rPr>
                <w:rFonts w:ascii="Arial" w:eastAsia="Arial" w:hAnsi="Arial" w:cs="Arial"/>
                <w:sz w:val="16"/>
                <w:szCs w:val="16"/>
              </w:rPr>
            </w:pPr>
          </w:p>
          <w:p w:rsidR="004A51F3" w14:paraId="00000193" w14:textId="77777777">
            <w:pPr>
              <w:rPr>
                <w:rFonts w:ascii="Arial" w:eastAsia="Arial" w:hAnsi="Arial" w:cs="Arial"/>
                <w:sz w:val="16"/>
                <w:szCs w:val="16"/>
              </w:rPr>
            </w:pPr>
            <w:r>
              <w:rPr>
                <w:rFonts w:ascii="Arial" w:eastAsia="Arial" w:hAnsi="Arial" w:cs="Arial"/>
                <w:b/>
                <w:bCs/>
                <w:sz w:val="16"/>
                <w:szCs w:val="16"/>
              </w:rPr>
              <w:t>Ģimeņu vajadzību izpēte</w:t>
            </w:r>
            <w:r>
              <w:rPr>
                <w:rFonts w:ascii="Arial" w:eastAsia="Arial" w:hAnsi="Arial" w:cs="Arial"/>
                <w:sz w:val="16"/>
                <w:szCs w:val="16"/>
              </w:rPr>
              <w:t>, uzticot Latvijas Universitātei īstenot starptautisku pētījumu “Latvijas ģimenes paaudzēs” (“Generations and Gender Survey”).</w:t>
            </w:r>
          </w:p>
          <w:p w:rsidR="004A51F3" w14:paraId="00000194" w14:textId="77777777">
            <w:pPr>
              <w:rPr>
                <w:rFonts w:ascii="Arial" w:eastAsia="Arial" w:hAnsi="Arial" w:cs="Arial"/>
                <w:sz w:val="16"/>
                <w:szCs w:val="16"/>
              </w:rPr>
            </w:pPr>
            <w:r>
              <w:rPr>
                <w:rFonts w:ascii="Arial" w:eastAsia="Arial" w:hAnsi="Arial" w:cs="Arial"/>
                <w:sz w:val="16"/>
                <w:szCs w:val="16"/>
              </w:rPr>
              <w:t xml:space="preserve"> </w:t>
            </w:r>
          </w:p>
        </w:tc>
      </w:tr>
      <w:tr w14:paraId="065E810D" w14:textId="77777777">
        <w:tblPrEx>
          <w:tblW w:w="9660" w:type="dxa"/>
          <w:tblInd w:w="-575" w:type="dxa"/>
          <w:tblLayout w:type="fixed"/>
          <w:tblLook w:val="0600"/>
        </w:tblPrEx>
        <w:tc>
          <w:tcPr>
            <w:tcW w:w="2131" w:type="dxa"/>
          </w:tcPr>
          <w:p w:rsidR="004A51F3" w14:paraId="00000195" w14:textId="77777777">
            <w:pPr>
              <w:rPr>
                <w:rFonts w:ascii="Arial" w:eastAsia="Arial" w:hAnsi="Arial" w:cs="Arial"/>
                <w:sz w:val="16"/>
                <w:szCs w:val="16"/>
              </w:rPr>
            </w:pPr>
            <w:r>
              <w:rPr>
                <w:rFonts w:ascii="Arial" w:eastAsia="Arial" w:hAnsi="Arial" w:cs="Arial"/>
                <w:sz w:val="16"/>
                <w:szCs w:val="16"/>
              </w:rPr>
              <w:t>Sabiedrības integrācijas fonda īstenotais ESF+ projekts Nr. 4.4.1.1/1/24/I/001 “Atbalsts jaunām pieejām sabiedrībā balstītu sociālo pakalpojumu sniegšanā”</w:t>
            </w:r>
          </w:p>
        </w:tc>
        <w:tc>
          <w:tcPr>
            <w:tcW w:w="2415" w:type="dxa"/>
          </w:tcPr>
          <w:p w:rsidR="004A51F3" w14:paraId="00000196" w14:textId="77777777">
            <w:pPr>
              <w:rPr>
                <w:rFonts w:ascii="Arial" w:eastAsia="Arial" w:hAnsi="Arial" w:cs="Arial"/>
                <w:sz w:val="16"/>
                <w:szCs w:val="16"/>
              </w:rPr>
            </w:pPr>
            <w:r>
              <w:rPr>
                <w:rFonts w:ascii="Arial" w:eastAsia="Arial" w:hAnsi="Arial" w:cs="Arial"/>
                <w:sz w:val="16"/>
                <w:szCs w:val="16"/>
              </w:rPr>
              <w:t>Sekmēt sociālās inovācijas sociālo pakalpojumu jomā, nodrošinot mūsdienīgu, cilvēka vajadzībām atbilstošu un aktuālu sabiedrībā balstītu sociālo pakalpojumu attīstību.</w:t>
            </w:r>
          </w:p>
          <w:p w:rsidR="004A51F3" w14:paraId="00000197" w14:textId="77777777">
            <w:pPr>
              <w:rPr>
                <w:rFonts w:ascii="Arial" w:eastAsia="Arial" w:hAnsi="Arial" w:cs="Arial"/>
                <w:sz w:val="16"/>
                <w:szCs w:val="16"/>
              </w:rPr>
            </w:pPr>
            <w:r>
              <w:rPr>
                <w:rFonts w:ascii="Arial" w:eastAsia="Arial" w:hAnsi="Arial" w:cs="Arial"/>
                <w:sz w:val="16"/>
                <w:szCs w:val="16"/>
              </w:rPr>
              <w:t xml:space="preserve"> </w:t>
            </w:r>
          </w:p>
        </w:tc>
        <w:tc>
          <w:tcPr>
            <w:tcW w:w="2403" w:type="dxa"/>
          </w:tcPr>
          <w:p w:rsidR="004A51F3" w14:paraId="00000198" w14:textId="77777777">
            <w:pPr>
              <w:rPr>
                <w:rFonts w:ascii="Arial" w:eastAsia="Arial" w:hAnsi="Arial" w:cs="Arial"/>
                <w:sz w:val="16"/>
                <w:szCs w:val="16"/>
              </w:rPr>
            </w:pPr>
            <w:r>
              <w:rPr>
                <w:rFonts w:ascii="Arial" w:eastAsia="Arial" w:hAnsi="Arial" w:cs="Arial"/>
                <w:sz w:val="16"/>
                <w:szCs w:val="16"/>
              </w:rPr>
              <w:t>Pilngadīgas personas un bērni ar invaliditāti</w:t>
            </w:r>
          </w:p>
          <w:p w:rsidR="004A51F3" w14:paraId="00000199" w14:textId="77777777">
            <w:pPr>
              <w:rPr>
                <w:rFonts w:ascii="Arial" w:eastAsia="Arial" w:hAnsi="Arial" w:cs="Arial"/>
                <w:sz w:val="16"/>
                <w:szCs w:val="16"/>
              </w:rPr>
            </w:pPr>
            <w:r>
              <w:rPr>
                <w:rFonts w:ascii="Arial" w:eastAsia="Arial" w:hAnsi="Arial" w:cs="Arial"/>
                <w:sz w:val="16"/>
                <w:szCs w:val="16"/>
              </w:rPr>
              <w:t xml:space="preserve"> </w:t>
            </w:r>
          </w:p>
          <w:p w:rsidR="004A51F3" w14:paraId="0000019A" w14:textId="77777777">
            <w:pPr>
              <w:rPr>
                <w:rFonts w:ascii="Arial" w:eastAsia="Arial" w:hAnsi="Arial" w:cs="Arial"/>
                <w:sz w:val="16"/>
                <w:szCs w:val="16"/>
              </w:rPr>
            </w:pPr>
            <w:r>
              <w:rPr>
                <w:rFonts w:ascii="Arial" w:eastAsia="Arial" w:hAnsi="Arial" w:cs="Arial"/>
                <w:sz w:val="16"/>
                <w:szCs w:val="16"/>
              </w:rPr>
              <w:t>Pilngadīgas personas un bērni ar garīga rakstura traucējumiem, tai skaitā multipliem traucējumiem</w:t>
            </w:r>
          </w:p>
          <w:p w:rsidR="004A51F3" w14:paraId="0000019B" w14:textId="77777777">
            <w:pPr>
              <w:rPr>
                <w:rFonts w:ascii="Arial" w:eastAsia="Arial" w:hAnsi="Arial" w:cs="Arial"/>
                <w:sz w:val="16"/>
                <w:szCs w:val="16"/>
              </w:rPr>
            </w:pPr>
            <w:r>
              <w:rPr>
                <w:rFonts w:ascii="Arial" w:eastAsia="Arial" w:hAnsi="Arial" w:cs="Arial"/>
                <w:sz w:val="16"/>
                <w:szCs w:val="16"/>
              </w:rPr>
              <w:t xml:space="preserve"> </w:t>
            </w:r>
          </w:p>
          <w:p w:rsidR="004A51F3" w14:paraId="0000019C" w14:textId="77777777">
            <w:pPr>
              <w:rPr>
                <w:rFonts w:ascii="Arial" w:eastAsia="Arial" w:hAnsi="Arial" w:cs="Arial"/>
                <w:sz w:val="16"/>
                <w:szCs w:val="16"/>
              </w:rPr>
            </w:pPr>
            <w:r>
              <w:rPr>
                <w:rFonts w:ascii="Arial" w:eastAsia="Arial" w:hAnsi="Arial" w:cs="Arial"/>
                <w:sz w:val="16"/>
                <w:szCs w:val="16"/>
              </w:rPr>
              <w:t>Pensijas vecuma personas, tai skaitā personas ar demenci</w:t>
            </w:r>
          </w:p>
          <w:p w:rsidR="004A51F3" w14:paraId="0000019D" w14:textId="77777777">
            <w:pPr>
              <w:rPr>
                <w:rFonts w:ascii="Arial" w:eastAsia="Arial" w:hAnsi="Arial" w:cs="Arial"/>
                <w:sz w:val="16"/>
                <w:szCs w:val="16"/>
              </w:rPr>
            </w:pPr>
            <w:r>
              <w:rPr>
                <w:rFonts w:ascii="Arial" w:eastAsia="Arial" w:hAnsi="Arial" w:cs="Arial"/>
                <w:sz w:val="16"/>
                <w:szCs w:val="16"/>
              </w:rPr>
              <w:t xml:space="preserve"> </w:t>
            </w:r>
          </w:p>
          <w:p w:rsidR="004A51F3" w14:paraId="0000019E" w14:textId="77777777">
            <w:pPr>
              <w:rPr>
                <w:rFonts w:ascii="Arial" w:eastAsia="Arial" w:hAnsi="Arial" w:cs="Arial"/>
                <w:sz w:val="16"/>
                <w:szCs w:val="16"/>
              </w:rPr>
            </w:pPr>
            <w:r>
              <w:rPr>
                <w:rFonts w:ascii="Arial" w:eastAsia="Arial" w:hAnsi="Arial" w:cs="Arial"/>
                <w:sz w:val="16"/>
                <w:szCs w:val="16"/>
              </w:rPr>
              <w:t>Bezpajumtnieki vai mājokli zaudējušas personas</w:t>
            </w:r>
          </w:p>
          <w:p w:rsidR="004A51F3" w14:paraId="0000019F" w14:textId="77777777">
            <w:pPr>
              <w:rPr>
                <w:rFonts w:ascii="Arial" w:eastAsia="Arial" w:hAnsi="Arial" w:cs="Arial"/>
                <w:sz w:val="16"/>
                <w:szCs w:val="16"/>
              </w:rPr>
            </w:pPr>
            <w:r>
              <w:rPr>
                <w:rFonts w:ascii="Arial" w:eastAsia="Arial" w:hAnsi="Arial" w:cs="Arial"/>
                <w:sz w:val="16"/>
                <w:szCs w:val="16"/>
              </w:rPr>
              <w:t xml:space="preserve"> </w:t>
            </w:r>
          </w:p>
          <w:p w:rsidR="004A51F3" w14:paraId="000001A0" w14:textId="77777777">
            <w:pPr>
              <w:rPr>
                <w:rFonts w:ascii="Arial" w:eastAsia="Arial" w:hAnsi="Arial" w:cs="Arial"/>
                <w:sz w:val="16"/>
                <w:szCs w:val="16"/>
              </w:rPr>
            </w:pPr>
            <w:r>
              <w:rPr>
                <w:rFonts w:ascii="Arial" w:eastAsia="Arial" w:hAnsi="Arial" w:cs="Arial"/>
                <w:sz w:val="16"/>
                <w:szCs w:val="16"/>
              </w:rPr>
              <w:t xml:space="preserve">Ielu </w:t>
            </w:r>
            <w:r>
              <w:rPr>
                <w:rFonts w:ascii="Arial" w:eastAsia="Arial" w:hAnsi="Arial" w:cs="Arial"/>
                <w:sz w:val="16"/>
                <w:szCs w:val="16"/>
              </w:rPr>
              <w:t>bērni un jaunieši</w:t>
            </w:r>
          </w:p>
          <w:p w:rsidR="004A51F3" w14:paraId="000001A1" w14:textId="77777777">
            <w:pPr>
              <w:rPr>
                <w:rFonts w:ascii="Arial" w:eastAsia="Arial" w:hAnsi="Arial" w:cs="Arial"/>
                <w:sz w:val="16"/>
                <w:szCs w:val="16"/>
              </w:rPr>
            </w:pPr>
            <w:r>
              <w:rPr>
                <w:rFonts w:ascii="Arial" w:eastAsia="Arial" w:hAnsi="Arial" w:cs="Arial"/>
                <w:sz w:val="16"/>
                <w:szCs w:val="16"/>
              </w:rPr>
              <w:t xml:space="preserve"> </w:t>
            </w:r>
          </w:p>
          <w:p w:rsidR="004A51F3" w14:paraId="000001A2" w14:textId="77777777">
            <w:pPr>
              <w:rPr>
                <w:rFonts w:ascii="Arial" w:eastAsia="Arial" w:hAnsi="Arial" w:cs="Arial"/>
                <w:sz w:val="16"/>
                <w:szCs w:val="16"/>
              </w:rPr>
            </w:pPr>
            <w:r>
              <w:rPr>
                <w:rFonts w:ascii="Arial" w:eastAsia="Arial" w:hAnsi="Arial" w:cs="Arial"/>
                <w:sz w:val="16"/>
                <w:szCs w:val="16"/>
              </w:rPr>
              <w:t>Personas, kas atkarīgas no atkarību izraisošām vielām un procesiem</w:t>
            </w:r>
          </w:p>
          <w:p w:rsidR="004A51F3" w14:paraId="000001A3" w14:textId="77777777">
            <w:pPr>
              <w:rPr>
                <w:rFonts w:ascii="Arial" w:eastAsia="Arial" w:hAnsi="Arial" w:cs="Arial"/>
                <w:sz w:val="16"/>
                <w:szCs w:val="16"/>
              </w:rPr>
            </w:pPr>
            <w:r>
              <w:rPr>
                <w:rFonts w:ascii="Arial" w:eastAsia="Arial" w:hAnsi="Arial" w:cs="Arial"/>
                <w:sz w:val="16"/>
                <w:szCs w:val="16"/>
              </w:rPr>
              <w:t xml:space="preserve"> </w:t>
            </w:r>
          </w:p>
          <w:p w:rsidR="004A51F3" w14:paraId="000001A4" w14:textId="77777777">
            <w:pPr>
              <w:rPr>
                <w:rFonts w:ascii="Arial" w:eastAsia="Arial" w:hAnsi="Arial" w:cs="Arial"/>
                <w:sz w:val="16"/>
                <w:szCs w:val="16"/>
              </w:rPr>
            </w:pPr>
            <w:r>
              <w:rPr>
                <w:rFonts w:ascii="Arial" w:eastAsia="Arial" w:hAnsi="Arial" w:cs="Arial"/>
                <w:sz w:val="16"/>
                <w:szCs w:val="16"/>
              </w:rPr>
              <w:t>Personas, kuras atbrīvotas no ieslodzījuma vietas</w:t>
            </w:r>
          </w:p>
          <w:p w:rsidR="004A51F3" w14:paraId="000001A5" w14:textId="77777777">
            <w:pPr>
              <w:rPr>
                <w:rFonts w:ascii="Arial" w:eastAsia="Arial" w:hAnsi="Arial" w:cs="Arial"/>
                <w:sz w:val="16"/>
                <w:szCs w:val="16"/>
              </w:rPr>
            </w:pPr>
            <w:r>
              <w:rPr>
                <w:rFonts w:ascii="Arial" w:eastAsia="Arial" w:hAnsi="Arial" w:cs="Arial"/>
                <w:sz w:val="16"/>
                <w:szCs w:val="16"/>
              </w:rPr>
              <w:t xml:space="preserve"> </w:t>
            </w:r>
          </w:p>
          <w:p w:rsidR="004A51F3" w14:paraId="000001A6" w14:textId="77777777">
            <w:pPr>
              <w:rPr>
                <w:rFonts w:ascii="Arial" w:eastAsia="Arial" w:hAnsi="Arial" w:cs="Arial"/>
                <w:sz w:val="16"/>
                <w:szCs w:val="16"/>
              </w:rPr>
            </w:pPr>
            <w:r>
              <w:rPr>
                <w:rFonts w:ascii="Arial" w:eastAsia="Arial" w:hAnsi="Arial" w:cs="Arial"/>
                <w:sz w:val="16"/>
                <w:szCs w:val="16"/>
              </w:rPr>
              <w:t>Ilgstoši bezdarbnieki</w:t>
            </w:r>
          </w:p>
          <w:p w:rsidR="004A51F3" w14:paraId="000001A7" w14:textId="77777777">
            <w:pPr>
              <w:rPr>
                <w:rFonts w:ascii="Arial" w:eastAsia="Arial" w:hAnsi="Arial" w:cs="Arial"/>
                <w:sz w:val="16"/>
                <w:szCs w:val="16"/>
              </w:rPr>
            </w:pPr>
            <w:r>
              <w:rPr>
                <w:rFonts w:ascii="Arial" w:eastAsia="Arial" w:hAnsi="Arial" w:cs="Arial"/>
                <w:sz w:val="16"/>
                <w:szCs w:val="16"/>
              </w:rPr>
              <w:t xml:space="preserve"> </w:t>
            </w:r>
          </w:p>
          <w:p w:rsidR="004A51F3" w14:paraId="000001A8" w14:textId="77777777">
            <w:pPr>
              <w:rPr>
                <w:rFonts w:ascii="Arial" w:eastAsia="Arial" w:hAnsi="Arial" w:cs="Arial"/>
                <w:sz w:val="16"/>
                <w:szCs w:val="16"/>
              </w:rPr>
            </w:pPr>
            <w:r>
              <w:rPr>
                <w:rFonts w:ascii="Arial" w:eastAsia="Arial" w:hAnsi="Arial" w:cs="Arial"/>
                <w:sz w:val="16"/>
                <w:szCs w:val="16"/>
              </w:rPr>
              <w:t>Citas sociālās atstumtības riskam pakļauto personu grupas</w:t>
            </w:r>
          </w:p>
          <w:p w:rsidR="004A51F3" w14:paraId="000001A9" w14:textId="77777777">
            <w:pPr>
              <w:rPr>
                <w:rFonts w:ascii="Arial" w:eastAsia="Arial" w:hAnsi="Arial" w:cs="Arial"/>
                <w:sz w:val="16"/>
                <w:szCs w:val="16"/>
              </w:rPr>
            </w:pPr>
            <w:r>
              <w:rPr>
                <w:rFonts w:ascii="Arial" w:eastAsia="Arial" w:hAnsi="Arial" w:cs="Arial"/>
                <w:sz w:val="16"/>
                <w:szCs w:val="16"/>
              </w:rPr>
              <w:t xml:space="preserve"> </w:t>
            </w:r>
          </w:p>
        </w:tc>
        <w:tc>
          <w:tcPr>
            <w:tcW w:w="2711" w:type="dxa"/>
          </w:tcPr>
          <w:p w:rsidR="004A51F3" w14:paraId="000001AA" w14:textId="77777777">
            <w:pPr>
              <w:rPr>
                <w:rFonts w:ascii="Arial" w:eastAsia="Arial" w:hAnsi="Arial" w:cs="Arial"/>
                <w:sz w:val="16"/>
                <w:szCs w:val="16"/>
              </w:rPr>
            </w:pPr>
            <w:r>
              <w:rPr>
                <w:rFonts w:ascii="Arial" w:eastAsia="Arial" w:hAnsi="Arial" w:cs="Arial"/>
                <w:sz w:val="16"/>
                <w:szCs w:val="16"/>
              </w:rPr>
              <w:t>Sociālo inovāciju ideju un sociālo inovāciju projektu pieteikumu konkursi, kuru ietvaros jāpiedāvā sabiedrībā balstīta sociālā pakalpojuma izveide un/vai attīstīšana sociālās atstumtības riskam pakļauto personu grupu sociālajai integrācijai.</w:t>
            </w:r>
          </w:p>
          <w:p w:rsidR="004A51F3" w14:paraId="000001AB" w14:textId="77777777">
            <w:pPr>
              <w:rPr>
                <w:rFonts w:ascii="Arial" w:eastAsia="Arial" w:hAnsi="Arial" w:cs="Arial"/>
                <w:sz w:val="16"/>
                <w:szCs w:val="16"/>
              </w:rPr>
            </w:pPr>
            <w:r>
              <w:rPr>
                <w:rFonts w:ascii="Arial" w:eastAsia="Arial" w:hAnsi="Arial" w:cs="Arial"/>
                <w:sz w:val="16"/>
                <w:szCs w:val="16"/>
              </w:rPr>
              <w:t xml:space="preserve"> </w:t>
            </w:r>
          </w:p>
          <w:p w:rsidR="004A51F3" w14:paraId="000001AC" w14:textId="77777777">
            <w:pPr>
              <w:rPr>
                <w:rFonts w:ascii="Arial" w:eastAsia="Arial" w:hAnsi="Arial" w:cs="Arial"/>
                <w:sz w:val="16"/>
                <w:szCs w:val="16"/>
              </w:rPr>
            </w:pPr>
            <w:r>
              <w:rPr>
                <w:rFonts w:ascii="Arial" w:eastAsia="Arial" w:hAnsi="Arial" w:cs="Arial"/>
                <w:sz w:val="16"/>
                <w:szCs w:val="16"/>
              </w:rPr>
              <w:t xml:space="preserve">Sabiedrības un potenciālo dalībnieku </w:t>
            </w:r>
            <w:r>
              <w:rPr>
                <w:rFonts w:ascii="Arial" w:eastAsia="Arial" w:hAnsi="Arial" w:cs="Arial"/>
                <w:b/>
                <w:bCs/>
                <w:sz w:val="16"/>
                <w:szCs w:val="16"/>
              </w:rPr>
              <w:t>informēšana un izglītošana</w:t>
            </w:r>
            <w:r>
              <w:rPr>
                <w:rFonts w:ascii="Arial" w:eastAsia="Arial" w:hAnsi="Arial" w:cs="Arial"/>
                <w:sz w:val="16"/>
                <w:szCs w:val="16"/>
              </w:rPr>
              <w:t xml:space="preserve"> par sociālo inovāciju ideju radīšanas norisi un projekta gaitu, īstenojot </w:t>
            </w:r>
            <w:r>
              <w:rPr>
                <w:rFonts w:ascii="Arial" w:eastAsia="Arial" w:hAnsi="Arial" w:cs="Arial"/>
                <w:b/>
                <w:bCs/>
                <w:sz w:val="16"/>
                <w:szCs w:val="16"/>
              </w:rPr>
              <w:t>mācību ciklus reģionos, aptauju, kā arī pieredzes a</w:t>
            </w:r>
            <w:r>
              <w:rPr>
                <w:rFonts w:ascii="Arial" w:eastAsia="Arial" w:hAnsi="Arial" w:cs="Arial"/>
                <w:sz w:val="16"/>
                <w:szCs w:val="16"/>
              </w:rPr>
              <w:t>pmaiņas pasākumus.</w:t>
            </w:r>
          </w:p>
        </w:tc>
      </w:tr>
    </w:tbl>
    <w:p w:rsidR="004A51F3" w14:paraId="000001AD" w14:textId="77777777">
      <w:pPr>
        <w:jc w:val="both"/>
        <w:rPr>
          <w:rFonts w:ascii="Arial" w:eastAsia="Arial" w:hAnsi="Arial" w:cs="Arial"/>
          <w:b/>
          <w:bCs/>
          <w:color w:val="FF0000"/>
          <w:sz w:val="20"/>
          <w:szCs w:val="20"/>
        </w:rPr>
      </w:pPr>
    </w:p>
    <w:p w:rsidR="00AC340D" w14:paraId="2FCA01C2" w14:textId="77777777">
      <w:pPr>
        <w:jc w:val="both"/>
        <w:rPr>
          <w:rFonts w:ascii="Arial" w:eastAsia="Arial" w:hAnsi="Arial" w:cs="Arial"/>
          <w:b/>
          <w:bCs/>
          <w:sz w:val="20"/>
          <w:szCs w:val="20"/>
        </w:rPr>
      </w:pPr>
    </w:p>
    <w:p w:rsidR="004A51F3" w14:paraId="000001AE" w14:textId="24E2E723">
      <w:pPr>
        <w:jc w:val="both"/>
        <w:rPr>
          <w:rFonts w:ascii="Arial" w:eastAsia="Arial" w:hAnsi="Arial" w:cs="Arial"/>
          <w:b/>
          <w:bCs/>
          <w:sz w:val="20"/>
          <w:szCs w:val="20"/>
        </w:rPr>
      </w:pPr>
      <w:r>
        <w:rPr>
          <w:rFonts w:ascii="Arial" w:eastAsia="Arial" w:hAnsi="Arial" w:cs="Arial"/>
          <w:b/>
          <w:bCs/>
          <w:sz w:val="20"/>
          <w:szCs w:val="20"/>
        </w:rPr>
        <w:t>Papildus tiek analizēti šādi projekti un dokumenti:</w:t>
      </w:r>
    </w:p>
    <w:p w:rsidR="004A51F3" w14:paraId="000001AF" w14:textId="77777777">
      <w:pPr>
        <w:jc w:val="both"/>
        <w:rPr>
          <w:rFonts w:ascii="Arial" w:eastAsia="Arial" w:hAnsi="Arial" w:cs="Arial"/>
          <w:sz w:val="20"/>
          <w:szCs w:val="20"/>
        </w:rPr>
      </w:pPr>
    </w:p>
    <w:p w:rsidR="004A51F3" w14:paraId="000001B0" w14:textId="711C99DA">
      <w:pPr>
        <w:jc w:val="both"/>
        <w:rPr>
          <w:rFonts w:ascii="Arial" w:eastAsia="Arial" w:hAnsi="Arial" w:cs="Arial"/>
          <w:b/>
          <w:bCs/>
          <w:sz w:val="20"/>
          <w:szCs w:val="20"/>
        </w:rPr>
      </w:pPr>
      <w:sdt>
        <w:sdtPr>
          <w:tag w:val="goog_rdk_40"/>
          <w:id w:val="1599353568"/>
          <w:richText/>
        </w:sdtPr>
        <w:sdtContent>
          <w:r w:rsidR="00F42DDB">
            <w:rPr>
              <w:rFonts w:ascii="Arial" w:eastAsia="Arial" w:hAnsi="Arial" w:cs="Arial"/>
              <w:sz w:val="20"/>
              <w:szCs w:val="20"/>
            </w:rPr>
            <w:t xml:space="preserve">Projekts </w:t>
          </w:r>
        </w:sdtContent>
      </w:sdt>
      <w:r w:rsidR="00F42DDB">
        <w:rPr>
          <w:rFonts w:ascii="Arial" w:eastAsia="Arial" w:hAnsi="Arial" w:cs="Arial"/>
          <w:sz w:val="20"/>
          <w:szCs w:val="20"/>
        </w:rPr>
        <w:t>Nr. 2024/4.2-5/6</w:t>
      </w:r>
      <w:r w:rsidR="00F42DDB">
        <w:rPr>
          <w:rFonts w:ascii="Arial" w:eastAsia="Arial" w:hAnsi="Arial" w:cs="Arial"/>
          <w:b/>
          <w:bCs/>
          <w:sz w:val="20"/>
          <w:szCs w:val="20"/>
        </w:rPr>
        <w:t xml:space="preserve"> “Atbalsta sistēmas un pakalpojumu pieejamības izvērtējums bērniem ar uzvedības vai atkarību problēmām vai to attīstības risku un viņu ģimenēm”</w:t>
      </w:r>
      <w:sdt>
        <w:sdtPr>
          <w:tag w:val="goog_rdk_41"/>
          <w:id w:val="1217084604"/>
          <w:richText/>
        </w:sdtPr>
        <w:sdtContent>
          <w:r w:rsidR="00F42DDB">
            <w:rPr>
              <w:rFonts w:ascii="Arial" w:eastAsia="Arial" w:hAnsi="Arial" w:cs="Arial"/>
              <w:b/>
              <w:bCs/>
              <w:sz w:val="20"/>
              <w:szCs w:val="20"/>
            </w:rPr>
            <w:t xml:space="preserve"> (turpmāk </w:t>
          </w:r>
          <w:r w:rsidRPr="00036713" w:rsidR="00C96E5C">
            <w:rPr>
              <w:rFonts w:ascii="Arial" w:eastAsia="Arial" w:hAnsi="Arial" w:cs="Arial"/>
              <w:b/>
              <w:bCs/>
              <w:sz w:val="20"/>
              <w:szCs w:val="20"/>
            </w:rPr>
            <w:t>–</w:t>
          </w:r>
          <w:r w:rsidR="00F42DDB">
            <w:rPr>
              <w:rFonts w:ascii="Arial" w:eastAsia="Arial" w:hAnsi="Arial" w:cs="Arial"/>
              <w:b/>
              <w:bCs/>
              <w:sz w:val="20"/>
              <w:szCs w:val="20"/>
            </w:rPr>
            <w:t xml:space="preserve"> Projekts)</w:t>
          </w:r>
        </w:sdtContent>
      </w:sdt>
      <w:r w:rsidR="00F42DDB">
        <w:rPr>
          <w:rFonts w:ascii="Arial" w:eastAsia="Arial" w:hAnsi="Arial" w:cs="Arial"/>
          <w:b/>
          <w:bCs/>
          <w:sz w:val="20"/>
          <w:szCs w:val="20"/>
        </w:rPr>
        <w:t xml:space="preserve"> ietvaros izstrādātais nodevums</w:t>
      </w:r>
    </w:p>
    <w:p w:rsidR="004A51F3" w14:paraId="000001B1" w14:textId="77777777">
      <w:pPr>
        <w:jc w:val="both"/>
        <w:rPr>
          <w:rFonts w:ascii="Arial" w:eastAsia="Arial" w:hAnsi="Arial" w:cs="Arial"/>
          <w:sz w:val="20"/>
          <w:szCs w:val="20"/>
        </w:rPr>
      </w:pPr>
    </w:p>
    <w:p w:rsidR="004A51F3" w14:paraId="000001B2" w14:textId="573291BC">
      <w:pPr>
        <w:jc w:val="both"/>
        <w:rPr>
          <w:rFonts w:ascii="Arial" w:eastAsia="Arial" w:hAnsi="Arial" w:cs="Arial"/>
          <w:sz w:val="20"/>
          <w:szCs w:val="20"/>
        </w:rPr>
      </w:pPr>
      <w:r>
        <w:rPr>
          <w:rFonts w:ascii="Arial" w:eastAsia="Arial" w:hAnsi="Arial" w:cs="Arial"/>
          <w:sz w:val="20"/>
          <w:szCs w:val="20"/>
        </w:rPr>
        <w:t xml:space="preserve">Projekta mērķis: </w:t>
      </w:r>
      <w:r w:rsidR="00F42DDB">
        <w:rPr>
          <w:rFonts w:ascii="Arial" w:eastAsia="Arial" w:hAnsi="Arial" w:cs="Arial"/>
          <w:sz w:val="20"/>
          <w:szCs w:val="20"/>
        </w:rPr>
        <w:t>laikus identificēt bērnu uzvedības vai atkarību problēmu veidošanās risku un nodrošināt savlaicīgu un vajadzībām atbilstošu pakalpojumu un atbalsta sniegšanu uzvedības traucējumu un atkarību problēmu risināšanai.</w:t>
      </w:r>
    </w:p>
    <w:p w:rsidR="004A51F3" w14:paraId="000001B3" w14:textId="77777777">
      <w:pPr>
        <w:jc w:val="both"/>
        <w:rPr>
          <w:rFonts w:ascii="Arial" w:eastAsia="Arial" w:hAnsi="Arial" w:cs="Arial"/>
          <w:sz w:val="20"/>
          <w:szCs w:val="20"/>
        </w:rPr>
      </w:pPr>
    </w:p>
    <w:p w:rsidR="004A51F3" w14:paraId="000001B4" w14:textId="786AE531">
      <w:pPr>
        <w:jc w:val="both"/>
        <w:rPr>
          <w:rFonts w:ascii="Arial" w:eastAsia="Arial" w:hAnsi="Arial" w:cs="Arial"/>
          <w:sz w:val="20"/>
          <w:szCs w:val="20"/>
        </w:rPr>
      </w:pPr>
      <w:r>
        <w:rPr>
          <w:rFonts w:ascii="Arial" w:eastAsia="Arial" w:hAnsi="Arial" w:cs="Arial"/>
          <w:sz w:val="20"/>
          <w:szCs w:val="20"/>
        </w:rPr>
        <w:t>Projekta m</w:t>
      </w:r>
      <w:r w:rsidR="00F42DDB">
        <w:rPr>
          <w:rFonts w:ascii="Arial" w:eastAsia="Arial" w:hAnsi="Arial" w:cs="Arial"/>
          <w:sz w:val="20"/>
          <w:szCs w:val="20"/>
        </w:rPr>
        <w:t>ērķa</w:t>
      </w:r>
      <w:r w:rsidR="00E0165A">
        <w:rPr>
          <w:rFonts w:ascii="Arial" w:eastAsia="Arial" w:hAnsi="Arial" w:cs="Arial"/>
          <w:sz w:val="20"/>
          <w:szCs w:val="20"/>
        </w:rPr>
        <w:t xml:space="preserve"> grupas</w:t>
      </w:r>
      <w:r w:rsidR="00F42DDB">
        <w:rPr>
          <w:rFonts w:ascii="Arial" w:eastAsia="Arial" w:hAnsi="Arial" w:cs="Arial"/>
          <w:sz w:val="20"/>
          <w:szCs w:val="20"/>
        </w:rPr>
        <w:t xml:space="preserve">: </w:t>
      </w:r>
    </w:p>
    <w:p w:rsidR="004A51F3" w14:paraId="000001B5" w14:textId="77777777">
      <w:pPr>
        <w:numPr>
          <w:ilvl w:val="0"/>
          <w:numId w:val="38"/>
        </w:numPr>
        <w:jc w:val="both"/>
        <w:rPr>
          <w:rFonts w:ascii="Arial" w:eastAsia="Arial" w:hAnsi="Arial" w:cs="Arial"/>
          <w:sz w:val="20"/>
          <w:szCs w:val="20"/>
        </w:rPr>
      </w:pPr>
      <w:r>
        <w:rPr>
          <w:rFonts w:ascii="Arial" w:eastAsia="Arial" w:hAnsi="Arial" w:cs="Arial"/>
          <w:sz w:val="20"/>
          <w:szCs w:val="20"/>
        </w:rPr>
        <w:t>bērni ar uzvedības vai atkarību problēmām vai to attīstības risku;</w:t>
      </w:r>
    </w:p>
    <w:p w:rsidR="004A51F3" w14:paraId="000001B6" w14:textId="77777777">
      <w:pPr>
        <w:numPr>
          <w:ilvl w:val="0"/>
          <w:numId w:val="38"/>
        </w:numPr>
        <w:jc w:val="both"/>
        <w:rPr>
          <w:rFonts w:ascii="Arial" w:eastAsia="Arial" w:hAnsi="Arial" w:cs="Arial"/>
          <w:sz w:val="20"/>
          <w:szCs w:val="20"/>
        </w:rPr>
      </w:pPr>
      <w:r>
        <w:rPr>
          <w:rFonts w:ascii="Arial" w:eastAsia="Arial" w:hAnsi="Arial" w:cs="Arial"/>
          <w:sz w:val="20"/>
          <w:szCs w:val="20"/>
        </w:rPr>
        <w:t>ģimenes ar bērniem ar uzvedības vai atkarību problēmām vai to attīstības risku, tai skaitā audžuģimenes un aizbildņi;</w:t>
      </w:r>
    </w:p>
    <w:p w:rsidR="004A51F3" w14:paraId="000001B7" w14:textId="77777777">
      <w:pPr>
        <w:numPr>
          <w:ilvl w:val="0"/>
          <w:numId w:val="38"/>
        </w:numPr>
        <w:jc w:val="both"/>
        <w:rPr>
          <w:rFonts w:ascii="Arial" w:eastAsia="Arial" w:hAnsi="Arial" w:cs="Arial"/>
          <w:sz w:val="20"/>
          <w:szCs w:val="20"/>
        </w:rPr>
      </w:pPr>
      <w:r>
        <w:rPr>
          <w:rFonts w:ascii="Arial" w:eastAsia="Arial" w:hAnsi="Arial" w:cs="Arial"/>
          <w:sz w:val="20"/>
          <w:szCs w:val="20"/>
        </w:rPr>
        <w:t>speciālisti, kuru darbs ir saistīts ar atbalsta vai pakalpojumu nodrošināšanu bērniem vai ģimenēm ar bērniem;</w:t>
      </w:r>
    </w:p>
    <w:p w:rsidR="004A51F3" w14:paraId="000001B8" w14:textId="77777777">
      <w:pPr>
        <w:numPr>
          <w:ilvl w:val="0"/>
          <w:numId w:val="38"/>
        </w:numPr>
        <w:jc w:val="both"/>
        <w:rPr>
          <w:rFonts w:ascii="Arial" w:eastAsia="Arial" w:hAnsi="Arial" w:cs="Arial"/>
          <w:sz w:val="20"/>
          <w:szCs w:val="20"/>
        </w:rPr>
      </w:pPr>
      <w:r>
        <w:rPr>
          <w:rFonts w:ascii="Arial" w:eastAsia="Arial" w:hAnsi="Arial" w:cs="Arial"/>
          <w:sz w:val="20"/>
          <w:szCs w:val="20"/>
        </w:rPr>
        <w:t>bērnu atbalsta speciālisti – centra darbinieki, kuri nodrošina atbalstu ārpusģimenes aprūpē esošiem bērniem ar uzvedības vai atkarību problēmām.</w:t>
      </w:r>
    </w:p>
    <w:p w:rsidR="004A51F3" w14:paraId="000001B9" w14:textId="77777777">
      <w:pPr>
        <w:ind w:left="1440"/>
        <w:jc w:val="both"/>
        <w:rPr>
          <w:rFonts w:ascii="Arial" w:eastAsia="Arial" w:hAnsi="Arial" w:cs="Arial"/>
          <w:sz w:val="20"/>
          <w:szCs w:val="20"/>
        </w:rPr>
      </w:pPr>
    </w:p>
    <w:p w:rsidR="004A51F3" w14:paraId="000001BA" w14:textId="77777777">
      <w:pPr>
        <w:jc w:val="both"/>
        <w:rPr>
          <w:rFonts w:ascii="Arial" w:eastAsia="Arial" w:hAnsi="Arial" w:cs="Arial"/>
          <w:sz w:val="20"/>
          <w:szCs w:val="20"/>
        </w:rPr>
      </w:pPr>
      <w:r>
        <w:rPr>
          <w:rFonts w:ascii="Arial" w:eastAsia="Arial" w:hAnsi="Arial" w:cs="Arial"/>
          <w:sz w:val="20"/>
          <w:szCs w:val="20"/>
        </w:rPr>
        <w:t>Svarīgākās komunikācijas vai komunikācijā izmantojamās aktivitātes:</w:t>
      </w:r>
    </w:p>
    <w:p w:rsidR="004A51F3" w14:paraId="000001BB" w14:textId="77777777">
      <w:pPr>
        <w:numPr>
          <w:ilvl w:val="0"/>
          <w:numId w:val="15"/>
        </w:numPr>
        <w:jc w:val="both"/>
        <w:rPr>
          <w:rFonts w:ascii="Arial" w:eastAsia="Arial" w:hAnsi="Arial" w:cs="Arial"/>
          <w:sz w:val="20"/>
          <w:szCs w:val="20"/>
        </w:rPr>
      </w:pPr>
      <w:r>
        <w:rPr>
          <w:rFonts w:ascii="Arial" w:eastAsia="Arial" w:hAnsi="Arial" w:cs="Arial"/>
          <w:sz w:val="20"/>
          <w:szCs w:val="20"/>
        </w:rPr>
        <w:t>atbalsta sistēmas un pakalpojumu pieejamības izvērtēšana un sabiedriskās domas izpēte;</w:t>
      </w:r>
    </w:p>
    <w:p w:rsidR="004A51F3" w14:paraId="000001BC" w14:textId="699D772F">
      <w:pPr>
        <w:numPr>
          <w:ilvl w:val="0"/>
          <w:numId w:val="15"/>
        </w:numPr>
        <w:jc w:val="both"/>
        <w:rPr>
          <w:rFonts w:ascii="Arial" w:eastAsia="Arial" w:hAnsi="Arial" w:cs="Arial"/>
          <w:sz w:val="20"/>
          <w:szCs w:val="20"/>
        </w:rPr>
      </w:pPr>
      <w:r>
        <w:rPr>
          <w:rFonts w:ascii="Arial" w:eastAsia="Arial" w:hAnsi="Arial" w:cs="Arial"/>
          <w:sz w:val="20"/>
          <w:szCs w:val="20"/>
        </w:rPr>
        <w:t xml:space="preserve">informēšanas pasākumi – komunikācijas stratēģijas izstrāde un īstenošana par bērnu uzvedības un atkarības problēmu attīstības riskiem, to atpazīšanu, par prevences un atbalsta pasākumiem bērniem, </w:t>
      </w:r>
      <w:r w:rsidR="007F0FB6">
        <w:rPr>
          <w:rFonts w:ascii="Arial" w:eastAsia="Arial" w:hAnsi="Arial" w:cs="Arial"/>
          <w:sz w:val="20"/>
          <w:szCs w:val="20"/>
        </w:rPr>
        <w:t>bērnu</w:t>
      </w:r>
      <w:r>
        <w:rPr>
          <w:rFonts w:ascii="Arial" w:eastAsia="Arial" w:hAnsi="Arial" w:cs="Arial"/>
          <w:sz w:val="20"/>
          <w:szCs w:val="20"/>
        </w:rPr>
        <w:t xml:space="preserve"> likumiskajiem pārstāvjiem un audžuģimenēm, par citām aktuālām tēmām gan vecākiem (t. sk. audžuģimenēm, aizbildņiem), gan bērniem (“Drosmīgs sarunai” (sadarbībā ar </w:t>
      </w:r>
      <w:sdt>
        <w:sdtPr>
          <w:tag w:val="goog_rdk_48"/>
          <w:id w:val="1038751106"/>
          <w:richText/>
        </w:sdtPr>
        <w:sdtContent>
          <w:r>
            <w:rPr>
              <w:rFonts w:ascii="Arial" w:eastAsia="Arial" w:hAnsi="Arial" w:cs="Arial"/>
              <w:sz w:val="20"/>
              <w:szCs w:val="20"/>
            </w:rPr>
            <w:t xml:space="preserve">Bērnu un </w:t>
          </w:r>
        </w:sdtContent>
      </w:sdt>
      <w:r>
        <w:rPr>
          <w:rFonts w:ascii="Arial" w:eastAsia="Arial" w:hAnsi="Arial" w:cs="Arial"/>
          <w:sz w:val="20"/>
          <w:szCs w:val="20"/>
        </w:rPr>
        <w:t xml:space="preserve">Pusaudžu resursu centru) un </w:t>
      </w:r>
      <w:sdt>
        <w:sdtPr>
          <w:tag w:val="goog_rdk_49"/>
          <w:id w:val="-1746093056"/>
          <w:richText/>
        </w:sdtPr>
        <w:sdtContent>
          <w:r>
            <w:rPr>
              <w:rFonts w:ascii="Arial" w:eastAsia="Arial" w:hAnsi="Arial" w:cs="Arial"/>
              <w:sz w:val="20"/>
              <w:szCs w:val="20"/>
            </w:rPr>
            <w:t xml:space="preserve">speciālistu </w:t>
          </w:r>
        </w:sdtContent>
      </w:sdt>
      <w:r>
        <w:rPr>
          <w:rFonts w:ascii="Arial" w:eastAsia="Arial" w:hAnsi="Arial" w:cs="Arial"/>
          <w:sz w:val="20"/>
          <w:szCs w:val="20"/>
        </w:rPr>
        <w:t>konsultācijas pa tālruni; aktivitātes sociālajos medijos un sadarbība ar influenceriem; sadarbība ar “StreetBasket” (“Ghetto Games”) 50 pasākumos izglītības iestādēs un 10</w:t>
      </w:r>
      <w:r w:rsidR="00AB63E5">
        <w:rPr>
          <w:rFonts w:ascii="Arial" w:eastAsia="Arial" w:hAnsi="Arial" w:cs="Arial"/>
          <w:sz w:val="20"/>
          <w:szCs w:val="20"/>
        </w:rPr>
        <w:t> </w:t>
      </w:r>
      <w:r>
        <w:rPr>
          <w:rFonts w:ascii="Arial" w:eastAsia="Arial" w:hAnsi="Arial" w:cs="Arial"/>
          <w:sz w:val="20"/>
          <w:szCs w:val="20"/>
        </w:rPr>
        <w:t>publiskos reģionālos pasākumus, kā arī 2 “Sarunu ceļojums” pasākumos; preses konference; jauniešu līdziesaistes pasākumi).</w:t>
      </w:r>
    </w:p>
    <w:p w:rsidR="004A51F3" w14:paraId="000001BD" w14:textId="77777777">
      <w:pPr>
        <w:jc w:val="both"/>
        <w:rPr>
          <w:rFonts w:ascii="Arial" w:eastAsia="Arial" w:hAnsi="Arial" w:cs="Arial"/>
          <w:sz w:val="20"/>
          <w:szCs w:val="20"/>
        </w:rPr>
      </w:pPr>
    </w:p>
    <w:p w:rsidR="004A51F3" w14:paraId="000001BE" w14:textId="784821D7">
      <w:pPr>
        <w:jc w:val="both"/>
        <w:rPr>
          <w:rFonts w:ascii="Arial" w:eastAsia="Arial" w:hAnsi="Arial" w:cs="Arial"/>
          <w:sz w:val="20"/>
          <w:szCs w:val="20"/>
        </w:rPr>
      </w:pPr>
      <w:r>
        <w:rPr>
          <w:rFonts w:ascii="Arial" w:eastAsia="Arial" w:hAnsi="Arial" w:cs="Arial"/>
          <w:sz w:val="20"/>
          <w:szCs w:val="20"/>
        </w:rPr>
        <w:t xml:space="preserve">Svarīgi secinājumi no jauniešu līdziesaistes pasākumiem, kuros kopā piedalījās 53 bērni un jaunieši vecumā no 9 līdz 19 gadiem un </w:t>
      </w:r>
      <w:sdt>
        <w:sdtPr>
          <w:tag w:val="goog_rdk_50"/>
          <w:id w:val="645184284"/>
          <w:richText/>
        </w:sdtPr>
        <w:sdtContent/>
      </w:sdt>
      <w:r>
        <w:rPr>
          <w:rFonts w:ascii="Arial" w:eastAsia="Arial" w:hAnsi="Arial" w:cs="Arial"/>
          <w:sz w:val="20"/>
          <w:szCs w:val="20"/>
        </w:rPr>
        <w:t xml:space="preserve">15 </w:t>
      </w:r>
      <w:r w:rsidR="00A6438F">
        <w:rPr>
          <w:rFonts w:ascii="Arial" w:eastAsia="Arial" w:hAnsi="Arial" w:cs="Arial"/>
          <w:sz w:val="20"/>
          <w:szCs w:val="20"/>
        </w:rPr>
        <w:t xml:space="preserve">Bērnu aizsardzības </w:t>
      </w:r>
      <w:r>
        <w:rPr>
          <w:rFonts w:ascii="Arial" w:eastAsia="Arial" w:hAnsi="Arial" w:cs="Arial"/>
          <w:sz w:val="20"/>
          <w:szCs w:val="20"/>
        </w:rPr>
        <w:t>centra un apmeklēto iestāžu darbinieki:</w:t>
      </w:r>
    </w:p>
    <w:p w:rsidR="004A51F3" w14:paraId="000001BF" w14:textId="77777777">
      <w:pPr>
        <w:numPr>
          <w:ilvl w:val="0"/>
          <w:numId w:val="14"/>
        </w:numPr>
        <w:jc w:val="both"/>
        <w:rPr>
          <w:rFonts w:ascii="Arial" w:eastAsia="Arial" w:hAnsi="Arial" w:cs="Arial"/>
          <w:sz w:val="20"/>
          <w:szCs w:val="20"/>
        </w:rPr>
      </w:pPr>
      <w:r>
        <w:rPr>
          <w:rFonts w:ascii="Arial" w:eastAsia="Arial" w:hAnsi="Arial" w:cs="Arial"/>
          <w:sz w:val="20"/>
          <w:szCs w:val="20"/>
        </w:rPr>
        <w:t xml:space="preserve">Bērni uzsver, ka svarīgs ir ne tikai aktivitāšu saturs, bet arī darbinieku loma. Tas norāda uz to, ka bērniem ir nepieciešams </w:t>
      </w:r>
      <w:r>
        <w:rPr>
          <w:rFonts w:ascii="Arial" w:eastAsia="Arial" w:hAnsi="Arial" w:cs="Arial"/>
          <w:sz w:val="20"/>
          <w:szCs w:val="20"/>
        </w:rPr>
        <w:t>nodrošināt gan fizisko, gan emocionālo drošību un ka viņi meklē pieaugušos, kas ir ne tikai uzraugi.</w:t>
      </w:r>
    </w:p>
    <w:p w:rsidR="004A51F3" w14:paraId="000001C0" w14:textId="77777777">
      <w:pPr>
        <w:numPr>
          <w:ilvl w:val="0"/>
          <w:numId w:val="14"/>
        </w:numPr>
        <w:jc w:val="both"/>
        <w:rPr>
          <w:rFonts w:ascii="Arial" w:eastAsia="Arial" w:hAnsi="Arial" w:cs="Arial"/>
          <w:sz w:val="20"/>
          <w:szCs w:val="20"/>
        </w:rPr>
      </w:pPr>
      <w:r>
        <w:rPr>
          <w:rFonts w:ascii="Arial" w:eastAsia="Arial" w:hAnsi="Arial" w:cs="Arial"/>
          <w:sz w:val="20"/>
          <w:szCs w:val="20"/>
        </w:rPr>
        <w:t>Abpusēja cieņa un izpratne ir galvenais atbalsta elements.</w:t>
      </w:r>
    </w:p>
    <w:p w:rsidR="004A51F3" w14:paraId="000001C1" w14:textId="77777777">
      <w:pPr>
        <w:numPr>
          <w:ilvl w:val="0"/>
          <w:numId w:val="14"/>
        </w:numPr>
        <w:jc w:val="both"/>
        <w:rPr>
          <w:rFonts w:ascii="Arial" w:eastAsia="Arial" w:hAnsi="Arial" w:cs="Arial"/>
          <w:sz w:val="20"/>
          <w:szCs w:val="20"/>
        </w:rPr>
      </w:pPr>
      <w:r>
        <w:rPr>
          <w:rFonts w:ascii="Arial" w:eastAsia="Arial" w:hAnsi="Arial" w:cs="Arial"/>
          <w:sz w:val="20"/>
          <w:szCs w:val="20"/>
        </w:rPr>
        <w:t>Kā vienkāršu, bet efektīvu risinājumu saspringtās situācijās bērni min humoru: “Dažreiz varētu palīdzēt, piemēram, izstāstot kādu joku vai anekdoti.”</w:t>
      </w:r>
    </w:p>
    <w:p w:rsidR="004A51F3" w14:paraId="000001C2" w14:textId="77777777">
      <w:pPr>
        <w:numPr>
          <w:ilvl w:val="0"/>
          <w:numId w:val="14"/>
        </w:numPr>
        <w:jc w:val="both"/>
        <w:rPr>
          <w:rFonts w:ascii="Arial" w:eastAsia="Arial" w:hAnsi="Arial" w:cs="Arial"/>
          <w:sz w:val="20"/>
          <w:szCs w:val="20"/>
        </w:rPr>
      </w:pPr>
      <w:r>
        <w:rPr>
          <w:rFonts w:ascii="Arial" w:eastAsia="Arial" w:hAnsi="Arial" w:cs="Arial"/>
          <w:sz w:val="20"/>
          <w:szCs w:val="20"/>
        </w:rPr>
        <w:t>Atbalsts skolā bērniem ir ļoti nepieciešams, taču pašlaik tas ir nepietiekams un neatbilst viņu vajadzībām.</w:t>
      </w:r>
    </w:p>
    <w:p w:rsidR="004A51F3" w14:paraId="000001C3" w14:textId="77777777">
      <w:pPr>
        <w:numPr>
          <w:ilvl w:val="0"/>
          <w:numId w:val="14"/>
        </w:numPr>
        <w:jc w:val="both"/>
        <w:rPr>
          <w:rFonts w:ascii="Arial" w:eastAsia="Arial" w:hAnsi="Arial" w:cs="Arial"/>
          <w:sz w:val="20"/>
          <w:szCs w:val="20"/>
        </w:rPr>
      </w:pPr>
      <w:r>
        <w:rPr>
          <w:rFonts w:ascii="Arial" w:eastAsia="Arial" w:hAnsi="Arial" w:cs="Arial"/>
          <w:sz w:val="20"/>
          <w:szCs w:val="20"/>
        </w:rPr>
        <w:t>Visu trīs jauniešu līdziesaistes pasākumu laikā bērnu sniegtās atbildes ir apliecinājums tam, ka bērni ne tikai spēj kritiski domāt, bet arī ir un vēlas būt līdziesaistīti risinājumu meklēšanā.</w:t>
      </w:r>
    </w:p>
    <w:p w:rsidR="004A51F3" w14:paraId="000001C4" w14:textId="77777777">
      <w:pPr>
        <w:jc w:val="both"/>
        <w:rPr>
          <w:rFonts w:ascii="Arial" w:eastAsia="Arial" w:hAnsi="Arial" w:cs="Arial"/>
          <w:sz w:val="20"/>
          <w:szCs w:val="20"/>
        </w:rPr>
      </w:pPr>
    </w:p>
    <w:p w:rsidR="004A51F3" w14:paraId="000001C5" w14:textId="77777777">
      <w:pPr>
        <w:jc w:val="both"/>
        <w:rPr>
          <w:rFonts w:ascii="Arial" w:eastAsia="Arial" w:hAnsi="Arial" w:cs="Arial"/>
          <w:sz w:val="20"/>
          <w:szCs w:val="20"/>
        </w:rPr>
      </w:pPr>
    </w:p>
    <w:p w:rsidR="004A51F3" w14:paraId="000001C6" w14:textId="192E484F">
      <w:pPr>
        <w:jc w:val="both"/>
        <w:rPr>
          <w:rFonts w:ascii="Arial" w:eastAsia="Arial" w:hAnsi="Arial" w:cs="Arial"/>
          <w:sz w:val="20"/>
          <w:szCs w:val="20"/>
        </w:rPr>
      </w:pPr>
      <w:r>
        <w:rPr>
          <w:rFonts w:ascii="Arial" w:eastAsia="Arial" w:hAnsi="Arial" w:cs="Arial"/>
          <w:sz w:val="20"/>
          <w:szCs w:val="20"/>
        </w:rPr>
        <w:t xml:space="preserve">Projekta darbība </w:t>
      </w:r>
      <w:r>
        <w:rPr>
          <w:rFonts w:ascii="Arial" w:eastAsia="Arial" w:hAnsi="Arial" w:cs="Arial"/>
          <w:b/>
          <w:bCs/>
          <w:sz w:val="20"/>
          <w:szCs w:val="20"/>
        </w:rPr>
        <w:t>“Speciālistu telefona konsultāciju un to publicitātes nodrošināšana”</w:t>
      </w:r>
      <w:r>
        <w:rPr>
          <w:rFonts w:ascii="Arial" w:eastAsia="Arial" w:hAnsi="Arial" w:cs="Arial"/>
          <w:sz w:val="20"/>
          <w:szCs w:val="20"/>
        </w:rPr>
        <w:t xml:space="preserve"> </w:t>
      </w:r>
      <w:r>
        <w:rPr>
          <w:rFonts w:ascii="Arial" w:eastAsia="Arial" w:hAnsi="Arial" w:cs="Arial"/>
          <w:b/>
          <w:bCs/>
          <w:sz w:val="20"/>
          <w:szCs w:val="20"/>
        </w:rPr>
        <w:t>ietvaros izstrādātais nodevums</w:t>
      </w:r>
      <w:r>
        <w:rPr>
          <w:rFonts w:ascii="Arial" w:eastAsia="Arial" w:hAnsi="Arial" w:cs="Arial"/>
          <w:sz w:val="20"/>
          <w:szCs w:val="20"/>
        </w:rPr>
        <w:t>, t.</w:t>
      </w:r>
      <w:r w:rsidR="00AB63E5">
        <w:rPr>
          <w:rFonts w:ascii="Arial" w:eastAsia="Arial" w:hAnsi="Arial" w:cs="Arial"/>
          <w:sz w:val="20"/>
          <w:szCs w:val="20"/>
        </w:rPr>
        <w:t> </w:t>
      </w:r>
      <w:r>
        <w:rPr>
          <w:rFonts w:ascii="Arial" w:eastAsia="Arial" w:hAnsi="Arial" w:cs="Arial"/>
          <w:sz w:val="20"/>
          <w:szCs w:val="20"/>
        </w:rPr>
        <w:t>sk. bērnu ar uzvedības vai atkarību problēmām vai to attīstības risku un viņu ģimeņu, tai skaitā audžuģimeņu un aizbildņu, vajadzību izpētes par speciālistu telefona konsultāciju iespējamo konsultāciju saturu un informācijas izplatīšanas kanāliem publicitātes nodrošināšanai.</w:t>
      </w:r>
    </w:p>
    <w:p w:rsidR="004A51F3" w14:paraId="000001C7" w14:textId="77777777">
      <w:pPr>
        <w:jc w:val="both"/>
        <w:rPr>
          <w:rFonts w:ascii="Arial" w:eastAsia="Arial" w:hAnsi="Arial" w:cs="Arial"/>
          <w:sz w:val="20"/>
          <w:szCs w:val="20"/>
        </w:rPr>
      </w:pPr>
    </w:p>
    <w:p w:rsidR="004A51F3" w14:paraId="000001C8" w14:textId="02FF8EB7">
      <w:pPr>
        <w:jc w:val="both"/>
        <w:rPr>
          <w:rFonts w:ascii="Arial" w:eastAsia="Arial" w:hAnsi="Arial" w:cs="Arial"/>
          <w:sz w:val="20"/>
          <w:szCs w:val="20"/>
        </w:rPr>
      </w:pPr>
      <w:r>
        <w:rPr>
          <w:rFonts w:ascii="Arial" w:eastAsia="Arial" w:hAnsi="Arial" w:cs="Arial"/>
          <w:sz w:val="20"/>
          <w:szCs w:val="20"/>
        </w:rPr>
        <w:t xml:space="preserve">Mērķis: </w:t>
      </w:r>
      <w:sdt>
        <w:sdtPr>
          <w:tag w:val="goog_rdk_52"/>
          <w:id w:val="-847986275"/>
          <w:richText/>
        </w:sdtPr>
        <w:sdtEndPr>
          <w:rPr>
            <w:rFonts w:ascii="Arial" w:hAnsi="Arial" w:cs="Arial"/>
            <w:sz w:val="20"/>
            <w:szCs w:val="20"/>
          </w:rPr>
        </w:sdtEndPr>
        <w:sdtContent>
          <w:sdt>
            <w:sdtPr>
              <w:rPr>
                <w:rFonts w:ascii="Arial" w:hAnsi="Arial" w:cs="Arial"/>
                <w:sz w:val="20"/>
                <w:szCs w:val="20"/>
              </w:rPr>
              <w:tag w:val="goog_rdk_53"/>
              <w:id w:val="-835217401"/>
              <w:richText/>
            </w:sdtPr>
            <w:sdtContent>
              <w:r w:rsidRPr="00036713">
                <w:rPr>
                  <w:rFonts w:ascii="Arial" w:eastAsia="Arial" w:hAnsi="Arial" w:cs="Arial"/>
                  <w:color w:val="212529"/>
                  <w:sz w:val="20"/>
                  <w:szCs w:val="20"/>
                  <w:highlight w:val="white"/>
                </w:rPr>
                <w:t>palīdzēt uzlabot bērnu emocionālo labklājību, stiprināt ģimenes resursus un veicināt savlaicīgu palīdzības saņemšanu, mazinot iespējamos riskus un sekmējot sociālo iekļaušanos</w:t>
              </w:r>
            </w:sdtContent>
          </w:sdt>
        </w:sdtContent>
      </w:sdt>
      <w:r w:rsidRPr="00F623DA">
        <w:rPr>
          <w:rFonts w:ascii="Arial" w:eastAsia="Arial" w:hAnsi="Arial" w:cs="Arial"/>
          <w:sz w:val="20"/>
          <w:szCs w:val="20"/>
        </w:rPr>
        <w:t>.</w:t>
      </w:r>
    </w:p>
    <w:p w:rsidR="004A51F3" w14:paraId="000001C9" w14:textId="77777777">
      <w:pPr>
        <w:jc w:val="both"/>
        <w:rPr>
          <w:rFonts w:ascii="Arial" w:eastAsia="Arial" w:hAnsi="Arial" w:cs="Arial"/>
          <w:sz w:val="20"/>
          <w:szCs w:val="20"/>
        </w:rPr>
      </w:pPr>
    </w:p>
    <w:p w:rsidR="004A51F3" w14:paraId="000001CA" w14:textId="43C42EBC">
      <w:pPr>
        <w:jc w:val="both"/>
        <w:rPr>
          <w:rFonts w:ascii="Arial" w:eastAsia="Arial" w:hAnsi="Arial" w:cs="Arial"/>
          <w:sz w:val="20"/>
          <w:szCs w:val="20"/>
        </w:rPr>
      </w:pPr>
      <w:r>
        <w:rPr>
          <w:rFonts w:ascii="Arial" w:eastAsia="Arial" w:hAnsi="Arial" w:cs="Arial"/>
          <w:sz w:val="20"/>
          <w:szCs w:val="20"/>
        </w:rPr>
        <w:t>Mērķa</w:t>
      </w:r>
      <w:r w:rsidR="00BB626B">
        <w:rPr>
          <w:rFonts w:ascii="Arial" w:eastAsia="Arial" w:hAnsi="Arial" w:cs="Arial"/>
          <w:sz w:val="20"/>
          <w:szCs w:val="20"/>
        </w:rPr>
        <w:t xml:space="preserve"> grupas</w:t>
      </w:r>
      <w:r>
        <w:rPr>
          <w:rFonts w:ascii="Arial" w:eastAsia="Arial" w:hAnsi="Arial" w:cs="Arial"/>
          <w:sz w:val="20"/>
          <w:szCs w:val="20"/>
        </w:rPr>
        <w:t>:</w:t>
      </w:r>
    </w:p>
    <w:p w:rsidR="004A51F3" w14:paraId="000001CB" w14:textId="77777777">
      <w:pPr>
        <w:numPr>
          <w:ilvl w:val="0"/>
          <w:numId w:val="77"/>
        </w:numPr>
        <w:jc w:val="both"/>
        <w:rPr>
          <w:rFonts w:ascii="Arial" w:eastAsia="Arial" w:hAnsi="Arial" w:cs="Arial"/>
          <w:sz w:val="20"/>
          <w:szCs w:val="20"/>
        </w:rPr>
      </w:pPr>
      <w:r>
        <w:rPr>
          <w:rFonts w:ascii="Arial" w:eastAsia="Arial" w:hAnsi="Arial" w:cs="Arial"/>
          <w:sz w:val="20"/>
          <w:szCs w:val="20"/>
        </w:rPr>
        <w:t>bērnu vecāki, tuvinieki, aizbildņi un audžuģimenes;</w:t>
      </w:r>
    </w:p>
    <w:p w:rsidR="004A51F3" w14:paraId="000001CC" w14:textId="77777777">
      <w:pPr>
        <w:numPr>
          <w:ilvl w:val="0"/>
          <w:numId w:val="77"/>
        </w:numPr>
        <w:jc w:val="both"/>
        <w:rPr>
          <w:rFonts w:ascii="Arial" w:eastAsia="Arial" w:hAnsi="Arial" w:cs="Arial"/>
          <w:sz w:val="20"/>
          <w:szCs w:val="20"/>
        </w:rPr>
      </w:pPr>
      <w:r>
        <w:rPr>
          <w:rFonts w:ascii="Arial" w:eastAsia="Arial" w:hAnsi="Arial" w:cs="Arial"/>
          <w:sz w:val="20"/>
          <w:szCs w:val="20"/>
        </w:rPr>
        <w:t xml:space="preserve">bērni un </w:t>
      </w:r>
      <w:r>
        <w:rPr>
          <w:rFonts w:ascii="Arial" w:eastAsia="Arial" w:hAnsi="Arial" w:cs="Arial"/>
          <w:sz w:val="20"/>
          <w:szCs w:val="20"/>
        </w:rPr>
        <w:t>pusaudži.</w:t>
      </w:r>
    </w:p>
    <w:p w:rsidR="004A51F3" w14:paraId="000001CD" w14:textId="77777777">
      <w:pPr>
        <w:jc w:val="both"/>
        <w:rPr>
          <w:rFonts w:ascii="Arial" w:eastAsia="Arial" w:hAnsi="Arial" w:cs="Arial"/>
          <w:sz w:val="20"/>
          <w:szCs w:val="20"/>
        </w:rPr>
      </w:pPr>
    </w:p>
    <w:p w:rsidR="004A51F3" w14:paraId="000001CE" w14:textId="77777777">
      <w:pPr>
        <w:jc w:val="both"/>
        <w:rPr>
          <w:rFonts w:ascii="Arial" w:eastAsia="Arial" w:hAnsi="Arial" w:cs="Arial"/>
          <w:sz w:val="20"/>
          <w:szCs w:val="20"/>
        </w:rPr>
      </w:pPr>
      <w:r>
        <w:rPr>
          <w:rFonts w:ascii="Arial" w:eastAsia="Arial" w:hAnsi="Arial" w:cs="Arial"/>
          <w:sz w:val="20"/>
          <w:szCs w:val="20"/>
        </w:rPr>
        <w:t>Svarīgākie secinājumi no nodevuma ““Priekšlikumi speciālistu telefona konsultāciju saturam un publicitātes nodrošināšanai”:</w:t>
      </w:r>
    </w:p>
    <w:p w:rsidR="004A51F3" w14:paraId="000001CF" w14:textId="77777777">
      <w:pPr>
        <w:jc w:val="both"/>
        <w:rPr>
          <w:rFonts w:ascii="Arial" w:eastAsia="Arial" w:hAnsi="Arial" w:cs="Arial"/>
          <w:sz w:val="20"/>
          <w:szCs w:val="20"/>
        </w:rPr>
      </w:pPr>
    </w:p>
    <w:p w:rsidR="004A51F3" w14:paraId="000001D0" w14:textId="77777777">
      <w:pPr>
        <w:numPr>
          <w:ilvl w:val="0"/>
          <w:numId w:val="81"/>
        </w:numPr>
        <w:jc w:val="both"/>
        <w:rPr>
          <w:rFonts w:ascii="Arial" w:eastAsia="Arial" w:hAnsi="Arial" w:cs="Arial"/>
          <w:sz w:val="20"/>
          <w:szCs w:val="20"/>
        </w:rPr>
      </w:pPr>
      <w:r>
        <w:rPr>
          <w:rFonts w:ascii="Arial" w:eastAsia="Arial" w:hAnsi="Arial" w:cs="Arial"/>
          <w:sz w:val="20"/>
          <w:szCs w:val="20"/>
        </w:rPr>
        <w:t xml:space="preserve">Bērni un viņu ģimenes visbiežāk saskaras ar emocionālām grūtībām, uzvedības problēmām, koncentrēšanās traucējumiem un viedierīču pārmērīgu lietošanu. </w:t>
      </w:r>
    </w:p>
    <w:p w:rsidR="004A51F3" w14:paraId="000001D1" w14:textId="77777777">
      <w:pPr>
        <w:numPr>
          <w:ilvl w:val="0"/>
          <w:numId w:val="81"/>
        </w:numPr>
        <w:jc w:val="both"/>
        <w:rPr>
          <w:rFonts w:ascii="Arial" w:eastAsia="Arial" w:hAnsi="Arial" w:cs="Arial"/>
          <w:sz w:val="20"/>
          <w:szCs w:val="20"/>
        </w:rPr>
      </w:pPr>
      <w:r>
        <w:rPr>
          <w:rFonts w:ascii="Arial" w:eastAsia="Arial" w:hAnsi="Arial" w:cs="Arial"/>
          <w:sz w:val="20"/>
          <w:szCs w:val="20"/>
        </w:rPr>
        <w:t xml:space="preserve">Abas grupas uzsver nepieciešamību apgūt emociju regulēšanas un konfliktu risināšanas prasmes, kā arī saturīgi pavadīt brīvo laiku, lai mazinātu kaitīgu ieradumu riskus un veicinātu personīgo izaugsmi. </w:t>
      </w:r>
    </w:p>
    <w:p w:rsidR="004A51F3" w14:paraId="000001D2" w14:textId="77777777">
      <w:pPr>
        <w:numPr>
          <w:ilvl w:val="0"/>
          <w:numId w:val="81"/>
        </w:numPr>
        <w:jc w:val="both"/>
        <w:rPr>
          <w:rFonts w:ascii="Arial" w:eastAsia="Arial" w:hAnsi="Arial" w:cs="Arial"/>
          <w:sz w:val="20"/>
          <w:szCs w:val="20"/>
        </w:rPr>
      </w:pPr>
      <w:r>
        <w:rPr>
          <w:rFonts w:ascii="Arial" w:eastAsia="Arial" w:hAnsi="Arial" w:cs="Arial"/>
          <w:sz w:val="20"/>
          <w:szCs w:val="20"/>
        </w:rPr>
        <w:t xml:space="preserve">Konsultācijas par šīm tēmām ieteicams organizēt darba dienu vakaros pēc plkst. 17.00, informāciju izplatot E-klasē un sociālajos medijos. </w:t>
      </w:r>
    </w:p>
    <w:p w:rsidR="004A51F3" w14:paraId="000001D3" w14:textId="77777777">
      <w:pPr>
        <w:numPr>
          <w:ilvl w:val="0"/>
          <w:numId w:val="81"/>
        </w:numPr>
        <w:jc w:val="both"/>
        <w:rPr>
          <w:rFonts w:ascii="Arial" w:eastAsia="Arial" w:hAnsi="Arial" w:cs="Arial"/>
          <w:sz w:val="20"/>
          <w:szCs w:val="20"/>
        </w:rPr>
      </w:pPr>
      <w:r>
        <w:rPr>
          <w:rFonts w:ascii="Arial" w:eastAsia="Arial" w:hAnsi="Arial" w:cs="Arial"/>
          <w:sz w:val="20"/>
          <w:szCs w:val="20"/>
        </w:rPr>
        <w:t xml:space="preserve">Speciālistu konsultācijas vispiemērotāk nodrošināt ar psihologu, psihoterapeitu, mentoru, kā arī nepieciešamības gadījumā – ar narkologa vai psihiatra iesaisti. </w:t>
      </w:r>
    </w:p>
    <w:p w:rsidR="004A51F3" w14:paraId="000001D4" w14:textId="77777777">
      <w:pPr>
        <w:numPr>
          <w:ilvl w:val="0"/>
          <w:numId w:val="81"/>
        </w:numPr>
        <w:jc w:val="both"/>
        <w:rPr>
          <w:rFonts w:ascii="Arial" w:eastAsia="Arial" w:hAnsi="Arial" w:cs="Arial"/>
          <w:sz w:val="20"/>
          <w:szCs w:val="20"/>
        </w:rPr>
      </w:pPr>
      <w:r>
        <w:rPr>
          <w:rFonts w:ascii="Arial" w:eastAsia="Arial" w:hAnsi="Arial" w:cs="Arial"/>
          <w:sz w:val="20"/>
          <w:szCs w:val="20"/>
        </w:rPr>
        <w:t>Katras grupas vajadzībām konsultāciju tēmas jāpielāgo individuāli, nodrošinot praktisku atbalstu ikdienas izaicinājumu risināšanā.</w:t>
      </w:r>
    </w:p>
    <w:p w:rsidR="004A51F3" w14:paraId="000001D5" w14:textId="77777777">
      <w:pPr>
        <w:ind w:left="720"/>
        <w:jc w:val="both"/>
        <w:rPr>
          <w:rFonts w:ascii="Arial" w:eastAsia="Arial" w:hAnsi="Arial" w:cs="Arial"/>
          <w:sz w:val="20"/>
          <w:szCs w:val="20"/>
        </w:rPr>
      </w:pPr>
    </w:p>
    <w:p w:rsidR="004A51F3" w14:paraId="000001D6" w14:textId="77777777">
      <w:pPr>
        <w:jc w:val="both"/>
        <w:rPr>
          <w:rFonts w:ascii="Arial" w:eastAsia="Arial" w:hAnsi="Arial" w:cs="Arial"/>
          <w:sz w:val="20"/>
          <w:szCs w:val="20"/>
        </w:rPr>
      </w:pPr>
      <w:r>
        <w:rPr>
          <w:rFonts w:ascii="Arial" w:eastAsia="Arial" w:hAnsi="Arial" w:cs="Arial"/>
          <w:sz w:val="20"/>
          <w:szCs w:val="20"/>
        </w:rPr>
        <w:t xml:space="preserve">Bērnu aizsardzības centra 2024. gadā veiktā </w:t>
      </w:r>
      <w:r>
        <w:rPr>
          <w:rFonts w:ascii="Arial" w:eastAsia="Arial" w:hAnsi="Arial" w:cs="Arial"/>
          <w:b/>
          <w:bCs/>
          <w:sz w:val="20"/>
          <w:szCs w:val="20"/>
        </w:rPr>
        <w:t>skolēnu vecumā no 13 līdz 17 gadiem aptauja</w:t>
      </w:r>
      <w:r>
        <w:rPr>
          <w:rFonts w:ascii="Arial" w:eastAsia="Arial" w:hAnsi="Arial" w:cs="Arial"/>
          <w:sz w:val="20"/>
          <w:szCs w:val="20"/>
        </w:rPr>
        <w:t xml:space="preserve"> par bērnu labsajūtu Latvijā.</w:t>
      </w:r>
    </w:p>
    <w:p w:rsidR="004A51F3" w14:paraId="000001D7" w14:textId="77777777">
      <w:pPr>
        <w:jc w:val="both"/>
        <w:rPr>
          <w:rFonts w:ascii="Arial" w:eastAsia="Arial" w:hAnsi="Arial" w:cs="Arial"/>
          <w:sz w:val="20"/>
          <w:szCs w:val="20"/>
        </w:rPr>
      </w:pPr>
    </w:p>
    <w:p w:rsidR="004A51F3" w14:paraId="000001D8" w14:textId="77777777">
      <w:pPr>
        <w:jc w:val="both"/>
        <w:rPr>
          <w:rFonts w:ascii="Arial" w:eastAsia="Arial" w:hAnsi="Arial" w:cs="Arial"/>
          <w:sz w:val="20"/>
          <w:szCs w:val="20"/>
        </w:rPr>
      </w:pPr>
      <w:r>
        <w:rPr>
          <w:rFonts w:ascii="Arial" w:eastAsia="Arial" w:hAnsi="Arial" w:cs="Arial"/>
          <w:sz w:val="20"/>
          <w:szCs w:val="20"/>
        </w:rPr>
        <w:t>Svarīgākie secinājumi no skolēnu aptaujas:</w:t>
      </w:r>
    </w:p>
    <w:p w:rsidR="004A51F3" w14:paraId="000001D9" w14:textId="77777777">
      <w:pPr>
        <w:jc w:val="both"/>
        <w:rPr>
          <w:rFonts w:ascii="Arial" w:eastAsia="Arial" w:hAnsi="Arial" w:cs="Arial"/>
          <w:sz w:val="20"/>
          <w:szCs w:val="20"/>
        </w:rPr>
      </w:pPr>
    </w:p>
    <w:p w:rsidR="004A51F3" w14:paraId="000001DA" w14:textId="77777777">
      <w:pPr>
        <w:numPr>
          <w:ilvl w:val="0"/>
          <w:numId w:val="86"/>
        </w:numPr>
        <w:jc w:val="both"/>
        <w:rPr>
          <w:rFonts w:ascii="Arial" w:eastAsia="Arial" w:hAnsi="Arial" w:cs="Arial"/>
          <w:sz w:val="20"/>
          <w:szCs w:val="20"/>
        </w:rPr>
      </w:pPr>
      <w:r>
        <w:rPr>
          <w:rFonts w:ascii="Arial" w:eastAsia="Arial" w:hAnsi="Arial" w:cs="Arial"/>
          <w:sz w:val="20"/>
          <w:szCs w:val="20"/>
        </w:rPr>
        <w:t>Skolēni visaugstāk vērtē ģimenes atbalstu, dzīvesvietu un dzīves vidi, bet zemāk – apmierinātību ar dzīvi, skolu un iesaistīšanos problēmu risināšanā.</w:t>
      </w:r>
    </w:p>
    <w:p w:rsidR="004A51F3" w14:paraId="000001DB" w14:textId="77777777">
      <w:pPr>
        <w:numPr>
          <w:ilvl w:val="0"/>
          <w:numId w:val="86"/>
        </w:numPr>
        <w:jc w:val="both"/>
        <w:rPr>
          <w:rFonts w:ascii="Arial" w:eastAsia="Arial" w:hAnsi="Arial" w:cs="Arial"/>
          <w:sz w:val="20"/>
          <w:szCs w:val="20"/>
        </w:rPr>
      </w:pPr>
      <w:r>
        <w:rPr>
          <w:rFonts w:ascii="Arial" w:eastAsia="Arial" w:hAnsi="Arial" w:cs="Arial"/>
          <w:sz w:val="20"/>
          <w:szCs w:val="20"/>
        </w:rPr>
        <w:t>Vislielākā datu izkliede novērojama tieši skolēnu apmierinātībā ar skolu un iesaisti problēmu risināšanā, kas norāda uz atšķirīgiem viedokļiem šajās jomās.</w:t>
      </w:r>
    </w:p>
    <w:p w:rsidR="004A51F3" w14:paraId="000001DC" w14:textId="77777777">
      <w:pPr>
        <w:numPr>
          <w:ilvl w:val="0"/>
          <w:numId w:val="86"/>
        </w:numPr>
        <w:jc w:val="both"/>
        <w:rPr>
          <w:rFonts w:ascii="Arial" w:eastAsia="Arial" w:hAnsi="Arial" w:cs="Arial"/>
          <w:sz w:val="20"/>
          <w:szCs w:val="20"/>
        </w:rPr>
      </w:pPr>
      <w:r>
        <w:rPr>
          <w:rFonts w:ascii="Arial" w:eastAsia="Arial" w:hAnsi="Arial" w:cs="Arial"/>
          <w:sz w:val="20"/>
          <w:szCs w:val="20"/>
        </w:rPr>
        <w:t>Salīdzinot 2017. un 2024. gada datus, tikai apmierinātība ar dzīvesvietu, dzīves vidi un ģimenes materiālo stāvokli ir nedaudz pieaugusi, pārējie rādītāji samazinājušies.</w:t>
      </w:r>
    </w:p>
    <w:p w:rsidR="004A51F3" w14:paraId="000001DD" w14:textId="77BB57C7">
      <w:pPr>
        <w:numPr>
          <w:ilvl w:val="0"/>
          <w:numId w:val="86"/>
        </w:numPr>
        <w:jc w:val="both"/>
        <w:rPr>
          <w:rFonts w:ascii="Arial" w:eastAsia="Arial" w:hAnsi="Arial" w:cs="Arial"/>
          <w:sz w:val="20"/>
          <w:szCs w:val="20"/>
        </w:rPr>
      </w:pPr>
      <w:r>
        <w:rPr>
          <w:rFonts w:ascii="Arial" w:eastAsia="Arial" w:hAnsi="Arial" w:cs="Arial"/>
          <w:sz w:val="20"/>
          <w:szCs w:val="20"/>
        </w:rPr>
        <w:t>Apjomīgākais kritums novērojams skolēnu apmierinātībā ar skolu – samazinājums par 1,05 ballēm</w:t>
      </w:r>
      <w:sdt>
        <w:sdtPr>
          <w:tag w:val="goog_rdk_57"/>
          <w:id w:val="318709984"/>
          <w:richText/>
        </w:sdtPr>
        <w:sdtContent>
          <w:r>
            <w:rPr>
              <w:rFonts w:ascii="Arial" w:eastAsia="Arial" w:hAnsi="Arial" w:cs="Arial"/>
              <w:sz w:val="20"/>
              <w:szCs w:val="20"/>
            </w:rPr>
            <w:t xml:space="preserve"> 10 </w:t>
          </w:r>
          <w:r w:rsidR="0063537F">
            <w:rPr>
              <w:rFonts w:ascii="Arial" w:eastAsia="Arial" w:hAnsi="Arial" w:cs="Arial"/>
              <w:sz w:val="20"/>
              <w:szCs w:val="20"/>
            </w:rPr>
            <w:t>baļļu</w:t>
          </w:r>
          <w:r>
            <w:rPr>
              <w:rFonts w:ascii="Arial" w:eastAsia="Arial" w:hAnsi="Arial" w:cs="Arial"/>
              <w:sz w:val="20"/>
              <w:szCs w:val="20"/>
            </w:rPr>
            <w:t xml:space="preserve"> skalā</w:t>
          </w:r>
        </w:sdtContent>
      </w:sdt>
      <w:r>
        <w:rPr>
          <w:rFonts w:ascii="Arial" w:eastAsia="Arial" w:hAnsi="Arial" w:cs="Arial"/>
          <w:sz w:val="20"/>
          <w:szCs w:val="20"/>
        </w:rPr>
        <w:t>.</w:t>
      </w:r>
    </w:p>
    <w:p w:rsidR="004A51F3" w14:paraId="000001DE" w14:textId="77777777">
      <w:pPr>
        <w:numPr>
          <w:ilvl w:val="0"/>
          <w:numId w:val="86"/>
        </w:numPr>
        <w:jc w:val="both"/>
        <w:rPr>
          <w:rFonts w:ascii="Arial" w:eastAsia="Arial" w:hAnsi="Arial" w:cs="Arial"/>
          <w:sz w:val="20"/>
          <w:szCs w:val="20"/>
        </w:rPr>
      </w:pPr>
      <w:r>
        <w:rPr>
          <w:rFonts w:ascii="Arial" w:eastAsia="Arial" w:hAnsi="Arial" w:cs="Arial"/>
          <w:sz w:val="20"/>
          <w:szCs w:val="20"/>
        </w:rPr>
        <w:t>Bērnu subjektīvie labsajūtas vērtējumi ne vienmēr sakrīt ar objektīvajiem rādītājiem, jo bērniem raksturīga augsta adaptācijas spēja dažādiem apstākļiem.</w:t>
      </w:r>
    </w:p>
    <w:p w:rsidR="004A51F3" w14:paraId="000001DF" w14:textId="77777777">
      <w:pPr>
        <w:numPr>
          <w:ilvl w:val="0"/>
          <w:numId w:val="86"/>
        </w:numPr>
        <w:jc w:val="both"/>
        <w:rPr>
          <w:rFonts w:ascii="Arial" w:eastAsia="Arial" w:hAnsi="Arial" w:cs="Arial"/>
          <w:sz w:val="20"/>
          <w:szCs w:val="20"/>
        </w:rPr>
      </w:pPr>
      <w:r>
        <w:rPr>
          <w:rFonts w:ascii="Arial" w:eastAsia="Arial" w:hAnsi="Arial" w:cs="Arial"/>
          <w:sz w:val="20"/>
          <w:szCs w:val="20"/>
        </w:rPr>
        <w:t>Lai arī kopumā labsajūtas vērtējumi ir pozitīvi, ir vērojamas negatīvas tendences – piemēram, būtiski pieaudzis to bērnu skaits, kuri bieži jūtas garlaikoti (no 40 % uz 56,6 %), uztraukti, nomākti, dusmīgi un vientuļi.</w:t>
      </w:r>
    </w:p>
    <w:p w:rsidR="004A51F3" w14:paraId="000001E0" w14:textId="77777777">
      <w:pPr>
        <w:numPr>
          <w:ilvl w:val="0"/>
          <w:numId w:val="86"/>
        </w:numPr>
        <w:jc w:val="both"/>
        <w:rPr>
          <w:rFonts w:ascii="Arial" w:eastAsia="Arial" w:hAnsi="Arial" w:cs="Arial"/>
          <w:sz w:val="20"/>
          <w:szCs w:val="20"/>
        </w:rPr>
      </w:pPr>
      <w:r>
        <w:rPr>
          <w:rFonts w:ascii="Arial" w:eastAsia="Arial" w:hAnsi="Arial" w:cs="Arial"/>
          <w:sz w:val="20"/>
          <w:szCs w:val="20"/>
        </w:rPr>
        <w:t>Salīdzinoši liels bērnu skaits skolā saskaras ar vardarbību (15,6 %), un šis rādītājs ir pieaudzis kopš 2017. gada.</w:t>
      </w:r>
    </w:p>
    <w:p w:rsidR="004A51F3" w14:paraId="000001E1" w14:textId="77777777">
      <w:pPr>
        <w:numPr>
          <w:ilvl w:val="0"/>
          <w:numId w:val="86"/>
        </w:numPr>
        <w:jc w:val="both"/>
        <w:rPr>
          <w:rFonts w:ascii="Arial" w:eastAsia="Arial" w:hAnsi="Arial" w:cs="Arial"/>
          <w:sz w:val="20"/>
          <w:szCs w:val="20"/>
        </w:rPr>
      </w:pPr>
      <w:r>
        <w:rPr>
          <w:rFonts w:ascii="Arial" w:eastAsia="Arial" w:hAnsi="Arial" w:cs="Arial"/>
          <w:sz w:val="20"/>
          <w:szCs w:val="20"/>
        </w:rPr>
        <w:t>Vairāk nekā divas trešdaļas bērnu (69,5 %) bieži jūtas noguruši, kas ir būtiski vairāk nekā iepriekšējā aptaujā.</w:t>
      </w:r>
    </w:p>
    <w:p w:rsidR="004A51F3" w14:paraId="000001E2" w14:textId="77777777">
      <w:pPr>
        <w:numPr>
          <w:ilvl w:val="0"/>
          <w:numId w:val="86"/>
        </w:numPr>
        <w:jc w:val="both"/>
        <w:rPr>
          <w:rFonts w:ascii="Arial" w:eastAsia="Arial" w:hAnsi="Arial" w:cs="Arial"/>
          <w:sz w:val="20"/>
          <w:szCs w:val="20"/>
        </w:rPr>
      </w:pPr>
      <w:r>
        <w:rPr>
          <w:rFonts w:ascii="Arial" w:eastAsia="Arial" w:hAnsi="Arial" w:cs="Arial"/>
          <w:sz w:val="20"/>
          <w:szCs w:val="20"/>
        </w:rPr>
        <w:t>Gandrīz puse skolēnu (46,6 %) uzskata, ka skolā tiek uzdots pārāk daudz mājasdarbu, lai gan šis rādītājs ir samazinājies salīdzinājumā ar 2017. gadu.</w:t>
      </w:r>
    </w:p>
    <w:p w:rsidR="004A51F3" w14:paraId="000001E3" w14:textId="77777777">
      <w:pPr>
        <w:numPr>
          <w:ilvl w:val="0"/>
          <w:numId w:val="86"/>
        </w:numPr>
        <w:jc w:val="both"/>
        <w:rPr>
          <w:rFonts w:ascii="Arial" w:eastAsia="Arial" w:hAnsi="Arial" w:cs="Arial"/>
          <w:sz w:val="20"/>
          <w:szCs w:val="20"/>
        </w:rPr>
      </w:pPr>
      <w:r>
        <w:rPr>
          <w:rFonts w:ascii="Arial" w:eastAsia="Arial" w:hAnsi="Arial" w:cs="Arial"/>
          <w:sz w:val="20"/>
          <w:szCs w:val="20"/>
        </w:rPr>
        <w:t>Daļai bērnu mājās bieži ir konflikti ar vecākiem vai viņi tiek sodīti: 19,8 % bieži strīdas ar vecākiem, 9,5 % bieži tiek sodīti fiziski vai emocionāli.</w:t>
      </w:r>
    </w:p>
    <w:p w:rsidR="004A51F3" w14:paraId="000001E4" w14:textId="77777777">
      <w:pPr>
        <w:jc w:val="both"/>
        <w:rPr>
          <w:rFonts w:ascii="Arial" w:eastAsia="Arial" w:hAnsi="Arial" w:cs="Arial"/>
          <w:sz w:val="20"/>
          <w:szCs w:val="20"/>
        </w:rPr>
      </w:pPr>
    </w:p>
    <w:p w:rsidR="004A51F3" w14:paraId="000001E5" w14:textId="77777777">
      <w:pPr>
        <w:jc w:val="both"/>
        <w:rPr>
          <w:rFonts w:ascii="Arial" w:eastAsia="Arial" w:hAnsi="Arial" w:cs="Arial"/>
          <w:b/>
          <w:bCs/>
          <w:sz w:val="20"/>
          <w:szCs w:val="20"/>
        </w:rPr>
      </w:pPr>
    </w:p>
    <w:p w:rsidR="004A51F3" w14:paraId="000001E6" w14:textId="5BD1749C">
      <w:pPr>
        <w:jc w:val="both"/>
        <w:rPr>
          <w:rFonts w:ascii="Arial" w:eastAsia="Arial" w:hAnsi="Arial" w:cs="Arial"/>
          <w:b/>
          <w:bCs/>
          <w:sz w:val="20"/>
          <w:szCs w:val="20"/>
        </w:rPr>
      </w:pPr>
      <w:sdt>
        <w:sdtPr>
          <w:tag w:val="goog_rdk_59"/>
          <w:id w:val="-778443925"/>
          <w:richText/>
        </w:sdtPr>
        <w:sdtEndPr>
          <w:rPr>
            <w:rFonts w:ascii="Arial" w:hAnsi="Arial" w:cs="Arial"/>
            <w:sz w:val="20"/>
            <w:szCs w:val="20"/>
          </w:rPr>
        </w:sdtEndPr>
        <w:sdtContent>
          <w:sdt>
            <w:sdtPr>
              <w:tag w:val="goog_rdk_60"/>
              <w:id w:val="442271372"/>
              <w:richText/>
            </w:sdtPr>
            <w:sdtContent>
              <w:r w:rsidRPr="00036713" w:rsidR="00F42DDB">
                <w:rPr>
                  <w:rFonts w:ascii="Arial" w:eastAsia="Arial" w:hAnsi="Arial" w:cs="Arial"/>
                  <w:sz w:val="20"/>
                  <w:szCs w:val="20"/>
                </w:rPr>
                <w:t>Projekta darbības “</w:t>
              </w:r>
            </w:sdtContent>
          </w:sdt>
          <w:sdt>
            <w:sdtPr>
              <w:rPr>
                <w:rFonts w:ascii="Arial" w:hAnsi="Arial" w:cs="Arial"/>
                <w:sz w:val="20"/>
                <w:szCs w:val="20"/>
              </w:rPr>
              <w:tag w:val="goog_rdk_61"/>
              <w:id w:val="-1574197787"/>
              <w:richText/>
            </w:sdtPr>
            <w:sdtContent>
              <w:r w:rsidRPr="00036713" w:rsidR="00F42DDB">
                <w:rPr>
                  <w:rFonts w:ascii="Arial" w:eastAsia="Arial" w:hAnsi="Arial" w:cs="Arial"/>
                  <w:color w:val="212529"/>
                  <w:sz w:val="20"/>
                  <w:szCs w:val="20"/>
                  <w:highlight w:val="white"/>
                </w:rPr>
                <w:t xml:space="preserve">Atbalsta sistēmas un pakalpojumu pieejamības izvērtējums bērniem ar uzvedības vai atkarību problēmām vai to attīstības risku un viņu ģimenēm” ietvaros izstrādātais </w:t>
              </w:r>
            </w:sdtContent>
          </w:sdt>
        </w:sdtContent>
      </w:sdt>
      <w:r w:rsidRPr="00036713" w:rsidR="00E959AB">
        <w:rPr>
          <w:rFonts w:ascii="Arial" w:hAnsi="Arial" w:cs="Arial"/>
          <w:sz w:val="20"/>
          <w:szCs w:val="20"/>
        </w:rPr>
        <w:t>n</w:t>
      </w:r>
      <w:r w:rsidRPr="00E959AB" w:rsidR="00F42DDB">
        <w:rPr>
          <w:rFonts w:ascii="Arial" w:eastAsia="Arial" w:hAnsi="Arial" w:cs="Arial"/>
          <w:sz w:val="20"/>
          <w:szCs w:val="20"/>
        </w:rPr>
        <w:t>odevums</w:t>
      </w:r>
      <w:r w:rsidR="00F42DDB">
        <w:rPr>
          <w:rFonts w:ascii="Arial" w:eastAsia="Arial" w:hAnsi="Arial" w:cs="Arial"/>
          <w:b/>
          <w:bCs/>
          <w:sz w:val="20"/>
          <w:szCs w:val="20"/>
        </w:rPr>
        <w:t xml:space="preserve"> “Sabiedriskās domas izpēte par bērnu ar uzvedības vai atkarību problēmām vai to attīstības risku un viņu ģimeņu vajadzībām, esošajiem un nepieciešamajiem pakalpojumiem un atbalstu uzvedības vai atkarību problēmu risināšanā”</w:t>
      </w:r>
    </w:p>
    <w:p w:rsidR="004A51F3" w14:paraId="000001E7" w14:textId="77777777">
      <w:pPr>
        <w:jc w:val="both"/>
        <w:rPr>
          <w:rFonts w:ascii="Arial" w:eastAsia="Arial" w:hAnsi="Arial" w:cs="Arial"/>
          <w:b/>
          <w:bCs/>
          <w:sz w:val="20"/>
          <w:szCs w:val="20"/>
        </w:rPr>
      </w:pPr>
    </w:p>
    <w:p w:rsidR="004A51F3" w14:paraId="000001E8" w14:textId="77777777">
      <w:pPr>
        <w:jc w:val="both"/>
        <w:rPr>
          <w:rFonts w:ascii="Arial" w:eastAsia="Arial" w:hAnsi="Arial" w:cs="Arial"/>
          <w:sz w:val="20"/>
          <w:szCs w:val="20"/>
        </w:rPr>
      </w:pPr>
      <w:r>
        <w:rPr>
          <w:rFonts w:ascii="Arial" w:eastAsia="Arial" w:hAnsi="Arial" w:cs="Arial"/>
          <w:sz w:val="20"/>
          <w:szCs w:val="20"/>
        </w:rPr>
        <w:t>Svarīgākie secinājumi no sabiedriskās domas izpētes:</w:t>
      </w:r>
    </w:p>
    <w:p w:rsidR="004A51F3" w14:paraId="000001E9" w14:textId="77777777">
      <w:pPr>
        <w:jc w:val="both"/>
        <w:rPr>
          <w:rFonts w:ascii="Arial" w:eastAsia="Arial" w:hAnsi="Arial" w:cs="Arial"/>
          <w:sz w:val="20"/>
          <w:szCs w:val="20"/>
        </w:rPr>
      </w:pPr>
    </w:p>
    <w:p w:rsidR="004A51F3" w14:paraId="000001EA" w14:textId="77777777">
      <w:pPr>
        <w:numPr>
          <w:ilvl w:val="0"/>
          <w:numId w:val="22"/>
        </w:numPr>
        <w:jc w:val="both"/>
        <w:rPr>
          <w:rFonts w:ascii="Arial" w:eastAsia="Arial" w:hAnsi="Arial" w:cs="Arial"/>
          <w:sz w:val="20"/>
          <w:szCs w:val="20"/>
        </w:rPr>
      </w:pPr>
      <w:r>
        <w:rPr>
          <w:rFonts w:ascii="Arial" w:eastAsia="Arial" w:hAnsi="Arial" w:cs="Arial"/>
          <w:sz w:val="20"/>
          <w:szCs w:val="20"/>
        </w:rPr>
        <w:t>Problēmas bērniem var sākties jau agrā vecumā, tāpēc savlaicīga pazīmju pamanīšana un risināšana ir būtiska.</w:t>
      </w:r>
    </w:p>
    <w:p w:rsidR="004A51F3" w14:paraId="000001EB" w14:textId="0CCCB6DD">
      <w:pPr>
        <w:numPr>
          <w:ilvl w:val="0"/>
          <w:numId w:val="22"/>
        </w:numPr>
        <w:jc w:val="both"/>
        <w:rPr>
          <w:rFonts w:ascii="Arial" w:eastAsia="Arial" w:hAnsi="Arial" w:cs="Arial"/>
          <w:sz w:val="20"/>
          <w:szCs w:val="20"/>
        </w:rPr>
      </w:pPr>
      <w:r>
        <w:rPr>
          <w:rFonts w:ascii="Arial" w:eastAsia="Arial" w:hAnsi="Arial" w:cs="Arial"/>
          <w:sz w:val="20"/>
          <w:szCs w:val="20"/>
        </w:rPr>
        <w:t xml:space="preserve">Bērnu uzvedības </w:t>
      </w:r>
      <w:r w:rsidR="00957633">
        <w:rPr>
          <w:rFonts w:ascii="Arial" w:eastAsia="Arial" w:hAnsi="Arial" w:cs="Arial"/>
          <w:sz w:val="20"/>
          <w:szCs w:val="20"/>
        </w:rPr>
        <w:t>vai</w:t>
      </w:r>
      <w:r>
        <w:rPr>
          <w:rFonts w:ascii="Arial" w:eastAsia="Arial" w:hAnsi="Arial" w:cs="Arial"/>
          <w:sz w:val="20"/>
          <w:szCs w:val="20"/>
        </w:rPr>
        <w:t xml:space="preserve"> atkarību problēmas nav tieši saistītas ar vecāku profesiju vai ienākumiem.</w:t>
      </w:r>
    </w:p>
    <w:p w:rsidR="00507CF5" w14:paraId="6F38124E" w14:textId="6BEF27B0">
      <w:pPr>
        <w:numPr>
          <w:ilvl w:val="0"/>
          <w:numId w:val="22"/>
        </w:numPr>
        <w:jc w:val="both"/>
        <w:rPr>
          <w:rFonts w:ascii="Arial" w:eastAsia="Arial" w:hAnsi="Arial" w:cs="Arial"/>
          <w:sz w:val="20"/>
          <w:szCs w:val="20"/>
        </w:rPr>
      </w:pPr>
      <w:r>
        <w:rPr>
          <w:rFonts w:ascii="Arial" w:eastAsia="Arial" w:hAnsi="Arial" w:cs="Arial"/>
          <w:sz w:val="20"/>
          <w:szCs w:val="20"/>
        </w:rPr>
        <w:t xml:space="preserve">Galvenie riska faktori ir pozitīvas, pieņemošas vides </w:t>
      </w:r>
      <w:r w:rsidR="00C728E1">
        <w:rPr>
          <w:rFonts w:ascii="Arial" w:eastAsia="Arial" w:hAnsi="Arial" w:cs="Arial"/>
          <w:sz w:val="20"/>
          <w:szCs w:val="20"/>
        </w:rPr>
        <w:t xml:space="preserve">trūkums ģimenē, draugu lokā un skolā. </w:t>
      </w:r>
    </w:p>
    <w:p w:rsidR="004A51F3" w14:paraId="000001EE" w14:textId="77777777">
      <w:pPr>
        <w:numPr>
          <w:ilvl w:val="0"/>
          <w:numId w:val="22"/>
        </w:numPr>
        <w:jc w:val="both"/>
        <w:rPr>
          <w:rFonts w:ascii="Arial" w:eastAsia="Arial" w:hAnsi="Arial" w:cs="Arial"/>
          <w:sz w:val="20"/>
          <w:szCs w:val="20"/>
        </w:rPr>
      </w:pPr>
      <w:r>
        <w:rPr>
          <w:rFonts w:ascii="Arial" w:eastAsia="Arial" w:hAnsi="Arial" w:cs="Arial"/>
          <w:sz w:val="20"/>
          <w:szCs w:val="20"/>
        </w:rPr>
        <w:t>Audžuģimenēm un bērnu aprūpes iestādēm bieži neizdodas nodrošināt ģimeniskuma sajūtu, arī ģimenēs mēdz būt atkarību un attiecību problēmas.</w:t>
      </w:r>
    </w:p>
    <w:p w:rsidR="004A51F3" w14:paraId="000001EF" w14:textId="77777777">
      <w:pPr>
        <w:numPr>
          <w:ilvl w:val="0"/>
          <w:numId w:val="22"/>
        </w:numPr>
        <w:jc w:val="both"/>
        <w:rPr>
          <w:rFonts w:ascii="Arial" w:eastAsia="Arial" w:hAnsi="Arial" w:cs="Arial"/>
          <w:sz w:val="20"/>
          <w:szCs w:val="20"/>
        </w:rPr>
      </w:pPr>
      <w:r>
        <w:rPr>
          <w:rFonts w:ascii="Arial" w:eastAsia="Arial" w:hAnsi="Arial" w:cs="Arial"/>
          <w:sz w:val="20"/>
          <w:szCs w:val="20"/>
        </w:rPr>
        <w:t>Bērni bieži izjūt atbalsta trūkumu un izstumšanu, ja neatbilst sabiedrības priekšstatiem par “labu bērnu”.</w:t>
      </w:r>
    </w:p>
    <w:p w:rsidR="004A51F3" w14:paraId="000001F0" w14:textId="14B448E4">
      <w:pPr>
        <w:numPr>
          <w:ilvl w:val="0"/>
          <w:numId w:val="22"/>
        </w:numPr>
        <w:jc w:val="both"/>
        <w:rPr>
          <w:rFonts w:ascii="Arial" w:eastAsia="Arial" w:hAnsi="Arial" w:cs="Arial"/>
          <w:sz w:val="20"/>
          <w:szCs w:val="20"/>
        </w:rPr>
      </w:pPr>
      <w:r>
        <w:rPr>
          <w:rFonts w:ascii="Arial" w:eastAsia="Arial" w:hAnsi="Arial" w:cs="Arial"/>
          <w:sz w:val="20"/>
          <w:szCs w:val="20"/>
        </w:rPr>
        <w:t>Bērnu u</w:t>
      </w:r>
      <w:r w:rsidR="00F42DDB">
        <w:rPr>
          <w:rFonts w:ascii="Arial" w:eastAsia="Arial" w:hAnsi="Arial" w:cs="Arial"/>
          <w:sz w:val="20"/>
          <w:szCs w:val="20"/>
        </w:rPr>
        <w:t xml:space="preserve">zvedības </w:t>
      </w:r>
      <w:r>
        <w:rPr>
          <w:rFonts w:ascii="Arial" w:eastAsia="Arial" w:hAnsi="Arial" w:cs="Arial"/>
          <w:sz w:val="20"/>
          <w:szCs w:val="20"/>
        </w:rPr>
        <w:t>vai</w:t>
      </w:r>
      <w:r w:rsidR="00F42DDB">
        <w:rPr>
          <w:rFonts w:ascii="Arial" w:eastAsia="Arial" w:hAnsi="Arial" w:cs="Arial"/>
          <w:sz w:val="20"/>
          <w:szCs w:val="20"/>
        </w:rPr>
        <w:t xml:space="preserve"> atkarību problēmas bieži saistītas ar atkarību izraisošu vielu lietošanu un draugu ietekmi.</w:t>
      </w:r>
    </w:p>
    <w:p w:rsidR="004A51F3" w14:paraId="000001F1" w14:textId="77777777">
      <w:pPr>
        <w:numPr>
          <w:ilvl w:val="0"/>
          <w:numId w:val="22"/>
        </w:numPr>
        <w:jc w:val="both"/>
        <w:rPr>
          <w:rFonts w:ascii="Arial" w:eastAsia="Arial" w:hAnsi="Arial" w:cs="Arial"/>
          <w:sz w:val="20"/>
          <w:szCs w:val="20"/>
        </w:rPr>
      </w:pPr>
      <w:r>
        <w:rPr>
          <w:rFonts w:ascii="Arial" w:eastAsia="Arial" w:hAnsi="Arial" w:cs="Arial"/>
          <w:sz w:val="20"/>
          <w:szCs w:val="20"/>
        </w:rPr>
        <w:t xml:space="preserve">Pieaugušajiem, kuru bērniem ir uzvedības problēmas, bieži trūkst iespēju </w:t>
      </w:r>
      <w:r>
        <w:rPr>
          <w:rFonts w:ascii="Arial" w:eastAsia="Arial" w:hAnsi="Arial" w:cs="Arial"/>
          <w:sz w:val="20"/>
          <w:szCs w:val="20"/>
        </w:rPr>
        <w:t>sabalansēt darbu ar bērnu audzināšanu un saņemt nepieciešamo atbalstu.</w:t>
      </w:r>
    </w:p>
    <w:p w:rsidR="004A51F3" w14:paraId="000001F2" w14:textId="77777777">
      <w:pPr>
        <w:numPr>
          <w:ilvl w:val="0"/>
          <w:numId w:val="22"/>
        </w:numPr>
        <w:jc w:val="both"/>
        <w:rPr>
          <w:rFonts w:ascii="Arial" w:eastAsia="Arial" w:hAnsi="Arial" w:cs="Arial"/>
          <w:sz w:val="20"/>
          <w:szCs w:val="20"/>
        </w:rPr>
      </w:pPr>
      <w:r>
        <w:rPr>
          <w:rFonts w:ascii="Arial" w:eastAsia="Arial" w:hAnsi="Arial" w:cs="Arial"/>
          <w:sz w:val="20"/>
          <w:szCs w:val="20"/>
        </w:rPr>
        <w:t>Bērniem nereti tiek piemērotas represijas, nevis reāls atbalsts, un bieži vien netiek apmierinātas vairākas vajadzības vienlaikus.</w:t>
      </w:r>
    </w:p>
    <w:p w:rsidR="004A51F3" w14:paraId="000001F3" w14:textId="77777777">
      <w:pPr>
        <w:numPr>
          <w:ilvl w:val="0"/>
          <w:numId w:val="22"/>
        </w:numPr>
        <w:jc w:val="both"/>
        <w:rPr>
          <w:rFonts w:ascii="Arial" w:eastAsia="Arial" w:hAnsi="Arial" w:cs="Arial"/>
          <w:sz w:val="20"/>
          <w:szCs w:val="20"/>
        </w:rPr>
      </w:pPr>
      <w:r>
        <w:rPr>
          <w:rFonts w:ascii="Arial" w:eastAsia="Arial" w:hAnsi="Arial" w:cs="Arial"/>
          <w:sz w:val="20"/>
          <w:szCs w:val="20"/>
        </w:rPr>
        <w:t>Lai uzlabotu situāciju, nepieciešama agrīna problēmu identificēšana, elastīgi un motivējoši pakalpojumi, iekļaujoša vide skolās un atbalsts gan bērniem, gan pieaugušajiem.</w:t>
      </w:r>
    </w:p>
    <w:p w:rsidR="004A51F3" w14:paraId="000001F4" w14:textId="77777777">
      <w:pPr>
        <w:jc w:val="both"/>
        <w:rPr>
          <w:rFonts w:ascii="Arial" w:eastAsia="Arial" w:hAnsi="Arial" w:cs="Arial"/>
          <w:sz w:val="20"/>
          <w:szCs w:val="20"/>
        </w:rPr>
      </w:pPr>
    </w:p>
    <w:p w:rsidR="004A51F3" w14:paraId="000001F5" w14:textId="77777777">
      <w:pPr>
        <w:jc w:val="both"/>
        <w:rPr>
          <w:rFonts w:ascii="Arial" w:eastAsia="Arial" w:hAnsi="Arial" w:cs="Arial"/>
          <w:b/>
          <w:bCs/>
          <w:sz w:val="20"/>
          <w:szCs w:val="20"/>
        </w:rPr>
      </w:pPr>
      <w:r>
        <w:rPr>
          <w:rFonts w:ascii="Arial" w:eastAsia="Arial" w:hAnsi="Arial" w:cs="Arial"/>
          <w:sz w:val="20"/>
          <w:szCs w:val="20"/>
        </w:rPr>
        <w:t xml:space="preserve">Nodevums </w:t>
      </w:r>
      <w:r>
        <w:rPr>
          <w:rFonts w:ascii="Arial" w:eastAsia="Arial" w:hAnsi="Arial" w:cs="Arial"/>
          <w:b/>
          <w:bCs/>
          <w:sz w:val="20"/>
          <w:szCs w:val="20"/>
        </w:rPr>
        <w:t>“Sabiedriskās domas izpēte par esošo un nepieciešamo atbalstu un pakalpojumiem bērnu uzvedības un atkarības problēmu risināšanā”</w:t>
      </w:r>
    </w:p>
    <w:p w:rsidR="004A51F3" w14:paraId="000001F6" w14:textId="77777777">
      <w:pPr>
        <w:jc w:val="both"/>
        <w:rPr>
          <w:rFonts w:ascii="Arial" w:eastAsia="Arial" w:hAnsi="Arial" w:cs="Arial"/>
          <w:sz w:val="20"/>
          <w:szCs w:val="20"/>
        </w:rPr>
      </w:pPr>
    </w:p>
    <w:p w:rsidR="004A51F3" w14:paraId="000001F7" w14:textId="77777777">
      <w:pPr>
        <w:jc w:val="both"/>
        <w:rPr>
          <w:rFonts w:ascii="Arial" w:eastAsia="Arial" w:hAnsi="Arial" w:cs="Arial"/>
          <w:sz w:val="20"/>
          <w:szCs w:val="20"/>
        </w:rPr>
      </w:pPr>
      <w:r>
        <w:rPr>
          <w:rFonts w:ascii="Arial" w:eastAsia="Arial" w:hAnsi="Arial" w:cs="Arial"/>
          <w:sz w:val="20"/>
          <w:szCs w:val="20"/>
        </w:rPr>
        <w:t>Svarīgākie secinājumi no sabiedriskās domas izpētes:</w:t>
      </w:r>
    </w:p>
    <w:p w:rsidR="004A51F3" w14:paraId="000001F8" w14:textId="77777777">
      <w:pPr>
        <w:jc w:val="both"/>
        <w:rPr>
          <w:rFonts w:ascii="Arial" w:eastAsia="Arial" w:hAnsi="Arial" w:cs="Arial"/>
          <w:sz w:val="20"/>
          <w:szCs w:val="20"/>
        </w:rPr>
      </w:pPr>
    </w:p>
    <w:p w:rsidR="004A51F3" w14:paraId="000001F9" w14:textId="635CFD3C">
      <w:pPr>
        <w:numPr>
          <w:ilvl w:val="0"/>
          <w:numId w:val="69"/>
        </w:numPr>
        <w:jc w:val="both"/>
        <w:rPr>
          <w:rFonts w:ascii="Arial" w:eastAsia="Arial" w:hAnsi="Arial" w:cs="Arial"/>
          <w:sz w:val="20"/>
          <w:szCs w:val="20"/>
        </w:rPr>
      </w:pPr>
      <w:r>
        <w:rPr>
          <w:rFonts w:ascii="Arial" w:eastAsia="Arial" w:hAnsi="Arial" w:cs="Arial"/>
          <w:sz w:val="20"/>
          <w:szCs w:val="20"/>
        </w:rPr>
        <w:t xml:space="preserve">Pieejamais atbalsta pakalpojumu klāsts bērniem un jauniešiem ar uzvedības </w:t>
      </w:r>
      <w:r w:rsidR="00495C38">
        <w:rPr>
          <w:rFonts w:ascii="Arial" w:eastAsia="Arial" w:hAnsi="Arial" w:cs="Arial"/>
          <w:sz w:val="20"/>
          <w:szCs w:val="20"/>
        </w:rPr>
        <w:t>vai</w:t>
      </w:r>
      <w:r>
        <w:rPr>
          <w:rFonts w:ascii="Arial" w:eastAsia="Arial" w:hAnsi="Arial" w:cs="Arial"/>
          <w:sz w:val="20"/>
          <w:szCs w:val="20"/>
        </w:rPr>
        <w:t xml:space="preserve"> atkarību problēmām nav pietiekams un neatbilst visām mērķgrupas vajadzībām, it īpaši ārpus lielajām pilsētām.</w:t>
      </w:r>
    </w:p>
    <w:p w:rsidR="004A51F3" w14:paraId="000001FA" w14:textId="77777777">
      <w:pPr>
        <w:numPr>
          <w:ilvl w:val="0"/>
          <w:numId w:val="69"/>
        </w:numPr>
        <w:jc w:val="both"/>
        <w:rPr>
          <w:rFonts w:ascii="Arial" w:eastAsia="Arial" w:hAnsi="Arial" w:cs="Arial"/>
          <w:sz w:val="20"/>
          <w:szCs w:val="20"/>
        </w:rPr>
      </w:pPr>
      <w:r>
        <w:rPr>
          <w:rFonts w:ascii="Arial" w:eastAsia="Arial" w:hAnsi="Arial" w:cs="Arial"/>
          <w:sz w:val="20"/>
          <w:szCs w:val="20"/>
        </w:rPr>
        <w:t>Pakalpojumu pieejamība ir nevienlīdzīga – reģionos trūkst iespēju, un palīdzība galvenokārt koncentrēta Rīgā un citās lielākajās pilsētās.</w:t>
      </w:r>
    </w:p>
    <w:p w:rsidR="004A51F3" w14:paraId="000001FB" w14:textId="77777777">
      <w:pPr>
        <w:numPr>
          <w:ilvl w:val="0"/>
          <w:numId w:val="69"/>
        </w:numPr>
        <w:jc w:val="both"/>
        <w:rPr>
          <w:rFonts w:ascii="Arial" w:eastAsia="Arial" w:hAnsi="Arial" w:cs="Arial"/>
          <w:sz w:val="20"/>
          <w:szCs w:val="20"/>
        </w:rPr>
      </w:pPr>
      <w:r>
        <w:rPr>
          <w:rFonts w:ascii="Arial" w:eastAsia="Arial" w:hAnsi="Arial" w:cs="Arial"/>
          <w:sz w:val="20"/>
          <w:szCs w:val="20"/>
        </w:rPr>
        <w:t>Latvijā trūkst kvalificētu speciālistu, kuri būtu gatavi strādāt ar šo mērķgrupu, kas rada rindas un kavē savlaicīgu palīdzības sniegšanu.</w:t>
      </w:r>
    </w:p>
    <w:p w:rsidR="004A51F3" w14:paraId="000001FC" w14:textId="77777777">
      <w:pPr>
        <w:numPr>
          <w:ilvl w:val="0"/>
          <w:numId w:val="69"/>
        </w:numPr>
        <w:jc w:val="both"/>
        <w:rPr>
          <w:rFonts w:ascii="Arial" w:eastAsia="Arial" w:hAnsi="Arial" w:cs="Arial"/>
          <w:sz w:val="20"/>
          <w:szCs w:val="20"/>
        </w:rPr>
      </w:pPr>
      <w:r>
        <w:rPr>
          <w:rFonts w:ascii="Arial" w:eastAsia="Arial" w:hAnsi="Arial" w:cs="Arial"/>
          <w:sz w:val="20"/>
          <w:szCs w:val="20"/>
        </w:rPr>
        <w:t>Pakalpojumi ir fragmentāri, un to dažādība ir neliela – bieži tiek risināts tikai viens problēmas aspekts, nevis īstenota kompleksa pieeja bērna vajadzībām.</w:t>
      </w:r>
    </w:p>
    <w:p w:rsidR="004A51F3" w14:paraId="000001FD" w14:textId="77777777">
      <w:pPr>
        <w:numPr>
          <w:ilvl w:val="0"/>
          <w:numId w:val="69"/>
        </w:numPr>
        <w:jc w:val="both"/>
        <w:rPr>
          <w:rFonts w:ascii="Arial" w:eastAsia="Arial" w:hAnsi="Arial" w:cs="Arial"/>
          <w:sz w:val="20"/>
          <w:szCs w:val="20"/>
        </w:rPr>
      </w:pPr>
      <w:r>
        <w:rPr>
          <w:rFonts w:ascii="Arial" w:eastAsia="Arial" w:hAnsi="Arial" w:cs="Arial"/>
          <w:sz w:val="20"/>
          <w:szCs w:val="20"/>
        </w:rPr>
        <w:t xml:space="preserve">Administratīvi šķēršļi, piemēram, pakalpojumu teritoriālā piesaiste, apgrūtina </w:t>
      </w:r>
      <w:r>
        <w:rPr>
          <w:rFonts w:ascii="Arial" w:eastAsia="Arial" w:hAnsi="Arial" w:cs="Arial"/>
          <w:sz w:val="20"/>
          <w:szCs w:val="20"/>
        </w:rPr>
        <w:t>palīdzības saņemšanu, it īpaši tad, ja ģimenes pārvietojas vai dzīvo attālos novados.</w:t>
      </w:r>
    </w:p>
    <w:p w:rsidR="004A51F3" w14:paraId="000001FE" w14:textId="77777777">
      <w:pPr>
        <w:numPr>
          <w:ilvl w:val="0"/>
          <w:numId w:val="69"/>
        </w:numPr>
        <w:jc w:val="both"/>
        <w:rPr>
          <w:rFonts w:ascii="Arial" w:eastAsia="Arial" w:hAnsi="Arial" w:cs="Arial"/>
          <w:sz w:val="20"/>
          <w:szCs w:val="20"/>
        </w:rPr>
      </w:pPr>
      <w:r>
        <w:rPr>
          <w:rFonts w:ascii="Arial" w:eastAsia="Arial" w:hAnsi="Arial" w:cs="Arial"/>
          <w:sz w:val="20"/>
          <w:szCs w:val="20"/>
        </w:rPr>
        <w:t>Nav izveidota vienota, koordinēta atbalsta sistēma – institūcijas darbojas izolēti, un informācijas apmaiņa ir nepietiekama.</w:t>
      </w:r>
    </w:p>
    <w:p w:rsidR="004A51F3" w14:paraId="000001FF" w14:textId="77777777">
      <w:pPr>
        <w:numPr>
          <w:ilvl w:val="0"/>
          <w:numId w:val="69"/>
        </w:numPr>
        <w:jc w:val="both"/>
        <w:rPr>
          <w:rFonts w:ascii="Arial" w:eastAsia="Arial" w:hAnsi="Arial" w:cs="Arial"/>
          <w:sz w:val="20"/>
          <w:szCs w:val="20"/>
        </w:rPr>
      </w:pPr>
      <w:r>
        <w:rPr>
          <w:rFonts w:ascii="Arial" w:eastAsia="Arial" w:hAnsi="Arial" w:cs="Arial"/>
          <w:sz w:val="20"/>
          <w:szCs w:val="20"/>
        </w:rPr>
        <w:t>Nav izstrādāts vienots atbalsta plāns, kas nodrošinātu pakalpojumu pēctecību un savstarpēju papildināšanu.</w:t>
      </w:r>
    </w:p>
    <w:p w:rsidR="004A51F3" w14:paraId="00000200" w14:textId="77777777">
      <w:pPr>
        <w:numPr>
          <w:ilvl w:val="0"/>
          <w:numId w:val="69"/>
        </w:numPr>
        <w:jc w:val="both"/>
        <w:rPr>
          <w:rFonts w:ascii="Arial" w:eastAsia="Arial" w:hAnsi="Arial" w:cs="Arial"/>
          <w:sz w:val="20"/>
          <w:szCs w:val="20"/>
        </w:rPr>
      </w:pPr>
      <w:r>
        <w:rPr>
          <w:rFonts w:ascii="Arial" w:eastAsia="Arial" w:hAnsi="Arial" w:cs="Arial"/>
          <w:sz w:val="20"/>
          <w:szCs w:val="20"/>
        </w:rPr>
        <w:t>Būtisks šķērslis ir nepietiekams un nestabils finansējums – atbalsts bieži balstās uz īstermiņa projektiem, kas rada neskaidrību un nedrošību.</w:t>
      </w:r>
    </w:p>
    <w:p w:rsidR="004A51F3" w14:paraId="00000201" w14:textId="77777777">
      <w:pPr>
        <w:numPr>
          <w:ilvl w:val="0"/>
          <w:numId w:val="69"/>
        </w:numPr>
        <w:jc w:val="both"/>
        <w:rPr>
          <w:rFonts w:ascii="Arial" w:eastAsia="Arial" w:hAnsi="Arial" w:cs="Arial"/>
          <w:sz w:val="20"/>
          <w:szCs w:val="20"/>
        </w:rPr>
      </w:pPr>
      <w:r>
        <w:rPr>
          <w:rFonts w:ascii="Arial" w:eastAsia="Arial" w:hAnsi="Arial" w:cs="Arial"/>
          <w:sz w:val="20"/>
          <w:szCs w:val="20"/>
        </w:rPr>
        <w:t>Speciālistu atalgojums nav konkurētspējīgs, kas veicina kadru aizplūšanu un apgrūtina kvalitatīvu pakalpojumu sniegšanu.</w:t>
      </w:r>
    </w:p>
    <w:p w:rsidR="004A51F3" w14:paraId="00000202" w14:textId="77777777">
      <w:pPr>
        <w:numPr>
          <w:ilvl w:val="0"/>
          <w:numId w:val="69"/>
        </w:numPr>
        <w:jc w:val="both"/>
        <w:rPr>
          <w:rFonts w:ascii="Arial" w:eastAsia="Arial" w:hAnsi="Arial" w:cs="Arial"/>
          <w:sz w:val="20"/>
          <w:szCs w:val="20"/>
        </w:rPr>
      </w:pPr>
      <w:r>
        <w:rPr>
          <w:rFonts w:ascii="Arial" w:eastAsia="Arial" w:hAnsi="Arial" w:cs="Arial"/>
          <w:sz w:val="20"/>
          <w:szCs w:val="20"/>
        </w:rPr>
        <w:t>Mērķgrupas motivācijas trūkums ir nopietna problēma – 64 % pakalpojumu sniedzēju uzskata, ka bērni un jaunieši pārsvarā nav motivēti iesaistīties palīdzības saņemšanā.</w:t>
      </w:r>
    </w:p>
    <w:p w:rsidR="004A51F3" w14:paraId="00000203" w14:textId="77777777">
      <w:pPr>
        <w:numPr>
          <w:ilvl w:val="0"/>
          <w:numId w:val="69"/>
        </w:numPr>
        <w:jc w:val="both"/>
        <w:rPr>
          <w:rFonts w:ascii="Arial" w:eastAsia="Arial" w:hAnsi="Arial" w:cs="Arial"/>
          <w:sz w:val="20"/>
          <w:szCs w:val="20"/>
        </w:rPr>
      </w:pPr>
      <w:r>
        <w:rPr>
          <w:rFonts w:ascii="Arial" w:eastAsia="Arial" w:hAnsi="Arial" w:cs="Arial"/>
          <w:sz w:val="20"/>
          <w:szCs w:val="20"/>
        </w:rPr>
        <w:t>Sociālās vides ietekme ir liela – ja ģimenē vai vienaudžu lokā problemātiska uzvedība ir norma, bērnam trūkst stimula mainīties.</w:t>
      </w:r>
    </w:p>
    <w:p w:rsidR="004A51F3" w14:paraId="00000204" w14:textId="77777777">
      <w:pPr>
        <w:numPr>
          <w:ilvl w:val="0"/>
          <w:numId w:val="69"/>
        </w:numPr>
        <w:jc w:val="both"/>
        <w:rPr>
          <w:rFonts w:ascii="Arial" w:eastAsia="Arial" w:hAnsi="Arial" w:cs="Arial"/>
          <w:sz w:val="20"/>
          <w:szCs w:val="20"/>
        </w:rPr>
      </w:pPr>
      <w:r>
        <w:rPr>
          <w:rFonts w:ascii="Arial" w:eastAsia="Arial" w:hAnsi="Arial" w:cs="Arial"/>
          <w:sz w:val="20"/>
          <w:szCs w:val="20"/>
        </w:rPr>
        <w:t>Bailes no stigmas un sekām attur ģimenes no palīdzības meklēšanas, īpaši baidoties no “zīmoga” vai sociālo dienestu iesaistes.</w:t>
      </w:r>
    </w:p>
    <w:p w:rsidR="004A51F3" w14:paraId="00000205" w14:textId="77777777">
      <w:pPr>
        <w:numPr>
          <w:ilvl w:val="0"/>
          <w:numId w:val="69"/>
        </w:numPr>
        <w:jc w:val="both"/>
        <w:rPr>
          <w:rFonts w:ascii="Arial" w:eastAsia="Arial" w:hAnsi="Arial" w:cs="Arial"/>
          <w:sz w:val="20"/>
          <w:szCs w:val="20"/>
        </w:rPr>
      </w:pPr>
      <w:r>
        <w:rPr>
          <w:rFonts w:ascii="Arial" w:eastAsia="Arial" w:hAnsi="Arial" w:cs="Arial"/>
          <w:sz w:val="20"/>
          <w:szCs w:val="20"/>
        </w:rPr>
        <w:t>Valsts institūcijām jāvirzās uz vienotas, sadarbībā balstītas atbalsta sistēmas izveidi, kas nodrošina pakalpojumu pēctecību un ilgtspēju.</w:t>
      </w:r>
    </w:p>
    <w:p w:rsidR="004A51F3" w14:paraId="00000206" w14:textId="77777777">
      <w:pPr>
        <w:numPr>
          <w:ilvl w:val="0"/>
          <w:numId w:val="69"/>
        </w:numPr>
        <w:jc w:val="both"/>
        <w:rPr>
          <w:rFonts w:ascii="Arial" w:eastAsia="Arial" w:hAnsi="Arial" w:cs="Arial"/>
          <w:sz w:val="20"/>
          <w:szCs w:val="20"/>
        </w:rPr>
      </w:pPr>
      <w:r>
        <w:rPr>
          <w:rFonts w:ascii="Arial" w:eastAsia="Arial" w:hAnsi="Arial" w:cs="Arial"/>
          <w:sz w:val="20"/>
          <w:szCs w:val="20"/>
        </w:rPr>
        <w:t>Nepieciešams pāriet no īstermiņa projektiem uz ilgtermiņa programmām ar stabilu un pietiekamu finansējumu kritiskās jomās.</w:t>
      </w:r>
    </w:p>
    <w:p w:rsidR="004A51F3" w14:paraId="00000207" w14:textId="77777777">
      <w:pPr>
        <w:numPr>
          <w:ilvl w:val="0"/>
          <w:numId w:val="69"/>
        </w:numPr>
        <w:jc w:val="both"/>
        <w:rPr>
          <w:rFonts w:ascii="Arial" w:eastAsia="Arial" w:hAnsi="Arial" w:cs="Arial"/>
          <w:sz w:val="20"/>
          <w:szCs w:val="20"/>
        </w:rPr>
      </w:pPr>
      <w:r>
        <w:rPr>
          <w:rFonts w:ascii="Arial" w:eastAsia="Arial" w:hAnsi="Arial" w:cs="Arial"/>
          <w:sz w:val="20"/>
          <w:szCs w:val="20"/>
        </w:rPr>
        <w:t>Jāveicina prevences pasākumi, agrīna palīdzība un jāmazina psiholoģiskās barjeras, padarot atbalstu pieejamāku, saprotamāku un saistošāku bērniem, jauniešiem un viņu ģimenēm.</w:t>
      </w:r>
    </w:p>
    <w:p w:rsidR="004A51F3" w14:paraId="00000208" w14:textId="77777777">
      <w:pPr>
        <w:jc w:val="both"/>
        <w:rPr>
          <w:rFonts w:ascii="Arial" w:eastAsia="Arial" w:hAnsi="Arial" w:cs="Arial"/>
          <w:b/>
          <w:bCs/>
          <w:sz w:val="20"/>
          <w:szCs w:val="20"/>
        </w:rPr>
      </w:pPr>
    </w:p>
    <w:p w:rsidR="004A51F3" w14:paraId="00000209" w14:textId="77777777">
      <w:pPr>
        <w:jc w:val="both"/>
        <w:rPr>
          <w:rFonts w:ascii="Arial" w:eastAsia="Arial" w:hAnsi="Arial" w:cs="Arial"/>
          <w:b/>
          <w:bCs/>
          <w:sz w:val="20"/>
          <w:szCs w:val="20"/>
        </w:rPr>
      </w:pPr>
    </w:p>
    <w:p w:rsidR="004A51F3" w14:paraId="0000020A" w14:textId="77777777">
      <w:pPr>
        <w:jc w:val="both"/>
        <w:rPr>
          <w:rFonts w:ascii="Arial" w:eastAsia="Arial" w:hAnsi="Arial" w:cs="Arial"/>
          <w:color w:val="000000"/>
          <w:sz w:val="20"/>
          <w:szCs w:val="20"/>
        </w:rPr>
      </w:pPr>
      <w:r>
        <w:rPr>
          <w:rFonts w:ascii="Arial" w:eastAsia="Arial" w:hAnsi="Arial" w:cs="Arial"/>
          <w:b/>
          <w:bCs/>
          <w:sz w:val="20"/>
          <w:szCs w:val="20"/>
        </w:rPr>
        <w:t>Kopējie secinājumi</w:t>
      </w:r>
    </w:p>
    <w:p w:rsidR="004A51F3" w14:paraId="0000020B" w14:textId="77777777">
      <w:pPr>
        <w:numPr>
          <w:ilvl w:val="0"/>
          <w:numId w:val="97"/>
        </w:num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Fokuss uz prevenci un kvalitāti</w:t>
      </w:r>
      <w:r>
        <w:rPr>
          <w:rFonts w:ascii="Arial" w:eastAsia="Arial" w:hAnsi="Arial" w:cs="Arial"/>
          <w:sz w:val="20"/>
          <w:szCs w:val="20"/>
        </w:rPr>
        <w:t>: projekti galvenokārt ir vērsti uz vardarbības mazināšanu sabiedrībā, uzlabojot gan sociālo pakalpojumu pieejamību, gan to efektivitāti. Vienlaikus tiek akcentēta profesionālās kompetences celšana speciālistiem, lai nodrošinātu kvalitatīvu un ilgtspējīgu atbalstu dažādām mērķgrupām</w:t>
      </w:r>
      <w:sdt>
        <w:sdtPr>
          <w:tag w:val="goog_rdk_66"/>
          <w:id w:val="-1590323643"/>
          <w:richText/>
        </w:sdtPr>
        <w:sdtContent>
          <w:r>
            <w:rPr>
              <w:rFonts w:ascii="Arial" w:eastAsia="Arial" w:hAnsi="Arial" w:cs="Arial"/>
              <w:sz w:val="20"/>
              <w:szCs w:val="20"/>
            </w:rPr>
            <w:t>.</w:t>
          </w:r>
        </w:sdtContent>
      </w:sdt>
    </w:p>
    <w:p w:rsidR="004A51F3" w14:paraId="0000020C" w14:textId="563938EE">
      <w:pPr>
        <w:numPr>
          <w:ilvl w:val="0"/>
          <w:numId w:val="97"/>
        </w:num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 xml:space="preserve">Plašs </w:t>
      </w:r>
      <w:r>
        <w:rPr>
          <w:rFonts w:ascii="Arial" w:eastAsia="Arial" w:hAnsi="Arial" w:cs="Arial"/>
          <w:b/>
          <w:bCs/>
          <w:sz w:val="20"/>
          <w:szCs w:val="20"/>
        </w:rPr>
        <w:t>mērķa</w:t>
      </w:r>
      <w:r w:rsidR="00B56207">
        <w:rPr>
          <w:rFonts w:ascii="Arial" w:eastAsia="Arial" w:hAnsi="Arial" w:cs="Arial"/>
          <w:b/>
          <w:bCs/>
          <w:sz w:val="20"/>
          <w:szCs w:val="20"/>
        </w:rPr>
        <w:t xml:space="preserve"> grupu</w:t>
      </w:r>
      <w:r>
        <w:rPr>
          <w:rFonts w:ascii="Arial" w:eastAsia="Arial" w:hAnsi="Arial" w:cs="Arial"/>
          <w:b/>
          <w:bCs/>
          <w:sz w:val="20"/>
          <w:szCs w:val="20"/>
        </w:rPr>
        <w:t xml:space="preserve"> loks</w:t>
      </w:r>
      <w:r>
        <w:rPr>
          <w:rFonts w:ascii="Arial" w:eastAsia="Arial" w:hAnsi="Arial" w:cs="Arial"/>
          <w:sz w:val="20"/>
          <w:szCs w:val="20"/>
        </w:rPr>
        <w:t>: projekti aptver ļoti plašu sabiedrības daļu – sākot ar bērniem un viņu vecākiem, aizbildņiem un audžuģimenēm, līdz pat speciālistiem no dažādiem dienestiem un iestādēm. Projekti ir vērsti arī uz plašāku sabiedrību kopumā, lai veicinātu izpratni un solidaritāti, kas ir būtiska preventīvo pasākumu sekmīgai īstenošanai.</w:t>
      </w:r>
    </w:p>
    <w:p w:rsidR="004A51F3" w14:paraId="0000020D" w14:textId="6C49E224">
      <w:pPr>
        <w:numPr>
          <w:ilvl w:val="0"/>
          <w:numId w:val="9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sz w:val="20"/>
          <w:szCs w:val="20"/>
        </w:rPr>
        <w:t xml:space="preserve">Galvenās komunikācijas aktivitātes: </w:t>
      </w:r>
      <w:r>
        <w:rPr>
          <w:rFonts w:ascii="Arial" w:eastAsia="Arial" w:hAnsi="Arial" w:cs="Arial"/>
          <w:sz w:val="20"/>
          <w:szCs w:val="20"/>
        </w:rPr>
        <w:t>projektu ietvaros ir īstenotas integrētas informatīvās kampaņas, kas apvieno dažādus kanālus un formātus, lai sasniegtu mērķa</w:t>
      </w:r>
      <w:r w:rsidR="00440F2E">
        <w:rPr>
          <w:rFonts w:ascii="Arial" w:eastAsia="Arial" w:hAnsi="Arial" w:cs="Arial"/>
          <w:sz w:val="20"/>
          <w:szCs w:val="20"/>
        </w:rPr>
        <w:t xml:space="preserve"> grupas</w:t>
      </w:r>
      <w:r>
        <w:rPr>
          <w:rFonts w:ascii="Arial" w:eastAsia="Arial" w:hAnsi="Arial" w:cs="Arial"/>
          <w:sz w:val="20"/>
          <w:szCs w:val="20"/>
        </w:rPr>
        <w:t>, kā arī cita veida aktivitātes, tostarp izglītojoši pasākumi – semināri, konferences un reģionālās domnīcas –, kas veicina zināšanu apmaiņu un sadarbību starp institūcijām; tiek attīstīti arī digitāli risinājumi ziņošanai un atbalsta sniegšanai, veikti pētījumi un aptaujas, izstrādāti metodiskie materiāli</w:t>
      </w:r>
      <w:r>
        <w:rPr>
          <w:rFonts w:ascii="Arial" w:eastAsia="Arial" w:hAnsi="Arial" w:cs="Arial"/>
          <w:color w:val="000000"/>
          <w:sz w:val="20"/>
          <w:szCs w:val="20"/>
        </w:rPr>
        <w:t>.</w:t>
      </w:r>
    </w:p>
    <w:p w:rsidR="004A51F3" w14:paraId="0000020E" w14:textId="69757D8E">
      <w:pPr>
        <w:numPr>
          <w:ilvl w:val="0"/>
          <w:numId w:val="9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sz w:val="20"/>
          <w:szCs w:val="20"/>
        </w:rPr>
        <w:t>Mērķēti</w:t>
      </w:r>
      <w:r>
        <w:rPr>
          <w:rFonts w:ascii="Arial" w:eastAsia="Arial" w:hAnsi="Arial" w:cs="Arial"/>
          <w:b/>
          <w:bCs/>
          <w:color w:val="000000"/>
          <w:sz w:val="20"/>
          <w:szCs w:val="20"/>
        </w:rPr>
        <w:t xml:space="preserve"> uzsvari:</w:t>
      </w:r>
      <w:r>
        <w:rPr>
          <w:rFonts w:ascii="Arial" w:eastAsia="Arial" w:hAnsi="Arial" w:cs="Arial"/>
          <w:color w:val="000000"/>
          <w:sz w:val="20"/>
          <w:szCs w:val="20"/>
        </w:rPr>
        <w:t xml:space="preserve"> projektos mekl</w:t>
      </w:r>
      <w:r>
        <w:rPr>
          <w:rFonts w:ascii="Arial" w:eastAsia="Arial" w:hAnsi="Arial" w:cs="Arial"/>
          <w:sz w:val="20"/>
          <w:szCs w:val="20"/>
        </w:rPr>
        <w:t xml:space="preserve">ēti inovatīvi veidi jauniešu un bērnu </w:t>
      </w:r>
      <w:r w:rsidR="00440F2E">
        <w:rPr>
          <w:rFonts w:ascii="Arial" w:eastAsia="Arial" w:hAnsi="Arial" w:cs="Arial"/>
          <w:sz w:val="20"/>
          <w:szCs w:val="20"/>
        </w:rPr>
        <w:t xml:space="preserve">mērķa grupu </w:t>
      </w:r>
      <w:r>
        <w:rPr>
          <w:rFonts w:ascii="Arial" w:eastAsia="Arial" w:hAnsi="Arial" w:cs="Arial"/>
          <w:sz w:val="20"/>
          <w:szCs w:val="20"/>
        </w:rPr>
        <w:t>sasniegšanai (piemēram, izmantojot</w:t>
      </w:r>
      <w:r>
        <w:rPr>
          <w:rFonts w:ascii="Arial" w:eastAsia="Arial" w:hAnsi="Arial" w:cs="Arial"/>
          <w:color w:val="000000"/>
          <w:sz w:val="20"/>
          <w:szCs w:val="20"/>
        </w:rPr>
        <w:t xml:space="preserve"> anonīm</w:t>
      </w:r>
      <w:r>
        <w:rPr>
          <w:rFonts w:ascii="Arial" w:eastAsia="Arial" w:hAnsi="Arial" w:cs="Arial"/>
          <w:sz w:val="20"/>
          <w:szCs w:val="20"/>
        </w:rPr>
        <w:t>us</w:t>
      </w:r>
      <w:r>
        <w:rPr>
          <w:rFonts w:ascii="Arial" w:eastAsia="Arial" w:hAnsi="Arial" w:cs="Arial"/>
          <w:color w:val="000000"/>
          <w:sz w:val="20"/>
          <w:szCs w:val="20"/>
        </w:rPr>
        <w:t xml:space="preserve"> atbalsta kanāl</w:t>
      </w:r>
      <w:r>
        <w:rPr>
          <w:rFonts w:ascii="Arial" w:eastAsia="Arial" w:hAnsi="Arial" w:cs="Arial"/>
          <w:sz w:val="20"/>
          <w:szCs w:val="20"/>
        </w:rPr>
        <w:t xml:space="preserve">us), kā arī </w:t>
      </w:r>
      <w:r>
        <w:rPr>
          <w:rFonts w:ascii="Arial" w:eastAsia="Arial" w:hAnsi="Arial" w:cs="Arial"/>
          <w:color w:val="000000"/>
          <w:sz w:val="20"/>
          <w:szCs w:val="20"/>
        </w:rPr>
        <w:t>pielāgojot saturu bērnie</w:t>
      </w:r>
      <w:r>
        <w:rPr>
          <w:rFonts w:ascii="Arial" w:eastAsia="Arial" w:hAnsi="Arial" w:cs="Arial"/>
          <w:sz w:val="20"/>
          <w:szCs w:val="20"/>
        </w:rPr>
        <w:t xml:space="preserve">m un </w:t>
      </w:r>
      <w:r>
        <w:rPr>
          <w:rFonts w:ascii="Arial" w:eastAsia="Arial" w:hAnsi="Arial" w:cs="Arial"/>
          <w:color w:val="000000"/>
          <w:sz w:val="20"/>
          <w:szCs w:val="20"/>
        </w:rPr>
        <w:t>veicin</w:t>
      </w:r>
      <w:r>
        <w:rPr>
          <w:rFonts w:ascii="Arial" w:eastAsia="Arial" w:hAnsi="Arial" w:cs="Arial"/>
          <w:sz w:val="20"/>
          <w:szCs w:val="20"/>
        </w:rPr>
        <w:t>ot</w:t>
      </w:r>
      <w:r>
        <w:rPr>
          <w:rFonts w:ascii="Arial" w:eastAsia="Arial" w:hAnsi="Arial" w:cs="Arial"/>
          <w:color w:val="000000"/>
          <w:sz w:val="20"/>
          <w:szCs w:val="20"/>
        </w:rPr>
        <w:t xml:space="preserve"> jauniešu līdziesaistes kultūr</w:t>
      </w:r>
      <w:r>
        <w:rPr>
          <w:rFonts w:ascii="Arial" w:eastAsia="Arial" w:hAnsi="Arial" w:cs="Arial"/>
          <w:sz w:val="20"/>
          <w:szCs w:val="20"/>
        </w:rPr>
        <w:t>u</w:t>
      </w:r>
      <w:r>
        <w:rPr>
          <w:rFonts w:ascii="Arial" w:eastAsia="Arial" w:hAnsi="Arial" w:cs="Arial"/>
          <w:color w:val="000000"/>
          <w:sz w:val="20"/>
          <w:szCs w:val="20"/>
        </w:rPr>
        <w:t xml:space="preserve">, organizējot pasākumus, kuros viņi paši var aktīvi piedalīties. </w:t>
      </w:r>
    </w:p>
    <w:p w:rsidR="004A51F3" w14:paraId="0000020F" w14:textId="77777777">
      <w:pPr>
        <w:numPr>
          <w:ilvl w:val="0"/>
          <w:numId w:val="9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Vājās vietas:</w:t>
      </w:r>
      <w:r>
        <w:rPr>
          <w:rFonts w:ascii="Arial" w:eastAsia="Arial" w:hAnsi="Arial" w:cs="Arial"/>
          <w:color w:val="000000"/>
          <w:sz w:val="20"/>
          <w:szCs w:val="20"/>
        </w:rPr>
        <w:t xml:space="preserve"> </w:t>
      </w:r>
      <w:r>
        <w:rPr>
          <w:rFonts w:ascii="Arial" w:eastAsia="Arial" w:hAnsi="Arial" w:cs="Arial"/>
          <w:sz w:val="20"/>
          <w:szCs w:val="20"/>
        </w:rPr>
        <w:t>d</w:t>
      </w:r>
      <w:r>
        <w:rPr>
          <w:rFonts w:ascii="Arial" w:eastAsia="Arial" w:hAnsi="Arial" w:cs="Arial"/>
          <w:color w:val="000000"/>
          <w:sz w:val="20"/>
          <w:szCs w:val="20"/>
        </w:rPr>
        <w:t>audzas aktivitātes tiek īstenotas projektu ciklos, kas nozīmē, ka pēc projekta beigām nereti neseko aktivitāšu pēctecība</w:t>
      </w:r>
      <w:r>
        <w:rPr>
          <w:rFonts w:ascii="Arial" w:eastAsia="Arial" w:hAnsi="Arial" w:cs="Arial"/>
          <w:sz w:val="20"/>
          <w:szCs w:val="20"/>
        </w:rPr>
        <w:t xml:space="preserve">, tādejādi </w:t>
      </w:r>
      <w:r>
        <w:rPr>
          <w:rFonts w:ascii="Arial" w:eastAsia="Arial" w:hAnsi="Arial" w:cs="Arial"/>
          <w:color w:val="000000"/>
          <w:sz w:val="20"/>
          <w:szCs w:val="20"/>
        </w:rPr>
        <w:t>samazin</w:t>
      </w:r>
      <w:r>
        <w:rPr>
          <w:rFonts w:ascii="Arial" w:eastAsia="Arial" w:hAnsi="Arial" w:cs="Arial"/>
          <w:sz w:val="20"/>
          <w:szCs w:val="20"/>
        </w:rPr>
        <w:t>ot</w:t>
      </w:r>
      <w:r>
        <w:rPr>
          <w:rFonts w:ascii="Arial" w:eastAsia="Arial" w:hAnsi="Arial" w:cs="Arial"/>
          <w:color w:val="000000"/>
          <w:sz w:val="20"/>
          <w:szCs w:val="20"/>
        </w:rPr>
        <w:t xml:space="preserve"> pasākumu efektivitāti ilgtermiņā un rad</w:t>
      </w:r>
      <w:r>
        <w:rPr>
          <w:rFonts w:ascii="Arial" w:eastAsia="Arial" w:hAnsi="Arial" w:cs="Arial"/>
          <w:sz w:val="20"/>
          <w:szCs w:val="20"/>
        </w:rPr>
        <w:t>ot</w:t>
      </w:r>
      <w:r>
        <w:rPr>
          <w:rFonts w:ascii="Arial" w:eastAsia="Arial" w:hAnsi="Arial" w:cs="Arial"/>
          <w:color w:val="000000"/>
          <w:sz w:val="20"/>
          <w:szCs w:val="20"/>
        </w:rPr>
        <w:t xml:space="preserve"> risku, ka iegūtie rezultāti netiek pilnībā izmantoti. Informācija bieži ir sadrumstalota un </w:t>
      </w:r>
      <w:r>
        <w:rPr>
          <w:rFonts w:ascii="Arial" w:eastAsia="Arial" w:hAnsi="Arial" w:cs="Arial"/>
          <w:color w:val="000000"/>
          <w:sz w:val="20"/>
          <w:szCs w:val="20"/>
        </w:rPr>
        <w:t>reģionos pieejamība ir nevienmērīga, kas ierobežo vienlīdzīgu atbalsta saņemšan</w:t>
      </w:r>
      <w:r>
        <w:rPr>
          <w:rFonts w:ascii="Arial" w:eastAsia="Arial" w:hAnsi="Arial" w:cs="Arial"/>
          <w:sz w:val="20"/>
          <w:szCs w:val="20"/>
        </w:rPr>
        <w:t>u; t</w:t>
      </w:r>
      <w:r>
        <w:rPr>
          <w:rFonts w:ascii="Arial" w:eastAsia="Arial" w:hAnsi="Arial" w:cs="Arial"/>
          <w:color w:val="000000"/>
          <w:sz w:val="20"/>
          <w:szCs w:val="20"/>
        </w:rPr>
        <w:t>rūkst vienotas “vienas pieturas” platformas, kurā būtu apkopota visa būtiskā informācija un resursi.</w:t>
      </w:r>
    </w:p>
    <w:p w:rsidR="004A51F3" w14:paraId="00000210" w14:textId="77777777">
      <w:pPr>
        <w:numPr>
          <w:ilvl w:val="0"/>
          <w:numId w:val="9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Iespējas n</w:t>
      </w:r>
      <w:r>
        <w:rPr>
          <w:rFonts w:ascii="Arial" w:eastAsia="Arial" w:hAnsi="Arial" w:cs="Arial"/>
          <w:b/>
          <w:bCs/>
          <w:sz w:val="20"/>
          <w:szCs w:val="20"/>
        </w:rPr>
        <w:t>ākotnē</w:t>
      </w:r>
      <w:r>
        <w:rPr>
          <w:rFonts w:ascii="Arial" w:eastAsia="Arial" w:hAnsi="Arial" w:cs="Arial"/>
          <w:b/>
          <w:bCs/>
          <w:color w:val="000000"/>
          <w:sz w:val="20"/>
          <w:szCs w:val="20"/>
        </w:rPr>
        <w:t>:</w:t>
      </w:r>
      <w:r>
        <w:rPr>
          <w:rFonts w:ascii="Arial" w:eastAsia="Arial" w:hAnsi="Arial" w:cs="Arial"/>
          <w:color w:val="000000"/>
          <w:sz w:val="20"/>
          <w:szCs w:val="20"/>
        </w:rPr>
        <w:t xml:space="preserve"> projekt</w:t>
      </w:r>
      <w:r>
        <w:rPr>
          <w:rFonts w:ascii="Arial" w:eastAsia="Arial" w:hAnsi="Arial" w:cs="Arial"/>
          <w:sz w:val="20"/>
          <w:szCs w:val="20"/>
        </w:rPr>
        <w:t xml:space="preserve">os radīto un pētīto vienojot </w:t>
      </w:r>
      <w:r>
        <w:rPr>
          <w:rFonts w:ascii="Arial" w:eastAsia="Arial" w:hAnsi="Arial" w:cs="Arial"/>
          <w:color w:val="000000"/>
          <w:sz w:val="20"/>
          <w:szCs w:val="20"/>
        </w:rPr>
        <w:t>kopīg</w:t>
      </w:r>
      <w:r>
        <w:rPr>
          <w:rFonts w:ascii="Arial" w:eastAsia="Arial" w:hAnsi="Arial" w:cs="Arial"/>
          <w:sz w:val="20"/>
          <w:szCs w:val="20"/>
        </w:rPr>
        <w:t>ā</w:t>
      </w:r>
      <w:r>
        <w:rPr>
          <w:rFonts w:ascii="Arial" w:eastAsia="Arial" w:hAnsi="Arial" w:cs="Arial"/>
          <w:color w:val="000000"/>
          <w:sz w:val="20"/>
          <w:szCs w:val="20"/>
        </w:rPr>
        <w:t xml:space="preserve"> plān</w:t>
      </w:r>
      <w:r>
        <w:rPr>
          <w:rFonts w:ascii="Arial" w:eastAsia="Arial" w:hAnsi="Arial" w:cs="Arial"/>
          <w:sz w:val="20"/>
          <w:szCs w:val="20"/>
        </w:rPr>
        <w:t>ā</w:t>
      </w:r>
      <w:r>
        <w:rPr>
          <w:rFonts w:ascii="Arial" w:eastAsia="Arial" w:hAnsi="Arial" w:cs="Arial"/>
          <w:color w:val="000000"/>
          <w:sz w:val="20"/>
          <w:szCs w:val="20"/>
        </w:rPr>
        <w:t xml:space="preserve"> institūcijām, </w:t>
      </w:r>
      <w:r>
        <w:rPr>
          <w:rFonts w:ascii="Arial" w:eastAsia="Arial" w:hAnsi="Arial" w:cs="Arial"/>
          <w:sz w:val="20"/>
          <w:szCs w:val="20"/>
        </w:rPr>
        <w:t>tiktu</w:t>
      </w:r>
      <w:r>
        <w:rPr>
          <w:rFonts w:ascii="Arial" w:eastAsia="Arial" w:hAnsi="Arial" w:cs="Arial"/>
          <w:color w:val="000000"/>
          <w:sz w:val="20"/>
          <w:szCs w:val="20"/>
        </w:rPr>
        <w:t xml:space="preserve"> nodrošināt</w:t>
      </w:r>
      <w:r>
        <w:rPr>
          <w:rFonts w:ascii="Arial" w:eastAsia="Arial" w:hAnsi="Arial" w:cs="Arial"/>
          <w:sz w:val="20"/>
          <w:szCs w:val="20"/>
        </w:rPr>
        <w:t>a</w:t>
      </w:r>
      <w:r>
        <w:rPr>
          <w:rFonts w:ascii="Arial" w:eastAsia="Arial" w:hAnsi="Arial" w:cs="Arial"/>
          <w:color w:val="000000"/>
          <w:sz w:val="20"/>
          <w:szCs w:val="20"/>
        </w:rPr>
        <w:t xml:space="preserve"> koordinēt</w:t>
      </w:r>
      <w:r>
        <w:rPr>
          <w:rFonts w:ascii="Arial" w:eastAsia="Arial" w:hAnsi="Arial" w:cs="Arial"/>
          <w:sz w:val="20"/>
          <w:szCs w:val="20"/>
        </w:rPr>
        <w:t>a</w:t>
      </w:r>
      <w:r>
        <w:rPr>
          <w:rFonts w:ascii="Arial" w:eastAsia="Arial" w:hAnsi="Arial" w:cs="Arial"/>
          <w:color w:val="000000"/>
          <w:sz w:val="20"/>
          <w:szCs w:val="20"/>
        </w:rPr>
        <w:t xml:space="preserve"> rīcīb</w:t>
      </w:r>
      <w:r>
        <w:rPr>
          <w:rFonts w:ascii="Arial" w:eastAsia="Arial" w:hAnsi="Arial" w:cs="Arial"/>
          <w:sz w:val="20"/>
          <w:szCs w:val="20"/>
        </w:rPr>
        <w:t>a</w:t>
      </w:r>
      <w:r>
        <w:rPr>
          <w:rFonts w:ascii="Arial" w:eastAsia="Arial" w:hAnsi="Arial" w:cs="Arial"/>
          <w:color w:val="000000"/>
          <w:sz w:val="20"/>
          <w:szCs w:val="20"/>
        </w:rPr>
        <w:t xml:space="preserve"> un vienot</w:t>
      </w:r>
      <w:r>
        <w:rPr>
          <w:rFonts w:ascii="Arial" w:eastAsia="Arial" w:hAnsi="Arial" w:cs="Arial"/>
          <w:sz w:val="20"/>
          <w:szCs w:val="20"/>
        </w:rPr>
        <w:t>a</w:t>
      </w:r>
      <w:r>
        <w:rPr>
          <w:rFonts w:ascii="Arial" w:eastAsia="Arial" w:hAnsi="Arial" w:cs="Arial"/>
          <w:color w:val="000000"/>
          <w:sz w:val="20"/>
          <w:szCs w:val="20"/>
        </w:rPr>
        <w:t xml:space="preserve"> stratēģij</w:t>
      </w:r>
      <w:r>
        <w:rPr>
          <w:rFonts w:ascii="Arial" w:eastAsia="Arial" w:hAnsi="Arial" w:cs="Arial"/>
          <w:sz w:val="20"/>
          <w:szCs w:val="20"/>
        </w:rPr>
        <w:t>a</w:t>
      </w:r>
      <w:r>
        <w:rPr>
          <w:rFonts w:ascii="Arial" w:eastAsia="Arial" w:hAnsi="Arial" w:cs="Arial"/>
          <w:color w:val="000000"/>
          <w:sz w:val="20"/>
          <w:szCs w:val="20"/>
        </w:rPr>
        <w:t>. Ļoti noderīgi būtu praktiski ceļveži vecākiem un pedagogiem, kas palīdzētu ikdienā risināt sarežģītas situācijas. Koplietojami izpildes pamatrādītāji, piemēram, iesaistes rādītāji, ziņošanas apjoms un piekļuve pakalpojumiem, ļautu objektīvi novērtēt progresu. Ilgtermiņa finansējuma nodrošināšana būtu būtisks priekšnoteikums, lai aktivitātes kļūtu stabilas un nepārtrauktas.</w:t>
      </w:r>
    </w:p>
    <w:p w:rsidR="004A51F3" w14:paraId="00000211" w14:textId="77777777">
      <w:pPr>
        <w:pBdr>
          <w:top w:val="nil"/>
          <w:left w:val="nil"/>
          <w:bottom w:val="nil"/>
          <w:right w:val="nil"/>
          <w:between w:val="nil"/>
        </w:pBdr>
        <w:ind w:left="720"/>
        <w:jc w:val="both"/>
        <w:rPr>
          <w:rFonts w:ascii="Arial" w:eastAsia="Arial" w:hAnsi="Arial" w:cs="Arial"/>
          <w:sz w:val="20"/>
          <w:szCs w:val="20"/>
          <w:highlight w:val="yellow"/>
        </w:rPr>
      </w:pPr>
    </w:p>
    <w:p w:rsidR="004A51F3" w14:paraId="00000212" w14:textId="77777777">
      <w:pPr>
        <w:pStyle w:val="Heading2"/>
      </w:pPr>
      <w:bookmarkStart w:id="7" w:name="_heading=h.tb0s94k63wsz" w:colFirst="0" w:colLast="0"/>
      <w:bookmarkEnd w:id="7"/>
      <w:r>
        <w:t>2</w:t>
      </w:r>
      <w:r>
        <w:t xml:space="preserve">.4. Interviju ar Bērnu aizsardzības centra speciālistiem un citiem nozares ekspertiem galvenie secinājumi un kopsavilkums </w:t>
      </w:r>
    </w:p>
    <w:p w:rsidR="004A51F3" w14:paraId="00000213" w14:textId="77777777"/>
    <w:p w:rsidR="004A51F3" w14:paraId="00000214" w14:textId="787C98A1">
      <w:pPr>
        <w:jc w:val="both"/>
        <w:rPr>
          <w:rFonts w:ascii="Arial" w:eastAsia="Arial" w:hAnsi="Arial" w:cs="Arial"/>
          <w:sz w:val="20"/>
          <w:szCs w:val="20"/>
        </w:rPr>
      </w:pPr>
      <w:r w:rsidRPr="0040604B">
        <w:rPr>
          <w:rFonts w:ascii="Arial" w:eastAsia="Arial" w:hAnsi="Arial" w:cs="Arial"/>
          <w:sz w:val="20"/>
          <w:szCs w:val="20"/>
        </w:rPr>
        <w:t>K</w:t>
      </w:r>
      <w:r w:rsidRPr="00036713" w:rsidR="0040604B">
        <w:rPr>
          <w:rFonts w:ascii="Arial" w:hAnsi="Arial" w:cs="Arial"/>
          <w:sz w:val="20"/>
          <w:szCs w:val="20"/>
        </w:rPr>
        <w:t>omunikācijas</w:t>
      </w:r>
      <w:r w:rsidRPr="0040604B">
        <w:rPr>
          <w:rFonts w:ascii="Arial" w:eastAsia="Arial" w:hAnsi="Arial" w:cs="Arial"/>
          <w:sz w:val="20"/>
          <w:szCs w:val="20"/>
        </w:rPr>
        <w:t xml:space="preserve"> </w:t>
      </w:r>
      <w:r>
        <w:rPr>
          <w:rFonts w:ascii="Arial" w:eastAsia="Arial" w:hAnsi="Arial" w:cs="Arial"/>
          <w:sz w:val="20"/>
          <w:szCs w:val="20"/>
        </w:rPr>
        <w:t>stratēģijas priekšizpētes ietvaros tika veiktas 8 intervijas ar ekspertiem, kas pārstāv valsts un nevalstiskā</w:t>
      </w:r>
      <w:sdt>
        <w:sdtPr>
          <w:tag w:val="goog_rdk_69"/>
          <w:id w:val="627720318"/>
          <w:richText/>
        </w:sdtPr>
        <w:sdtContent>
          <w:r>
            <w:rPr>
              <w:rFonts w:ascii="Arial" w:eastAsia="Arial" w:hAnsi="Arial" w:cs="Arial"/>
              <w:sz w:val="20"/>
              <w:szCs w:val="20"/>
            </w:rPr>
            <w:t xml:space="preserve">s </w:t>
          </w:r>
        </w:sdtContent>
      </w:sdt>
      <w:r>
        <w:rPr>
          <w:rFonts w:ascii="Arial" w:eastAsia="Arial" w:hAnsi="Arial" w:cs="Arial"/>
          <w:sz w:val="20"/>
          <w:szCs w:val="20"/>
        </w:rPr>
        <w:t xml:space="preserve">organizācijas, kuras strādā ar bērniem </w:t>
      </w:r>
      <w:r>
        <w:rPr>
          <w:rFonts w:ascii="Arial" w:eastAsia="Arial" w:hAnsi="Arial" w:cs="Arial"/>
          <w:color w:val="000000"/>
          <w:sz w:val="20"/>
          <w:szCs w:val="20"/>
        </w:rPr>
        <w:t xml:space="preserve">ar uzvedības </w:t>
      </w:r>
      <w:sdt>
        <w:sdtPr>
          <w:tag w:val="goog_rdk_71"/>
          <w:id w:val="-101221715"/>
          <w:richText/>
        </w:sdtPr>
        <w:sdtContent>
          <w:sdt>
            <w:sdtPr>
              <w:tag w:val="goog_rdk_72"/>
              <w:id w:val="624743978"/>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w:t>
      </w:r>
      <w:r>
        <w:rPr>
          <w:rFonts w:ascii="Arial" w:eastAsia="Arial" w:hAnsi="Arial" w:cs="Arial"/>
          <w:sz w:val="20"/>
          <w:szCs w:val="20"/>
        </w:rPr>
        <w:t xml:space="preserve">problēmām, kā arī </w:t>
      </w:r>
      <w:r w:rsidR="00885226">
        <w:rPr>
          <w:rFonts w:ascii="Arial" w:eastAsia="Arial" w:hAnsi="Arial" w:cs="Arial"/>
          <w:sz w:val="20"/>
          <w:szCs w:val="20"/>
        </w:rPr>
        <w:t>bērnu</w:t>
      </w:r>
      <w:r>
        <w:rPr>
          <w:rFonts w:ascii="Arial" w:eastAsia="Arial" w:hAnsi="Arial" w:cs="Arial"/>
          <w:sz w:val="20"/>
          <w:szCs w:val="20"/>
        </w:rPr>
        <w:t xml:space="preserve"> likumiskajiem pārstāvjiem, sniedzot atbalstu un pakalpojumus: </w:t>
      </w:r>
      <w:sdt>
        <w:sdtPr>
          <w:tag w:val="goog_rdk_75"/>
          <w:id w:val="719522352"/>
          <w:richText/>
        </w:sdtPr>
        <w:sdtContent>
          <w:r>
            <w:rPr>
              <w:rFonts w:ascii="Arial" w:eastAsia="Arial" w:hAnsi="Arial" w:cs="Arial"/>
              <w:sz w:val="20"/>
              <w:szCs w:val="20"/>
            </w:rPr>
            <w:t xml:space="preserve">biedrība </w:t>
          </w:r>
        </w:sdtContent>
      </w:sdt>
      <w:r>
        <w:rPr>
          <w:rFonts w:ascii="Arial" w:eastAsia="Arial" w:hAnsi="Arial" w:cs="Arial"/>
          <w:sz w:val="20"/>
          <w:szCs w:val="20"/>
        </w:rPr>
        <w:t>“Resiliences centra”, biedrības “Latvijas Bērnu labklājības tīkls”,</w:t>
      </w:r>
      <w:r w:rsidR="00885226">
        <w:rPr>
          <w:rFonts w:ascii="Arial" w:eastAsia="Arial" w:hAnsi="Arial" w:cs="Arial"/>
          <w:sz w:val="20"/>
          <w:szCs w:val="20"/>
        </w:rPr>
        <w:t xml:space="preserve"> nodibinājums “Centrs “Dardedze””,</w:t>
      </w:r>
      <w:r>
        <w:rPr>
          <w:rFonts w:ascii="Arial" w:eastAsia="Arial" w:hAnsi="Arial" w:cs="Arial"/>
          <w:sz w:val="20"/>
          <w:szCs w:val="20"/>
        </w:rPr>
        <w:t xml:space="preserve"> Latvijas SOS Bērnu ciematu asociācijas, Kurzemes ģimeņu atbalsta centra “Liepāja”, Latvijas Bērnu atbalsta fonda pārstāvji. Lai apzinātu ekspertu ikdienas izaicinājumus darbā ar bērniem ar uzvedības </w:t>
      </w:r>
      <w:r w:rsidR="00495C38">
        <w:rPr>
          <w:rFonts w:ascii="Arial" w:eastAsia="Arial" w:hAnsi="Arial" w:cs="Arial"/>
          <w:sz w:val="20"/>
          <w:szCs w:val="20"/>
        </w:rPr>
        <w:t>vai</w:t>
      </w:r>
      <w:r>
        <w:rPr>
          <w:rFonts w:ascii="Arial" w:eastAsia="Arial" w:hAnsi="Arial" w:cs="Arial"/>
          <w:sz w:val="20"/>
          <w:szCs w:val="20"/>
        </w:rPr>
        <w:t xml:space="preserve"> atkarību problēmām, intervijas tika veiktas arī ar Bērnu aizsardzības centra pārstāvjiem. Interviju būtiskākie secinājumi apkopoti stratēģijas dokumenta 2.4. nodaļā, savukārt pilni ekspertu interviju transkripcijas pieejamas stratēģijas dokumenta pielikumos – 1. pielikums, 2. pielikums, 3. pielikums, 4. pielikums, 5.</w:t>
      </w:r>
      <w:r w:rsidR="00AB63E5">
        <w:rPr>
          <w:rFonts w:ascii="Arial" w:eastAsia="Arial" w:hAnsi="Arial" w:cs="Arial"/>
          <w:sz w:val="20"/>
          <w:szCs w:val="20"/>
        </w:rPr>
        <w:t> </w:t>
      </w:r>
      <w:r>
        <w:rPr>
          <w:rFonts w:ascii="Arial" w:eastAsia="Arial" w:hAnsi="Arial" w:cs="Arial"/>
          <w:sz w:val="20"/>
          <w:szCs w:val="20"/>
        </w:rPr>
        <w:t xml:space="preserve">pielikums, 6. pielikums, 7. pielikums, 8. pielikums.              </w:t>
      </w:r>
    </w:p>
    <w:p w:rsidR="004A51F3" w14:paraId="00000215" w14:textId="77777777">
      <w:pPr>
        <w:jc w:val="both"/>
        <w:rPr>
          <w:rFonts w:ascii="Arial" w:eastAsia="Arial" w:hAnsi="Arial" w:cs="Arial"/>
          <w:sz w:val="20"/>
          <w:szCs w:val="20"/>
        </w:rPr>
      </w:pPr>
    </w:p>
    <w:p w:rsidR="004A51F3" w14:paraId="00000216" w14:textId="1F568099">
      <w:pPr>
        <w:spacing w:after="160" w:line="301" w:lineRule="auto"/>
        <w:jc w:val="both"/>
        <w:rPr>
          <w:rFonts w:ascii="Arial" w:eastAsia="Arial" w:hAnsi="Arial" w:cs="Arial"/>
          <w:b/>
          <w:bCs/>
          <w:sz w:val="20"/>
          <w:szCs w:val="20"/>
        </w:rPr>
      </w:pPr>
      <w:r>
        <w:rPr>
          <w:rFonts w:ascii="Arial" w:eastAsia="Arial" w:hAnsi="Arial" w:cs="Arial"/>
          <w:b/>
          <w:bCs/>
          <w:sz w:val="20"/>
          <w:szCs w:val="20"/>
        </w:rPr>
        <w:t>Biedrības “Latvijas Bērnu labklājības tīkls” un</w:t>
      </w:r>
      <w:r w:rsidR="00022155">
        <w:rPr>
          <w:rFonts w:ascii="Arial" w:eastAsia="Arial" w:hAnsi="Arial" w:cs="Arial"/>
          <w:b/>
          <w:bCs/>
          <w:sz w:val="20"/>
          <w:szCs w:val="20"/>
        </w:rPr>
        <w:t xml:space="preserve"> nodibinājuma</w:t>
      </w:r>
      <w:r>
        <w:rPr>
          <w:rFonts w:ascii="Arial" w:eastAsia="Arial" w:hAnsi="Arial" w:cs="Arial"/>
          <w:b/>
          <w:bCs/>
          <w:sz w:val="20"/>
          <w:szCs w:val="20"/>
        </w:rPr>
        <w:t xml:space="preserve"> </w:t>
      </w:r>
      <w:r w:rsidR="00022155">
        <w:rPr>
          <w:rFonts w:ascii="Arial" w:eastAsia="Arial" w:hAnsi="Arial" w:cs="Arial"/>
          <w:b/>
          <w:bCs/>
          <w:sz w:val="20"/>
          <w:szCs w:val="20"/>
        </w:rPr>
        <w:t>“</w:t>
      </w:r>
      <w:r>
        <w:rPr>
          <w:rFonts w:ascii="Arial" w:eastAsia="Arial" w:hAnsi="Arial" w:cs="Arial"/>
          <w:b/>
          <w:bCs/>
          <w:sz w:val="20"/>
          <w:szCs w:val="20"/>
        </w:rPr>
        <w:t xml:space="preserve">Centrs </w:t>
      </w:r>
      <w:r w:rsidR="00885226">
        <w:rPr>
          <w:rFonts w:ascii="Arial" w:eastAsia="Arial" w:hAnsi="Arial" w:cs="Arial"/>
          <w:b/>
          <w:bCs/>
          <w:sz w:val="20"/>
          <w:szCs w:val="20"/>
        </w:rPr>
        <w:t>“</w:t>
      </w:r>
      <w:r>
        <w:rPr>
          <w:rFonts w:ascii="Arial" w:eastAsia="Arial" w:hAnsi="Arial" w:cs="Arial"/>
          <w:b/>
          <w:bCs/>
          <w:sz w:val="20"/>
          <w:szCs w:val="20"/>
        </w:rPr>
        <w:t>Dardedze”</w:t>
      </w:r>
      <w:r w:rsidR="00885226">
        <w:rPr>
          <w:rFonts w:ascii="Arial" w:eastAsia="Arial" w:hAnsi="Arial" w:cs="Arial"/>
          <w:b/>
          <w:bCs/>
          <w:sz w:val="20"/>
          <w:szCs w:val="20"/>
        </w:rPr>
        <w:t>”</w:t>
      </w:r>
      <w:r>
        <w:rPr>
          <w:rFonts w:ascii="Arial" w:eastAsia="Arial" w:hAnsi="Arial" w:cs="Arial"/>
          <w:b/>
          <w:bCs/>
          <w:sz w:val="20"/>
          <w:szCs w:val="20"/>
        </w:rPr>
        <w:t xml:space="preserve"> pārstāvja intervijas kopsavilkums</w:t>
      </w:r>
    </w:p>
    <w:p w:rsidR="004A51F3" w14:paraId="00000217" w14:textId="77777777">
      <w:pPr>
        <w:spacing w:after="160"/>
        <w:jc w:val="both"/>
        <w:rPr>
          <w:rFonts w:ascii="Arial" w:eastAsia="Arial" w:hAnsi="Arial" w:cs="Arial"/>
          <w:i/>
          <w:iCs/>
          <w:sz w:val="20"/>
          <w:szCs w:val="20"/>
        </w:rPr>
      </w:pPr>
      <w:r>
        <w:rPr>
          <w:rFonts w:ascii="Arial" w:eastAsia="Arial" w:hAnsi="Arial" w:cs="Arial"/>
          <w:i/>
          <w:iCs/>
          <w:sz w:val="20"/>
          <w:szCs w:val="20"/>
        </w:rPr>
        <w:t xml:space="preserve"> Organizācijas loma un fokuss</w:t>
      </w:r>
    </w:p>
    <w:p w:rsidR="004A51F3" w14:paraId="00000218" w14:textId="344A7844">
      <w:pPr>
        <w:numPr>
          <w:ilvl w:val="0"/>
          <w:numId w:val="24"/>
        </w:numPr>
        <w:jc w:val="both"/>
        <w:rPr>
          <w:rFonts w:ascii="Arial" w:eastAsia="Arial" w:hAnsi="Arial" w:cs="Arial"/>
          <w:sz w:val="20"/>
          <w:szCs w:val="20"/>
        </w:rPr>
      </w:pPr>
      <w:r w:rsidRPr="00036713">
        <w:rPr>
          <w:rFonts w:ascii="Arial" w:hAnsi="Arial" w:cs="Arial"/>
          <w:sz w:val="20"/>
          <w:szCs w:val="20"/>
        </w:rPr>
        <w:t xml:space="preserve">Nodibinājums </w:t>
      </w:r>
      <w:r w:rsidR="00F42DDB">
        <w:rPr>
          <w:rFonts w:ascii="Arial" w:eastAsia="Arial" w:hAnsi="Arial" w:cs="Arial"/>
          <w:sz w:val="20"/>
          <w:szCs w:val="20"/>
        </w:rPr>
        <w:t xml:space="preserve">Centrs </w:t>
      </w:r>
      <w:r>
        <w:rPr>
          <w:rFonts w:ascii="Arial" w:eastAsia="Arial" w:hAnsi="Arial" w:cs="Arial"/>
          <w:sz w:val="20"/>
          <w:szCs w:val="20"/>
        </w:rPr>
        <w:t>“</w:t>
      </w:r>
      <w:r w:rsidR="00F42DDB">
        <w:rPr>
          <w:rFonts w:ascii="Arial" w:eastAsia="Arial" w:hAnsi="Arial" w:cs="Arial"/>
          <w:sz w:val="20"/>
          <w:szCs w:val="20"/>
        </w:rPr>
        <w:t>Dardedze”</w:t>
      </w:r>
      <w:r>
        <w:rPr>
          <w:rFonts w:ascii="Arial" w:eastAsia="Arial" w:hAnsi="Arial" w:cs="Arial"/>
          <w:sz w:val="20"/>
          <w:szCs w:val="20"/>
        </w:rPr>
        <w:t>”</w:t>
      </w:r>
      <w:r w:rsidR="00F42DDB">
        <w:rPr>
          <w:rFonts w:ascii="Arial" w:eastAsia="Arial" w:hAnsi="Arial" w:cs="Arial"/>
          <w:sz w:val="20"/>
          <w:szCs w:val="20"/>
        </w:rPr>
        <w:t xml:space="preserve"> darbojas kopš 2001. g.; no krīzes centra pārorientējusies uz preventīvu aktivitāšu īstenošanu (kopš 2007. g.).</w:t>
      </w:r>
    </w:p>
    <w:p w:rsidR="004A51F3" w14:paraId="00000219" w14:textId="77777777">
      <w:pPr>
        <w:numPr>
          <w:ilvl w:val="0"/>
          <w:numId w:val="24"/>
        </w:numPr>
        <w:spacing w:after="160"/>
        <w:jc w:val="both"/>
        <w:rPr>
          <w:rFonts w:ascii="Arial" w:eastAsia="Arial" w:hAnsi="Arial" w:cs="Arial"/>
          <w:sz w:val="20"/>
          <w:szCs w:val="20"/>
        </w:rPr>
      </w:pPr>
      <w:r>
        <w:rPr>
          <w:rFonts w:ascii="Arial" w:eastAsia="Arial" w:hAnsi="Arial" w:cs="Arial"/>
          <w:sz w:val="20"/>
          <w:szCs w:val="20"/>
        </w:rPr>
        <w:t>Mērķis: iedzīvināt bērnu tiesību principus ne tikai zināšanu līmenī, bet arī praksē.</w:t>
      </w:r>
    </w:p>
    <w:p w:rsidR="004A51F3" w14:paraId="0000021A" w14:textId="77777777">
      <w:pPr>
        <w:spacing w:after="160"/>
        <w:jc w:val="both"/>
        <w:rPr>
          <w:rFonts w:ascii="Arial" w:eastAsia="Arial" w:hAnsi="Arial" w:cs="Arial"/>
          <w:i/>
          <w:iCs/>
          <w:sz w:val="20"/>
          <w:szCs w:val="20"/>
        </w:rPr>
      </w:pPr>
      <w:r>
        <w:rPr>
          <w:rFonts w:ascii="Arial" w:eastAsia="Arial" w:hAnsi="Arial" w:cs="Arial"/>
          <w:i/>
          <w:iCs/>
          <w:sz w:val="20"/>
          <w:szCs w:val="20"/>
        </w:rPr>
        <w:t xml:space="preserve"> “</w:t>
      </w:r>
      <w:r>
        <w:rPr>
          <w:rFonts w:ascii="Arial" w:eastAsia="Arial" w:hAnsi="Arial" w:cs="Arial"/>
          <w:i/>
          <w:iCs/>
          <w:sz w:val="20"/>
          <w:szCs w:val="20"/>
        </w:rPr>
        <w:t>Džimbas drošības soļu programma” un ietekmes izvērtējums</w:t>
      </w:r>
    </w:p>
    <w:p w:rsidR="004A51F3" w14:paraId="0000021B" w14:textId="77777777">
      <w:pPr>
        <w:numPr>
          <w:ilvl w:val="0"/>
          <w:numId w:val="58"/>
        </w:numPr>
        <w:jc w:val="both"/>
        <w:rPr>
          <w:rFonts w:ascii="Arial" w:eastAsia="Arial" w:hAnsi="Arial" w:cs="Arial"/>
          <w:sz w:val="20"/>
          <w:szCs w:val="20"/>
        </w:rPr>
      </w:pPr>
      <w:r>
        <w:rPr>
          <w:rFonts w:ascii="Arial" w:eastAsia="Arial" w:hAnsi="Arial" w:cs="Arial"/>
          <w:sz w:val="20"/>
          <w:szCs w:val="20"/>
        </w:rPr>
        <w:t>Ieviesta 200+ pirmsskolās; saturs regulāri pilnveidots.</w:t>
      </w:r>
    </w:p>
    <w:p w:rsidR="004A51F3" w14:paraId="0000021C" w14:textId="77777777">
      <w:pPr>
        <w:numPr>
          <w:ilvl w:val="0"/>
          <w:numId w:val="58"/>
        </w:numPr>
        <w:jc w:val="both"/>
        <w:rPr>
          <w:rFonts w:ascii="Arial" w:eastAsia="Arial" w:hAnsi="Arial" w:cs="Arial"/>
          <w:sz w:val="20"/>
          <w:szCs w:val="20"/>
        </w:rPr>
      </w:pPr>
      <w:r>
        <w:rPr>
          <w:rFonts w:ascii="Arial" w:eastAsia="Arial" w:hAnsi="Arial" w:cs="Arial"/>
          <w:sz w:val="20"/>
          <w:szCs w:val="20"/>
        </w:rPr>
        <w:t>Notiek metodoloģijas izstrāde programmas ietekmes mērīšanai (Latvijas Universitātes un ārvalstu eksperti; finansē mecenāti).</w:t>
      </w:r>
    </w:p>
    <w:p w:rsidR="004A51F3" w14:paraId="0000021D" w14:textId="77777777">
      <w:pPr>
        <w:numPr>
          <w:ilvl w:val="0"/>
          <w:numId w:val="58"/>
        </w:numPr>
        <w:spacing w:after="160"/>
        <w:jc w:val="both"/>
        <w:rPr>
          <w:rFonts w:ascii="Arial" w:eastAsia="Arial" w:hAnsi="Arial" w:cs="Arial"/>
          <w:sz w:val="20"/>
          <w:szCs w:val="20"/>
        </w:rPr>
      </w:pPr>
      <w:r>
        <w:rPr>
          <w:rFonts w:ascii="Arial" w:eastAsia="Arial" w:hAnsi="Arial" w:cs="Arial"/>
          <w:sz w:val="20"/>
          <w:szCs w:val="20"/>
        </w:rPr>
        <w:t>Ambīcijas: viens no visdetalizētākajiem prevences programmas novērtējumiem pasaulē.</w:t>
      </w:r>
    </w:p>
    <w:p w:rsidR="004A51F3" w14:paraId="0000021E" w14:textId="243E6623">
      <w:pPr>
        <w:spacing w:after="160"/>
        <w:jc w:val="both"/>
        <w:rPr>
          <w:rFonts w:ascii="Arial" w:eastAsia="Arial" w:hAnsi="Arial" w:cs="Arial"/>
          <w:i/>
          <w:iCs/>
          <w:sz w:val="20"/>
          <w:szCs w:val="20"/>
        </w:rPr>
      </w:pPr>
      <w:r>
        <w:rPr>
          <w:rFonts w:ascii="Arial" w:eastAsia="Arial" w:hAnsi="Arial" w:cs="Arial"/>
          <w:i/>
          <w:iCs/>
          <w:sz w:val="20"/>
          <w:szCs w:val="20"/>
        </w:rPr>
        <w:t>Pārmaiņu teorija un bērnu tiesību principi</w:t>
      </w:r>
    </w:p>
    <w:p w:rsidR="004A51F3" w:rsidRPr="00036713" w:rsidP="00036713" w14:paraId="0000021F" w14:textId="537D70A1">
      <w:pPr>
        <w:pStyle w:val="ListParagraph"/>
        <w:numPr>
          <w:ilvl w:val="0"/>
          <w:numId w:val="163"/>
        </w:numPr>
        <w:jc w:val="both"/>
        <w:rPr>
          <w:rFonts w:ascii="Arial" w:eastAsia="Arial" w:hAnsi="Arial" w:cs="Arial"/>
          <w:sz w:val="20"/>
          <w:szCs w:val="20"/>
        </w:rPr>
      </w:pPr>
      <w:r w:rsidRPr="00036713">
        <w:rPr>
          <w:rFonts w:ascii="Arial" w:hAnsi="Arial" w:cs="Arial"/>
          <w:sz w:val="20"/>
          <w:szCs w:val="20"/>
        </w:rPr>
        <w:t>Biedrības</w:t>
      </w:r>
      <w:r>
        <w:t xml:space="preserve"> </w:t>
      </w:r>
      <w:r w:rsidRPr="00036713" w:rsidR="00F42DDB">
        <w:rPr>
          <w:rFonts w:ascii="Arial" w:eastAsia="Arial" w:hAnsi="Arial" w:cs="Arial"/>
          <w:sz w:val="20"/>
          <w:szCs w:val="20"/>
        </w:rPr>
        <w:t>“Latvijas Bērnu labklājības tīkls” un</w:t>
      </w:r>
      <w:r w:rsidRPr="00036713" w:rsidR="00224CFE">
        <w:rPr>
          <w:rFonts w:ascii="Arial" w:eastAsia="Arial" w:hAnsi="Arial" w:cs="Arial"/>
          <w:sz w:val="20"/>
          <w:szCs w:val="20"/>
        </w:rPr>
        <w:t xml:space="preserve"> </w:t>
      </w:r>
      <w:r w:rsidR="003C274F">
        <w:rPr>
          <w:rFonts w:ascii="Arial" w:eastAsia="Arial" w:hAnsi="Arial" w:cs="Arial"/>
          <w:sz w:val="20"/>
          <w:szCs w:val="20"/>
        </w:rPr>
        <w:t>n</w:t>
      </w:r>
      <w:r w:rsidRPr="00036713" w:rsidR="00224CFE">
        <w:rPr>
          <w:rFonts w:ascii="Arial" w:eastAsia="Arial" w:hAnsi="Arial" w:cs="Arial"/>
          <w:sz w:val="20"/>
          <w:szCs w:val="20"/>
        </w:rPr>
        <w:t>odibinājuma “Centrs “Dardedze””</w:t>
      </w:r>
      <w:r w:rsidR="00AB63E5">
        <w:rPr>
          <w:rFonts w:ascii="Arial" w:eastAsia="Arial" w:hAnsi="Arial" w:cs="Arial"/>
          <w:sz w:val="20"/>
          <w:szCs w:val="20"/>
        </w:rPr>
        <w:t xml:space="preserve"> </w:t>
      </w:r>
      <w:r w:rsidRPr="00036713" w:rsidR="00F42DDB">
        <w:rPr>
          <w:rFonts w:ascii="Arial" w:eastAsia="Arial" w:hAnsi="Arial" w:cs="Arial"/>
          <w:sz w:val="20"/>
          <w:szCs w:val="20"/>
        </w:rPr>
        <w:t>pārstāvis uzsver, ka bērnu tiesību principu iedzīvināšanai ir jāizmanto pārmaiņu teorija. Pieeja: zināšanas</w:t>
      </w:r>
      <w:r w:rsidR="00AB63E5">
        <w:rPr>
          <w:rFonts w:ascii="Arial" w:eastAsia="Arial" w:hAnsi="Arial" w:cs="Arial"/>
          <w:sz w:val="20"/>
          <w:szCs w:val="20"/>
        </w:rPr>
        <w:t> </w:t>
      </w:r>
      <w:r w:rsidRPr="00036713" w:rsidR="00F42DDB">
        <w:rPr>
          <w:rFonts w:ascii="Arial" w:eastAsia="Arial" w:hAnsi="Arial" w:cs="Arial"/>
          <w:sz w:val="20"/>
          <w:szCs w:val="20"/>
        </w:rPr>
        <w:t>→ attieksme → prasmes → uzvedība.</w:t>
      </w:r>
    </w:p>
    <w:p w:rsidR="004A51F3" w14:paraId="00000220" w14:textId="77777777">
      <w:pPr>
        <w:numPr>
          <w:ilvl w:val="0"/>
          <w:numId w:val="115"/>
        </w:numPr>
        <w:jc w:val="both"/>
        <w:rPr>
          <w:rFonts w:ascii="Arial" w:eastAsia="Arial" w:hAnsi="Arial" w:cs="Arial"/>
          <w:sz w:val="20"/>
          <w:szCs w:val="20"/>
        </w:rPr>
      </w:pPr>
      <w:r>
        <w:rPr>
          <w:rFonts w:ascii="Arial" w:eastAsia="Arial" w:hAnsi="Arial" w:cs="Arial"/>
          <w:sz w:val="20"/>
          <w:szCs w:val="20"/>
        </w:rPr>
        <w:t xml:space="preserve">Latvijā bieži bērnu tiesību principu iedzīvināšana apstājas pie kognitīvā–izglītojošā līmeņa (lekcijas/kursi), kam neseko mērķtiecīgas aktivitātes reālas uzvedības maiņas </w:t>
      </w:r>
      <w:r>
        <w:rPr>
          <w:rFonts w:ascii="Arial" w:eastAsia="Arial" w:hAnsi="Arial" w:cs="Arial"/>
          <w:sz w:val="20"/>
          <w:szCs w:val="20"/>
        </w:rPr>
        <w:t>veicināšanai.</w:t>
      </w:r>
    </w:p>
    <w:p w:rsidR="004A51F3" w14:paraId="00000221" w14:textId="316BE0AD">
      <w:pPr>
        <w:numPr>
          <w:ilvl w:val="0"/>
          <w:numId w:val="115"/>
        </w:numPr>
        <w:spacing w:after="160"/>
        <w:jc w:val="both"/>
        <w:rPr>
          <w:rFonts w:ascii="Arial" w:eastAsia="Arial" w:hAnsi="Arial" w:cs="Arial"/>
          <w:sz w:val="20"/>
          <w:szCs w:val="20"/>
        </w:rPr>
      </w:pPr>
      <w:r>
        <w:rPr>
          <w:rFonts w:ascii="Arial" w:eastAsia="Arial" w:hAnsi="Arial" w:cs="Arial"/>
          <w:sz w:val="20"/>
          <w:szCs w:val="20"/>
        </w:rPr>
        <w:t>Kā piemērs tiek minēts</w:t>
      </w:r>
      <w:r w:rsidR="00B4182B">
        <w:rPr>
          <w:rFonts w:ascii="Arial" w:eastAsia="Arial" w:hAnsi="Arial" w:cs="Arial"/>
          <w:sz w:val="20"/>
          <w:szCs w:val="20"/>
        </w:rPr>
        <w:t xml:space="preserve"> nodibinājums “C</w:t>
      </w:r>
      <w:r>
        <w:rPr>
          <w:rFonts w:ascii="Arial" w:eastAsia="Arial" w:hAnsi="Arial" w:cs="Arial"/>
          <w:sz w:val="20"/>
          <w:szCs w:val="20"/>
        </w:rPr>
        <w:t xml:space="preserve">entrs </w:t>
      </w:r>
      <w:r w:rsidR="00F96240">
        <w:rPr>
          <w:rFonts w:ascii="Arial" w:eastAsia="Arial" w:hAnsi="Arial" w:cs="Arial"/>
          <w:sz w:val="20"/>
          <w:szCs w:val="20"/>
        </w:rPr>
        <w:t>“</w:t>
      </w:r>
      <w:r>
        <w:rPr>
          <w:rFonts w:ascii="Arial" w:eastAsia="Arial" w:hAnsi="Arial" w:cs="Arial"/>
          <w:sz w:val="20"/>
          <w:szCs w:val="20"/>
        </w:rPr>
        <w:t>Dardedze”</w:t>
      </w:r>
      <w:r w:rsidR="00F96240">
        <w:rPr>
          <w:rFonts w:ascii="Arial" w:eastAsia="Arial" w:hAnsi="Arial" w:cs="Arial"/>
          <w:sz w:val="20"/>
          <w:szCs w:val="20"/>
        </w:rPr>
        <w:t>”</w:t>
      </w:r>
      <w:r>
        <w:rPr>
          <w:rFonts w:ascii="Arial" w:eastAsia="Arial" w:hAnsi="Arial" w:cs="Arial"/>
          <w:sz w:val="20"/>
          <w:szCs w:val="20"/>
        </w:rPr>
        <w:t>, kas sistemātiski popularizē ANO</w:t>
      </w:r>
      <w:r w:rsidR="00AB63E5">
        <w:rPr>
          <w:rFonts w:ascii="Arial" w:eastAsia="Arial" w:hAnsi="Arial" w:cs="Arial"/>
          <w:sz w:val="20"/>
          <w:szCs w:val="20"/>
        </w:rPr>
        <w:t> </w:t>
      </w:r>
      <w:r>
        <w:rPr>
          <w:rFonts w:ascii="Arial" w:eastAsia="Arial" w:hAnsi="Arial" w:cs="Arial"/>
          <w:sz w:val="20"/>
          <w:szCs w:val="20"/>
        </w:rPr>
        <w:t>Bērnu tiesību konvencijas principus speciālistiem, k</w:t>
      </w:r>
      <w:r w:rsidR="00AB63E5">
        <w:rPr>
          <w:rFonts w:ascii="Arial" w:eastAsia="Arial" w:hAnsi="Arial" w:cs="Arial"/>
          <w:sz w:val="20"/>
          <w:szCs w:val="20"/>
        </w:rPr>
        <w:t>uri</w:t>
      </w:r>
      <w:r>
        <w:rPr>
          <w:rFonts w:ascii="Arial" w:eastAsia="Arial" w:hAnsi="Arial" w:cs="Arial"/>
          <w:sz w:val="20"/>
          <w:szCs w:val="20"/>
        </w:rPr>
        <w:t xml:space="preserve"> strādā ar bērniem.</w:t>
      </w:r>
    </w:p>
    <w:p w:rsidR="004A51F3" w14:paraId="00000222" w14:textId="77777777">
      <w:pPr>
        <w:spacing w:after="160"/>
        <w:jc w:val="both"/>
        <w:rPr>
          <w:rFonts w:ascii="Arial" w:eastAsia="Arial" w:hAnsi="Arial" w:cs="Arial"/>
          <w:i/>
          <w:iCs/>
          <w:sz w:val="20"/>
          <w:szCs w:val="20"/>
        </w:rPr>
      </w:pPr>
      <w:r>
        <w:rPr>
          <w:rFonts w:ascii="Arial" w:eastAsia="Arial" w:hAnsi="Arial" w:cs="Arial"/>
          <w:i/>
          <w:iCs/>
          <w:sz w:val="20"/>
          <w:szCs w:val="20"/>
        </w:rPr>
        <w:t>Politikas ietekmēšana un tiesiskais ietvars</w:t>
      </w:r>
    </w:p>
    <w:p w:rsidR="004A51F3" w14:paraId="00000223" w14:textId="5EF84A01">
      <w:pPr>
        <w:numPr>
          <w:ilvl w:val="0"/>
          <w:numId w:val="27"/>
        </w:numPr>
        <w:jc w:val="both"/>
        <w:rPr>
          <w:rFonts w:ascii="Arial" w:eastAsia="Arial" w:hAnsi="Arial" w:cs="Arial"/>
          <w:sz w:val="20"/>
          <w:szCs w:val="20"/>
        </w:rPr>
      </w:pPr>
      <w:sdt>
        <w:sdtPr>
          <w:tag w:val="goog_rdk_90"/>
          <w:id w:val="-1067425673"/>
          <w:richText/>
        </w:sdtPr>
        <w:sdtContent>
          <w:sdt>
            <w:sdtPr>
              <w:tag w:val="goog_rdk_91"/>
              <w:id w:val="1387248736"/>
              <w:richText/>
            </w:sdtPr>
            <w:sdtContent>
              <w:r w:rsidRPr="00036713" w:rsidR="00F42DDB">
                <w:rPr>
                  <w:rFonts w:ascii="Arial" w:eastAsia="Arial" w:hAnsi="Arial" w:cs="Arial"/>
                  <w:sz w:val="20"/>
                  <w:szCs w:val="20"/>
                </w:rPr>
                <w:t xml:space="preserve">Biedrība </w:t>
              </w:r>
            </w:sdtContent>
          </w:sdt>
        </w:sdtContent>
      </w:sdt>
      <w:r w:rsidR="00F42DDB">
        <w:rPr>
          <w:rFonts w:ascii="Arial" w:eastAsia="Arial" w:hAnsi="Arial" w:cs="Arial"/>
          <w:sz w:val="20"/>
          <w:szCs w:val="20"/>
        </w:rPr>
        <w:t>“Latvijas Bērnu labklājības tīkla” pārstāvis norāda, ka liels solis bērnu tiesību aizsardzībā ir fakts, ka bērna pamešanu novārtā ir likumā iekļauta kā vardarbības veids.</w:t>
      </w:r>
    </w:p>
    <w:p w:rsidR="004A51F3" w14:paraId="00000224" w14:textId="77777777">
      <w:pPr>
        <w:numPr>
          <w:ilvl w:val="0"/>
          <w:numId w:val="27"/>
        </w:numPr>
        <w:spacing w:after="160"/>
        <w:jc w:val="both"/>
        <w:rPr>
          <w:rFonts w:ascii="Arial" w:eastAsia="Arial" w:hAnsi="Arial" w:cs="Arial"/>
          <w:sz w:val="20"/>
          <w:szCs w:val="20"/>
        </w:rPr>
      </w:pPr>
      <w:r>
        <w:rPr>
          <w:rFonts w:ascii="Arial" w:eastAsia="Arial" w:hAnsi="Arial" w:cs="Arial"/>
          <w:sz w:val="20"/>
          <w:szCs w:val="20"/>
        </w:rPr>
        <w:t>Izskan arī kritika par esošo valsts politiku bērnu tiesību aizsardzības jomā – ilgtspējas trūkums valsts politikā; pēctecības trūkums īstenotajām aktivitātēm un projektiem.</w:t>
      </w:r>
    </w:p>
    <w:p w:rsidR="004A51F3" w14:paraId="00000225" w14:textId="77777777">
      <w:pPr>
        <w:spacing w:after="160"/>
        <w:jc w:val="both"/>
        <w:rPr>
          <w:rFonts w:ascii="Arial" w:eastAsia="Arial" w:hAnsi="Arial" w:cs="Arial"/>
          <w:i/>
          <w:iCs/>
          <w:sz w:val="20"/>
          <w:szCs w:val="20"/>
        </w:rPr>
      </w:pPr>
      <w:sdt>
        <w:sdtPr>
          <w:tag w:val="goog_rdk_94"/>
          <w:id w:val="-1963151145"/>
          <w:richText/>
        </w:sdtPr>
        <w:sdtContent>
          <w:sdt>
            <w:sdtPr>
              <w:tag w:val="goog_rdk_95"/>
              <w:id w:val="-1987973756"/>
              <w:richText/>
            </w:sdtPr>
            <w:sdtContent>
              <w:r w:rsidRPr="00036713" w:rsidR="00F42DDB">
                <w:rPr>
                  <w:rFonts w:ascii="Arial" w:eastAsia="Arial" w:hAnsi="Arial" w:cs="Arial"/>
                  <w:i/>
                  <w:iCs/>
                  <w:sz w:val="20"/>
                  <w:szCs w:val="20"/>
                </w:rPr>
                <w:t xml:space="preserve">Biedrība </w:t>
              </w:r>
            </w:sdtContent>
          </w:sdt>
        </w:sdtContent>
      </w:sdt>
      <w:r w:rsidR="00F42DDB">
        <w:rPr>
          <w:rFonts w:ascii="Arial" w:eastAsia="Arial" w:hAnsi="Arial" w:cs="Arial"/>
          <w:i/>
          <w:iCs/>
          <w:sz w:val="20"/>
          <w:szCs w:val="20"/>
        </w:rPr>
        <w:t xml:space="preserve">“Latvijas Bērnu labklājības tīkls” </w:t>
      </w:r>
    </w:p>
    <w:p w:rsidR="004A51F3" w14:paraId="00000226" w14:textId="6B019101">
      <w:pPr>
        <w:numPr>
          <w:ilvl w:val="0"/>
          <w:numId w:val="31"/>
        </w:numPr>
        <w:jc w:val="both"/>
        <w:rPr>
          <w:rFonts w:ascii="Arial" w:eastAsia="Arial" w:hAnsi="Arial" w:cs="Arial"/>
          <w:sz w:val="20"/>
          <w:szCs w:val="20"/>
        </w:rPr>
      </w:pPr>
      <w:r w:rsidRPr="00036713">
        <w:rPr>
          <w:rFonts w:ascii="Arial" w:hAnsi="Arial" w:cs="Arial"/>
          <w:sz w:val="20"/>
          <w:szCs w:val="20"/>
        </w:rPr>
        <w:t>Apvieno aptuveni</w:t>
      </w:r>
      <w:r>
        <w:t xml:space="preserve"> </w:t>
      </w:r>
      <w:r w:rsidR="00F42DDB">
        <w:rPr>
          <w:rFonts w:ascii="Arial" w:eastAsia="Arial" w:hAnsi="Arial" w:cs="Arial"/>
          <w:sz w:val="20"/>
          <w:szCs w:val="20"/>
        </w:rPr>
        <w:t>20 organizācij</w:t>
      </w:r>
      <w:r w:rsidR="00AB63E5">
        <w:rPr>
          <w:rFonts w:ascii="Arial" w:eastAsia="Arial" w:hAnsi="Arial" w:cs="Arial"/>
          <w:sz w:val="20"/>
          <w:szCs w:val="20"/>
        </w:rPr>
        <w:t>u</w:t>
      </w:r>
      <w:r w:rsidR="00F42DDB">
        <w:rPr>
          <w:rFonts w:ascii="Arial" w:eastAsia="Arial" w:hAnsi="Arial" w:cs="Arial"/>
          <w:sz w:val="20"/>
          <w:szCs w:val="20"/>
        </w:rPr>
        <w:t xml:space="preserve"> + individuāl</w:t>
      </w:r>
      <w:r w:rsidR="00AB63E5">
        <w:rPr>
          <w:rFonts w:ascii="Arial" w:eastAsia="Arial" w:hAnsi="Arial" w:cs="Arial"/>
          <w:sz w:val="20"/>
          <w:szCs w:val="20"/>
        </w:rPr>
        <w:t>os</w:t>
      </w:r>
      <w:r w:rsidR="00F42DDB">
        <w:rPr>
          <w:rFonts w:ascii="Arial" w:eastAsia="Arial" w:hAnsi="Arial" w:cs="Arial"/>
          <w:sz w:val="20"/>
          <w:szCs w:val="20"/>
        </w:rPr>
        <w:t xml:space="preserve"> biedr</w:t>
      </w:r>
      <w:r w:rsidR="00AB63E5">
        <w:rPr>
          <w:rFonts w:ascii="Arial" w:eastAsia="Arial" w:hAnsi="Arial" w:cs="Arial"/>
          <w:sz w:val="20"/>
          <w:szCs w:val="20"/>
        </w:rPr>
        <w:t>us</w:t>
      </w:r>
      <w:r w:rsidR="00F42DDB">
        <w:rPr>
          <w:rFonts w:ascii="Arial" w:eastAsia="Arial" w:hAnsi="Arial" w:cs="Arial"/>
          <w:sz w:val="20"/>
          <w:szCs w:val="20"/>
        </w:rPr>
        <w:t>; darbs pārsvarā brīvprātīgs.</w:t>
      </w:r>
    </w:p>
    <w:p w:rsidR="004A51F3" w14:paraId="00000227" w14:textId="77777777">
      <w:pPr>
        <w:numPr>
          <w:ilvl w:val="0"/>
          <w:numId w:val="31"/>
        </w:numPr>
        <w:jc w:val="both"/>
        <w:rPr>
          <w:rFonts w:ascii="Arial" w:eastAsia="Arial" w:hAnsi="Arial" w:cs="Arial"/>
          <w:sz w:val="20"/>
          <w:szCs w:val="20"/>
        </w:rPr>
      </w:pPr>
      <w:r>
        <w:rPr>
          <w:rFonts w:ascii="Arial" w:eastAsia="Arial" w:hAnsi="Arial" w:cs="Arial"/>
          <w:sz w:val="20"/>
          <w:szCs w:val="20"/>
        </w:rPr>
        <w:t>Fokuss: līdzdalība, ģimeņu labbūtības “barometrs”, atbalsts jaunajiem vecākiem – dalība Ziemeļvalstu projektā “Pirmās 1000 dienas”.</w:t>
      </w:r>
    </w:p>
    <w:p w:rsidR="004A51F3" w14:paraId="00000228" w14:textId="77777777">
      <w:pPr>
        <w:numPr>
          <w:ilvl w:val="0"/>
          <w:numId w:val="31"/>
        </w:numPr>
        <w:jc w:val="both"/>
        <w:rPr>
          <w:rFonts w:ascii="Arial" w:eastAsia="Arial" w:hAnsi="Arial" w:cs="Arial"/>
          <w:sz w:val="20"/>
          <w:szCs w:val="20"/>
        </w:rPr>
      </w:pPr>
      <w:r>
        <w:rPr>
          <w:rFonts w:ascii="Arial" w:eastAsia="Arial" w:hAnsi="Arial" w:cs="Arial"/>
          <w:sz w:val="20"/>
          <w:szCs w:val="20"/>
        </w:rPr>
        <w:t>Tīkla darbības ietekme svārstīga ierobežoto resursu dēļ.</w:t>
      </w:r>
    </w:p>
    <w:p w:rsidR="004A51F3" w14:paraId="00000229" w14:textId="77777777">
      <w:pPr>
        <w:numPr>
          <w:ilvl w:val="0"/>
          <w:numId w:val="31"/>
        </w:numPr>
        <w:jc w:val="both"/>
        <w:rPr>
          <w:rFonts w:ascii="Arial" w:eastAsia="Arial" w:hAnsi="Arial" w:cs="Arial"/>
          <w:sz w:val="20"/>
          <w:szCs w:val="20"/>
        </w:rPr>
      </w:pPr>
      <w:r>
        <w:rPr>
          <w:rFonts w:ascii="Arial" w:eastAsia="Arial" w:hAnsi="Arial" w:cs="Arial"/>
          <w:sz w:val="20"/>
          <w:szCs w:val="20"/>
        </w:rPr>
        <w:t xml:space="preserve">Organizācijas vadības sēdes notiek regulāri – ik nedēļu. </w:t>
      </w:r>
    </w:p>
    <w:p w:rsidR="004A51F3" w14:paraId="0000022A" w14:textId="77777777">
      <w:pPr>
        <w:ind w:left="720"/>
        <w:jc w:val="both"/>
        <w:rPr>
          <w:rFonts w:ascii="Arial" w:eastAsia="Arial" w:hAnsi="Arial" w:cs="Arial"/>
          <w:sz w:val="20"/>
          <w:szCs w:val="20"/>
        </w:rPr>
      </w:pPr>
    </w:p>
    <w:p w:rsidR="004A51F3" w14:paraId="0000022B" w14:textId="77777777">
      <w:pPr>
        <w:spacing w:after="160"/>
        <w:jc w:val="both"/>
        <w:rPr>
          <w:rFonts w:ascii="Arial" w:eastAsia="Arial" w:hAnsi="Arial" w:cs="Arial"/>
          <w:i/>
          <w:iCs/>
          <w:sz w:val="20"/>
          <w:szCs w:val="20"/>
        </w:rPr>
      </w:pPr>
      <w:r>
        <w:rPr>
          <w:rFonts w:ascii="Arial" w:eastAsia="Arial" w:hAnsi="Arial" w:cs="Arial"/>
          <w:i/>
          <w:iCs/>
          <w:sz w:val="20"/>
          <w:szCs w:val="20"/>
        </w:rPr>
        <w:t>Pētījumi un dati</w:t>
      </w:r>
    </w:p>
    <w:p w:rsidR="004A51F3" w14:paraId="0000022C" w14:textId="77777777">
      <w:pPr>
        <w:numPr>
          <w:ilvl w:val="0"/>
          <w:numId w:val="74"/>
        </w:numPr>
        <w:jc w:val="both"/>
        <w:rPr>
          <w:rFonts w:ascii="Arial" w:eastAsia="Arial" w:hAnsi="Arial" w:cs="Arial"/>
          <w:sz w:val="20"/>
          <w:szCs w:val="20"/>
        </w:rPr>
      </w:pPr>
      <w:r>
        <w:rPr>
          <w:rFonts w:ascii="Arial" w:eastAsia="Arial" w:hAnsi="Arial" w:cs="Arial"/>
          <w:sz w:val="20"/>
          <w:szCs w:val="20"/>
        </w:rPr>
        <w:t>Ģimeņu un bērnu labbūtības barometrs – mērījumi par ģimeņu sajūtām un vajadzībām.</w:t>
      </w:r>
    </w:p>
    <w:p w:rsidR="004A51F3" w14:paraId="0000022D" w14:textId="77777777">
      <w:pPr>
        <w:numPr>
          <w:ilvl w:val="0"/>
          <w:numId w:val="74"/>
        </w:numPr>
        <w:jc w:val="both"/>
        <w:rPr>
          <w:rFonts w:ascii="Arial" w:eastAsia="Arial" w:hAnsi="Arial" w:cs="Arial"/>
          <w:sz w:val="20"/>
          <w:szCs w:val="20"/>
        </w:rPr>
      </w:pPr>
      <w:r>
        <w:rPr>
          <w:rFonts w:ascii="Arial" w:eastAsia="Arial" w:hAnsi="Arial" w:cs="Arial"/>
          <w:sz w:val="20"/>
          <w:szCs w:val="20"/>
        </w:rPr>
        <w:t>Bērnu līdzdalības pētījumi (ar sociologu atbalstu); dati nodoti nozares ministrijām.</w:t>
      </w:r>
    </w:p>
    <w:p w:rsidR="004A51F3" w:rsidRPr="00382278" w:rsidP="00036713" w14:paraId="0000022F" w14:textId="35108771">
      <w:pPr>
        <w:numPr>
          <w:ilvl w:val="0"/>
          <w:numId w:val="74"/>
        </w:numPr>
        <w:spacing w:after="160"/>
        <w:jc w:val="both"/>
        <w:rPr>
          <w:rFonts w:ascii="Arial" w:eastAsia="Arial" w:hAnsi="Arial" w:cs="Arial"/>
          <w:i/>
          <w:iCs/>
          <w:sz w:val="20"/>
          <w:szCs w:val="20"/>
        </w:rPr>
      </w:pPr>
      <w:r>
        <w:rPr>
          <w:rFonts w:ascii="Arial" w:eastAsia="Arial" w:hAnsi="Arial" w:cs="Arial"/>
          <w:sz w:val="20"/>
          <w:szCs w:val="20"/>
        </w:rPr>
        <w:t>Identificētas lauku bērnu mobilitātes problēmas, piemēram,</w:t>
      </w:r>
      <w:r w:rsidR="00382278">
        <w:rPr>
          <w:rFonts w:ascii="Arial" w:eastAsia="Arial" w:hAnsi="Arial" w:cs="Arial"/>
          <w:sz w:val="20"/>
          <w:szCs w:val="20"/>
        </w:rPr>
        <w:t xml:space="preserve"> ilgs laiks, kas jāpavada ceļā</w:t>
      </w:r>
      <w:r>
        <w:rPr>
          <w:rFonts w:ascii="Arial" w:eastAsia="Arial" w:hAnsi="Arial" w:cs="Arial"/>
          <w:sz w:val="20"/>
          <w:szCs w:val="20"/>
        </w:rPr>
        <w:t xml:space="preserve"> uz</w:t>
      </w:r>
      <w:r w:rsidR="00382278">
        <w:rPr>
          <w:rFonts w:ascii="Arial" w:eastAsia="Arial" w:hAnsi="Arial" w:cs="Arial"/>
          <w:sz w:val="20"/>
          <w:szCs w:val="20"/>
        </w:rPr>
        <w:t xml:space="preserve"> un </w:t>
      </w:r>
      <w:r>
        <w:rPr>
          <w:rFonts w:ascii="Arial" w:eastAsia="Arial" w:hAnsi="Arial" w:cs="Arial"/>
          <w:sz w:val="20"/>
          <w:szCs w:val="20"/>
        </w:rPr>
        <w:t>no skolas.</w:t>
      </w:r>
    </w:p>
    <w:p w:rsidR="004A51F3" w14:paraId="00000230" w14:textId="77777777">
      <w:pPr>
        <w:spacing w:after="160"/>
        <w:jc w:val="both"/>
        <w:rPr>
          <w:rFonts w:ascii="Arial" w:eastAsia="Arial" w:hAnsi="Arial" w:cs="Arial"/>
          <w:i/>
          <w:iCs/>
          <w:sz w:val="20"/>
          <w:szCs w:val="20"/>
        </w:rPr>
      </w:pPr>
      <w:r>
        <w:rPr>
          <w:rFonts w:ascii="Arial" w:eastAsia="Arial" w:hAnsi="Arial" w:cs="Arial"/>
          <w:i/>
          <w:iCs/>
          <w:sz w:val="20"/>
          <w:szCs w:val="20"/>
        </w:rPr>
        <w:t>Sadarbība ar valsti un pašvaldībām</w:t>
      </w:r>
    </w:p>
    <w:p w:rsidR="004A51F3" w14:paraId="00000231" w14:textId="2F435CF7">
      <w:pPr>
        <w:numPr>
          <w:ilvl w:val="0"/>
          <w:numId w:val="30"/>
        </w:numPr>
        <w:jc w:val="both"/>
        <w:rPr>
          <w:rFonts w:ascii="Arial" w:eastAsia="Arial" w:hAnsi="Arial" w:cs="Arial"/>
          <w:sz w:val="20"/>
          <w:szCs w:val="20"/>
        </w:rPr>
      </w:pPr>
      <w:r>
        <w:rPr>
          <w:rFonts w:ascii="Arial" w:eastAsia="Arial" w:hAnsi="Arial" w:cs="Arial"/>
          <w:sz w:val="20"/>
          <w:szCs w:val="20"/>
        </w:rPr>
        <w:t>Sadarbība pastāv, bet nevalstiskās organizācijas nereti ir pārlieku progresīvas savās idejās</w:t>
      </w:r>
      <w:r w:rsidR="00B6730E">
        <w:rPr>
          <w:rFonts w:ascii="Arial" w:eastAsia="Arial" w:hAnsi="Arial" w:cs="Arial"/>
          <w:sz w:val="20"/>
          <w:szCs w:val="20"/>
        </w:rPr>
        <w:t>,</w:t>
      </w:r>
      <w:r>
        <w:rPr>
          <w:rFonts w:ascii="Arial" w:eastAsia="Arial" w:hAnsi="Arial" w:cs="Arial"/>
          <w:sz w:val="20"/>
          <w:szCs w:val="20"/>
        </w:rPr>
        <w:t xml:space="preserve"> un tādēļ tām nav atbalsta īstenošanai no valsts puses.</w:t>
      </w:r>
    </w:p>
    <w:p w:rsidR="00A2174C" w:rsidRPr="00AC340D" w:rsidP="00AC340D" w14:paraId="45E04D8D" w14:textId="62B448BE">
      <w:pPr>
        <w:numPr>
          <w:ilvl w:val="0"/>
          <w:numId w:val="30"/>
        </w:numPr>
        <w:spacing w:after="160"/>
        <w:jc w:val="both"/>
        <w:rPr>
          <w:rFonts w:ascii="Arial" w:eastAsia="Arial" w:hAnsi="Arial" w:cs="Arial"/>
          <w:sz w:val="20"/>
          <w:szCs w:val="20"/>
        </w:rPr>
      </w:pPr>
      <w:r>
        <w:rPr>
          <w:rFonts w:ascii="Arial" w:eastAsia="Arial" w:hAnsi="Arial" w:cs="Arial"/>
          <w:sz w:val="20"/>
          <w:szCs w:val="20"/>
        </w:rPr>
        <w:t xml:space="preserve">Pārstāvis uzsver, ka gan politikas </w:t>
      </w:r>
      <w:r>
        <w:rPr>
          <w:rFonts w:ascii="Arial" w:eastAsia="Arial" w:hAnsi="Arial" w:cs="Arial"/>
          <w:sz w:val="20"/>
          <w:szCs w:val="20"/>
        </w:rPr>
        <w:t>veidotājiem, gan nevalstiskajam sektoram vajadzīga kopīga zināšanu bāze, citādi nav iespējams sasniegt rezultātus.</w:t>
      </w:r>
    </w:p>
    <w:p w:rsidR="004A51F3" w14:paraId="00000233" w14:textId="786B426D">
      <w:pPr>
        <w:spacing w:after="160"/>
        <w:jc w:val="both"/>
        <w:rPr>
          <w:rFonts w:ascii="Arial" w:eastAsia="Arial" w:hAnsi="Arial" w:cs="Arial"/>
          <w:i/>
          <w:iCs/>
          <w:sz w:val="20"/>
          <w:szCs w:val="20"/>
        </w:rPr>
      </w:pPr>
      <w:r>
        <w:rPr>
          <w:rFonts w:ascii="Arial" w:eastAsia="Arial" w:hAnsi="Arial" w:cs="Arial"/>
          <w:i/>
          <w:iCs/>
          <w:sz w:val="20"/>
          <w:szCs w:val="20"/>
        </w:rPr>
        <w:t>Komunikācija ar sabiedrību</w:t>
      </w:r>
    </w:p>
    <w:p w:rsidR="004A51F3" w14:paraId="00000234" w14:textId="77777777">
      <w:pPr>
        <w:numPr>
          <w:ilvl w:val="0"/>
          <w:numId w:val="93"/>
        </w:numPr>
        <w:jc w:val="both"/>
        <w:rPr>
          <w:rFonts w:ascii="Arial" w:eastAsia="Arial" w:hAnsi="Arial" w:cs="Arial"/>
          <w:sz w:val="20"/>
          <w:szCs w:val="20"/>
        </w:rPr>
      </w:pPr>
      <w:r>
        <w:rPr>
          <w:rFonts w:ascii="Arial" w:eastAsia="Arial" w:hAnsi="Arial" w:cs="Arial"/>
          <w:sz w:val="20"/>
          <w:szCs w:val="20"/>
        </w:rPr>
        <w:t xml:space="preserve">Īstenotas dažādas kampaņas (“Vardarbībai patīk klusums”, “Radošā telpa”), ar fokusu informēt cietušos par iespēju saņemt palīdzību, mudināt meklēt palīdzību. </w:t>
      </w:r>
    </w:p>
    <w:p w:rsidR="004A51F3" w14:paraId="00000235" w14:textId="77777777">
      <w:pPr>
        <w:numPr>
          <w:ilvl w:val="0"/>
          <w:numId w:val="93"/>
        </w:numPr>
        <w:jc w:val="both"/>
        <w:rPr>
          <w:rFonts w:ascii="Arial" w:eastAsia="Arial" w:hAnsi="Arial" w:cs="Arial"/>
          <w:sz w:val="20"/>
          <w:szCs w:val="20"/>
        </w:rPr>
      </w:pPr>
      <w:r>
        <w:rPr>
          <w:rFonts w:ascii="Arial" w:eastAsia="Arial" w:hAnsi="Arial" w:cs="Arial"/>
          <w:sz w:val="20"/>
          <w:szCs w:val="20"/>
        </w:rPr>
        <w:t>Sociālie mediji un mediju dalība kampaņās. Pārstāvis norāda, ka pēc kampaņām tiek novērtēta to ietekme (ne tikai kvantitatīvie rezultāti).</w:t>
      </w:r>
    </w:p>
    <w:p w:rsidR="004A51F3" w14:paraId="00000236" w14:textId="77777777">
      <w:pPr>
        <w:numPr>
          <w:ilvl w:val="0"/>
          <w:numId w:val="16"/>
        </w:numPr>
        <w:jc w:val="both"/>
        <w:rPr>
          <w:rFonts w:ascii="Arial" w:eastAsia="Arial" w:hAnsi="Arial" w:cs="Arial"/>
          <w:sz w:val="20"/>
          <w:szCs w:val="20"/>
        </w:rPr>
      </w:pPr>
      <w:r>
        <w:rPr>
          <w:rFonts w:ascii="Arial" w:eastAsia="Arial" w:hAnsi="Arial" w:cs="Arial"/>
          <w:sz w:val="20"/>
          <w:szCs w:val="20"/>
        </w:rPr>
        <w:t>Sabiedrībai trūkst saprotamas informācijas; vajadzīga informācija vieglajā valodā, īsi, skaidri vēstījumi.</w:t>
      </w:r>
    </w:p>
    <w:p w:rsidR="004A51F3" w14:paraId="00000237" w14:textId="77777777">
      <w:pPr>
        <w:numPr>
          <w:ilvl w:val="0"/>
          <w:numId w:val="16"/>
        </w:numPr>
        <w:spacing w:after="160"/>
        <w:jc w:val="both"/>
        <w:rPr>
          <w:rFonts w:ascii="Arial" w:eastAsia="Arial" w:hAnsi="Arial" w:cs="Arial"/>
          <w:sz w:val="20"/>
          <w:szCs w:val="20"/>
        </w:rPr>
      </w:pPr>
      <w:r>
        <w:rPr>
          <w:rFonts w:ascii="Arial" w:eastAsia="Arial" w:hAnsi="Arial" w:cs="Arial"/>
          <w:sz w:val="20"/>
          <w:szCs w:val="20"/>
        </w:rPr>
        <w:t>Novērojumi liecina, ka praktiski labi strādā drukātas A5 lapas un infografikas, piemēram, kur un kādus pakalpojumus var saņemt.</w:t>
      </w:r>
    </w:p>
    <w:p w:rsidR="004A51F3" w14:paraId="00000238" w14:textId="77777777">
      <w:pPr>
        <w:spacing w:after="160"/>
        <w:jc w:val="both"/>
        <w:rPr>
          <w:rFonts w:ascii="Arial" w:eastAsia="Arial" w:hAnsi="Arial" w:cs="Arial"/>
          <w:i/>
          <w:iCs/>
          <w:sz w:val="20"/>
          <w:szCs w:val="20"/>
        </w:rPr>
      </w:pPr>
      <w:r>
        <w:rPr>
          <w:rFonts w:ascii="Arial" w:eastAsia="Arial" w:hAnsi="Arial" w:cs="Arial"/>
          <w:i/>
          <w:iCs/>
          <w:sz w:val="20"/>
          <w:szCs w:val="20"/>
        </w:rPr>
        <w:t>Sabiedrības attieksmes maiņa</w:t>
      </w:r>
    </w:p>
    <w:p w:rsidR="004A51F3" w14:paraId="00000239" w14:textId="77777777">
      <w:pPr>
        <w:numPr>
          <w:ilvl w:val="0"/>
          <w:numId w:val="42"/>
        </w:numPr>
        <w:jc w:val="both"/>
        <w:rPr>
          <w:rFonts w:ascii="Arial" w:eastAsia="Arial" w:hAnsi="Arial" w:cs="Arial"/>
          <w:sz w:val="20"/>
          <w:szCs w:val="20"/>
        </w:rPr>
      </w:pPr>
      <w:r>
        <w:rPr>
          <w:rFonts w:ascii="Arial" w:eastAsia="Arial" w:hAnsi="Arial" w:cs="Arial"/>
          <w:sz w:val="20"/>
          <w:szCs w:val="20"/>
        </w:rPr>
        <w:t>Jāmazina juridiskā žargona dominance; runāt par attiecībām un bērna ikdienas vajadzībām.</w:t>
      </w:r>
    </w:p>
    <w:p w:rsidR="004A51F3" w14:paraId="0000023A" w14:textId="330C408A">
      <w:pPr>
        <w:numPr>
          <w:ilvl w:val="0"/>
          <w:numId w:val="42"/>
        </w:numPr>
        <w:jc w:val="both"/>
        <w:rPr>
          <w:rFonts w:ascii="Arial" w:eastAsia="Arial" w:hAnsi="Arial" w:cs="Arial"/>
          <w:sz w:val="20"/>
          <w:szCs w:val="20"/>
        </w:rPr>
      </w:pPr>
      <w:r>
        <w:rPr>
          <w:rFonts w:ascii="Arial" w:eastAsia="Arial" w:hAnsi="Arial" w:cs="Arial"/>
          <w:sz w:val="20"/>
          <w:szCs w:val="20"/>
        </w:rPr>
        <w:t>Vairāk jāstrādā uz bērnu tiesību un pieaugušo autoritātes līdzsvarošanu</w:t>
      </w:r>
      <w:r w:rsidR="001C3636">
        <w:rPr>
          <w:rFonts w:ascii="Arial" w:eastAsia="Arial" w:hAnsi="Arial" w:cs="Arial"/>
          <w:sz w:val="20"/>
          <w:szCs w:val="20"/>
        </w:rPr>
        <w:t>.</w:t>
      </w:r>
    </w:p>
    <w:p w:rsidR="001C3636" w:rsidP="001C3636" w14:paraId="6E055FB5" w14:textId="34711517">
      <w:pPr>
        <w:numPr>
          <w:ilvl w:val="0"/>
          <w:numId w:val="42"/>
        </w:numPr>
        <w:jc w:val="both"/>
        <w:rPr>
          <w:rFonts w:ascii="Arial" w:eastAsia="Arial" w:hAnsi="Arial" w:cs="Arial"/>
          <w:sz w:val="20"/>
          <w:szCs w:val="20"/>
        </w:rPr>
      </w:pPr>
      <w:r w:rsidRPr="001C3636">
        <w:rPr>
          <w:rFonts w:ascii="Arial" w:eastAsia="Arial" w:hAnsi="Arial" w:cs="Arial"/>
          <w:sz w:val="20"/>
          <w:szCs w:val="20"/>
        </w:rPr>
        <w:t xml:space="preserve">Mērķis: bērni spēj sarunāties droši, </w:t>
      </w:r>
      <w:sdt>
        <w:sdtPr>
          <w:tag w:val="goog_rdk_101"/>
          <w:id w:val="-73386348"/>
          <w:richText/>
        </w:sdtPr>
        <w:sdtContent/>
      </w:sdt>
      <w:r w:rsidRPr="001C3636">
        <w:rPr>
          <w:rFonts w:ascii="Arial" w:eastAsia="Arial" w:hAnsi="Arial" w:cs="Arial"/>
          <w:sz w:val="20"/>
          <w:szCs w:val="20"/>
        </w:rPr>
        <w:t>cie</w:t>
      </w:r>
      <w:r w:rsidRPr="001C3636" w:rsidR="00A406E0">
        <w:rPr>
          <w:rFonts w:ascii="Arial" w:eastAsia="Arial" w:hAnsi="Arial" w:cs="Arial"/>
          <w:sz w:val="20"/>
          <w:szCs w:val="20"/>
        </w:rPr>
        <w:t>ņpilni</w:t>
      </w:r>
      <w:r w:rsidRPr="001C3636">
        <w:rPr>
          <w:rFonts w:ascii="Arial" w:eastAsia="Arial" w:hAnsi="Arial" w:cs="Arial"/>
          <w:sz w:val="20"/>
          <w:szCs w:val="20"/>
        </w:rPr>
        <w:t xml:space="preserve">; neiesaistās noziedzīgās darbībās; priekšlaicīgi nepamet mācības un regulāri apmeklē izglītības iestādes. </w:t>
      </w:r>
    </w:p>
    <w:p w:rsidR="004A51F3" w:rsidRPr="001C3636" w:rsidP="001C3636" w14:paraId="0000023C" w14:textId="77777777">
      <w:pPr>
        <w:ind w:left="720"/>
        <w:jc w:val="both"/>
        <w:rPr>
          <w:rFonts w:ascii="Arial" w:eastAsia="Arial" w:hAnsi="Arial" w:cs="Arial"/>
          <w:sz w:val="20"/>
          <w:szCs w:val="20"/>
        </w:rPr>
      </w:pPr>
    </w:p>
    <w:p w:rsidR="004A51F3" w14:paraId="0000023D" w14:textId="77777777">
      <w:pPr>
        <w:spacing w:after="160"/>
        <w:jc w:val="both"/>
        <w:rPr>
          <w:rFonts w:ascii="Arial" w:eastAsia="Arial" w:hAnsi="Arial" w:cs="Arial"/>
          <w:i/>
          <w:iCs/>
          <w:sz w:val="20"/>
          <w:szCs w:val="20"/>
        </w:rPr>
      </w:pPr>
      <w:r>
        <w:rPr>
          <w:rFonts w:ascii="Arial" w:eastAsia="Arial" w:hAnsi="Arial" w:cs="Arial"/>
          <w:i/>
          <w:iCs/>
          <w:sz w:val="20"/>
          <w:szCs w:val="20"/>
        </w:rPr>
        <w:t>Izaicinājumi</w:t>
      </w:r>
    </w:p>
    <w:p w:rsidR="004A51F3" w14:paraId="0000023E" w14:textId="7142E40D">
      <w:pPr>
        <w:numPr>
          <w:ilvl w:val="0"/>
          <w:numId w:val="26"/>
        </w:numPr>
        <w:jc w:val="both"/>
        <w:rPr>
          <w:rFonts w:ascii="Arial" w:eastAsia="Arial" w:hAnsi="Arial" w:cs="Arial"/>
          <w:sz w:val="20"/>
          <w:szCs w:val="20"/>
        </w:rPr>
      </w:pPr>
      <w:r>
        <w:rPr>
          <w:rFonts w:ascii="Arial" w:eastAsia="Arial" w:hAnsi="Arial" w:cs="Arial"/>
          <w:sz w:val="20"/>
          <w:szCs w:val="20"/>
        </w:rPr>
        <w:t xml:space="preserve">Ierobežotais finansējums un politikas, aktivitāšu, projektu ilgtspēja; arī </w:t>
      </w:r>
      <w:r w:rsidR="00A406E0">
        <w:rPr>
          <w:rFonts w:ascii="Arial" w:eastAsia="Arial" w:hAnsi="Arial" w:cs="Arial"/>
          <w:sz w:val="20"/>
          <w:szCs w:val="20"/>
        </w:rPr>
        <w:t>–</w:t>
      </w:r>
      <w:r>
        <w:rPr>
          <w:rFonts w:ascii="Arial" w:eastAsia="Arial" w:hAnsi="Arial" w:cs="Arial"/>
          <w:sz w:val="20"/>
          <w:szCs w:val="20"/>
        </w:rPr>
        <w:t xml:space="preserve"> iepirkumu birokrātija.</w:t>
      </w:r>
    </w:p>
    <w:p w:rsidR="004A51F3" w14:paraId="0000023F" w14:textId="7FBAC832">
      <w:pPr>
        <w:numPr>
          <w:ilvl w:val="0"/>
          <w:numId w:val="26"/>
        </w:numPr>
        <w:jc w:val="both"/>
        <w:rPr>
          <w:rFonts w:ascii="Arial" w:eastAsia="Arial" w:hAnsi="Arial" w:cs="Arial"/>
          <w:sz w:val="20"/>
          <w:szCs w:val="20"/>
        </w:rPr>
      </w:pPr>
      <w:r>
        <w:rPr>
          <w:rFonts w:ascii="Arial" w:eastAsia="Arial" w:hAnsi="Arial" w:cs="Arial"/>
          <w:sz w:val="20"/>
          <w:szCs w:val="20"/>
        </w:rPr>
        <w:t xml:space="preserve">Plašs darba </w:t>
      </w:r>
      <w:r w:rsidRPr="00DF0B30">
        <w:rPr>
          <w:rFonts w:ascii="Arial" w:eastAsia="Arial" w:hAnsi="Arial" w:cs="Arial"/>
          <w:sz w:val="20"/>
          <w:szCs w:val="20"/>
        </w:rPr>
        <w:t xml:space="preserve">lauks </w:t>
      </w:r>
      <w:r w:rsidRPr="00DF0B30" w:rsidR="00DF0B30">
        <w:rPr>
          <w:rFonts w:ascii="Arial" w:hAnsi="Arial" w:cs="Arial"/>
          <w:sz w:val="20"/>
          <w:szCs w:val="20"/>
        </w:rPr>
        <w:t>(</w:t>
      </w:r>
      <w:r>
        <w:rPr>
          <w:rFonts w:ascii="Arial" w:eastAsia="Arial" w:hAnsi="Arial" w:cs="Arial"/>
          <w:sz w:val="20"/>
          <w:szCs w:val="20"/>
        </w:rPr>
        <w:t xml:space="preserve">bērni </w:t>
      </w:r>
      <w:r w:rsidRPr="00B6730E">
        <w:rPr>
          <w:rFonts w:ascii="Arial" w:eastAsia="Arial" w:hAnsi="Arial" w:cs="Arial"/>
          <w:sz w:val="20"/>
          <w:szCs w:val="20"/>
        </w:rPr>
        <w:t>0</w:t>
      </w:r>
      <w:r w:rsidRPr="00B6730E" w:rsidR="00B6730E">
        <w:rPr>
          <w:rFonts w:ascii="Arial" w:hAnsi="Arial" w:cs="Arial"/>
          <w:sz w:val="20"/>
          <w:szCs w:val="20"/>
        </w:rPr>
        <w:t>–</w:t>
      </w:r>
      <w:r w:rsidRPr="00B6730E" w:rsidR="00324A8F">
        <w:rPr>
          <w:rFonts w:ascii="Arial" w:hAnsi="Arial" w:cs="Arial"/>
          <w:sz w:val="20"/>
          <w:szCs w:val="20"/>
        </w:rPr>
        <w:t>18</w:t>
      </w:r>
      <w:r w:rsidRPr="00B6730E">
        <w:rPr>
          <w:rFonts w:ascii="Arial" w:eastAsia="Arial" w:hAnsi="Arial" w:cs="Arial"/>
          <w:sz w:val="20"/>
          <w:szCs w:val="20"/>
        </w:rPr>
        <w:t xml:space="preserve"> gad</w:t>
      </w:r>
      <w:r w:rsidR="00B6730E">
        <w:rPr>
          <w:rFonts w:ascii="Arial" w:eastAsia="Arial" w:hAnsi="Arial" w:cs="Arial"/>
          <w:sz w:val="20"/>
          <w:szCs w:val="20"/>
        </w:rPr>
        <w:t>u</w:t>
      </w:r>
      <w:r w:rsidRPr="00B6730E" w:rsidR="00B6730E">
        <w:rPr>
          <w:rFonts w:ascii="Arial" w:eastAsia="Arial" w:hAnsi="Arial" w:cs="Arial"/>
          <w:sz w:val="20"/>
          <w:szCs w:val="20"/>
        </w:rPr>
        <w:t xml:space="preserve"> </w:t>
      </w:r>
      <w:r w:rsidR="00B6730E">
        <w:rPr>
          <w:rFonts w:ascii="Arial" w:eastAsia="Arial" w:hAnsi="Arial" w:cs="Arial"/>
          <w:sz w:val="20"/>
          <w:szCs w:val="20"/>
        </w:rPr>
        <w:t>vecumā</w:t>
      </w:r>
      <w:r w:rsidR="00A406E0">
        <w:rPr>
          <w:rFonts w:ascii="Arial" w:eastAsia="Arial" w:hAnsi="Arial" w:cs="Arial"/>
          <w:sz w:val="20"/>
          <w:szCs w:val="20"/>
        </w:rPr>
        <w:t>,</w:t>
      </w:r>
      <w:r>
        <w:rPr>
          <w:rFonts w:ascii="Arial" w:eastAsia="Arial" w:hAnsi="Arial" w:cs="Arial"/>
          <w:sz w:val="20"/>
          <w:szCs w:val="20"/>
        </w:rPr>
        <w:t xml:space="preserve"> bērni ar īpašām vajadzībām</w:t>
      </w:r>
      <w:r w:rsidR="00324A8F">
        <w:rPr>
          <w:rFonts w:ascii="Arial" w:eastAsia="Arial" w:hAnsi="Arial" w:cs="Arial"/>
          <w:sz w:val="20"/>
          <w:szCs w:val="20"/>
        </w:rPr>
        <w:t xml:space="preserve"> u. c. mērķa grupas)</w:t>
      </w:r>
      <w:r w:rsidR="00B6730E">
        <w:rPr>
          <w:rFonts w:ascii="Arial" w:eastAsia="Arial" w:hAnsi="Arial" w:cs="Arial"/>
          <w:sz w:val="20"/>
          <w:szCs w:val="20"/>
        </w:rPr>
        <w:t> </w:t>
      </w:r>
      <w:r>
        <w:rPr>
          <w:rFonts w:ascii="Arial" w:eastAsia="Arial" w:hAnsi="Arial" w:cs="Arial"/>
          <w:sz w:val="20"/>
          <w:szCs w:val="20"/>
        </w:rPr>
        <w:t xml:space="preserve">→ nepieciešama disciplinēta pieeja, lai </w:t>
      </w:r>
      <w:r>
        <w:rPr>
          <w:rFonts w:ascii="Arial" w:eastAsia="Arial" w:hAnsi="Arial" w:cs="Arial"/>
          <w:sz w:val="20"/>
          <w:szCs w:val="20"/>
        </w:rPr>
        <w:t>saglabātu fokusu uz konkrētām mērķa grupām, viņu vajadzībām, nepieciešamajiem pakalpojumiem.</w:t>
      </w:r>
    </w:p>
    <w:p w:rsidR="004A51F3" w14:paraId="00000240" w14:textId="77777777">
      <w:pPr>
        <w:numPr>
          <w:ilvl w:val="0"/>
          <w:numId w:val="26"/>
        </w:numPr>
        <w:spacing w:after="160"/>
        <w:jc w:val="both"/>
        <w:rPr>
          <w:rFonts w:ascii="Arial" w:eastAsia="Arial" w:hAnsi="Arial" w:cs="Arial"/>
          <w:sz w:val="20"/>
          <w:szCs w:val="20"/>
        </w:rPr>
      </w:pPr>
      <w:r>
        <w:rPr>
          <w:rFonts w:ascii="Arial" w:eastAsia="Arial" w:hAnsi="Arial" w:cs="Arial"/>
          <w:sz w:val="20"/>
          <w:szCs w:val="20"/>
        </w:rPr>
        <w:t>Brīvprātīgo motivācijas un kapacitātes ierobežojumi.</w:t>
      </w:r>
    </w:p>
    <w:p w:rsidR="004A51F3" w14:paraId="00000241" w14:textId="040D415C">
      <w:pPr>
        <w:spacing w:after="160"/>
        <w:jc w:val="both"/>
        <w:rPr>
          <w:rFonts w:ascii="Arial" w:eastAsia="Arial" w:hAnsi="Arial" w:cs="Arial"/>
          <w:i/>
          <w:iCs/>
          <w:sz w:val="20"/>
          <w:szCs w:val="20"/>
        </w:rPr>
      </w:pPr>
      <w:sdt>
        <w:sdtPr>
          <w:tag w:val="goog_rdk_117"/>
          <w:id w:val="377129726"/>
          <w:richText/>
        </w:sdtPr>
        <w:sdtContent>
          <w:sdt>
            <w:sdtPr>
              <w:tag w:val="goog_rdk_118"/>
              <w:id w:val="136905780"/>
              <w:richText/>
            </w:sdtPr>
            <w:sdtContent>
              <w:r w:rsidRPr="00036713" w:rsidR="00F42DDB">
                <w:rPr>
                  <w:rFonts w:ascii="Arial" w:eastAsia="Arial" w:hAnsi="Arial" w:cs="Arial"/>
                  <w:i/>
                  <w:iCs/>
                  <w:sz w:val="20"/>
                  <w:szCs w:val="20"/>
                </w:rPr>
                <w:t>Iespējamie risinājumi</w:t>
              </w:r>
            </w:sdtContent>
          </w:sdt>
        </w:sdtContent>
      </w:sdt>
    </w:p>
    <w:p w:rsidR="004A51F3" w14:paraId="00000242" w14:textId="77777777">
      <w:pPr>
        <w:numPr>
          <w:ilvl w:val="0"/>
          <w:numId w:val="148"/>
        </w:numPr>
        <w:jc w:val="both"/>
        <w:rPr>
          <w:rFonts w:ascii="Arial" w:eastAsia="Arial" w:hAnsi="Arial" w:cs="Arial"/>
          <w:sz w:val="20"/>
          <w:szCs w:val="20"/>
        </w:rPr>
      </w:pPr>
      <w:r>
        <w:rPr>
          <w:rFonts w:ascii="Arial" w:eastAsia="Arial" w:hAnsi="Arial" w:cs="Arial"/>
          <w:sz w:val="20"/>
          <w:szCs w:val="20"/>
        </w:rPr>
        <w:t xml:space="preserve">Nodrošināt ilgtermiņa finansējumu programmām, kas sevi apliecinājušas kā </w:t>
      </w:r>
      <w:r>
        <w:rPr>
          <w:rFonts w:ascii="Arial" w:eastAsia="Arial" w:hAnsi="Arial" w:cs="Arial"/>
          <w:sz w:val="20"/>
          <w:szCs w:val="20"/>
        </w:rPr>
        <w:t>efektīvas.</w:t>
      </w:r>
    </w:p>
    <w:p w:rsidR="004A51F3" w14:paraId="00000243" w14:textId="77777777">
      <w:pPr>
        <w:numPr>
          <w:ilvl w:val="0"/>
          <w:numId w:val="148"/>
        </w:numPr>
        <w:jc w:val="both"/>
        <w:rPr>
          <w:rFonts w:ascii="Arial" w:eastAsia="Arial" w:hAnsi="Arial" w:cs="Arial"/>
          <w:sz w:val="20"/>
          <w:szCs w:val="20"/>
        </w:rPr>
      </w:pPr>
      <w:r>
        <w:rPr>
          <w:rFonts w:ascii="Arial" w:eastAsia="Arial" w:hAnsi="Arial" w:cs="Arial"/>
          <w:sz w:val="20"/>
          <w:szCs w:val="20"/>
        </w:rPr>
        <w:t>Veidot kopīgu zināšanu bāzi ar valsts iestādēm; sistemātiska ieviešana.</w:t>
      </w:r>
    </w:p>
    <w:p w:rsidR="004A51F3" w14:paraId="00000244" w14:textId="77777777">
      <w:pPr>
        <w:numPr>
          <w:ilvl w:val="0"/>
          <w:numId w:val="148"/>
        </w:numPr>
        <w:jc w:val="both"/>
        <w:rPr>
          <w:rFonts w:ascii="Arial" w:eastAsia="Arial" w:hAnsi="Arial" w:cs="Arial"/>
          <w:sz w:val="20"/>
          <w:szCs w:val="20"/>
        </w:rPr>
      </w:pPr>
      <w:r>
        <w:rPr>
          <w:rFonts w:ascii="Arial" w:eastAsia="Arial" w:hAnsi="Arial" w:cs="Arial"/>
          <w:sz w:val="20"/>
          <w:szCs w:val="20"/>
        </w:rPr>
        <w:t>Turpināt datu vākšanu (barometrs, līdzdalība) un balstīt lēmumus pierādījumos.</w:t>
      </w:r>
    </w:p>
    <w:p w:rsidR="004A51F3" w14:paraId="00000245" w14:textId="77777777">
      <w:pPr>
        <w:numPr>
          <w:ilvl w:val="0"/>
          <w:numId w:val="148"/>
        </w:numPr>
        <w:spacing w:after="160"/>
        <w:jc w:val="both"/>
        <w:rPr>
          <w:rFonts w:ascii="Arial" w:eastAsia="Arial" w:hAnsi="Arial" w:cs="Arial"/>
          <w:sz w:val="20"/>
          <w:szCs w:val="20"/>
        </w:rPr>
      </w:pPr>
      <w:r>
        <w:rPr>
          <w:rFonts w:ascii="Arial" w:eastAsia="Arial" w:hAnsi="Arial" w:cs="Arial"/>
          <w:sz w:val="20"/>
          <w:szCs w:val="20"/>
        </w:rPr>
        <w:t xml:space="preserve">Komunicēt vienkārši, komunikāciju fokusēt uz uzvedības maiņu, ne tikai uz zināšanu, </w:t>
      </w:r>
      <w:r>
        <w:rPr>
          <w:rFonts w:ascii="Arial" w:eastAsia="Arial" w:hAnsi="Arial" w:cs="Arial"/>
          <w:sz w:val="20"/>
          <w:szCs w:val="20"/>
        </w:rPr>
        <w:t>informācijas nodošanu.</w:t>
      </w:r>
    </w:p>
    <w:p w:rsidR="004A51F3" w14:paraId="00000246" w14:textId="77777777">
      <w:pPr>
        <w:spacing w:after="160" w:line="301" w:lineRule="auto"/>
        <w:jc w:val="both"/>
        <w:rPr>
          <w:rFonts w:ascii="Arial" w:eastAsia="Arial" w:hAnsi="Arial" w:cs="Arial"/>
          <w:b/>
          <w:bCs/>
          <w:sz w:val="20"/>
          <w:szCs w:val="20"/>
        </w:rPr>
      </w:pPr>
    </w:p>
    <w:p w:rsidR="004A51F3" w14:paraId="00000247" w14:textId="77777777">
      <w:pPr>
        <w:spacing w:after="160"/>
        <w:jc w:val="both"/>
        <w:rPr>
          <w:rFonts w:ascii="Arial" w:eastAsia="Arial" w:hAnsi="Arial" w:cs="Arial"/>
          <w:sz w:val="20"/>
          <w:szCs w:val="20"/>
        </w:rPr>
      </w:pPr>
      <w:r>
        <w:rPr>
          <w:rFonts w:ascii="Arial" w:eastAsia="Arial" w:hAnsi="Arial" w:cs="Arial"/>
          <w:b/>
          <w:bCs/>
          <w:sz w:val="20"/>
          <w:szCs w:val="20"/>
        </w:rPr>
        <w:t>Latvijas SOS Bērnu ciematu asociācijas pārstāvja intervijas kopsavilkums</w:t>
      </w:r>
    </w:p>
    <w:p w:rsidR="004A51F3" w14:paraId="00000248" w14:textId="77777777">
      <w:pPr>
        <w:spacing w:after="160"/>
        <w:jc w:val="both"/>
        <w:rPr>
          <w:rFonts w:ascii="Arial" w:eastAsia="Arial" w:hAnsi="Arial" w:cs="Arial"/>
          <w:i/>
          <w:iCs/>
          <w:sz w:val="20"/>
          <w:szCs w:val="20"/>
        </w:rPr>
      </w:pPr>
      <w:r>
        <w:rPr>
          <w:rFonts w:ascii="Arial" w:eastAsia="Arial" w:hAnsi="Arial" w:cs="Arial"/>
          <w:i/>
          <w:iCs/>
          <w:sz w:val="20"/>
          <w:szCs w:val="20"/>
        </w:rPr>
        <w:t>Organizācijas loma un attīstība</w:t>
      </w:r>
    </w:p>
    <w:p w:rsidR="004A51F3" w14:paraId="00000249" w14:textId="6168D889">
      <w:pPr>
        <w:numPr>
          <w:ilvl w:val="0"/>
          <w:numId w:val="39"/>
        </w:numPr>
        <w:spacing w:after="160"/>
        <w:jc w:val="both"/>
        <w:rPr>
          <w:rFonts w:ascii="Arial" w:eastAsia="Arial" w:hAnsi="Arial" w:cs="Arial"/>
          <w:sz w:val="20"/>
          <w:szCs w:val="20"/>
        </w:rPr>
      </w:pPr>
      <w:r w:rsidRPr="00036713">
        <w:rPr>
          <w:rFonts w:ascii="Arial" w:hAnsi="Arial" w:cs="Arial"/>
          <w:sz w:val="20"/>
          <w:szCs w:val="20"/>
        </w:rPr>
        <w:t xml:space="preserve">Latvijas </w:t>
      </w:r>
      <w:r w:rsidR="00F42DDB">
        <w:rPr>
          <w:rFonts w:ascii="Arial" w:eastAsia="Arial" w:hAnsi="Arial" w:cs="Arial"/>
          <w:sz w:val="20"/>
          <w:szCs w:val="20"/>
        </w:rPr>
        <w:t>SOS Bērnu ciemat</w:t>
      </w:r>
      <w:r>
        <w:rPr>
          <w:rFonts w:ascii="Arial" w:eastAsia="Arial" w:hAnsi="Arial" w:cs="Arial"/>
          <w:sz w:val="20"/>
          <w:szCs w:val="20"/>
        </w:rPr>
        <w:t>u asociācija</w:t>
      </w:r>
      <w:r w:rsidR="00F42DDB">
        <w:rPr>
          <w:rFonts w:ascii="Arial" w:eastAsia="Arial" w:hAnsi="Arial" w:cs="Arial"/>
          <w:sz w:val="20"/>
          <w:szCs w:val="20"/>
        </w:rPr>
        <w:t xml:space="preserve"> Latvijā darbojās kopš 1997. gada; sākotnēji ilgstošas aprūpes pakalpojumi (ciemi Īslīcē, Valmierā), vēlāk – uzsvars uz ģimeņu stiprināšanu, lai bērni nenonāktu ārpusģimenes aprūpē. Darbība ciešā sadarbībā ar vairākām pašvaldībām (t. sk. Rīga, Valmiera, Olaine, Bauska).</w:t>
      </w:r>
    </w:p>
    <w:p w:rsidR="00C42052" w14:paraId="3665EE56" w14:textId="77777777">
      <w:pPr>
        <w:spacing w:after="160"/>
        <w:jc w:val="both"/>
        <w:rPr>
          <w:rFonts w:ascii="Arial" w:eastAsia="Arial" w:hAnsi="Arial" w:cs="Arial"/>
          <w:i/>
          <w:iCs/>
          <w:sz w:val="20"/>
          <w:szCs w:val="20"/>
        </w:rPr>
      </w:pPr>
    </w:p>
    <w:p w:rsidR="004A51F3" w14:paraId="0000024A" w14:textId="2334A9E1">
      <w:pPr>
        <w:spacing w:after="160"/>
        <w:jc w:val="both"/>
        <w:rPr>
          <w:rFonts w:ascii="Arial" w:eastAsia="Arial" w:hAnsi="Arial" w:cs="Arial"/>
          <w:i/>
          <w:iCs/>
          <w:sz w:val="20"/>
          <w:szCs w:val="20"/>
        </w:rPr>
      </w:pPr>
      <w:r>
        <w:rPr>
          <w:rFonts w:ascii="Arial" w:eastAsia="Arial" w:hAnsi="Arial" w:cs="Arial"/>
          <w:i/>
          <w:iCs/>
          <w:sz w:val="20"/>
          <w:szCs w:val="20"/>
        </w:rPr>
        <w:t>Pakalpojumi un prevence</w:t>
      </w:r>
    </w:p>
    <w:p w:rsidR="004A51F3" w14:paraId="0000024B" w14:textId="79E9E751">
      <w:pPr>
        <w:numPr>
          <w:ilvl w:val="0"/>
          <w:numId w:val="51"/>
        </w:numPr>
        <w:jc w:val="both"/>
        <w:rPr>
          <w:rFonts w:ascii="Arial" w:eastAsia="Arial" w:hAnsi="Arial" w:cs="Arial"/>
          <w:sz w:val="20"/>
          <w:szCs w:val="20"/>
        </w:rPr>
      </w:pPr>
      <w:r>
        <w:rPr>
          <w:rFonts w:ascii="Arial" w:eastAsia="Arial" w:hAnsi="Arial" w:cs="Arial"/>
          <w:sz w:val="20"/>
          <w:szCs w:val="20"/>
        </w:rPr>
        <w:t>Deleģēti sociālā darba pakalpojumi dažādām mēr</w:t>
      </w:r>
      <w:r w:rsidR="00F8516C">
        <w:rPr>
          <w:rFonts w:ascii="Arial" w:eastAsia="Arial" w:hAnsi="Arial" w:cs="Arial"/>
          <w:sz w:val="20"/>
          <w:szCs w:val="20"/>
        </w:rPr>
        <w:t>ķ</w:t>
      </w:r>
      <w:r>
        <w:rPr>
          <w:rFonts w:ascii="Arial" w:eastAsia="Arial" w:hAnsi="Arial" w:cs="Arial"/>
          <w:sz w:val="20"/>
          <w:szCs w:val="20"/>
        </w:rPr>
        <w:t>grupām; prevences programmas (“Bērnam drošs un draudzīgs bērnudārzs”, “Piedzimstot bērniņam” u. c.).</w:t>
      </w:r>
    </w:p>
    <w:p w:rsidR="004A51F3" w14:paraId="0000024C" w14:textId="0B9119E7">
      <w:pPr>
        <w:numPr>
          <w:ilvl w:val="0"/>
          <w:numId w:val="51"/>
        </w:numPr>
        <w:jc w:val="both"/>
        <w:rPr>
          <w:rFonts w:ascii="Arial" w:eastAsia="Arial" w:hAnsi="Arial" w:cs="Arial"/>
          <w:sz w:val="20"/>
          <w:szCs w:val="20"/>
        </w:rPr>
      </w:pPr>
      <w:r>
        <w:rPr>
          <w:rFonts w:ascii="Arial" w:eastAsia="Arial" w:hAnsi="Arial" w:cs="Arial"/>
          <w:sz w:val="20"/>
          <w:szCs w:val="20"/>
        </w:rPr>
        <w:t>Kopš 2018. gada reģionālie ārpusģimenes</w:t>
      </w:r>
      <w:r w:rsidR="009D24B2">
        <w:rPr>
          <w:rFonts w:ascii="Arial" w:eastAsia="Arial" w:hAnsi="Arial" w:cs="Arial"/>
          <w:sz w:val="20"/>
          <w:szCs w:val="20"/>
        </w:rPr>
        <w:t xml:space="preserve"> aprūpes</w:t>
      </w:r>
      <w:r>
        <w:rPr>
          <w:rFonts w:ascii="Arial" w:eastAsia="Arial" w:hAnsi="Arial" w:cs="Arial"/>
          <w:sz w:val="20"/>
          <w:szCs w:val="20"/>
        </w:rPr>
        <w:t xml:space="preserve"> atbalsta centri</w:t>
      </w:r>
      <w:r w:rsidR="009D24B2">
        <w:rPr>
          <w:rFonts w:ascii="Arial" w:eastAsia="Arial" w:hAnsi="Arial" w:cs="Arial"/>
          <w:sz w:val="20"/>
          <w:szCs w:val="20"/>
        </w:rPr>
        <w:t xml:space="preserve"> (turpmāk – atbalsta centri) </w:t>
      </w:r>
      <w:r>
        <w:rPr>
          <w:rFonts w:ascii="Arial" w:eastAsia="Arial" w:hAnsi="Arial" w:cs="Arial"/>
          <w:sz w:val="20"/>
          <w:szCs w:val="20"/>
        </w:rPr>
        <w:t>(Rīga, Gulbene, Bauska, Valmiera, Kuldīga) audžuģimenēm, aizbildņiem, adoptētājiem</w:t>
      </w:r>
      <w:r w:rsidR="009D24B2">
        <w:rPr>
          <w:rFonts w:ascii="Arial" w:eastAsia="Arial" w:hAnsi="Arial" w:cs="Arial"/>
          <w:sz w:val="20"/>
          <w:szCs w:val="20"/>
        </w:rPr>
        <w:t xml:space="preserve"> un viesģimenēm</w:t>
      </w:r>
      <w:r>
        <w:rPr>
          <w:rFonts w:ascii="Arial" w:eastAsia="Arial" w:hAnsi="Arial" w:cs="Arial"/>
          <w:sz w:val="20"/>
          <w:szCs w:val="20"/>
        </w:rPr>
        <w:t>.</w:t>
      </w:r>
    </w:p>
    <w:p w:rsidR="004A51F3" w14:paraId="0000024D" w14:textId="77777777">
      <w:pPr>
        <w:numPr>
          <w:ilvl w:val="0"/>
          <w:numId w:val="51"/>
        </w:numPr>
        <w:spacing w:after="160"/>
        <w:jc w:val="both"/>
        <w:rPr>
          <w:rFonts w:ascii="Arial" w:eastAsia="Arial" w:hAnsi="Arial" w:cs="Arial"/>
          <w:sz w:val="20"/>
          <w:szCs w:val="20"/>
        </w:rPr>
      </w:pPr>
      <w:r>
        <w:rPr>
          <w:rFonts w:ascii="Arial" w:eastAsia="Arial" w:hAnsi="Arial" w:cs="Arial"/>
          <w:sz w:val="20"/>
          <w:szCs w:val="20"/>
        </w:rPr>
        <w:t>Aktīva bērnu tiesību interešu aizstāvība, tostarp Biedrības “Latvijas Bērnu labklājības tīkls” ietvaros.</w:t>
      </w:r>
    </w:p>
    <w:p w:rsidR="004A51F3" w14:paraId="0000024E" w14:textId="77777777">
      <w:pPr>
        <w:spacing w:after="160"/>
        <w:jc w:val="both"/>
        <w:rPr>
          <w:rFonts w:ascii="Arial" w:eastAsia="Arial" w:hAnsi="Arial" w:cs="Arial"/>
          <w:i/>
          <w:iCs/>
          <w:sz w:val="20"/>
          <w:szCs w:val="20"/>
        </w:rPr>
      </w:pPr>
      <w:r>
        <w:rPr>
          <w:rFonts w:ascii="Arial" w:eastAsia="Arial" w:hAnsi="Arial" w:cs="Arial"/>
          <w:i/>
          <w:iCs/>
          <w:sz w:val="20"/>
          <w:szCs w:val="20"/>
        </w:rPr>
        <w:t>Sistēmiskās problēmas</w:t>
      </w:r>
    </w:p>
    <w:p w:rsidR="004A51F3" w14:paraId="0000024F" w14:textId="77777777">
      <w:pPr>
        <w:numPr>
          <w:ilvl w:val="0"/>
          <w:numId w:val="33"/>
        </w:numPr>
        <w:jc w:val="both"/>
        <w:rPr>
          <w:rFonts w:ascii="Arial" w:eastAsia="Arial" w:hAnsi="Arial" w:cs="Arial"/>
          <w:sz w:val="20"/>
          <w:szCs w:val="20"/>
        </w:rPr>
      </w:pPr>
      <w:r>
        <w:rPr>
          <w:rFonts w:ascii="Arial" w:eastAsia="Arial" w:hAnsi="Arial" w:cs="Arial"/>
          <w:sz w:val="20"/>
          <w:szCs w:val="20"/>
        </w:rPr>
        <w:t>Pašvaldībām bieži trūkst datu, cilvēkresursu un finansējuma; sistēmas darbība ir smagnēja, jo pastāv liela birokrātija, stingrie iepirkumu nolikumi kavē ieviest elastīgus risinājumus.</w:t>
      </w:r>
    </w:p>
    <w:p w:rsidR="004A51F3" w14:paraId="00000250" w14:textId="77777777">
      <w:pPr>
        <w:numPr>
          <w:ilvl w:val="0"/>
          <w:numId w:val="33"/>
        </w:numPr>
        <w:jc w:val="both"/>
        <w:rPr>
          <w:rFonts w:ascii="Arial" w:eastAsia="Arial" w:hAnsi="Arial" w:cs="Arial"/>
          <w:sz w:val="20"/>
          <w:szCs w:val="20"/>
        </w:rPr>
      </w:pPr>
      <w:r>
        <w:rPr>
          <w:rFonts w:ascii="Arial" w:eastAsia="Arial" w:hAnsi="Arial" w:cs="Arial"/>
          <w:sz w:val="20"/>
          <w:szCs w:val="20"/>
        </w:rPr>
        <w:t>Zemākās cenas princips degradē kvalitāti.</w:t>
      </w:r>
    </w:p>
    <w:p w:rsidR="004A51F3" w14:paraId="00000251" w14:textId="77777777">
      <w:pPr>
        <w:numPr>
          <w:ilvl w:val="0"/>
          <w:numId w:val="33"/>
        </w:numPr>
        <w:jc w:val="both"/>
        <w:rPr>
          <w:rFonts w:ascii="Arial" w:eastAsia="Arial" w:hAnsi="Arial" w:cs="Arial"/>
          <w:sz w:val="20"/>
          <w:szCs w:val="20"/>
        </w:rPr>
      </w:pPr>
      <w:r>
        <w:rPr>
          <w:rFonts w:ascii="Arial" w:eastAsia="Arial" w:hAnsi="Arial" w:cs="Arial"/>
          <w:sz w:val="20"/>
          <w:szCs w:val="20"/>
        </w:rPr>
        <w:t>Institūcijas un organizācijas nevēlas uzņemties atbildību un cenšas pārvirzīt to no viena iesaistītā uz citu. Nereti nav definēts pakalpojumu saņēmējs – klients (bērns vai ģimene).</w:t>
      </w:r>
    </w:p>
    <w:p w:rsidR="004A51F3" w14:paraId="00000252" w14:textId="77777777">
      <w:pPr>
        <w:numPr>
          <w:ilvl w:val="0"/>
          <w:numId w:val="33"/>
        </w:numPr>
        <w:spacing w:after="160"/>
        <w:jc w:val="both"/>
        <w:rPr>
          <w:rFonts w:ascii="Arial" w:eastAsia="Arial" w:hAnsi="Arial" w:cs="Arial"/>
          <w:sz w:val="20"/>
          <w:szCs w:val="20"/>
        </w:rPr>
      </w:pPr>
      <w:r>
        <w:rPr>
          <w:rFonts w:ascii="Arial" w:eastAsia="Arial" w:hAnsi="Arial" w:cs="Arial"/>
          <w:sz w:val="20"/>
          <w:szCs w:val="20"/>
        </w:rPr>
        <w:t>Finansējuma fragmentācija un pārklāšanās starp programmām.</w:t>
      </w:r>
    </w:p>
    <w:p w:rsidR="004A51F3" w14:paraId="00000253" w14:textId="77777777">
      <w:pPr>
        <w:spacing w:after="160"/>
        <w:jc w:val="both"/>
        <w:rPr>
          <w:rFonts w:ascii="Arial" w:eastAsia="Arial" w:hAnsi="Arial" w:cs="Arial"/>
          <w:i/>
          <w:iCs/>
          <w:sz w:val="20"/>
          <w:szCs w:val="20"/>
        </w:rPr>
      </w:pPr>
      <w:r>
        <w:rPr>
          <w:rFonts w:ascii="Arial" w:eastAsia="Arial" w:hAnsi="Arial" w:cs="Arial"/>
          <w:i/>
          <w:iCs/>
          <w:sz w:val="20"/>
          <w:szCs w:val="20"/>
        </w:rPr>
        <w:t>Piekļuve pakalpojumiem</w:t>
      </w:r>
    </w:p>
    <w:p w:rsidR="004A51F3" w14:paraId="00000254" w14:textId="589B5E3A">
      <w:pPr>
        <w:numPr>
          <w:ilvl w:val="0"/>
          <w:numId w:val="13"/>
        </w:numPr>
        <w:jc w:val="both"/>
        <w:rPr>
          <w:rFonts w:ascii="Arial" w:eastAsia="Arial" w:hAnsi="Arial" w:cs="Arial"/>
          <w:sz w:val="20"/>
          <w:szCs w:val="20"/>
        </w:rPr>
      </w:pPr>
      <w:r>
        <w:rPr>
          <w:rFonts w:ascii="Arial" w:eastAsia="Arial" w:hAnsi="Arial" w:cs="Arial"/>
          <w:sz w:val="20"/>
          <w:szCs w:val="20"/>
        </w:rPr>
        <w:t>Reģionos galvenās piekļuves barjeras – attālums, transporta pieejamība, nav kas pieskata bērnus, kā arī sociālo darbinieku trūkums un zems</w:t>
      </w:r>
      <w:r w:rsidR="007F191F">
        <w:rPr>
          <w:rFonts w:ascii="Arial" w:eastAsia="Arial" w:hAnsi="Arial" w:cs="Arial"/>
          <w:sz w:val="20"/>
          <w:szCs w:val="20"/>
        </w:rPr>
        <w:t xml:space="preserve"> profesijas</w:t>
      </w:r>
      <w:r>
        <w:rPr>
          <w:rFonts w:ascii="Arial" w:eastAsia="Arial" w:hAnsi="Arial" w:cs="Arial"/>
          <w:sz w:val="20"/>
          <w:szCs w:val="20"/>
        </w:rPr>
        <w:t xml:space="preserve"> prestižs/atalgojums.</w:t>
      </w:r>
    </w:p>
    <w:p w:rsidR="004A51F3" w14:paraId="00000255" w14:textId="77777777">
      <w:pPr>
        <w:numPr>
          <w:ilvl w:val="0"/>
          <w:numId w:val="13"/>
        </w:numPr>
        <w:spacing w:after="160"/>
        <w:jc w:val="both"/>
        <w:rPr>
          <w:rFonts w:ascii="Arial" w:eastAsia="Arial" w:hAnsi="Arial" w:cs="Arial"/>
          <w:sz w:val="20"/>
          <w:szCs w:val="20"/>
        </w:rPr>
      </w:pPr>
      <w:r>
        <w:rPr>
          <w:rFonts w:ascii="Arial" w:eastAsia="Arial" w:hAnsi="Arial" w:cs="Arial"/>
          <w:sz w:val="20"/>
          <w:szCs w:val="20"/>
        </w:rPr>
        <w:t>“Pelēkā zona” (ne-sociālā riska ģimenes ar ierobežotiem resursiem), kurus bieži pakalpojumus nesasniedz.</w:t>
      </w:r>
    </w:p>
    <w:p w:rsidR="004A51F3" w14:paraId="00000256" w14:textId="77777777">
      <w:pPr>
        <w:spacing w:after="160"/>
        <w:jc w:val="both"/>
        <w:rPr>
          <w:rFonts w:ascii="Arial" w:eastAsia="Arial" w:hAnsi="Arial" w:cs="Arial"/>
          <w:i/>
          <w:iCs/>
          <w:sz w:val="20"/>
          <w:szCs w:val="20"/>
        </w:rPr>
      </w:pPr>
      <w:r>
        <w:rPr>
          <w:rFonts w:ascii="Arial" w:eastAsia="Arial" w:hAnsi="Arial" w:cs="Arial"/>
          <w:i/>
          <w:iCs/>
          <w:sz w:val="20"/>
          <w:szCs w:val="20"/>
        </w:rPr>
        <w:t>Prevence un informētība</w:t>
      </w:r>
    </w:p>
    <w:p w:rsidR="004A51F3" w14:paraId="00000257" w14:textId="77777777">
      <w:pPr>
        <w:numPr>
          <w:ilvl w:val="0"/>
          <w:numId w:val="72"/>
        </w:numPr>
        <w:jc w:val="both"/>
        <w:rPr>
          <w:rFonts w:ascii="Arial" w:eastAsia="Arial" w:hAnsi="Arial" w:cs="Arial"/>
          <w:sz w:val="20"/>
          <w:szCs w:val="20"/>
        </w:rPr>
      </w:pPr>
      <w:r>
        <w:rPr>
          <w:rFonts w:ascii="Arial" w:eastAsia="Arial" w:hAnsi="Arial" w:cs="Arial"/>
          <w:sz w:val="20"/>
          <w:szCs w:val="20"/>
        </w:rPr>
        <w:t>Valstī nav skaidras definīcijas, kas īsti ir prevence, kā arī trūkst mērķtiecīga finansējuma prevencei (agrīnās prevences likumprojekts apstājies). Rezultātā valsts līmenī šobrīd cīnās ar sekām – bērnu tiesību pārkāpumiem, nevis cēloņiem.</w:t>
      </w:r>
    </w:p>
    <w:p w:rsidR="004A51F3" w14:paraId="00000258" w14:textId="77777777">
      <w:pPr>
        <w:numPr>
          <w:ilvl w:val="0"/>
          <w:numId w:val="72"/>
        </w:numPr>
        <w:jc w:val="both"/>
        <w:rPr>
          <w:rFonts w:ascii="Arial" w:eastAsia="Arial" w:hAnsi="Arial" w:cs="Arial"/>
          <w:sz w:val="20"/>
          <w:szCs w:val="20"/>
        </w:rPr>
      </w:pPr>
      <w:r>
        <w:rPr>
          <w:rFonts w:ascii="Arial" w:eastAsia="Arial" w:hAnsi="Arial" w:cs="Arial"/>
          <w:sz w:val="20"/>
          <w:szCs w:val="20"/>
        </w:rPr>
        <w:t>Lielākā daļa vecāku nezina, kur vērsties; informācija tīmeklī ir sadrumstalota un nereti novecojusi.</w:t>
      </w:r>
    </w:p>
    <w:p w:rsidR="004A51F3" w14:paraId="00000259" w14:textId="77777777">
      <w:pPr>
        <w:ind w:left="720"/>
        <w:jc w:val="both"/>
        <w:rPr>
          <w:rFonts w:ascii="Arial" w:eastAsia="Arial" w:hAnsi="Arial" w:cs="Arial"/>
          <w:sz w:val="20"/>
          <w:szCs w:val="20"/>
        </w:rPr>
      </w:pPr>
    </w:p>
    <w:p w:rsidR="004A51F3" w14:paraId="0000025A" w14:textId="77777777">
      <w:pPr>
        <w:spacing w:after="160"/>
        <w:jc w:val="both"/>
        <w:rPr>
          <w:rFonts w:ascii="Arial" w:eastAsia="Arial" w:hAnsi="Arial" w:cs="Arial"/>
          <w:i/>
          <w:iCs/>
          <w:sz w:val="20"/>
          <w:szCs w:val="20"/>
        </w:rPr>
      </w:pPr>
      <w:r>
        <w:rPr>
          <w:rFonts w:ascii="Arial" w:eastAsia="Arial" w:hAnsi="Arial" w:cs="Arial"/>
          <w:i/>
          <w:iCs/>
          <w:sz w:val="20"/>
          <w:szCs w:val="20"/>
        </w:rPr>
        <w:t>Komunikācija bērnu tiesību aizsardzības ekosistēmā</w:t>
      </w:r>
    </w:p>
    <w:p w:rsidR="004A51F3" w14:paraId="0000025B" w14:textId="77777777">
      <w:pPr>
        <w:numPr>
          <w:ilvl w:val="0"/>
          <w:numId w:val="23"/>
        </w:numPr>
        <w:jc w:val="both"/>
        <w:rPr>
          <w:rFonts w:ascii="Arial" w:eastAsia="Arial" w:hAnsi="Arial" w:cs="Arial"/>
          <w:sz w:val="20"/>
          <w:szCs w:val="20"/>
        </w:rPr>
      </w:pPr>
      <w:r>
        <w:rPr>
          <w:rFonts w:ascii="Arial" w:eastAsia="Arial" w:hAnsi="Arial" w:cs="Arial"/>
          <w:sz w:val="20"/>
          <w:szCs w:val="20"/>
        </w:rPr>
        <w:t>Gada griezumā komunikācija ir haotiska (pīķis rudenī), trūkst regulāras komunikācijas, kas būtu stratēģiski virzīta un saskaņota starp iesaistītajām pusēm.</w:t>
      </w:r>
    </w:p>
    <w:p w:rsidR="004A51F3" w14:paraId="0000025C" w14:textId="77777777">
      <w:pPr>
        <w:numPr>
          <w:ilvl w:val="0"/>
          <w:numId w:val="23"/>
        </w:numPr>
        <w:jc w:val="both"/>
        <w:rPr>
          <w:rFonts w:ascii="Arial" w:eastAsia="Arial" w:hAnsi="Arial" w:cs="Arial"/>
          <w:sz w:val="20"/>
          <w:szCs w:val="20"/>
        </w:rPr>
      </w:pPr>
      <w:r>
        <w:rPr>
          <w:rFonts w:ascii="Arial" w:eastAsia="Arial" w:hAnsi="Arial" w:cs="Arial"/>
          <w:sz w:val="20"/>
          <w:szCs w:val="20"/>
        </w:rPr>
        <w:t>Individuālā līmenī starpinstitucionālā sadarbība uzlabojas, bet valsts līmeņa risinājumos pietrūkst konsekvences.</w:t>
      </w:r>
    </w:p>
    <w:p w:rsidR="004A51F3" w14:paraId="0000025D" w14:textId="77777777">
      <w:pPr>
        <w:numPr>
          <w:ilvl w:val="0"/>
          <w:numId w:val="2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Eksperte konsekventi uzsver, ka Latvijā komunikācija par bērnu tiesībām un prevenci pārsvarā apstājas kognitīvā līmenī (lekcijas, kursi, informācijas nodošana), taču tas nenoved pie reālas uzvedības maiņas.</w:t>
      </w:r>
    </w:p>
    <w:p w:rsidR="004A51F3" w14:paraId="0000025E" w14:textId="3E4B4F74">
      <w:pPr>
        <w:numPr>
          <w:ilvl w:val="0"/>
          <w:numId w:val="2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Eksperte vairākkārt uzsver, ka juridiskais žargons un abstrakti formulējumi atsvešina sabiedrību no vēlmes iedziļināties jautājumos, kas skar bērnus ar </w:t>
      </w:r>
      <w:r>
        <w:rPr>
          <w:rFonts w:ascii="Arial" w:eastAsia="Arial" w:hAnsi="Arial" w:cs="Arial"/>
          <w:color w:val="000000"/>
          <w:sz w:val="20"/>
          <w:szCs w:val="20"/>
        </w:rPr>
        <w:t>uzvedības</w:t>
      </w:r>
      <w:r w:rsidR="00AB63E5">
        <w:rPr>
          <w:rFonts w:ascii="Arial" w:eastAsia="Arial" w:hAnsi="Arial" w:cs="Arial"/>
          <w:color w:val="000000"/>
          <w:sz w:val="20"/>
          <w:szCs w:val="20"/>
        </w:rPr>
        <w:t xml:space="preserve"> vai a</w:t>
      </w:r>
      <w:r>
        <w:rPr>
          <w:rFonts w:ascii="Arial" w:eastAsia="Arial" w:hAnsi="Arial" w:cs="Arial"/>
          <w:color w:val="000000"/>
          <w:sz w:val="20"/>
          <w:szCs w:val="20"/>
        </w:rPr>
        <w:t>tkarību problēmām, un bloķē izpratni.</w:t>
      </w:r>
    </w:p>
    <w:p w:rsidR="004A51F3" w14:paraId="0000025F" w14:textId="77777777">
      <w:pPr>
        <w:numPr>
          <w:ilvl w:val="0"/>
          <w:numId w:val="2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Eksperte uzsver, ka bērnu tiesības sabiedrībā bieži tiek uztvertas kā juridisks instruments un drauds pieaugušo autoritātei.</w:t>
      </w:r>
    </w:p>
    <w:p w:rsidR="004A51F3" w14:paraId="00000260" w14:textId="77777777">
      <w:pPr>
        <w:numPr>
          <w:ilvl w:val="0"/>
          <w:numId w:val="23"/>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Ekspertes pieredze rāda, ka pēc kampaņām pieaug palīdzības meklētāju skaits, kas apliecina komunikācijas preventīvo ietekmi.</w:t>
      </w:r>
    </w:p>
    <w:p w:rsidR="004A51F3" w14:paraId="00000261" w14:textId="77777777">
      <w:pPr>
        <w:ind w:left="720"/>
        <w:jc w:val="both"/>
        <w:rPr>
          <w:rFonts w:ascii="Arial" w:eastAsia="Arial" w:hAnsi="Arial" w:cs="Arial"/>
          <w:sz w:val="20"/>
          <w:szCs w:val="20"/>
        </w:rPr>
      </w:pPr>
    </w:p>
    <w:p w:rsidR="004A51F3" w14:paraId="00000262" w14:textId="77777777">
      <w:pPr>
        <w:spacing w:after="160"/>
        <w:jc w:val="both"/>
        <w:rPr>
          <w:rFonts w:ascii="Arial" w:eastAsia="Arial" w:hAnsi="Arial" w:cs="Arial"/>
          <w:i/>
          <w:iCs/>
          <w:sz w:val="20"/>
          <w:szCs w:val="20"/>
        </w:rPr>
      </w:pPr>
      <w:r>
        <w:rPr>
          <w:rFonts w:ascii="Arial" w:eastAsia="Arial" w:hAnsi="Arial" w:cs="Arial"/>
          <w:i/>
          <w:iCs/>
          <w:sz w:val="20"/>
          <w:szCs w:val="20"/>
        </w:rPr>
        <w:t>Iespējamie risinājumi</w:t>
      </w:r>
    </w:p>
    <w:p w:rsidR="004A51F3" w14:paraId="00000263" w14:textId="77777777">
      <w:pPr>
        <w:numPr>
          <w:ilvl w:val="0"/>
          <w:numId w:val="84"/>
        </w:numPr>
        <w:jc w:val="both"/>
        <w:rPr>
          <w:rFonts w:ascii="Arial" w:eastAsia="Arial" w:hAnsi="Arial" w:cs="Arial"/>
          <w:sz w:val="20"/>
          <w:szCs w:val="20"/>
        </w:rPr>
      </w:pPr>
      <w:r>
        <w:rPr>
          <w:rFonts w:ascii="Arial" w:eastAsia="Arial" w:hAnsi="Arial" w:cs="Arial"/>
          <w:sz w:val="20"/>
          <w:szCs w:val="20"/>
        </w:rPr>
        <w:t xml:space="preserve">Savlaicīgs darbs ar </w:t>
      </w:r>
      <w:r>
        <w:rPr>
          <w:rFonts w:ascii="Arial" w:eastAsia="Arial" w:hAnsi="Arial" w:cs="Arial"/>
          <w:color w:val="000000"/>
          <w:sz w:val="20"/>
          <w:szCs w:val="20"/>
        </w:rPr>
        <w:t>bērnu</w:t>
      </w:r>
      <w:r>
        <w:t xml:space="preserve"> </w:t>
      </w:r>
      <w:r>
        <w:rPr>
          <w:rFonts w:ascii="Arial" w:eastAsia="Arial" w:hAnsi="Arial" w:cs="Arial"/>
          <w:sz w:val="20"/>
          <w:szCs w:val="20"/>
        </w:rPr>
        <w:t>ģimenēm un universāli pieejami izglītojoši/atbalsta pakalpojumi (klātienē un digitāli).</w:t>
      </w:r>
    </w:p>
    <w:p w:rsidR="004A51F3" w14:paraId="00000264" w14:textId="77777777">
      <w:pPr>
        <w:numPr>
          <w:ilvl w:val="0"/>
          <w:numId w:val="84"/>
        </w:numPr>
        <w:jc w:val="both"/>
        <w:rPr>
          <w:rFonts w:ascii="Arial" w:eastAsia="Arial" w:hAnsi="Arial" w:cs="Arial"/>
          <w:sz w:val="20"/>
          <w:szCs w:val="20"/>
        </w:rPr>
      </w:pPr>
      <w:r>
        <w:rPr>
          <w:rFonts w:ascii="Arial" w:eastAsia="Arial" w:hAnsi="Arial" w:cs="Arial"/>
          <w:sz w:val="20"/>
          <w:szCs w:val="20"/>
        </w:rPr>
        <w:t>Prevences</w:t>
      </w:r>
      <w:r>
        <w:rPr>
          <w:rFonts w:ascii="Arial" w:eastAsia="Arial" w:hAnsi="Arial" w:cs="Arial"/>
          <w:sz w:val="20"/>
          <w:szCs w:val="20"/>
        </w:rPr>
        <w:t xml:space="preserve"> finansējuma palielināšana un mērķtiecīga novirzīšana aktivitātēm (piem., 10 % no sociālo pakalpojumu budžeta).</w:t>
      </w:r>
    </w:p>
    <w:p w:rsidR="004A51F3" w14:paraId="00000265" w14:textId="77777777">
      <w:pPr>
        <w:numPr>
          <w:ilvl w:val="0"/>
          <w:numId w:val="84"/>
        </w:numPr>
        <w:jc w:val="both"/>
        <w:rPr>
          <w:rFonts w:ascii="Arial" w:eastAsia="Arial" w:hAnsi="Arial" w:cs="Arial"/>
          <w:sz w:val="20"/>
          <w:szCs w:val="20"/>
        </w:rPr>
      </w:pPr>
      <w:r>
        <w:rPr>
          <w:rFonts w:ascii="Arial" w:eastAsia="Arial" w:hAnsi="Arial" w:cs="Arial"/>
          <w:sz w:val="20"/>
          <w:szCs w:val="20"/>
        </w:rPr>
        <w:t>Vienota stratēģija par bērnu kā sabiedrības vērtību, paredzot ilgtermiņa aktivitātes vismaz 8+ gadu perspektīvā.</w:t>
      </w:r>
    </w:p>
    <w:p w:rsidR="004A51F3" w14:paraId="00000266" w14:textId="7B5700EC">
      <w:pPr>
        <w:numPr>
          <w:ilvl w:val="0"/>
          <w:numId w:val="84"/>
        </w:numPr>
        <w:ind w:left="714" w:hanging="357"/>
        <w:jc w:val="both"/>
        <w:rPr>
          <w:rFonts w:ascii="Arial" w:eastAsia="Arial" w:hAnsi="Arial" w:cs="Arial"/>
          <w:sz w:val="20"/>
          <w:szCs w:val="20"/>
        </w:rPr>
      </w:pPr>
      <w:r>
        <w:rPr>
          <w:rFonts w:ascii="Arial" w:eastAsia="Arial" w:hAnsi="Arial" w:cs="Arial"/>
          <w:sz w:val="20"/>
          <w:szCs w:val="20"/>
        </w:rPr>
        <w:t>Jēgpilna, savlaicīga valsts–pašvaldību–</w:t>
      </w:r>
      <w:r w:rsidR="004B5334">
        <w:rPr>
          <w:rFonts w:ascii="Arial" w:eastAsia="Arial" w:hAnsi="Arial" w:cs="Arial"/>
          <w:sz w:val="20"/>
          <w:szCs w:val="20"/>
        </w:rPr>
        <w:t xml:space="preserve">nevalstisko organizāciju </w:t>
      </w:r>
      <w:r>
        <w:rPr>
          <w:rFonts w:ascii="Arial" w:eastAsia="Arial" w:hAnsi="Arial" w:cs="Arial"/>
          <w:sz w:val="20"/>
          <w:szCs w:val="20"/>
        </w:rPr>
        <w:t>komunikācija (piem., psihologu kvotu piemērs rāda, ka pēkšņi lēmumi rada kaitējumu).</w:t>
      </w:r>
    </w:p>
    <w:p w:rsidR="004A51F3" w14:paraId="00000267" w14:textId="39579743">
      <w:pPr>
        <w:numPr>
          <w:ilvl w:val="0"/>
          <w:numId w:val="84"/>
        </w:numPr>
        <w:ind w:left="714" w:hanging="357"/>
        <w:jc w:val="both"/>
        <w:rPr>
          <w:rFonts w:ascii="Arial" w:eastAsia="Arial" w:hAnsi="Arial" w:cs="Arial"/>
          <w:sz w:val="20"/>
          <w:szCs w:val="20"/>
        </w:rPr>
      </w:pPr>
      <w:r>
        <w:rPr>
          <w:rFonts w:ascii="Arial" w:eastAsia="Arial" w:hAnsi="Arial" w:cs="Arial"/>
          <w:sz w:val="20"/>
          <w:szCs w:val="20"/>
        </w:rPr>
        <w:t xml:space="preserve">Nevalstisko organizāciju </w:t>
      </w:r>
      <w:r w:rsidR="00F42DDB">
        <w:rPr>
          <w:rFonts w:ascii="Arial" w:eastAsia="Arial" w:hAnsi="Arial" w:cs="Arial"/>
          <w:sz w:val="20"/>
          <w:szCs w:val="20"/>
        </w:rPr>
        <w:t>kā pilnvērtīgu partneru iekļaušana kopējā sistēmā – gan pakalpojumu sniegšanā, gan politikas veidošanā.</w:t>
      </w:r>
    </w:p>
    <w:p w:rsidR="004A51F3" w14:paraId="00000268" w14:textId="77777777">
      <w:pPr>
        <w:numPr>
          <w:ilvl w:val="0"/>
          <w:numId w:val="84"/>
        </w:numPr>
        <w:ind w:left="714" w:hanging="357"/>
        <w:jc w:val="both"/>
        <w:rPr>
          <w:rFonts w:ascii="Arial" w:eastAsia="Arial" w:hAnsi="Arial" w:cs="Arial"/>
          <w:sz w:val="20"/>
          <w:szCs w:val="20"/>
        </w:rPr>
      </w:pPr>
      <w:r>
        <w:rPr>
          <w:rFonts w:ascii="Arial" w:eastAsia="Arial" w:hAnsi="Arial" w:cs="Arial"/>
          <w:sz w:val="20"/>
          <w:szCs w:val="20"/>
        </w:rPr>
        <w:t>Komunikāciju fokusēt no informēšanas uz uzvedības maiņu – komunikācijā runāt ne tikai par to, kā ir pareizi rīkoties, bet gan par to, kas ir praktiskie soļi situācijās, kad saskaras ar konkrētu situāciju.</w:t>
      </w:r>
    </w:p>
    <w:p w:rsidR="004A51F3" w14:paraId="00000269" w14:textId="177F7341">
      <w:pPr>
        <w:numPr>
          <w:ilvl w:val="0"/>
          <w:numId w:val="84"/>
        </w:numPr>
        <w:ind w:left="714" w:hanging="357"/>
        <w:jc w:val="both"/>
        <w:rPr>
          <w:rFonts w:ascii="Arial" w:eastAsia="Arial" w:hAnsi="Arial" w:cs="Arial"/>
          <w:sz w:val="20"/>
          <w:szCs w:val="20"/>
        </w:rPr>
      </w:pPr>
      <w:r>
        <w:rPr>
          <w:rFonts w:ascii="Arial" w:eastAsia="Arial" w:hAnsi="Arial" w:cs="Arial"/>
          <w:sz w:val="20"/>
          <w:szCs w:val="20"/>
        </w:rPr>
        <w:t xml:space="preserve">Komunikācijā fokusēties uz prasmju un attieksmes veidošanu, kas ļauj bērnam un pieaugušajam mainīt uzvedību. Īpaši būtiski bērnu ar uzvedības </w:t>
      </w:r>
      <w:r w:rsidR="004F40F0">
        <w:rPr>
          <w:rFonts w:ascii="Arial" w:eastAsia="Arial" w:hAnsi="Arial" w:cs="Arial"/>
          <w:sz w:val="20"/>
          <w:szCs w:val="20"/>
        </w:rPr>
        <w:t>vai</w:t>
      </w:r>
      <w:r>
        <w:rPr>
          <w:rFonts w:ascii="Arial" w:eastAsia="Arial" w:hAnsi="Arial" w:cs="Arial"/>
          <w:sz w:val="20"/>
          <w:szCs w:val="20"/>
        </w:rPr>
        <w:t xml:space="preserve"> atkarību problēmām kontekstā, kur zināšanas vien pašas par sevi nestrādā.</w:t>
      </w:r>
    </w:p>
    <w:p w:rsidR="004A51F3" w14:paraId="0000026A" w14:textId="77777777">
      <w:pPr>
        <w:numPr>
          <w:ilvl w:val="0"/>
          <w:numId w:val="84"/>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 xml:space="preserve">Komunikācijā jāizmanto vienkārša, cilvēciska un ikdienā saprotama valoda, īsi un uztverami formāti. </w:t>
      </w:r>
    </w:p>
    <w:p w:rsidR="004A51F3" w14:paraId="0000026B" w14:textId="77777777">
      <w:pPr>
        <w:numPr>
          <w:ilvl w:val="0"/>
          <w:numId w:val="84"/>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Komunikācijā nerunāt par “bērnu tiesībām” kā jēdzienu, bet komunikācijas fokusu pārvirzīt uz drošām attiecībām, sarunāšanos, bērna ikdienas vajadzībām, uzsverot, ka bērnu tiesības nav visatļautība un autoritāte nekādā ziņā nepieļauj vardarbību.</w:t>
      </w:r>
    </w:p>
    <w:p w:rsidR="004A51F3" w14:paraId="0000026C" w14:textId="77777777">
      <w:pPr>
        <w:numPr>
          <w:ilvl w:val="0"/>
          <w:numId w:val="84"/>
        </w:numPr>
        <w:pBdr>
          <w:top w:val="nil"/>
          <w:left w:val="nil"/>
          <w:bottom w:val="nil"/>
          <w:right w:val="nil"/>
          <w:between w:val="nil"/>
        </w:pBdr>
        <w:ind w:left="714" w:hanging="357"/>
        <w:jc w:val="both"/>
        <w:rPr>
          <w:rFonts w:ascii="Arial" w:eastAsia="Arial" w:hAnsi="Arial" w:cs="Arial"/>
          <w:color w:val="000000"/>
          <w:sz w:val="20"/>
          <w:szCs w:val="20"/>
        </w:rPr>
      </w:pPr>
      <w:r>
        <w:rPr>
          <w:rFonts w:ascii="Arial" w:eastAsia="Arial" w:hAnsi="Arial" w:cs="Arial"/>
          <w:color w:val="000000"/>
          <w:sz w:val="20"/>
          <w:szCs w:val="20"/>
        </w:rPr>
        <w:t>Komunikācijas kampaņām ir jāspēj uzrunāt tieši tos bērnus un ģimenes, kuri ir riska situācijās. Izvēlētājiem komunikācijas formātiem jābūt emocionāliem, vizuāli spēcīgiem, bet ne moralizējošiem. Priekšroka jādod radošām formām, kas mērķa grupām rada sajūtu “tas ir par mani”.</w:t>
      </w:r>
    </w:p>
    <w:p w:rsidR="004A51F3" w14:paraId="0000026D" w14:textId="77777777">
      <w:pPr>
        <w:numPr>
          <w:ilvl w:val="0"/>
          <w:numId w:val="84"/>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Intervijā identificētie komunikācijas virzieni uzsver nepieciešamību pāriet no formālas informēšanas uz uzvedības maiņu veicinošu, vienkāršā valodā balstītu un uz attiecībām fokusētu komunikāciju, īpaši darbā ar bērniem un ģimenēm augsta riska situācijās. Efektīva komunikācija prevences jomā nozīmē nevis runāt par juridiskiem jēdzieniem, bet gan par bērna ikdienas vajadzībām, drošām savstarpējām attiecībām un praktisku rīcību.</w:t>
      </w:r>
    </w:p>
    <w:p w:rsidR="004A51F3" w14:paraId="0000026E" w14:textId="77777777">
      <w:pPr>
        <w:spacing w:after="160"/>
        <w:jc w:val="both"/>
        <w:rPr>
          <w:rFonts w:ascii="Arial" w:eastAsia="Arial" w:hAnsi="Arial" w:cs="Arial"/>
          <w:b/>
          <w:bCs/>
          <w:sz w:val="20"/>
          <w:szCs w:val="20"/>
        </w:rPr>
      </w:pPr>
    </w:p>
    <w:p w:rsidR="004A51F3" w14:paraId="0000026F" w14:textId="77777777">
      <w:pPr>
        <w:spacing w:after="160"/>
        <w:jc w:val="both"/>
        <w:rPr>
          <w:rFonts w:ascii="Arial" w:eastAsia="Arial" w:hAnsi="Arial" w:cs="Arial"/>
          <w:b/>
          <w:bCs/>
          <w:sz w:val="20"/>
          <w:szCs w:val="20"/>
        </w:rPr>
      </w:pPr>
      <w:r>
        <w:rPr>
          <w:rFonts w:ascii="Arial" w:eastAsia="Arial" w:hAnsi="Arial" w:cs="Arial"/>
          <w:b/>
          <w:bCs/>
          <w:sz w:val="20"/>
          <w:szCs w:val="20"/>
        </w:rPr>
        <w:t>Bērnu aizsardzības centra Bērnu labbūtības veicināšanas departamenta pārstāvja intervijas kopsavilkums</w:t>
      </w:r>
    </w:p>
    <w:p w:rsidR="004A51F3" w14:paraId="00000270" w14:textId="77777777">
      <w:pPr>
        <w:spacing w:after="160"/>
        <w:jc w:val="both"/>
        <w:rPr>
          <w:rFonts w:ascii="Arial" w:eastAsia="Arial" w:hAnsi="Arial" w:cs="Arial"/>
          <w:i/>
          <w:iCs/>
          <w:sz w:val="20"/>
          <w:szCs w:val="20"/>
        </w:rPr>
      </w:pPr>
      <w:r>
        <w:rPr>
          <w:rFonts w:ascii="Arial" w:eastAsia="Arial" w:hAnsi="Arial" w:cs="Arial"/>
          <w:i/>
          <w:iCs/>
          <w:sz w:val="20"/>
          <w:szCs w:val="20"/>
        </w:rPr>
        <w:t>Loma un darbība</w:t>
      </w:r>
    </w:p>
    <w:p w:rsidR="004A51F3" w14:paraId="00000271" w14:textId="77777777">
      <w:pPr>
        <w:numPr>
          <w:ilvl w:val="0"/>
          <w:numId w:val="45"/>
        </w:numPr>
        <w:jc w:val="both"/>
        <w:rPr>
          <w:rFonts w:ascii="Arial" w:eastAsia="Arial" w:hAnsi="Arial" w:cs="Arial"/>
          <w:sz w:val="20"/>
          <w:szCs w:val="20"/>
        </w:rPr>
      </w:pPr>
      <w:r>
        <w:rPr>
          <w:rFonts w:ascii="Arial" w:eastAsia="Arial" w:hAnsi="Arial" w:cs="Arial"/>
          <w:sz w:val="20"/>
          <w:szCs w:val="20"/>
        </w:rPr>
        <w:t>Vardarbības intervences nodaļa: reaģē uz smagiem seksuālas/fiziskas vardarbības gadījumiem izglītības iestādēs; darbs ar bērniem, pedagogiem, vecākiem + preventīvas vizītes izglītības iestādēs un pašvaldībās.</w:t>
      </w:r>
    </w:p>
    <w:p w:rsidR="004A51F3" w14:paraId="00000272" w14:textId="0CD9020E">
      <w:pPr>
        <w:numPr>
          <w:ilvl w:val="0"/>
          <w:numId w:val="45"/>
        </w:numPr>
        <w:jc w:val="both"/>
        <w:rPr>
          <w:rFonts w:ascii="Arial" w:eastAsia="Arial" w:hAnsi="Arial" w:cs="Arial"/>
          <w:sz w:val="20"/>
          <w:szCs w:val="20"/>
        </w:rPr>
      </w:pPr>
      <w:r>
        <w:rPr>
          <w:rFonts w:ascii="Arial" w:eastAsia="Arial" w:hAnsi="Arial" w:cs="Arial"/>
          <w:sz w:val="20"/>
          <w:szCs w:val="20"/>
        </w:rPr>
        <w:t>Uzticības tālrunis bērniem un jauniešiem: uz zvaniem atbild krīzes intervences speciālisti;</w:t>
      </w:r>
      <w:r w:rsidR="000B5F00">
        <w:rPr>
          <w:rFonts w:ascii="Arial" w:eastAsia="Arial" w:hAnsi="Arial" w:cs="Arial"/>
          <w:sz w:val="20"/>
          <w:szCs w:val="20"/>
        </w:rPr>
        <w:t xml:space="preserve"> Uzticības</w:t>
      </w:r>
      <w:r>
        <w:rPr>
          <w:rFonts w:ascii="Arial" w:eastAsia="Arial" w:hAnsi="Arial" w:cs="Arial"/>
          <w:sz w:val="20"/>
          <w:szCs w:val="20"/>
        </w:rPr>
        <w:t xml:space="preserve"> tālrunis darbojas kā kanāls tiešai saziņai ar bērniem/jauniešiem.</w:t>
      </w:r>
    </w:p>
    <w:p w:rsidR="004A51F3" w14:paraId="00000273" w14:textId="7728E965">
      <w:pPr>
        <w:numPr>
          <w:ilvl w:val="0"/>
          <w:numId w:val="45"/>
        </w:numPr>
        <w:spacing w:after="160"/>
        <w:jc w:val="both"/>
        <w:rPr>
          <w:rFonts w:ascii="Arial" w:eastAsia="Arial" w:hAnsi="Arial" w:cs="Arial"/>
          <w:sz w:val="20"/>
          <w:szCs w:val="20"/>
        </w:rPr>
      </w:pPr>
      <w:r>
        <w:rPr>
          <w:rFonts w:ascii="Arial" w:eastAsia="Arial" w:hAnsi="Arial" w:cs="Arial"/>
          <w:sz w:val="20"/>
          <w:szCs w:val="20"/>
        </w:rPr>
        <w:t>Krīzes intervence: pirmā psiholoģiskā palīdzība smagu notikumu (t.</w:t>
      </w:r>
      <w:r w:rsidR="00AB63E5">
        <w:rPr>
          <w:rFonts w:ascii="Arial" w:eastAsia="Arial" w:hAnsi="Arial" w:cs="Arial"/>
          <w:sz w:val="20"/>
          <w:szCs w:val="20"/>
        </w:rPr>
        <w:t> </w:t>
      </w:r>
      <w:r>
        <w:rPr>
          <w:rFonts w:ascii="Arial" w:eastAsia="Arial" w:hAnsi="Arial" w:cs="Arial"/>
          <w:sz w:val="20"/>
          <w:szCs w:val="20"/>
        </w:rPr>
        <w:t>sk. letālu) gadījumos.</w:t>
      </w:r>
    </w:p>
    <w:p w:rsidR="004A51F3" w14:paraId="00000274" w14:textId="0876EF88">
      <w:pPr>
        <w:spacing w:after="160"/>
        <w:jc w:val="both"/>
        <w:rPr>
          <w:rFonts w:ascii="Arial" w:eastAsia="Arial" w:hAnsi="Arial" w:cs="Arial"/>
          <w:i/>
          <w:iCs/>
          <w:sz w:val="20"/>
          <w:szCs w:val="20"/>
        </w:rPr>
      </w:pPr>
      <w:r>
        <w:rPr>
          <w:rFonts w:ascii="Arial" w:eastAsia="Arial" w:hAnsi="Arial" w:cs="Arial"/>
          <w:i/>
          <w:iCs/>
          <w:sz w:val="20"/>
          <w:szCs w:val="20"/>
        </w:rPr>
        <w:t>Kā tiek sasniegta</w:t>
      </w:r>
      <w:r w:rsidR="00F32058">
        <w:rPr>
          <w:rFonts w:ascii="Arial" w:eastAsia="Arial" w:hAnsi="Arial" w:cs="Arial"/>
          <w:i/>
          <w:iCs/>
          <w:sz w:val="20"/>
          <w:szCs w:val="20"/>
        </w:rPr>
        <w:t>s</w:t>
      </w:r>
      <w:r>
        <w:rPr>
          <w:rFonts w:ascii="Arial" w:eastAsia="Arial" w:hAnsi="Arial" w:cs="Arial"/>
          <w:i/>
          <w:iCs/>
          <w:sz w:val="20"/>
          <w:szCs w:val="20"/>
        </w:rPr>
        <w:t xml:space="preserve"> </w:t>
      </w:r>
      <w:r w:rsidR="00F32058">
        <w:rPr>
          <w:rFonts w:ascii="Arial" w:eastAsia="Arial" w:hAnsi="Arial" w:cs="Arial"/>
          <w:i/>
          <w:iCs/>
          <w:sz w:val="20"/>
          <w:szCs w:val="20"/>
        </w:rPr>
        <w:t>mērķa grupas</w:t>
      </w:r>
      <w:r>
        <w:rPr>
          <w:rFonts w:ascii="Arial" w:eastAsia="Arial" w:hAnsi="Arial" w:cs="Arial"/>
          <w:i/>
          <w:iCs/>
          <w:sz w:val="20"/>
          <w:szCs w:val="20"/>
        </w:rPr>
        <w:t>?</w:t>
      </w:r>
    </w:p>
    <w:p w:rsidR="004A51F3" w14:paraId="00000275" w14:textId="5B7AB075">
      <w:pPr>
        <w:numPr>
          <w:ilvl w:val="0"/>
          <w:numId w:val="87"/>
        </w:numPr>
        <w:jc w:val="both"/>
        <w:rPr>
          <w:rFonts w:ascii="Arial" w:eastAsia="Arial" w:hAnsi="Arial" w:cs="Arial"/>
          <w:sz w:val="20"/>
          <w:szCs w:val="20"/>
        </w:rPr>
      </w:pPr>
      <w:r>
        <w:rPr>
          <w:rFonts w:ascii="Arial" w:eastAsia="Arial" w:hAnsi="Arial" w:cs="Arial"/>
          <w:sz w:val="20"/>
          <w:szCs w:val="20"/>
        </w:rPr>
        <w:t xml:space="preserve">Klātienē: izglītības iestādes, radošās darbnīcas, sadarbība ar </w:t>
      </w:r>
      <w:r w:rsidR="000B5F00">
        <w:rPr>
          <w:rFonts w:ascii="Arial" w:eastAsia="Arial" w:hAnsi="Arial" w:cs="Arial"/>
          <w:sz w:val="20"/>
          <w:szCs w:val="20"/>
        </w:rPr>
        <w:t>nevalstiskajām organizācijām</w:t>
      </w:r>
      <w:r>
        <w:rPr>
          <w:rFonts w:ascii="Arial" w:eastAsia="Arial" w:hAnsi="Arial" w:cs="Arial"/>
          <w:sz w:val="20"/>
          <w:szCs w:val="20"/>
        </w:rPr>
        <w:t xml:space="preserve"> (“Papardes zieds”, </w:t>
      </w:r>
      <w:r w:rsidR="000B5F00">
        <w:rPr>
          <w:rFonts w:ascii="Arial" w:eastAsia="Arial" w:hAnsi="Arial" w:cs="Arial"/>
          <w:sz w:val="20"/>
          <w:szCs w:val="20"/>
        </w:rPr>
        <w:t xml:space="preserve">nodibinājums “Centrs </w:t>
      </w:r>
      <w:r>
        <w:rPr>
          <w:rFonts w:ascii="Arial" w:eastAsia="Arial" w:hAnsi="Arial" w:cs="Arial"/>
          <w:sz w:val="20"/>
          <w:szCs w:val="20"/>
        </w:rPr>
        <w:t>“Dardedze”</w:t>
      </w:r>
      <w:r w:rsidR="000B5F00">
        <w:rPr>
          <w:rFonts w:ascii="Arial" w:eastAsia="Arial" w:hAnsi="Arial" w:cs="Arial"/>
          <w:sz w:val="20"/>
          <w:szCs w:val="20"/>
        </w:rPr>
        <w:t>”</w:t>
      </w:r>
      <w:r>
        <w:rPr>
          <w:rFonts w:ascii="Arial" w:eastAsia="Arial" w:hAnsi="Arial" w:cs="Arial"/>
          <w:sz w:val="20"/>
          <w:szCs w:val="20"/>
        </w:rPr>
        <w:t>).</w:t>
      </w:r>
    </w:p>
    <w:p w:rsidR="004A51F3" w14:paraId="00000276" w14:textId="77777777">
      <w:pPr>
        <w:numPr>
          <w:ilvl w:val="0"/>
          <w:numId w:val="87"/>
        </w:numPr>
        <w:jc w:val="both"/>
        <w:rPr>
          <w:b/>
          <w:bCs/>
          <w:sz w:val="20"/>
          <w:szCs w:val="20"/>
        </w:rPr>
      </w:pPr>
      <w:r>
        <w:rPr>
          <w:rFonts w:ascii="Arial" w:eastAsia="Arial" w:hAnsi="Arial" w:cs="Arial"/>
          <w:sz w:val="20"/>
          <w:szCs w:val="20"/>
        </w:rPr>
        <w:t xml:space="preserve">Digitāli: sociālie mediji; notiek pāreja uz jauniešiem pielāgotu, mērķētu </w:t>
      </w:r>
      <w:r>
        <w:rPr>
          <w:rFonts w:ascii="Arial" w:eastAsia="Arial" w:hAnsi="Arial" w:cs="Arial"/>
          <w:sz w:val="20"/>
          <w:szCs w:val="20"/>
        </w:rPr>
        <w:t>komunikāciju.</w:t>
      </w:r>
    </w:p>
    <w:p w:rsidR="004A51F3" w14:paraId="00000277" w14:textId="77777777">
      <w:pPr>
        <w:ind w:left="720"/>
        <w:jc w:val="both"/>
        <w:rPr>
          <w:rFonts w:ascii="Arial" w:eastAsia="Arial" w:hAnsi="Arial" w:cs="Arial"/>
          <w:sz w:val="20"/>
          <w:szCs w:val="20"/>
        </w:rPr>
      </w:pPr>
    </w:p>
    <w:p w:rsidR="004A51F3" w14:paraId="00000278" w14:textId="77777777">
      <w:pPr>
        <w:jc w:val="both"/>
        <w:rPr>
          <w:rFonts w:ascii="Arial" w:eastAsia="Arial" w:hAnsi="Arial" w:cs="Arial"/>
          <w:b/>
          <w:bCs/>
          <w:sz w:val="20"/>
          <w:szCs w:val="20"/>
        </w:rPr>
      </w:pPr>
      <w:r>
        <w:rPr>
          <w:rFonts w:ascii="Arial" w:eastAsia="Arial" w:hAnsi="Arial" w:cs="Arial"/>
          <w:i/>
          <w:iCs/>
          <w:sz w:val="20"/>
          <w:szCs w:val="20"/>
        </w:rPr>
        <w:t xml:space="preserve"> Galvenie komunikācijas izaicinājumi</w:t>
      </w:r>
    </w:p>
    <w:p w:rsidR="004A51F3" w14:paraId="00000279" w14:textId="77777777">
      <w:pPr>
        <w:numPr>
          <w:ilvl w:val="0"/>
          <w:numId w:val="91"/>
        </w:numPr>
        <w:jc w:val="both"/>
      </w:pPr>
      <w:r>
        <w:rPr>
          <w:rFonts w:ascii="Arial" w:eastAsia="Arial" w:hAnsi="Arial" w:cs="Arial"/>
          <w:sz w:val="20"/>
          <w:szCs w:val="20"/>
        </w:rPr>
        <w:t xml:space="preserve">Fragmentēta, sadrumstalota komunikācija, jo virkne aktivitāšu ir uz projektu bāzes. Liels informatīvais troksnis mediju telpā, trūkst vienotas komunikācijas stratēģijas un satura plāna (piem., </w:t>
      </w:r>
      <w:r>
        <w:rPr>
          <w:rFonts w:ascii="Arial" w:eastAsia="Arial" w:hAnsi="Arial" w:cs="Arial"/>
          <w:i/>
          <w:iCs/>
          <w:sz w:val="20"/>
          <w:szCs w:val="20"/>
        </w:rPr>
        <w:t>Instagram</w:t>
      </w:r>
      <w:r>
        <w:rPr>
          <w:rFonts w:ascii="Arial" w:eastAsia="Arial" w:hAnsi="Arial" w:cs="Arial"/>
          <w:sz w:val="20"/>
          <w:szCs w:val="20"/>
        </w:rPr>
        <w:t>).</w:t>
      </w:r>
    </w:p>
    <w:p w:rsidR="004A51F3" w14:paraId="0000027A" w14:textId="77777777">
      <w:pPr>
        <w:numPr>
          <w:ilvl w:val="0"/>
          <w:numId w:val="91"/>
        </w:numPr>
        <w:spacing w:after="160"/>
        <w:jc w:val="both"/>
      </w:pPr>
      <w:r>
        <w:rPr>
          <w:rFonts w:ascii="Arial" w:eastAsia="Arial" w:hAnsi="Arial" w:cs="Arial"/>
          <w:sz w:val="20"/>
          <w:szCs w:val="20"/>
        </w:rPr>
        <w:t xml:space="preserve">Atšķirīga komunikācijas uztvere partneru vidū: vieniem informācijas ir par daudz, citiem – par maz; trūkst arī sistemātiskas atgriezeniskās saites no informācijas saņēmējiem. </w:t>
      </w:r>
    </w:p>
    <w:p w:rsidR="004A51F3" w14:paraId="0000027B" w14:textId="77777777">
      <w:pPr>
        <w:spacing w:after="160"/>
        <w:jc w:val="both"/>
        <w:rPr>
          <w:rFonts w:ascii="Arial" w:eastAsia="Arial" w:hAnsi="Arial" w:cs="Arial"/>
          <w:b/>
          <w:bCs/>
          <w:sz w:val="20"/>
          <w:szCs w:val="20"/>
        </w:rPr>
      </w:pPr>
      <w:r>
        <w:rPr>
          <w:rFonts w:ascii="Arial" w:eastAsia="Arial" w:hAnsi="Arial" w:cs="Arial"/>
          <w:i/>
          <w:iCs/>
          <w:sz w:val="20"/>
          <w:szCs w:val="20"/>
        </w:rPr>
        <w:t>Gadījumu raksturs un pakalpojumu pieejamība</w:t>
      </w:r>
    </w:p>
    <w:p w:rsidR="004A51F3" w14:paraId="0000027C" w14:textId="77777777">
      <w:pPr>
        <w:numPr>
          <w:ilvl w:val="0"/>
          <w:numId w:val="80"/>
        </w:numPr>
        <w:jc w:val="both"/>
        <w:rPr>
          <w:rFonts w:ascii="Arial" w:eastAsia="Arial" w:hAnsi="Arial" w:cs="Arial"/>
          <w:sz w:val="20"/>
          <w:szCs w:val="20"/>
        </w:rPr>
      </w:pPr>
      <w:r>
        <w:rPr>
          <w:rFonts w:ascii="Arial" w:eastAsia="Arial" w:hAnsi="Arial" w:cs="Arial"/>
          <w:sz w:val="20"/>
          <w:szCs w:val="20"/>
        </w:rPr>
        <w:t xml:space="preserve">Informācija par </w:t>
      </w:r>
      <w:r>
        <w:rPr>
          <w:rFonts w:ascii="Arial" w:eastAsia="Arial" w:hAnsi="Arial" w:cs="Arial"/>
          <w:sz w:val="20"/>
          <w:szCs w:val="20"/>
        </w:rPr>
        <w:t>konkrētiem bērnu tiesību pārkāpumiem tiek saņemta no medijiem, policijas, izglītības iestādēm, sociālajiem dienestiem, vecākiem, bērniem.</w:t>
      </w:r>
    </w:p>
    <w:p w:rsidR="004A51F3" w14:paraId="0000027D" w14:textId="77777777">
      <w:pPr>
        <w:numPr>
          <w:ilvl w:val="0"/>
          <w:numId w:val="80"/>
        </w:numPr>
        <w:jc w:val="both"/>
        <w:rPr>
          <w:rFonts w:ascii="Arial" w:eastAsia="Arial" w:hAnsi="Arial" w:cs="Arial"/>
          <w:sz w:val="20"/>
          <w:szCs w:val="20"/>
        </w:rPr>
      </w:pPr>
      <w:r>
        <w:rPr>
          <w:rFonts w:ascii="Arial" w:eastAsia="Arial" w:hAnsi="Arial" w:cs="Arial"/>
          <w:sz w:val="20"/>
          <w:szCs w:val="20"/>
        </w:rPr>
        <w:t>Pakalpojumi pieejami visiem bērniem (neatkarīgi no aprūpes formas); ja gadījums nav “smags”, Bērnu aizsardzības centrs sniedz rekomendācijas/rīkus problēmas risināšanai.</w:t>
      </w:r>
    </w:p>
    <w:p w:rsidR="00AB63E5" w14:paraId="6DA74E7C" w14:textId="77777777">
      <w:pPr>
        <w:spacing w:after="160"/>
        <w:jc w:val="both"/>
        <w:rPr>
          <w:rFonts w:ascii="Arial" w:eastAsia="Arial" w:hAnsi="Arial" w:cs="Arial"/>
          <w:i/>
          <w:iCs/>
          <w:sz w:val="20"/>
          <w:szCs w:val="20"/>
        </w:rPr>
      </w:pPr>
    </w:p>
    <w:p w:rsidR="004A51F3" w14:paraId="0000027E" w14:textId="10AA3B08">
      <w:pPr>
        <w:spacing w:after="160"/>
        <w:jc w:val="both"/>
        <w:rPr>
          <w:rFonts w:ascii="Arial" w:eastAsia="Arial" w:hAnsi="Arial" w:cs="Arial"/>
          <w:b/>
          <w:bCs/>
          <w:sz w:val="20"/>
          <w:szCs w:val="20"/>
        </w:rPr>
      </w:pPr>
      <w:r>
        <w:rPr>
          <w:rFonts w:ascii="Arial" w:eastAsia="Arial" w:hAnsi="Arial" w:cs="Arial"/>
          <w:i/>
          <w:iCs/>
          <w:sz w:val="20"/>
          <w:szCs w:val="20"/>
        </w:rPr>
        <w:t>Uzticības tālrunis – lietojuma tendences</w:t>
      </w:r>
    </w:p>
    <w:p w:rsidR="004A51F3" w14:paraId="0000027F" w14:textId="51B5F823">
      <w:pPr>
        <w:numPr>
          <w:ilvl w:val="0"/>
          <w:numId w:val="35"/>
        </w:numPr>
        <w:jc w:val="both"/>
        <w:rPr>
          <w:rFonts w:ascii="Arial" w:eastAsia="Arial" w:hAnsi="Arial" w:cs="Arial"/>
          <w:sz w:val="20"/>
          <w:szCs w:val="20"/>
        </w:rPr>
      </w:pPr>
      <w:r>
        <w:rPr>
          <w:rFonts w:ascii="Arial" w:eastAsia="Arial" w:hAnsi="Arial" w:cs="Arial"/>
          <w:sz w:val="20"/>
          <w:szCs w:val="20"/>
        </w:rPr>
        <w:t xml:space="preserve">Strauji pieaudzis vecāku zvanu īpatsvars (~53 %); bērni joprojām kautrējas zvanīt, daļa nezina par </w:t>
      </w:r>
      <w:r w:rsidRPr="00036713" w:rsidR="0049296E">
        <w:rPr>
          <w:rFonts w:ascii="Arial" w:hAnsi="Arial" w:cs="Arial"/>
          <w:sz w:val="20"/>
          <w:szCs w:val="20"/>
        </w:rPr>
        <w:t>U</w:t>
      </w:r>
      <w:r>
        <w:rPr>
          <w:rFonts w:ascii="Arial" w:eastAsia="Arial" w:hAnsi="Arial" w:cs="Arial"/>
          <w:sz w:val="20"/>
          <w:szCs w:val="20"/>
        </w:rPr>
        <w:t>zticības tālruņa esamību, jāveicina uzticības tālruņa atpazīstamība.</w:t>
      </w:r>
    </w:p>
    <w:p w:rsidR="004A51F3" w14:paraId="00000280" w14:textId="77777777">
      <w:pPr>
        <w:numPr>
          <w:ilvl w:val="0"/>
          <w:numId w:val="35"/>
        </w:numPr>
        <w:jc w:val="both"/>
        <w:rPr>
          <w:rFonts w:ascii="Arial" w:eastAsia="Arial" w:hAnsi="Arial" w:cs="Arial"/>
          <w:sz w:val="20"/>
          <w:szCs w:val="20"/>
        </w:rPr>
      </w:pPr>
      <w:r>
        <w:rPr>
          <w:rFonts w:ascii="Arial" w:eastAsia="Arial" w:hAnsi="Arial" w:cs="Arial"/>
          <w:sz w:val="20"/>
          <w:szCs w:val="20"/>
        </w:rPr>
        <w:t>Tālrunis nav tikai krīzēm – arī ikdienas atbalsts un sarunas, gadījumiem, kad bērnam nav, ar ko parunāt.</w:t>
      </w:r>
    </w:p>
    <w:p w:rsidR="004A51F3" w:rsidP="005612C2" w14:paraId="00000282" w14:textId="3E623558">
      <w:pPr>
        <w:numPr>
          <w:ilvl w:val="0"/>
          <w:numId w:val="35"/>
        </w:numPr>
        <w:jc w:val="both"/>
        <w:rPr>
          <w:rFonts w:ascii="Arial" w:eastAsia="Arial" w:hAnsi="Arial" w:cs="Arial"/>
          <w:sz w:val="20"/>
          <w:szCs w:val="20"/>
        </w:rPr>
      </w:pPr>
      <w:r>
        <w:rPr>
          <w:rFonts w:ascii="Arial" w:eastAsia="Arial" w:hAnsi="Arial" w:cs="Arial"/>
          <w:sz w:val="20"/>
          <w:szCs w:val="20"/>
        </w:rPr>
        <w:t>Bērnu aizsardzības centra tīmekļvietnē pieejama iespēja anonīmi ziņot par vardarbību.</w:t>
      </w:r>
    </w:p>
    <w:p w:rsidR="005612C2" w:rsidRPr="005612C2" w:rsidP="005612C2" w14:paraId="575399F6" w14:textId="77777777">
      <w:pPr>
        <w:ind w:left="720"/>
        <w:jc w:val="both"/>
        <w:rPr>
          <w:rFonts w:ascii="Arial" w:eastAsia="Arial" w:hAnsi="Arial" w:cs="Arial"/>
          <w:sz w:val="20"/>
          <w:szCs w:val="20"/>
        </w:rPr>
      </w:pPr>
    </w:p>
    <w:p w:rsidR="004A51F3" w14:paraId="00000283" w14:textId="77777777">
      <w:pPr>
        <w:spacing w:after="160"/>
        <w:jc w:val="both"/>
        <w:rPr>
          <w:rFonts w:ascii="Arial" w:eastAsia="Arial" w:hAnsi="Arial" w:cs="Arial"/>
          <w:i/>
          <w:iCs/>
          <w:sz w:val="20"/>
          <w:szCs w:val="20"/>
        </w:rPr>
      </w:pPr>
      <w:r>
        <w:rPr>
          <w:rFonts w:ascii="Arial" w:eastAsia="Arial" w:hAnsi="Arial" w:cs="Arial"/>
          <w:i/>
          <w:iCs/>
          <w:sz w:val="20"/>
          <w:szCs w:val="20"/>
        </w:rPr>
        <w:t>Sistēmā iesaistīto savstarpējā sadarbība</w:t>
      </w:r>
    </w:p>
    <w:p w:rsidR="004A51F3" w14:paraId="00000284" w14:textId="77777777">
      <w:pPr>
        <w:numPr>
          <w:ilvl w:val="0"/>
          <w:numId w:val="83"/>
        </w:numPr>
        <w:jc w:val="both"/>
        <w:rPr>
          <w:rFonts w:ascii="Arial" w:eastAsia="Arial" w:hAnsi="Arial" w:cs="Arial"/>
          <w:sz w:val="20"/>
          <w:szCs w:val="20"/>
        </w:rPr>
      </w:pPr>
      <w:r>
        <w:rPr>
          <w:rFonts w:ascii="Arial" w:eastAsia="Arial" w:hAnsi="Arial" w:cs="Arial"/>
          <w:sz w:val="20"/>
          <w:szCs w:val="20"/>
        </w:rPr>
        <w:t>Bērnu aizsardzības centrs kā autoritāte; intervencēs tiek organizēta starpinstitucionāla sadarbība.</w:t>
      </w:r>
    </w:p>
    <w:p w:rsidR="004A51F3" w14:paraId="00000285" w14:textId="77777777">
      <w:pPr>
        <w:numPr>
          <w:ilvl w:val="0"/>
          <w:numId w:val="83"/>
        </w:numPr>
        <w:spacing w:after="160"/>
        <w:jc w:val="both"/>
        <w:rPr>
          <w:rFonts w:ascii="Arial" w:eastAsia="Arial" w:hAnsi="Arial" w:cs="Arial"/>
          <w:sz w:val="20"/>
          <w:szCs w:val="20"/>
        </w:rPr>
      </w:pPr>
      <w:r>
        <w:rPr>
          <w:rFonts w:ascii="Arial" w:eastAsia="Arial" w:hAnsi="Arial" w:cs="Arial"/>
          <w:sz w:val="20"/>
          <w:szCs w:val="20"/>
        </w:rPr>
        <w:t>Šķēršļi: darbinieku mainība, profesionāla izdegšana, nepietiekama ziņošana par pārkāpumiem no atsevišķiem speciālistiem.</w:t>
      </w:r>
    </w:p>
    <w:p w:rsidR="004A51F3" w14:paraId="00000286" w14:textId="77777777">
      <w:pPr>
        <w:spacing w:after="160"/>
        <w:jc w:val="both"/>
        <w:rPr>
          <w:rFonts w:ascii="Arial" w:eastAsia="Arial" w:hAnsi="Arial" w:cs="Arial"/>
          <w:b/>
          <w:bCs/>
          <w:sz w:val="20"/>
          <w:szCs w:val="20"/>
        </w:rPr>
      </w:pPr>
      <w:r>
        <w:rPr>
          <w:rFonts w:ascii="Arial" w:eastAsia="Arial" w:hAnsi="Arial" w:cs="Arial"/>
          <w:i/>
          <w:iCs/>
          <w:sz w:val="20"/>
          <w:szCs w:val="20"/>
        </w:rPr>
        <w:t>Plānotie uzlabojumi</w:t>
      </w:r>
    </w:p>
    <w:p w:rsidR="004A51F3" w14:paraId="00000287" w14:textId="77777777">
      <w:pPr>
        <w:numPr>
          <w:ilvl w:val="0"/>
          <w:numId w:val="94"/>
        </w:numPr>
        <w:jc w:val="both"/>
        <w:rPr>
          <w:rFonts w:ascii="Arial" w:eastAsia="Arial" w:hAnsi="Arial" w:cs="Arial"/>
          <w:sz w:val="20"/>
          <w:szCs w:val="20"/>
        </w:rPr>
      </w:pPr>
      <w:r>
        <w:rPr>
          <w:rFonts w:ascii="Arial" w:eastAsia="Arial" w:hAnsi="Arial" w:cs="Arial"/>
          <w:sz w:val="20"/>
          <w:szCs w:val="20"/>
        </w:rPr>
        <w:t xml:space="preserve">Uzticības tālruņa čata stundu pagarināšana; iespējamā integrācija ar </w:t>
      </w:r>
      <w:r>
        <w:rPr>
          <w:rFonts w:ascii="Arial" w:eastAsia="Arial" w:hAnsi="Arial" w:cs="Arial"/>
          <w:i/>
          <w:iCs/>
          <w:sz w:val="20"/>
          <w:szCs w:val="20"/>
        </w:rPr>
        <w:t>Instagram</w:t>
      </w:r>
      <w:r>
        <w:rPr>
          <w:rFonts w:ascii="Arial" w:eastAsia="Arial" w:hAnsi="Arial" w:cs="Arial"/>
          <w:sz w:val="20"/>
          <w:szCs w:val="20"/>
        </w:rPr>
        <w:t>/</w:t>
      </w:r>
      <w:r>
        <w:rPr>
          <w:rFonts w:ascii="Arial" w:eastAsia="Arial" w:hAnsi="Arial" w:cs="Arial"/>
          <w:i/>
          <w:iCs/>
          <w:sz w:val="20"/>
          <w:szCs w:val="20"/>
        </w:rPr>
        <w:t>WhatsApp</w:t>
      </w:r>
      <w:r>
        <w:rPr>
          <w:rFonts w:ascii="Arial" w:eastAsia="Arial" w:hAnsi="Arial" w:cs="Arial"/>
          <w:sz w:val="20"/>
          <w:szCs w:val="20"/>
        </w:rPr>
        <w:t>.</w:t>
      </w:r>
    </w:p>
    <w:p w:rsidR="004A51F3" w14:paraId="00000288" w14:textId="77777777">
      <w:pPr>
        <w:numPr>
          <w:ilvl w:val="0"/>
          <w:numId w:val="94"/>
        </w:numPr>
        <w:spacing w:after="160"/>
        <w:jc w:val="both"/>
        <w:rPr>
          <w:rFonts w:ascii="Arial" w:eastAsia="Arial" w:hAnsi="Arial" w:cs="Arial"/>
          <w:sz w:val="20"/>
          <w:szCs w:val="20"/>
        </w:rPr>
      </w:pPr>
      <w:r>
        <w:rPr>
          <w:rFonts w:ascii="Arial" w:eastAsia="Arial" w:hAnsi="Arial" w:cs="Arial"/>
          <w:sz w:val="20"/>
          <w:szCs w:val="20"/>
        </w:rPr>
        <w:t>Meklēt neformālākus kanālus/sadarbības, lai sasniegtu grūtāk aizsniedzamās mērķa grupas.</w:t>
      </w:r>
    </w:p>
    <w:p w:rsidR="004A51F3" w14:paraId="00000289" w14:textId="77777777">
      <w:pPr>
        <w:spacing w:after="160"/>
        <w:jc w:val="both"/>
        <w:rPr>
          <w:rFonts w:ascii="Arial" w:eastAsia="Arial" w:hAnsi="Arial" w:cs="Arial"/>
          <w:b/>
          <w:bCs/>
          <w:sz w:val="20"/>
          <w:szCs w:val="20"/>
        </w:rPr>
      </w:pPr>
      <w:r>
        <w:rPr>
          <w:rFonts w:ascii="Arial" w:eastAsia="Arial" w:hAnsi="Arial" w:cs="Arial"/>
          <w:i/>
          <w:iCs/>
          <w:sz w:val="20"/>
          <w:szCs w:val="20"/>
        </w:rPr>
        <w:t>Sabiedrības paradumi</w:t>
      </w:r>
    </w:p>
    <w:p w:rsidR="004A51F3" w14:paraId="0000028A" w14:textId="77777777">
      <w:pPr>
        <w:numPr>
          <w:ilvl w:val="0"/>
          <w:numId w:val="104"/>
        </w:numPr>
        <w:spacing w:after="160"/>
        <w:jc w:val="both"/>
        <w:rPr>
          <w:rFonts w:ascii="Arial" w:eastAsia="Arial" w:hAnsi="Arial" w:cs="Arial"/>
          <w:sz w:val="20"/>
          <w:szCs w:val="20"/>
        </w:rPr>
      </w:pPr>
      <w:r>
        <w:rPr>
          <w:rFonts w:ascii="Arial" w:eastAsia="Arial" w:hAnsi="Arial" w:cs="Arial"/>
          <w:sz w:val="20"/>
          <w:szCs w:val="20"/>
        </w:rPr>
        <w:t>Pieaug ziņojumu skaits par vardarbību pret bērnu (atsevišķās struktūrvienībās – pat dubultojas) → pozitīvs signāls, kas liecina, ka sabiedrība spēj labāk atpazīt vardarbības veidus, un ir gatava par gadījumiem ziņot.</w:t>
      </w:r>
    </w:p>
    <w:p w:rsidR="004A51F3" w14:paraId="0000028B" w14:textId="77777777">
      <w:pPr>
        <w:jc w:val="both"/>
        <w:rPr>
          <w:rFonts w:ascii="Arial" w:eastAsia="Arial" w:hAnsi="Arial" w:cs="Arial"/>
          <w:b/>
          <w:bCs/>
          <w:sz w:val="20"/>
          <w:szCs w:val="20"/>
        </w:rPr>
      </w:pPr>
    </w:p>
    <w:p w:rsidR="004A51F3" w14:paraId="0000028C" w14:textId="77777777">
      <w:pPr>
        <w:jc w:val="both"/>
        <w:rPr>
          <w:rFonts w:ascii="Arial" w:eastAsia="Arial" w:hAnsi="Arial" w:cs="Arial"/>
          <w:b/>
          <w:bCs/>
          <w:sz w:val="20"/>
          <w:szCs w:val="20"/>
        </w:rPr>
      </w:pPr>
      <w:r>
        <w:rPr>
          <w:rFonts w:ascii="Arial" w:eastAsia="Arial" w:hAnsi="Arial" w:cs="Arial"/>
          <w:b/>
          <w:bCs/>
          <w:sz w:val="20"/>
          <w:szCs w:val="20"/>
        </w:rPr>
        <w:t xml:space="preserve">Latvijas Bērnu atbalsta fonda ekspertu intervijas kopsavilkums </w:t>
      </w:r>
    </w:p>
    <w:p w:rsidR="004A51F3" w14:paraId="0000028D" w14:textId="77777777">
      <w:pPr>
        <w:jc w:val="both"/>
        <w:rPr>
          <w:rFonts w:ascii="Arial" w:eastAsia="Arial" w:hAnsi="Arial" w:cs="Arial"/>
          <w:b/>
          <w:bCs/>
          <w:sz w:val="20"/>
          <w:szCs w:val="20"/>
        </w:rPr>
      </w:pPr>
    </w:p>
    <w:p w:rsidR="004A51F3" w14:paraId="0000028E" w14:textId="05CE191A">
      <w:pPr>
        <w:spacing w:after="160"/>
        <w:jc w:val="both"/>
        <w:rPr>
          <w:rFonts w:ascii="Arial" w:eastAsia="Arial" w:hAnsi="Arial" w:cs="Arial"/>
          <w:b/>
          <w:bCs/>
          <w:sz w:val="20"/>
          <w:szCs w:val="20"/>
        </w:rPr>
      </w:pPr>
      <w:r>
        <w:rPr>
          <w:rFonts w:ascii="Arial" w:eastAsia="Arial" w:hAnsi="Arial" w:cs="Arial"/>
          <w:i/>
          <w:iCs/>
          <w:sz w:val="20"/>
          <w:szCs w:val="20"/>
        </w:rPr>
        <w:t>Organizācijas novērojumi</w:t>
      </w:r>
    </w:p>
    <w:p w:rsidR="004A51F3" w14:paraId="0000028F" w14:textId="77777777">
      <w:pPr>
        <w:numPr>
          <w:ilvl w:val="0"/>
          <w:numId w:val="50"/>
        </w:numPr>
        <w:jc w:val="both"/>
        <w:rPr>
          <w:rFonts w:ascii="Arial" w:eastAsia="Arial" w:hAnsi="Arial" w:cs="Arial"/>
          <w:sz w:val="20"/>
          <w:szCs w:val="20"/>
        </w:rPr>
      </w:pPr>
      <w:sdt>
        <w:sdtPr>
          <w:tag w:val="goog_rdk_147"/>
          <w:id w:val="-778829740"/>
          <w:richText/>
        </w:sdtPr>
        <w:sdtContent/>
      </w:sdt>
      <w:r w:rsidR="00F42DDB">
        <w:rPr>
          <w:rFonts w:ascii="Arial" w:eastAsia="Arial" w:hAnsi="Arial" w:cs="Arial"/>
          <w:sz w:val="20"/>
          <w:szCs w:val="20"/>
        </w:rPr>
        <w:t>Bērna uzvedības/atkarību problēmas bieži ir sekas, cēlonis – pieaugušo (īpaši vecāku) rīcība un paradumi. Jāmaina fokuss no pieejas, kas fokusējas uz bērna “salabošanu”, uz lielāku vecāku atbildību par bērniem, audzināšanas prasmju uzlabošanu un līdzdalības palielināšanu.</w:t>
      </w:r>
    </w:p>
    <w:p w:rsidR="004A51F3" w14:paraId="00000290" w14:textId="31751B0B">
      <w:pPr>
        <w:numPr>
          <w:ilvl w:val="0"/>
          <w:numId w:val="50"/>
        </w:numPr>
        <w:jc w:val="both"/>
        <w:rPr>
          <w:rFonts w:ascii="Arial" w:eastAsia="Arial" w:hAnsi="Arial" w:cs="Arial"/>
          <w:sz w:val="20"/>
          <w:szCs w:val="20"/>
        </w:rPr>
      </w:pPr>
      <w:r>
        <w:rPr>
          <w:rFonts w:ascii="Arial" w:eastAsia="Arial" w:hAnsi="Arial" w:cs="Arial"/>
          <w:sz w:val="20"/>
          <w:szCs w:val="20"/>
        </w:rPr>
        <w:t xml:space="preserve">“Drošais pieaugušais”: ja vecāks nav spējīgs bērnam sniegt atbalstu, jebkurš pieaugušais var (un drīkst) būt “drošais cilvēks” </w:t>
      </w:r>
      <w:r w:rsidR="00B6730E">
        <w:rPr>
          <w:rFonts w:ascii="Arial" w:eastAsia="Arial" w:hAnsi="Arial" w:cs="Arial"/>
          <w:sz w:val="20"/>
          <w:szCs w:val="20"/>
        </w:rPr>
        <w:t>–</w:t>
      </w:r>
      <w:r>
        <w:rPr>
          <w:rFonts w:ascii="Arial" w:eastAsia="Arial" w:hAnsi="Arial" w:cs="Arial"/>
          <w:sz w:val="20"/>
          <w:szCs w:val="20"/>
        </w:rPr>
        <w:t xml:space="preserve"> uzticības persona </w:t>
      </w:r>
      <w:r w:rsidR="00B6730E">
        <w:rPr>
          <w:rFonts w:ascii="Arial" w:eastAsia="Arial" w:hAnsi="Arial" w:cs="Arial"/>
          <w:sz w:val="20"/>
          <w:szCs w:val="20"/>
        </w:rPr>
        <w:t>–</w:t>
      </w:r>
      <w:r>
        <w:rPr>
          <w:rFonts w:ascii="Arial" w:eastAsia="Arial" w:hAnsi="Arial" w:cs="Arial"/>
          <w:sz w:val="20"/>
          <w:szCs w:val="20"/>
        </w:rPr>
        <w:t xml:space="preserve"> bērnam. Uzticības un piesaistes veidošana ir priekšnoteikums bērna uzvedības maiņai; uzvedības koriģēšana bez attiecībām nestrādā.</w:t>
      </w:r>
    </w:p>
    <w:p w:rsidR="004A51F3" w14:paraId="00000291" w14:textId="77777777">
      <w:pPr>
        <w:numPr>
          <w:ilvl w:val="0"/>
          <w:numId w:val="50"/>
        </w:numPr>
        <w:spacing w:after="160"/>
        <w:jc w:val="both"/>
        <w:rPr>
          <w:rFonts w:ascii="Arial" w:eastAsia="Arial" w:hAnsi="Arial" w:cs="Arial"/>
          <w:sz w:val="20"/>
          <w:szCs w:val="20"/>
        </w:rPr>
      </w:pPr>
      <w:r>
        <w:rPr>
          <w:rFonts w:ascii="Arial" w:eastAsia="Arial" w:hAnsi="Arial" w:cs="Arial"/>
          <w:sz w:val="20"/>
          <w:szCs w:val="20"/>
        </w:rPr>
        <w:t>Stigmas izglītības iestādēs: bērni ar uzvedības grūtībām tiek vainoti stereotipiski (“vienmēr vainīgs Jānītis”), pat neizvērtējot situāciju. Bērniem bieži trūkst prasmes nosaukt emocijas vārdā, tāpēc vajadzīgas alternatīvas rīcības.</w:t>
      </w:r>
    </w:p>
    <w:p w:rsidR="004A51F3" w14:paraId="00000292" w14:textId="0CD06D19">
      <w:pPr>
        <w:spacing w:after="160"/>
        <w:jc w:val="both"/>
        <w:rPr>
          <w:rFonts w:ascii="Arial" w:eastAsia="Arial" w:hAnsi="Arial" w:cs="Arial"/>
          <w:b/>
          <w:bCs/>
          <w:sz w:val="20"/>
          <w:szCs w:val="20"/>
        </w:rPr>
      </w:pPr>
      <w:r>
        <w:rPr>
          <w:rFonts w:ascii="Arial" w:eastAsia="Arial" w:hAnsi="Arial" w:cs="Arial"/>
          <w:i/>
          <w:iCs/>
          <w:sz w:val="20"/>
          <w:szCs w:val="20"/>
        </w:rPr>
        <w:t xml:space="preserve">Pakalpojumi un </w:t>
      </w:r>
      <w:sdt>
        <w:sdtPr>
          <w:tag w:val="goog_rdk_148"/>
          <w:id w:val="1720370529"/>
          <w:richText/>
        </w:sdtPr>
        <w:sdtContent>
          <w:r>
            <w:rPr>
              <w:rFonts w:ascii="Arial" w:eastAsia="Arial" w:hAnsi="Arial" w:cs="Arial"/>
              <w:i/>
              <w:iCs/>
              <w:sz w:val="20"/>
              <w:szCs w:val="20"/>
            </w:rPr>
            <w:t>pakalpojumu saņēmēji</w:t>
          </w:r>
        </w:sdtContent>
      </w:sdt>
      <w:r>
        <w:rPr>
          <w:rFonts w:ascii="Arial" w:eastAsia="Arial" w:hAnsi="Arial" w:cs="Arial"/>
          <w:i/>
          <w:iCs/>
          <w:sz w:val="20"/>
          <w:szCs w:val="20"/>
        </w:rPr>
        <w:t xml:space="preserve"> (Rīga)</w:t>
      </w:r>
    </w:p>
    <w:p w:rsidR="004A51F3" w14:paraId="00000293" w14:textId="4B6F56E4">
      <w:pPr>
        <w:numPr>
          <w:ilvl w:val="0"/>
          <w:numId w:val="54"/>
        </w:numPr>
        <w:jc w:val="both"/>
        <w:rPr>
          <w:rFonts w:ascii="Arial" w:eastAsia="Arial" w:hAnsi="Arial" w:cs="Arial"/>
          <w:sz w:val="20"/>
          <w:szCs w:val="20"/>
        </w:rPr>
      </w:pPr>
      <w:r>
        <w:rPr>
          <w:rFonts w:ascii="Arial" w:eastAsia="Arial" w:hAnsi="Arial" w:cs="Arial"/>
          <w:sz w:val="20"/>
          <w:szCs w:val="20"/>
        </w:rPr>
        <w:t>Pakalpojumi “Ceļš pie sevis” (4–9 g.) un “Labirints” (10–12 g.) – 10 mēnešu programma bērniem ar vecāku obligātu līdzdalību (2–3</w:t>
      </w:r>
      <w:r w:rsidR="00B6730E">
        <w:rPr>
          <w:rFonts w:ascii="Arial" w:eastAsia="Arial" w:hAnsi="Arial" w:cs="Arial"/>
          <w:sz w:val="20"/>
          <w:szCs w:val="20"/>
        </w:rPr>
        <w:t xml:space="preserve"> reizes</w:t>
      </w:r>
      <w:r>
        <w:rPr>
          <w:rFonts w:ascii="Arial" w:eastAsia="Arial" w:hAnsi="Arial" w:cs="Arial"/>
          <w:sz w:val="20"/>
          <w:szCs w:val="20"/>
        </w:rPr>
        <w:t xml:space="preserve"> nedēļā).</w:t>
      </w:r>
    </w:p>
    <w:p w:rsidR="004A51F3" w14:paraId="00000294" w14:textId="77777777">
      <w:pPr>
        <w:numPr>
          <w:ilvl w:val="0"/>
          <w:numId w:val="54"/>
        </w:numPr>
        <w:jc w:val="both"/>
        <w:rPr>
          <w:rFonts w:ascii="Arial" w:eastAsia="Arial" w:hAnsi="Arial" w:cs="Arial"/>
          <w:sz w:val="20"/>
          <w:szCs w:val="20"/>
        </w:rPr>
      </w:pPr>
      <w:r>
        <w:rPr>
          <w:rFonts w:ascii="Arial" w:eastAsia="Arial" w:hAnsi="Arial" w:cs="Arial"/>
          <w:sz w:val="20"/>
          <w:szCs w:val="20"/>
        </w:rPr>
        <w:t>Saņēmēji pārsvarā ir</w:t>
      </w:r>
      <w:r>
        <w:t xml:space="preserve"> </w:t>
      </w:r>
      <w:r>
        <w:rPr>
          <w:rFonts w:ascii="Arial" w:eastAsia="Arial" w:hAnsi="Arial" w:cs="Arial"/>
          <w:sz w:val="20"/>
          <w:szCs w:val="20"/>
        </w:rPr>
        <w:t xml:space="preserve">ģimenes; audžuģimenes tikai </w:t>
      </w:r>
      <w:r>
        <w:rPr>
          <w:rFonts w:ascii="Arial" w:eastAsia="Arial" w:hAnsi="Arial" w:cs="Arial"/>
          <w:sz w:val="20"/>
          <w:szCs w:val="20"/>
        </w:rPr>
        <w:t>~3–4 no visa kopskaita (60 ģimenēm gadā).</w:t>
      </w:r>
    </w:p>
    <w:p w:rsidR="004A51F3" w14:paraId="00000295" w14:textId="77777777">
      <w:pPr>
        <w:numPr>
          <w:ilvl w:val="0"/>
          <w:numId w:val="54"/>
        </w:numPr>
        <w:jc w:val="both"/>
        <w:rPr>
          <w:rFonts w:ascii="Arial" w:eastAsia="Arial" w:hAnsi="Arial" w:cs="Arial"/>
          <w:sz w:val="20"/>
          <w:szCs w:val="20"/>
        </w:rPr>
      </w:pPr>
      <w:r>
        <w:rPr>
          <w:rFonts w:ascii="Arial" w:eastAsia="Arial" w:hAnsi="Arial" w:cs="Arial"/>
          <w:sz w:val="20"/>
          <w:szCs w:val="20"/>
        </w:rPr>
        <w:t>2025. gadā plānots palielināt pakalpojumu saņēmēju skaitu no 60 uz 72 ģimenēm (rīdziniekiem pakalpojums pieejams bez maksas; finansē pašvaldība).</w:t>
      </w:r>
    </w:p>
    <w:p w:rsidR="004A51F3" w14:paraId="00000296" w14:textId="77777777">
      <w:pPr>
        <w:numPr>
          <w:ilvl w:val="0"/>
          <w:numId w:val="54"/>
        </w:numPr>
        <w:jc w:val="both"/>
        <w:rPr>
          <w:rFonts w:ascii="Arial" w:eastAsia="Arial" w:hAnsi="Arial" w:cs="Arial"/>
          <w:sz w:val="20"/>
          <w:szCs w:val="20"/>
        </w:rPr>
      </w:pPr>
      <w:r>
        <w:rPr>
          <w:rFonts w:ascii="Arial" w:eastAsia="Arial" w:hAnsi="Arial" w:cs="Arial"/>
          <w:sz w:val="20"/>
          <w:szCs w:val="20"/>
        </w:rPr>
        <w:t>Plašs speciālistu klāsts: psihologi, mākslas / mūzikas / smilšu / fizio- / ergo- terapijas, uztura speciālists; tiek izstrādāti individuāli plāni katrai ģimenei.</w:t>
      </w:r>
    </w:p>
    <w:p w:rsidR="004A51F3" w14:paraId="00000297" w14:textId="77777777">
      <w:pPr>
        <w:numPr>
          <w:ilvl w:val="0"/>
          <w:numId w:val="54"/>
        </w:numPr>
        <w:jc w:val="both"/>
        <w:rPr>
          <w:rFonts w:ascii="Arial" w:eastAsia="Arial" w:hAnsi="Arial" w:cs="Arial"/>
          <w:sz w:val="20"/>
          <w:szCs w:val="20"/>
        </w:rPr>
      </w:pPr>
      <w:r>
        <w:rPr>
          <w:rFonts w:ascii="Arial" w:eastAsia="Arial" w:hAnsi="Arial" w:cs="Arial"/>
          <w:sz w:val="20"/>
          <w:szCs w:val="20"/>
        </w:rPr>
        <w:t>Iekļūšana pakalpojumā: pieteikšanās tikai ar vecāka iesaisti (anketa + intervija); bieži nosūta izglītības iestāde/psihologs/ģimenes ārsts. Pakalpojumu saņemšanas sākumā un noslēgumā nepieciešams izglītības iestādes raksturojums, noris regulāra saziņa ar sociālo dienestu; tāpat tiek organizētas atsevišķi tēvu grupas.</w:t>
      </w:r>
    </w:p>
    <w:p w:rsidR="004A51F3" w14:paraId="00000298" w14:textId="3AF31133">
      <w:pPr>
        <w:numPr>
          <w:ilvl w:val="0"/>
          <w:numId w:val="54"/>
        </w:numPr>
        <w:spacing w:after="160"/>
        <w:jc w:val="both"/>
        <w:rPr>
          <w:rFonts w:ascii="Arial" w:eastAsia="Arial" w:hAnsi="Arial" w:cs="Arial"/>
          <w:sz w:val="20"/>
          <w:szCs w:val="20"/>
        </w:rPr>
      </w:pPr>
      <w:r>
        <w:rPr>
          <w:rFonts w:ascii="Arial" w:eastAsia="Arial" w:hAnsi="Arial" w:cs="Arial"/>
          <w:sz w:val="20"/>
          <w:szCs w:val="20"/>
        </w:rPr>
        <w:t>Ietekme un izmaksas: preventīvs darbs ir ~4</w:t>
      </w:r>
      <w:r w:rsidR="00B6730E">
        <w:rPr>
          <w:rFonts w:ascii="Arial" w:eastAsia="Arial" w:hAnsi="Arial" w:cs="Arial"/>
          <w:sz w:val="20"/>
          <w:szCs w:val="20"/>
        </w:rPr>
        <w:t xml:space="preserve"> reizes</w:t>
      </w:r>
      <w:r>
        <w:rPr>
          <w:rFonts w:ascii="Arial" w:eastAsia="Arial" w:hAnsi="Arial" w:cs="Arial"/>
          <w:sz w:val="20"/>
          <w:szCs w:val="20"/>
        </w:rPr>
        <w:t xml:space="preserve"> lētāks nekā vēlākie kriminālie/probācijas risinājumi; rezultāts – labāka pašregulācija bērniem un vecākiem.</w:t>
      </w:r>
    </w:p>
    <w:p w:rsidR="004A51F3" w14:paraId="00000299" w14:textId="77777777">
      <w:pPr>
        <w:spacing w:after="160"/>
        <w:jc w:val="both"/>
        <w:rPr>
          <w:rFonts w:ascii="Arial" w:eastAsia="Arial" w:hAnsi="Arial" w:cs="Arial"/>
          <w:b/>
          <w:bCs/>
          <w:sz w:val="20"/>
          <w:szCs w:val="20"/>
        </w:rPr>
      </w:pPr>
      <w:r>
        <w:rPr>
          <w:rFonts w:ascii="Arial" w:eastAsia="Arial" w:hAnsi="Arial" w:cs="Arial"/>
          <w:i/>
          <w:iCs/>
          <w:sz w:val="20"/>
          <w:szCs w:val="20"/>
        </w:rPr>
        <w:t>Lielākie šķēršļi</w:t>
      </w:r>
    </w:p>
    <w:p w:rsidR="004A51F3" w14:paraId="0000029A" w14:textId="77777777">
      <w:pPr>
        <w:numPr>
          <w:ilvl w:val="0"/>
          <w:numId w:val="57"/>
        </w:numPr>
        <w:jc w:val="both"/>
        <w:rPr>
          <w:rFonts w:ascii="Arial" w:eastAsia="Arial" w:hAnsi="Arial" w:cs="Arial"/>
          <w:sz w:val="20"/>
          <w:szCs w:val="20"/>
        </w:rPr>
      </w:pPr>
      <w:r>
        <w:rPr>
          <w:rFonts w:ascii="Arial" w:eastAsia="Arial" w:hAnsi="Arial" w:cs="Arial"/>
          <w:sz w:val="20"/>
          <w:szCs w:val="20"/>
        </w:rPr>
        <w:t>Vecāku gatavība strādāt ar sevi (mīti “aizsūtīšu bērnu, jūs salabosiet”).</w:t>
      </w:r>
    </w:p>
    <w:p w:rsidR="004A51F3" w14:paraId="0000029B" w14:textId="77777777">
      <w:pPr>
        <w:numPr>
          <w:ilvl w:val="0"/>
          <w:numId w:val="57"/>
        </w:numPr>
        <w:jc w:val="both"/>
        <w:rPr>
          <w:rFonts w:ascii="Arial" w:eastAsia="Arial" w:hAnsi="Arial" w:cs="Arial"/>
          <w:sz w:val="20"/>
          <w:szCs w:val="20"/>
        </w:rPr>
      </w:pPr>
      <w:r>
        <w:rPr>
          <w:rFonts w:ascii="Arial" w:eastAsia="Arial" w:hAnsi="Arial" w:cs="Arial"/>
          <w:sz w:val="20"/>
          <w:szCs w:val="20"/>
        </w:rPr>
        <w:t>Speciālistu trūkums un motivācija (privātprakses pievilcīgākas).</w:t>
      </w:r>
    </w:p>
    <w:p w:rsidR="004A51F3" w14:paraId="0000029C" w14:textId="77777777">
      <w:pPr>
        <w:numPr>
          <w:ilvl w:val="0"/>
          <w:numId w:val="57"/>
        </w:numPr>
        <w:spacing w:after="160"/>
        <w:jc w:val="both"/>
        <w:rPr>
          <w:rFonts w:ascii="Arial" w:eastAsia="Arial" w:hAnsi="Arial" w:cs="Arial"/>
          <w:sz w:val="20"/>
          <w:szCs w:val="20"/>
        </w:rPr>
      </w:pPr>
      <w:r>
        <w:rPr>
          <w:rFonts w:ascii="Arial" w:eastAsia="Arial" w:hAnsi="Arial" w:cs="Arial"/>
          <w:sz w:val="20"/>
          <w:szCs w:val="20"/>
        </w:rPr>
        <w:t>Izglītības iestādēm ir ierobežoti resursi un speciālistiem draud izdegšana; nereti trūkst atbalsta personāla, info pārbagātība, ko grūti ieviest praksē.</w:t>
      </w:r>
    </w:p>
    <w:p w:rsidR="004A51F3" w14:paraId="0000029D" w14:textId="77777777">
      <w:pPr>
        <w:spacing w:after="160"/>
        <w:jc w:val="both"/>
        <w:rPr>
          <w:rFonts w:ascii="Arial" w:eastAsia="Arial" w:hAnsi="Arial" w:cs="Arial"/>
          <w:b/>
          <w:bCs/>
          <w:sz w:val="20"/>
          <w:szCs w:val="20"/>
        </w:rPr>
      </w:pPr>
      <w:r>
        <w:rPr>
          <w:rFonts w:ascii="Arial" w:eastAsia="Arial" w:hAnsi="Arial" w:cs="Arial"/>
          <w:i/>
          <w:iCs/>
          <w:sz w:val="20"/>
          <w:szCs w:val="20"/>
        </w:rPr>
        <w:t>Komunikācija un piesaiste</w:t>
      </w:r>
    </w:p>
    <w:p w:rsidR="004A51F3" w14:paraId="0000029E" w14:textId="1C5098D8">
      <w:pPr>
        <w:numPr>
          <w:ilvl w:val="0"/>
          <w:numId w:val="46"/>
        </w:numPr>
        <w:jc w:val="both"/>
        <w:rPr>
          <w:rFonts w:ascii="Arial" w:eastAsia="Arial" w:hAnsi="Arial" w:cs="Arial"/>
          <w:b/>
          <w:bCs/>
          <w:sz w:val="20"/>
          <w:szCs w:val="20"/>
        </w:rPr>
      </w:pPr>
      <w:r>
        <w:rPr>
          <w:rFonts w:ascii="Arial" w:eastAsia="Arial" w:hAnsi="Arial" w:cs="Arial"/>
          <w:sz w:val="20"/>
          <w:szCs w:val="20"/>
        </w:rPr>
        <w:t xml:space="preserve">Strādā tiešā saziņa (zvani, e-pasti, vizītes); skrejlapas </w:t>
      </w:r>
      <w:r w:rsidR="00B6730E">
        <w:rPr>
          <w:rFonts w:ascii="Arial" w:eastAsia="Arial" w:hAnsi="Arial" w:cs="Arial"/>
          <w:sz w:val="20"/>
          <w:szCs w:val="20"/>
        </w:rPr>
        <w:t>–</w:t>
      </w:r>
      <w:r>
        <w:rPr>
          <w:rFonts w:ascii="Arial" w:eastAsia="Arial" w:hAnsi="Arial" w:cs="Arial"/>
          <w:sz w:val="20"/>
          <w:szCs w:val="20"/>
        </w:rPr>
        <w:t xml:space="preserve"> n</w:t>
      </w:r>
      <w:r w:rsidR="00B6730E">
        <w:rPr>
          <w:rFonts w:ascii="Arial" w:eastAsia="Arial" w:hAnsi="Arial" w:cs="Arial"/>
          <w:sz w:val="20"/>
          <w:szCs w:val="20"/>
        </w:rPr>
        <w:t>e</w:t>
      </w:r>
      <w:r>
        <w:rPr>
          <w:rFonts w:ascii="Arial" w:eastAsia="Arial" w:hAnsi="Arial" w:cs="Arial"/>
          <w:sz w:val="20"/>
          <w:szCs w:val="20"/>
        </w:rPr>
        <w:t xml:space="preserve">. </w:t>
      </w:r>
      <w:r>
        <w:rPr>
          <w:rFonts w:ascii="Arial" w:eastAsia="Arial" w:hAnsi="Arial" w:cs="Arial"/>
          <w:i/>
          <w:iCs/>
          <w:sz w:val="20"/>
          <w:szCs w:val="20"/>
        </w:rPr>
        <w:t>Facebook</w:t>
      </w:r>
      <w:r>
        <w:rPr>
          <w:rFonts w:ascii="Arial" w:eastAsia="Arial" w:hAnsi="Arial" w:cs="Arial"/>
          <w:sz w:val="20"/>
          <w:szCs w:val="20"/>
        </w:rPr>
        <w:t xml:space="preserve"> kā galvenais kanāls.</w:t>
      </w:r>
    </w:p>
    <w:p w:rsidR="004A51F3" w14:paraId="0000029F" w14:textId="77777777">
      <w:pPr>
        <w:numPr>
          <w:ilvl w:val="0"/>
          <w:numId w:val="46"/>
        </w:numPr>
        <w:jc w:val="both"/>
        <w:rPr>
          <w:rFonts w:ascii="Arial" w:eastAsia="Arial" w:hAnsi="Arial" w:cs="Arial"/>
          <w:sz w:val="20"/>
          <w:szCs w:val="20"/>
        </w:rPr>
      </w:pPr>
      <w:r>
        <w:rPr>
          <w:rFonts w:ascii="Arial" w:eastAsia="Arial" w:hAnsi="Arial" w:cs="Arial"/>
          <w:sz w:val="20"/>
          <w:szCs w:val="20"/>
        </w:rPr>
        <w:t>Laba sadarbība ar skolām/sociālajiem dienestiem; regulāras atskaites un kopīgas tikšanās.</w:t>
      </w:r>
    </w:p>
    <w:p w:rsidR="004A51F3" w14:paraId="000002A0" w14:textId="77777777">
      <w:pPr>
        <w:numPr>
          <w:ilvl w:val="0"/>
          <w:numId w:val="46"/>
        </w:numPr>
        <w:spacing w:after="160"/>
        <w:jc w:val="both"/>
        <w:rPr>
          <w:rFonts w:ascii="Arial" w:eastAsia="Arial" w:hAnsi="Arial" w:cs="Arial"/>
          <w:sz w:val="20"/>
          <w:szCs w:val="20"/>
        </w:rPr>
      </w:pPr>
      <w:r>
        <w:rPr>
          <w:rFonts w:ascii="Arial" w:eastAsia="Arial" w:hAnsi="Arial" w:cs="Arial"/>
          <w:sz w:val="20"/>
          <w:szCs w:val="20"/>
        </w:rPr>
        <w:t>Pēc Covid-19 pieaug telefonatkarības</w:t>
      </w:r>
      <w:r>
        <w:rPr>
          <w:rFonts w:ascii="Arial" w:eastAsia="Arial" w:hAnsi="Arial" w:cs="Arial"/>
          <w:sz w:val="20"/>
          <w:szCs w:val="20"/>
        </w:rPr>
        <w:t xml:space="preserve"> pazīmes; jāsniedz konkrētas alternatīvas (pakāpeniska aizvietošana, rutīnas).</w:t>
      </w:r>
    </w:p>
    <w:p w:rsidR="004A51F3" w14:paraId="000002A1" w14:textId="6E876FB4">
      <w:pPr>
        <w:spacing w:after="160"/>
        <w:jc w:val="both"/>
        <w:rPr>
          <w:rFonts w:ascii="Arial" w:eastAsia="Arial" w:hAnsi="Arial" w:cs="Arial"/>
          <w:b/>
          <w:bCs/>
          <w:sz w:val="20"/>
          <w:szCs w:val="20"/>
        </w:rPr>
      </w:pPr>
      <w:sdt>
        <w:sdtPr>
          <w:tag w:val="goog_rdk_151"/>
          <w:id w:val="-692427576"/>
          <w:richText/>
        </w:sdtPr>
        <w:sdtContent>
          <w:sdt>
            <w:sdtPr>
              <w:tag w:val="goog_rdk_152"/>
              <w:id w:val="781279156"/>
              <w:richText/>
            </w:sdtPr>
            <w:sdtContent>
              <w:r w:rsidRPr="00036713" w:rsidR="00F42DDB">
                <w:rPr>
                  <w:rFonts w:ascii="Arial" w:eastAsia="Arial" w:hAnsi="Arial" w:cs="Arial"/>
                  <w:i/>
                  <w:iCs/>
                  <w:sz w:val="20"/>
                  <w:szCs w:val="20"/>
                </w:rPr>
                <w:t>Iespējamie risinājumi</w:t>
              </w:r>
            </w:sdtContent>
          </w:sdt>
        </w:sdtContent>
      </w:sdt>
    </w:p>
    <w:p w:rsidR="004A51F3" w14:paraId="000002A2" w14:textId="70EAF4D8">
      <w:pPr>
        <w:numPr>
          <w:ilvl w:val="0"/>
          <w:numId w:val="59"/>
        </w:numPr>
        <w:spacing w:after="160"/>
        <w:jc w:val="both"/>
        <w:rPr>
          <w:rFonts w:ascii="Arial" w:eastAsia="Arial" w:hAnsi="Arial" w:cs="Arial"/>
          <w:sz w:val="20"/>
          <w:szCs w:val="20"/>
        </w:rPr>
      </w:pPr>
      <w:r>
        <w:rPr>
          <w:rFonts w:ascii="Arial" w:eastAsia="Arial" w:hAnsi="Arial" w:cs="Arial"/>
          <w:sz w:val="20"/>
          <w:szCs w:val="20"/>
        </w:rPr>
        <w:t>Nepieciešams paplašināt pakalpojumu klāstu ārpus Rīgas (nepieciešama pašvaldību iesaiste), veidot tiešas, spēcīgas komunikācijas kampaņas (mazāk formālisma), iesaistīt uzticamas sabiedrībā zināmas balsis/kanālus,</w:t>
      </w:r>
      <w:r>
        <w:rPr>
          <w:rFonts w:ascii="Arial" w:eastAsia="Arial" w:hAnsi="Arial" w:cs="Arial"/>
          <w:color w:val="FF0000"/>
          <w:sz w:val="20"/>
          <w:szCs w:val="20"/>
        </w:rPr>
        <w:t xml:space="preserve"> </w:t>
      </w:r>
      <w:r>
        <w:rPr>
          <w:rFonts w:ascii="Arial" w:eastAsia="Arial" w:hAnsi="Arial" w:cs="Arial"/>
          <w:sz w:val="20"/>
          <w:szCs w:val="20"/>
        </w:rPr>
        <w:t>mazināt sociālo dienestu stigmu, ieviest drošas/legālas info</w:t>
      </w:r>
      <w:r w:rsidR="00E220CB">
        <w:rPr>
          <w:rFonts w:ascii="Arial" w:eastAsia="Arial" w:hAnsi="Arial" w:cs="Arial"/>
          <w:sz w:val="20"/>
          <w:szCs w:val="20"/>
        </w:rPr>
        <w:t>rmācijas</w:t>
      </w:r>
      <w:r>
        <w:rPr>
          <w:rFonts w:ascii="Arial" w:eastAsia="Arial" w:hAnsi="Arial" w:cs="Arial"/>
          <w:sz w:val="20"/>
          <w:szCs w:val="20"/>
        </w:rPr>
        <w:t xml:space="preserve"> nodošanas risinājumus krīzēs (informācija par rīcību, ja vecāks nespēj par bērnu parūpēties u.</w:t>
      </w:r>
      <w:r w:rsidR="00E220CB">
        <w:rPr>
          <w:rFonts w:ascii="Arial" w:eastAsia="Arial" w:hAnsi="Arial" w:cs="Arial"/>
          <w:sz w:val="20"/>
          <w:szCs w:val="20"/>
        </w:rPr>
        <w:t> </w:t>
      </w:r>
      <w:r>
        <w:rPr>
          <w:rFonts w:ascii="Arial" w:eastAsia="Arial" w:hAnsi="Arial" w:cs="Arial"/>
          <w:sz w:val="20"/>
          <w:szCs w:val="20"/>
        </w:rPr>
        <w:t>c.).</w:t>
      </w:r>
    </w:p>
    <w:p w:rsidR="004A51F3" w14:paraId="000002A3" w14:textId="77777777">
      <w:pPr>
        <w:spacing w:after="160"/>
        <w:jc w:val="both"/>
        <w:rPr>
          <w:rFonts w:ascii="Arial" w:eastAsia="Arial" w:hAnsi="Arial" w:cs="Arial"/>
          <w:b/>
          <w:bCs/>
          <w:sz w:val="20"/>
          <w:szCs w:val="20"/>
        </w:rPr>
      </w:pPr>
    </w:p>
    <w:p w:rsidR="004A51F3" w14:paraId="000002A4" w14:textId="77777777">
      <w:pPr>
        <w:spacing w:after="160"/>
        <w:jc w:val="both"/>
        <w:rPr>
          <w:rFonts w:ascii="Arial" w:eastAsia="Arial" w:hAnsi="Arial" w:cs="Arial"/>
          <w:b/>
          <w:bCs/>
          <w:sz w:val="20"/>
          <w:szCs w:val="20"/>
        </w:rPr>
      </w:pPr>
      <w:r>
        <w:rPr>
          <w:rFonts w:ascii="Arial" w:eastAsia="Arial" w:hAnsi="Arial" w:cs="Arial"/>
          <w:b/>
          <w:bCs/>
          <w:sz w:val="20"/>
          <w:szCs w:val="20"/>
        </w:rPr>
        <w:t xml:space="preserve">Kurzemes ģimeņu </w:t>
      </w:r>
      <w:r>
        <w:rPr>
          <w:rFonts w:ascii="Arial" w:eastAsia="Arial" w:hAnsi="Arial" w:cs="Arial"/>
          <w:b/>
          <w:bCs/>
          <w:sz w:val="20"/>
          <w:szCs w:val="20"/>
        </w:rPr>
        <w:t>atbalsta centra “Liepāja” pārstāvja intervijas kopsavilkums</w:t>
      </w:r>
    </w:p>
    <w:p w:rsidR="004A51F3" w14:paraId="000002A5" w14:textId="77777777">
      <w:pPr>
        <w:spacing w:after="160"/>
        <w:jc w:val="both"/>
        <w:rPr>
          <w:rFonts w:ascii="Arial" w:eastAsia="Arial" w:hAnsi="Arial" w:cs="Arial"/>
          <w:b/>
          <w:bCs/>
          <w:sz w:val="20"/>
          <w:szCs w:val="20"/>
        </w:rPr>
      </w:pPr>
      <w:r>
        <w:rPr>
          <w:rFonts w:ascii="Arial" w:eastAsia="Arial" w:hAnsi="Arial" w:cs="Arial"/>
          <w:i/>
          <w:iCs/>
          <w:sz w:val="20"/>
          <w:szCs w:val="20"/>
        </w:rPr>
        <w:t>Organizācija un pārklājums</w:t>
      </w:r>
    </w:p>
    <w:p w:rsidR="004A51F3" w14:paraId="000002A6" w14:textId="0C9786B8">
      <w:pPr>
        <w:numPr>
          <w:ilvl w:val="0"/>
          <w:numId w:val="52"/>
        </w:numPr>
        <w:jc w:val="both"/>
        <w:rPr>
          <w:rFonts w:ascii="Arial" w:eastAsia="Arial" w:hAnsi="Arial" w:cs="Arial"/>
          <w:sz w:val="20"/>
          <w:szCs w:val="20"/>
        </w:rPr>
      </w:pPr>
      <w:r>
        <w:rPr>
          <w:rFonts w:ascii="Arial" w:eastAsia="Arial" w:hAnsi="Arial" w:cs="Arial"/>
          <w:sz w:val="20"/>
          <w:szCs w:val="20"/>
        </w:rPr>
        <w:t xml:space="preserve">Nodibinājums “Sociālā </w:t>
      </w:r>
      <w:r w:rsidR="00F42DDB">
        <w:rPr>
          <w:rFonts w:ascii="Arial" w:eastAsia="Arial" w:hAnsi="Arial" w:cs="Arial"/>
          <w:sz w:val="20"/>
          <w:szCs w:val="20"/>
        </w:rPr>
        <w:t>atbalsta un izglītības fonds</w:t>
      </w:r>
      <w:r w:rsidR="00731AB8">
        <w:rPr>
          <w:rFonts w:ascii="Arial" w:eastAsia="Arial" w:hAnsi="Arial" w:cs="Arial"/>
          <w:sz w:val="20"/>
          <w:szCs w:val="20"/>
        </w:rPr>
        <w:t>”</w:t>
      </w:r>
      <w:r w:rsidR="00F42DDB">
        <w:rPr>
          <w:rFonts w:ascii="Arial" w:eastAsia="Arial" w:hAnsi="Arial" w:cs="Arial"/>
          <w:sz w:val="20"/>
          <w:szCs w:val="20"/>
        </w:rPr>
        <w:t xml:space="preserve"> atbalsta centri: Liepāja, Rīga, Smiltene, Rēzekne, Daugavpils; atbalsta punkti Jelgavā, Saldū, Ventspilī.</w:t>
      </w:r>
    </w:p>
    <w:p w:rsidR="00F5291A" w:rsidRPr="00555801" w:rsidP="00555801" w14:paraId="08ADE6C2" w14:textId="43922464">
      <w:pPr>
        <w:numPr>
          <w:ilvl w:val="0"/>
          <w:numId w:val="52"/>
        </w:numPr>
        <w:spacing w:after="160"/>
        <w:jc w:val="both"/>
        <w:rPr>
          <w:rFonts w:ascii="Arial" w:eastAsia="Arial" w:hAnsi="Arial" w:cs="Arial"/>
          <w:sz w:val="20"/>
          <w:szCs w:val="20"/>
        </w:rPr>
      </w:pPr>
      <w:r>
        <w:rPr>
          <w:rFonts w:ascii="Arial" w:eastAsia="Arial" w:hAnsi="Arial" w:cs="Arial"/>
          <w:sz w:val="20"/>
          <w:szCs w:val="20"/>
        </w:rPr>
        <w:t>Divi pakalpojumu virzieni: valsts deleģētie pakalpojumi (atbalst</w:t>
      </w:r>
      <w:r w:rsidR="008651C7">
        <w:rPr>
          <w:rFonts w:ascii="Arial" w:eastAsia="Arial" w:hAnsi="Arial" w:cs="Arial"/>
          <w:sz w:val="20"/>
          <w:szCs w:val="20"/>
        </w:rPr>
        <w:t>a centri</w:t>
      </w:r>
      <w:r>
        <w:rPr>
          <w:rFonts w:ascii="Arial" w:eastAsia="Arial" w:hAnsi="Arial" w:cs="Arial"/>
          <w:sz w:val="20"/>
          <w:szCs w:val="20"/>
        </w:rPr>
        <w:t>) un pašvaldību/projektu pakalpojumi (atšķiras pēc reģiona).</w:t>
      </w:r>
    </w:p>
    <w:p w:rsidR="004A51F3" w14:paraId="000002A8" w14:textId="79673D77">
      <w:pPr>
        <w:spacing w:after="160"/>
        <w:jc w:val="both"/>
        <w:rPr>
          <w:rFonts w:ascii="Arial" w:eastAsia="Arial" w:hAnsi="Arial" w:cs="Arial"/>
          <w:b/>
          <w:bCs/>
          <w:sz w:val="20"/>
          <w:szCs w:val="20"/>
        </w:rPr>
      </w:pPr>
      <w:r>
        <w:rPr>
          <w:rFonts w:ascii="Arial" w:eastAsia="Arial" w:hAnsi="Arial" w:cs="Arial"/>
          <w:i/>
          <w:iCs/>
          <w:sz w:val="20"/>
          <w:szCs w:val="20"/>
        </w:rPr>
        <w:t>Mērķgrupas un pakalpojumi</w:t>
      </w:r>
    </w:p>
    <w:p w:rsidR="004A51F3" w14:paraId="000002A9" w14:textId="3E470242">
      <w:pPr>
        <w:numPr>
          <w:ilvl w:val="0"/>
          <w:numId w:val="61"/>
        </w:numPr>
        <w:jc w:val="both"/>
        <w:rPr>
          <w:rFonts w:ascii="Arial" w:eastAsia="Arial" w:hAnsi="Arial" w:cs="Arial"/>
          <w:sz w:val="20"/>
          <w:szCs w:val="20"/>
        </w:rPr>
      </w:pPr>
      <w:r>
        <w:rPr>
          <w:rFonts w:ascii="Arial" w:eastAsia="Arial" w:hAnsi="Arial" w:cs="Arial"/>
          <w:sz w:val="20"/>
          <w:szCs w:val="20"/>
        </w:rPr>
        <w:t>Audžuģimenes</w:t>
      </w:r>
      <w:r w:rsidR="00D8478B">
        <w:rPr>
          <w:rFonts w:ascii="Arial" w:eastAsia="Arial" w:hAnsi="Arial" w:cs="Arial"/>
          <w:sz w:val="20"/>
          <w:szCs w:val="20"/>
        </w:rPr>
        <w:t>, tai skaitā specializētās audžuģimenes</w:t>
      </w:r>
      <w:r>
        <w:rPr>
          <w:rFonts w:ascii="Arial" w:eastAsia="Arial" w:hAnsi="Arial" w:cs="Arial"/>
          <w:sz w:val="20"/>
          <w:szCs w:val="20"/>
        </w:rPr>
        <w:t>, aizbildņi, adoptētāji</w:t>
      </w:r>
      <w:r w:rsidR="00F5291A">
        <w:rPr>
          <w:rFonts w:ascii="Arial" w:eastAsia="Arial" w:hAnsi="Arial" w:cs="Arial"/>
          <w:sz w:val="20"/>
          <w:szCs w:val="20"/>
        </w:rPr>
        <w:t>,</w:t>
      </w:r>
      <w:r>
        <w:rPr>
          <w:rFonts w:ascii="Arial" w:eastAsia="Arial" w:hAnsi="Arial" w:cs="Arial"/>
          <w:sz w:val="20"/>
          <w:szCs w:val="20"/>
        </w:rPr>
        <w:t xml:space="preserve"> viesģimenes.</w:t>
      </w:r>
    </w:p>
    <w:p w:rsidR="004A51F3" w14:paraId="000002AA" w14:textId="77777777">
      <w:pPr>
        <w:numPr>
          <w:ilvl w:val="0"/>
          <w:numId w:val="61"/>
        </w:numPr>
        <w:jc w:val="both"/>
        <w:rPr>
          <w:rFonts w:ascii="Arial" w:eastAsia="Arial" w:hAnsi="Arial" w:cs="Arial"/>
          <w:sz w:val="20"/>
          <w:szCs w:val="20"/>
        </w:rPr>
      </w:pPr>
      <w:r>
        <w:rPr>
          <w:rFonts w:ascii="Arial" w:eastAsia="Arial" w:hAnsi="Arial" w:cs="Arial"/>
          <w:sz w:val="20"/>
          <w:szCs w:val="20"/>
        </w:rPr>
        <w:t>Pēc bērna nonākšanas ārpusģimenes aprūpē – traumatiskas pieredzes seku mazināšana ar atbilstošu speciālistu piesaisti.</w:t>
      </w:r>
    </w:p>
    <w:p w:rsidR="004A51F3" w14:paraId="000002AB" w14:textId="77777777">
      <w:pPr>
        <w:numPr>
          <w:ilvl w:val="0"/>
          <w:numId w:val="61"/>
        </w:numPr>
        <w:spacing w:after="160"/>
        <w:jc w:val="both"/>
        <w:rPr>
          <w:rFonts w:ascii="Arial" w:eastAsia="Arial" w:hAnsi="Arial" w:cs="Arial"/>
          <w:sz w:val="20"/>
          <w:szCs w:val="20"/>
        </w:rPr>
      </w:pPr>
      <w:r>
        <w:rPr>
          <w:rFonts w:ascii="Arial" w:eastAsia="Arial" w:hAnsi="Arial" w:cs="Arial"/>
          <w:sz w:val="20"/>
          <w:szCs w:val="20"/>
        </w:rPr>
        <w:t>Agrīnās intervences Liepājā: vecāki ar zīdaiņiem/</w:t>
      </w:r>
      <w:r>
        <w:t xml:space="preserve"> </w:t>
      </w:r>
      <w:r>
        <w:rPr>
          <w:rFonts w:ascii="Arial" w:eastAsia="Arial" w:hAnsi="Arial" w:cs="Arial"/>
          <w:sz w:val="20"/>
          <w:szCs w:val="20"/>
        </w:rPr>
        <w:t>jaunākā vecuma bērniem sociālā dienesta redzeslokā; pašlaik paplašināšana ar sociālās inovācijas projektu.</w:t>
      </w:r>
    </w:p>
    <w:p w:rsidR="004A51F3" w14:paraId="000002AC" w14:textId="77777777">
      <w:pPr>
        <w:spacing w:after="160"/>
        <w:jc w:val="both"/>
        <w:rPr>
          <w:rFonts w:ascii="Arial" w:eastAsia="Arial" w:hAnsi="Arial" w:cs="Arial"/>
          <w:b/>
          <w:bCs/>
          <w:sz w:val="20"/>
          <w:szCs w:val="20"/>
        </w:rPr>
      </w:pPr>
      <w:r>
        <w:rPr>
          <w:rFonts w:ascii="Arial" w:eastAsia="Arial" w:hAnsi="Arial" w:cs="Arial"/>
          <w:i/>
          <w:iCs/>
          <w:sz w:val="20"/>
          <w:szCs w:val="20"/>
        </w:rPr>
        <w:t>Agrīnā prevence – situācija</w:t>
      </w:r>
    </w:p>
    <w:p w:rsidR="004A51F3" w14:paraId="000002AD" w14:textId="77777777">
      <w:pPr>
        <w:numPr>
          <w:ilvl w:val="0"/>
          <w:numId w:val="95"/>
        </w:numPr>
        <w:spacing w:after="160"/>
        <w:jc w:val="both"/>
        <w:rPr>
          <w:rFonts w:ascii="Arial" w:eastAsia="Arial" w:hAnsi="Arial" w:cs="Arial"/>
          <w:sz w:val="20"/>
          <w:szCs w:val="20"/>
        </w:rPr>
      </w:pPr>
      <w:r>
        <w:rPr>
          <w:rFonts w:ascii="Arial" w:eastAsia="Arial" w:hAnsi="Arial" w:cs="Arial"/>
          <w:sz w:val="20"/>
          <w:szCs w:val="20"/>
        </w:rPr>
        <w:t>Latvijā ir maz pakalpojumu, kas vērsti uz agrīno prevenci (aktivitātēm pirms problēmu rašanās); sociālajā jomā biežāk – agrīna iejaukšanās, kad riski jau identificēti.</w:t>
      </w:r>
    </w:p>
    <w:p w:rsidR="004A51F3" w14:paraId="000002AE" w14:textId="77777777">
      <w:pPr>
        <w:spacing w:after="160"/>
        <w:jc w:val="both"/>
        <w:rPr>
          <w:rFonts w:ascii="Arial" w:eastAsia="Arial" w:hAnsi="Arial" w:cs="Arial"/>
          <w:b/>
          <w:bCs/>
          <w:sz w:val="20"/>
          <w:szCs w:val="20"/>
        </w:rPr>
      </w:pPr>
      <w:r>
        <w:rPr>
          <w:rFonts w:ascii="Arial" w:eastAsia="Arial" w:hAnsi="Arial" w:cs="Arial"/>
          <w:i/>
          <w:iCs/>
          <w:sz w:val="20"/>
          <w:szCs w:val="20"/>
        </w:rPr>
        <w:t>Piekļuve un pakalpojumu saņemšanas process</w:t>
      </w:r>
    </w:p>
    <w:p w:rsidR="004A51F3" w14:paraId="000002AF" w14:textId="77777777">
      <w:pPr>
        <w:numPr>
          <w:ilvl w:val="0"/>
          <w:numId w:val="48"/>
        </w:numPr>
        <w:jc w:val="both"/>
        <w:rPr>
          <w:rFonts w:ascii="Arial" w:eastAsia="Arial" w:hAnsi="Arial" w:cs="Arial"/>
          <w:sz w:val="20"/>
          <w:szCs w:val="20"/>
        </w:rPr>
      </w:pPr>
      <w:r>
        <w:rPr>
          <w:rFonts w:ascii="Arial" w:eastAsia="Arial" w:hAnsi="Arial" w:cs="Arial"/>
          <w:sz w:val="20"/>
          <w:szCs w:val="20"/>
        </w:rPr>
        <w:t>Audžuģimenēm likumā noteikta obligāta sadarbība ar atbalsta centru.</w:t>
      </w:r>
    </w:p>
    <w:p w:rsidR="004A51F3" w14:paraId="000002B0" w14:textId="77777777">
      <w:pPr>
        <w:numPr>
          <w:ilvl w:val="0"/>
          <w:numId w:val="48"/>
        </w:numPr>
        <w:jc w:val="both"/>
        <w:rPr>
          <w:rFonts w:ascii="Arial" w:eastAsia="Arial" w:hAnsi="Arial" w:cs="Arial"/>
          <w:sz w:val="20"/>
          <w:szCs w:val="20"/>
        </w:rPr>
      </w:pPr>
      <w:r>
        <w:rPr>
          <w:rFonts w:ascii="Arial" w:eastAsia="Arial" w:hAnsi="Arial" w:cs="Arial"/>
          <w:sz w:val="20"/>
          <w:szCs w:val="20"/>
        </w:rPr>
        <w:t>Aizbildņiem/adoptētājiem – brīvprātīga vēršanās pēc palīdzības atbalsta centrā (info caur mācībām, bāriņtiesām, sociālajiem dienestiem, publiskajiem resursiem).</w:t>
      </w:r>
    </w:p>
    <w:p w:rsidR="004A51F3" w14:paraId="000002B1" w14:textId="4E6C8023">
      <w:pPr>
        <w:numPr>
          <w:ilvl w:val="0"/>
          <w:numId w:val="48"/>
        </w:numPr>
        <w:jc w:val="both"/>
        <w:rPr>
          <w:rFonts w:ascii="Arial" w:eastAsia="Arial" w:hAnsi="Arial" w:cs="Arial"/>
          <w:sz w:val="20"/>
          <w:szCs w:val="20"/>
        </w:rPr>
      </w:pPr>
      <w:r>
        <w:rPr>
          <w:rFonts w:ascii="Arial" w:eastAsia="Arial" w:hAnsi="Arial" w:cs="Arial"/>
          <w:sz w:val="20"/>
          <w:szCs w:val="20"/>
        </w:rPr>
        <w:t>Pakalpojumi pārsvarā piešķirti caur sociālo dienestu; atsevišķi (piem.,</w:t>
      </w:r>
      <w:r w:rsidR="00CD242C">
        <w:rPr>
          <w:rFonts w:ascii="Arial" w:eastAsia="Arial" w:hAnsi="Arial" w:cs="Arial"/>
          <w:sz w:val="20"/>
          <w:szCs w:val="20"/>
        </w:rPr>
        <w:t xml:space="preserve"> Bērnu un p</w:t>
      </w:r>
      <w:r>
        <w:rPr>
          <w:rFonts w:ascii="Arial" w:eastAsia="Arial" w:hAnsi="Arial" w:cs="Arial"/>
          <w:sz w:val="20"/>
          <w:szCs w:val="20"/>
        </w:rPr>
        <w:t>usaudžu resursu centrs) – tieša pieteikšanās.</w:t>
      </w:r>
    </w:p>
    <w:p w:rsidR="004A51F3" w14:paraId="000002B2" w14:textId="77777777">
      <w:pPr>
        <w:numPr>
          <w:ilvl w:val="0"/>
          <w:numId w:val="48"/>
        </w:numPr>
        <w:spacing w:after="160"/>
        <w:jc w:val="both"/>
        <w:rPr>
          <w:rFonts w:ascii="Arial" w:eastAsia="Arial" w:hAnsi="Arial" w:cs="Arial"/>
          <w:sz w:val="20"/>
          <w:szCs w:val="20"/>
        </w:rPr>
      </w:pPr>
      <w:r>
        <w:rPr>
          <w:rFonts w:ascii="Arial" w:eastAsia="Arial" w:hAnsi="Arial" w:cs="Arial"/>
          <w:sz w:val="20"/>
          <w:szCs w:val="20"/>
        </w:rPr>
        <w:t>Darbs sākas ar sociālā darbinieka sniegtu izvērtējumu</w:t>
      </w:r>
      <w:r>
        <w:rPr>
          <w:rFonts w:ascii="Arial" w:eastAsia="Arial" w:hAnsi="Arial" w:cs="Arial"/>
          <w:sz w:val="20"/>
          <w:szCs w:val="20"/>
        </w:rPr>
        <w:t xml:space="preserve"> un individuāli sastādītu plānu; sociālais darbinieks koordinē speciālistus un koriģē plānu pēc nepieciešamības.</w:t>
      </w:r>
    </w:p>
    <w:p w:rsidR="004A51F3" w14:paraId="000002B3" w14:textId="77777777">
      <w:pPr>
        <w:spacing w:after="160"/>
        <w:jc w:val="both"/>
        <w:rPr>
          <w:rFonts w:ascii="Arial" w:eastAsia="Arial" w:hAnsi="Arial" w:cs="Arial"/>
          <w:b/>
          <w:bCs/>
          <w:sz w:val="20"/>
          <w:szCs w:val="20"/>
        </w:rPr>
      </w:pPr>
      <w:r>
        <w:rPr>
          <w:rFonts w:ascii="Arial" w:eastAsia="Arial" w:hAnsi="Arial" w:cs="Arial"/>
          <w:i/>
          <w:iCs/>
          <w:sz w:val="20"/>
          <w:szCs w:val="20"/>
        </w:rPr>
        <w:t>Tipiskās klientu vajadzības</w:t>
      </w:r>
    </w:p>
    <w:p w:rsidR="004A51F3" w14:paraId="000002B4" w14:textId="77777777">
      <w:pPr>
        <w:numPr>
          <w:ilvl w:val="0"/>
          <w:numId w:val="62"/>
        </w:numPr>
        <w:spacing w:after="160"/>
        <w:jc w:val="both"/>
        <w:rPr>
          <w:rFonts w:ascii="Arial" w:eastAsia="Arial" w:hAnsi="Arial" w:cs="Arial"/>
          <w:sz w:val="20"/>
          <w:szCs w:val="20"/>
        </w:rPr>
      </w:pPr>
      <w:r>
        <w:rPr>
          <w:rFonts w:ascii="Arial" w:eastAsia="Arial" w:hAnsi="Arial" w:cs="Arial"/>
          <w:sz w:val="20"/>
          <w:szCs w:val="20"/>
        </w:rPr>
        <w:t>Bērniem ļoti bieži ir dažādas traumas un visām no tām izrietošajām izpausmēm: emocionāla/fiziska vardarbība, attīstības apdraudējumi; nepieciešama ilgstoša psihoemocionālā rehabilitācija.</w:t>
      </w:r>
    </w:p>
    <w:p w:rsidR="004A51F3" w14:paraId="000002B5" w14:textId="77777777">
      <w:pPr>
        <w:spacing w:after="160"/>
        <w:jc w:val="both"/>
        <w:rPr>
          <w:rFonts w:ascii="Arial" w:eastAsia="Arial" w:hAnsi="Arial" w:cs="Arial"/>
          <w:b/>
          <w:bCs/>
          <w:sz w:val="20"/>
          <w:szCs w:val="20"/>
        </w:rPr>
      </w:pPr>
      <w:r>
        <w:rPr>
          <w:rFonts w:ascii="Arial" w:eastAsia="Arial" w:hAnsi="Arial" w:cs="Arial"/>
          <w:i/>
          <w:iCs/>
          <w:sz w:val="20"/>
          <w:szCs w:val="20"/>
        </w:rPr>
        <w:t>Iedzīvotāju informēšana un komunikācijas kanāli</w:t>
      </w:r>
    </w:p>
    <w:p w:rsidR="004A51F3" w14:paraId="000002B6" w14:textId="182A3DD3">
      <w:pPr>
        <w:numPr>
          <w:ilvl w:val="0"/>
          <w:numId w:val="92"/>
        </w:numPr>
        <w:jc w:val="both"/>
        <w:rPr>
          <w:rFonts w:ascii="Arial" w:eastAsia="Arial" w:hAnsi="Arial" w:cs="Arial"/>
          <w:sz w:val="20"/>
          <w:szCs w:val="20"/>
        </w:rPr>
      </w:pPr>
      <w:r>
        <w:rPr>
          <w:rFonts w:ascii="Arial" w:eastAsia="Arial" w:hAnsi="Arial" w:cs="Arial"/>
          <w:sz w:val="20"/>
          <w:szCs w:val="20"/>
        </w:rPr>
        <w:t xml:space="preserve">Efektīvākie komunikācijas kanāli: sociālie mediji </w:t>
      </w:r>
      <w:sdt>
        <w:sdtPr>
          <w:tag w:val="goog_rdk_173"/>
          <w:id w:val="1450258985"/>
          <w:richText/>
        </w:sdtPr>
        <w:sdtContent/>
      </w:sdt>
      <w:r>
        <w:rPr>
          <w:rFonts w:ascii="Arial" w:eastAsia="Arial" w:hAnsi="Arial" w:cs="Arial"/>
          <w:sz w:val="20"/>
          <w:szCs w:val="20"/>
        </w:rPr>
        <w:t>(</w:t>
      </w:r>
      <w:r w:rsidR="003849F7">
        <w:rPr>
          <w:rFonts w:ascii="Arial" w:eastAsia="Arial" w:hAnsi="Arial" w:cs="Arial"/>
          <w:sz w:val="20"/>
          <w:szCs w:val="20"/>
        </w:rPr>
        <w:t>kā primārais kanāls</w:t>
      </w:r>
      <w:r>
        <w:rPr>
          <w:rFonts w:ascii="Arial" w:eastAsia="Arial" w:hAnsi="Arial" w:cs="Arial"/>
          <w:sz w:val="20"/>
          <w:szCs w:val="20"/>
        </w:rPr>
        <w:t xml:space="preserve">), tad pašvaldību kanāli (vietējās avīzes u. tml.); </w:t>
      </w:r>
      <w:r w:rsidR="00E220CB">
        <w:rPr>
          <w:rFonts w:ascii="Arial" w:eastAsia="Arial" w:hAnsi="Arial" w:cs="Arial"/>
          <w:sz w:val="20"/>
          <w:szCs w:val="20"/>
        </w:rPr>
        <w:t xml:space="preserve">tīmekļvietnes </w:t>
      </w:r>
      <w:r>
        <w:rPr>
          <w:rFonts w:ascii="Arial" w:eastAsia="Arial" w:hAnsi="Arial" w:cs="Arial"/>
          <w:sz w:val="20"/>
          <w:szCs w:val="20"/>
        </w:rPr>
        <w:t>– iedzīvotāji lieto maz.</w:t>
      </w:r>
    </w:p>
    <w:p w:rsidR="004A51F3" w14:paraId="000002B7" w14:textId="7F5980EE">
      <w:pPr>
        <w:numPr>
          <w:ilvl w:val="0"/>
          <w:numId w:val="92"/>
        </w:numPr>
        <w:jc w:val="both"/>
        <w:rPr>
          <w:rFonts w:ascii="Arial" w:eastAsia="Arial" w:hAnsi="Arial" w:cs="Arial"/>
          <w:sz w:val="20"/>
          <w:szCs w:val="20"/>
        </w:rPr>
      </w:pPr>
      <w:r>
        <w:rPr>
          <w:rFonts w:ascii="Arial" w:eastAsia="Arial" w:hAnsi="Arial" w:cs="Arial"/>
          <w:sz w:val="20"/>
          <w:szCs w:val="20"/>
        </w:rPr>
        <w:t>Regulāra un nepārtraukta informēšana svarīga</w:t>
      </w:r>
      <w:r w:rsidR="008B0A4A">
        <w:rPr>
          <w:rFonts w:ascii="Arial" w:eastAsia="Arial" w:hAnsi="Arial" w:cs="Arial"/>
          <w:sz w:val="20"/>
          <w:szCs w:val="20"/>
        </w:rPr>
        <w:t xml:space="preserve"> arī </w:t>
      </w:r>
      <w:r>
        <w:rPr>
          <w:rFonts w:ascii="Arial" w:eastAsia="Arial" w:hAnsi="Arial" w:cs="Arial"/>
          <w:sz w:val="20"/>
          <w:szCs w:val="20"/>
        </w:rPr>
        <w:t>esošajiem klientiem (piem., 70 audžuģimenes Liepājā).</w:t>
      </w:r>
    </w:p>
    <w:p w:rsidR="00797249" w:rsidRPr="00172D1B" w:rsidP="00172D1B" w14:paraId="65548D72" w14:textId="133A876A">
      <w:pPr>
        <w:numPr>
          <w:ilvl w:val="0"/>
          <w:numId w:val="92"/>
        </w:numPr>
        <w:spacing w:after="160"/>
        <w:jc w:val="both"/>
        <w:rPr>
          <w:rFonts w:ascii="Arial" w:eastAsia="Arial" w:hAnsi="Arial" w:cs="Arial"/>
          <w:sz w:val="20"/>
          <w:szCs w:val="20"/>
        </w:rPr>
      </w:pPr>
      <w:r>
        <w:rPr>
          <w:rFonts w:ascii="Arial" w:eastAsia="Arial" w:hAnsi="Arial" w:cs="Arial"/>
          <w:sz w:val="20"/>
          <w:szCs w:val="20"/>
        </w:rPr>
        <w:t>Dažviet pašvaldību komunikācijas stratēģijas ierobežo informācijas pārpublicēšanu pašvaldību kanālos.</w:t>
      </w:r>
    </w:p>
    <w:p w:rsidR="004A51F3" w14:paraId="000002B9" w14:textId="35D27162">
      <w:pPr>
        <w:spacing w:after="160"/>
        <w:jc w:val="both"/>
        <w:rPr>
          <w:rFonts w:ascii="Arial" w:eastAsia="Arial" w:hAnsi="Arial" w:cs="Arial"/>
          <w:b/>
          <w:bCs/>
          <w:sz w:val="20"/>
          <w:szCs w:val="20"/>
        </w:rPr>
      </w:pPr>
      <w:r>
        <w:rPr>
          <w:rFonts w:ascii="Arial" w:eastAsia="Arial" w:hAnsi="Arial" w:cs="Arial"/>
          <w:i/>
          <w:iCs/>
          <w:sz w:val="20"/>
          <w:szCs w:val="20"/>
        </w:rPr>
        <w:t xml:space="preserve">Kā sasniegt </w:t>
      </w:r>
      <w:r>
        <w:rPr>
          <w:rFonts w:ascii="Arial" w:eastAsia="Arial" w:hAnsi="Arial" w:cs="Arial"/>
          <w:i/>
          <w:iCs/>
          <w:sz w:val="20"/>
          <w:szCs w:val="20"/>
        </w:rPr>
        <w:t>ģimenes?</w:t>
      </w:r>
    </w:p>
    <w:p w:rsidR="004A51F3" w14:paraId="000002BA" w14:textId="77777777">
      <w:pPr>
        <w:numPr>
          <w:ilvl w:val="0"/>
          <w:numId w:val="49"/>
        </w:numPr>
        <w:jc w:val="both"/>
        <w:rPr>
          <w:rFonts w:ascii="Arial" w:eastAsia="Arial" w:hAnsi="Arial" w:cs="Arial"/>
          <w:sz w:val="20"/>
          <w:szCs w:val="20"/>
        </w:rPr>
      </w:pPr>
      <w:r>
        <w:rPr>
          <w:rFonts w:ascii="Arial" w:eastAsia="Arial" w:hAnsi="Arial" w:cs="Arial"/>
          <w:sz w:val="20"/>
          <w:szCs w:val="20"/>
        </w:rPr>
        <w:t>Bezmaksas publiski finansētu pakalpojumu ir maz, ja nav skaidru riska kritēriju, tāpēc vecāki biežāk izvēlas maksas privātprakses.</w:t>
      </w:r>
    </w:p>
    <w:p w:rsidR="004A51F3" w14:paraId="000002BB" w14:textId="27929368">
      <w:pPr>
        <w:numPr>
          <w:ilvl w:val="0"/>
          <w:numId w:val="49"/>
        </w:numPr>
        <w:spacing w:after="160"/>
        <w:jc w:val="both"/>
        <w:rPr>
          <w:rFonts w:ascii="Arial" w:eastAsia="Arial" w:hAnsi="Arial" w:cs="Arial"/>
          <w:sz w:val="20"/>
          <w:szCs w:val="20"/>
        </w:rPr>
      </w:pPr>
      <w:r>
        <w:rPr>
          <w:rFonts w:ascii="Arial" w:eastAsia="Arial" w:hAnsi="Arial" w:cs="Arial"/>
          <w:sz w:val="20"/>
          <w:szCs w:val="20"/>
        </w:rPr>
        <w:t>Nepieciešami sabiedrībā balstīti (tiešpieejas) risinājumi, skaidri video</w:t>
      </w:r>
      <w:r w:rsidR="00E220CB">
        <w:rPr>
          <w:rFonts w:ascii="Arial" w:eastAsia="Arial" w:hAnsi="Arial" w:cs="Arial"/>
          <w:sz w:val="20"/>
          <w:szCs w:val="20"/>
        </w:rPr>
        <w:t xml:space="preserve"> vai citi </w:t>
      </w:r>
      <w:r>
        <w:rPr>
          <w:rFonts w:ascii="Arial" w:eastAsia="Arial" w:hAnsi="Arial" w:cs="Arial"/>
          <w:sz w:val="20"/>
          <w:szCs w:val="20"/>
        </w:rPr>
        <w:t>materiāli par pieejamiem pakalpojumiem.</w:t>
      </w:r>
    </w:p>
    <w:p w:rsidR="004A51F3" w14:paraId="000002BC" w14:textId="77777777">
      <w:pPr>
        <w:spacing w:after="160"/>
        <w:jc w:val="both"/>
        <w:rPr>
          <w:rFonts w:ascii="Arial" w:eastAsia="Arial" w:hAnsi="Arial" w:cs="Arial"/>
          <w:b/>
          <w:bCs/>
          <w:sz w:val="20"/>
          <w:szCs w:val="20"/>
        </w:rPr>
      </w:pPr>
      <w:r>
        <w:rPr>
          <w:rFonts w:ascii="Arial" w:eastAsia="Arial" w:hAnsi="Arial" w:cs="Arial"/>
          <w:i/>
          <w:iCs/>
          <w:sz w:val="20"/>
          <w:szCs w:val="20"/>
        </w:rPr>
        <w:t>Stereotipi un barjeras</w:t>
      </w:r>
    </w:p>
    <w:p w:rsidR="004A51F3" w14:paraId="000002BD" w14:textId="3D2DC8C2">
      <w:pPr>
        <w:numPr>
          <w:ilvl w:val="0"/>
          <w:numId w:val="137"/>
        </w:numPr>
        <w:jc w:val="both"/>
        <w:rPr>
          <w:rFonts w:ascii="Arial" w:eastAsia="Arial" w:hAnsi="Arial" w:cs="Arial"/>
          <w:sz w:val="20"/>
          <w:szCs w:val="20"/>
        </w:rPr>
      </w:pPr>
      <w:r>
        <w:rPr>
          <w:rFonts w:ascii="Arial" w:eastAsia="Arial" w:hAnsi="Arial" w:cs="Arial"/>
          <w:sz w:val="20"/>
          <w:szCs w:val="20"/>
        </w:rPr>
        <w:t>Stigma par sociālo dienestu (“tas ir tikai “noteiktam slānim””); mīti par audžuģimenēm, ka tās bērnus uzņēmušas tikai “naudas dēļ”.</w:t>
      </w:r>
    </w:p>
    <w:p w:rsidR="004A51F3" w14:paraId="000002BE" w14:textId="77777777">
      <w:pPr>
        <w:numPr>
          <w:ilvl w:val="0"/>
          <w:numId w:val="137"/>
        </w:numPr>
        <w:spacing w:after="160"/>
        <w:jc w:val="both"/>
        <w:rPr>
          <w:rFonts w:ascii="Arial" w:eastAsia="Arial" w:hAnsi="Arial" w:cs="Arial"/>
          <w:sz w:val="20"/>
          <w:szCs w:val="20"/>
        </w:rPr>
      </w:pPr>
      <w:r>
        <w:rPr>
          <w:rFonts w:ascii="Arial" w:eastAsia="Arial" w:hAnsi="Arial" w:cs="Arial"/>
          <w:sz w:val="20"/>
          <w:szCs w:val="20"/>
        </w:rPr>
        <w:t>Risinājumi: dienestiem jābūt pieejamiem, draudzīgiem (vide, darba laiks, servisa pieeja), jāizmanto pierādījumos balstītas metodes un uz konkrētiem rezultātiem fokusētas kampaņas.</w:t>
      </w:r>
    </w:p>
    <w:p w:rsidR="004A51F3" w14:paraId="000002BF" w14:textId="77777777">
      <w:pPr>
        <w:spacing w:after="160"/>
        <w:jc w:val="both"/>
        <w:rPr>
          <w:rFonts w:ascii="Arial" w:eastAsia="Arial" w:hAnsi="Arial" w:cs="Arial"/>
          <w:b/>
          <w:bCs/>
          <w:sz w:val="20"/>
          <w:szCs w:val="20"/>
        </w:rPr>
      </w:pPr>
      <w:r>
        <w:rPr>
          <w:rFonts w:ascii="Arial" w:eastAsia="Arial" w:hAnsi="Arial" w:cs="Arial"/>
          <w:i/>
          <w:iCs/>
          <w:sz w:val="20"/>
          <w:szCs w:val="20"/>
        </w:rPr>
        <w:t>Izaicinājumi sistēmā</w:t>
      </w:r>
    </w:p>
    <w:p w:rsidR="004A51F3" w14:paraId="000002C0" w14:textId="77777777">
      <w:pPr>
        <w:numPr>
          <w:ilvl w:val="0"/>
          <w:numId w:val="37"/>
        </w:numPr>
        <w:jc w:val="both"/>
        <w:rPr>
          <w:rFonts w:ascii="Arial" w:eastAsia="Arial" w:hAnsi="Arial" w:cs="Arial"/>
          <w:sz w:val="20"/>
          <w:szCs w:val="20"/>
        </w:rPr>
      </w:pPr>
      <w:r>
        <w:rPr>
          <w:rFonts w:ascii="Arial" w:eastAsia="Arial" w:hAnsi="Arial" w:cs="Arial"/>
          <w:sz w:val="20"/>
          <w:szCs w:val="20"/>
        </w:rPr>
        <w:t>Nepietiekama agrīnās prevences pakalpojumu pieejamība/finansējums; esošā likumdošana bieži pagarina ceļu pie pakalpojuma, jo tas pieejams tikai caur sociālo dienestu.</w:t>
      </w:r>
    </w:p>
    <w:p w:rsidR="004A51F3" w14:paraId="000002C1" w14:textId="70066313">
      <w:pPr>
        <w:numPr>
          <w:ilvl w:val="0"/>
          <w:numId w:val="37"/>
        </w:numPr>
        <w:spacing w:after="160"/>
        <w:jc w:val="both"/>
        <w:rPr>
          <w:rFonts w:ascii="Arial" w:eastAsia="Arial" w:hAnsi="Arial" w:cs="Arial"/>
          <w:sz w:val="20"/>
          <w:szCs w:val="20"/>
        </w:rPr>
      </w:pPr>
      <w:r w:rsidRPr="00036713">
        <w:rPr>
          <w:rFonts w:ascii="Arial" w:hAnsi="Arial" w:cs="Arial"/>
          <w:sz w:val="20"/>
          <w:szCs w:val="20"/>
        </w:rPr>
        <w:t>Nevalstiskajām</w:t>
      </w:r>
      <w:r>
        <w:rPr>
          <w:rFonts w:ascii="Arial" w:hAnsi="Arial" w:cs="Arial"/>
          <w:sz w:val="20"/>
          <w:szCs w:val="20"/>
        </w:rPr>
        <w:t xml:space="preserve"> organizācijām</w:t>
      </w:r>
      <w:r w:rsidR="00F42DDB">
        <w:rPr>
          <w:rFonts w:ascii="Arial" w:eastAsia="Arial" w:hAnsi="Arial" w:cs="Arial"/>
          <w:sz w:val="20"/>
          <w:szCs w:val="20"/>
        </w:rPr>
        <w:t xml:space="preserve"> – ierobežota </w:t>
      </w:r>
      <w:r w:rsidR="003849F7">
        <w:rPr>
          <w:rFonts w:ascii="Arial" w:eastAsia="Arial" w:hAnsi="Arial" w:cs="Arial"/>
          <w:sz w:val="20"/>
          <w:szCs w:val="20"/>
        </w:rPr>
        <w:t>sabiedrisko attiecību</w:t>
      </w:r>
      <w:r w:rsidR="00F42DDB">
        <w:rPr>
          <w:rFonts w:ascii="Arial" w:eastAsia="Arial" w:hAnsi="Arial" w:cs="Arial"/>
          <w:sz w:val="20"/>
          <w:szCs w:val="20"/>
        </w:rPr>
        <w:t xml:space="preserve"> kapacitāte (trūkst resursu komunikācijai, reti kurai organizācijai ir atsevišķs komunikācijas speciālists), turklāt vajadzīgas mācības komunikācijā.</w:t>
      </w:r>
    </w:p>
    <w:p w:rsidR="004A51F3" w:rsidRPr="00036713" w14:paraId="000002C2" w14:textId="3ABA89FB">
      <w:pPr>
        <w:spacing w:after="160"/>
        <w:jc w:val="both"/>
        <w:rPr>
          <w:rFonts w:ascii="Arial" w:eastAsia="Arial" w:hAnsi="Arial" w:cs="Arial"/>
          <w:b/>
          <w:bCs/>
          <w:i/>
          <w:iCs/>
          <w:sz w:val="20"/>
          <w:szCs w:val="20"/>
        </w:rPr>
      </w:pPr>
      <w:r w:rsidRPr="00036713">
        <w:rPr>
          <w:rFonts w:ascii="Arial" w:hAnsi="Arial" w:cs="Arial"/>
          <w:i/>
          <w:iCs/>
          <w:sz w:val="20"/>
          <w:szCs w:val="20"/>
        </w:rPr>
        <w:t>Iespējamie risinājumi</w:t>
      </w:r>
    </w:p>
    <w:p w:rsidR="004A51F3" w14:paraId="000002C3" w14:textId="77777777">
      <w:pPr>
        <w:numPr>
          <w:ilvl w:val="0"/>
          <w:numId w:val="55"/>
        </w:numPr>
        <w:jc w:val="both"/>
        <w:rPr>
          <w:rFonts w:ascii="Arial" w:eastAsia="Arial" w:hAnsi="Arial" w:cs="Arial"/>
          <w:sz w:val="20"/>
          <w:szCs w:val="20"/>
        </w:rPr>
      </w:pPr>
      <w:r>
        <w:rPr>
          <w:rFonts w:ascii="Arial" w:eastAsia="Arial" w:hAnsi="Arial" w:cs="Arial"/>
          <w:sz w:val="20"/>
          <w:szCs w:val="20"/>
        </w:rPr>
        <w:t>Paplašināt agrīnās intervences pakalpojumu piedāvājumu (ar skaidriem pakalpojumu aprakstiem un pakalpojumu pēctecību).</w:t>
      </w:r>
    </w:p>
    <w:p w:rsidR="004A51F3" w14:paraId="000002C4" w14:textId="77777777">
      <w:pPr>
        <w:numPr>
          <w:ilvl w:val="0"/>
          <w:numId w:val="55"/>
        </w:numPr>
        <w:jc w:val="both"/>
        <w:rPr>
          <w:rFonts w:ascii="Arial" w:eastAsia="Arial" w:hAnsi="Arial" w:cs="Arial"/>
          <w:sz w:val="20"/>
          <w:szCs w:val="20"/>
        </w:rPr>
      </w:pPr>
      <w:r>
        <w:rPr>
          <w:rFonts w:ascii="Arial" w:eastAsia="Arial" w:hAnsi="Arial" w:cs="Arial"/>
          <w:sz w:val="20"/>
          <w:szCs w:val="20"/>
        </w:rPr>
        <w:t>Veidot nepārtrauktu daudzkanālu informācijas plūsmu (sociālie mediji + pašvaldības kanāli), ar reālistiskiem vēstījumiem.</w:t>
      </w:r>
    </w:p>
    <w:p w:rsidR="004A51F3" w14:paraId="000002C5" w14:textId="77777777">
      <w:pPr>
        <w:numPr>
          <w:ilvl w:val="0"/>
          <w:numId w:val="55"/>
        </w:numPr>
        <w:spacing w:after="160"/>
        <w:jc w:val="both"/>
        <w:rPr>
          <w:rFonts w:ascii="Arial" w:eastAsia="Arial" w:hAnsi="Arial" w:cs="Arial"/>
          <w:sz w:val="20"/>
          <w:szCs w:val="20"/>
        </w:rPr>
      </w:pPr>
      <w:r>
        <w:rPr>
          <w:rFonts w:ascii="Arial" w:eastAsia="Arial" w:hAnsi="Arial" w:cs="Arial"/>
          <w:sz w:val="20"/>
          <w:szCs w:val="20"/>
        </w:rPr>
        <w:t>Attīstīt tiešās pieejas pakalpojumus ģimenēm, pirms riski saasinās; skaidri norādot, kur vērsties, sniedzot informāciju ceļvežu un īsu video formātā.</w:t>
      </w:r>
    </w:p>
    <w:p w:rsidR="002959E8" w14:paraId="55658AF8" w14:textId="77777777">
      <w:pPr>
        <w:spacing w:after="160"/>
        <w:jc w:val="both"/>
        <w:rPr>
          <w:rFonts w:ascii="Arial" w:eastAsia="Arial" w:hAnsi="Arial" w:cs="Arial"/>
          <w:sz w:val="20"/>
          <w:szCs w:val="20"/>
        </w:rPr>
      </w:pPr>
    </w:p>
    <w:p w:rsidR="004A51F3" w14:paraId="000002C7" w14:textId="3A5476FD">
      <w:pPr>
        <w:spacing w:after="160"/>
        <w:jc w:val="both"/>
        <w:rPr>
          <w:rFonts w:ascii="Arial" w:eastAsia="Arial" w:hAnsi="Arial" w:cs="Arial"/>
          <w:b/>
          <w:bCs/>
          <w:sz w:val="20"/>
          <w:szCs w:val="20"/>
        </w:rPr>
      </w:pPr>
      <w:r w:rsidRPr="00036713">
        <w:rPr>
          <w:rFonts w:ascii="Arial" w:hAnsi="Arial" w:cs="Arial"/>
          <w:b/>
          <w:bCs/>
          <w:sz w:val="20"/>
          <w:szCs w:val="20"/>
        </w:rPr>
        <w:t>Biedrība</w:t>
      </w:r>
      <w:r>
        <w:rPr>
          <w:rFonts w:ascii="Arial" w:hAnsi="Arial" w:cs="Arial"/>
          <w:b/>
          <w:bCs/>
          <w:sz w:val="20"/>
          <w:szCs w:val="20"/>
        </w:rPr>
        <w:t>s</w:t>
      </w:r>
      <w:r w:rsidRPr="00036713">
        <w:rPr>
          <w:rFonts w:ascii="Arial" w:hAnsi="Arial" w:cs="Arial"/>
          <w:b/>
          <w:bCs/>
          <w:sz w:val="20"/>
          <w:szCs w:val="20"/>
        </w:rPr>
        <w:t xml:space="preserve"> </w:t>
      </w:r>
      <w:r w:rsidR="00F42DDB">
        <w:rPr>
          <w:rFonts w:ascii="Arial" w:eastAsia="Arial" w:hAnsi="Arial" w:cs="Arial"/>
          <w:b/>
          <w:bCs/>
          <w:sz w:val="20"/>
          <w:szCs w:val="20"/>
        </w:rPr>
        <w:t>“Resiliences centrs” pārstāvja intervijas kopsavilkums</w:t>
      </w:r>
    </w:p>
    <w:p w:rsidR="004A51F3" w14:paraId="000002C8" w14:textId="77777777">
      <w:pPr>
        <w:spacing w:after="160"/>
        <w:jc w:val="both"/>
        <w:rPr>
          <w:rFonts w:ascii="Arial" w:eastAsia="Arial" w:hAnsi="Arial" w:cs="Arial"/>
          <w:i/>
          <w:iCs/>
          <w:sz w:val="20"/>
          <w:szCs w:val="20"/>
        </w:rPr>
      </w:pPr>
      <w:r>
        <w:rPr>
          <w:rFonts w:ascii="Arial" w:eastAsia="Arial" w:hAnsi="Arial" w:cs="Arial"/>
          <w:i/>
          <w:iCs/>
          <w:sz w:val="20"/>
          <w:szCs w:val="20"/>
        </w:rPr>
        <w:t>Loma ekosistēmā</w:t>
      </w:r>
    </w:p>
    <w:p w:rsidR="004A51F3" w14:paraId="000002C9" w14:textId="64F96313">
      <w:pPr>
        <w:numPr>
          <w:ilvl w:val="0"/>
          <w:numId w:val="17"/>
        </w:numPr>
        <w:jc w:val="both"/>
        <w:rPr>
          <w:rFonts w:ascii="Arial" w:eastAsia="Arial" w:hAnsi="Arial" w:cs="Arial"/>
          <w:sz w:val="20"/>
          <w:szCs w:val="20"/>
        </w:rPr>
      </w:pPr>
      <w:r w:rsidRPr="00036713">
        <w:rPr>
          <w:rFonts w:ascii="Arial" w:hAnsi="Arial" w:cs="Arial"/>
          <w:sz w:val="20"/>
          <w:szCs w:val="20"/>
        </w:rPr>
        <w:t>Biedrība</w:t>
      </w:r>
      <w:r>
        <w:t xml:space="preserve"> </w:t>
      </w:r>
      <w:r w:rsidR="00F42DDB">
        <w:rPr>
          <w:rFonts w:ascii="Arial" w:eastAsia="Arial" w:hAnsi="Arial" w:cs="Arial"/>
          <w:sz w:val="20"/>
          <w:szCs w:val="20"/>
        </w:rPr>
        <w:t>“Resiliences centrs” – sociālo pakalpojumu sniedzējs, kuru finansē pašvaldības (pamatā Rīga, arī Ventspils, Ventspils nov., Smiltene; atsevišķi projekti Limbažos).</w:t>
      </w:r>
    </w:p>
    <w:p w:rsidR="004A51F3" w14:paraId="000002CA" w14:textId="6FBC2285">
      <w:pPr>
        <w:numPr>
          <w:ilvl w:val="0"/>
          <w:numId w:val="17"/>
        </w:numPr>
        <w:spacing w:after="160"/>
        <w:jc w:val="both"/>
        <w:rPr>
          <w:rFonts w:ascii="Arial" w:eastAsia="Arial" w:hAnsi="Arial" w:cs="Arial"/>
          <w:sz w:val="20"/>
          <w:szCs w:val="20"/>
        </w:rPr>
      </w:pPr>
      <w:r>
        <w:rPr>
          <w:rFonts w:ascii="Arial" w:eastAsia="Arial" w:hAnsi="Arial" w:cs="Arial"/>
          <w:sz w:val="20"/>
          <w:szCs w:val="20"/>
        </w:rPr>
        <w:t>Strādā ar augsta riska jauniešiem (problemātika – atkarības, ielas vide, kriminā</w:t>
      </w:r>
      <w:r w:rsidR="00826738">
        <w:rPr>
          <w:rFonts w:ascii="Arial" w:eastAsia="Arial" w:hAnsi="Arial" w:cs="Arial"/>
          <w:sz w:val="20"/>
          <w:szCs w:val="20"/>
        </w:rPr>
        <w:t>la rakstura</w:t>
      </w:r>
      <w:r>
        <w:rPr>
          <w:rFonts w:ascii="Arial" w:eastAsia="Arial" w:hAnsi="Arial" w:cs="Arial"/>
          <w:sz w:val="20"/>
          <w:szCs w:val="20"/>
        </w:rPr>
        <w:t xml:space="preserve"> uzvedība) un plašāku kopienu.</w:t>
      </w:r>
    </w:p>
    <w:p w:rsidR="004A51F3" w14:paraId="000002CB" w14:textId="77777777">
      <w:pPr>
        <w:spacing w:after="160"/>
        <w:jc w:val="both"/>
        <w:rPr>
          <w:rFonts w:ascii="Arial" w:eastAsia="Arial" w:hAnsi="Arial" w:cs="Arial"/>
          <w:b/>
          <w:bCs/>
          <w:sz w:val="20"/>
          <w:szCs w:val="20"/>
        </w:rPr>
      </w:pPr>
      <w:r>
        <w:rPr>
          <w:rFonts w:ascii="Arial" w:eastAsia="Arial" w:hAnsi="Arial" w:cs="Arial"/>
          <w:i/>
          <w:iCs/>
          <w:sz w:val="20"/>
          <w:szCs w:val="20"/>
        </w:rPr>
        <w:t>Galvenie pakalpojumi</w:t>
      </w:r>
    </w:p>
    <w:p w:rsidR="004A51F3" w14:paraId="000002CC" w14:textId="0705B778">
      <w:pPr>
        <w:numPr>
          <w:ilvl w:val="0"/>
          <w:numId w:val="98"/>
        </w:numPr>
        <w:jc w:val="both"/>
        <w:rPr>
          <w:rFonts w:ascii="Arial" w:eastAsia="Arial" w:hAnsi="Arial" w:cs="Arial"/>
          <w:sz w:val="20"/>
          <w:szCs w:val="20"/>
        </w:rPr>
      </w:pPr>
      <w:r>
        <w:rPr>
          <w:rFonts w:ascii="Arial" w:eastAsia="Arial" w:hAnsi="Arial" w:cs="Arial"/>
          <w:sz w:val="20"/>
          <w:szCs w:val="20"/>
        </w:rPr>
        <w:t>Sociālās rehabilitācijas programmas: “Misija” (psihotropo vielu lietotājiem)</w:t>
      </w:r>
      <w:sdt>
        <w:sdtPr>
          <w:tag w:val="goog_rdk_193"/>
          <w:id w:val="-1467668024"/>
          <w:richText/>
        </w:sdtPr>
        <w:sdtContent>
          <w:r>
            <w:rPr>
              <w:rFonts w:ascii="Arial" w:eastAsia="Arial" w:hAnsi="Arial" w:cs="Arial"/>
              <w:sz w:val="20"/>
              <w:szCs w:val="20"/>
            </w:rPr>
            <w:t xml:space="preserve"> un</w:t>
          </w:r>
        </w:sdtContent>
      </w:sdt>
      <w:r>
        <w:rPr>
          <w:rFonts w:ascii="Arial" w:eastAsia="Arial" w:hAnsi="Arial" w:cs="Arial"/>
          <w:sz w:val="20"/>
          <w:szCs w:val="20"/>
        </w:rPr>
        <w:t xml:space="preserve"> “Dari”.</w:t>
      </w:r>
    </w:p>
    <w:p w:rsidR="004A51F3" w14:paraId="000002CD" w14:textId="77777777">
      <w:pPr>
        <w:numPr>
          <w:ilvl w:val="0"/>
          <w:numId w:val="98"/>
        </w:numPr>
        <w:jc w:val="both"/>
        <w:rPr>
          <w:rFonts w:ascii="Arial" w:eastAsia="Arial" w:hAnsi="Arial" w:cs="Arial"/>
          <w:sz w:val="20"/>
          <w:szCs w:val="20"/>
        </w:rPr>
      </w:pPr>
      <w:r>
        <w:rPr>
          <w:rFonts w:ascii="Arial" w:eastAsia="Arial" w:hAnsi="Arial" w:cs="Arial"/>
          <w:sz w:val="20"/>
          <w:szCs w:val="20"/>
        </w:rPr>
        <w:t>Ielu jaunatnes darbs (aktīva uzrunāšana jauniešu vidē).</w:t>
      </w:r>
    </w:p>
    <w:p w:rsidR="004A51F3" w14:paraId="000002CE" w14:textId="77777777">
      <w:pPr>
        <w:numPr>
          <w:ilvl w:val="0"/>
          <w:numId w:val="98"/>
        </w:numPr>
        <w:jc w:val="both"/>
        <w:rPr>
          <w:rFonts w:ascii="Arial" w:eastAsia="Arial" w:hAnsi="Arial" w:cs="Arial"/>
          <w:sz w:val="20"/>
          <w:szCs w:val="20"/>
        </w:rPr>
      </w:pPr>
      <w:r>
        <w:rPr>
          <w:rFonts w:ascii="Arial" w:eastAsia="Arial" w:hAnsi="Arial" w:cs="Arial"/>
          <w:sz w:val="20"/>
          <w:szCs w:val="20"/>
        </w:rPr>
        <w:t>Kopienas centrs (Avotu ielā 31) – droša, atvērta vide, aktivitātes un speciālisti.</w:t>
      </w:r>
    </w:p>
    <w:p w:rsidR="004A51F3" w14:paraId="000002CF" w14:textId="36FF18F8">
      <w:pPr>
        <w:numPr>
          <w:ilvl w:val="0"/>
          <w:numId w:val="98"/>
        </w:numPr>
        <w:jc w:val="both"/>
        <w:rPr>
          <w:rFonts w:ascii="Arial" w:eastAsia="Arial" w:hAnsi="Arial" w:cs="Arial"/>
          <w:sz w:val="20"/>
          <w:szCs w:val="20"/>
        </w:rPr>
      </w:pPr>
      <w:r>
        <w:rPr>
          <w:rFonts w:ascii="Arial" w:eastAsia="Arial" w:hAnsi="Arial" w:cs="Arial"/>
          <w:sz w:val="20"/>
          <w:szCs w:val="20"/>
        </w:rPr>
        <w:t>“Resilience pietura” “Origo” – “pirmais kontakts” maksimāli tuvu mērķa</w:t>
      </w:r>
      <w:r w:rsidR="00872880">
        <w:rPr>
          <w:rFonts w:ascii="Arial" w:eastAsia="Arial" w:hAnsi="Arial" w:cs="Arial"/>
          <w:sz w:val="20"/>
          <w:szCs w:val="20"/>
        </w:rPr>
        <w:t xml:space="preserve"> grupām</w:t>
      </w:r>
      <w:r>
        <w:rPr>
          <w:rFonts w:ascii="Arial" w:eastAsia="Arial" w:hAnsi="Arial" w:cs="Arial"/>
          <w:sz w:val="20"/>
          <w:szCs w:val="20"/>
        </w:rPr>
        <w:t>.</w:t>
      </w:r>
    </w:p>
    <w:p w:rsidR="004A51F3" w14:paraId="000002D0" w14:textId="77777777">
      <w:pPr>
        <w:numPr>
          <w:ilvl w:val="0"/>
          <w:numId w:val="98"/>
        </w:numPr>
        <w:spacing w:after="160"/>
        <w:jc w:val="both"/>
        <w:rPr>
          <w:rFonts w:ascii="Arial" w:eastAsia="Arial" w:hAnsi="Arial" w:cs="Arial"/>
          <w:sz w:val="20"/>
          <w:szCs w:val="20"/>
        </w:rPr>
      </w:pPr>
      <w:r>
        <w:rPr>
          <w:rFonts w:ascii="Arial" w:eastAsia="Arial" w:hAnsi="Arial" w:cs="Arial"/>
          <w:sz w:val="20"/>
          <w:szCs w:val="20"/>
        </w:rPr>
        <w:t>Mentoru / mentora palīgu sagatavošana no programmu absolventiem.</w:t>
      </w:r>
    </w:p>
    <w:p w:rsidR="004A51F3" w14:paraId="000002D1" w14:textId="77777777">
      <w:pPr>
        <w:spacing w:after="160"/>
        <w:jc w:val="both"/>
        <w:rPr>
          <w:rFonts w:ascii="Arial" w:eastAsia="Arial" w:hAnsi="Arial" w:cs="Arial"/>
          <w:b/>
          <w:bCs/>
          <w:sz w:val="20"/>
          <w:szCs w:val="20"/>
        </w:rPr>
      </w:pPr>
      <w:r>
        <w:rPr>
          <w:rFonts w:ascii="Arial" w:eastAsia="Arial" w:hAnsi="Arial" w:cs="Arial"/>
          <w:i/>
          <w:iCs/>
          <w:sz w:val="20"/>
          <w:szCs w:val="20"/>
        </w:rPr>
        <w:t>Mērķgrupa un sniegto pakalpojumu mērogs</w:t>
      </w:r>
    </w:p>
    <w:p w:rsidR="004A51F3" w14:paraId="000002D2" w14:textId="77777777">
      <w:pPr>
        <w:numPr>
          <w:ilvl w:val="0"/>
          <w:numId w:val="68"/>
        </w:numPr>
        <w:jc w:val="both"/>
        <w:rPr>
          <w:rFonts w:ascii="Arial" w:eastAsia="Arial" w:hAnsi="Arial" w:cs="Arial"/>
          <w:sz w:val="20"/>
          <w:szCs w:val="20"/>
        </w:rPr>
      </w:pPr>
      <w:r>
        <w:rPr>
          <w:rFonts w:ascii="Arial" w:eastAsia="Arial" w:hAnsi="Arial" w:cs="Arial"/>
          <w:sz w:val="20"/>
          <w:szCs w:val="20"/>
        </w:rPr>
        <w:t>Rehabilitācija: 13–18 gadus veci bērni (var pabeigt pēc 18 gadu sasniegšanas).</w:t>
      </w:r>
    </w:p>
    <w:p w:rsidR="004A51F3" w14:paraId="000002D3" w14:textId="77777777">
      <w:pPr>
        <w:numPr>
          <w:ilvl w:val="0"/>
          <w:numId w:val="68"/>
        </w:numPr>
        <w:jc w:val="both"/>
        <w:rPr>
          <w:rFonts w:ascii="Arial" w:eastAsia="Arial" w:hAnsi="Arial" w:cs="Arial"/>
          <w:sz w:val="20"/>
          <w:szCs w:val="20"/>
        </w:rPr>
      </w:pPr>
      <w:r>
        <w:rPr>
          <w:rFonts w:ascii="Arial" w:eastAsia="Arial" w:hAnsi="Arial" w:cs="Arial"/>
          <w:sz w:val="20"/>
          <w:szCs w:val="20"/>
        </w:rPr>
        <w:t>Ielu darbs: 100+ jaunieši regulārā kontaktā; “Origo” pietura ~40–50 jauniešu mēnesī; rehabilitācijā ~13–15 vienlaikus (~60 gadā).</w:t>
      </w:r>
    </w:p>
    <w:p w:rsidR="004A51F3" w14:paraId="000002D4" w14:textId="77777777">
      <w:pPr>
        <w:numPr>
          <w:ilvl w:val="0"/>
          <w:numId w:val="68"/>
        </w:numPr>
        <w:spacing w:after="160"/>
        <w:jc w:val="both"/>
        <w:rPr>
          <w:rFonts w:ascii="Arial" w:eastAsia="Arial" w:hAnsi="Arial" w:cs="Arial"/>
          <w:sz w:val="20"/>
          <w:szCs w:val="20"/>
        </w:rPr>
      </w:pPr>
      <w:r>
        <w:rPr>
          <w:rFonts w:ascii="Arial" w:eastAsia="Arial" w:hAnsi="Arial" w:cs="Arial"/>
          <w:sz w:val="20"/>
          <w:szCs w:val="20"/>
        </w:rPr>
        <w:t>Sociālais profils: bērni pārsvarā nāk no sociālā riska ģimenēm (70–80 %), bet ir arī jaunieši no turīgām ģimenēm (emocionālās novārtā pamešanas risks).</w:t>
      </w:r>
    </w:p>
    <w:p w:rsidR="004A51F3" w14:paraId="000002D5" w14:textId="77777777">
      <w:pPr>
        <w:spacing w:after="160"/>
        <w:jc w:val="both"/>
        <w:rPr>
          <w:rFonts w:ascii="Arial" w:eastAsia="Arial" w:hAnsi="Arial" w:cs="Arial"/>
          <w:b/>
          <w:bCs/>
          <w:sz w:val="20"/>
          <w:szCs w:val="20"/>
        </w:rPr>
      </w:pPr>
      <w:r>
        <w:rPr>
          <w:rFonts w:ascii="Arial" w:eastAsia="Arial" w:hAnsi="Arial" w:cs="Arial"/>
          <w:i/>
          <w:iCs/>
          <w:sz w:val="20"/>
          <w:szCs w:val="20"/>
        </w:rPr>
        <w:t>Kā nonāk pakalpojumā?</w:t>
      </w:r>
    </w:p>
    <w:p w:rsidR="004A51F3" w14:paraId="000002D6" w14:textId="77777777">
      <w:pPr>
        <w:numPr>
          <w:ilvl w:val="0"/>
          <w:numId w:val="3"/>
        </w:numPr>
        <w:jc w:val="both"/>
        <w:rPr>
          <w:rFonts w:ascii="Arial" w:eastAsia="Arial" w:hAnsi="Arial" w:cs="Arial"/>
          <w:sz w:val="20"/>
          <w:szCs w:val="20"/>
        </w:rPr>
      </w:pPr>
      <w:r>
        <w:rPr>
          <w:rFonts w:ascii="Arial" w:eastAsia="Arial" w:hAnsi="Arial" w:cs="Arial"/>
          <w:sz w:val="20"/>
          <w:szCs w:val="20"/>
        </w:rPr>
        <w:t>Rehabilitācija – nosūtījums no sociālā dienesta.</w:t>
      </w:r>
    </w:p>
    <w:p w:rsidR="004A51F3" w14:paraId="000002D7" w14:textId="77777777">
      <w:pPr>
        <w:numPr>
          <w:ilvl w:val="0"/>
          <w:numId w:val="3"/>
        </w:numPr>
        <w:jc w:val="both"/>
        <w:rPr>
          <w:rFonts w:ascii="Arial" w:eastAsia="Arial" w:hAnsi="Arial" w:cs="Arial"/>
          <w:sz w:val="20"/>
          <w:szCs w:val="20"/>
        </w:rPr>
      </w:pPr>
      <w:r>
        <w:rPr>
          <w:rFonts w:ascii="Arial" w:eastAsia="Arial" w:hAnsi="Arial" w:cs="Arial"/>
          <w:sz w:val="20"/>
          <w:szCs w:val="20"/>
        </w:rPr>
        <w:t>Atvērtie pakalpojumi (“Origo”, kopienas centrs) – brīva pieeja; jauniešus uzrunā uz ielas.</w:t>
      </w:r>
    </w:p>
    <w:p w:rsidR="004A51F3" w14:paraId="000002D8" w14:textId="77777777">
      <w:pPr>
        <w:numPr>
          <w:ilvl w:val="0"/>
          <w:numId w:val="3"/>
        </w:numPr>
        <w:jc w:val="both"/>
        <w:rPr>
          <w:rFonts w:ascii="Arial" w:eastAsia="Arial" w:hAnsi="Arial" w:cs="Arial"/>
          <w:sz w:val="20"/>
          <w:szCs w:val="20"/>
        </w:rPr>
      </w:pPr>
      <w:r>
        <w:rPr>
          <w:rFonts w:ascii="Arial" w:eastAsia="Arial" w:hAnsi="Arial" w:cs="Arial"/>
          <w:sz w:val="20"/>
          <w:szCs w:val="20"/>
        </w:rPr>
        <w:t xml:space="preserve">Nozīmīga loma vienaudžu rekomendācijām; sadarbības iestāžu </w:t>
      </w:r>
      <w:r>
        <w:rPr>
          <w:rFonts w:ascii="Arial" w:eastAsia="Arial" w:hAnsi="Arial" w:cs="Arial"/>
          <w:sz w:val="20"/>
          <w:szCs w:val="20"/>
        </w:rPr>
        <w:t>(piemēram,</w:t>
      </w:r>
      <w:r>
        <w:rPr>
          <w:rFonts w:ascii="Arial" w:eastAsia="Arial" w:hAnsi="Arial" w:cs="Arial"/>
          <w:sz w:val="20"/>
          <w:szCs w:val="20"/>
          <w:highlight w:val="white"/>
        </w:rPr>
        <w:t xml:space="preserve"> Pusaudžu resursu centrs) novirzījumi.</w:t>
      </w:r>
    </w:p>
    <w:p w:rsidR="004A51F3" w14:paraId="000002D9" w14:textId="77777777">
      <w:pPr>
        <w:numPr>
          <w:ilvl w:val="0"/>
          <w:numId w:val="3"/>
        </w:numPr>
        <w:spacing w:after="160"/>
        <w:jc w:val="both"/>
        <w:rPr>
          <w:rFonts w:ascii="Arial" w:eastAsia="Arial" w:hAnsi="Arial" w:cs="Arial"/>
          <w:sz w:val="20"/>
          <w:szCs w:val="20"/>
        </w:rPr>
      </w:pPr>
      <w:r>
        <w:rPr>
          <w:rFonts w:ascii="Arial" w:eastAsia="Arial" w:hAnsi="Arial" w:cs="Arial"/>
          <w:sz w:val="20"/>
          <w:szCs w:val="20"/>
        </w:rPr>
        <w:t>Vecāku tiešie pieprasījumi – reti, bet ir.</w:t>
      </w:r>
    </w:p>
    <w:p w:rsidR="004A51F3" w14:paraId="000002DA" w14:textId="77777777">
      <w:pPr>
        <w:spacing w:after="160"/>
        <w:jc w:val="both"/>
        <w:rPr>
          <w:rFonts w:ascii="Arial" w:eastAsia="Arial" w:hAnsi="Arial" w:cs="Arial"/>
          <w:i/>
          <w:iCs/>
          <w:sz w:val="20"/>
          <w:szCs w:val="20"/>
        </w:rPr>
      </w:pPr>
      <w:r>
        <w:rPr>
          <w:rFonts w:ascii="Arial" w:eastAsia="Arial" w:hAnsi="Arial" w:cs="Arial"/>
          <w:i/>
          <w:iCs/>
          <w:sz w:val="20"/>
          <w:szCs w:val="20"/>
        </w:rPr>
        <w:t>Darba plūsma</w:t>
      </w:r>
    </w:p>
    <w:p w:rsidR="004A51F3" w14:paraId="000002DB" w14:textId="5CA951D7">
      <w:pPr>
        <w:spacing w:after="160"/>
        <w:jc w:val="both"/>
        <w:rPr>
          <w:rFonts w:ascii="Arial" w:eastAsia="Arial" w:hAnsi="Arial" w:cs="Arial"/>
          <w:sz w:val="20"/>
          <w:szCs w:val="20"/>
        </w:rPr>
      </w:pPr>
      <w:r>
        <w:rPr>
          <w:rFonts w:ascii="Arial" w:eastAsia="Arial" w:hAnsi="Arial" w:cs="Arial"/>
          <w:sz w:val="20"/>
          <w:szCs w:val="20"/>
        </w:rPr>
        <w:t xml:space="preserve">1) Jauniešu uzrunāšana uz ielas → 2) “Origo” pietura (pirmais kontakts) → 3) Kopienas centrs (tur attīsta prasmes un attiecības) → 4) Rehabilitācijas programma (ar sociālā dienesta iesaisti) → </w:t>
      </w:r>
      <w:r>
        <w:rPr>
          <w:rFonts w:ascii="Arial" w:eastAsia="Arial" w:hAnsi="Arial" w:cs="Arial"/>
          <w:sz w:val="20"/>
          <w:szCs w:val="20"/>
        </w:rPr>
        <w:t>5)</w:t>
      </w:r>
      <w:r w:rsidR="00E220CB">
        <w:rPr>
          <w:rFonts w:ascii="Arial" w:eastAsia="Arial" w:hAnsi="Arial" w:cs="Arial"/>
          <w:sz w:val="20"/>
          <w:szCs w:val="20"/>
        </w:rPr>
        <w:t> </w:t>
      </w:r>
      <w:r>
        <w:rPr>
          <w:rFonts w:ascii="Arial" w:eastAsia="Arial" w:hAnsi="Arial" w:cs="Arial"/>
          <w:sz w:val="20"/>
          <w:szCs w:val="20"/>
        </w:rPr>
        <w:t>Mentora palīgs / mentors → 6) Daļa kļūst par centra darbiniekiem, atgriežas ielu darbā, uzrunājot citus jauniešus.</w:t>
      </w:r>
    </w:p>
    <w:p w:rsidR="004A51F3" w14:paraId="000002DC" w14:textId="77777777">
      <w:pPr>
        <w:spacing w:after="160"/>
        <w:jc w:val="both"/>
        <w:rPr>
          <w:rFonts w:ascii="Arial" w:eastAsia="Arial" w:hAnsi="Arial" w:cs="Arial"/>
          <w:b/>
          <w:bCs/>
          <w:sz w:val="20"/>
          <w:szCs w:val="20"/>
        </w:rPr>
      </w:pPr>
      <w:r>
        <w:rPr>
          <w:rFonts w:ascii="Arial" w:eastAsia="Arial" w:hAnsi="Arial" w:cs="Arial"/>
          <w:i/>
          <w:iCs/>
          <w:sz w:val="20"/>
          <w:szCs w:val="20"/>
        </w:rPr>
        <w:t>Saturs un metodes</w:t>
      </w:r>
    </w:p>
    <w:p w:rsidR="004A51F3" w14:paraId="000002DD" w14:textId="1C81F2AA">
      <w:pPr>
        <w:numPr>
          <w:ilvl w:val="0"/>
          <w:numId w:val="41"/>
        </w:numPr>
        <w:jc w:val="both"/>
        <w:rPr>
          <w:rFonts w:ascii="Arial" w:eastAsia="Arial" w:hAnsi="Arial" w:cs="Arial"/>
          <w:sz w:val="20"/>
          <w:szCs w:val="20"/>
        </w:rPr>
      </w:pPr>
      <w:r>
        <w:rPr>
          <w:rFonts w:ascii="Arial" w:eastAsia="Arial" w:hAnsi="Arial" w:cs="Arial"/>
          <w:sz w:val="20"/>
          <w:szCs w:val="20"/>
        </w:rPr>
        <w:t xml:space="preserve">Maiņās strādā sociālais darbinieks + psihologs; jauniešiem tiek </w:t>
      </w:r>
      <w:r>
        <w:rPr>
          <w:rFonts w:ascii="Arial" w:eastAsia="Arial" w:hAnsi="Arial" w:cs="Arial"/>
          <w:sz w:val="20"/>
          <w:szCs w:val="20"/>
        </w:rPr>
        <w:t>sniegtas</w:t>
      </w:r>
      <w:r w:rsidR="00365007">
        <w:rPr>
          <w:rFonts w:ascii="Arial" w:eastAsia="Arial" w:hAnsi="Arial" w:cs="Arial"/>
          <w:sz w:val="20"/>
          <w:szCs w:val="20"/>
        </w:rPr>
        <w:t xml:space="preserve"> konsultācijas; mācīta</w:t>
      </w:r>
      <w:r>
        <w:rPr>
          <w:rFonts w:ascii="Arial" w:eastAsia="Arial" w:hAnsi="Arial" w:cs="Arial"/>
          <w:sz w:val="20"/>
          <w:szCs w:val="20"/>
        </w:rPr>
        <w:t xml:space="preserve"> prasmju apguve,</w:t>
      </w:r>
      <w:r w:rsidR="00365007">
        <w:rPr>
          <w:rFonts w:ascii="Arial" w:eastAsia="Arial" w:hAnsi="Arial" w:cs="Arial"/>
          <w:sz w:val="20"/>
          <w:szCs w:val="20"/>
        </w:rPr>
        <w:t xml:space="preserve"> sniegts atbalsts</w:t>
      </w:r>
      <w:r>
        <w:rPr>
          <w:rFonts w:ascii="Arial" w:eastAsia="Arial" w:hAnsi="Arial" w:cs="Arial"/>
          <w:sz w:val="20"/>
          <w:szCs w:val="20"/>
        </w:rPr>
        <w:t xml:space="preserve"> ikdienas vajadzību sakārtošan</w:t>
      </w:r>
      <w:sdt>
        <w:sdtPr>
          <w:tag w:val="goog_rdk_199"/>
          <w:id w:val="-1338625142"/>
          <w:richText/>
        </w:sdtPr>
        <w:sdtContent>
          <w:r>
            <w:rPr>
              <w:rFonts w:ascii="Arial" w:eastAsia="Arial" w:hAnsi="Arial" w:cs="Arial"/>
              <w:sz w:val="20"/>
              <w:szCs w:val="20"/>
            </w:rPr>
            <w:t>ā</w:t>
          </w:r>
        </w:sdtContent>
      </w:sdt>
      <w:r>
        <w:rPr>
          <w:rFonts w:ascii="Arial" w:eastAsia="Arial" w:hAnsi="Arial" w:cs="Arial"/>
          <w:sz w:val="20"/>
          <w:szCs w:val="20"/>
        </w:rPr>
        <w:t xml:space="preserve"> (ēst gatavošana u. c.), brīvā laika kvalitatīv</w:t>
      </w:r>
      <w:sdt>
        <w:sdtPr>
          <w:tag w:val="goog_rdk_201"/>
          <w:id w:val="71059595"/>
          <w:richText/>
        </w:sdtPr>
        <w:sdtContent>
          <w:r>
            <w:rPr>
              <w:rFonts w:ascii="Arial" w:eastAsia="Arial" w:hAnsi="Arial" w:cs="Arial"/>
              <w:sz w:val="20"/>
              <w:szCs w:val="20"/>
            </w:rPr>
            <w:t>ā</w:t>
          </w:r>
        </w:sdtContent>
      </w:sdt>
      <w:r>
        <w:rPr>
          <w:rFonts w:ascii="Arial" w:eastAsia="Arial" w:hAnsi="Arial" w:cs="Arial"/>
          <w:sz w:val="20"/>
          <w:szCs w:val="20"/>
        </w:rPr>
        <w:t xml:space="preserve"> </w:t>
      </w:r>
      <w:r w:rsidRPr="00735AFC">
        <w:rPr>
          <w:rFonts w:ascii="Arial" w:eastAsia="Arial" w:hAnsi="Arial" w:cs="Arial"/>
          <w:sz w:val="20"/>
          <w:szCs w:val="20"/>
        </w:rPr>
        <w:t>pavadīšan</w:t>
      </w:r>
      <w:r w:rsidRPr="00735AFC" w:rsidR="00735AFC">
        <w:rPr>
          <w:rFonts w:ascii="Arial" w:hAnsi="Arial" w:cs="Arial"/>
          <w:sz w:val="20"/>
          <w:szCs w:val="20"/>
        </w:rPr>
        <w:t>ā</w:t>
      </w:r>
      <w:r w:rsidRPr="00735AFC">
        <w:rPr>
          <w:rFonts w:ascii="Arial" w:eastAsia="Arial" w:hAnsi="Arial" w:cs="Arial"/>
          <w:sz w:val="20"/>
          <w:szCs w:val="20"/>
        </w:rPr>
        <w:t>.</w:t>
      </w:r>
    </w:p>
    <w:p w:rsidR="004A51F3" w:rsidRPr="002D237E" w:rsidP="00036713" w14:paraId="000002DF" w14:textId="3B6BFA6A">
      <w:pPr>
        <w:numPr>
          <w:ilvl w:val="0"/>
          <w:numId w:val="41"/>
        </w:numPr>
        <w:spacing w:after="160"/>
        <w:jc w:val="both"/>
        <w:rPr>
          <w:rFonts w:ascii="Arial" w:eastAsia="Arial" w:hAnsi="Arial" w:cs="Arial"/>
          <w:i/>
          <w:iCs/>
          <w:sz w:val="20"/>
          <w:szCs w:val="20"/>
        </w:rPr>
      </w:pPr>
      <w:r>
        <w:rPr>
          <w:rFonts w:ascii="Arial" w:eastAsia="Arial" w:hAnsi="Arial" w:cs="Arial"/>
          <w:sz w:val="20"/>
          <w:szCs w:val="20"/>
        </w:rPr>
        <w:t>Ģimenes/piesaistes personas iesaiste: atbalsta grupas vecākiem, trīspusējas vienošanās; darbs arī ar ārpusģimenes aprūpes iestādi, ja tāda ir.</w:t>
      </w:r>
    </w:p>
    <w:p w:rsidR="004A51F3" w14:paraId="000002E0" w14:textId="77777777">
      <w:pPr>
        <w:spacing w:after="160"/>
        <w:jc w:val="both"/>
        <w:rPr>
          <w:rFonts w:ascii="Arial" w:eastAsia="Arial" w:hAnsi="Arial" w:cs="Arial"/>
          <w:sz w:val="20"/>
          <w:szCs w:val="20"/>
        </w:rPr>
      </w:pPr>
      <w:r>
        <w:rPr>
          <w:rFonts w:ascii="Arial" w:eastAsia="Arial" w:hAnsi="Arial" w:cs="Arial"/>
          <w:i/>
          <w:iCs/>
          <w:sz w:val="20"/>
          <w:szCs w:val="20"/>
        </w:rPr>
        <w:t>Komunikācija ar jauniešiem</w:t>
      </w:r>
    </w:p>
    <w:p w:rsidR="004A51F3" w14:paraId="000002E1" w14:textId="77777777">
      <w:pPr>
        <w:numPr>
          <w:ilvl w:val="0"/>
          <w:numId w:val="70"/>
        </w:numPr>
        <w:jc w:val="both"/>
        <w:rPr>
          <w:rFonts w:ascii="Arial" w:eastAsia="Arial" w:hAnsi="Arial" w:cs="Arial"/>
          <w:sz w:val="20"/>
          <w:szCs w:val="20"/>
        </w:rPr>
      </w:pPr>
      <w:r>
        <w:rPr>
          <w:rFonts w:ascii="Arial" w:eastAsia="Arial" w:hAnsi="Arial" w:cs="Arial"/>
          <w:sz w:val="20"/>
          <w:szCs w:val="20"/>
        </w:rPr>
        <w:t>Primāri komunikācijas pamatā ir attiecības un uzticības veidošana; reklāmas/kampaņas maz efektīvas šai grupai.</w:t>
      </w:r>
    </w:p>
    <w:p w:rsidR="004A51F3" w14:paraId="000002E2" w14:textId="77777777">
      <w:pPr>
        <w:numPr>
          <w:ilvl w:val="0"/>
          <w:numId w:val="70"/>
        </w:numPr>
        <w:spacing w:after="160"/>
        <w:jc w:val="both"/>
        <w:rPr>
          <w:rFonts w:ascii="Arial" w:eastAsia="Arial" w:hAnsi="Arial" w:cs="Arial"/>
          <w:sz w:val="20"/>
          <w:szCs w:val="20"/>
        </w:rPr>
      </w:pPr>
      <w:r>
        <w:rPr>
          <w:rFonts w:ascii="Arial" w:eastAsia="Arial" w:hAnsi="Arial" w:cs="Arial"/>
          <w:sz w:val="20"/>
          <w:szCs w:val="20"/>
        </w:rPr>
        <w:t xml:space="preserve">Lieto </w:t>
      </w:r>
      <w:r>
        <w:rPr>
          <w:rFonts w:ascii="Arial" w:eastAsia="Arial" w:hAnsi="Arial" w:cs="Arial"/>
          <w:i/>
          <w:iCs/>
          <w:sz w:val="20"/>
          <w:szCs w:val="20"/>
        </w:rPr>
        <w:t>Telegram</w:t>
      </w:r>
      <w:r>
        <w:rPr>
          <w:rFonts w:ascii="Arial" w:eastAsia="Arial" w:hAnsi="Arial" w:cs="Arial"/>
          <w:sz w:val="20"/>
          <w:szCs w:val="20"/>
        </w:rPr>
        <w:t>/</w:t>
      </w:r>
      <w:r>
        <w:rPr>
          <w:rFonts w:ascii="Arial" w:eastAsia="Arial" w:hAnsi="Arial" w:cs="Arial"/>
          <w:i/>
          <w:iCs/>
          <w:sz w:val="20"/>
          <w:szCs w:val="20"/>
        </w:rPr>
        <w:t>Snapchat</w:t>
      </w:r>
      <w:r>
        <w:rPr>
          <w:rFonts w:ascii="Arial" w:eastAsia="Arial" w:hAnsi="Arial" w:cs="Arial"/>
          <w:sz w:val="20"/>
          <w:szCs w:val="20"/>
        </w:rPr>
        <w:t>; galvenais komunikācijas kanāls – vienaudžu tīkls.</w:t>
      </w:r>
    </w:p>
    <w:p w:rsidR="004A51F3" w14:paraId="000002E3" w14:textId="77777777">
      <w:pPr>
        <w:spacing w:after="160"/>
        <w:jc w:val="both"/>
        <w:rPr>
          <w:rFonts w:ascii="Arial" w:eastAsia="Arial" w:hAnsi="Arial" w:cs="Arial"/>
          <w:b/>
          <w:bCs/>
          <w:sz w:val="20"/>
          <w:szCs w:val="20"/>
        </w:rPr>
      </w:pPr>
      <w:r>
        <w:rPr>
          <w:rFonts w:ascii="Arial" w:eastAsia="Arial" w:hAnsi="Arial" w:cs="Arial"/>
          <w:i/>
          <w:iCs/>
          <w:sz w:val="20"/>
          <w:szCs w:val="20"/>
        </w:rPr>
        <w:t>Rezultāti</w:t>
      </w:r>
    </w:p>
    <w:p w:rsidR="004A51F3" w14:paraId="000002E4" w14:textId="77AF4FA2">
      <w:pPr>
        <w:numPr>
          <w:ilvl w:val="0"/>
          <w:numId w:val="73"/>
        </w:numPr>
        <w:spacing w:after="160"/>
        <w:jc w:val="both"/>
        <w:rPr>
          <w:rFonts w:ascii="Arial" w:eastAsia="Arial" w:hAnsi="Arial" w:cs="Arial"/>
          <w:sz w:val="20"/>
          <w:szCs w:val="20"/>
        </w:rPr>
      </w:pPr>
      <w:r>
        <w:rPr>
          <w:rFonts w:ascii="Arial" w:eastAsia="Arial" w:hAnsi="Arial" w:cs="Arial"/>
          <w:sz w:val="20"/>
          <w:szCs w:val="20"/>
        </w:rPr>
        <w:t>Programmu ietekme: ~50–70 % jauniešu izdodas glābt no riska trajektorijas (ilgtermiņa darbs, kam vaja</w:t>
      </w:r>
      <w:r w:rsidR="00E220CB">
        <w:rPr>
          <w:rFonts w:ascii="Arial" w:eastAsia="Arial" w:hAnsi="Arial" w:cs="Arial"/>
          <w:sz w:val="20"/>
          <w:szCs w:val="20"/>
        </w:rPr>
        <w:t>dzīgi</w:t>
      </w:r>
      <w:r>
        <w:rPr>
          <w:rFonts w:ascii="Arial" w:eastAsia="Arial" w:hAnsi="Arial" w:cs="Arial"/>
          <w:sz w:val="20"/>
          <w:szCs w:val="20"/>
        </w:rPr>
        <w:t xml:space="preserve"> 1–3 g.).</w:t>
      </w:r>
    </w:p>
    <w:p w:rsidR="004A51F3" w14:paraId="000002E5" w14:textId="77777777">
      <w:pPr>
        <w:spacing w:after="160"/>
        <w:jc w:val="both"/>
        <w:rPr>
          <w:rFonts w:ascii="Arial" w:eastAsia="Arial" w:hAnsi="Arial" w:cs="Arial"/>
          <w:b/>
          <w:bCs/>
          <w:sz w:val="20"/>
          <w:szCs w:val="20"/>
        </w:rPr>
      </w:pPr>
      <w:r>
        <w:rPr>
          <w:rFonts w:ascii="Arial" w:eastAsia="Arial" w:hAnsi="Arial" w:cs="Arial"/>
          <w:i/>
          <w:iCs/>
          <w:sz w:val="20"/>
          <w:szCs w:val="20"/>
        </w:rPr>
        <w:t>Galvenie izaicinājumi</w:t>
      </w:r>
    </w:p>
    <w:p w:rsidR="004A51F3" w14:paraId="000002E6" w14:textId="77777777">
      <w:pPr>
        <w:numPr>
          <w:ilvl w:val="0"/>
          <w:numId w:val="47"/>
        </w:numPr>
        <w:jc w:val="both"/>
        <w:rPr>
          <w:rFonts w:ascii="Arial" w:eastAsia="Arial" w:hAnsi="Arial" w:cs="Arial"/>
          <w:sz w:val="20"/>
          <w:szCs w:val="20"/>
        </w:rPr>
      </w:pPr>
      <w:r>
        <w:rPr>
          <w:rFonts w:ascii="Arial" w:eastAsia="Arial" w:hAnsi="Arial" w:cs="Arial"/>
          <w:sz w:val="20"/>
          <w:szCs w:val="20"/>
        </w:rPr>
        <w:t>Speciālistu trūkums, it īpaši tādu, kuri ir gatavi strādāt ar augsta riska jauniešiem (psihiatri, narkologi, sociālie darbinieki).</w:t>
      </w:r>
    </w:p>
    <w:p w:rsidR="004A51F3" w14:paraId="000002E7" w14:textId="4D2C5C1A">
      <w:pPr>
        <w:numPr>
          <w:ilvl w:val="0"/>
          <w:numId w:val="47"/>
        </w:numPr>
        <w:jc w:val="both"/>
        <w:rPr>
          <w:rFonts w:ascii="Arial" w:eastAsia="Arial" w:hAnsi="Arial" w:cs="Arial"/>
          <w:sz w:val="20"/>
          <w:szCs w:val="20"/>
        </w:rPr>
      </w:pPr>
      <w:r>
        <w:rPr>
          <w:rFonts w:ascii="Arial" w:eastAsia="Arial" w:hAnsi="Arial" w:cs="Arial"/>
          <w:sz w:val="20"/>
          <w:szCs w:val="20"/>
        </w:rPr>
        <w:t xml:space="preserve">Ierobežots finansējums un kapacitāte – </w:t>
      </w:r>
      <w:sdt>
        <w:sdtPr>
          <w:tag w:val="goog_rdk_205"/>
          <w:id w:val="378440842"/>
          <w:richText/>
        </w:sdtPr>
        <w:sdtContent>
          <w:r>
            <w:rPr>
              <w:rFonts w:ascii="Arial" w:eastAsia="Arial" w:hAnsi="Arial" w:cs="Arial"/>
              <w:sz w:val="20"/>
              <w:szCs w:val="20"/>
            </w:rPr>
            <w:t>nevalstiskajām organizācijām</w:t>
          </w:r>
        </w:sdtContent>
      </w:sdt>
      <w:r>
        <w:rPr>
          <w:rFonts w:ascii="Arial" w:eastAsia="Arial" w:hAnsi="Arial" w:cs="Arial"/>
          <w:sz w:val="20"/>
          <w:szCs w:val="20"/>
        </w:rPr>
        <w:t xml:space="preserve"> grūti nodrošināt pilnas slodzes darbu speciālistiem un konkurēt ar citiem darba piedāvājumiem.</w:t>
      </w:r>
    </w:p>
    <w:p w:rsidR="004A51F3" w14:paraId="000002E8" w14:textId="77777777">
      <w:pPr>
        <w:numPr>
          <w:ilvl w:val="0"/>
          <w:numId w:val="47"/>
        </w:numPr>
        <w:spacing w:after="160"/>
        <w:jc w:val="both"/>
        <w:rPr>
          <w:rFonts w:ascii="Arial" w:eastAsia="Arial" w:hAnsi="Arial" w:cs="Arial"/>
          <w:sz w:val="20"/>
          <w:szCs w:val="20"/>
        </w:rPr>
      </w:pPr>
      <w:r>
        <w:rPr>
          <w:rFonts w:ascii="Arial" w:eastAsia="Arial" w:hAnsi="Arial" w:cs="Arial"/>
          <w:sz w:val="20"/>
          <w:szCs w:val="20"/>
        </w:rPr>
        <w:t>Politikas nekonsekvence: likumos paredz rehabilitācijas pakalpojumus, ja bērns atkārtoti lieto atkarību izraisošās vielas, bet pakalpojumu apjoms un pieejamība ir nepietiekama.</w:t>
      </w:r>
    </w:p>
    <w:p w:rsidR="004A51F3" w14:paraId="000002E9" w14:textId="6293C325">
      <w:pPr>
        <w:spacing w:after="160"/>
        <w:jc w:val="both"/>
        <w:rPr>
          <w:rFonts w:ascii="Arial" w:eastAsia="Arial" w:hAnsi="Arial" w:cs="Arial"/>
          <w:b/>
          <w:bCs/>
          <w:sz w:val="20"/>
          <w:szCs w:val="20"/>
        </w:rPr>
      </w:pPr>
      <w:sdt>
        <w:sdtPr>
          <w:tag w:val="goog_rdk_208"/>
          <w:id w:val="1211850461"/>
          <w:richText/>
        </w:sdtPr>
        <w:sdtContent>
          <w:sdt>
            <w:sdtPr>
              <w:tag w:val="goog_rdk_209"/>
              <w:id w:val="1789900354"/>
              <w:richText/>
            </w:sdtPr>
            <w:sdtContent>
              <w:r w:rsidRPr="00036713" w:rsidR="00F42DDB">
                <w:rPr>
                  <w:rFonts w:ascii="Arial" w:eastAsia="Arial" w:hAnsi="Arial" w:cs="Arial"/>
                  <w:i/>
                  <w:iCs/>
                  <w:sz w:val="20"/>
                  <w:szCs w:val="20"/>
                </w:rPr>
                <w:t>Iespējamie risinājumi</w:t>
              </w:r>
            </w:sdtContent>
          </w:sdt>
        </w:sdtContent>
      </w:sdt>
    </w:p>
    <w:p w:rsidR="004A51F3" w14:paraId="000002EA" w14:textId="77777777">
      <w:pPr>
        <w:widowControl w:val="0"/>
        <w:numPr>
          <w:ilvl w:val="0"/>
          <w:numId w:val="47"/>
        </w:numPr>
        <w:jc w:val="both"/>
        <w:rPr>
          <w:rFonts w:ascii="Arial" w:eastAsia="Arial" w:hAnsi="Arial" w:cs="Arial"/>
          <w:sz w:val="20"/>
          <w:szCs w:val="20"/>
        </w:rPr>
      </w:pPr>
      <w:r>
        <w:rPr>
          <w:rFonts w:ascii="Arial" w:eastAsia="Arial" w:hAnsi="Arial" w:cs="Arial"/>
          <w:sz w:val="20"/>
          <w:szCs w:val="20"/>
        </w:rPr>
        <w:t>Līdzsvarot sabiedrībā vēstījumus par tiesībām un pienākumiem (“ozola” līdzsvara metafora – ja ir stipras saknes, veidojas stiprs koks).</w:t>
      </w:r>
    </w:p>
    <w:p w:rsidR="004A51F3" w14:paraId="000002EB" w14:textId="3D035599">
      <w:pPr>
        <w:widowControl w:val="0"/>
        <w:numPr>
          <w:ilvl w:val="0"/>
          <w:numId w:val="47"/>
        </w:numPr>
        <w:jc w:val="both"/>
        <w:rPr>
          <w:rFonts w:ascii="Arial" w:eastAsia="Arial" w:hAnsi="Arial" w:cs="Arial"/>
          <w:sz w:val="20"/>
          <w:szCs w:val="20"/>
        </w:rPr>
      </w:pPr>
      <w:r>
        <w:rPr>
          <w:rFonts w:ascii="Arial" w:eastAsia="Arial" w:hAnsi="Arial" w:cs="Arial"/>
          <w:sz w:val="20"/>
          <w:szCs w:val="20"/>
        </w:rPr>
        <w:t xml:space="preserve">Pirms jauna likuma pieņemšanas nodrošināt reālus pakalpojumus, </w:t>
      </w:r>
      <w:r>
        <w:rPr>
          <w:rFonts w:ascii="Arial" w:eastAsia="Arial" w:hAnsi="Arial" w:cs="Arial"/>
          <w:sz w:val="20"/>
          <w:szCs w:val="20"/>
        </w:rPr>
        <w:t>programmas un pārliecināties par</w:t>
      </w:r>
      <w:r w:rsidR="00027268">
        <w:rPr>
          <w:rFonts w:ascii="Arial" w:eastAsia="Arial" w:hAnsi="Arial" w:cs="Arial"/>
          <w:sz w:val="20"/>
          <w:szCs w:val="20"/>
        </w:rPr>
        <w:t xml:space="preserve"> iespējām saņemt to.</w:t>
      </w:r>
      <w:r>
        <w:rPr>
          <w:rFonts w:ascii="Arial" w:eastAsia="Arial" w:hAnsi="Arial" w:cs="Arial"/>
          <w:sz w:val="20"/>
          <w:szCs w:val="20"/>
        </w:rPr>
        <w:t xml:space="preserve"> </w:t>
      </w:r>
    </w:p>
    <w:p w:rsidR="004A51F3" w14:paraId="000002EC" w14:textId="77777777">
      <w:pPr>
        <w:widowControl w:val="0"/>
        <w:numPr>
          <w:ilvl w:val="0"/>
          <w:numId w:val="47"/>
        </w:numPr>
        <w:jc w:val="both"/>
        <w:rPr>
          <w:rFonts w:ascii="Arial" w:eastAsia="Arial" w:hAnsi="Arial" w:cs="Arial"/>
          <w:sz w:val="20"/>
          <w:szCs w:val="20"/>
        </w:rPr>
      </w:pPr>
      <w:r>
        <w:rPr>
          <w:rFonts w:ascii="Arial" w:eastAsia="Arial" w:hAnsi="Arial" w:cs="Arial"/>
          <w:sz w:val="20"/>
          <w:szCs w:val="20"/>
        </w:rPr>
        <w:t>Turpināt pašvaldību pasūtījumus un paplašināt pierādījumos balstītas rehabilitācijas iespējas reģionos.</w:t>
      </w:r>
    </w:p>
    <w:p w:rsidR="004A51F3" w14:paraId="000002ED" w14:textId="77777777">
      <w:pPr>
        <w:spacing w:after="160" w:line="301" w:lineRule="auto"/>
        <w:jc w:val="both"/>
        <w:rPr>
          <w:rFonts w:ascii="Arial" w:eastAsia="Arial" w:hAnsi="Arial" w:cs="Arial"/>
          <w:sz w:val="20"/>
          <w:szCs w:val="20"/>
        </w:rPr>
      </w:pPr>
    </w:p>
    <w:p w:rsidR="004A51F3" w14:paraId="000002EE" w14:textId="77777777">
      <w:pPr>
        <w:spacing w:after="160" w:line="301" w:lineRule="auto"/>
        <w:jc w:val="both"/>
        <w:rPr>
          <w:rFonts w:ascii="Arial" w:eastAsia="Arial" w:hAnsi="Arial" w:cs="Arial"/>
          <w:sz w:val="20"/>
          <w:szCs w:val="20"/>
        </w:rPr>
      </w:pPr>
      <w:r>
        <w:rPr>
          <w:rFonts w:ascii="Arial" w:eastAsia="Arial" w:hAnsi="Arial" w:cs="Arial"/>
          <w:b/>
          <w:bCs/>
          <w:sz w:val="20"/>
          <w:szCs w:val="20"/>
        </w:rPr>
        <w:t>Bērnu aizsardzības centra Projektu atbalsta pakalpojumu ieviešanas nodaļas bērna atbalsta speciālistu intervijas kopsavilkums</w:t>
      </w:r>
    </w:p>
    <w:p w:rsidR="004A51F3" w14:paraId="000002EF" w14:textId="77777777">
      <w:pPr>
        <w:spacing w:after="160"/>
        <w:jc w:val="both"/>
        <w:rPr>
          <w:rFonts w:ascii="Arial" w:eastAsia="Arial" w:hAnsi="Arial" w:cs="Arial"/>
          <w:i/>
          <w:iCs/>
          <w:sz w:val="20"/>
          <w:szCs w:val="20"/>
        </w:rPr>
      </w:pPr>
      <w:r>
        <w:rPr>
          <w:rFonts w:ascii="Arial" w:eastAsia="Arial" w:hAnsi="Arial" w:cs="Arial"/>
          <w:i/>
          <w:iCs/>
          <w:sz w:val="20"/>
          <w:szCs w:val="20"/>
        </w:rPr>
        <w:t>Loma un mērķgrupa</w:t>
      </w:r>
    </w:p>
    <w:p w:rsidR="00D13CB4" w14:paraId="73BB1824" w14:textId="072B1AE0">
      <w:pPr>
        <w:numPr>
          <w:ilvl w:val="0"/>
          <w:numId w:val="126"/>
        </w:numPr>
        <w:jc w:val="both"/>
        <w:rPr>
          <w:rFonts w:ascii="Arial" w:eastAsia="Arial" w:hAnsi="Arial" w:cs="Arial"/>
          <w:sz w:val="20"/>
          <w:szCs w:val="20"/>
        </w:rPr>
      </w:pPr>
      <w:r>
        <w:rPr>
          <w:rFonts w:ascii="Arial" w:eastAsia="Arial" w:hAnsi="Arial" w:cs="Arial"/>
          <w:sz w:val="20"/>
          <w:szCs w:val="20"/>
        </w:rPr>
        <w:t>Bērnu aizsardzības centra bērn</w:t>
      </w:r>
      <w:sdt>
        <w:sdtPr>
          <w:tag w:val="goog_rdk_220"/>
          <w:id w:val="-1719329060"/>
          <w:richText/>
        </w:sdtPr>
        <w:sdtContent>
          <w:r>
            <w:rPr>
              <w:rFonts w:ascii="Arial" w:eastAsia="Arial" w:hAnsi="Arial" w:cs="Arial"/>
              <w:sz w:val="20"/>
              <w:szCs w:val="20"/>
            </w:rPr>
            <w:t>a</w:t>
          </w:r>
        </w:sdtContent>
      </w:sdt>
      <w:r>
        <w:rPr>
          <w:rFonts w:ascii="Arial" w:eastAsia="Arial" w:hAnsi="Arial" w:cs="Arial"/>
          <w:sz w:val="20"/>
          <w:szCs w:val="20"/>
        </w:rPr>
        <w:t xml:space="preserve"> atbalsta speciālistes strādā ar bērniem/jauniešiem, kuriem ir uzvedības vai atkarību problēmas vai to attīstības riski (galvenokārt bērni 14</w:t>
      </w:r>
      <w:r w:rsidR="00E220CB">
        <w:rPr>
          <w:rFonts w:ascii="Arial" w:eastAsia="Arial" w:hAnsi="Arial" w:cs="Arial"/>
          <w:sz w:val="20"/>
          <w:szCs w:val="20"/>
        </w:rPr>
        <w:t>–</w:t>
      </w:r>
      <w:r>
        <w:rPr>
          <w:rFonts w:ascii="Arial" w:eastAsia="Arial" w:hAnsi="Arial" w:cs="Arial"/>
          <w:sz w:val="20"/>
          <w:szCs w:val="20"/>
        </w:rPr>
        <w:t>17 g</w:t>
      </w:r>
      <w:r w:rsidR="00B6730E">
        <w:rPr>
          <w:rFonts w:ascii="Arial" w:eastAsia="Arial" w:hAnsi="Arial" w:cs="Arial"/>
          <w:sz w:val="20"/>
          <w:szCs w:val="20"/>
        </w:rPr>
        <w:t>adu</w:t>
      </w:r>
      <w:r w:rsidRPr="00B6730E" w:rsidR="00B6730E">
        <w:rPr>
          <w:rFonts w:ascii="Arial" w:eastAsia="Arial" w:hAnsi="Arial" w:cs="Arial"/>
          <w:sz w:val="20"/>
          <w:szCs w:val="20"/>
        </w:rPr>
        <w:t xml:space="preserve"> </w:t>
      </w:r>
      <w:r w:rsidR="00B6730E">
        <w:rPr>
          <w:rFonts w:ascii="Arial" w:eastAsia="Arial" w:hAnsi="Arial" w:cs="Arial"/>
          <w:sz w:val="20"/>
          <w:szCs w:val="20"/>
        </w:rPr>
        <w:t>vecumā</w:t>
      </w:r>
      <w:r>
        <w:rPr>
          <w:rFonts w:ascii="Arial" w:eastAsia="Arial" w:hAnsi="Arial" w:cs="Arial"/>
          <w:sz w:val="20"/>
          <w:szCs w:val="20"/>
        </w:rPr>
        <w:t xml:space="preserve">, bet arī jaunāki), primāri bērni no ārpusģimenes aprūpes (bērnu aprūpes iestādes, audžuģimenes vai aizbildņu ģimenes). </w:t>
      </w:r>
    </w:p>
    <w:p w:rsidR="004A51F3" w14:paraId="000002F1" w14:textId="585A6492">
      <w:pPr>
        <w:numPr>
          <w:ilvl w:val="0"/>
          <w:numId w:val="126"/>
        </w:numPr>
        <w:jc w:val="both"/>
        <w:rPr>
          <w:rFonts w:ascii="Arial" w:eastAsia="Arial" w:hAnsi="Arial" w:cs="Arial"/>
          <w:sz w:val="20"/>
          <w:szCs w:val="20"/>
        </w:rPr>
      </w:pPr>
      <w:r>
        <w:rPr>
          <w:rFonts w:ascii="Arial" w:eastAsia="Arial" w:hAnsi="Arial" w:cs="Arial"/>
          <w:sz w:val="20"/>
          <w:szCs w:val="20"/>
        </w:rPr>
        <w:t xml:space="preserve">Sākta sadarbība arī ar adoptētiem bērniem; tuvākajā laikā plānots darbs arī ar bērniem </w:t>
      </w:r>
      <w:sdt>
        <w:sdtPr>
          <w:tag w:val="goog_rdk_235"/>
          <w:id w:val="1401175323"/>
          <w:richText/>
        </w:sdtPr>
        <w:sdtContent>
          <w:r>
            <w:rPr>
              <w:rFonts w:ascii="Arial" w:eastAsia="Arial" w:hAnsi="Arial" w:cs="Arial"/>
              <w:sz w:val="20"/>
              <w:szCs w:val="20"/>
            </w:rPr>
            <w:t xml:space="preserve">no </w:t>
          </w:r>
        </w:sdtContent>
      </w:sdt>
      <w:r>
        <w:rPr>
          <w:rFonts w:ascii="Arial" w:eastAsia="Arial" w:hAnsi="Arial" w:cs="Arial"/>
          <w:sz w:val="20"/>
          <w:szCs w:val="20"/>
        </w:rPr>
        <w:t>bioloģiskā</w:t>
      </w:r>
      <w:sdt>
        <w:sdtPr>
          <w:tag w:val="goog_rdk_236"/>
          <w:id w:val="2141162471"/>
          <w:richText/>
        </w:sdtPr>
        <w:sdtContent>
          <w:r>
            <w:rPr>
              <w:rFonts w:ascii="Arial" w:eastAsia="Arial" w:hAnsi="Arial" w:cs="Arial"/>
              <w:sz w:val="20"/>
              <w:szCs w:val="20"/>
            </w:rPr>
            <w:t>m</w:t>
          </w:r>
        </w:sdtContent>
      </w:sdt>
      <w:r>
        <w:rPr>
          <w:rFonts w:ascii="Arial" w:eastAsia="Arial" w:hAnsi="Arial" w:cs="Arial"/>
          <w:sz w:val="20"/>
          <w:szCs w:val="20"/>
        </w:rPr>
        <w:t xml:space="preserve"> ģimenē</w:t>
      </w:r>
      <w:sdt>
        <w:sdtPr>
          <w:tag w:val="goog_rdk_238"/>
          <w:id w:val="1611092318"/>
          <w:richText/>
        </w:sdtPr>
        <w:sdtContent>
          <w:r>
            <w:rPr>
              <w:rFonts w:ascii="Arial" w:eastAsia="Arial" w:hAnsi="Arial" w:cs="Arial"/>
              <w:sz w:val="20"/>
              <w:szCs w:val="20"/>
            </w:rPr>
            <w:t>m</w:t>
          </w:r>
        </w:sdtContent>
      </w:sdt>
      <w:r>
        <w:rPr>
          <w:rFonts w:ascii="Arial" w:eastAsia="Arial" w:hAnsi="Arial" w:cs="Arial"/>
          <w:sz w:val="20"/>
          <w:szCs w:val="20"/>
        </w:rPr>
        <w:t>.</w:t>
      </w:r>
    </w:p>
    <w:p w:rsidR="004A51F3" w14:paraId="000002F2" w14:textId="4FC99872">
      <w:pPr>
        <w:numPr>
          <w:ilvl w:val="0"/>
          <w:numId w:val="126"/>
        </w:numPr>
        <w:jc w:val="both"/>
        <w:rPr>
          <w:rFonts w:ascii="Arial" w:eastAsia="Arial" w:hAnsi="Arial" w:cs="Arial"/>
          <w:sz w:val="20"/>
          <w:szCs w:val="20"/>
        </w:rPr>
      </w:pPr>
      <w:r>
        <w:rPr>
          <w:rFonts w:ascii="Arial" w:eastAsia="Arial" w:hAnsi="Arial" w:cs="Arial"/>
          <w:sz w:val="20"/>
          <w:szCs w:val="20"/>
        </w:rPr>
        <w:t>Mērķis:</w:t>
      </w:r>
      <w:r w:rsidR="00BB3AF7">
        <w:rPr>
          <w:rFonts w:ascii="Arial" w:eastAsia="Arial" w:hAnsi="Arial" w:cs="Arial"/>
          <w:sz w:val="20"/>
          <w:szCs w:val="20"/>
        </w:rPr>
        <w:t xml:space="preserve"> nodrošināt bērniem ar uzvedības vai atkarību problēmām vai to attīstības risku, t.</w:t>
      </w:r>
      <w:r w:rsidR="00E220CB">
        <w:rPr>
          <w:rFonts w:ascii="Arial" w:eastAsia="Arial" w:hAnsi="Arial" w:cs="Arial"/>
          <w:sz w:val="20"/>
          <w:szCs w:val="20"/>
        </w:rPr>
        <w:t> </w:t>
      </w:r>
      <w:r w:rsidR="00BB3AF7">
        <w:rPr>
          <w:rFonts w:ascii="Arial" w:eastAsia="Arial" w:hAnsi="Arial" w:cs="Arial"/>
          <w:sz w:val="20"/>
          <w:szCs w:val="20"/>
        </w:rPr>
        <w:t xml:space="preserve">sk. ārpusģimenes aprūpē esošiem bērniem, atbalstu, kā arī veicināt sadarbību starp institūcijām un speciālistiem mērķtiecīga atbalsta sniegšanai bērniem un viņu vajadzībām atbilstošu resursu piesaistei. </w:t>
      </w:r>
    </w:p>
    <w:p w:rsidR="004A51F3" w14:paraId="000002F3" w14:textId="77777777">
      <w:pPr>
        <w:ind w:left="720"/>
        <w:jc w:val="both"/>
        <w:rPr>
          <w:rFonts w:ascii="Arial" w:eastAsia="Arial" w:hAnsi="Arial" w:cs="Arial"/>
          <w:sz w:val="20"/>
          <w:szCs w:val="20"/>
        </w:rPr>
      </w:pPr>
    </w:p>
    <w:p w:rsidR="004A51F3" w14:paraId="000002F4" w14:textId="77777777">
      <w:pPr>
        <w:spacing w:after="160"/>
        <w:jc w:val="both"/>
        <w:rPr>
          <w:rFonts w:ascii="Arial" w:eastAsia="Arial" w:hAnsi="Arial" w:cs="Arial"/>
          <w:b/>
          <w:bCs/>
          <w:sz w:val="20"/>
          <w:szCs w:val="20"/>
        </w:rPr>
      </w:pPr>
      <w:r>
        <w:rPr>
          <w:rFonts w:ascii="Arial" w:eastAsia="Arial" w:hAnsi="Arial" w:cs="Arial"/>
          <w:i/>
          <w:iCs/>
          <w:sz w:val="20"/>
          <w:szCs w:val="20"/>
        </w:rPr>
        <w:t>Darba apjoms un organizācija</w:t>
      </w:r>
    </w:p>
    <w:p w:rsidR="004A51F3" w14:paraId="000002F5" w14:textId="0F731B6E">
      <w:pPr>
        <w:numPr>
          <w:ilvl w:val="0"/>
          <w:numId w:val="19"/>
        </w:numPr>
        <w:jc w:val="both"/>
        <w:rPr>
          <w:rFonts w:ascii="Arial" w:eastAsia="Arial" w:hAnsi="Arial" w:cs="Arial"/>
          <w:sz w:val="20"/>
          <w:szCs w:val="20"/>
        </w:rPr>
      </w:pPr>
      <w:r>
        <w:rPr>
          <w:rFonts w:ascii="Arial" w:eastAsia="Arial" w:hAnsi="Arial" w:cs="Arial"/>
          <w:sz w:val="20"/>
          <w:szCs w:val="20"/>
        </w:rPr>
        <w:t>12 speciālist</w:t>
      </w:r>
      <w:sdt>
        <w:sdtPr>
          <w:tag w:val="goog_rdk_244"/>
          <w:id w:val="-1273493392"/>
          <w:richText/>
        </w:sdtPr>
        <w:sdtContent>
          <w:r>
            <w:rPr>
              <w:rFonts w:ascii="Arial" w:eastAsia="Arial" w:hAnsi="Arial" w:cs="Arial"/>
              <w:sz w:val="20"/>
              <w:szCs w:val="20"/>
            </w:rPr>
            <w:t>i</w:t>
          </w:r>
        </w:sdtContent>
      </w:sdt>
      <w:r>
        <w:rPr>
          <w:rFonts w:ascii="Arial" w:eastAsia="Arial" w:hAnsi="Arial" w:cs="Arial"/>
          <w:sz w:val="20"/>
          <w:szCs w:val="20"/>
        </w:rPr>
        <w:t>, katra</w:t>
      </w:r>
      <w:sdt>
        <w:sdtPr>
          <w:tag w:val="goog_rdk_246"/>
          <w:id w:val="-1349708861"/>
          <w:richText/>
        </w:sdtPr>
        <w:sdtContent>
          <w:r>
            <w:rPr>
              <w:rFonts w:ascii="Arial" w:eastAsia="Arial" w:hAnsi="Arial" w:cs="Arial"/>
              <w:sz w:val="20"/>
              <w:szCs w:val="20"/>
            </w:rPr>
            <w:t>m</w:t>
          </w:r>
        </w:sdtContent>
      </w:sdt>
      <w:r>
        <w:rPr>
          <w:rFonts w:ascii="Arial" w:eastAsia="Arial" w:hAnsi="Arial" w:cs="Arial"/>
          <w:sz w:val="20"/>
          <w:szCs w:val="20"/>
        </w:rPr>
        <w:t xml:space="preserve"> ~10 bērni (kopā ~120 gadījumi).</w:t>
      </w:r>
    </w:p>
    <w:p w:rsidR="004A51F3" w14:paraId="000002F6" w14:textId="77777777">
      <w:pPr>
        <w:numPr>
          <w:ilvl w:val="0"/>
          <w:numId w:val="19"/>
        </w:numPr>
        <w:jc w:val="both"/>
        <w:rPr>
          <w:rFonts w:ascii="Arial" w:eastAsia="Arial" w:hAnsi="Arial" w:cs="Arial"/>
          <w:sz w:val="20"/>
          <w:szCs w:val="20"/>
        </w:rPr>
      </w:pPr>
      <w:r>
        <w:rPr>
          <w:rFonts w:ascii="Arial" w:eastAsia="Arial" w:hAnsi="Arial" w:cs="Arial"/>
          <w:sz w:val="20"/>
          <w:szCs w:val="20"/>
        </w:rPr>
        <w:t>Sezonalitāte: mācību gada laikā tikšanās pārsvarā pēcpusdienās/vakaros; vasarā elastīgāk.</w:t>
      </w:r>
    </w:p>
    <w:p w:rsidR="004A51F3" w14:paraId="000002F7" w14:textId="7E2B00E9">
      <w:pPr>
        <w:numPr>
          <w:ilvl w:val="0"/>
          <w:numId w:val="19"/>
        </w:numPr>
        <w:spacing w:after="160"/>
        <w:jc w:val="both"/>
        <w:rPr>
          <w:rFonts w:ascii="Arial" w:eastAsia="Arial" w:hAnsi="Arial" w:cs="Arial"/>
          <w:sz w:val="20"/>
          <w:szCs w:val="20"/>
        </w:rPr>
      </w:pPr>
      <w:r>
        <w:rPr>
          <w:rFonts w:ascii="Arial" w:eastAsia="Arial" w:hAnsi="Arial" w:cs="Arial"/>
          <w:sz w:val="20"/>
          <w:szCs w:val="20"/>
        </w:rPr>
        <w:t>Darba diena: dokumentēšana/atskaites + tikšanās ar bērniem, regulāras starpinstitūciju sanāksmes (</w:t>
      </w:r>
      <w:r w:rsidR="00487645">
        <w:rPr>
          <w:rFonts w:ascii="Arial" w:eastAsia="Arial" w:hAnsi="Arial" w:cs="Arial"/>
          <w:sz w:val="20"/>
          <w:szCs w:val="20"/>
        </w:rPr>
        <w:t xml:space="preserve">turpmāk – </w:t>
      </w:r>
      <w:r>
        <w:rPr>
          <w:rFonts w:ascii="Arial" w:eastAsia="Arial" w:hAnsi="Arial" w:cs="Arial"/>
          <w:sz w:val="20"/>
          <w:szCs w:val="20"/>
        </w:rPr>
        <w:t>STIS).</w:t>
      </w:r>
    </w:p>
    <w:p w:rsidR="004A51F3" w14:paraId="000002F8" w14:textId="77777777">
      <w:pPr>
        <w:spacing w:after="160"/>
        <w:jc w:val="both"/>
        <w:rPr>
          <w:rFonts w:ascii="Arial" w:eastAsia="Arial" w:hAnsi="Arial" w:cs="Arial"/>
          <w:b/>
          <w:bCs/>
          <w:sz w:val="20"/>
          <w:szCs w:val="20"/>
        </w:rPr>
      </w:pPr>
      <w:r>
        <w:rPr>
          <w:rFonts w:ascii="Arial" w:eastAsia="Arial" w:hAnsi="Arial" w:cs="Arial"/>
          <w:i/>
          <w:iCs/>
          <w:sz w:val="20"/>
          <w:szCs w:val="20"/>
        </w:rPr>
        <w:t>Kā bērni nonāk pakalpojumā</w:t>
      </w:r>
    </w:p>
    <w:p w:rsidR="004A51F3" w14:paraId="000002F9" w14:textId="410E0FDA">
      <w:pPr>
        <w:numPr>
          <w:ilvl w:val="0"/>
          <w:numId w:val="21"/>
        </w:numPr>
        <w:jc w:val="both"/>
        <w:rPr>
          <w:rFonts w:ascii="Arial" w:eastAsia="Arial" w:hAnsi="Arial" w:cs="Arial"/>
          <w:sz w:val="20"/>
          <w:szCs w:val="20"/>
        </w:rPr>
      </w:pPr>
      <w:r>
        <w:rPr>
          <w:rFonts w:ascii="Arial" w:eastAsia="Arial" w:hAnsi="Arial" w:cs="Arial"/>
          <w:sz w:val="20"/>
          <w:szCs w:val="20"/>
        </w:rPr>
        <w:t xml:space="preserve">Iesniegums no </w:t>
      </w:r>
      <w:r w:rsidR="0019036D">
        <w:rPr>
          <w:rFonts w:ascii="Arial" w:eastAsia="Arial" w:hAnsi="Arial" w:cs="Arial"/>
          <w:sz w:val="20"/>
          <w:szCs w:val="20"/>
        </w:rPr>
        <w:t xml:space="preserve">bērna </w:t>
      </w:r>
      <w:r>
        <w:rPr>
          <w:rFonts w:ascii="Arial" w:eastAsia="Arial" w:hAnsi="Arial" w:cs="Arial"/>
          <w:sz w:val="20"/>
          <w:szCs w:val="20"/>
        </w:rPr>
        <w:t>likumiskā pārstāvja: iestādes vadītājs, bāriņtiesa (audžuģimenes gadījumā), aizbild</w:t>
      </w:r>
      <w:r w:rsidR="00390D36">
        <w:rPr>
          <w:rFonts w:ascii="Arial" w:eastAsia="Arial" w:hAnsi="Arial" w:cs="Arial"/>
          <w:sz w:val="20"/>
          <w:szCs w:val="20"/>
        </w:rPr>
        <w:t xml:space="preserve">nis, </w:t>
      </w:r>
      <w:r>
        <w:rPr>
          <w:rFonts w:ascii="Arial" w:eastAsia="Arial" w:hAnsi="Arial" w:cs="Arial"/>
          <w:sz w:val="20"/>
          <w:szCs w:val="20"/>
        </w:rPr>
        <w:t>vecāk</w:t>
      </w:r>
      <w:r w:rsidR="00390D36">
        <w:rPr>
          <w:rFonts w:ascii="Arial" w:eastAsia="Arial" w:hAnsi="Arial" w:cs="Arial"/>
          <w:sz w:val="20"/>
          <w:szCs w:val="20"/>
        </w:rPr>
        <w:t>s</w:t>
      </w:r>
      <w:r>
        <w:rPr>
          <w:rFonts w:ascii="Arial" w:eastAsia="Arial" w:hAnsi="Arial" w:cs="Arial"/>
          <w:sz w:val="20"/>
          <w:szCs w:val="20"/>
        </w:rPr>
        <w:t>.</w:t>
      </w:r>
    </w:p>
    <w:p w:rsidR="004A51F3" w14:paraId="000002FA" w14:textId="77777777">
      <w:pPr>
        <w:numPr>
          <w:ilvl w:val="0"/>
          <w:numId w:val="21"/>
        </w:numPr>
        <w:jc w:val="both"/>
        <w:rPr>
          <w:rFonts w:ascii="Arial" w:eastAsia="Arial" w:hAnsi="Arial" w:cs="Arial"/>
          <w:sz w:val="20"/>
          <w:szCs w:val="20"/>
        </w:rPr>
      </w:pPr>
      <w:r>
        <w:rPr>
          <w:rFonts w:ascii="Arial" w:eastAsia="Arial" w:hAnsi="Arial" w:cs="Arial"/>
          <w:sz w:val="20"/>
          <w:szCs w:val="20"/>
        </w:rPr>
        <w:t xml:space="preserve">Pirms iesnieguma bieži notiek iepazīšanās </w:t>
      </w:r>
      <w:r>
        <w:rPr>
          <w:rFonts w:ascii="Arial" w:eastAsia="Arial" w:hAnsi="Arial" w:cs="Arial"/>
          <w:sz w:val="20"/>
          <w:szCs w:val="20"/>
        </w:rPr>
        <w:t>tikšanās, lai izvērtētu</w:t>
      </w:r>
      <w:r>
        <w:t xml:space="preserve"> </w:t>
      </w:r>
      <w:r>
        <w:rPr>
          <w:rFonts w:ascii="Arial" w:eastAsia="Arial" w:hAnsi="Arial" w:cs="Arial"/>
          <w:sz w:val="20"/>
          <w:szCs w:val="20"/>
        </w:rPr>
        <w:t>atbilstību mērķgrupai un pakalpojuma lietderību.</w:t>
      </w:r>
    </w:p>
    <w:p w:rsidR="004A51F3" w14:paraId="000002FB" w14:textId="77777777">
      <w:pPr>
        <w:numPr>
          <w:ilvl w:val="0"/>
          <w:numId w:val="21"/>
        </w:numPr>
        <w:spacing w:after="160"/>
        <w:jc w:val="both"/>
        <w:rPr>
          <w:rFonts w:ascii="Arial" w:eastAsia="Arial" w:hAnsi="Arial" w:cs="Arial"/>
          <w:sz w:val="20"/>
          <w:szCs w:val="20"/>
        </w:rPr>
      </w:pPr>
      <w:r>
        <w:rPr>
          <w:rFonts w:ascii="Arial" w:eastAsia="Arial" w:hAnsi="Arial" w:cs="Arial"/>
          <w:sz w:val="20"/>
          <w:szCs w:val="20"/>
        </w:rPr>
        <w:t>Bērni bieži nemotivēti / “izkrīt” no pakalpojumu loka – speciālistes nodibina kontaktu, motivē, pavada pie citiem speciālistiem (narkologs, psihiatrs, VPD u. c.).</w:t>
      </w:r>
    </w:p>
    <w:p w:rsidR="004A51F3" w14:paraId="000002FC" w14:textId="77777777">
      <w:pPr>
        <w:spacing w:after="160"/>
        <w:jc w:val="both"/>
        <w:rPr>
          <w:rFonts w:ascii="Arial" w:eastAsia="Arial" w:hAnsi="Arial" w:cs="Arial"/>
          <w:b/>
          <w:bCs/>
          <w:sz w:val="20"/>
          <w:szCs w:val="20"/>
        </w:rPr>
      </w:pPr>
      <w:r>
        <w:rPr>
          <w:rFonts w:ascii="Arial" w:eastAsia="Arial" w:hAnsi="Arial" w:cs="Arial"/>
          <w:i/>
          <w:iCs/>
          <w:sz w:val="20"/>
          <w:szCs w:val="20"/>
        </w:rPr>
        <w:t>Tipiskās vajadzības/problēmas</w:t>
      </w:r>
    </w:p>
    <w:p w:rsidR="004A51F3" w14:paraId="000002FD" w14:textId="77777777">
      <w:pPr>
        <w:numPr>
          <w:ilvl w:val="0"/>
          <w:numId w:val="60"/>
        </w:numPr>
        <w:jc w:val="both"/>
        <w:rPr>
          <w:rFonts w:ascii="Arial" w:eastAsia="Arial" w:hAnsi="Arial" w:cs="Arial"/>
          <w:sz w:val="20"/>
          <w:szCs w:val="20"/>
        </w:rPr>
      </w:pPr>
      <w:r>
        <w:rPr>
          <w:rFonts w:ascii="Arial" w:eastAsia="Arial" w:hAnsi="Arial" w:cs="Arial"/>
          <w:sz w:val="20"/>
          <w:szCs w:val="20"/>
        </w:rPr>
        <w:t>Alkohols, narkotikas, agresīva/seksualizēta uzvedība, paškaitējums, kautiņi.</w:t>
      </w:r>
    </w:p>
    <w:p w:rsidR="004A51F3" w14:paraId="000002FE" w14:textId="77777777">
      <w:pPr>
        <w:numPr>
          <w:ilvl w:val="0"/>
          <w:numId w:val="60"/>
        </w:numPr>
        <w:jc w:val="both"/>
        <w:rPr>
          <w:rFonts w:ascii="Arial" w:eastAsia="Arial" w:hAnsi="Arial" w:cs="Arial"/>
          <w:sz w:val="20"/>
          <w:szCs w:val="20"/>
        </w:rPr>
      </w:pPr>
      <w:r>
        <w:rPr>
          <w:rFonts w:ascii="Arial" w:eastAsia="Arial" w:hAnsi="Arial" w:cs="Arial"/>
          <w:sz w:val="20"/>
          <w:szCs w:val="20"/>
        </w:rPr>
        <w:t>Gadījumu raksturs dažāds: no pirmreizējas atkarību izraisošu vielu izmēģināšanas līdz ilgstošai to lietošanai (pat kopš agras bērnības).</w:t>
      </w:r>
    </w:p>
    <w:p w:rsidR="004A51F3" w14:paraId="000002FF" w14:textId="77777777">
      <w:pPr>
        <w:numPr>
          <w:ilvl w:val="0"/>
          <w:numId w:val="60"/>
        </w:numPr>
        <w:spacing w:after="160"/>
        <w:jc w:val="both"/>
        <w:rPr>
          <w:rFonts w:ascii="Arial" w:eastAsia="Arial" w:hAnsi="Arial" w:cs="Arial"/>
          <w:sz w:val="20"/>
          <w:szCs w:val="20"/>
        </w:rPr>
      </w:pPr>
      <w:r>
        <w:rPr>
          <w:rFonts w:ascii="Arial" w:eastAsia="Arial" w:hAnsi="Arial" w:cs="Arial"/>
          <w:sz w:val="20"/>
          <w:szCs w:val="20"/>
        </w:rPr>
        <w:t xml:space="preserve">Bieži novērojama </w:t>
      </w:r>
      <w:r>
        <w:rPr>
          <w:rFonts w:ascii="Arial" w:eastAsia="Arial" w:hAnsi="Arial" w:cs="Arial"/>
          <w:sz w:val="20"/>
          <w:szCs w:val="20"/>
        </w:rPr>
        <w:t>problēmu noliegšana; retāk – bērni atzīst atkarību (biežāk ilgstošiem lietotājiem).</w:t>
      </w:r>
    </w:p>
    <w:p w:rsidR="004A51F3" w14:paraId="00000300" w14:textId="77777777">
      <w:pPr>
        <w:spacing w:after="160"/>
        <w:jc w:val="both"/>
        <w:rPr>
          <w:rFonts w:ascii="Arial" w:eastAsia="Arial" w:hAnsi="Arial" w:cs="Arial"/>
          <w:b/>
          <w:bCs/>
          <w:sz w:val="20"/>
          <w:szCs w:val="20"/>
        </w:rPr>
      </w:pPr>
      <w:r>
        <w:rPr>
          <w:rFonts w:ascii="Arial" w:eastAsia="Arial" w:hAnsi="Arial" w:cs="Arial"/>
          <w:i/>
          <w:iCs/>
          <w:sz w:val="20"/>
          <w:szCs w:val="20"/>
        </w:rPr>
        <w:t>Sadarbība ar citiem ekosistēmas dalībniekiem</w:t>
      </w:r>
    </w:p>
    <w:p w:rsidR="004A51F3" w14:paraId="00000301" w14:textId="54CF4062">
      <w:pPr>
        <w:numPr>
          <w:ilvl w:val="0"/>
          <w:numId w:val="75"/>
        </w:numPr>
        <w:jc w:val="both"/>
        <w:rPr>
          <w:rFonts w:ascii="Arial" w:eastAsia="Arial" w:hAnsi="Arial" w:cs="Arial"/>
          <w:sz w:val="20"/>
          <w:szCs w:val="20"/>
        </w:rPr>
      </w:pPr>
      <w:r>
        <w:rPr>
          <w:rFonts w:ascii="Arial" w:eastAsia="Arial" w:hAnsi="Arial" w:cs="Arial"/>
          <w:sz w:val="20"/>
          <w:szCs w:val="20"/>
        </w:rPr>
        <w:t xml:space="preserve">Elastīga komunikācija ar </w:t>
      </w:r>
      <w:r w:rsidR="00DD559A">
        <w:rPr>
          <w:rFonts w:ascii="Arial" w:eastAsia="Arial" w:hAnsi="Arial" w:cs="Arial"/>
          <w:sz w:val="20"/>
          <w:szCs w:val="20"/>
        </w:rPr>
        <w:t xml:space="preserve">bērnu </w:t>
      </w:r>
      <w:r>
        <w:rPr>
          <w:rFonts w:ascii="Arial" w:eastAsia="Arial" w:hAnsi="Arial" w:cs="Arial"/>
          <w:sz w:val="20"/>
          <w:szCs w:val="20"/>
        </w:rPr>
        <w:t xml:space="preserve">likumiskajiem pārstāvjiem/iestādēm (tālr., </w:t>
      </w:r>
      <w:r>
        <w:rPr>
          <w:rFonts w:ascii="Arial" w:eastAsia="Arial" w:hAnsi="Arial" w:cs="Arial"/>
          <w:i/>
          <w:iCs/>
          <w:sz w:val="20"/>
          <w:szCs w:val="20"/>
        </w:rPr>
        <w:t>WhatsApp</w:t>
      </w:r>
      <w:r>
        <w:rPr>
          <w:rFonts w:ascii="Arial" w:eastAsia="Arial" w:hAnsi="Arial" w:cs="Arial"/>
          <w:sz w:val="20"/>
          <w:szCs w:val="20"/>
        </w:rPr>
        <w:t>, e-pasts, klātienē).</w:t>
      </w:r>
    </w:p>
    <w:p w:rsidR="004A51F3" w14:paraId="00000302" w14:textId="77777777">
      <w:pPr>
        <w:numPr>
          <w:ilvl w:val="0"/>
          <w:numId w:val="75"/>
        </w:numPr>
        <w:jc w:val="both"/>
        <w:rPr>
          <w:rFonts w:ascii="Arial" w:eastAsia="Arial" w:hAnsi="Arial" w:cs="Arial"/>
          <w:sz w:val="20"/>
          <w:szCs w:val="20"/>
        </w:rPr>
      </w:pPr>
      <w:r>
        <w:rPr>
          <w:rFonts w:ascii="Arial" w:eastAsia="Arial" w:hAnsi="Arial" w:cs="Arial"/>
          <w:sz w:val="20"/>
          <w:szCs w:val="20"/>
        </w:rPr>
        <w:t>Ar ārstiem/narkologiem sadarbība bieži minimāla (konfidencialitātes aizsegs; maza iesaiste STIS).</w:t>
      </w:r>
    </w:p>
    <w:p w:rsidR="004A51F3" w14:paraId="00000303" w14:textId="77777777">
      <w:pPr>
        <w:numPr>
          <w:ilvl w:val="0"/>
          <w:numId w:val="75"/>
        </w:numPr>
        <w:spacing w:after="160"/>
        <w:jc w:val="both"/>
        <w:rPr>
          <w:rFonts w:ascii="Arial" w:eastAsia="Arial" w:hAnsi="Arial" w:cs="Arial"/>
          <w:sz w:val="20"/>
          <w:szCs w:val="20"/>
        </w:rPr>
      </w:pPr>
      <w:r>
        <w:rPr>
          <w:rFonts w:ascii="Arial" w:eastAsia="Arial" w:hAnsi="Arial" w:cs="Arial"/>
          <w:sz w:val="20"/>
          <w:szCs w:val="20"/>
        </w:rPr>
        <w:t>Problēma: nav atbildīgās institūcijas, kas virsuzraudzītu starpinstitūciju plānu izpildi – pazūd atbildība par uzdevumu izpildi.</w:t>
      </w:r>
    </w:p>
    <w:p w:rsidR="004A51F3" w14:paraId="00000304" w14:textId="77777777">
      <w:pPr>
        <w:spacing w:after="160"/>
        <w:jc w:val="both"/>
        <w:rPr>
          <w:rFonts w:ascii="Arial" w:eastAsia="Arial" w:hAnsi="Arial" w:cs="Arial"/>
          <w:b/>
          <w:bCs/>
          <w:sz w:val="20"/>
          <w:szCs w:val="20"/>
        </w:rPr>
      </w:pPr>
      <w:r>
        <w:rPr>
          <w:rFonts w:ascii="Arial" w:eastAsia="Arial" w:hAnsi="Arial" w:cs="Arial"/>
          <w:i/>
          <w:iCs/>
          <w:sz w:val="20"/>
          <w:szCs w:val="20"/>
        </w:rPr>
        <w:t>Komunikācijas kanāli ar jauniešiem</w:t>
      </w:r>
    </w:p>
    <w:p w:rsidR="004A51F3" w14:paraId="00000305" w14:textId="77777777">
      <w:pPr>
        <w:numPr>
          <w:ilvl w:val="0"/>
          <w:numId w:val="40"/>
        </w:numPr>
        <w:jc w:val="both"/>
        <w:rPr>
          <w:rFonts w:ascii="Arial" w:eastAsia="Arial" w:hAnsi="Arial" w:cs="Arial"/>
          <w:sz w:val="20"/>
          <w:szCs w:val="20"/>
        </w:rPr>
      </w:pPr>
      <w:r>
        <w:rPr>
          <w:rFonts w:ascii="Arial" w:eastAsia="Arial" w:hAnsi="Arial" w:cs="Arial"/>
          <w:i/>
          <w:iCs/>
          <w:sz w:val="20"/>
          <w:szCs w:val="20"/>
        </w:rPr>
        <w:t>WhatsApp</w:t>
      </w:r>
      <w:r>
        <w:rPr>
          <w:rFonts w:ascii="Arial" w:eastAsia="Arial" w:hAnsi="Arial" w:cs="Arial"/>
          <w:sz w:val="20"/>
          <w:szCs w:val="20"/>
        </w:rPr>
        <w:t>/</w:t>
      </w:r>
      <w:r>
        <w:rPr>
          <w:rFonts w:ascii="Arial" w:eastAsia="Arial" w:hAnsi="Arial" w:cs="Arial"/>
          <w:i/>
          <w:iCs/>
          <w:sz w:val="20"/>
          <w:szCs w:val="20"/>
        </w:rPr>
        <w:t>Snapchat</w:t>
      </w:r>
      <w:r>
        <w:rPr>
          <w:rFonts w:ascii="Arial" w:eastAsia="Arial" w:hAnsi="Arial" w:cs="Arial"/>
          <w:sz w:val="20"/>
          <w:szCs w:val="20"/>
        </w:rPr>
        <w:t>/</w:t>
      </w:r>
      <w:r>
        <w:rPr>
          <w:rFonts w:ascii="Arial" w:eastAsia="Arial" w:hAnsi="Arial" w:cs="Arial"/>
          <w:i/>
          <w:iCs/>
          <w:sz w:val="20"/>
          <w:szCs w:val="20"/>
        </w:rPr>
        <w:t>Telegram</w:t>
      </w:r>
      <w:r>
        <w:rPr>
          <w:rFonts w:ascii="Arial" w:eastAsia="Arial" w:hAnsi="Arial" w:cs="Arial"/>
          <w:sz w:val="20"/>
          <w:szCs w:val="20"/>
        </w:rPr>
        <w:t xml:space="preserve"> (numuri bieži mainās; </w:t>
      </w:r>
      <w:r>
        <w:rPr>
          <w:rFonts w:ascii="Arial" w:eastAsia="Arial" w:hAnsi="Arial" w:cs="Arial"/>
          <w:i/>
          <w:iCs/>
          <w:sz w:val="20"/>
          <w:szCs w:val="20"/>
        </w:rPr>
        <w:t>app</w:t>
      </w:r>
      <w:r>
        <w:rPr>
          <w:rFonts w:ascii="Arial" w:eastAsia="Arial" w:hAnsi="Arial" w:cs="Arial"/>
          <w:sz w:val="20"/>
          <w:szCs w:val="20"/>
        </w:rPr>
        <w:t xml:space="preserve"> konti stabilāki).</w:t>
      </w:r>
    </w:p>
    <w:p w:rsidR="004A51F3" w14:paraId="00000306" w14:textId="77777777">
      <w:pPr>
        <w:numPr>
          <w:ilvl w:val="0"/>
          <w:numId w:val="40"/>
        </w:numPr>
        <w:jc w:val="both"/>
        <w:rPr>
          <w:rFonts w:ascii="Arial" w:eastAsia="Arial" w:hAnsi="Arial" w:cs="Arial"/>
          <w:sz w:val="20"/>
          <w:szCs w:val="20"/>
        </w:rPr>
      </w:pPr>
      <w:r>
        <w:rPr>
          <w:rFonts w:ascii="Arial" w:eastAsia="Arial" w:hAnsi="Arial" w:cs="Arial"/>
          <w:sz w:val="20"/>
          <w:szCs w:val="20"/>
        </w:rPr>
        <w:t>Vienmēr saskaņo saziņu ar likumisko pārstāvi.</w:t>
      </w:r>
    </w:p>
    <w:p w:rsidR="004A51F3" w14:paraId="00000307" w14:textId="77777777">
      <w:pPr>
        <w:numPr>
          <w:ilvl w:val="0"/>
          <w:numId w:val="40"/>
        </w:numPr>
        <w:spacing w:after="160"/>
        <w:jc w:val="both"/>
        <w:rPr>
          <w:rFonts w:ascii="Arial" w:eastAsia="Arial" w:hAnsi="Arial" w:cs="Arial"/>
          <w:sz w:val="20"/>
          <w:szCs w:val="20"/>
        </w:rPr>
      </w:pPr>
      <w:r>
        <w:rPr>
          <w:rFonts w:ascii="Arial" w:eastAsia="Arial" w:hAnsi="Arial" w:cs="Arial"/>
          <w:sz w:val="20"/>
          <w:szCs w:val="20"/>
        </w:rPr>
        <w:t>Uzsvars uz pielāgošanos un attiecību veidošanu; “klasiskas” reklāmas jauniešiem maz efektīvas.</w:t>
      </w:r>
    </w:p>
    <w:p w:rsidR="004A51F3" w14:paraId="00000308" w14:textId="77777777">
      <w:pPr>
        <w:spacing w:after="160"/>
        <w:jc w:val="both"/>
        <w:rPr>
          <w:rFonts w:ascii="Arial" w:eastAsia="Arial" w:hAnsi="Arial" w:cs="Arial"/>
          <w:b/>
          <w:bCs/>
          <w:sz w:val="20"/>
          <w:szCs w:val="20"/>
        </w:rPr>
      </w:pPr>
      <w:r>
        <w:rPr>
          <w:rFonts w:ascii="Arial" w:eastAsia="Arial" w:hAnsi="Arial" w:cs="Arial"/>
          <w:i/>
          <w:iCs/>
          <w:sz w:val="20"/>
          <w:szCs w:val="20"/>
        </w:rPr>
        <w:t>Sistēmiskie trūkumi</w:t>
      </w:r>
    </w:p>
    <w:p w:rsidR="004A51F3" w14:paraId="00000309" w14:textId="77777777">
      <w:pPr>
        <w:numPr>
          <w:ilvl w:val="0"/>
          <w:numId w:val="29"/>
        </w:numPr>
        <w:jc w:val="both"/>
        <w:rPr>
          <w:rFonts w:ascii="Arial" w:eastAsia="Arial" w:hAnsi="Arial" w:cs="Arial"/>
          <w:sz w:val="20"/>
          <w:szCs w:val="20"/>
        </w:rPr>
      </w:pPr>
      <w:r>
        <w:rPr>
          <w:rFonts w:ascii="Arial" w:eastAsia="Arial" w:hAnsi="Arial" w:cs="Arial"/>
          <w:sz w:val="20"/>
          <w:szCs w:val="20"/>
        </w:rPr>
        <w:t>Prevences pakalpojumu deficīts; Latvijā strādā pārsvarā ar sekām.</w:t>
      </w:r>
    </w:p>
    <w:p w:rsidR="004A51F3" w14:paraId="0000030A" w14:textId="77777777">
      <w:pPr>
        <w:numPr>
          <w:ilvl w:val="0"/>
          <w:numId w:val="29"/>
        </w:numPr>
        <w:jc w:val="both"/>
        <w:rPr>
          <w:rFonts w:ascii="Arial" w:eastAsia="Arial" w:hAnsi="Arial" w:cs="Arial"/>
          <w:sz w:val="20"/>
          <w:szCs w:val="20"/>
        </w:rPr>
      </w:pPr>
      <w:r>
        <w:rPr>
          <w:rFonts w:ascii="Arial" w:eastAsia="Arial" w:hAnsi="Arial" w:cs="Arial"/>
          <w:sz w:val="20"/>
          <w:szCs w:val="20"/>
        </w:rPr>
        <w:t>Pakalpojumu grozs nevienmērīgs, piekļuve sarežģīta; pašvaldību tīmekļvietnēs informācija fragmentēta.</w:t>
      </w:r>
    </w:p>
    <w:p w:rsidR="004A51F3" w14:paraId="0000030B" w14:textId="77777777">
      <w:pPr>
        <w:numPr>
          <w:ilvl w:val="0"/>
          <w:numId w:val="29"/>
        </w:numPr>
        <w:spacing w:after="160"/>
        <w:jc w:val="both"/>
        <w:rPr>
          <w:rFonts w:ascii="Arial" w:eastAsia="Arial" w:hAnsi="Arial" w:cs="Arial"/>
          <w:sz w:val="20"/>
          <w:szCs w:val="20"/>
        </w:rPr>
      </w:pPr>
      <w:r>
        <w:rPr>
          <w:rFonts w:ascii="Arial" w:eastAsia="Arial" w:hAnsi="Arial" w:cs="Arial"/>
          <w:sz w:val="20"/>
          <w:szCs w:val="20"/>
        </w:rPr>
        <w:t>Ļoti liels</w:t>
      </w:r>
      <w:r>
        <w:t xml:space="preserve"> </w:t>
      </w:r>
      <w:r>
        <w:rPr>
          <w:rFonts w:ascii="Arial" w:eastAsia="Arial" w:hAnsi="Arial" w:cs="Arial"/>
          <w:sz w:val="20"/>
          <w:szCs w:val="20"/>
        </w:rPr>
        <w:t>dokumentu un atskaišu slogs; komunikācijas labās prakses – ātri zvani/lēmumi – apgrūtināti birokrātijas dēļ.</w:t>
      </w:r>
    </w:p>
    <w:p w:rsidR="004A51F3" w14:paraId="00000312" w14:textId="54C83E68">
      <w:pPr>
        <w:spacing w:after="160"/>
        <w:jc w:val="both"/>
        <w:rPr>
          <w:rFonts w:ascii="Arial" w:eastAsia="Arial" w:hAnsi="Arial" w:cs="Arial"/>
          <w:b/>
          <w:bCs/>
          <w:sz w:val="20"/>
          <w:szCs w:val="20"/>
        </w:rPr>
      </w:pPr>
      <w:r>
        <w:rPr>
          <w:rFonts w:ascii="Arial" w:eastAsia="Arial" w:hAnsi="Arial" w:cs="Arial"/>
          <w:i/>
          <w:iCs/>
          <w:sz w:val="20"/>
          <w:szCs w:val="20"/>
        </w:rPr>
        <w:t>Pakalpojuma ilgums/izbeigšana</w:t>
      </w:r>
    </w:p>
    <w:p w:rsidR="004A51F3" w14:paraId="00000313" w14:textId="4DC421B1">
      <w:pPr>
        <w:numPr>
          <w:ilvl w:val="0"/>
          <w:numId w:val="89"/>
        </w:numPr>
        <w:jc w:val="both"/>
        <w:rPr>
          <w:rFonts w:ascii="Arial" w:eastAsia="Arial" w:hAnsi="Arial" w:cs="Arial"/>
          <w:sz w:val="20"/>
          <w:szCs w:val="20"/>
        </w:rPr>
      </w:pPr>
      <w:r>
        <w:rPr>
          <w:rFonts w:ascii="Arial" w:eastAsia="Arial" w:hAnsi="Arial" w:cs="Arial"/>
          <w:sz w:val="20"/>
          <w:szCs w:val="20"/>
        </w:rPr>
        <w:t>Fiksēta termiņa nav; ik pa ~6 mēnešiem izvērtē lietderību un</w:t>
      </w:r>
      <w:r w:rsidR="00DA482B">
        <w:rPr>
          <w:rFonts w:ascii="Arial" w:eastAsia="Arial" w:hAnsi="Arial" w:cs="Arial"/>
          <w:sz w:val="20"/>
          <w:szCs w:val="20"/>
        </w:rPr>
        <w:t xml:space="preserve"> nepieciešamību turpināt pakalpojumu.</w:t>
      </w:r>
    </w:p>
    <w:p w:rsidR="004A51F3" w14:paraId="00000314" w14:textId="77777777">
      <w:pPr>
        <w:numPr>
          <w:ilvl w:val="0"/>
          <w:numId w:val="89"/>
        </w:numPr>
        <w:jc w:val="both"/>
        <w:rPr>
          <w:rFonts w:ascii="Arial" w:eastAsia="Arial" w:hAnsi="Arial" w:cs="Arial"/>
          <w:sz w:val="20"/>
          <w:szCs w:val="20"/>
        </w:rPr>
      </w:pPr>
      <w:r>
        <w:rPr>
          <w:rFonts w:ascii="Arial" w:eastAsia="Arial" w:hAnsi="Arial" w:cs="Arial"/>
          <w:sz w:val="20"/>
          <w:szCs w:val="20"/>
        </w:rPr>
        <w:t>Pārtrauc: sasniegti mērķi/nav lietderības/bērns konsekventi atsakās (turpina darbu ar “sistēmu”).</w:t>
      </w:r>
    </w:p>
    <w:p w:rsidR="004A51F3" w14:paraId="00000315" w14:textId="43B2256A">
      <w:pPr>
        <w:numPr>
          <w:ilvl w:val="0"/>
          <w:numId w:val="89"/>
        </w:numPr>
        <w:spacing w:after="160"/>
        <w:jc w:val="both"/>
        <w:rPr>
          <w:rFonts w:ascii="Arial" w:eastAsia="Arial" w:hAnsi="Arial" w:cs="Arial"/>
          <w:sz w:val="20"/>
          <w:szCs w:val="20"/>
        </w:rPr>
      </w:pPr>
      <w:r>
        <w:rPr>
          <w:rFonts w:ascii="Arial" w:eastAsia="Arial" w:hAnsi="Arial" w:cs="Arial"/>
          <w:sz w:val="20"/>
          <w:szCs w:val="20"/>
        </w:rPr>
        <w:t xml:space="preserve">Nereti saglabā saikni arī, </w:t>
      </w:r>
      <w:r>
        <w:rPr>
          <w:rFonts w:ascii="Arial" w:eastAsia="Arial" w:hAnsi="Arial" w:cs="Arial"/>
          <w:sz w:val="20"/>
          <w:szCs w:val="20"/>
        </w:rPr>
        <w:t>piemēram, ja bērns atrodas rehabilitācij</w:t>
      </w:r>
      <w:r w:rsidR="002A484E">
        <w:rPr>
          <w:rFonts w:ascii="Arial" w:eastAsia="Arial" w:hAnsi="Arial" w:cs="Arial"/>
          <w:sz w:val="20"/>
          <w:szCs w:val="20"/>
        </w:rPr>
        <w:t>as programmā vai iestādē</w:t>
      </w:r>
      <w:r>
        <w:rPr>
          <w:rFonts w:ascii="Arial" w:eastAsia="Arial" w:hAnsi="Arial" w:cs="Arial"/>
          <w:sz w:val="20"/>
          <w:szCs w:val="20"/>
        </w:rPr>
        <w:t>,</w:t>
      </w:r>
      <w:r w:rsidR="002A484E">
        <w:rPr>
          <w:rFonts w:ascii="Arial" w:eastAsia="Arial" w:hAnsi="Arial" w:cs="Arial"/>
          <w:sz w:val="20"/>
          <w:szCs w:val="20"/>
        </w:rPr>
        <w:t xml:space="preserve"> palīdzot viņam sagatavoties,</w:t>
      </w:r>
      <w:r>
        <w:rPr>
          <w:rFonts w:ascii="Arial" w:eastAsia="Arial" w:hAnsi="Arial" w:cs="Arial"/>
          <w:sz w:val="20"/>
          <w:szCs w:val="20"/>
        </w:rPr>
        <w:t xml:space="preserve"> atgrie</w:t>
      </w:r>
      <w:sdt>
        <w:sdtPr>
          <w:tag w:val="goog_rdk_276"/>
          <w:id w:val="-1083420453"/>
          <w:richText/>
        </w:sdtPr>
        <w:sdtContent>
          <w:r>
            <w:rPr>
              <w:rFonts w:ascii="Arial" w:eastAsia="Arial" w:hAnsi="Arial" w:cs="Arial"/>
              <w:sz w:val="20"/>
              <w:szCs w:val="20"/>
            </w:rPr>
            <w:t>žoties</w:t>
          </w:r>
        </w:sdtContent>
      </w:sdt>
      <w:r>
        <w:rPr>
          <w:rFonts w:ascii="Arial" w:eastAsia="Arial" w:hAnsi="Arial" w:cs="Arial"/>
          <w:sz w:val="20"/>
          <w:szCs w:val="20"/>
        </w:rPr>
        <w:t xml:space="preserve"> sabiedrībā, izglītības iestādē</w:t>
      </w:r>
      <w:r w:rsidR="00847C1C">
        <w:rPr>
          <w:rFonts w:ascii="Arial" w:eastAsia="Arial" w:hAnsi="Arial" w:cs="Arial"/>
          <w:sz w:val="20"/>
          <w:szCs w:val="20"/>
        </w:rPr>
        <w:t xml:space="preserve"> u</w:t>
      </w:r>
      <w:r>
        <w:rPr>
          <w:rFonts w:ascii="Arial" w:eastAsia="Arial" w:hAnsi="Arial" w:cs="Arial"/>
          <w:sz w:val="20"/>
          <w:szCs w:val="20"/>
        </w:rPr>
        <w:t>.</w:t>
      </w:r>
      <w:r w:rsidR="00847C1C">
        <w:rPr>
          <w:rFonts w:ascii="Arial" w:eastAsia="Arial" w:hAnsi="Arial" w:cs="Arial"/>
          <w:sz w:val="20"/>
          <w:szCs w:val="20"/>
        </w:rPr>
        <w:t xml:space="preserve"> c.</w:t>
      </w:r>
    </w:p>
    <w:p w:rsidR="004A51F3" w14:paraId="00000316" w14:textId="77777777">
      <w:pPr>
        <w:spacing w:after="160"/>
        <w:jc w:val="both"/>
        <w:rPr>
          <w:rFonts w:ascii="Arial" w:eastAsia="Arial" w:hAnsi="Arial" w:cs="Arial"/>
          <w:b/>
          <w:bCs/>
          <w:sz w:val="20"/>
          <w:szCs w:val="20"/>
        </w:rPr>
      </w:pPr>
      <w:r>
        <w:rPr>
          <w:rFonts w:ascii="Arial" w:eastAsia="Arial" w:hAnsi="Arial" w:cs="Arial"/>
          <w:i/>
          <w:iCs/>
          <w:sz w:val="20"/>
          <w:szCs w:val="20"/>
        </w:rPr>
        <w:t>Rezumējums</w:t>
      </w:r>
    </w:p>
    <w:p w:rsidR="004A51F3" w14:paraId="00000317" w14:textId="1123E8F5">
      <w:pPr>
        <w:numPr>
          <w:ilvl w:val="0"/>
          <w:numId w:val="67"/>
        </w:numPr>
        <w:spacing w:after="160"/>
        <w:jc w:val="both"/>
        <w:rPr>
          <w:rFonts w:ascii="Arial" w:eastAsia="Arial" w:hAnsi="Arial" w:cs="Arial"/>
          <w:sz w:val="20"/>
          <w:szCs w:val="20"/>
        </w:rPr>
      </w:pPr>
      <w:r>
        <w:rPr>
          <w:rFonts w:ascii="Arial" w:eastAsia="Arial" w:hAnsi="Arial" w:cs="Arial"/>
          <w:sz w:val="20"/>
          <w:szCs w:val="20"/>
        </w:rPr>
        <w:t xml:space="preserve">Bērnu aizsardzības centra speciālistes pauž bērna vajadzības komunikācijā ar sistēmu: viņas aizsniedz grūti sasniedzamos jauniešus, nodrošina to iesaisti, koordinē palīdzību, bet ikdienas darbu apgrūtina ierobežotā kapacitāte, preventīvo aktivitāšu trūkums, nepietiekama starpinstitūciju sadarbība un atbildības pārvirzīšana, kā arī birokrātiskais slogs. </w:t>
      </w:r>
    </w:p>
    <w:p w:rsidR="004A51F3" w:rsidRPr="00797249" w14:paraId="00000318" w14:textId="06B5B646">
      <w:pPr>
        <w:spacing w:after="160"/>
        <w:jc w:val="both"/>
        <w:rPr>
          <w:rFonts w:ascii="Arial" w:eastAsia="Arial" w:hAnsi="Arial" w:cs="Arial"/>
          <w:i/>
          <w:iCs/>
          <w:sz w:val="20"/>
          <w:szCs w:val="20"/>
        </w:rPr>
      </w:pPr>
      <w:r w:rsidRPr="00797249">
        <w:rPr>
          <w:rFonts w:ascii="Arial" w:hAnsi="Arial" w:cs="Arial"/>
          <w:i/>
          <w:iCs/>
          <w:sz w:val="20"/>
          <w:szCs w:val="20"/>
        </w:rPr>
        <w:t>Iespējamie risinājumi</w:t>
      </w:r>
    </w:p>
    <w:sdt>
      <w:sdtPr>
        <w:tag w:val="goog_rdk_287"/>
        <w:id w:val="-2076520966"/>
        <w:richText/>
      </w:sdtPr>
      <w:sdtContent>
        <w:p w:rsidR="004A51F3" w14:paraId="00000319" w14:textId="77777777">
          <w:pPr>
            <w:numPr>
              <w:ilvl w:val="0"/>
              <w:numId w:val="67"/>
            </w:numPr>
            <w:jc w:val="both"/>
            <w:rPr>
              <w:rFonts w:ascii="Arial" w:eastAsia="Arial" w:hAnsi="Arial" w:cs="Arial"/>
              <w:sz w:val="20"/>
              <w:szCs w:val="20"/>
            </w:rPr>
          </w:pPr>
          <w:sdt>
            <w:sdtPr>
              <w:tag w:val="goog_rdk_285"/>
              <w:id w:val="1358783954"/>
              <w:richText/>
            </w:sdtPr>
            <w:sdtContent>
              <w:sdt>
                <w:sdtPr>
                  <w:tag w:val="goog_rdk_286"/>
                  <w:id w:val="1216635927"/>
                  <w:richText/>
                </w:sdtPr>
                <w:sdtContent>
                  <w:r w:rsidR="00F42DDB">
                    <w:rPr>
                      <w:rFonts w:ascii="Arial" w:eastAsia="Arial" w:hAnsi="Arial" w:cs="Arial"/>
                      <w:sz w:val="20"/>
                      <w:szCs w:val="20"/>
                    </w:rPr>
                    <w:t>Jāveido vienota valsts līmeņa informācijas platforma/krātuve, kur apkopota informācija par pakalpojumiem (pašvaldības, bāriņtiesas, ģimeņu atbalsta centri u. c.), lai speciālisti/vecāki ātri atrod palīdzības iespējas.</w:t>
                  </w:r>
                </w:sdtContent>
              </w:sdt>
            </w:sdtContent>
          </w:sdt>
        </w:p>
      </w:sdtContent>
    </w:sdt>
    <w:sdt>
      <w:sdtPr>
        <w:tag w:val="goog_rdk_290"/>
        <w:id w:val="-1641591032"/>
        <w:richText/>
      </w:sdtPr>
      <w:sdtContent>
        <w:p w:rsidR="004A51F3" w14:paraId="0000031A" w14:textId="77777777">
          <w:pPr>
            <w:numPr>
              <w:ilvl w:val="0"/>
              <w:numId w:val="67"/>
            </w:numPr>
            <w:jc w:val="both"/>
            <w:rPr>
              <w:rFonts w:ascii="Arial" w:eastAsia="Arial" w:hAnsi="Arial" w:cs="Arial"/>
              <w:sz w:val="20"/>
              <w:szCs w:val="20"/>
            </w:rPr>
          </w:pPr>
          <w:sdt>
            <w:sdtPr>
              <w:tag w:val="goog_rdk_288"/>
              <w:id w:val="-923837018"/>
              <w:richText/>
            </w:sdtPr>
            <w:sdtContent>
              <w:sdt>
                <w:sdtPr>
                  <w:tag w:val="goog_rdk_289"/>
                  <w:id w:val="-1240658345"/>
                  <w:richText/>
                </w:sdtPr>
                <w:sdtContent>
                  <w:r w:rsidR="00F42DDB">
                    <w:rPr>
                      <w:rFonts w:ascii="Arial" w:eastAsia="Arial" w:hAnsi="Arial" w:cs="Arial"/>
                      <w:sz w:val="20"/>
                      <w:szCs w:val="20"/>
                    </w:rPr>
                    <w:t>Jāievieš pašvaldību pakalpojumu koordinators, kas īstenotu komunikācijas stratēģiju, saskaņošanu, uzdevumu uzraudzību; sociālo mediju kontu/informācijas uzturēšanu.</w:t>
                  </w:r>
                </w:sdtContent>
              </w:sdt>
            </w:sdtContent>
          </w:sdt>
        </w:p>
      </w:sdtContent>
    </w:sdt>
    <w:sdt>
      <w:sdtPr>
        <w:tag w:val="goog_rdk_293"/>
        <w:id w:val="804381058"/>
        <w:richText/>
      </w:sdtPr>
      <w:sdtContent>
        <w:p w:rsidR="004A51F3" w14:paraId="0000031B" w14:textId="77777777">
          <w:pPr>
            <w:numPr>
              <w:ilvl w:val="0"/>
              <w:numId w:val="67"/>
            </w:numPr>
            <w:jc w:val="both"/>
            <w:rPr>
              <w:rFonts w:ascii="Arial" w:eastAsia="Arial" w:hAnsi="Arial" w:cs="Arial"/>
              <w:sz w:val="20"/>
              <w:szCs w:val="20"/>
            </w:rPr>
          </w:pPr>
          <w:sdt>
            <w:sdtPr>
              <w:tag w:val="goog_rdk_291"/>
              <w:id w:val="-1546928418"/>
              <w:richText/>
            </w:sdtPr>
            <w:sdtContent>
              <w:sdt>
                <w:sdtPr>
                  <w:tag w:val="goog_rdk_292"/>
                  <w:id w:val="31613516"/>
                  <w:richText/>
                </w:sdtPr>
                <w:sdtContent>
                  <w:r w:rsidR="00F42DDB">
                    <w:rPr>
                      <w:rFonts w:ascii="Arial" w:eastAsia="Arial" w:hAnsi="Arial" w:cs="Arial"/>
                      <w:sz w:val="20"/>
                      <w:szCs w:val="20"/>
                    </w:rPr>
                    <w:t>Kopienas centri jāveido kā pirmie piekļuves punkti ģimenēm/jauniešiem (ar aktuālu info un atbalstu).</w:t>
                  </w:r>
                </w:sdtContent>
              </w:sdt>
            </w:sdtContent>
          </w:sdt>
        </w:p>
      </w:sdtContent>
    </w:sdt>
    <w:sdt>
      <w:sdtPr>
        <w:tag w:val="goog_rdk_296"/>
        <w:id w:val="-1249837864"/>
        <w:richText/>
      </w:sdtPr>
      <w:sdtContent>
        <w:p w:rsidR="004A51F3" w14:paraId="0000031C" w14:textId="77777777">
          <w:pPr>
            <w:numPr>
              <w:ilvl w:val="0"/>
              <w:numId w:val="67"/>
            </w:numPr>
            <w:jc w:val="both"/>
            <w:rPr>
              <w:rFonts w:ascii="Arial" w:eastAsia="Arial" w:hAnsi="Arial" w:cs="Arial"/>
              <w:sz w:val="20"/>
              <w:szCs w:val="20"/>
            </w:rPr>
          </w:pPr>
          <w:sdt>
            <w:sdtPr>
              <w:tag w:val="goog_rdk_294"/>
              <w:id w:val="1680820477"/>
              <w:richText/>
            </w:sdtPr>
            <w:sdtContent>
              <w:sdt>
                <w:sdtPr>
                  <w:tag w:val="goog_rdk_295"/>
                  <w:id w:val="-1562326979"/>
                  <w:richText/>
                </w:sdtPr>
                <w:sdtContent>
                  <w:r w:rsidR="00F42DDB">
                    <w:rPr>
                      <w:rFonts w:ascii="Arial" w:eastAsia="Arial" w:hAnsi="Arial" w:cs="Arial"/>
                      <w:sz w:val="20"/>
                      <w:szCs w:val="20"/>
                    </w:rPr>
                    <w:t>Jāizmanto vienaudžu pieredzes stāsti (bijušie lietotāji/absolventi kā vēstneši).</w:t>
                  </w:r>
                </w:sdtContent>
              </w:sdt>
            </w:sdtContent>
          </w:sdt>
        </w:p>
      </w:sdtContent>
    </w:sdt>
    <w:sdt>
      <w:sdtPr>
        <w:tag w:val="goog_rdk_299"/>
        <w:id w:val="1787476183"/>
        <w:richText/>
      </w:sdtPr>
      <w:sdtContent>
        <w:p w:rsidR="004A51F3" w14:paraId="0000031D" w14:textId="77777777">
          <w:pPr>
            <w:numPr>
              <w:ilvl w:val="0"/>
              <w:numId w:val="67"/>
            </w:numPr>
            <w:spacing w:after="160"/>
            <w:jc w:val="both"/>
            <w:rPr>
              <w:rFonts w:ascii="Arial" w:eastAsia="Arial" w:hAnsi="Arial" w:cs="Arial"/>
              <w:sz w:val="20"/>
              <w:szCs w:val="20"/>
            </w:rPr>
          </w:pPr>
          <w:sdt>
            <w:sdtPr>
              <w:tag w:val="goog_rdk_297"/>
              <w:id w:val="-661865314"/>
              <w:richText/>
            </w:sdtPr>
            <w:sdtContent>
              <w:sdt>
                <w:sdtPr>
                  <w:tag w:val="goog_rdk_298"/>
                  <w:id w:val="-1908048354"/>
                  <w:richText/>
                </w:sdtPr>
                <w:sdtContent>
                  <w:r w:rsidR="00F42DDB">
                    <w:rPr>
                      <w:rFonts w:ascii="Arial" w:eastAsia="Arial" w:hAnsi="Arial" w:cs="Arial"/>
                      <w:sz w:val="20"/>
                      <w:szCs w:val="20"/>
                    </w:rPr>
                    <w:t>Elastīgāka kapacitāte: vairāk speciālistu, iespēja intensificēt darbu krīzes situācijās (3× nedēļā), mazāk obligātu, formālu tikšanos.</w:t>
                  </w:r>
                </w:sdtContent>
              </w:sdt>
            </w:sdtContent>
          </w:sdt>
        </w:p>
      </w:sdtContent>
    </w:sdt>
    <w:p w:rsidR="004A51F3" w14:paraId="0000031E" w14:textId="77777777">
      <w:pPr>
        <w:spacing w:after="160"/>
        <w:jc w:val="both"/>
        <w:rPr>
          <w:rFonts w:ascii="Arial" w:eastAsia="Arial" w:hAnsi="Arial" w:cs="Arial"/>
          <w:b/>
          <w:bCs/>
          <w:sz w:val="20"/>
          <w:szCs w:val="20"/>
        </w:rPr>
      </w:pPr>
    </w:p>
    <w:p w:rsidR="004A51F3" w14:paraId="0000031F" w14:textId="59B25887">
      <w:pPr>
        <w:spacing w:after="160"/>
        <w:jc w:val="both"/>
        <w:rPr>
          <w:rFonts w:ascii="Arial" w:eastAsia="Arial" w:hAnsi="Arial" w:cs="Arial"/>
          <w:sz w:val="20"/>
          <w:szCs w:val="20"/>
        </w:rPr>
      </w:pPr>
      <w:r>
        <w:rPr>
          <w:rFonts w:ascii="Arial" w:eastAsia="Arial" w:hAnsi="Arial" w:cs="Arial"/>
          <w:b/>
          <w:bCs/>
          <w:sz w:val="20"/>
          <w:szCs w:val="20"/>
        </w:rPr>
        <w:t xml:space="preserve">Bērnu </w:t>
      </w:r>
      <w:r>
        <w:rPr>
          <w:rFonts w:ascii="Arial" w:eastAsia="Arial" w:hAnsi="Arial" w:cs="Arial"/>
          <w:b/>
          <w:bCs/>
          <w:sz w:val="20"/>
          <w:szCs w:val="20"/>
        </w:rPr>
        <w:t>aizsardzības centra</w:t>
      </w:r>
      <w:sdt>
        <w:sdtPr>
          <w:tag w:val="goog_rdk_300"/>
          <w:id w:val="-1849284897"/>
          <w:richText/>
        </w:sdtPr>
        <w:sdtContent>
          <w:r>
            <w:rPr>
              <w:rFonts w:ascii="Arial" w:eastAsia="Arial" w:hAnsi="Arial" w:cs="Arial"/>
              <w:b/>
              <w:bCs/>
              <w:sz w:val="20"/>
              <w:szCs w:val="20"/>
            </w:rPr>
            <w:t xml:space="preserve"> Uzraudzības dienesta</w:t>
          </w:r>
        </w:sdtContent>
      </w:sdt>
      <w:r>
        <w:rPr>
          <w:rFonts w:ascii="Arial" w:eastAsia="Arial" w:hAnsi="Arial" w:cs="Arial"/>
          <w:b/>
          <w:bCs/>
          <w:sz w:val="20"/>
          <w:szCs w:val="20"/>
        </w:rPr>
        <w:t xml:space="preserve"> pārstāvju – departamentu vadītāju – interviju kopsavilkums</w:t>
      </w:r>
    </w:p>
    <w:p w:rsidR="004A51F3" w14:paraId="00000320" w14:textId="77777777">
      <w:pPr>
        <w:spacing w:after="160"/>
        <w:jc w:val="both"/>
        <w:rPr>
          <w:rFonts w:ascii="Arial" w:eastAsia="Arial" w:hAnsi="Arial" w:cs="Arial"/>
          <w:b/>
          <w:bCs/>
          <w:sz w:val="20"/>
          <w:szCs w:val="20"/>
        </w:rPr>
      </w:pPr>
      <w:r>
        <w:rPr>
          <w:rFonts w:ascii="Arial" w:eastAsia="Arial" w:hAnsi="Arial" w:cs="Arial"/>
          <w:i/>
          <w:iCs/>
          <w:sz w:val="20"/>
          <w:szCs w:val="20"/>
        </w:rPr>
        <w:t>Situācija Latvijā</w:t>
      </w:r>
    </w:p>
    <w:p w:rsidR="004A51F3" w:rsidRPr="006056E0" w:rsidP="00036713" w14:paraId="00000322" w14:textId="1D9E21B3">
      <w:pPr>
        <w:numPr>
          <w:ilvl w:val="0"/>
          <w:numId w:val="53"/>
        </w:numPr>
        <w:spacing w:after="160"/>
        <w:jc w:val="both"/>
        <w:rPr>
          <w:rFonts w:ascii="Arial" w:eastAsia="Arial" w:hAnsi="Arial" w:cs="Arial"/>
          <w:i/>
          <w:iCs/>
          <w:sz w:val="20"/>
          <w:szCs w:val="20"/>
        </w:rPr>
      </w:pPr>
      <w:r>
        <w:rPr>
          <w:rFonts w:ascii="Arial" w:eastAsia="Arial" w:hAnsi="Arial" w:cs="Arial"/>
          <w:sz w:val="20"/>
          <w:szCs w:val="20"/>
        </w:rPr>
        <w:t xml:space="preserve">Pozitīvais: pakalpojumu klāsts kopumā paplašinās; attīstās ģimeniskai videi pietuvināta aprūpe; aktīvas </w:t>
      </w:r>
      <w:sdt>
        <w:sdtPr>
          <w:tag w:val="goog_rdk_301"/>
          <w:id w:val="-857006734"/>
          <w:richText/>
        </w:sdtPr>
        <w:sdtContent>
          <w:r>
            <w:rPr>
              <w:rFonts w:ascii="Arial" w:eastAsia="Arial" w:hAnsi="Arial" w:cs="Arial"/>
              <w:sz w:val="20"/>
              <w:szCs w:val="20"/>
            </w:rPr>
            <w:t>nevalstiskās organizācijas</w:t>
          </w:r>
        </w:sdtContent>
      </w:sdt>
      <w:r>
        <w:rPr>
          <w:rFonts w:ascii="Arial" w:eastAsia="Arial" w:hAnsi="Arial" w:cs="Arial"/>
          <w:sz w:val="20"/>
          <w:szCs w:val="20"/>
        </w:rPr>
        <w:t>; sabiedrība biežāk ziņo par bērnu tiesību pārkāpumiem.</w:t>
      </w:r>
    </w:p>
    <w:p w:rsidR="004A51F3" w14:paraId="00000323" w14:textId="77777777">
      <w:pPr>
        <w:spacing w:after="160"/>
        <w:jc w:val="both"/>
        <w:rPr>
          <w:rFonts w:ascii="Arial" w:eastAsia="Arial" w:hAnsi="Arial" w:cs="Arial"/>
          <w:b/>
          <w:bCs/>
          <w:sz w:val="20"/>
          <w:szCs w:val="20"/>
        </w:rPr>
      </w:pPr>
      <w:r>
        <w:rPr>
          <w:rFonts w:ascii="Arial" w:eastAsia="Arial" w:hAnsi="Arial" w:cs="Arial"/>
          <w:i/>
          <w:iCs/>
          <w:sz w:val="20"/>
          <w:szCs w:val="20"/>
        </w:rPr>
        <w:t>Lielākie izaicinājumi</w:t>
      </w:r>
    </w:p>
    <w:p w:rsidR="004A51F3" w14:paraId="00000324" w14:textId="77777777">
      <w:pPr>
        <w:numPr>
          <w:ilvl w:val="0"/>
          <w:numId w:val="82"/>
        </w:numPr>
        <w:jc w:val="both"/>
        <w:rPr>
          <w:rFonts w:ascii="Arial" w:eastAsia="Arial" w:hAnsi="Arial" w:cs="Arial"/>
          <w:sz w:val="20"/>
          <w:szCs w:val="20"/>
        </w:rPr>
      </w:pPr>
      <w:r>
        <w:rPr>
          <w:rFonts w:ascii="Arial" w:eastAsia="Arial" w:hAnsi="Arial" w:cs="Arial"/>
          <w:sz w:val="20"/>
          <w:szCs w:val="20"/>
        </w:rPr>
        <w:t>Bērnu šķiršana no ģimenēm joprojām stabili augstā līmenī; trūkst efektīvas prevences, it īpaši atkarību un uzvedības risku agrīnā fāzē.</w:t>
      </w:r>
    </w:p>
    <w:p w:rsidR="004A51F3" w14:paraId="00000325" w14:textId="77777777">
      <w:pPr>
        <w:numPr>
          <w:ilvl w:val="0"/>
          <w:numId w:val="82"/>
        </w:numPr>
        <w:jc w:val="both"/>
        <w:rPr>
          <w:rFonts w:ascii="Arial" w:eastAsia="Arial" w:hAnsi="Arial" w:cs="Arial"/>
          <w:sz w:val="20"/>
          <w:szCs w:val="20"/>
        </w:rPr>
      </w:pPr>
      <w:r>
        <w:rPr>
          <w:rFonts w:ascii="Arial" w:eastAsia="Arial" w:hAnsi="Arial" w:cs="Arial"/>
          <w:sz w:val="20"/>
          <w:szCs w:val="20"/>
        </w:rPr>
        <w:t>Iestādēm trūkst gatavības nodrošināt iekļaujošu izglītību bērniem.</w:t>
      </w:r>
    </w:p>
    <w:p w:rsidR="004A51F3" w14:paraId="00000326" w14:textId="77777777">
      <w:pPr>
        <w:numPr>
          <w:ilvl w:val="0"/>
          <w:numId w:val="82"/>
        </w:numPr>
        <w:jc w:val="both"/>
        <w:rPr>
          <w:rFonts w:ascii="Arial" w:eastAsia="Arial" w:hAnsi="Arial" w:cs="Arial"/>
          <w:sz w:val="20"/>
          <w:szCs w:val="20"/>
        </w:rPr>
      </w:pPr>
      <w:r>
        <w:rPr>
          <w:rFonts w:ascii="Arial" w:eastAsia="Arial" w:hAnsi="Arial" w:cs="Arial"/>
          <w:sz w:val="20"/>
          <w:szCs w:val="20"/>
        </w:rPr>
        <w:t>Vērojama sociālo mediju/mediju radīta vardarbības “normalizēšana”.</w:t>
      </w:r>
    </w:p>
    <w:p w:rsidR="004A51F3" w14:paraId="00000327" w14:textId="77777777">
      <w:pPr>
        <w:numPr>
          <w:ilvl w:val="0"/>
          <w:numId w:val="82"/>
        </w:numPr>
        <w:spacing w:after="160"/>
        <w:jc w:val="both"/>
        <w:rPr>
          <w:rFonts w:ascii="Arial" w:eastAsia="Arial" w:hAnsi="Arial" w:cs="Arial"/>
          <w:sz w:val="20"/>
          <w:szCs w:val="20"/>
        </w:rPr>
      </w:pPr>
      <w:r>
        <w:rPr>
          <w:rFonts w:ascii="Arial" w:eastAsia="Arial" w:hAnsi="Arial" w:cs="Arial"/>
          <w:sz w:val="20"/>
          <w:szCs w:val="20"/>
        </w:rPr>
        <w:t>Speciālistu trūkums, pārslodze un zemā profesijas pievilcība/atalgojums.</w:t>
      </w:r>
    </w:p>
    <w:p w:rsidR="004A51F3" w14:paraId="00000328" w14:textId="77777777">
      <w:pPr>
        <w:spacing w:after="160"/>
        <w:jc w:val="both"/>
        <w:rPr>
          <w:rFonts w:ascii="Arial" w:eastAsia="Arial" w:hAnsi="Arial" w:cs="Arial"/>
          <w:b/>
          <w:bCs/>
          <w:sz w:val="20"/>
          <w:szCs w:val="20"/>
        </w:rPr>
      </w:pPr>
      <w:r>
        <w:rPr>
          <w:rFonts w:ascii="Arial" w:eastAsia="Arial" w:hAnsi="Arial" w:cs="Arial"/>
          <w:i/>
          <w:iCs/>
          <w:sz w:val="20"/>
          <w:szCs w:val="20"/>
        </w:rPr>
        <w:t>Agrīnā prevence</w:t>
      </w:r>
    </w:p>
    <w:p w:rsidR="004A51F3" w14:paraId="00000329" w14:textId="77777777">
      <w:pPr>
        <w:numPr>
          <w:ilvl w:val="0"/>
          <w:numId w:val="34"/>
        </w:numPr>
        <w:jc w:val="both"/>
        <w:rPr>
          <w:rFonts w:ascii="Arial" w:eastAsia="Arial" w:hAnsi="Arial" w:cs="Arial"/>
          <w:sz w:val="20"/>
          <w:szCs w:val="20"/>
        </w:rPr>
      </w:pPr>
      <w:r>
        <w:rPr>
          <w:rFonts w:ascii="Arial" w:eastAsia="Arial" w:hAnsi="Arial" w:cs="Arial"/>
          <w:sz w:val="20"/>
          <w:szCs w:val="20"/>
        </w:rPr>
        <w:t>Nepietiekami uzsvērta un īstenota praksē; sistēma strādā reaģējoši nevis proaktīvi, novēršot problēmu cēloņus.</w:t>
      </w:r>
    </w:p>
    <w:p w:rsidR="004A51F3" w14:paraId="0000032A" w14:textId="77777777">
      <w:pPr>
        <w:numPr>
          <w:ilvl w:val="0"/>
          <w:numId w:val="34"/>
        </w:numPr>
        <w:spacing w:after="160"/>
        <w:jc w:val="both"/>
        <w:rPr>
          <w:rFonts w:ascii="Arial" w:eastAsia="Arial" w:hAnsi="Arial" w:cs="Arial"/>
          <w:sz w:val="20"/>
          <w:szCs w:val="20"/>
        </w:rPr>
      </w:pPr>
      <w:r>
        <w:rPr>
          <w:rFonts w:ascii="Arial" w:eastAsia="Arial" w:hAnsi="Arial" w:cs="Arial"/>
          <w:sz w:val="20"/>
          <w:szCs w:val="20"/>
        </w:rPr>
        <w:t>Ignorējot agrīnos uzvedības risku signālus, bērnam var rasties uzvedības vai atkarību problēmas, kas var novest pie klaiņošanas, atkarību izraisošu vielu lietošanas, likumpārkāpumiem.</w:t>
      </w:r>
    </w:p>
    <w:p w:rsidR="004A51F3" w14:paraId="0000032B" w14:textId="77777777">
      <w:pPr>
        <w:spacing w:after="160"/>
        <w:jc w:val="both"/>
        <w:rPr>
          <w:rFonts w:ascii="Arial" w:eastAsia="Arial" w:hAnsi="Arial" w:cs="Arial"/>
          <w:b/>
          <w:bCs/>
          <w:i/>
          <w:iCs/>
          <w:sz w:val="20"/>
          <w:szCs w:val="20"/>
        </w:rPr>
      </w:pPr>
      <w:r>
        <w:rPr>
          <w:rFonts w:ascii="Arial" w:eastAsia="Arial" w:hAnsi="Arial" w:cs="Arial"/>
          <w:i/>
          <w:iCs/>
          <w:sz w:val="20"/>
          <w:szCs w:val="20"/>
        </w:rPr>
        <w:t>Institūcijas un sadarbība</w:t>
      </w:r>
    </w:p>
    <w:p w:rsidR="004A51F3" w14:paraId="0000032C" w14:textId="77777777">
      <w:pPr>
        <w:numPr>
          <w:ilvl w:val="0"/>
          <w:numId w:val="34"/>
        </w:numPr>
        <w:jc w:val="both"/>
        <w:rPr>
          <w:rFonts w:ascii="Arial" w:eastAsia="Arial" w:hAnsi="Arial" w:cs="Arial"/>
          <w:sz w:val="20"/>
          <w:szCs w:val="20"/>
        </w:rPr>
      </w:pPr>
      <w:r>
        <w:rPr>
          <w:rFonts w:ascii="Arial" w:eastAsia="Arial" w:hAnsi="Arial" w:cs="Arial"/>
          <w:sz w:val="20"/>
          <w:szCs w:val="20"/>
        </w:rPr>
        <w:t>Pašvaldību līmenī aina ļoti atšķirīga: no labiem, skaidriem rīcības un sadarbības algoritmiem līdz konfliktējošām attiecībām un nevēlēšanās uzņemties atbildību starp iestādēm.</w:t>
      </w:r>
    </w:p>
    <w:p w:rsidR="004A51F3" w14:paraId="0000032D" w14:textId="77777777">
      <w:pPr>
        <w:numPr>
          <w:ilvl w:val="0"/>
          <w:numId w:val="34"/>
        </w:numPr>
        <w:ind w:left="714" w:hanging="357"/>
        <w:jc w:val="both"/>
        <w:rPr>
          <w:rFonts w:ascii="Arial" w:eastAsia="Arial" w:hAnsi="Arial" w:cs="Arial"/>
          <w:sz w:val="20"/>
          <w:szCs w:val="20"/>
        </w:rPr>
      </w:pPr>
      <w:r>
        <w:rPr>
          <w:rFonts w:ascii="Arial" w:eastAsia="Arial" w:hAnsi="Arial" w:cs="Arial"/>
          <w:sz w:val="20"/>
          <w:szCs w:val="20"/>
        </w:rPr>
        <w:t>Bērnu tiesību aizsardzības speciālisti un pašvaldību sadarbības grupas pastāv, taču to darbs pašvaldībās būtiski atšķiras – no regulāras, koordinētas sadarbības līdz formālai vai fragmentētai iesaistei.</w:t>
      </w:r>
    </w:p>
    <w:p w:rsidR="000C11FB" w:rsidP="00036713" w14:paraId="7611EDC1" w14:textId="0A435DBE">
      <w:pPr>
        <w:ind w:left="714"/>
        <w:jc w:val="both"/>
        <w:rPr>
          <w:rFonts w:ascii="Arial" w:eastAsia="Arial" w:hAnsi="Arial" w:cs="Arial"/>
          <w:sz w:val="20"/>
          <w:szCs w:val="20"/>
        </w:rPr>
      </w:pPr>
      <w:r>
        <w:rPr>
          <w:rFonts w:ascii="Arial" w:eastAsia="Arial" w:hAnsi="Arial" w:cs="Arial"/>
          <w:sz w:val="20"/>
          <w:szCs w:val="20"/>
        </w:rPr>
        <w:t>Liela slodze un kadru mainība bāriņtiesās/sociālajos dienestos apgrūtina ikdienas darbu un ietekmē tā kvalitāti.</w:t>
      </w:r>
    </w:p>
    <w:p w:rsidR="004A51F3" w:rsidRPr="000C11FB" w:rsidP="00036713" w14:paraId="0000032F" w14:textId="77777777">
      <w:pPr>
        <w:ind w:left="714"/>
        <w:jc w:val="both"/>
        <w:rPr>
          <w:rFonts w:ascii="Arial" w:eastAsia="Arial" w:hAnsi="Arial" w:cs="Arial"/>
          <w:i/>
          <w:iCs/>
          <w:sz w:val="20"/>
          <w:szCs w:val="20"/>
        </w:rPr>
      </w:pPr>
    </w:p>
    <w:p w:rsidR="004A51F3" w14:paraId="00000330" w14:textId="77777777">
      <w:pPr>
        <w:spacing w:after="160"/>
        <w:jc w:val="both"/>
        <w:rPr>
          <w:rFonts w:ascii="Arial" w:eastAsia="Arial" w:hAnsi="Arial" w:cs="Arial"/>
          <w:b/>
          <w:bCs/>
          <w:sz w:val="20"/>
          <w:szCs w:val="20"/>
        </w:rPr>
      </w:pPr>
      <w:r>
        <w:rPr>
          <w:rFonts w:ascii="Arial" w:eastAsia="Arial" w:hAnsi="Arial" w:cs="Arial"/>
          <w:i/>
          <w:iCs/>
          <w:sz w:val="20"/>
          <w:szCs w:val="20"/>
        </w:rPr>
        <w:t>Komunikācija un pieejamība</w:t>
      </w:r>
    </w:p>
    <w:p w:rsidR="004A51F3" w14:paraId="00000331" w14:textId="77777777">
      <w:pPr>
        <w:numPr>
          <w:ilvl w:val="0"/>
          <w:numId w:val="85"/>
        </w:numPr>
        <w:jc w:val="both"/>
        <w:rPr>
          <w:rFonts w:ascii="Arial" w:eastAsia="Arial" w:hAnsi="Arial" w:cs="Arial"/>
          <w:sz w:val="20"/>
          <w:szCs w:val="20"/>
        </w:rPr>
      </w:pPr>
      <w:r>
        <w:rPr>
          <w:rFonts w:ascii="Arial" w:eastAsia="Arial" w:hAnsi="Arial" w:cs="Arial"/>
          <w:sz w:val="20"/>
          <w:szCs w:val="20"/>
        </w:rPr>
        <w:t>Bērnu aizsardzības centrs ir atpazīstams: uzticības tālrunis, klātienes/attālinātas konsultācijas, sociālo mediju kampaņas, izbraukumi izglītības iestādēs un dalība dažādos pasākumos.</w:t>
      </w:r>
    </w:p>
    <w:p w:rsidR="004A51F3" w14:paraId="00000332" w14:textId="77777777">
      <w:pPr>
        <w:numPr>
          <w:ilvl w:val="0"/>
          <w:numId w:val="85"/>
        </w:numPr>
        <w:spacing w:after="160"/>
        <w:jc w:val="both"/>
        <w:rPr>
          <w:rFonts w:ascii="Arial" w:eastAsia="Arial" w:hAnsi="Arial" w:cs="Arial"/>
          <w:sz w:val="20"/>
          <w:szCs w:val="20"/>
        </w:rPr>
      </w:pPr>
      <w:r>
        <w:rPr>
          <w:rFonts w:ascii="Arial" w:eastAsia="Arial" w:hAnsi="Arial" w:cs="Arial"/>
          <w:sz w:val="20"/>
          <w:szCs w:val="20"/>
        </w:rPr>
        <w:t>Daudzi iesniegumi tiek adresēti “nepareizajai” iestādei; vajadzīga vienota komunikācijas platforma, kas automātiski novirza iesniegumus pēc to būtības atbildīgajai iestādei, un vienlaikus kalpo kā vienota datubāze, ko var izmantot visas bērnu tiesību aizsardzībā iesaistītās institūcijas.</w:t>
      </w:r>
    </w:p>
    <w:p w:rsidR="004A51F3" w14:paraId="00000333" w14:textId="77777777">
      <w:pPr>
        <w:spacing w:after="160"/>
        <w:jc w:val="both"/>
        <w:rPr>
          <w:rFonts w:ascii="Arial" w:eastAsia="Arial" w:hAnsi="Arial" w:cs="Arial"/>
          <w:b/>
          <w:bCs/>
          <w:sz w:val="20"/>
          <w:szCs w:val="20"/>
        </w:rPr>
      </w:pPr>
      <w:r>
        <w:rPr>
          <w:rFonts w:ascii="Arial" w:eastAsia="Arial" w:hAnsi="Arial" w:cs="Arial"/>
          <w:i/>
          <w:iCs/>
          <w:sz w:val="20"/>
          <w:szCs w:val="20"/>
        </w:rPr>
        <w:t>Tipiskie pārkāpumi un neredzamās problēmas</w:t>
      </w:r>
    </w:p>
    <w:p w:rsidR="004A51F3" w14:paraId="00000334" w14:textId="77777777">
      <w:pPr>
        <w:numPr>
          <w:ilvl w:val="0"/>
          <w:numId w:val="78"/>
        </w:numPr>
        <w:jc w:val="both"/>
        <w:rPr>
          <w:rFonts w:ascii="Arial" w:eastAsia="Arial" w:hAnsi="Arial" w:cs="Arial"/>
          <w:sz w:val="20"/>
          <w:szCs w:val="20"/>
        </w:rPr>
      </w:pPr>
      <w:r>
        <w:rPr>
          <w:rFonts w:ascii="Arial" w:eastAsia="Arial" w:hAnsi="Arial" w:cs="Arial"/>
          <w:sz w:val="20"/>
          <w:szCs w:val="20"/>
        </w:rPr>
        <w:t>Vardarbība ģimenē un iestādēs (emocionāla/fiziska), mobings izglītības iestādēs, bērnu seksualizēta uzvedība (arī pirmsskolas izglītības iestādēs).</w:t>
      </w:r>
    </w:p>
    <w:p w:rsidR="004A51F3" w14:paraId="00000335" w14:textId="77777777">
      <w:pPr>
        <w:numPr>
          <w:ilvl w:val="0"/>
          <w:numId w:val="78"/>
        </w:numPr>
        <w:spacing w:after="160"/>
        <w:jc w:val="both"/>
        <w:rPr>
          <w:rFonts w:ascii="Arial" w:eastAsia="Arial" w:hAnsi="Arial" w:cs="Arial"/>
          <w:sz w:val="20"/>
          <w:szCs w:val="20"/>
        </w:rPr>
      </w:pPr>
      <w:r>
        <w:rPr>
          <w:rFonts w:ascii="Arial" w:eastAsia="Arial" w:hAnsi="Arial" w:cs="Arial"/>
          <w:sz w:val="20"/>
          <w:szCs w:val="20"/>
        </w:rPr>
        <w:t>Sabiedrības tolerances/ieradumu mantojums (“mani tā audzināja”) un stigma pret sociālajiem dienestiem kavē savlaicīgu vēršanos pēc palīdzības.</w:t>
      </w:r>
    </w:p>
    <w:p w:rsidR="004A51F3" w14:paraId="00000336" w14:textId="77777777">
      <w:pPr>
        <w:spacing w:after="160"/>
        <w:jc w:val="both"/>
        <w:rPr>
          <w:rFonts w:ascii="Arial" w:eastAsia="Arial" w:hAnsi="Arial" w:cs="Arial"/>
          <w:b/>
          <w:bCs/>
          <w:sz w:val="20"/>
          <w:szCs w:val="20"/>
        </w:rPr>
      </w:pPr>
      <w:r>
        <w:rPr>
          <w:rFonts w:ascii="Arial" w:eastAsia="Arial" w:hAnsi="Arial" w:cs="Arial"/>
          <w:i/>
          <w:iCs/>
          <w:sz w:val="20"/>
          <w:szCs w:val="20"/>
        </w:rPr>
        <w:t>Uzraudzības instrumenti</w:t>
      </w:r>
    </w:p>
    <w:p w:rsidR="004A51F3" w14:paraId="00000337" w14:textId="05EAB2D8">
      <w:pPr>
        <w:numPr>
          <w:ilvl w:val="0"/>
          <w:numId w:val="90"/>
        </w:numPr>
        <w:jc w:val="both"/>
        <w:rPr>
          <w:rFonts w:ascii="Arial" w:eastAsia="Arial" w:hAnsi="Arial" w:cs="Arial"/>
          <w:sz w:val="20"/>
          <w:szCs w:val="20"/>
        </w:rPr>
      </w:pPr>
      <w:r>
        <w:rPr>
          <w:rFonts w:ascii="Arial" w:eastAsia="Arial" w:hAnsi="Arial" w:cs="Arial"/>
          <w:sz w:val="20"/>
          <w:szCs w:val="20"/>
        </w:rPr>
        <w:t>Dialoga un atbalsta pieeja.</w:t>
      </w:r>
    </w:p>
    <w:p w:rsidR="004A51F3" w14:paraId="00000338" w14:textId="77777777">
      <w:pPr>
        <w:numPr>
          <w:ilvl w:val="0"/>
          <w:numId w:val="90"/>
        </w:numPr>
        <w:spacing w:after="160"/>
        <w:jc w:val="both"/>
        <w:rPr>
          <w:rFonts w:ascii="Arial" w:eastAsia="Arial" w:hAnsi="Arial" w:cs="Arial"/>
          <w:sz w:val="20"/>
          <w:szCs w:val="20"/>
        </w:rPr>
      </w:pPr>
      <w:r>
        <w:rPr>
          <w:rFonts w:ascii="Arial" w:eastAsia="Arial" w:hAnsi="Arial" w:cs="Arial"/>
          <w:sz w:val="20"/>
          <w:szCs w:val="20"/>
        </w:rPr>
        <w:t xml:space="preserve">Kopš 2022. gada bāriņtiesu uzraudzībai ir tiesības noteikt funkcionālo pārraudzību: uzdevumi, termiņi, konkrētās pašvaldības, kuras bāriņtiesai tiek īstenota funkcionālā pārraudzība, </w:t>
      </w:r>
      <w:r>
        <w:rPr>
          <w:rFonts w:ascii="Arial" w:eastAsia="Arial" w:hAnsi="Arial" w:cs="Arial"/>
          <w:sz w:val="20"/>
          <w:szCs w:val="20"/>
        </w:rPr>
        <w:t>informēšana par pārraudzības veikšanu un faktu, ka ir saskatīti bērnu tiesību pārkāpumi. Funkcionālo pārraudzību izbeidz, kad trūkumi bāriņtiesu darbībā novērsti.</w:t>
      </w:r>
    </w:p>
    <w:p w:rsidR="004A51F3" w14:paraId="00000339" w14:textId="407AC573">
      <w:pPr>
        <w:spacing w:after="160"/>
        <w:jc w:val="both"/>
        <w:rPr>
          <w:rFonts w:ascii="Arial" w:eastAsia="Arial" w:hAnsi="Arial" w:cs="Arial"/>
          <w:sz w:val="20"/>
          <w:szCs w:val="20"/>
        </w:rPr>
      </w:pPr>
      <w:sdt>
        <w:sdtPr>
          <w:tag w:val="goog_rdk_305"/>
          <w:id w:val="-1514324657"/>
          <w:richText/>
        </w:sdtPr>
        <w:sdtContent>
          <w:sdt>
            <w:sdtPr>
              <w:tag w:val="goog_rdk_306"/>
              <w:id w:val="-898587121"/>
              <w:richText/>
            </w:sdtPr>
            <w:sdtContent>
              <w:r w:rsidRPr="00036713" w:rsidR="00F42DDB">
                <w:rPr>
                  <w:rFonts w:ascii="Arial" w:eastAsia="Arial" w:hAnsi="Arial" w:cs="Arial"/>
                  <w:i/>
                  <w:iCs/>
                  <w:sz w:val="20"/>
                  <w:szCs w:val="20"/>
                </w:rPr>
                <w:t>Iespējamie risinājumi</w:t>
              </w:r>
            </w:sdtContent>
          </w:sdt>
        </w:sdtContent>
      </w:sdt>
    </w:p>
    <w:p w:rsidR="004A51F3" w14:paraId="0000033A" w14:textId="77777777">
      <w:pPr>
        <w:numPr>
          <w:ilvl w:val="0"/>
          <w:numId w:val="25"/>
        </w:numPr>
        <w:jc w:val="both"/>
        <w:rPr>
          <w:rFonts w:ascii="Arial" w:eastAsia="Arial" w:hAnsi="Arial" w:cs="Arial"/>
          <w:sz w:val="20"/>
          <w:szCs w:val="20"/>
        </w:rPr>
      </w:pPr>
      <w:r>
        <w:rPr>
          <w:rFonts w:ascii="Arial" w:eastAsia="Arial" w:hAnsi="Arial" w:cs="Arial"/>
          <w:sz w:val="20"/>
          <w:szCs w:val="20"/>
        </w:rPr>
        <w:t xml:space="preserve">Stiprināt </w:t>
      </w:r>
      <w:r>
        <w:rPr>
          <w:rFonts w:ascii="Arial" w:eastAsia="Arial" w:hAnsi="Arial" w:cs="Arial"/>
          <w:sz w:val="20"/>
          <w:szCs w:val="20"/>
        </w:rPr>
        <w:t>prevenci no brīža, kad vecāki gaida mazuli, un bērna pirmā dzīves gada līdz bērna pieaugšanai un veidot ģimenēm pieejamu multidisciplināru atbalsta pakalpojumu loku.</w:t>
      </w:r>
    </w:p>
    <w:p w:rsidR="004A51F3" w14:paraId="0000033B" w14:textId="77777777">
      <w:pPr>
        <w:numPr>
          <w:ilvl w:val="0"/>
          <w:numId w:val="25"/>
        </w:numPr>
        <w:jc w:val="both"/>
        <w:rPr>
          <w:rFonts w:ascii="Arial" w:eastAsia="Arial" w:hAnsi="Arial" w:cs="Arial"/>
          <w:sz w:val="20"/>
          <w:szCs w:val="20"/>
        </w:rPr>
      </w:pPr>
      <w:r>
        <w:rPr>
          <w:rFonts w:ascii="Arial" w:eastAsia="Arial" w:hAnsi="Arial" w:cs="Arial"/>
          <w:sz w:val="20"/>
          <w:szCs w:val="20"/>
        </w:rPr>
        <w:t>Paaugstināt ar sociālo jomu saistīto profesiju prestižu un atalgojumu, mazināt slodzes, nodrošināt regulāras praktiskas mācības (t.sk. izdegšanas profilakse, gadījumu vadība).</w:t>
      </w:r>
    </w:p>
    <w:p w:rsidR="004A51F3" w14:paraId="0000033C" w14:textId="77777777">
      <w:pPr>
        <w:numPr>
          <w:ilvl w:val="0"/>
          <w:numId w:val="25"/>
        </w:numPr>
        <w:jc w:val="both"/>
        <w:rPr>
          <w:rFonts w:ascii="Arial" w:eastAsia="Arial" w:hAnsi="Arial" w:cs="Arial"/>
          <w:sz w:val="20"/>
          <w:szCs w:val="20"/>
        </w:rPr>
      </w:pPr>
      <w:r>
        <w:rPr>
          <w:rFonts w:ascii="Arial" w:eastAsia="Arial" w:hAnsi="Arial" w:cs="Arial"/>
          <w:sz w:val="20"/>
          <w:szCs w:val="20"/>
        </w:rPr>
        <w:t>IT risinājumi: vienota komunikācijas platforma iedzīvotāju iesniegumiem + savietojamas informācijas sistēmas starp bāriņtiesām, sociālo dienestu, policiju, izglītības iestādēm u. c.</w:t>
      </w:r>
    </w:p>
    <w:p w:rsidR="004A51F3" w14:paraId="0000033D" w14:textId="77777777">
      <w:pPr>
        <w:numPr>
          <w:ilvl w:val="0"/>
          <w:numId w:val="25"/>
        </w:numPr>
        <w:jc w:val="both"/>
        <w:rPr>
          <w:rFonts w:ascii="Arial" w:eastAsia="Arial" w:hAnsi="Arial" w:cs="Arial"/>
          <w:sz w:val="20"/>
          <w:szCs w:val="20"/>
        </w:rPr>
      </w:pPr>
      <w:r>
        <w:rPr>
          <w:rFonts w:ascii="Arial" w:eastAsia="Arial" w:hAnsi="Arial" w:cs="Arial"/>
          <w:sz w:val="20"/>
          <w:szCs w:val="20"/>
        </w:rPr>
        <w:t>Pašvaldību līderība: skaidri sadarbības algoritmi, regulāras kopīgas sēdes, starpinstitucionālās sadarbības koordinators.</w:t>
      </w:r>
    </w:p>
    <w:p w:rsidR="004A51F3" w14:paraId="0000033E" w14:textId="77777777">
      <w:pPr>
        <w:numPr>
          <w:ilvl w:val="0"/>
          <w:numId w:val="25"/>
        </w:numPr>
        <w:spacing w:after="160"/>
        <w:jc w:val="both"/>
        <w:rPr>
          <w:rFonts w:ascii="Arial" w:eastAsia="Arial" w:hAnsi="Arial" w:cs="Arial"/>
          <w:sz w:val="20"/>
          <w:szCs w:val="20"/>
        </w:rPr>
      </w:pPr>
      <w:r>
        <w:rPr>
          <w:rFonts w:ascii="Arial" w:eastAsia="Arial" w:hAnsi="Arial" w:cs="Arial"/>
          <w:sz w:val="20"/>
          <w:szCs w:val="20"/>
        </w:rPr>
        <w:t>Sabiedrības izglītošana: mērķtiecīga, regulāra mediju komunikācija, vairāk izglītojoša satura par bērnu tiesībām un vecāku pienākumiem.</w:t>
      </w:r>
    </w:p>
    <w:p w:rsidR="004A51F3" w14:paraId="0000033F" w14:textId="77777777">
      <w:pPr>
        <w:spacing w:after="160" w:line="301" w:lineRule="auto"/>
        <w:ind w:left="360"/>
        <w:jc w:val="both"/>
        <w:rPr>
          <w:rFonts w:ascii="Arial" w:eastAsia="Arial" w:hAnsi="Arial" w:cs="Arial"/>
          <w:b/>
          <w:bCs/>
          <w:sz w:val="20"/>
          <w:szCs w:val="20"/>
        </w:rPr>
      </w:pPr>
    </w:p>
    <w:p w:rsidR="004A51F3" w14:paraId="00000340" w14:textId="77777777">
      <w:pPr>
        <w:spacing w:after="160" w:line="301" w:lineRule="auto"/>
        <w:jc w:val="both"/>
        <w:rPr>
          <w:rFonts w:ascii="Arial" w:eastAsia="Arial" w:hAnsi="Arial" w:cs="Arial"/>
          <w:b/>
          <w:bCs/>
          <w:sz w:val="20"/>
          <w:szCs w:val="20"/>
        </w:rPr>
      </w:pPr>
      <w:r>
        <w:rPr>
          <w:rFonts w:ascii="Arial" w:eastAsia="Arial" w:hAnsi="Arial" w:cs="Arial"/>
          <w:b/>
          <w:bCs/>
          <w:sz w:val="20"/>
          <w:szCs w:val="20"/>
        </w:rPr>
        <w:t xml:space="preserve">Galvenie secinājumi un kopsavilkums no ekspertu intervijām </w:t>
      </w:r>
    </w:p>
    <w:p w:rsidR="004A51F3" w14:paraId="00000341" w14:textId="57838182">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Agrīnā prevence ir vāja un nepietiekami finansēta.</w:t>
      </w:r>
      <w:r>
        <w:rPr>
          <w:rFonts w:ascii="Arial" w:eastAsia="Arial" w:hAnsi="Arial" w:cs="Arial"/>
          <w:color w:val="000000"/>
          <w:sz w:val="20"/>
          <w:szCs w:val="20"/>
        </w:rPr>
        <w:t xml:space="preserve"> Sistēma pārsvarā </w:t>
      </w:r>
      <w:r>
        <w:rPr>
          <w:rFonts w:ascii="Arial" w:eastAsia="Arial" w:hAnsi="Arial" w:cs="Arial"/>
          <w:sz w:val="20"/>
          <w:szCs w:val="20"/>
        </w:rPr>
        <w:t>cīnās ar sekām (</w:t>
      </w:r>
      <w:r>
        <w:rPr>
          <w:rFonts w:ascii="Arial" w:eastAsia="Arial" w:hAnsi="Arial" w:cs="Arial"/>
          <w:color w:val="000000"/>
          <w:sz w:val="20"/>
          <w:szCs w:val="20"/>
        </w:rPr>
        <w:t>vardarbība, atkarības</w:t>
      </w:r>
      <w:r w:rsidR="00E34666">
        <w:rPr>
          <w:rFonts w:ascii="Arial" w:eastAsia="Arial" w:hAnsi="Arial" w:cs="Arial"/>
          <w:color w:val="000000"/>
          <w:sz w:val="20"/>
          <w:szCs w:val="20"/>
        </w:rPr>
        <w:t xml:space="preserve"> </w:t>
      </w:r>
      <w:r>
        <w:rPr>
          <w:rFonts w:ascii="Arial" w:eastAsia="Arial" w:hAnsi="Arial" w:cs="Arial"/>
          <w:color w:val="000000"/>
          <w:sz w:val="20"/>
          <w:szCs w:val="20"/>
        </w:rPr>
        <w:t>u.</w:t>
      </w:r>
      <w:r w:rsidR="00E34666">
        <w:rPr>
          <w:rFonts w:ascii="Arial" w:eastAsia="Arial" w:hAnsi="Arial" w:cs="Arial"/>
          <w:color w:val="000000"/>
          <w:sz w:val="20"/>
          <w:szCs w:val="20"/>
        </w:rPr>
        <w:t xml:space="preserve"> </w:t>
      </w:r>
      <w:r>
        <w:rPr>
          <w:rFonts w:ascii="Arial" w:eastAsia="Arial" w:hAnsi="Arial" w:cs="Arial"/>
          <w:color w:val="000000"/>
          <w:sz w:val="20"/>
          <w:szCs w:val="20"/>
        </w:rPr>
        <w:t>c.), nevis nov</w:t>
      </w:r>
      <w:r>
        <w:rPr>
          <w:rFonts w:ascii="Arial" w:eastAsia="Arial" w:hAnsi="Arial" w:cs="Arial"/>
          <w:sz w:val="20"/>
          <w:szCs w:val="20"/>
        </w:rPr>
        <w:t xml:space="preserve">ērš to </w:t>
      </w:r>
      <w:r>
        <w:rPr>
          <w:rFonts w:ascii="Arial" w:eastAsia="Arial" w:hAnsi="Arial" w:cs="Arial"/>
          <w:color w:val="000000"/>
          <w:sz w:val="20"/>
          <w:szCs w:val="20"/>
        </w:rPr>
        <w:t>cēloņus.</w:t>
      </w:r>
    </w:p>
    <w:p w:rsidR="004A51F3" w14:paraId="00000342"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Pakalpojumu pieejamība ir </w:t>
      </w:r>
      <w:r>
        <w:rPr>
          <w:rFonts w:ascii="Arial" w:eastAsia="Arial" w:hAnsi="Arial" w:cs="Arial"/>
          <w:b/>
          <w:bCs/>
          <w:color w:val="000000"/>
          <w:sz w:val="20"/>
          <w:szCs w:val="20"/>
        </w:rPr>
        <w:t>nevienmērīga.</w:t>
      </w:r>
      <w:r>
        <w:rPr>
          <w:rFonts w:ascii="Arial" w:eastAsia="Arial" w:hAnsi="Arial" w:cs="Arial"/>
          <w:color w:val="000000"/>
          <w:sz w:val="20"/>
          <w:szCs w:val="20"/>
        </w:rPr>
        <w:t> Reģionos trūkst speciālistu, t</w:t>
      </w:r>
      <w:r>
        <w:rPr>
          <w:rFonts w:ascii="Arial" w:eastAsia="Arial" w:hAnsi="Arial" w:cs="Arial"/>
          <w:sz w:val="20"/>
          <w:szCs w:val="20"/>
        </w:rPr>
        <w:t>o darbs</w:t>
      </w:r>
      <w:r>
        <w:rPr>
          <w:rFonts w:ascii="Arial" w:eastAsia="Arial" w:hAnsi="Arial" w:cs="Arial"/>
          <w:color w:val="000000"/>
          <w:sz w:val="20"/>
          <w:szCs w:val="20"/>
        </w:rPr>
        <w:t xml:space="preserve"> ir maz apmaksāt</w:t>
      </w:r>
      <w:r>
        <w:rPr>
          <w:rFonts w:ascii="Arial" w:eastAsia="Arial" w:hAnsi="Arial" w:cs="Arial"/>
          <w:sz w:val="20"/>
          <w:szCs w:val="20"/>
        </w:rPr>
        <w:t>s</w:t>
      </w:r>
      <w:r>
        <w:rPr>
          <w:rFonts w:ascii="Arial" w:eastAsia="Arial" w:hAnsi="Arial" w:cs="Arial"/>
          <w:color w:val="000000"/>
          <w:sz w:val="20"/>
          <w:szCs w:val="20"/>
        </w:rPr>
        <w:t>, kas demotivē speci</w:t>
      </w:r>
      <w:r>
        <w:rPr>
          <w:rFonts w:ascii="Arial" w:eastAsia="Arial" w:hAnsi="Arial" w:cs="Arial"/>
          <w:sz w:val="20"/>
          <w:szCs w:val="20"/>
        </w:rPr>
        <w:t>ālistus</w:t>
      </w:r>
      <w:r>
        <w:rPr>
          <w:rFonts w:ascii="Arial" w:eastAsia="Arial" w:hAnsi="Arial" w:cs="Arial"/>
          <w:color w:val="000000"/>
          <w:sz w:val="20"/>
          <w:szCs w:val="20"/>
        </w:rPr>
        <w:t xml:space="preserve"> – resursu trūkums negatīvi ietekmē</w:t>
      </w:r>
      <w:r>
        <w:rPr>
          <w:rFonts w:ascii="Arial" w:eastAsia="Arial" w:hAnsi="Arial" w:cs="Arial"/>
          <w:sz w:val="20"/>
          <w:szCs w:val="20"/>
        </w:rPr>
        <w:t xml:space="preserve"> piekļuvi</w:t>
      </w:r>
      <w:r>
        <w:rPr>
          <w:rFonts w:ascii="Arial" w:eastAsia="Arial" w:hAnsi="Arial" w:cs="Arial"/>
          <w:color w:val="000000"/>
          <w:sz w:val="20"/>
          <w:szCs w:val="20"/>
        </w:rPr>
        <w:t xml:space="preserve"> pakalpojum</w:t>
      </w:r>
      <w:r>
        <w:rPr>
          <w:rFonts w:ascii="Arial" w:eastAsia="Arial" w:hAnsi="Arial" w:cs="Arial"/>
          <w:sz w:val="20"/>
          <w:szCs w:val="20"/>
        </w:rPr>
        <w:t>iem un to kvalitāti</w:t>
      </w:r>
      <w:r>
        <w:rPr>
          <w:rFonts w:ascii="Arial" w:eastAsia="Arial" w:hAnsi="Arial" w:cs="Arial"/>
          <w:color w:val="000000"/>
          <w:sz w:val="20"/>
          <w:szCs w:val="20"/>
        </w:rPr>
        <w:t xml:space="preserve">; informācija par </w:t>
      </w:r>
      <w:r>
        <w:rPr>
          <w:rFonts w:ascii="Arial" w:eastAsia="Arial" w:hAnsi="Arial" w:cs="Arial"/>
          <w:sz w:val="20"/>
          <w:szCs w:val="20"/>
        </w:rPr>
        <w:t>pieejamiem pakalpojumiem, atbalstu</w:t>
      </w:r>
      <w:r>
        <w:rPr>
          <w:rFonts w:ascii="Arial" w:eastAsia="Arial" w:hAnsi="Arial" w:cs="Arial"/>
          <w:color w:val="000000"/>
          <w:sz w:val="20"/>
          <w:szCs w:val="20"/>
        </w:rPr>
        <w:t xml:space="preserve"> ir sadrumstalota.</w:t>
      </w:r>
    </w:p>
    <w:p w:rsidR="004A51F3" w14:paraId="00000343"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Sadarbība starp institūcijām ir fragmentāra un lēna.</w:t>
      </w:r>
      <w:r>
        <w:rPr>
          <w:rFonts w:ascii="Arial" w:eastAsia="Arial" w:hAnsi="Arial" w:cs="Arial"/>
          <w:color w:val="000000"/>
          <w:sz w:val="20"/>
          <w:szCs w:val="20"/>
        </w:rPr>
        <w:t xml:space="preserve"> Trūkst vienota </w:t>
      </w:r>
      <w:r>
        <w:rPr>
          <w:rFonts w:ascii="Arial" w:eastAsia="Arial" w:hAnsi="Arial" w:cs="Arial"/>
          <w:sz w:val="20"/>
          <w:szCs w:val="20"/>
        </w:rPr>
        <w:t>sadarbības</w:t>
      </w:r>
      <w:r>
        <w:rPr>
          <w:rFonts w:ascii="Arial" w:eastAsia="Arial" w:hAnsi="Arial" w:cs="Arial"/>
          <w:color w:val="000000"/>
          <w:sz w:val="20"/>
          <w:szCs w:val="20"/>
        </w:rPr>
        <w:t xml:space="preserve"> koordinācijas ietvara, skaidru atbildību un IT risinājumu (v</w:t>
      </w:r>
      <w:r>
        <w:rPr>
          <w:rFonts w:ascii="Arial" w:eastAsia="Arial" w:hAnsi="Arial" w:cs="Arial"/>
          <w:sz w:val="20"/>
          <w:szCs w:val="20"/>
        </w:rPr>
        <w:t>ienotas informācijas</w:t>
      </w:r>
      <w:r>
        <w:rPr>
          <w:rFonts w:ascii="Arial" w:eastAsia="Arial" w:hAnsi="Arial" w:cs="Arial"/>
          <w:color w:val="000000"/>
          <w:sz w:val="20"/>
          <w:szCs w:val="20"/>
        </w:rPr>
        <w:t xml:space="preserve"> platformas).</w:t>
      </w:r>
    </w:p>
    <w:p w:rsidR="004A51F3" w14:paraId="00000344"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Sabiedrībā pastāv stigmas un mīti.</w:t>
      </w:r>
      <w:r>
        <w:rPr>
          <w:rFonts w:ascii="Arial" w:eastAsia="Arial" w:hAnsi="Arial" w:cs="Arial"/>
          <w:color w:val="000000"/>
          <w:sz w:val="20"/>
          <w:szCs w:val="20"/>
        </w:rPr>
        <w:t> Pret sociālajiem dienestiem, audžuģimenēm un “grūtiem bērniem”; vecāku atbildības tēma jāstiprina.</w:t>
      </w:r>
    </w:p>
    <w:p w:rsidR="004A51F3" w14:paraId="00000345" w14:textId="087E5F83">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Uzticības tālrunis ir būtiska atbalsta sistēmas sastāvdaļa, taču neizslēdz nepieciešamību pēc citiem pakalpojumiem un institucionālas iesaistes. </w:t>
      </w:r>
      <w:r>
        <w:rPr>
          <w:rFonts w:ascii="Arial" w:eastAsia="Arial" w:hAnsi="Arial" w:cs="Arial"/>
          <w:color w:val="000000"/>
          <w:sz w:val="20"/>
          <w:szCs w:val="20"/>
        </w:rPr>
        <w:t>Pieaug arī vecāku zvanu īpatsvars; bērnu sasniegšanai jāattīsta čats un jauniešu kanāli.</w:t>
      </w:r>
    </w:p>
    <w:p w:rsidR="004A51F3" w14:paraId="00000346" w14:textId="0901A4ED">
      <w:pPr>
        <w:numPr>
          <w:ilvl w:val="0"/>
          <w:numId w:val="96"/>
        </w:numPr>
        <w:pBdr>
          <w:top w:val="nil"/>
          <w:left w:val="nil"/>
          <w:bottom w:val="nil"/>
          <w:right w:val="nil"/>
          <w:between w:val="nil"/>
        </w:pBdr>
        <w:jc w:val="both"/>
        <w:rPr>
          <w:rFonts w:ascii="Arial" w:eastAsia="Arial" w:hAnsi="Arial" w:cs="Arial"/>
          <w:color w:val="000000"/>
          <w:sz w:val="20"/>
          <w:szCs w:val="20"/>
        </w:rPr>
      </w:pPr>
      <w:sdt>
        <w:sdtPr>
          <w:tag w:val="goog_rdk_312"/>
          <w:id w:val="-1909008765"/>
          <w:richText/>
        </w:sdtPr>
        <w:sdtContent>
          <w:sdt>
            <w:sdtPr>
              <w:tag w:val="goog_rdk_313"/>
              <w:id w:val="-781084693"/>
              <w:richText/>
            </w:sdtPr>
            <w:sdtContent>
              <w:r w:rsidRPr="00036713" w:rsidR="00F42DDB">
                <w:rPr>
                  <w:rFonts w:ascii="Arial" w:eastAsia="Arial" w:hAnsi="Arial" w:cs="Arial"/>
                  <w:b/>
                  <w:bCs/>
                  <w:sz w:val="20"/>
                  <w:szCs w:val="20"/>
                </w:rPr>
                <w:t>Nevalstiskās organizācijas</w:t>
              </w:r>
            </w:sdtContent>
          </w:sdt>
        </w:sdtContent>
      </w:sdt>
      <w:r w:rsidR="00F42DDB">
        <w:rPr>
          <w:rFonts w:ascii="Arial" w:eastAsia="Arial" w:hAnsi="Arial" w:cs="Arial"/>
          <w:b/>
          <w:bCs/>
          <w:color w:val="000000"/>
          <w:sz w:val="20"/>
          <w:szCs w:val="20"/>
        </w:rPr>
        <w:t xml:space="preserve"> un valsts iestādes rāda lab</w:t>
      </w:r>
      <w:r w:rsidR="00F42DDB">
        <w:rPr>
          <w:rFonts w:ascii="Arial" w:eastAsia="Arial" w:hAnsi="Arial" w:cs="Arial"/>
          <w:b/>
          <w:bCs/>
          <w:sz w:val="20"/>
          <w:szCs w:val="20"/>
        </w:rPr>
        <w:t>ā</w:t>
      </w:r>
      <w:r w:rsidR="00F42DDB">
        <w:rPr>
          <w:rFonts w:ascii="Arial" w:eastAsia="Arial" w:hAnsi="Arial" w:cs="Arial"/>
          <w:b/>
          <w:bCs/>
          <w:color w:val="000000"/>
          <w:sz w:val="20"/>
          <w:szCs w:val="20"/>
        </w:rPr>
        <w:t>s prakses</w:t>
      </w:r>
      <w:r w:rsidR="00F42DDB">
        <w:rPr>
          <w:rFonts w:ascii="Arial" w:eastAsia="Arial" w:hAnsi="Arial" w:cs="Arial"/>
          <w:b/>
          <w:bCs/>
          <w:sz w:val="20"/>
          <w:szCs w:val="20"/>
        </w:rPr>
        <w:t xml:space="preserve"> piemērus</w:t>
      </w:r>
      <w:r w:rsidR="00F42DDB">
        <w:rPr>
          <w:rFonts w:ascii="Arial" w:eastAsia="Arial" w:hAnsi="Arial" w:cs="Arial"/>
          <w:b/>
          <w:bCs/>
          <w:color w:val="000000"/>
          <w:sz w:val="20"/>
          <w:szCs w:val="20"/>
        </w:rPr>
        <w:t xml:space="preserve">, bet projektu ietvaros </w:t>
      </w:r>
      <w:r w:rsidR="00F42DDB">
        <w:rPr>
          <w:rFonts w:ascii="Arial" w:eastAsia="Arial" w:hAnsi="Arial" w:cs="Arial"/>
          <w:b/>
          <w:bCs/>
          <w:sz w:val="20"/>
          <w:szCs w:val="20"/>
        </w:rPr>
        <w:t>īstenotajām aktivitātēm</w:t>
      </w:r>
      <w:r w:rsidR="00F42DDB">
        <w:rPr>
          <w:rFonts w:ascii="Arial" w:eastAsia="Arial" w:hAnsi="Arial" w:cs="Arial"/>
          <w:b/>
          <w:bCs/>
          <w:color w:val="000000"/>
          <w:sz w:val="20"/>
          <w:szCs w:val="20"/>
        </w:rPr>
        <w:t xml:space="preserve"> nereti trūkst</w:t>
      </w:r>
      <w:r w:rsidR="00F42DDB">
        <w:rPr>
          <w:rFonts w:ascii="Arial" w:eastAsia="Arial" w:hAnsi="Arial" w:cs="Arial"/>
          <w:b/>
          <w:bCs/>
          <w:sz w:val="20"/>
          <w:szCs w:val="20"/>
        </w:rPr>
        <w:t xml:space="preserve"> pēctecības</w:t>
      </w:r>
      <w:r w:rsidR="00F42DDB">
        <w:rPr>
          <w:rFonts w:ascii="Arial" w:eastAsia="Arial" w:hAnsi="Arial" w:cs="Arial"/>
          <w:b/>
          <w:bCs/>
          <w:color w:val="000000"/>
          <w:sz w:val="20"/>
          <w:szCs w:val="20"/>
        </w:rPr>
        <w:t>.</w:t>
      </w:r>
      <w:r w:rsidR="00F42DDB">
        <w:rPr>
          <w:rFonts w:ascii="Arial" w:eastAsia="Arial" w:hAnsi="Arial" w:cs="Arial"/>
          <w:color w:val="000000"/>
          <w:sz w:val="20"/>
          <w:szCs w:val="20"/>
        </w:rPr>
        <w:t> Projekti dažkārt beidzas bez pēctecības; birokrātija un iepirkum</w:t>
      </w:r>
      <w:r w:rsidR="00F42DDB">
        <w:rPr>
          <w:rFonts w:ascii="Arial" w:eastAsia="Arial" w:hAnsi="Arial" w:cs="Arial"/>
          <w:sz w:val="20"/>
          <w:szCs w:val="20"/>
        </w:rPr>
        <w:t>u striktie nolikumi apgrūtina</w:t>
      </w:r>
      <w:r w:rsidR="00F42DDB">
        <w:rPr>
          <w:rFonts w:ascii="Arial" w:eastAsia="Arial" w:hAnsi="Arial" w:cs="Arial"/>
          <w:color w:val="000000"/>
          <w:sz w:val="20"/>
          <w:szCs w:val="20"/>
        </w:rPr>
        <w:t xml:space="preserve"> kvalit</w:t>
      </w:r>
      <w:r w:rsidR="00F42DDB">
        <w:rPr>
          <w:rFonts w:ascii="Arial" w:eastAsia="Arial" w:hAnsi="Arial" w:cs="Arial"/>
          <w:sz w:val="20"/>
          <w:szCs w:val="20"/>
        </w:rPr>
        <w:t>atīvu pakalpojumu nodrošināšanu.</w:t>
      </w:r>
    </w:p>
    <w:p w:rsidR="004A51F3" w14:paraId="00000347"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Pierādījumos balstītas programmas darbojas.</w:t>
      </w:r>
      <w:r>
        <w:rPr>
          <w:rFonts w:ascii="Arial" w:eastAsia="Arial" w:hAnsi="Arial" w:cs="Arial"/>
          <w:color w:val="000000"/>
          <w:sz w:val="20"/>
          <w:szCs w:val="20"/>
        </w:rPr>
        <w:t> </w:t>
      </w:r>
      <w:sdt>
        <w:sdtPr>
          <w:tag w:val="goog_rdk_316"/>
          <w:id w:val="924306763"/>
          <w:richText/>
        </w:sdtPr>
        <w:sdtContent>
          <w:r>
            <w:rPr>
              <w:rFonts w:ascii="Arial" w:eastAsia="Arial" w:hAnsi="Arial" w:cs="Arial"/>
              <w:color w:val="000000"/>
              <w:sz w:val="20"/>
              <w:szCs w:val="20"/>
            </w:rPr>
            <w:t xml:space="preserve">Piemēram, </w:t>
          </w:r>
        </w:sdtContent>
      </w:sdt>
      <w:r>
        <w:rPr>
          <w:rFonts w:ascii="Arial" w:eastAsia="Arial" w:hAnsi="Arial" w:cs="Arial"/>
          <w:color w:val="000000"/>
          <w:sz w:val="20"/>
          <w:szCs w:val="20"/>
        </w:rPr>
        <w:t>“Džimba”, ilgtermiņa a</w:t>
      </w:r>
      <w:r>
        <w:rPr>
          <w:rFonts w:ascii="Arial" w:eastAsia="Arial" w:hAnsi="Arial" w:cs="Arial"/>
          <w:sz w:val="20"/>
          <w:szCs w:val="20"/>
        </w:rPr>
        <w:t>tbalsta</w:t>
      </w:r>
      <w:r>
        <w:rPr>
          <w:rFonts w:ascii="Arial" w:eastAsia="Arial" w:hAnsi="Arial" w:cs="Arial"/>
          <w:color w:val="000000"/>
          <w:sz w:val="20"/>
          <w:szCs w:val="20"/>
        </w:rPr>
        <w:t xml:space="preserve"> programmas </w:t>
      </w:r>
      <w:r>
        <w:rPr>
          <w:rFonts w:ascii="Arial" w:eastAsia="Arial" w:hAnsi="Arial" w:cs="Arial"/>
          <w:sz w:val="20"/>
          <w:szCs w:val="20"/>
        </w:rPr>
        <w:t>ģimenēm</w:t>
      </w:r>
      <w:r>
        <w:rPr>
          <w:rFonts w:ascii="Arial" w:eastAsia="Arial" w:hAnsi="Arial" w:cs="Arial"/>
          <w:color w:val="000000"/>
          <w:sz w:val="20"/>
          <w:szCs w:val="20"/>
        </w:rPr>
        <w:t xml:space="preserve">, ielu darbs un rehabilitācija dod taustāmu efektu, </w:t>
      </w:r>
      <w:r>
        <w:rPr>
          <w:rFonts w:ascii="Arial" w:eastAsia="Arial" w:hAnsi="Arial" w:cs="Arial"/>
          <w:sz w:val="20"/>
          <w:szCs w:val="20"/>
        </w:rPr>
        <w:t xml:space="preserve">bet šīs aktivitātes ir laikietilpīgas, un nepieciešama ievērojama </w:t>
      </w:r>
      <w:r>
        <w:rPr>
          <w:rFonts w:ascii="Arial" w:eastAsia="Arial" w:hAnsi="Arial" w:cs="Arial"/>
          <w:color w:val="000000"/>
          <w:sz w:val="20"/>
          <w:szCs w:val="20"/>
        </w:rPr>
        <w:t>kapacitāte un konsekvence t</w:t>
      </w:r>
      <w:r>
        <w:rPr>
          <w:rFonts w:ascii="Arial" w:eastAsia="Arial" w:hAnsi="Arial" w:cs="Arial"/>
          <w:sz w:val="20"/>
          <w:szCs w:val="20"/>
        </w:rPr>
        <w:t>ās īstenojot.</w:t>
      </w:r>
    </w:p>
    <w:p w:rsidR="004A51F3" w14:paraId="00000348"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Komunikācija par bērnu tiesībām un prevenci pārsvarā koncentrējas uz informēšanu</w:t>
      </w:r>
      <w:r>
        <w:rPr>
          <w:rFonts w:ascii="Arial" w:eastAsia="Arial" w:hAnsi="Arial" w:cs="Arial"/>
          <w:color w:val="000000"/>
          <w:sz w:val="20"/>
          <w:szCs w:val="20"/>
        </w:rPr>
        <w:t>, bet nepietiekami veicina attieksmes, prasmju un uzvedības maiņu; nepieciešama mērķtiecīga pāreja no zināšanu nodošanas uz praktisku rīcību skaidrošanu.</w:t>
      </w:r>
    </w:p>
    <w:p w:rsidR="004A51F3" w14:paraId="00000349"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Juridiskais un profesionālais žargons kavē sabiedrības izpratni un uzticēšanos.</w:t>
      </w:r>
      <w:r>
        <w:rPr>
          <w:rFonts w:ascii="Arial" w:eastAsia="Arial" w:hAnsi="Arial" w:cs="Arial"/>
          <w:color w:val="000000"/>
          <w:sz w:val="20"/>
          <w:szCs w:val="20"/>
        </w:rPr>
        <w:t xml:space="preserve"> Efektīvāk strādā vienkārša, skaidra un ikdienā saprotama valoda, kas izskaidro, ko konkrētās situācijās darīt un kur vērsties pēc palīdzības.</w:t>
      </w:r>
    </w:p>
    <w:p w:rsidR="004A51F3" w14:paraId="0000034A"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Komunikācijā līdz šim dominējis formāls diskurss</w:t>
      </w:r>
      <w:r>
        <w:rPr>
          <w:rFonts w:ascii="Arial" w:eastAsia="Arial" w:hAnsi="Arial" w:cs="Arial"/>
          <w:color w:val="000000"/>
          <w:sz w:val="20"/>
          <w:szCs w:val="20"/>
        </w:rPr>
        <w:t>, kas sabiedrībā bieži raisa pretestību; eksperti uzsver nepieciešamību runāt par drošām attiecībām, sarunāšanos un bērna ikdienas vajadzībām, nevis abstraktiem tiesību jēdzieniem.</w:t>
      </w:r>
    </w:p>
    <w:p w:rsidR="004A51F3" w14:paraId="0000034B"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Prevences un atbalsta iespēju komunikācijai jābūt emocionāli uzrunājošai, asociatīvai, bet ne nosodošai</w:t>
      </w:r>
      <w:r>
        <w:rPr>
          <w:rFonts w:ascii="Arial" w:eastAsia="Arial" w:hAnsi="Arial" w:cs="Arial"/>
          <w:color w:val="000000"/>
          <w:sz w:val="20"/>
          <w:szCs w:val="20"/>
        </w:rPr>
        <w:t>, lai bērni, jaunieši un ģimenes riska situācijās to spētu sasaistīt ar savu pieredzi un savlaicīgi meklēt atbalstu.</w:t>
      </w:r>
    </w:p>
    <w:p w:rsidR="004A51F3" w14:paraId="0000034C" w14:textId="77777777">
      <w:pPr>
        <w:numPr>
          <w:ilvl w:val="0"/>
          <w:numId w:val="9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Informācija par pakalpojumiem un atbalsta iespējām ir </w:t>
      </w:r>
      <w:r>
        <w:rPr>
          <w:rFonts w:ascii="Arial" w:eastAsia="Arial" w:hAnsi="Arial" w:cs="Arial"/>
          <w:b/>
          <w:bCs/>
          <w:color w:val="000000"/>
          <w:sz w:val="20"/>
          <w:szCs w:val="20"/>
        </w:rPr>
        <w:t>pieejama, taču izvietota dažādos informācijas kanālos</w:t>
      </w:r>
      <w:r>
        <w:rPr>
          <w:rFonts w:ascii="Arial" w:eastAsia="Arial" w:hAnsi="Arial" w:cs="Arial"/>
          <w:color w:val="000000"/>
          <w:sz w:val="20"/>
          <w:szCs w:val="20"/>
        </w:rPr>
        <w:t xml:space="preserve">, tādēļ nepieciešama labāk koordinēta, mērķgrupām pielāgota komunikācija un skaidri rīcības soļi palīdzības saņemšanai, kas izvietota vienotā platformā. </w:t>
      </w:r>
    </w:p>
    <w:p w:rsidR="004A51F3" w14:paraId="0000034D"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34E" w14:textId="77777777">
      <w:pPr>
        <w:jc w:val="both"/>
        <w:rPr>
          <w:rFonts w:ascii="Arial" w:eastAsia="Arial" w:hAnsi="Arial" w:cs="Arial"/>
          <w:color w:val="000000"/>
          <w:sz w:val="20"/>
          <w:szCs w:val="20"/>
        </w:rPr>
      </w:pPr>
      <w:r>
        <w:rPr>
          <w:rFonts w:ascii="Arial" w:eastAsia="Arial" w:hAnsi="Arial" w:cs="Arial"/>
          <w:color w:val="000000"/>
          <w:sz w:val="20"/>
          <w:szCs w:val="20"/>
        </w:rPr>
        <w:t>Intervijas kopumā rāda</w:t>
      </w:r>
      <w:r>
        <w:rPr>
          <w:rFonts w:ascii="Arial" w:eastAsia="Arial" w:hAnsi="Arial" w:cs="Arial"/>
          <w:sz w:val="20"/>
          <w:szCs w:val="20"/>
        </w:rPr>
        <w:t xml:space="preserve">, ka bērnu tiesību aizsardzības ekosistēmā iesaistītie speciālisti lieliski izprot </w:t>
      </w:r>
      <w:r>
        <w:rPr>
          <w:rFonts w:ascii="Arial" w:eastAsia="Arial" w:hAnsi="Arial" w:cs="Arial"/>
          <w:color w:val="000000"/>
          <w:sz w:val="20"/>
          <w:szCs w:val="20"/>
        </w:rPr>
        <w:t>problēmu cēloņ</w:t>
      </w:r>
      <w:r>
        <w:rPr>
          <w:rFonts w:ascii="Arial" w:eastAsia="Arial" w:hAnsi="Arial" w:cs="Arial"/>
          <w:sz w:val="20"/>
          <w:szCs w:val="20"/>
        </w:rPr>
        <w:t>us, bet sistēma, par spīti dažādām l</w:t>
      </w:r>
      <w:r>
        <w:rPr>
          <w:rFonts w:ascii="Arial" w:eastAsia="Arial" w:hAnsi="Arial" w:cs="Arial"/>
          <w:color w:val="000000"/>
          <w:sz w:val="20"/>
          <w:szCs w:val="20"/>
        </w:rPr>
        <w:t xml:space="preserve">abām praksēm Latvijā, </w:t>
      </w:r>
      <w:r>
        <w:rPr>
          <w:rFonts w:ascii="Arial" w:eastAsia="Arial" w:hAnsi="Arial" w:cs="Arial"/>
          <w:sz w:val="20"/>
          <w:szCs w:val="20"/>
        </w:rPr>
        <w:t>nefokusējas uz problēmu prevenci</w:t>
      </w:r>
      <w:r>
        <w:rPr>
          <w:rFonts w:ascii="Arial" w:eastAsia="Arial" w:hAnsi="Arial" w:cs="Arial"/>
          <w:color w:val="000000"/>
          <w:sz w:val="20"/>
          <w:szCs w:val="20"/>
        </w:rPr>
        <w:t>. </w:t>
      </w:r>
      <w:r>
        <w:rPr>
          <w:rFonts w:ascii="Arial" w:eastAsia="Arial" w:hAnsi="Arial" w:cs="Arial"/>
          <w:sz w:val="20"/>
          <w:szCs w:val="20"/>
        </w:rPr>
        <w:t>Problēmas sagādā uz prevenci vērstu, ilgtspējīgu aktivitāšu</w:t>
      </w:r>
      <w:r>
        <w:rPr>
          <w:rFonts w:ascii="Arial" w:eastAsia="Arial" w:hAnsi="Arial" w:cs="Arial"/>
          <w:color w:val="000000"/>
          <w:sz w:val="20"/>
          <w:szCs w:val="20"/>
        </w:rPr>
        <w:t xml:space="preserve"> ieviešana, sadarb</w:t>
      </w:r>
      <w:r>
        <w:rPr>
          <w:rFonts w:ascii="Arial" w:eastAsia="Arial" w:hAnsi="Arial" w:cs="Arial"/>
          <w:sz w:val="20"/>
          <w:szCs w:val="20"/>
        </w:rPr>
        <w:t xml:space="preserve">ības </w:t>
      </w:r>
      <w:r>
        <w:rPr>
          <w:rFonts w:ascii="Arial" w:eastAsia="Arial" w:hAnsi="Arial" w:cs="Arial"/>
          <w:color w:val="000000"/>
          <w:sz w:val="20"/>
          <w:szCs w:val="20"/>
        </w:rPr>
        <w:t>koordin</w:t>
      </w:r>
      <w:r>
        <w:rPr>
          <w:rFonts w:ascii="Arial" w:eastAsia="Arial" w:hAnsi="Arial" w:cs="Arial"/>
          <w:sz w:val="20"/>
          <w:szCs w:val="20"/>
        </w:rPr>
        <w:t>ēšana</w:t>
      </w:r>
      <w:r>
        <w:rPr>
          <w:rFonts w:ascii="Arial" w:eastAsia="Arial" w:hAnsi="Arial" w:cs="Arial"/>
          <w:color w:val="000000"/>
          <w:sz w:val="20"/>
          <w:szCs w:val="20"/>
        </w:rPr>
        <w:t xml:space="preserve"> un skaidra, cilvēkiem draudzīga komunikācija</w:t>
      </w:r>
      <w:r>
        <w:rPr>
          <w:rFonts w:ascii="Arial" w:eastAsia="Arial" w:hAnsi="Arial" w:cs="Arial"/>
          <w:b/>
          <w:bCs/>
          <w:color w:val="000000"/>
          <w:sz w:val="20"/>
          <w:szCs w:val="20"/>
        </w:rPr>
        <w:t>.</w:t>
      </w:r>
      <w:r>
        <w:rPr>
          <w:rFonts w:ascii="Arial" w:eastAsia="Arial" w:hAnsi="Arial" w:cs="Arial"/>
          <w:color w:val="000000"/>
          <w:sz w:val="20"/>
          <w:szCs w:val="20"/>
        </w:rPr>
        <w:t xml:space="preserve"> Ja tiktu nodrošināts stabils finansējums </w:t>
      </w:r>
      <w:r>
        <w:rPr>
          <w:rFonts w:ascii="Arial" w:eastAsia="Arial" w:hAnsi="Arial" w:cs="Arial"/>
          <w:sz w:val="20"/>
          <w:szCs w:val="20"/>
        </w:rPr>
        <w:t>prevences pasākumiem</w:t>
      </w:r>
      <w:r>
        <w:rPr>
          <w:rFonts w:ascii="Arial" w:eastAsia="Arial" w:hAnsi="Arial" w:cs="Arial"/>
          <w:color w:val="000000"/>
          <w:sz w:val="20"/>
          <w:szCs w:val="20"/>
        </w:rPr>
        <w:t xml:space="preserve">, vienota koordinācija, vienkārša piekļuve informācijai un attiecībās balstīta </w:t>
      </w:r>
      <w:r>
        <w:rPr>
          <w:rFonts w:ascii="Arial" w:eastAsia="Arial" w:hAnsi="Arial" w:cs="Arial"/>
          <w:color w:val="000000"/>
          <w:sz w:val="20"/>
          <w:szCs w:val="20"/>
        </w:rPr>
        <w:t>komunikāciju</w:t>
      </w:r>
      <w:r>
        <w:rPr>
          <w:rFonts w:ascii="Arial" w:eastAsia="Arial" w:hAnsi="Arial" w:cs="Arial"/>
          <w:b/>
          <w:bCs/>
          <w:color w:val="000000"/>
          <w:sz w:val="20"/>
          <w:szCs w:val="20"/>
        </w:rPr>
        <w:t xml:space="preserve"> </w:t>
      </w:r>
      <w:r>
        <w:rPr>
          <w:rFonts w:ascii="Arial" w:eastAsia="Arial" w:hAnsi="Arial" w:cs="Arial"/>
          <w:color w:val="000000"/>
          <w:sz w:val="20"/>
          <w:szCs w:val="20"/>
        </w:rPr>
        <w:t>(it īpaši ar jauniešiem), iet</w:t>
      </w:r>
      <w:r>
        <w:rPr>
          <w:rFonts w:ascii="Arial" w:eastAsia="Arial" w:hAnsi="Arial" w:cs="Arial"/>
          <w:color w:val="000000"/>
          <w:sz w:val="20"/>
          <w:szCs w:val="20"/>
        </w:rPr>
        <w:t>ekme būtu mērāma gan mazākā krīžu skaitā, gan lielākā uzticībā sistēmai.</w:t>
      </w:r>
    </w:p>
    <w:p w:rsidR="004A51F3" w14:paraId="0000034F" w14:textId="77777777">
      <w:pPr>
        <w:jc w:val="both"/>
        <w:rPr>
          <w:rFonts w:ascii="Arial" w:eastAsia="Arial" w:hAnsi="Arial" w:cs="Arial"/>
          <w:color w:val="000000"/>
          <w:sz w:val="20"/>
          <w:szCs w:val="20"/>
        </w:rPr>
      </w:pPr>
    </w:p>
    <w:p w:rsidR="004A51F3" w14:paraId="00000350"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Ekspertu intervijas liecina, ka komunikācija par uzvedības un/vai atkarību riskiem, kā arī to, kā tos savlaicīgi pamanīt un novērst, kur vērsties pēc palīdzības un kā saņemt atbalstu, šobrīd ir sadrumstalota, </w:t>
      </w:r>
      <w:r>
        <w:rPr>
          <w:rFonts w:ascii="Arial" w:eastAsia="Arial" w:hAnsi="Arial" w:cs="Arial"/>
          <w:sz w:val="20"/>
          <w:szCs w:val="20"/>
        </w:rPr>
        <w:t>pārsvarā vērsta uz informācijas nodošanu un juridisku skaidrojumu, bet nepietiekami veicina attieksmes un uzvedības maiņu. Efektīvākai prevencei nepieciešama vienota, cilvēkiem saprotama un attiecībās balstīta komunikācija, kas mazina stigmu, skaidro atbalsta meklēšanu kā pieņemamu, vēlamu rīcību un izmanto mērķgrupām (it īpaši bērniem un jauniešiem) atbilstošus komunikācijas kanālus un formātus.</w:t>
      </w:r>
    </w:p>
    <w:p w:rsidR="004A51F3" w14:paraId="00000351" w14:textId="77777777">
      <w:pPr>
        <w:spacing w:after="160"/>
        <w:jc w:val="both"/>
        <w:rPr>
          <w:rFonts w:ascii="Arial" w:eastAsia="Arial" w:hAnsi="Arial" w:cs="Arial"/>
          <w:sz w:val="20"/>
          <w:szCs w:val="20"/>
        </w:rPr>
      </w:pPr>
    </w:p>
    <w:p w:rsidR="004A51F3" w14:paraId="00000352" w14:textId="77777777">
      <w:pPr>
        <w:pStyle w:val="Heading2"/>
      </w:pPr>
      <w:bookmarkStart w:id="8" w:name="_heading=h.9qtl5r9j4hkw" w:colFirst="0" w:colLast="0"/>
      <w:bookmarkEnd w:id="8"/>
      <w:r>
        <w:t>2</w:t>
      </w:r>
      <w:r>
        <w:t>.5. Kopējie secinājumi un rekomendācijas</w:t>
      </w:r>
    </w:p>
    <w:p w:rsidR="004A51F3" w14:paraId="00000353" w14:textId="77777777">
      <w:pPr>
        <w:spacing w:after="160"/>
        <w:jc w:val="both"/>
        <w:rPr>
          <w:rFonts w:ascii="Arial" w:eastAsia="Arial" w:hAnsi="Arial" w:cs="Arial"/>
          <w:sz w:val="20"/>
          <w:szCs w:val="20"/>
        </w:rPr>
      </w:pPr>
      <w:r>
        <w:rPr>
          <w:rFonts w:ascii="Arial" w:eastAsia="Arial" w:hAnsi="Arial" w:cs="Arial"/>
          <w:sz w:val="20"/>
          <w:szCs w:val="20"/>
        </w:rPr>
        <w:t>Šajā nodaļā sniegts kopsavilkums par galvenajām atziņām, kas izriet no pētījumu, līdz šim īstenoto kampaņu u. c.</w:t>
      </w:r>
      <w:sdt>
        <w:sdtPr>
          <w:tag w:val="goog_rdk_317"/>
          <w:id w:val="-1777145927"/>
          <w:richText/>
        </w:sdtPr>
        <w:sdtContent>
          <w:r>
            <w:rPr>
              <w:rFonts w:ascii="Arial" w:eastAsia="Arial" w:hAnsi="Arial" w:cs="Arial"/>
              <w:sz w:val="20"/>
              <w:szCs w:val="20"/>
            </w:rPr>
            <w:t xml:space="preserve"> dokumentu</w:t>
          </w:r>
        </w:sdtContent>
      </w:sdt>
      <w:r>
        <w:rPr>
          <w:rFonts w:ascii="Arial" w:eastAsia="Arial" w:hAnsi="Arial" w:cs="Arial"/>
          <w:sz w:val="20"/>
          <w:szCs w:val="20"/>
        </w:rPr>
        <w:t xml:space="preserve"> analīzes, kā arī piedāvāti priekšlikumi turpmākajai rīcībai. Apkopotie secinājumi atspoguļo būtiskākos izaicinājumus bērnu drošības, attīstības un atbalsta jomā, savukārt rekomendācijas vērstas uz sistēmas pilnveidi, agrīnas profilakses stiprināšanu un efektīvākas sadarbības un komunikācijas nodrošināšanu starp iesaistītajām institūcijām un sabiedrību.</w:t>
      </w:r>
    </w:p>
    <w:p w:rsidR="004A51F3" w14:paraId="00000354" w14:textId="788155BF">
      <w:p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 xml:space="preserve">Lai gan bērnu drošība un attīstība ir izvirzīta par valsts prioritāti, realitātē daudzi bērni Latvijā joprojām aug vidē, kas neveicina viņu veselīgu </w:t>
      </w:r>
      <w:sdt>
        <w:sdtPr>
          <w:tag w:val="goog_rdk_318"/>
          <w:id w:val="154550572"/>
          <w:richText/>
        </w:sdtPr>
        <w:sdtContent>
          <w:r>
            <w:rPr>
              <w:rFonts w:ascii="Arial" w:eastAsia="Arial" w:hAnsi="Arial" w:cs="Arial"/>
              <w:color w:val="212529"/>
              <w:sz w:val="20"/>
              <w:szCs w:val="20"/>
              <w:highlight w:val="white"/>
            </w:rPr>
            <w:t>attīstību</w:t>
          </w:r>
        </w:sdtContent>
      </w:sdt>
      <w:r>
        <w:rPr>
          <w:rFonts w:ascii="Arial" w:eastAsia="Arial" w:hAnsi="Arial" w:cs="Arial"/>
          <w:color w:val="212529"/>
          <w:sz w:val="20"/>
          <w:szCs w:val="20"/>
          <w:highlight w:val="white"/>
        </w:rPr>
        <w:t xml:space="preserve">. Pieaug to bērnu skaits, kuru attīstību apdraud vardarbība, aprūpes trūkums vai vecāku atkarības, un vienlaikus pieaug arī bērnu paškaitējuma gadījumi un uzvedības problēmu riski. Sociālā un izglītības sistēma bieži reaģē novēloti, kad problēmas jau kļuvušas hroniskas. </w:t>
      </w:r>
      <w:r w:rsidRPr="00406060" w:rsidR="00406060">
        <w:rPr>
          <w:rFonts w:ascii="Arial" w:eastAsia="Arial" w:hAnsi="Arial" w:cs="Arial"/>
          <w:color w:val="212529"/>
          <w:sz w:val="20"/>
          <w:szCs w:val="20"/>
          <w:highlight w:val="white"/>
        </w:rPr>
        <w:t>Sabiedrībai joprojām trūkt izpratnes par bērnu uzvedības problēmām, savukārt</w:t>
      </w:r>
      <w:r w:rsidR="003652ED">
        <w:rPr>
          <w:rFonts w:ascii="Arial" w:eastAsia="Arial" w:hAnsi="Arial" w:cs="Arial"/>
          <w:color w:val="212529"/>
          <w:sz w:val="20"/>
          <w:szCs w:val="20"/>
          <w:highlight w:val="white"/>
        </w:rPr>
        <w:t xml:space="preserve">, </w:t>
      </w:r>
      <w:r w:rsidRPr="00406060" w:rsidR="00406060">
        <w:rPr>
          <w:rFonts w:ascii="Arial" w:eastAsia="Arial" w:hAnsi="Arial" w:cs="Arial"/>
          <w:color w:val="212529"/>
          <w:sz w:val="20"/>
          <w:szCs w:val="20"/>
          <w:highlight w:val="white"/>
        </w:rPr>
        <w:t>stigmatizējoša attieksme pret institūcijām attur ģimenes no savlaicīgas palīdzības meklēšanas.</w:t>
      </w:r>
    </w:p>
    <w:p w:rsidR="004A51F3" w14:paraId="00000355" w14:textId="47D5D77D">
      <w:pPr>
        <w:spacing w:after="160"/>
        <w:jc w:val="both"/>
        <w:rPr>
          <w:rFonts w:ascii="Arial" w:eastAsia="Arial" w:hAnsi="Arial" w:cs="Arial"/>
          <w:color w:val="212529"/>
          <w:sz w:val="20"/>
          <w:szCs w:val="20"/>
        </w:rPr>
      </w:pPr>
      <w:r>
        <w:rPr>
          <w:rFonts w:ascii="Arial" w:eastAsia="Arial" w:hAnsi="Arial" w:cs="Arial"/>
          <w:color w:val="212529"/>
          <w:sz w:val="20"/>
          <w:szCs w:val="20"/>
        </w:rPr>
        <w:t xml:space="preserve">Pētījumi un ekspertu vērtējumi viennozīmīgi norāda: bērnu uzvedības </w:t>
      </w:r>
      <w:r w:rsidR="004F40F0">
        <w:rPr>
          <w:rFonts w:ascii="Arial" w:eastAsia="Arial" w:hAnsi="Arial" w:cs="Arial"/>
          <w:color w:val="212529"/>
          <w:sz w:val="20"/>
          <w:szCs w:val="20"/>
        </w:rPr>
        <w:t>vai</w:t>
      </w:r>
      <w:r>
        <w:rPr>
          <w:rFonts w:ascii="Arial" w:eastAsia="Arial" w:hAnsi="Arial" w:cs="Arial"/>
          <w:color w:val="212529"/>
          <w:sz w:val="20"/>
          <w:szCs w:val="20"/>
        </w:rPr>
        <w:t xml:space="preserve"> atkarību problēmu </w:t>
      </w:r>
      <w:sdt>
        <w:sdtPr>
          <w:tag w:val="goog_rdk_321"/>
          <w:id w:val="925265125"/>
          <w:richText/>
        </w:sdtPr>
        <w:sdtContent>
          <w:r>
            <w:rPr>
              <w:rFonts w:ascii="Arial" w:eastAsia="Arial" w:hAnsi="Arial" w:cs="Arial"/>
              <w:color w:val="212529"/>
              <w:sz w:val="20"/>
              <w:szCs w:val="20"/>
            </w:rPr>
            <w:t>prevencē</w:t>
          </w:r>
        </w:sdtContent>
      </w:sdt>
      <w:r>
        <w:rPr>
          <w:rFonts w:ascii="Arial" w:eastAsia="Arial" w:hAnsi="Arial" w:cs="Arial"/>
          <w:color w:val="212529"/>
          <w:sz w:val="20"/>
          <w:szCs w:val="20"/>
        </w:rPr>
        <w:t xml:space="preserve"> izšķiroša</w:t>
      </w:r>
      <w:sdt>
        <w:sdtPr>
          <w:tag w:val="goog_rdk_323"/>
          <w:id w:val="-579694567"/>
          <w:richText/>
        </w:sdtPr>
        <w:sdtContent>
          <w:r>
            <w:rPr>
              <w:rFonts w:ascii="Arial" w:eastAsia="Arial" w:hAnsi="Arial" w:cs="Arial"/>
              <w:color w:val="212529"/>
              <w:sz w:val="20"/>
              <w:szCs w:val="20"/>
            </w:rPr>
            <w:t xml:space="preserve"> nozīme</w:t>
          </w:r>
        </w:sdtContent>
      </w:sdt>
      <w:r>
        <w:rPr>
          <w:rFonts w:ascii="Arial" w:eastAsia="Arial" w:hAnsi="Arial" w:cs="Arial"/>
          <w:color w:val="212529"/>
          <w:sz w:val="20"/>
          <w:szCs w:val="20"/>
        </w:rPr>
        <w:t xml:space="preserve"> ir agrīnai intervencei, pozitīva vide un cieņpilnas attiecības ar pieaugušajiem. Pašreizējā atbalsta sistēma dažādās pašvaldībās darbojas atšķirīgi un biežāk reaģē uz jau notikušām krīzēm, nevis savlaicīgi novērš problēmu cēloņus. Speciālistu resursi ir ierobežoti, sadarbība starp institūcijām – fragmentāra, bet pakalpojumi bieži vien tiek realizēti īstermiņa projektu formā. Tas nozīmē, ka trūkst ilgtspējīgas un koordinētas atbalsta nodrošināšanas pieejas bērniem un </w:t>
      </w:r>
      <w:r w:rsidR="00A72260">
        <w:rPr>
          <w:rFonts w:ascii="Arial" w:eastAsia="Arial" w:hAnsi="Arial" w:cs="Arial"/>
          <w:color w:val="212529"/>
          <w:sz w:val="20"/>
          <w:szCs w:val="20"/>
        </w:rPr>
        <w:t>bērnu</w:t>
      </w:r>
      <w:r>
        <w:rPr>
          <w:rFonts w:ascii="Arial" w:eastAsia="Arial" w:hAnsi="Arial" w:cs="Arial"/>
          <w:color w:val="212529"/>
          <w:sz w:val="20"/>
          <w:szCs w:val="20"/>
        </w:rPr>
        <w:t xml:space="preserve"> likumiskajiem pārstāvjiem.</w:t>
      </w:r>
    </w:p>
    <w:p w:rsidR="004A51F3" w14:paraId="00000356" w14:textId="77777777">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Sabiedrības paradumi un bērnu uzvedības riski</w:t>
      </w:r>
    </w:p>
    <w:p w:rsidR="004A51F3" w14:paraId="00000357" w14:textId="77777777">
      <w:p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Latvijā pēdējos gados vērojama tendence, ka arvien vairāk bērnu nonāk situācijās, kur viņu drošība, veselība vai attīstība ir apdraudēta. Pieaug gadījumu skaits, kas saistīti ar vardarbību ģimenē, aprūpes trūkumu vai sociālās vides radītiem riskiem. Skolu vidē īpaši aktuāls ir bulings, ko gandrīz puse pamatskolēnu pieredzējusi vismaz reizi</w:t>
      </w:r>
      <w:r>
        <w:rPr>
          <w:rFonts w:ascii="Arial" w:eastAsia="Arial" w:hAnsi="Arial" w:cs="Arial"/>
          <w:color w:val="212529"/>
          <w:sz w:val="20"/>
          <w:szCs w:val="20"/>
          <w:highlight w:val="white"/>
          <w:vertAlign w:val="superscript"/>
        </w:rPr>
        <w:footnoteReference w:id="28"/>
      </w:r>
      <w:r>
        <w:rPr>
          <w:rFonts w:ascii="Arial" w:eastAsia="Arial" w:hAnsi="Arial" w:cs="Arial"/>
          <w:color w:val="212529"/>
          <w:sz w:val="20"/>
          <w:szCs w:val="20"/>
          <w:highlight w:val="white"/>
        </w:rPr>
        <w:t>, un šis fakts norāda uz plaši izplatītu emocionālās drošības trūkumu. Arvien satraucošāks ir bērnu garīgās veselības stāvoklis: reģistrēto paškaitējuma gadījumu skaits dažu gadu laikā pieaudzis vairākas reizes, un šī problēma visbiežāk skar meitenes pusaudžu vecumā.</w:t>
      </w:r>
      <w:r>
        <w:rPr>
          <w:rFonts w:ascii="Arial" w:eastAsia="Arial" w:hAnsi="Arial" w:cs="Arial"/>
          <w:color w:val="212529"/>
          <w:sz w:val="20"/>
          <w:szCs w:val="20"/>
          <w:highlight w:val="white"/>
          <w:vertAlign w:val="superscript"/>
        </w:rPr>
        <w:footnoteReference w:id="29"/>
      </w:r>
      <w:r>
        <w:rPr>
          <w:rFonts w:ascii="Arial" w:eastAsia="Arial" w:hAnsi="Arial" w:cs="Arial"/>
          <w:color w:val="212529"/>
          <w:sz w:val="20"/>
          <w:szCs w:val="20"/>
          <w:highlight w:val="white"/>
        </w:rPr>
        <w:t xml:space="preserve"> Papildu riskus rada digitālā pārslodze – bērni arvien vairāk laika pavada viedierīcēs, kas atstāj ietekmi uz miega režīmu, fiziskajām aktivitātēm un emocionālo labsajūtu. Vienaudžu spiediens un nepietiekama uzraudzība veicina arī pirmos soļus apreibinošo vielu lietošanas virzienā. Sabiedrībā vēl aizvien saglabājas tolerance pret riskantu uzvedību un atturīga attieksme pret palīdzības meklēšanu, kas kavē savlaicīgu intervenču iespējas.</w:t>
      </w:r>
    </w:p>
    <w:p w:rsidR="004A51F3" w14:paraId="00000358" w14:textId="541ACCED">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Speciālistu un sistēmas izaicinājumi</w:t>
      </w:r>
    </w:p>
    <w:p w:rsidR="004A51F3" w14:paraId="00000359" w14:textId="77777777">
      <w:p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Praksē redzams, ka agrīna problēmu atpazīšana un risināšana joprojām neveido konsekventu sistēmu. Pakalpojumi bērniem un ģimenēm ir nevienmērīgi pieejami – galvaspilsētā un lielajās pašvaldībās tie ir plašāki, bet reģionos bieži aprobežojas ar minimumu. Sociālie dienesti un bāriņtiesas strādā ar lielu slodzi, un darbinieku kapacitāti ierobežo gan cilvēkresursu trūkums, gan izdegšanas risks. Sadarbība starp dažādām institūcijām nav pietiekami koordinēta, informācija par bērnu un viņa situāciju nereti glabāja</w:t>
      </w:r>
      <w:r>
        <w:rPr>
          <w:rFonts w:ascii="Arial" w:eastAsia="Arial" w:hAnsi="Arial" w:cs="Arial"/>
          <w:color w:val="212529"/>
          <w:sz w:val="20"/>
          <w:szCs w:val="20"/>
          <w:highlight w:val="white"/>
        </w:rPr>
        <w:t xml:space="preserve">s fragmentāri un netiek savienota vienotā skatījumā. Tas nozīmē, ka bērns bieži nonāk </w:t>
      </w:r>
      <w:r>
        <w:rPr>
          <w:rFonts w:ascii="Arial" w:eastAsia="Arial" w:hAnsi="Arial" w:cs="Arial"/>
          <w:color w:val="212529"/>
          <w:sz w:val="20"/>
          <w:szCs w:val="20"/>
          <w:highlight w:val="white"/>
        </w:rPr>
        <w:t>uzmanības lokā tikai tad, kad problēma jau kļuvusi akūta. Turklāt sabiedrības un vecāku attieksme ne vienmēr ir konstruktīva – daļa ģimeņu gaida ātru situācijas atrisinājumu bez savas līdzdalības, bet citi izvairās no atbalsta, baidoties no stigmas.</w:t>
      </w:r>
    </w:p>
    <w:p w:rsidR="004A51F3" w14:paraId="0000035A" w14:textId="77777777">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Līdzšinējā komunikācija un aktivitātes</w:t>
      </w:r>
    </w:p>
    <w:p w:rsidR="004A51F3" w14:paraId="0000035C" w14:textId="6F9D4A0C">
      <w:p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Uzticības tālrunis kļuvis par atpazīstamu palīdzības instrumentu, kas pieejams visu diennakti un tiek plaši izmantots. Valsts un pašvaldību institūcijas, kā arī nevalstiskās organizācijas regulāri rīko komunikācijas kampaņas, kas pievērš uzmanību digitālajai drošībai, vardarbības atpazīšanai, vecāku un bērnu psihoemocionālajam atbalstam. Taču šīs aktivitātes bieži ir fragmentāras, vērstas uz noteiktiem periodiem un ne vienmēr spēj ilgstoši noturēt sabiedrības uzmanību. Tās mazāk sasniedz tieši tās grupas, k</w:t>
      </w:r>
      <w:r>
        <w:rPr>
          <w:rFonts w:ascii="Arial" w:eastAsia="Arial" w:hAnsi="Arial" w:cs="Arial"/>
          <w:color w:val="212529"/>
          <w:sz w:val="20"/>
          <w:szCs w:val="20"/>
          <w:highlight w:val="white"/>
        </w:rPr>
        <w:t xml:space="preserve">urām risks ir augstāks – pusaudžus ar uzvedības problēmām, bērnus ārpusģimenes aprūpē vai ģimenes, kas dzīvo sociālā riska apstākļos. Kampaņu saturs pārsvarā ir informatīvs, bet trūkst praktisku un ikdienā lietojamu instrumentu: vecākiem un skolotājiem nav pietiekami pieejami vienkārši ceļveži vai algoritmi, kas palīdzētu rīkoties pie agrīniem signāliem, savukārt saturs bērniem nav pasniegts saprotamos veidos un netiek izplatīts bērnu lietotajos kanālos, kas motivētu meklēt palīdzību. </w:t>
      </w:r>
    </w:p>
    <w:p w:rsidR="004A51F3" w14:paraId="0000035D" w14:textId="77777777">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Rekomendācijas agrīnās prevences stiprināšanai un komunikācijai</w:t>
      </w:r>
    </w:p>
    <w:p w:rsidR="004A51F3" w14:paraId="0000035E" w14:textId="77777777">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 xml:space="preserve">Publiskā komunikācija: </w:t>
      </w:r>
    </w:p>
    <w:p w:rsidR="004A51F3" w14:paraId="0000035F"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Komunikācijas audits. Veikt visaptverošu komunikācijas auditu, izvērtējot, kuras institūcijas, kādā formā un ar kādu saturu runā par bērnu drošības un attīstības jautājumiem. Balstoties uz audita rezultātiem, noteikt atbildības jomas, sadalīt tēmas starp institūcijām un nodrošināt, ka aktivitātes tiek īstenotas koordinēti un papildina cita citu, veidojot vienotu un nepārtrauktu komunikācijas plūsmu.</w:t>
      </w:r>
    </w:p>
    <w:p w:rsidR="004A51F3" w14:paraId="00000360"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Regulāra, nepārtraukta un intensīva komunikācija. Bērnu tiesību un prevences jautājumiem jābūt pastāvīgi klātesošiem publiskajā telpā, ne tikai kampaņu periodos.</w:t>
      </w:r>
    </w:p>
    <w:p w:rsidR="004A51F3" w14:paraId="00000361"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Praktiski rīki vecākiem un pedagogiem. Īsi un vizuāli ceļveži ar konkrētiem soļiem, kā rīkoties pie pirmajām problēmu pazīmēm.</w:t>
      </w:r>
    </w:p>
    <w:p w:rsidR="004A51F3" w14:paraId="00000362"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Bērniem pielāgota komunikācija. Saturs jāveido īsos, vizuālos un interaktīvos formātos, izmantojot viņu izmantotos kanālus, un jāiesaista satura radīšanā jāiesaista paši bērni.</w:t>
      </w:r>
    </w:p>
    <w:p w:rsidR="004A51F3" w14:paraId="00000363"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Vienotas informācijas platformas izveide. Digitāla platforma ar informāciju par bērnu tiesībām, atbildīgajām institūcijām, pieejamiem pakalpojumiem, palīdzības iespējām u. c.</w:t>
      </w:r>
    </w:p>
    <w:p w:rsidR="004A51F3" w14:paraId="00000364"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 xml:space="preserve">Stigmas mazināšana. Komunikācijā atbalsts jāparāda kā iespēja, nevis sods, lai bērni, ģimenes, līdzcilvēki u. c. nebaidītos vērsties pēc palīdzības. </w:t>
      </w:r>
    </w:p>
    <w:p w:rsidR="004A51F3" w14:paraId="00000365" w14:textId="77777777">
      <w:pPr>
        <w:numPr>
          <w:ilvl w:val="0"/>
          <w:numId w:val="79"/>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Pozitīvas alternatīvas riskiem. Komunikācijā uzsvērt ne tikai to, kas aizliegts, bet arī praktiskas iespējas – veselīgas brīvā laika aktivitātes, pozitīvās disciplinēšanas metodes.</w:t>
      </w:r>
    </w:p>
    <w:p w:rsidR="004A51F3" w14:paraId="00000366" w14:textId="77777777">
      <w:pPr>
        <w:numPr>
          <w:ilvl w:val="0"/>
          <w:numId w:val="79"/>
        </w:num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 xml:space="preserve">Regulāra rezultātu mērīšana – pirms un pēc komunikācijas kampaņu īstenošanas – to efektivitātes izvērtēšanai. </w:t>
      </w:r>
      <w:sdt>
        <w:sdtPr>
          <w:tag w:val="goog_rdk_324"/>
          <w:id w:val="-868583245"/>
          <w:richText/>
        </w:sdtPr>
        <w:sdtContent/>
      </w:sdt>
      <w:r>
        <w:rPr>
          <w:rFonts w:ascii="Arial" w:eastAsia="Arial" w:hAnsi="Arial" w:cs="Arial"/>
          <w:color w:val="212529"/>
          <w:sz w:val="20"/>
          <w:szCs w:val="20"/>
          <w:highlight w:val="white"/>
        </w:rPr>
        <w:t>Vērtēt komunikācijas ietekmi pēc reāliem uzvedības un paradumu maiņas rādītājiem, piemēram, ziņošanas skaita pieauguma institūcijās vai palīdzības/ atbalsta pakalpojumu pieprasījuma pieauguma organizācijās.</w:t>
      </w:r>
    </w:p>
    <w:p w:rsidR="004A51F3" w14:paraId="00000368" w14:textId="77777777">
      <w:pPr>
        <w:spacing w:after="160"/>
        <w:jc w:val="both"/>
        <w:rPr>
          <w:rFonts w:ascii="Arial" w:eastAsia="Arial" w:hAnsi="Arial" w:cs="Arial"/>
          <w:b/>
          <w:bCs/>
          <w:color w:val="212529"/>
          <w:sz w:val="20"/>
          <w:szCs w:val="20"/>
          <w:highlight w:val="white"/>
        </w:rPr>
      </w:pPr>
      <w:r>
        <w:rPr>
          <w:rFonts w:ascii="Arial" w:eastAsia="Arial" w:hAnsi="Arial" w:cs="Arial"/>
          <w:b/>
          <w:bCs/>
          <w:color w:val="212529"/>
          <w:sz w:val="20"/>
          <w:szCs w:val="20"/>
          <w:highlight w:val="white"/>
        </w:rPr>
        <w:t>Starpinstitucionālā sadarbība un nozarē strādājošo profesionālās kompetences pilnveidošana</w:t>
      </w:r>
    </w:p>
    <w:p w:rsidR="004A51F3" w14:paraId="00000369" w14:textId="441B7839">
      <w:pPr>
        <w:numPr>
          <w:ilvl w:val="0"/>
          <w:numId w:val="18"/>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 xml:space="preserve">Bērnu atbalsta ekosistēmas kartēšana. Izstrādāt skaidru, vizuālu ekosistēmas karti, kurā attēlotas visas iesaistītās institūcijas, to lomas, atbildība un sadarbības punkti. Šāds pārskatāms rīks palīdzētu </w:t>
      </w:r>
      <w:r w:rsidR="00AE754E">
        <w:rPr>
          <w:rFonts w:ascii="Arial" w:eastAsia="Arial" w:hAnsi="Arial" w:cs="Arial"/>
          <w:color w:val="212529"/>
          <w:sz w:val="20"/>
          <w:szCs w:val="20"/>
          <w:highlight w:val="white"/>
        </w:rPr>
        <w:t>speciālistiem</w:t>
      </w:r>
      <w:r>
        <w:rPr>
          <w:rFonts w:ascii="Arial" w:eastAsia="Arial" w:hAnsi="Arial" w:cs="Arial"/>
          <w:color w:val="212529"/>
          <w:sz w:val="20"/>
          <w:szCs w:val="20"/>
          <w:highlight w:val="white"/>
        </w:rPr>
        <w:t>, ģimenēm un sabiedrībai kopumā labāk izprast atbalsta sistēmu un tajā pieejamās iespējas un iesaistīšanās ceļus, vienlaikus stiprinot starpinstitucionālo sadarbību.</w:t>
      </w:r>
    </w:p>
    <w:p w:rsidR="004A51F3" w14:paraId="0000036A" w14:textId="77777777">
      <w:pPr>
        <w:numPr>
          <w:ilvl w:val="0"/>
          <w:numId w:val="18"/>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Institūciju sadarbības stiprināšana. Vienoti algoritmi un</w:t>
      </w:r>
      <w:r>
        <w:rPr>
          <w:rFonts w:ascii="Arial" w:eastAsia="Arial" w:hAnsi="Arial" w:cs="Arial"/>
          <w:i/>
          <w:iCs/>
          <w:color w:val="212529"/>
          <w:sz w:val="20"/>
          <w:szCs w:val="20"/>
          <w:highlight w:val="white"/>
        </w:rPr>
        <w:t xml:space="preserve"> </w:t>
      </w:r>
      <w:r>
        <w:rPr>
          <w:rFonts w:ascii="Arial" w:eastAsia="Arial" w:hAnsi="Arial" w:cs="Arial"/>
          <w:color w:val="212529"/>
          <w:sz w:val="20"/>
          <w:szCs w:val="20"/>
          <w:highlight w:val="white"/>
        </w:rPr>
        <w:t xml:space="preserve">standarta </w:t>
      </w:r>
      <w:r>
        <w:rPr>
          <w:rFonts w:ascii="Arial" w:eastAsia="Arial" w:hAnsi="Arial" w:cs="Arial"/>
          <w:color w:val="212529"/>
          <w:sz w:val="20"/>
          <w:szCs w:val="20"/>
          <w:highlight w:val="white"/>
        </w:rPr>
        <w:t>darbības procedūras (SOP) starp izglītības iestādēm, sociālajiem dienestiem, bāriņtiesām un policiju u. c., lai problēmas tiktu risinātas agrīni.</w:t>
      </w:r>
    </w:p>
    <w:p w:rsidR="004A51F3" w14:paraId="0000036B" w14:textId="77777777">
      <w:pPr>
        <w:numPr>
          <w:ilvl w:val="0"/>
          <w:numId w:val="18"/>
        </w:numPr>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Speciālistu kapacitātes attīstīšana. Regulāras mācības, mikromācību moduļi un supervīzijas, lai nodrošinātu profesionālu un vienotu pieeju.</w:t>
      </w:r>
    </w:p>
    <w:p w:rsidR="004A51F3" w14:paraId="0000036C" w14:textId="77777777">
      <w:pPr>
        <w:numPr>
          <w:ilvl w:val="0"/>
          <w:numId w:val="18"/>
        </w:numPr>
        <w:spacing w:after="160"/>
        <w:jc w:val="both"/>
        <w:rPr>
          <w:rFonts w:ascii="Arial" w:eastAsia="Arial" w:hAnsi="Arial" w:cs="Arial"/>
          <w:color w:val="212529"/>
          <w:sz w:val="20"/>
          <w:szCs w:val="20"/>
          <w:highlight w:val="white"/>
        </w:rPr>
      </w:pPr>
      <w:r>
        <w:rPr>
          <w:rFonts w:ascii="Arial" w:eastAsia="Arial" w:hAnsi="Arial" w:cs="Arial"/>
          <w:color w:val="212529"/>
          <w:sz w:val="20"/>
          <w:szCs w:val="20"/>
          <w:highlight w:val="white"/>
        </w:rPr>
        <w:t>Partnerību izmantošana. Pašvaldību, nevalstisko organizāciju, sporta un kultūras organizāciju iesaiste, lai bērns tiktu sasniegts viņa ikdienas vidē.</w:t>
      </w:r>
    </w:p>
    <w:p w:rsidR="004A51F3" w14:paraId="0000036D" w14:textId="77777777">
      <w:pPr>
        <w:rPr>
          <w:rFonts w:ascii="Arial" w:eastAsia="Arial" w:hAnsi="Arial" w:cs="Arial"/>
          <w:color w:val="212529"/>
          <w:sz w:val="18"/>
          <w:szCs w:val="18"/>
          <w:highlight w:val="white"/>
        </w:rPr>
      </w:pPr>
      <w:r>
        <w:br w:type="page"/>
      </w:r>
    </w:p>
    <w:p w:rsidR="004A51F3" w14:paraId="0000036E" w14:textId="77777777">
      <w:pPr>
        <w:pStyle w:val="Heading1"/>
      </w:pPr>
      <w:bookmarkStart w:id="9" w:name="_heading=h.q9ouy3t9ojam" w:colFirst="0" w:colLast="0"/>
      <w:bookmarkEnd w:id="9"/>
      <w:r>
        <w:t>3</w:t>
      </w:r>
      <w:r>
        <w:t xml:space="preserve">. Mērķa grupas, to raksturojums </w:t>
      </w:r>
    </w:p>
    <w:p w:rsidR="004A51F3" w14:paraId="0000036F" w14:textId="77777777">
      <w:pPr>
        <w:pBdr>
          <w:top w:val="nil"/>
          <w:left w:val="nil"/>
          <w:bottom w:val="nil"/>
          <w:right w:val="nil"/>
          <w:between w:val="nil"/>
        </w:pBdr>
        <w:ind w:left="360"/>
        <w:jc w:val="both"/>
        <w:rPr>
          <w:rFonts w:ascii="Arial" w:eastAsia="Arial" w:hAnsi="Arial" w:cs="Arial"/>
          <w:b/>
          <w:bCs/>
          <w:sz w:val="18"/>
          <w:szCs w:val="18"/>
        </w:rPr>
      </w:pPr>
    </w:p>
    <w:p w:rsidR="004A51F3" w14:paraId="00000370" w14:textId="77777777">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Ar komunikācijas stratēģiju un tās ietvaros īstenotajām aktivitātēm nepieciešams uzrunāt šādas mērķa grupas: </w:t>
      </w:r>
    </w:p>
    <w:p w:rsidR="004A51F3" w14:paraId="00000371" w14:textId="77777777">
      <w:pPr>
        <w:pBdr>
          <w:top w:val="nil"/>
          <w:left w:val="nil"/>
          <w:bottom w:val="nil"/>
          <w:right w:val="nil"/>
          <w:between w:val="nil"/>
        </w:pBdr>
        <w:ind w:left="360"/>
        <w:jc w:val="both"/>
        <w:rPr>
          <w:rFonts w:ascii="Arial" w:eastAsia="Arial" w:hAnsi="Arial" w:cs="Arial"/>
          <w:b/>
          <w:bCs/>
          <w:sz w:val="18"/>
          <w:szCs w:val="18"/>
        </w:rPr>
      </w:pPr>
    </w:p>
    <w:p w:rsidR="004A51F3" w14:paraId="00000372" w14:textId="77777777">
      <w:pPr>
        <w:numPr>
          <w:ilvl w:val="0"/>
          <w:numId w:val="6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bērni ar uzvedības vai atkarību problēmām vai to attīstības risku;</w:t>
      </w:r>
    </w:p>
    <w:p w:rsidR="004A51F3" w14:paraId="00000373" w14:textId="77777777">
      <w:pPr>
        <w:numPr>
          <w:ilvl w:val="0"/>
          <w:numId w:val="6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ģimenes ar bērniem ar uzvedības vai atkarību problēmām vai to attīstības risku, tai skaitā audžuģimenes un aizbildņi;</w:t>
      </w:r>
    </w:p>
    <w:p w:rsidR="004A51F3" w14:paraId="00000374" w14:textId="77777777">
      <w:pPr>
        <w:numPr>
          <w:ilvl w:val="0"/>
          <w:numId w:val="6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speciālisti, kuru darbs ir saistīts ar atbalsta vai pakalpojumu nodrošināšanu bērniem vai ģimenēm ar bērniem;</w:t>
      </w:r>
    </w:p>
    <w:p w:rsidR="004A51F3" w14:paraId="00000375" w14:textId="77777777">
      <w:pPr>
        <w:numPr>
          <w:ilvl w:val="0"/>
          <w:numId w:val="6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 kopumā. </w:t>
      </w:r>
    </w:p>
    <w:p w:rsidR="004A51F3" w14:paraId="00000376" w14:textId="77777777">
      <w:pPr>
        <w:pBdr>
          <w:top w:val="nil"/>
          <w:left w:val="nil"/>
          <w:bottom w:val="nil"/>
          <w:right w:val="nil"/>
          <w:between w:val="nil"/>
        </w:pBdr>
        <w:jc w:val="both"/>
        <w:rPr>
          <w:rFonts w:ascii="Arial" w:eastAsia="Arial" w:hAnsi="Arial" w:cs="Arial"/>
          <w:sz w:val="20"/>
          <w:szCs w:val="20"/>
        </w:rPr>
      </w:pPr>
    </w:p>
    <w:p w:rsidR="004A51F3" w14:paraId="00000377" w14:textId="77777777">
      <w:pPr>
        <w:pBdr>
          <w:top w:val="nil"/>
          <w:left w:val="nil"/>
          <w:bottom w:val="nil"/>
          <w:right w:val="nil"/>
          <w:between w:val="nil"/>
        </w:pBdr>
        <w:jc w:val="both"/>
        <w:rPr>
          <w:rFonts w:ascii="Arial" w:eastAsia="Arial" w:hAnsi="Arial" w:cs="Arial"/>
          <w:b/>
          <w:bCs/>
          <w:sz w:val="20"/>
          <w:szCs w:val="20"/>
        </w:rPr>
      </w:pPr>
      <w:r>
        <w:rPr>
          <w:rFonts w:ascii="Arial" w:eastAsia="Arial" w:hAnsi="Arial" w:cs="Arial"/>
          <w:b/>
          <w:bCs/>
          <w:sz w:val="20"/>
          <w:szCs w:val="20"/>
        </w:rPr>
        <w:t xml:space="preserve">BĒRNI AR UZVEDĪBAS VAI ATKARĪBU PROBLĒMĀM VAI TO ATTĪSTĪBAS RISKU </w:t>
      </w:r>
    </w:p>
    <w:p w:rsidR="004A51F3" w14:paraId="00000378" w14:textId="77777777">
      <w:pPr>
        <w:pBdr>
          <w:top w:val="nil"/>
          <w:left w:val="nil"/>
          <w:bottom w:val="nil"/>
          <w:right w:val="nil"/>
          <w:between w:val="nil"/>
        </w:pBdr>
        <w:jc w:val="both"/>
        <w:rPr>
          <w:rFonts w:ascii="Arial" w:eastAsia="Arial" w:hAnsi="Arial" w:cs="Arial"/>
          <w:b/>
          <w:bCs/>
          <w:sz w:val="20"/>
          <w:szCs w:val="20"/>
        </w:rPr>
      </w:pPr>
    </w:p>
    <w:p w:rsidR="004A51F3" w14:paraId="00000379" w14:textId="77777777">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Bērni ar </w:t>
      </w:r>
      <w:r>
        <w:rPr>
          <w:rFonts w:ascii="Arial" w:eastAsia="Arial" w:hAnsi="Arial" w:cs="Arial"/>
          <w:sz w:val="20"/>
          <w:szCs w:val="20"/>
        </w:rPr>
        <w:t>uzvedības vai atkarību problēmām, kā arī bērni, kuriem pastāv šādu problēmu attīstības risks, ir viena no visneaizsargātākajām grupām, jo viņu vajadzības bieži ir kompleksas un saistītas gan ar sociāliem, gan psiholoģiskiem, gan veselības faktoriem. Pētījumi rāda,</w:t>
      </w:r>
      <w:r>
        <w:rPr>
          <w:rFonts w:ascii="Arial" w:eastAsia="Arial" w:hAnsi="Arial" w:cs="Arial"/>
          <w:sz w:val="20"/>
          <w:szCs w:val="20"/>
          <w:vertAlign w:val="superscript"/>
        </w:rPr>
        <w:footnoteReference w:id="30"/>
      </w:r>
      <w:r>
        <w:rPr>
          <w:rFonts w:ascii="Arial" w:eastAsia="Arial" w:hAnsi="Arial" w:cs="Arial"/>
          <w:sz w:val="20"/>
          <w:szCs w:val="20"/>
        </w:rPr>
        <w:t xml:space="preserve"> ka šie bērni biežāk saskaras ar izglītības pārtraukšanu, sociālo izolāciju, stigmatizāciju un lielāku risku nonākt konfliktā ar likumu. Viņu tiesību nodrošināšanā kritiski svarīga ir agrīna diagnostika un preventīvs darbs – savlaicīga riska pazīmju atpazīšana un multidisciplināra sadarbība starp izglītības iestādēm, sociālajiem dienestiem, veselības aprūpes speciālistiem un ģimeni. Ikdienas prioritātes šai grupai ir drošas un atbalstošas vides nodrošināšana, emocionālā regulācija, pieejami psiholoģiskie un</w:t>
      </w:r>
      <w:r>
        <w:rPr>
          <w:rFonts w:ascii="Arial" w:eastAsia="Arial" w:hAnsi="Arial" w:cs="Arial"/>
          <w:sz w:val="20"/>
          <w:szCs w:val="20"/>
        </w:rPr>
        <w:t xml:space="preserve"> ārstnieciskie pakalpojumi, kā arī strukturētas, pozitīvas socializācijas iespējas (skola, interešu izglītība, mentoru programmas). Mediju patēriņš šiem bērniem bieži ir intensīvs un koncentrēts uz digitālajām platformām (sociālie mediji, spēles, video saturs), tāpēc būtiska ir arī drošības un medijpratības stiprināšana, lai mazinātu riskus un novērstu problemātisku uzvedību, kas saistīta ar digitālo vidi. Atbalstoša, nestigmatizējoša komunikācija ir būtiska, lai motivētu bērnus pieņemt palīdzību un veicinā</w:t>
      </w:r>
      <w:r>
        <w:rPr>
          <w:rFonts w:ascii="Arial" w:eastAsia="Arial" w:hAnsi="Arial" w:cs="Arial"/>
          <w:sz w:val="20"/>
          <w:szCs w:val="20"/>
        </w:rPr>
        <w:t>tu viņu reintegrāciju izglītībā un sabiedrībā.</w:t>
      </w:r>
    </w:p>
    <w:p w:rsidR="004A51F3" w14:paraId="0000037A" w14:textId="77777777">
      <w:pPr>
        <w:pBdr>
          <w:top w:val="nil"/>
          <w:left w:val="nil"/>
          <w:bottom w:val="nil"/>
          <w:right w:val="nil"/>
          <w:between w:val="nil"/>
        </w:pBdr>
        <w:jc w:val="both"/>
        <w:rPr>
          <w:rFonts w:ascii="Arial" w:eastAsia="Arial" w:hAnsi="Arial" w:cs="Arial"/>
          <w:sz w:val="20"/>
          <w:szCs w:val="20"/>
        </w:rPr>
      </w:pPr>
    </w:p>
    <w:p w:rsidR="004A51F3" w14:paraId="0000037B" w14:textId="77777777">
      <w:pPr>
        <w:pBdr>
          <w:top w:val="nil"/>
          <w:left w:val="nil"/>
          <w:bottom w:val="nil"/>
          <w:right w:val="nil"/>
          <w:between w:val="nil"/>
        </w:pBdr>
        <w:jc w:val="both"/>
        <w:rPr>
          <w:rFonts w:ascii="Arial" w:eastAsia="Arial" w:hAnsi="Arial" w:cs="Arial"/>
          <w:sz w:val="20"/>
          <w:szCs w:val="20"/>
        </w:rPr>
      </w:pPr>
    </w:p>
    <w:p w:rsidR="004A51F3" w14:paraId="0000037C" w14:textId="77777777">
      <w:pPr>
        <w:pBdr>
          <w:top w:val="nil"/>
          <w:left w:val="nil"/>
          <w:bottom w:val="nil"/>
          <w:right w:val="nil"/>
          <w:between w:val="nil"/>
        </w:pBdr>
        <w:jc w:val="both"/>
        <w:rPr>
          <w:rFonts w:ascii="Arial" w:eastAsia="Arial" w:hAnsi="Arial" w:cs="Arial"/>
          <w:b/>
          <w:bCs/>
          <w:sz w:val="20"/>
          <w:szCs w:val="20"/>
        </w:rPr>
      </w:pPr>
      <w:r>
        <w:rPr>
          <w:rFonts w:ascii="Arial" w:eastAsia="Arial" w:hAnsi="Arial" w:cs="Arial"/>
          <w:b/>
          <w:bCs/>
          <w:sz w:val="20"/>
          <w:szCs w:val="20"/>
        </w:rPr>
        <w:t>ĢIMENES AR BĒRNIEM AR UZVEDĪBAS VAI ATKARĪBU PROBLĒMĀM VAI TO ATTĪSTĪBAS RISKU, TAI SKAITĀ AUDŽUĢIMENES UN AIZBILDŅI</w:t>
      </w:r>
    </w:p>
    <w:p w:rsidR="004A51F3" w14:paraId="0000037D" w14:textId="77777777">
      <w:pPr>
        <w:pBdr>
          <w:top w:val="nil"/>
          <w:left w:val="nil"/>
          <w:bottom w:val="nil"/>
          <w:right w:val="nil"/>
          <w:between w:val="nil"/>
        </w:pBdr>
        <w:jc w:val="both"/>
        <w:rPr>
          <w:rFonts w:ascii="Arial" w:eastAsia="Arial" w:hAnsi="Arial" w:cs="Arial"/>
          <w:b/>
          <w:bCs/>
          <w:sz w:val="20"/>
          <w:szCs w:val="20"/>
        </w:rPr>
      </w:pPr>
    </w:p>
    <w:p w:rsidR="004A51F3" w14:paraId="0000037E" w14:textId="6CE00503">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 xml:space="preserve">Ģimenes ar bērniem, kuriem ir uzvedības vai atkarību problēmas vai to attīstības risks bieži vien saskaras ar emocionāliem, sociāliem un finansiāliem izaicinājumiem, kā arī ar sabiedrības stigmatizāciju. Šo ģimeņu ikdienas prioritātes ir drošas un stabilas vides nodrošināšana, bērna izglītības un veselības aprūpes nepārtrauktība, kā arī emocionāla atbalsta un praktiskas palīdzības saņemšana no </w:t>
      </w:r>
      <w:r w:rsidR="00B46713">
        <w:rPr>
          <w:rFonts w:ascii="Arial" w:eastAsia="Arial" w:hAnsi="Arial" w:cs="Arial"/>
          <w:sz w:val="20"/>
          <w:szCs w:val="20"/>
        </w:rPr>
        <w:t xml:space="preserve">speciālistiem </w:t>
      </w:r>
      <w:r>
        <w:rPr>
          <w:rFonts w:ascii="Arial" w:eastAsia="Arial" w:hAnsi="Arial" w:cs="Arial"/>
          <w:sz w:val="20"/>
          <w:szCs w:val="20"/>
        </w:rPr>
        <w:t>un kopienas. Īpaši nozīmīga ir savlaicīga informācijas un pakalpojumu pieejamība – skaidra sistēma, kur vērsties pēc palīdzības, un koordinēta starpinstitucionāla sadarbība starp izglītības iestādēm, sociālajiem dienestiem, veselības aprūpi un pašvaldības atbalsta centriem. Audžuģimenēm un aizbildņiem šis atbalsts ir kritisks, jo nereti uzņem bērnus, kuriem jau ir traumatiska pieredze. Pētījumi liecina,</w:t>
      </w:r>
      <w:r>
        <w:rPr>
          <w:rFonts w:ascii="Arial" w:eastAsia="Arial" w:hAnsi="Arial" w:cs="Arial"/>
          <w:sz w:val="20"/>
          <w:szCs w:val="20"/>
          <w:vertAlign w:val="superscript"/>
        </w:rPr>
        <w:footnoteReference w:id="31"/>
      </w:r>
      <w:r>
        <w:rPr>
          <w:rFonts w:ascii="Arial" w:eastAsia="Arial" w:hAnsi="Arial" w:cs="Arial"/>
          <w:sz w:val="20"/>
          <w:szCs w:val="20"/>
        </w:rPr>
        <w:t xml:space="preserve"> ka visefektīvākie risinājumi ietver ne tikai bērna uzvedības vai atkarību problēmu korekciju, bet arī visas ģimenes psihosociālo stiprināšanu un resursu palielināšanu, lai novērstu atkārtotu krīžu rašanos. Komunikācijai ar šo grupu jābūt empātiskai, nestigmatizējošai un praktiskai, piedāvājot reālus risinājumus un pieejamus atbalsta ceļus.</w:t>
      </w:r>
    </w:p>
    <w:p w:rsidR="004A51F3" w14:paraId="0000037F" w14:textId="77777777">
      <w:pPr>
        <w:pBdr>
          <w:top w:val="nil"/>
          <w:left w:val="nil"/>
          <w:bottom w:val="nil"/>
          <w:right w:val="nil"/>
          <w:between w:val="nil"/>
        </w:pBdr>
        <w:jc w:val="both"/>
        <w:rPr>
          <w:rFonts w:ascii="Arial" w:eastAsia="Arial" w:hAnsi="Arial" w:cs="Arial"/>
          <w:b/>
          <w:bCs/>
          <w:color w:val="FF0000"/>
          <w:sz w:val="20"/>
          <w:szCs w:val="20"/>
        </w:rPr>
      </w:pPr>
    </w:p>
    <w:p w:rsidR="004A51F3" w14:paraId="00000380" w14:textId="77777777">
      <w:pPr>
        <w:jc w:val="both"/>
        <w:rPr>
          <w:rFonts w:ascii="Arial" w:eastAsia="Arial" w:hAnsi="Arial" w:cs="Arial"/>
          <w:b/>
          <w:bCs/>
          <w:sz w:val="20"/>
          <w:szCs w:val="20"/>
        </w:rPr>
      </w:pPr>
    </w:p>
    <w:p w:rsidR="004A51F3" w14:paraId="00000381" w14:textId="77777777">
      <w:pPr>
        <w:jc w:val="both"/>
        <w:rPr>
          <w:rFonts w:ascii="Arial" w:eastAsia="Arial" w:hAnsi="Arial" w:cs="Arial"/>
          <w:b/>
          <w:bCs/>
          <w:sz w:val="20"/>
          <w:szCs w:val="20"/>
        </w:rPr>
      </w:pPr>
      <w:r>
        <w:rPr>
          <w:rFonts w:ascii="Arial" w:eastAsia="Arial" w:hAnsi="Arial" w:cs="Arial"/>
          <w:b/>
          <w:bCs/>
          <w:sz w:val="20"/>
          <w:szCs w:val="20"/>
        </w:rPr>
        <w:t xml:space="preserve">SPECIĀLISTI, KURU DARBS IR SAISTĪTS AR ATBALSTA VAI PAKALPOJUMU NODROŠINĀŠANU BĒRNIEM VAI ĢIMENĒM AR BĒRNIEM </w:t>
      </w:r>
    </w:p>
    <w:p w:rsidR="004A51F3" w14:paraId="00000382" w14:textId="77777777">
      <w:pPr>
        <w:jc w:val="both"/>
        <w:rPr>
          <w:rFonts w:ascii="Arial" w:eastAsia="Arial" w:hAnsi="Arial" w:cs="Arial"/>
          <w:b/>
          <w:bCs/>
          <w:color w:val="FF0000"/>
          <w:sz w:val="20"/>
          <w:szCs w:val="20"/>
        </w:rPr>
      </w:pPr>
    </w:p>
    <w:p w:rsidR="004A51F3" w14:paraId="00000383" w14:textId="77777777">
      <w:pPr>
        <w:numPr>
          <w:ilvl w:val="0"/>
          <w:numId w:val="64"/>
        </w:numPr>
        <w:jc w:val="both"/>
        <w:rPr>
          <w:rFonts w:ascii="Arial" w:eastAsia="Arial" w:hAnsi="Arial" w:cs="Arial"/>
          <w:sz w:val="20"/>
          <w:szCs w:val="20"/>
        </w:rPr>
      </w:pPr>
      <w:r>
        <w:rPr>
          <w:rFonts w:ascii="Arial" w:eastAsia="Arial" w:hAnsi="Arial" w:cs="Arial"/>
          <w:sz w:val="20"/>
          <w:szCs w:val="20"/>
        </w:rPr>
        <w:t>Bērnu aizsardzības centra darbinieki</w:t>
      </w:r>
    </w:p>
    <w:p w:rsidR="004A51F3" w14:paraId="00000384" w14:textId="77777777">
      <w:pPr>
        <w:numPr>
          <w:ilvl w:val="0"/>
          <w:numId w:val="64"/>
        </w:numPr>
        <w:jc w:val="both"/>
        <w:rPr>
          <w:rFonts w:ascii="Arial" w:eastAsia="Arial" w:hAnsi="Arial" w:cs="Arial"/>
          <w:sz w:val="20"/>
          <w:szCs w:val="20"/>
        </w:rPr>
      </w:pPr>
      <w:r>
        <w:rPr>
          <w:rFonts w:ascii="Arial" w:eastAsia="Arial" w:hAnsi="Arial" w:cs="Arial"/>
          <w:sz w:val="20"/>
          <w:szCs w:val="20"/>
        </w:rPr>
        <w:t xml:space="preserve">Izglītības iestāžu darbinieki </w:t>
      </w:r>
    </w:p>
    <w:p w:rsidR="004A51F3" w14:paraId="00000385" w14:textId="77777777">
      <w:pPr>
        <w:numPr>
          <w:ilvl w:val="0"/>
          <w:numId w:val="64"/>
        </w:numPr>
        <w:jc w:val="both"/>
        <w:rPr>
          <w:rFonts w:ascii="Arial" w:eastAsia="Arial" w:hAnsi="Arial" w:cs="Arial"/>
          <w:sz w:val="20"/>
          <w:szCs w:val="20"/>
        </w:rPr>
      </w:pPr>
      <w:r>
        <w:rPr>
          <w:rFonts w:ascii="Arial" w:eastAsia="Arial" w:hAnsi="Arial" w:cs="Arial"/>
          <w:sz w:val="20"/>
          <w:szCs w:val="20"/>
        </w:rPr>
        <w:t>Pašvaldību izglītības pārvalžu darbinieki</w:t>
      </w:r>
    </w:p>
    <w:p w:rsidR="004A51F3" w14:paraId="00000386" w14:textId="77777777">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Izglītības kvalitātes valsts dienesta darbinieki</w:t>
      </w:r>
    </w:p>
    <w:p w:rsidR="004A51F3" w14:paraId="00000387" w14:textId="77777777">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Pašvaldību sociālo dienestu darbinieki</w:t>
      </w:r>
    </w:p>
    <w:p w:rsidR="004A51F3" w14:paraId="00000388" w14:textId="692D29EA">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B</w:t>
      </w:r>
      <w:r w:rsidR="00F42DDB">
        <w:rPr>
          <w:rFonts w:ascii="Arial" w:eastAsia="Arial" w:hAnsi="Arial" w:cs="Arial"/>
          <w:sz w:val="20"/>
          <w:szCs w:val="20"/>
        </w:rPr>
        <w:t>āriņtiesu darbinieki</w:t>
      </w:r>
    </w:p>
    <w:p w:rsidR="004A51F3" w14:paraId="00000389" w14:textId="77777777">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 xml:space="preserve">Pakalpojumu sniedzēji: sociālā, veselības, nodarbinātības, tieslietu, izglītības joma, piemēram, </w:t>
      </w:r>
    </w:p>
    <w:p w:rsidR="004A51F3" w14:paraId="0000038A"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ārpusģimenes aprūpes atbalsta centru darbinieki;</w:t>
      </w:r>
    </w:p>
    <w:p w:rsidR="004A51F3" w14:paraId="0000038B"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 xml:space="preserve">bērnu aprūpes iestāžu darbinieki; </w:t>
      </w:r>
    </w:p>
    <w:p w:rsidR="004A51F3" w14:paraId="0000038C"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Jaunsardzes darbinieki;</w:t>
      </w:r>
    </w:p>
    <w:p w:rsidR="004A51F3" w14:paraId="0000038D"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interešu izglītības organizāciju darbinieki;</w:t>
      </w:r>
    </w:p>
    <w:p w:rsidR="004A51F3" w14:paraId="0000038E"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 xml:space="preserve">veselības un ārstniecības iestāžu </w:t>
      </w:r>
      <w:r>
        <w:rPr>
          <w:rFonts w:ascii="Arial" w:eastAsia="Arial" w:hAnsi="Arial" w:cs="Arial"/>
          <w:sz w:val="20"/>
          <w:szCs w:val="20"/>
        </w:rPr>
        <w:t>darbinieki (ārsti, ārstu palīgi, medmāsas, speciālisti)</w:t>
      </w:r>
    </w:p>
    <w:p w:rsidR="004A51F3" w14:paraId="0000038F"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resocializācijas un krīžu intervences speciālisti;</w:t>
      </w:r>
    </w:p>
    <w:p w:rsidR="004A51F3" w14:paraId="00000390"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nodarbinātības un jauniešu integrācijas jomas speciālisti (t.sk. karjeras konsultanti, jauniešu nodarbinātības programmu īstenotāji u.c.);</w:t>
      </w:r>
    </w:p>
    <w:p w:rsidR="004A51F3" w14:paraId="00000391" w14:textId="77777777">
      <w:pPr>
        <w:numPr>
          <w:ilvl w:val="1"/>
          <w:numId w:val="64"/>
        </w:numPr>
        <w:tabs>
          <w:tab w:val="left" w:pos="851"/>
        </w:tabs>
        <w:jc w:val="both"/>
        <w:rPr>
          <w:rFonts w:ascii="Arial" w:eastAsia="Arial" w:hAnsi="Arial" w:cs="Arial"/>
          <w:sz w:val="20"/>
          <w:szCs w:val="20"/>
        </w:rPr>
      </w:pPr>
      <w:r>
        <w:rPr>
          <w:rFonts w:ascii="Arial" w:eastAsia="Arial" w:hAnsi="Arial" w:cs="Arial"/>
          <w:sz w:val="20"/>
          <w:szCs w:val="20"/>
        </w:rPr>
        <w:t xml:space="preserve">un </w:t>
      </w:r>
      <w:r>
        <w:rPr>
          <w:rFonts w:ascii="Arial" w:eastAsia="Arial" w:hAnsi="Arial" w:cs="Arial"/>
          <w:sz w:val="20"/>
          <w:szCs w:val="20"/>
        </w:rPr>
        <w:t>citu nevalstisko organizāciju darbinieki;</w:t>
      </w:r>
    </w:p>
    <w:p w:rsidR="004A51F3" w14:paraId="00000392" w14:textId="77777777">
      <w:pPr>
        <w:tabs>
          <w:tab w:val="left" w:pos="851"/>
        </w:tabs>
        <w:jc w:val="both"/>
        <w:rPr>
          <w:rFonts w:ascii="Arial" w:eastAsia="Arial" w:hAnsi="Arial" w:cs="Arial"/>
          <w:sz w:val="20"/>
          <w:szCs w:val="20"/>
        </w:rPr>
      </w:pPr>
    </w:p>
    <w:p w:rsidR="004A51F3" w14:paraId="00000393" w14:textId="77777777">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Policijas darbinieki</w:t>
      </w:r>
    </w:p>
    <w:p w:rsidR="004A51F3" w14:paraId="00000394" w14:textId="77777777">
      <w:pPr>
        <w:numPr>
          <w:ilvl w:val="0"/>
          <w:numId w:val="64"/>
        </w:numPr>
        <w:tabs>
          <w:tab w:val="left" w:pos="851"/>
        </w:tabs>
        <w:jc w:val="both"/>
        <w:rPr>
          <w:rFonts w:ascii="Arial" w:eastAsia="Arial" w:hAnsi="Arial" w:cs="Arial"/>
          <w:sz w:val="20"/>
          <w:szCs w:val="20"/>
        </w:rPr>
      </w:pPr>
      <w:r>
        <w:rPr>
          <w:rFonts w:ascii="Arial" w:eastAsia="Arial" w:hAnsi="Arial" w:cs="Arial"/>
          <w:sz w:val="20"/>
          <w:szCs w:val="20"/>
        </w:rPr>
        <w:t>Valsts probācijas dienesta darbinieki</w:t>
      </w:r>
    </w:p>
    <w:p w:rsidR="004A51F3" w14:paraId="00000395" w14:textId="77777777">
      <w:pPr>
        <w:tabs>
          <w:tab w:val="left" w:pos="851"/>
        </w:tabs>
        <w:ind w:left="720"/>
        <w:jc w:val="both"/>
        <w:rPr>
          <w:rFonts w:ascii="Arial" w:eastAsia="Arial" w:hAnsi="Arial" w:cs="Arial"/>
          <w:sz w:val="20"/>
          <w:szCs w:val="20"/>
          <w:highlight w:val="yellow"/>
        </w:rPr>
      </w:pPr>
    </w:p>
    <w:p w:rsidR="004A51F3" w14:paraId="00000396" w14:textId="77777777">
      <w:pPr>
        <w:tabs>
          <w:tab w:val="left" w:pos="851"/>
        </w:tabs>
        <w:jc w:val="both"/>
        <w:rPr>
          <w:rFonts w:ascii="Arial" w:eastAsia="Arial" w:hAnsi="Arial" w:cs="Arial"/>
          <w:sz w:val="20"/>
          <w:szCs w:val="20"/>
          <w:highlight w:val="yellow"/>
        </w:rPr>
      </w:pPr>
    </w:p>
    <w:p w:rsidR="004A51F3" w14:paraId="00000397" w14:textId="77777777">
      <w:pPr>
        <w:tabs>
          <w:tab w:val="left" w:pos="851"/>
        </w:tabs>
        <w:jc w:val="both"/>
        <w:rPr>
          <w:rFonts w:ascii="Arial" w:eastAsia="Arial" w:hAnsi="Arial" w:cs="Arial"/>
          <w:sz w:val="20"/>
          <w:szCs w:val="20"/>
        </w:rPr>
      </w:pPr>
      <w:r>
        <w:rPr>
          <w:rFonts w:ascii="Arial" w:eastAsia="Arial" w:hAnsi="Arial" w:cs="Arial"/>
          <w:sz w:val="20"/>
          <w:szCs w:val="20"/>
        </w:rPr>
        <w:t>Šī mērķa grupa veido profesionālo tīklu, kas nodrošina atbalstu bērniem un ģimenēm, pakalpojumu pieejamību un drošības garantijas. Viņu ikdienas prioritātes ir normatīvo aktu izpilde, preventīvs darbs un agrīna risku identificēšana, starpinstitucionāla sadarbība un konsekventa atbalsta sniegšana ģimenēm. Tā kā daudzi šīs grupas pārstāvji strādā augsta stresa apstākļos, ar ierobežotiem resursiem un daudziem klientiem, būtiski ir skaidri metodiskie norādījumi, praktiski rīki un regulāras profesionālās pilnvei</w:t>
      </w:r>
      <w:r>
        <w:rPr>
          <w:rFonts w:ascii="Arial" w:eastAsia="Arial" w:hAnsi="Arial" w:cs="Arial"/>
          <w:sz w:val="20"/>
          <w:szCs w:val="20"/>
        </w:rPr>
        <w:t xml:space="preserve">des iespējas. Viņu mediju un informācijas patēriņš ir pragmatisks un orientēts uz darba vajadzībām – dominē valsts iestāžu vadlīnijas, profesionālie portāli, normatīvo aktu datubāzes, e-mācības un pieredzes apmaiņas forumi (piemēram, profesionālās konferences un </w:t>
      </w:r>
      <w:r>
        <w:rPr>
          <w:rFonts w:ascii="Arial" w:eastAsia="Arial" w:hAnsi="Arial" w:cs="Arial"/>
          <w:i/>
          <w:iCs/>
          <w:sz w:val="20"/>
          <w:szCs w:val="20"/>
        </w:rPr>
        <w:t>LinkedIn</w:t>
      </w:r>
      <w:r>
        <w:rPr>
          <w:rFonts w:ascii="Arial" w:eastAsia="Arial" w:hAnsi="Arial" w:cs="Arial"/>
          <w:sz w:val="20"/>
          <w:szCs w:val="20"/>
        </w:rPr>
        <w:t>). Vienots un vērtībās balstīts komunikācijas tonis starp šiem speciālistiem ir svarīgs, lai ģimenes saņemtu konsekventu, empātisku un profesionālu atbalstu un mazinātu uzticības plaisas starp sabiedrību un institūcijām.</w:t>
      </w:r>
    </w:p>
    <w:p w:rsidR="004A51F3" w14:paraId="00000398" w14:textId="77777777">
      <w:pPr>
        <w:tabs>
          <w:tab w:val="left" w:pos="851"/>
        </w:tabs>
        <w:jc w:val="both"/>
        <w:rPr>
          <w:rFonts w:ascii="Arial" w:eastAsia="Arial" w:hAnsi="Arial" w:cs="Arial"/>
          <w:sz w:val="20"/>
          <w:szCs w:val="20"/>
        </w:rPr>
      </w:pPr>
    </w:p>
    <w:p w:rsidR="004A51F3" w14:paraId="00000399" w14:textId="77777777">
      <w:pPr>
        <w:jc w:val="both"/>
        <w:rPr>
          <w:rFonts w:ascii="Arial" w:eastAsia="Arial" w:hAnsi="Arial" w:cs="Arial"/>
          <w:b/>
          <w:bCs/>
          <w:sz w:val="20"/>
          <w:szCs w:val="20"/>
        </w:rPr>
      </w:pPr>
    </w:p>
    <w:p w:rsidR="004A51F3" w14:paraId="0000039A" w14:textId="77777777">
      <w:pPr>
        <w:jc w:val="both"/>
        <w:rPr>
          <w:rFonts w:ascii="Arial" w:eastAsia="Arial" w:hAnsi="Arial" w:cs="Arial"/>
          <w:b/>
          <w:bCs/>
          <w:sz w:val="20"/>
          <w:szCs w:val="20"/>
        </w:rPr>
      </w:pPr>
      <w:r>
        <w:rPr>
          <w:rFonts w:ascii="Arial" w:eastAsia="Arial" w:hAnsi="Arial" w:cs="Arial"/>
          <w:b/>
          <w:bCs/>
          <w:sz w:val="20"/>
          <w:szCs w:val="20"/>
        </w:rPr>
        <w:t xml:space="preserve">SABIEDRĪBA KOPUMĀ </w:t>
      </w:r>
    </w:p>
    <w:p w:rsidR="004A51F3" w14:paraId="0000039B" w14:textId="77777777">
      <w:pPr>
        <w:tabs>
          <w:tab w:val="left" w:pos="851"/>
        </w:tabs>
        <w:spacing w:before="240" w:after="240"/>
        <w:jc w:val="both"/>
        <w:rPr>
          <w:rFonts w:ascii="Arial" w:eastAsia="Arial" w:hAnsi="Arial" w:cs="Arial"/>
          <w:sz w:val="20"/>
          <w:szCs w:val="20"/>
        </w:rPr>
      </w:pPr>
      <w:r>
        <w:rPr>
          <w:rFonts w:ascii="Arial" w:eastAsia="Arial" w:hAnsi="Arial" w:cs="Arial"/>
          <w:sz w:val="20"/>
          <w:szCs w:val="20"/>
        </w:rPr>
        <w:t>Sabiedrība kopumā veido normatīvo un kultūras fonu, kurā bērnu tiesības tiek interpretētas un praktizētas, tādējādi tieši ietekmējot, vai tās kļūst par ikdienas realitāti, vai paliek tikai normatīvs jēdziens.</w:t>
      </w:r>
      <w:r>
        <w:rPr>
          <w:rFonts w:ascii="Arial" w:eastAsia="Arial" w:hAnsi="Arial" w:cs="Arial"/>
          <w:b/>
          <w:bCs/>
          <w:sz w:val="20"/>
          <w:szCs w:val="20"/>
        </w:rPr>
        <w:t xml:space="preserve"> Ģimenes ar bērniem</w:t>
      </w:r>
      <w:r>
        <w:rPr>
          <w:rFonts w:ascii="Arial" w:eastAsia="Arial" w:hAnsi="Arial" w:cs="Arial"/>
          <w:sz w:val="20"/>
          <w:szCs w:val="20"/>
        </w:rPr>
        <w:t xml:space="preserve"> ikdienā modelē attieksmi pret bērnu vajadzībām un tiesībām, nosakot, cik droši un atbalstīti bērni jūtas. </w:t>
      </w:r>
      <w:r>
        <w:rPr>
          <w:rFonts w:ascii="Arial" w:eastAsia="Arial" w:hAnsi="Arial" w:cs="Arial"/>
          <w:b/>
          <w:bCs/>
          <w:sz w:val="20"/>
          <w:szCs w:val="20"/>
        </w:rPr>
        <w:t>Paplašinātā ģimene</w:t>
      </w:r>
      <w:r>
        <w:rPr>
          <w:rFonts w:ascii="Arial" w:eastAsia="Arial" w:hAnsi="Arial" w:cs="Arial"/>
          <w:sz w:val="20"/>
          <w:szCs w:val="20"/>
        </w:rPr>
        <w:t xml:space="preserve"> – vecvecāki, brāļi un māsas, krustvecāki un citi radinieki – sniedz emocionālo, praktisko un reizēm finansiālo atbalstu, palīdzot nodrošināt bērnam stabilu vidi. </w:t>
      </w:r>
      <w:r>
        <w:rPr>
          <w:rFonts w:ascii="Arial" w:eastAsia="Arial" w:hAnsi="Arial" w:cs="Arial"/>
          <w:b/>
          <w:bCs/>
          <w:sz w:val="20"/>
          <w:szCs w:val="20"/>
        </w:rPr>
        <w:t>Arī kaimiņi un citi līdzcilvēki</w:t>
      </w:r>
      <w:r>
        <w:rPr>
          <w:rFonts w:ascii="Arial" w:eastAsia="Arial" w:hAnsi="Arial" w:cs="Arial"/>
          <w:sz w:val="20"/>
          <w:szCs w:val="20"/>
        </w:rPr>
        <w:t xml:space="preserve"> ir nozīmīgi sociālā tīkla elementi: viņu attieksme, empātija un gatavība iesaistīties var vai nu stiprināt, vai vājināt ģimenes resursus un bērna drošības sajūtu. Sabiedrība</w:t>
      </w:r>
      <w:r>
        <w:rPr>
          <w:rFonts w:ascii="Arial" w:eastAsia="Arial" w:hAnsi="Arial" w:cs="Arial"/>
          <w:sz w:val="20"/>
          <w:szCs w:val="20"/>
        </w:rPr>
        <w:t>s kopējā informētība un vērtību sistēma nosaka, vai bērnu tiesības tiek uztvertas kā kopīgi sargājama vērtība, vai kā ārējs pienākums. Pētījumi rāda,</w:t>
      </w:r>
      <w:r>
        <w:rPr>
          <w:rFonts w:ascii="Arial" w:eastAsia="Arial" w:hAnsi="Arial" w:cs="Arial"/>
          <w:sz w:val="20"/>
          <w:szCs w:val="20"/>
          <w:vertAlign w:val="superscript"/>
        </w:rPr>
        <w:footnoteReference w:id="32"/>
      </w:r>
      <w:r>
        <w:rPr>
          <w:rFonts w:ascii="Arial" w:eastAsia="Arial" w:hAnsi="Arial" w:cs="Arial"/>
          <w:sz w:val="20"/>
          <w:szCs w:val="20"/>
        </w:rPr>
        <w:t xml:space="preserve"> ka plašāka sabiedrības izpratne un pozitīva attieksme pret vardarbības upuriem un riska grupām samazina stigmatizāciju, veicina palīdzības meklēšanu un var novērst vardarbības turpināšanos, jo sabiedrisko attieksmi saistītās stigmas samazināšana ir kritiska, lai cilvēki atklāti meklētu atbalstu un resursus. Tādēļ būtiska ir publiska, redzama komunikācija – kampaņas, izglītojoši projekti, diskusijas medijos un sociālajos medijos, kas veido vērtību konsensu un veicina vidi, kur bērna cieņa, drošība un vajadz</w:t>
      </w:r>
      <w:r>
        <w:rPr>
          <w:rFonts w:ascii="Arial" w:eastAsia="Arial" w:hAnsi="Arial" w:cs="Arial"/>
          <w:sz w:val="20"/>
          <w:szCs w:val="20"/>
        </w:rPr>
        <w:t>ības ir atzītas un prioritāras visos sabiedrības slāņos.</w:t>
      </w:r>
    </w:p>
    <w:p w:rsidR="004A51F3" w14:paraId="0000039C" w14:textId="77777777">
      <w:pPr>
        <w:rPr>
          <w:rFonts w:ascii="Arial" w:eastAsia="Arial" w:hAnsi="Arial" w:cs="Arial"/>
          <w:color w:val="000000"/>
        </w:rPr>
      </w:pPr>
      <w:r>
        <w:br w:type="page"/>
      </w:r>
    </w:p>
    <w:p w:rsidR="004A51F3" w14:paraId="0000039D" w14:textId="77777777">
      <w:pPr>
        <w:pStyle w:val="Heading1"/>
      </w:pPr>
      <w:bookmarkStart w:id="10" w:name="_heading=h.ezpyzouw002r" w:colFirst="0" w:colLast="0"/>
      <w:bookmarkEnd w:id="10"/>
      <w:r>
        <w:t>4</w:t>
      </w:r>
      <w:r>
        <w:t>. Komunikācijas stratēģija</w:t>
      </w:r>
    </w:p>
    <w:p w:rsidR="004A51F3" w14:paraId="0000039E" w14:textId="77777777">
      <w:pPr>
        <w:pStyle w:val="Heading2"/>
      </w:pPr>
      <w:bookmarkStart w:id="11" w:name="_heading=h.whm1xgtwo1kc" w:colFirst="0" w:colLast="0"/>
      <w:bookmarkEnd w:id="11"/>
      <w:r>
        <w:t>4</w:t>
      </w:r>
      <w:r>
        <w:t>.1. Stratēģiskie komunikācijas mērķi</w:t>
      </w:r>
    </w:p>
    <w:p w:rsidR="004A51F3" w14:paraId="0000039F" w14:textId="77777777">
      <w:pPr>
        <w:pBdr>
          <w:top w:val="nil"/>
          <w:left w:val="nil"/>
          <w:bottom w:val="nil"/>
          <w:right w:val="nil"/>
          <w:between w:val="nil"/>
        </w:pBdr>
        <w:spacing w:before="280"/>
        <w:jc w:val="both"/>
        <w:rPr>
          <w:rFonts w:ascii="Arial" w:eastAsia="Arial" w:hAnsi="Arial" w:cs="Arial"/>
          <w:color w:val="000000"/>
          <w:sz w:val="20"/>
          <w:szCs w:val="20"/>
        </w:rPr>
      </w:pPr>
      <w:r>
        <w:rPr>
          <w:rFonts w:ascii="Arial" w:eastAsia="Arial" w:hAnsi="Arial" w:cs="Arial"/>
          <w:color w:val="000000"/>
          <w:sz w:val="20"/>
          <w:szCs w:val="20"/>
        </w:rPr>
        <w:t xml:space="preserve">No 2025. līdz 2029. gadam īstenotā Eiropas Sociālā fonda Plus līdzfinansētā projekta Nr. 4.3.6.5/1/24/I/001 “Atbalsta pasākumi bērniem ar uzvedības vai atkarību problēmām un to </w:t>
      </w:r>
      <w:r>
        <w:rPr>
          <w:rFonts w:ascii="Arial" w:eastAsia="Arial" w:hAnsi="Arial" w:cs="Arial"/>
          <w:color w:val="000000"/>
          <w:sz w:val="20"/>
          <w:szCs w:val="20"/>
        </w:rPr>
        <w:t>ģimenēm” ietvaros ir noteikti divi galvenie pakalpojuma mērķi:</w:t>
      </w:r>
    </w:p>
    <w:p w:rsidR="004A51F3" w14:paraId="000003A0" w14:textId="77777777">
      <w:pPr>
        <w:numPr>
          <w:ilvl w:val="0"/>
          <w:numId w:val="4"/>
        </w:num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veicināt sabiedrības izpratni par bērnu uzvedības vai atkarību problēmu attīstības riskiem, to atpazīšanu;</w:t>
      </w:r>
    </w:p>
    <w:p w:rsidR="004A51F3" w14:paraId="000003A1" w14:textId="77777777">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veicināt sabiedrības izpratni par prevences</w:t>
      </w:r>
      <w:r>
        <w:rPr>
          <w:rFonts w:ascii="Arial" w:eastAsia="Arial" w:hAnsi="Arial" w:cs="Arial"/>
          <w:color w:val="000000"/>
          <w:sz w:val="20"/>
          <w:szCs w:val="20"/>
        </w:rPr>
        <w:t xml:space="preserve"> un atbalsta pasākumiem bērniem ar uzvedības vai atkarību problēmām vai to attīstības risku un viņu likumiskajiem pārstāvjiem vai audžuģimenēm. </w:t>
      </w:r>
    </w:p>
    <w:p w:rsidR="004A51F3" w14:paraId="000003A2" w14:textId="77777777">
      <w:pPr>
        <w:pBdr>
          <w:top w:val="nil"/>
          <w:left w:val="nil"/>
          <w:bottom w:val="nil"/>
          <w:right w:val="nil"/>
          <w:between w:val="nil"/>
        </w:pBdr>
        <w:jc w:val="both"/>
        <w:rPr>
          <w:rFonts w:ascii="Arial" w:eastAsia="Arial" w:hAnsi="Arial" w:cs="Arial"/>
          <w:color w:val="000000"/>
          <w:sz w:val="20"/>
          <w:szCs w:val="20"/>
        </w:rPr>
      </w:pPr>
    </w:p>
    <w:p w:rsidR="004A51F3" w14:paraId="000003A3"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Ņemot vērā abu šo mērķu saturisko atšķirību,</w:t>
      </w:r>
      <w:r>
        <w:rPr>
          <w:rFonts w:ascii="Arial" w:eastAsia="Arial" w:hAnsi="Arial" w:cs="Arial"/>
          <w:b/>
          <w:bCs/>
          <w:color w:val="000000"/>
          <w:sz w:val="20"/>
          <w:szCs w:val="20"/>
        </w:rPr>
        <w:t> </w:t>
      </w:r>
      <w:r>
        <w:rPr>
          <w:rFonts w:ascii="Arial" w:eastAsia="Arial" w:hAnsi="Arial" w:cs="Arial"/>
          <w:color w:val="000000"/>
          <w:sz w:val="20"/>
          <w:szCs w:val="20"/>
        </w:rPr>
        <w:t>komunikācijas stratēģijas dokumentā tie tiek pārdefinēti kā divi neatkarīgi stratēģiskie komunikācijas virzieni.</w:t>
      </w:r>
    </w:p>
    <w:p w:rsidR="004A51F3" w14:paraId="000003A4" w14:textId="77777777">
      <w:pPr>
        <w:pBdr>
          <w:top w:val="nil"/>
          <w:left w:val="nil"/>
          <w:bottom w:val="nil"/>
          <w:right w:val="nil"/>
          <w:between w:val="nil"/>
        </w:pBdr>
        <w:jc w:val="both"/>
        <w:rPr>
          <w:rFonts w:ascii="Arial" w:eastAsia="Arial" w:hAnsi="Arial" w:cs="Arial"/>
          <w:color w:val="000000"/>
          <w:sz w:val="20"/>
          <w:szCs w:val="20"/>
        </w:rPr>
      </w:pPr>
    </w:p>
    <w:p w:rsidR="004A51F3" w14:paraId="000003A5"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Katrs no tiem paredz atšķirīgu komunikācijas fokusu, mērķa grupas, kanālus un instrumentus, taču kopā tie veido vienotu sistēmisku pieeju bērnu uzvedības vai atkarību problēmu jautājumiem.</w:t>
      </w:r>
      <w:r>
        <w:rPr>
          <w:rFonts w:ascii="Arial" w:eastAsia="Arial" w:hAnsi="Arial" w:cs="Arial"/>
          <w:b/>
          <w:bCs/>
          <w:color w:val="000000"/>
          <w:sz w:val="20"/>
          <w:szCs w:val="20"/>
        </w:rPr>
        <w:t xml:space="preserve"> </w:t>
      </w:r>
    </w:p>
    <w:p w:rsidR="004A51F3" w14:paraId="000003A6" w14:textId="77777777">
      <w:pPr>
        <w:pBdr>
          <w:top w:val="nil"/>
          <w:left w:val="nil"/>
          <w:bottom w:val="nil"/>
          <w:right w:val="nil"/>
          <w:between w:val="nil"/>
        </w:pBdr>
        <w:rPr>
          <w:rFonts w:ascii="Arial" w:eastAsia="Arial" w:hAnsi="Arial" w:cs="Arial"/>
          <w:color w:val="000000"/>
          <w:sz w:val="20"/>
          <w:szCs w:val="20"/>
        </w:rPr>
      </w:pPr>
    </w:p>
    <w:p w:rsidR="004A51F3" w14:paraId="000003A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Katram </w:t>
      </w:r>
      <w:r>
        <w:rPr>
          <w:rFonts w:ascii="Arial" w:eastAsia="Arial" w:hAnsi="Arial" w:cs="Arial"/>
          <w:color w:val="000000"/>
          <w:sz w:val="20"/>
          <w:szCs w:val="20"/>
        </w:rPr>
        <w:t>stratēģiskajam komunikācijas virzienam šajā dokumentā ir definētas:</w:t>
      </w:r>
    </w:p>
    <w:p w:rsidR="004A51F3" w14:paraId="000003A8" w14:textId="77777777">
      <w:pPr>
        <w:numPr>
          <w:ilvl w:val="0"/>
          <w:numId w:val="4"/>
        </w:numPr>
        <w:pBdr>
          <w:top w:val="nil"/>
          <w:left w:val="nil"/>
          <w:bottom w:val="nil"/>
          <w:right w:val="nil"/>
          <w:between w:val="nil"/>
        </w:pBdr>
        <w:rPr>
          <w:rFonts w:ascii="Arial" w:eastAsia="Arial" w:hAnsi="Arial" w:cs="Arial"/>
          <w:b/>
          <w:bCs/>
          <w:color w:val="000000"/>
          <w:sz w:val="20"/>
          <w:szCs w:val="20"/>
        </w:rPr>
      </w:pPr>
      <w:r>
        <w:rPr>
          <w:rFonts w:ascii="Arial" w:eastAsia="Arial" w:hAnsi="Arial" w:cs="Arial"/>
          <w:color w:val="000000"/>
          <w:sz w:val="20"/>
          <w:szCs w:val="20"/>
        </w:rPr>
        <w:t>atbilstošās mērķa grupas un to segmenti</w:t>
      </w:r>
      <w:r>
        <w:rPr>
          <w:rFonts w:ascii="Arial" w:eastAsia="Arial" w:hAnsi="Arial" w:cs="Arial"/>
          <w:b/>
          <w:bCs/>
          <w:color w:val="000000"/>
          <w:sz w:val="20"/>
          <w:szCs w:val="20"/>
        </w:rPr>
        <w:t>,</w:t>
      </w:r>
    </w:p>
    <w:p w:rsidR="004A51F3" w14:paraId="000003A9" w14:textId="04ADF085">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galvenie komunikācijas vēstījumi</w:t>
      </w:r>
      <w:r>
        <w:rPr>
          <w:rFonts w:ascii="Arial" w:eastAsia="Arial" w:hAnsi="Arial" w:cs="Arial"/>
          <w:b/>
          <w:bCs/>
          <w:color w:val="000000"/>
          <w:sz w:val="20"/>
          <w:szCs w:val="20"/>
        </w:rPr>
        <w:t>,</w:t>
      </w:r>
      <w:r>
        <w:rPr>
          <w:rFonts w:ascii="Arial" w:eastAsia="Arial" w:hAnsi="Arial" w:cs="Arial"/>
          <w:color w:val="000000"/>
          <w:sz w:val="20"/>
          <w:szCs w:val="20"/>
        </w:rPr>
        <w:t xml:space="preserve"> kas pielāgoti konkrētajām </w:t>
      </w:r>
      <w:r w:rsidR="00FD24C8">
        <w:rPr>
          <w:rFonts w:ascii="Arial" w:eastAsia="Arial" w:hAnsi="Arial" w:cs="Arial"/>
          <w:color w:val="000000"/>
          <w:sz w:val="20"/>
          <w:szCs w:val="20"/>
        </w:rPr>
        <w:t>mērķa grupām</w:t>
      </w:r>
      <w:r>
        <w:rPr>
          <w:rFonts w:ascii="Arial" w:eastAsia="Arial" w:hAnsi="Arial" w:cs="Arial"/>
          <w:color w:val="000000"/>
          <w:sz w:val="20"/>
          <w:szCs w:val="20"/>
        </w:rPr>
        <w:t>,</w:t>
      </w:r>
    </w:p>
    <w:p w:rsidR="004A51F3" w14:paraId="000003AA" w14:textId="77777777">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komunikācijas kanāli un instrumenti</w:t>
      </w:r>
      <w:r>
        <w:rPr>
          <w:rFonts w:ascii="Arial" w:eastAsia="Arial" w:hAnsi="Arial" w:cs="Arial"/>
          <w:b/>
          <w:bCs/>
          <w:color w:val="000000"/>
          <w:sz w:val="20"/>
          <w:szCs w:val="20"/>
        </w:rPr>
        <w:t>,</w:t>
      </w:r>
      <w:r>
        <w:rPr>
          <w:rFonts w:ascii="Arial" w:eastAsia="Arial" w:hAnsi="Arial" w:cs="Arial"/>
          <w:color w:val="000000"/>
          <w:sz w:val="20"/>
          <w:szCs w:val="20"/>
        </w:rPr>
        <w:t xml:space="preserve"> ar kuriem sasniegt katru mērķa grupu,</w:t>
      </w:r>
    </w:p>
    <w:p w:rsidR="004A51F3" w14:paraId="000003AB" w14:textId="77777777">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kā arī plānotās komunikācijas kampaņas un citas aktivitātes – to mērķi, uzdevumi un provizoriskie pasākumi.</w:t>
      </w:r>
    </w:p>
    <w:p w:rsidR="004A51F3" w14:paraId="000003AC" w14:textId="77777777">
      <w:pPr>
        <w:pBdr>
          <w:top w:val="nil"/>
          <w:left w:val="nil"/>
          <w:bottom w:val="nil"/>
          <w:right w:val="nil"/>
          <w:between w:val="nil"/>
        </w:pBdr>
        <w:jc w:val="both"/>
        <w:rPr>
          <w:rFonts w:ascii="Arial" w:eastAsia="Arial" w:hAnsi="Arial" w:cs="Arial"/>
          <w:color w:val="000000"/>
          <w:sz w:val="20"/>
          <w:szCs w:val="20"/>
        </w:rPr>
      </w:pPr>
    </w:p>
    <w:p w:rsidR="004A51F3" w14:paraId="000003A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Abu komunikācijas virzienu īstenošanai tiek izmantota vienota stratēģiskā pieeja</w:t>
      </w:r>
      <w:r>
        <w:rPr>
          <w:rFonts w:ascii="Arial" w:eastAsia="Arial" w:hAnsi="Arial" w:cs="Arial"/>
          <w:b/>
          <w:bCs/>
          <w:color w:val="000000"/>
          <w:sz w:val="20"/>
          <w:szCs w:val="20"/>
        </w:rPr>
        <w:t xml:space="preserve">, </w:t>
      </w:r>
      <w:r>
        <w:rPr>
          <w:rFonts w:ascii="Arial" w:eastAsia="Arial" w:hAnsi="Arial" w:cs="Arial"/>
          <w:color w:val="000000"/>
          <w:sz w:val="20"/>
          <w:szCs w:val="20"/>
        </w:rPr>
        <w:t>kas balstās uz bērn</w:t>
      </w:r>
      <w:r>
        <w:rPr>
          <w:rFonts w:ascii="Arial" w:eastAsia="Arial" w:hAnsi="Arial" w:cs="Arial"/>
          <w:sz w:val="20"/>
          <w:szCs w:val="20"/>
        </w:rPr>
        <w:t>u</w:t>
      </w:r>
      <w:r>
        <w:rPr>
          <w:rFonts w:ascii="Arial" w:eastAsia="Arial" w:hAnsi="Arial" w:cs="Arial"/>
          <w:color w:val="000000"/>
          <w:sz w:val="20"/>
          <w:szCs w:val="20"/>
        </w:rPr>
        <w:t xml:space="preserve"> vajadzīb</w:t>
      </w:r>
      <w:r>
        <w:rPr>
          <w:rFonts w:ascii="Arial" w:eastAsia="Arial" w:hAnsi="Arial" w:cs="Arial"/>
          <w:sz w:val="20"/>
          <w:szCs w:val="20"/>
        </w:rPr>
        <w:t>ām</w:t>
      </w:r>
      <w:r>
        <w:rPr>
          <w:rFonts w:ascii="Arial" w:eastAsia="Arial" w:hAnsi="Arial" w:cs="Arial"/>
          <w:color w:val="000000"/>
          <w:sz w:val="20"/>
          <w:szCs w:val="20"/>
        </w:rPr>
        <w:t>, cieņas un drošības principiem, savstarpēju uzticēšanos starp sabiedrību un institūcijām, kā arī uz rīcībā balstītu, praktisku un empātisku komunikāciju.</w:t>
      </w:r>
    </w:p>
    <w:p w:rsidR="004A51F3" w14:paraId="000003AE" w14:textId="77777777">
      <w:pPr>
        <w:jc w:val="both"/>
        <w:rPr>
          <w:rFonts w:ascii="Arial" w:eastAsia="Arial" w:hAnsi="Arial" w:cs="Arial"/>
          <w:b/>
          <w:bCs/>
          <w:color w:val="000000"/>
          <w:sz w:val="20"/>
          <w:szCs w:val="20"/>
        </w:rPr>
      </w:pPr>
    </w:p>
    <w:p w:rsidR="004A51F3" w14:paraId="000003AF" w14:textId="77777777">
      <w:pPr>
        <w:jc w:val="both"/>
        <w:rPr>
          <w:rFonts w:ascii="Arial" w:eastAsia="Arial" w:hAnsi="Arial" w:cs="Arial"/>
          <w:color w:val="000000"/>
          <w:sz w:val="20"/>
          <w:szCs w:val="20"/>
        </w:rPr>
      </w:pPr>
      <w:r>
        <w:rPr>
          <w:rFonts w:ascii="Arial" w:eastAsia="Arial" w:hAnsi="Arial" w:cs="Arial"/>
          <w:b/>
          <w:bCs/>
          <w:color w:val="000000"/>
          <w:sz w:val="20"/>
          <w:szCs w:val="20"/>
        </w:rPr>
        <w:t xml:space="preserve">4.2. </w:t>
      </w:r>
      <w:bookmarkStart w:id="12" w:name="_Hlk224634277"/>
      <w:r>
        <w:rPr>
          <w:rFonts w:ascii="Arial" w:eastAsia="Arial" w:hAnsi="Arial" w:cs="Arial"/>
          <w:b/>
          <w:bCs/>
          <w:color w:val="000000"/>
          <w:sz w:val="20"/>
          <w:szCs w:val="20"/>
        </w:rPr>
        <w:t xml:space="preserve">Stratēģiskā pieeja komunikācijai un tās pamatojums </w:t>
      </w:r>
      <w:bookmarkEnd w:id="12"/>
    </w:p>
    <w:p w:rsidR="004A51F3" w14:paraId="000003B0" w14:textId="77777777">
      <w:pPr>
        <w:pBdr>
          <w:top w:val="nil"/>
          <w:left w:val="nil"/>
          <w:bottom w:val="nil"/>
          <w:right w:val="nil"/>
          <w:between w:val="nil"/>
        </w:pBdr>
        <w:jc w:val="both"/>
        <w:rPr>
          <w:rFonts w:ascii="Arial" w:eastAsia="Arial" w:hAnsi="Arial" w:cs="Arial"/>
          <w:color w:val="000000"/>
          <w:sz w:val="20"/>
          <w:szCs w:val="20"/>
        </w:rPr>
      </w:pPr>
    </w:p>
    <w:p w:rsidR="004A51F3" w14:paraId="000003B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Sabiedrības un mērķa grupu informēšanas komunikācijas stratēģija par bērnu uzvedības, atkarību risku un prevences jautājumiem balstās uz diviem savstarpēji papildinošiem stratēģiskajiem komunikācijas virzieniem:</w:t>
      </w:r>
    </w:p>
    <w:p w:rsidR="004A51F3" w14:paraId="000003B2" w14:textId="1FF0D11F">
      <w:pPr>
        <w:numPr>
          <w:ilvl w:val="0"/>
          <w:numId w:val="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veicināt sabiedrības izpratni par bērnu 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attīstības riskiem, to atpazīšanu;</w:t>
      </w:r>
      <w:r>
        <w:rPr>
          <w:rFonts w:ascii="Arial" w:eastAsia="Arial" w:hAnsi="Arial" w:cs="Arial"/>
          <w:b/>
          <w:bCs/>
          <w:color w:val="000000"/>
          <w:sz w:val="20"/>
          <w:szCs w:val="20"/>
        </w:rPr>
        <w:t xml:space="preserve"> </w:t>
      </w:r>
    </w:p>
    <w:p w:rsidR="004A51F3" w14:paraId="000003B3" w14:textId="77777777">
      <w:pPr>
        <w:numPr>
          <w:ilvl w:val="0"/>
          <w:numId w:val="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veicināt sabiedrības izpratni par prevences</w:t>
      </w:r>
      <w:r>
        <w:rPr>
          <w:rFonts w:ascii="Arial" w:eastAsia="Arial" w:hAnsi="Arial" w:cs="Arial"/>
          <w:color w:val="000000"/>
          <w:sz w:val="20"/>
          <w:szCs w:val="20"/>
        </w:rPr>
        <w:t xml:space="preserve"> un atbalsta pasākumiem bērniem ar uzvedības vai atkarību problēmām vai to attīstības risku un viņu likumiskajiem pārstāvjiem vai audžuģimenēm. </w:t>
      </w:r>
    </w:p>
    <w:p w:rsidR="004A51F3" w14:paraId="000003B4" w14:textId="77777777">
      <w:pPr>
        <w:pBdr>
          <w:top w:val="nil"/>
          <w:left w:val="nil"/>
          <w:bottom w:val="nil"/>
          <w:right w:val="nil"/>
          <w:between w:val="nil"/>
        </w:pBdr>
        <w:jc w:val="both"/>
        <w:rPr>
          <w:rFonts w:ascii="Arial" w:eastAsia="Arial" w:hAnsi="Arial" w:cs="Arial"/>
          <w:color w:val="000000"/>
          <w:sz w:val="20"/>
          <w:szCs w:val="20"/>
        </w:rPr>
      </w:pPr>
    </w:p>
    <w:p w:rsidR="004A51F3" w14:paraId="000003B5" w14:textId="74934B94">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Komunikācijas stratēģija par bērnu 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risku un prevences jautājumiem balstās pieejā</w:t>
      </w:r>
      <w:r>
        <w:rPr>
          <w:rFonts w:ascii="Arial" w:eastAsia="Arial" w:hAnsi="Arial" w:cs="Arial"/>
          <w:b/>
          <w:bCs/>
          <w:color w:val="000000"/>
          <w:sz w:val="20"/>
          <w:szCs w:val="20"/>
        </w:rPr>
        <w:t> </w:t>
      </w:r>
      <w:r>
        <w:rPr>
          <w:rFonts w:ascii="Arial" w:eastAsia="Arial" w:hAnsi="Arial" w:cs="Arial"/>
          <w:color w:val="000000"/>
          <w:sz w:val="20"/>
          <w:szCs w:val="20"/>
        </w:rPr>
        <w:t>“no izpratnes uz rīcību”</w:t>
      </w:r>
      <w:r>
        <w:rPr>
          <w:rFonts w:ascii="Arial" w:eastAsia="Arial" w:hAnsi="Arial" w:cs="Arial"/>
          <w:b/>
          <w:bCs/>
          <w:color w:val="000000"/>
          <w:sz w:val="20"/>
          <w:szCs w:val="20"/>
        </w:rPr>
        <w:t xml:space="preserve">, </w:t>
      </w:r>
      <w:r>
        <w:rPr>
          <w:rFonts w:ascii="Arial" w:eastAsia="Arial" w:hAnsi="Arial" w:cs="Arial"/>
          <w:color w:val="000000"/>
          <w:sz w:val="20"/>
          <w:szCs w:val="20"/>
        </w:rPr>
        <w:t>kuras mērķis ir ne tikai informēt, bet arī palīdzēt sabiedrībai</w:t>
      </w:r>
      <w:r>
        <w:rPr>
          <w:rFonts w:ascii="Arial" w:eastAsia="Arial" w:hAnsi="Arial" w:cs="Arial"/>
          <w:b/>
          <w:bCs/>
          <w:color w:val="000000"/>
          <w:sz w:val="20"/>
          <w:szCs w:val="20"/>
        </w:rPr>
        <w:t xml:space="preserve"> </w:t>
      </w:r>
      <w:r>
        <w:rPr>
          <w:rFonts w:ascii="Arial" w:eastAsia="Arial" w:hAnsi="Arial" w:cs="Arial"/>
          <w:color w:val="000000"/>
          <w:sz w:val="20"/>
          <w:szCs w:val="20"/>
        </w:rPr>
        <w:t>izprast un aktīvi rīkoties, lai novērstu riskus bērna attīstībai. Šīs stratēģijas būtība</w:t>
      </w:r>
      <w:r>
        <w:rPr>
          <w:rFonts w:ascii="Arial" w:eastAsia="Arial" w:hAnsi="Arial" w:cs="Arial"/>
          <w:b/>
          <w:bCs/>
          <w:color w:val="000000"/>
          <w:sz w:val="20"/>
          <w:szCs w:val="20"/>
        </w:rPr>
        <w:t xml:space="preserve"> </w:t>
      </w:r>
      <w:r>
        <w:rPr>
          <w:rFonts w:ascii="Arial" w:eastAsia="Arial" w:hAnsi="Arial" w:cs="Arial"/>
          <w:color w:val="000000"/>
          <w:sz w:val="20"/>
          <w:szCs w:val="20"/>
        </w:rPr>
        <w:t>–</w:t>
      </w:r>
      <w:r>
        <w:rPr>
          <w:rFonts w:ascii="Arial" w:eastAsia="Arial" w:hAnsi="Arial" w:cs="Arial"/>
          <w:b/>
          <w:bCs/>
          <w:color w:val="000000"/>
          <w:sz w:val="20"/>
          <w:szCs w:val="20"/>
        </w:rPr>
        <w:t> </w:t>
      </w:r>
      <w:r>
        <w:rPr>
          <w:rFonts w:ascii="Arial" w:eastAsia="Arial" w:hAnsi="Arial" w:cs="Arial"/>
          <w:color w:val="000000"/>
          <w:sz w:val="20"/>
          <w:szCs w:val="20"/>
        </w:rPr>
        <w:t>pāreja no stigmatizējošas, problēmcentrētas domāšanas uz empātisku, risinājumos balstītu sabiedrisko dialogu.</w:t>
      </w:r>
    </w:p>
    <w:p w:rsidR="004A51F3" w14:paraId="000003B6"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Komunikācijas uzdevums nav tikai runāt par problēmām, bet palīdzēt tās laikus pamanīt un novērst. Stratēģiskā pieeja paredz veidot tādu komunikācijas vidi, kur bērna uzvedības vai atkarību problēmas netiek uztvertas kā vainas vai kauna jautājums, bet kā signāls par vajadzību pēc atbalsta. Šāda pieeja stiprina sabiedrības spēju atpazīt riskus un reaģēt agrīni – ar līdzcietību, nevis nosodījumu.</w:t>
      </w:r>
    </w:p>
    <w:p w:rsidR="004A51F3" w14:paraId="000003B7"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Stratēģijas pamatā ir trīs atslēgvārdi – izpratne, līdzdalība un rīcība.</w:t>
      </w:r>
    </w:p>
    <w:p w:rsidR="004A51F3" w14:paraId="000003B8" w14:textId="77777777">
      <w:pPr>
        <w:jc w:val="both"/>
        <w:rPr>
          <w:rFonts w:ascii="Arial" w:eastAsia="Arial" w:hAnsi="Arial" w:cs="Arial"/>
          <w:b/>
          <w:bCs/>
          <w:color w:val="000000"/>
          <w:sz w:val="20"/>
          <w:szCs w:val="20"/>
        </w:rPr>
      </w:pPr>
    </w:p>
    <w:p w:rsidR="004A51F3" w14:paraId="000003B9" w14:textId="77777777">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Izpratne – balstīta zināšanās un emocionālā jutīgumā pret neapmierinātajām bērnu vajadzībām.</w:t>
      </w:r>
    </w:p>
    <w:p w:rsidR="004A51F3" w14:paraId="000003BA" w14:textId="77777777">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Līdzdalība</w:t>
      </w:r>
      <w:r>
        <w:rPr>
          <w:rFonts w:ascii="Arial" w:eastAsia="Arial" w:hAnsi="Arial" w:cs="Arial"/>
          <w:b/>
          <w:bCs/>
          <w:color w:val="000000"/>
          <w:sz w:val="20"/>
          <w:szCs w:val="20"/>
        </w:rPr>
        <w:t xml:space="preserve"> </w:t>
      </w:r>
      <w:r>
        <w:rPr>
          <w:rFonts w:ascii="Arial" w:eastAsia="Arial" w:hAnsi="Arial" w:cs="Arial"/>
          <w:color w:val="000000"/>
          <w:sz w:val="20"/>
          <w:szCs w:val="20"/>
        </w:rPr>
        <w:t>– nozīmē, ka bērna likumiskie pārstāvji, audžuģimenes, speciālisti un sabiedrība kopumā tiek iesaistīti kā partneri, nevis vērotāji.</w:t>
      </w:r>
    </w:p>
    <w:p w:rsidR="004A51F3" w14:paraId="000003BB" w14:textId="77777777">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Rīcība</w:t>
      </w:r>
      <w:r>
        <w:rPr>
          <w:rFonts w:ascii="Arial" w:eastAsia="Arial" w:hAnsi="Arial" w:cs="Arial"/>
          <w:b/>
          <w:bCs/>
          <w:color w:val="000000"/>
          <w:sz w:val="20"/>
          <w:szCs w:val="20"/>
        </w:rPr>
        <w:t xml:space="preserve"> </w:t>
      </w:r>
      <w:r>
        <w:rPr>
          <w:rFonts w:ascii="Arial" w:eastAsia="Arial" w:hAnsi="Arial" w:cs="Arial"/>
          <w:color w:val="000000"/>
          <w:sz w:val="20"/>
          <w:szCs w:val="20"/>
        </w:rPr>
        <w:t>– aicinājums pārvērst izpratni konkrētās darbībās – palīdzībā, uzrunā, sadarbībā, prevencē.</w:t>
      </w:r>
    </w:p>
    <w:p w:rsidR="004A51F3" w14:paraId="000003BC" w14:textId="77777777">
      <w:pPr>
        <w:pBdr>
          <w:top w:val="nil"/>
          <w:left w:val="nil"/>
          <w:bottom w:val="nil"/>
          <w:right w:val="nil"/>
          <w:between w:val="nil"/>
        </w:pBdr>
        <w:jc w:val="both"/>
        <w:rPr>
          <w:rFonts w:ascii="Arial" w:eastAsia="Arial" w:hAnsi="Arial" w:cs="Arial"/>
          <w:sz w:val="20"/>
          <w:szCs w:val="20"/>
        </w:rPr>
      </w:pPr>
    </w:p>
    <w:p w:rsidR="004A51F3" w14:paraId="000003B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Komunikācijas fokuss ir cilvēcība, drošība un noturība</w:t>
      </w:r>
      <w:r>
        <w:rPr>
          <w:rFonts w:ascii="Arial" w:eastAsia="Arial" w:hAnsi="Arial" w:cs="Arial"/>
          <w:color w:val="000000"/>
          <w:sz w:val="20"/>
          <w:szCs w:val="20"/>
        </w:rPr>
        <w:t xml:space="preserve"> – emocionāli pamatota, uzticama un empātiska telpa, kurā sabiedrība apzinās savu lomu bērna veselīgas attīstības nodrošināšanā. Tas nozīmē – palīdzības meklēšana un sniegšana tiek normalizēta, kļūst par atbildīgu, nevis stigmatizētu rīcību.</w:t>
      </w:r>
    </w:p>
    <w:p w:rsidR="004A51F3" w14:paraId="000003BE" w14:textId="77777777">
      <w:pPr>
        <w:pBdr>
          <w:top w:val="nil"/>
          <w:left w:val="nil"/>
          <w:bottom w:val="nil"/>
          <w:right w:val="nil"/>
          <w:between w:val="nil"/>
        </w:pBdr>
        <w:jc w:val="both"/>
        <w:rPr>
          <w:rFonts w:ascii="Arial" w:eastAsia="Arial" w:hAnsi="Arial" w:cs="Arial"/>
          <w:color w:val="000000"/>
          <w:sz w:val="20"/>
          <w:szCs w:val="20"/>
        </w:rPr>
      </w:pPr>
    </w:p>
    <w:p w:rsidR="004A51F3" w14:paraId="000003B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Šī pieeja palīdz veidot vidi, kurā bērni jūtas droši, bērnu likumiskie pārstāvji un audžuģimenes – atbalstīti, savukārt speciālistu darbs ir savstarpēji saskaņots un vērsts uz kopīgu mērķi, lai ikviens bērns Latvijā varētu augt vidē, kas stiprina viņa emocionālo labsajūtu, attīstību un noturību dzīves izaicinājumos.</w:t>
      </w:r>
    </w:p>
    <w:p w:rsidR="004A51F3" w14:paraId="000003C0" w14:textId="77777777">
      <w:pPr>
        <w:jc w:val="both"/>
        <w:rPr>
          <w:rFonts w:ascii="Arial" w:eastAsia="Arial" w:hAnsi="Arial" w:cs="Arial"/>
          <w:color w:val="000000"/>
          <w:sz w:val="20"/>
          <w:szCs w:val="20"/>
        </w:rPr>
      </w:pPr>
    </w:p>
    <w:p w:rsidR="004A51F3" w14:paraId="000003C1" w14:textId="77777777">
      <w:pPr>
        <w:jc w:val="both"/>
        <w:rPr>
          <w:rFonts w:ascii="Arial" w:eastAsia="Arial" w:hAnsi="Arial" w:cs="Arial"/>
          <w:color w:val="000000"/>
          <w:sz w:val="20"/>
          <w:szCs w:val="20"/>
        </w:rPr>
      </w:pPr>
      <w:r>
        <w:rPr>
          <w:rFonts w:ascii="Arial" w:eastAsia="Arial" w:hAnsi="Arial" w:cs="Arial"/>
          <w:color w:val="000000"/>
          <w:sz w:val="20"/>
          <w:szCs w:val="20"/>
        </w:rPr>
        <w:t>Stratēģiskā pieeja komunikācijai paredz:</w:t>
      </w:r>
    </w:p>
    <w:p w:rsidR="004A51F3" w14:paraId="000003C2" w14:textId="77777777">
      <w:pPr>
        <w:jc w:val="both"/>
        <w:rPr>
          <w:rFonts w:ascii="Arial" w:eastAsia="Arial" w:hAnsi="Arial" w:cs="Arial"/>
          <w:color w:val="000000"/>
          <w:sz w:val="20"/>
          <w:szCs w:val="20"/>
        </w:rPr>
      </w:pPr>
    </w:p>
    <w:p w:rsidR="004A51F3" w14:paraId="000003C3" w14:textId="77777777">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Komunikācijas nepārtrauktību un konsekvenci</w:t>
      </w:r>
      <w:r>
        <w:rPr>
          <w:rFonts w:ascii="Arial" w:eastAsia="Arial" w:hAnsi="Arial" w:cs="Arial"/>
          <w:color w:val="000000"/>
          <w:sz w:val="20"/>
          <w:szCs w:val="20"/>
        </w:rPr>
        <w:t> </w:t>
      </w:r>
    </w:p>
    <w:p w:rsidR="004A51F3" w14:paraId="000003C4"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3C5" w14:textId="51C76B3E">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prevences</w:t>
      </w:r>
      <w:r>
        <w:rPr>
          <w:rFonts w:ascii="Arial" w:eastAsia="Arial" w:hAnsi="Arial" w:cs="Arial"/>
          <w:color w:val="000000"/>
          <w:sz w:val="20"/>
          <w:szCs w:val="20"/>
        </w:rPr>
        <w:t xml:space="preserve"> jautājumi nav tikai atsevišķu komunikācijas kampaņu tēma, bet gan daļa no ikdienas sarunām, diskusijām un sabiedriskās dienaskārtības.</w:t>
      </w:r>
      <w:r>
        <w:rPr>
          <w:rFonts w:ascii="Arial" w:eastAsia="Arial" w:hAnsi="Arial" w:cs="Arial"/>
          <w:b/>
          <w:bCs/>
          <w:color w:val="000000"/>
          <w:sz w:val="20"/>
          <w:szCs w:val="20"/>
        </w:rPr>
        <w:t xml:space="preserve"> </w:t>
      </w:r>
      <w:r>
        <w:rPr>
          <w:rFonts w:ascii="Arial" w:eastAsia="Arial" w:hAnsi="Arial" w:cs="Arial"/>
          <w:color w:val="000000"/>
          <w:sz w:val="20"/>
          <w:szCs w:val="20"/>
        </w:rPr>
        <w:t>Būtiski nodrošināt, lai šīs tēmas publiskajā telpā būtu pastāvīgi klātesošas – ar plašākām komunikācijas kampaņām kā “pīķiem”, kas aktualizē konkrētus jautājumus, vienlaikus saglabājot nepārtrauktu un uzturētu klātbūtni sabiedrības un mediju dienaskārtībā.</w:t>
      </w:r>
    </w:p>
    <w:p w:rsidR="004A51F3" w14:paraId="000003C6"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3C7" w14:textId="6A6A1ABD">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Konsekventa, atkārtota un vērtībās balstīta komunikācija laika gaitā veido izpratni, uzticēšanos un sabiedrības iesaisti – priekšnoteikumus efektīvai 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prevencei.</w:t>
      </w:r>
    </w:p>
    <w:p w:rsidR="004A51F3" w14:paraId="000003C8" w14:textId="77777777">
      <w:pPr>
        <w:pBdr>
          <w:top w:val="nil"/>
          <w:left w:val="nil"/>
          <w:bottom w:val="nil"/>
          <w:right w:val="nil"/>
          <w:between w:val="nil"/>
        </w:pBdr>
        <w:jc w:val="both"/>
        <w:rPr>
          <w:rFonts w:ascii="Arial" w:eastAsia="Arial" w:hAnsi="Arial" w:cs="Arial"/>
          <w:color w:val="000000"/>
          <w:sz w:val="20"/>
          <w:szCs w:val="20"/>
        </w:rPr>
      </w:pPr>
    </w:p>
    <w:p w:rsidR="004A51F3" w14:paraId="000003C9" w14:textId="77777777">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Cieņpilnu, empātisku un cilvēcīgu toni</w:t>
      </w:r>
    </w:p>
    <w:p w:rsidR="004A51F3" w14:paraId="000003CA" w14:textId="77777777">
      <w:pPr>
        <w:pBdr>
          <w:top w:val="nil"/>
          <w:left w:val="nil"/>
          <w:bottom w:val="nil"/>
          <w:right w:val="nil"/>
          <w:between w:val="nil"/>
        </w:pBdr>
        <w:jc w:val="both"/>
        <w:rPr>
          <w:rFonts w:ascii="Arial" w:eastAsia="Arial" w:hAnsi="Arial" w:cs="Arial"/>
          <w:color w:val="000000"/>
          <w:sz w:val="20"/>
          <w:szCs w:val="20"/>
        </w:rPr>
      </w:pPr>
    </w:p>
    <w:p w:rsidR="004A51F3" w14:paraId="000003CB"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Šajā jomā komunikācija balstās izpratnē, ka aiz katras uzvedības vai atkarību problēmas vienmēr ir cilvēks – bērns, kurš meklē </w:t>
      </w:r>
      <w:r>
        <w:rPr>
          <w:rFonts w:ascii="Arial" w:eastAsia="Arial" w:hAnsi="Arial" w:cs="Arial"/>
          <w:color w:val="000000"/>
          <w:sz w:val="20"/>
          <w:szCs w:val="20"/>
        </w:rPr>
        <w:t>drošību, likumiskais pārstāvis vai audžuģimene, kura cenšas saprast un palīdzēt, vai speciālists, kuram vajadzīgs atbalsts, nevis nosodījums.</w:t>
      </w:r>
    </w:p>
    <w:p w:rsidR="004A51F3" w14:paraId="000003CC" w14:textId="77777777">
      <w:pPr>
        <w:pBdr>
          <w:top w:val="nil"/>
          <w:left w:val="nil"/>
          <w:bottom w:val="nil"/>
          <w:right w:val="nil"/>
          <w:between w:val="nil"/>
        </w:pBdr>
        <w:jc w:val="both"/>
        <w:rPr>
          <w:rFonts w:ascii="Arial" w:eastAsia="Arial" w:hAnsi="Arial" w:cs="Arial"/>
          <w:color w:val="000000"/>
          <w:sz w:val="20"/>
          <w:szCs w:val="20"/>
        </w:rPr>
      </w:pPr>
    </w:p>
    <w:p w:rsidR="004A51F3" w14:paraId="000003C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Tāpēc komunikācijā uzsvars tiek likts uz iedrošināšanu, atbalstu un iespēju virzīties uz pozitīvām pārmaiņām, nevis uz bailēm vai kaunu. Mērķis ir skaidri parādīt, ka risinājumi pastāv un ka palīdzība ir pieejama ikvienam, kam tā nepieciešama.</w:t>
      </w:r>
    </w:p>
    <w:p w:rsidR="004A51F3" w14:paraId="000003CE" w14:textId="77777777">
      <w:pPr>
        <w:pBdr>
          <w:top w:val="nil"/>
          <w:left w:val="nil"/>
          <w:bottom w:val="nil"/>
          <w:right w:val="nil"/>
          <w:between w:val="nil"/>
        </w:pBdr>
        <w:jc w:val="both"/>
        <w:rPr>
          <w:rFonts w:ascii="Arial" w:eastAsia="Arial" w:hAnsi="Arial" w:cs="Arial"/>
          <w:color w:val="000000"/>
          <w:sz w:val="20"/>
          <w:szCs w:val="20"/>
        </w:rPr>
      </w:pPr>
    </w:p>
    <w:p w:rsidR="004A51F3" w14:paraId="000003C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Vēstījumu tonis ir empātisks, iekļaujošs un emocionāli līdzsvarots</w:t>
      </w:r>
      <w:r>
        <w:rPr>
          <w:rFonts w:ascii="Arial" w:eastAsia="Arial" w:hAnsi="Arial" w:cs="Arial"/>
          <w:b/>
          <w:bCs/>
          <w:color w:val="000000"/>
          <w:sz w:val="20"/>
          <w:szCs w:val="20"/>
        </w:rPr>
        <w:t>,</w:t>
      </w:r>
      <w:r>
        <w:rPr>
          <w:rFonts w:ascii="Arial" w:eastAsia="Arial" w:hAnsi="Arial" w:cs="Arial"/>
          <w:color w:val="000000"/>
          <w:sz w:val="20"/>
          <w:szCs w:val="20"/>
        </w:rPr>
        <w:t xml:space="preserve"> veidots tā, lai rosinātu sarunu, sapratni un uzticēšanos, nevis aizsardzības reakciju vai vainas sajūtu. Tā ir komunikācija, kas ne tikai stāsta par problēmu, bet arī atgādina par cilvēka vērtību un spēju mainīties.</w:t>
      </w:r>
    </w:p>
    <w:p w:rsidR="004A51F3" w14:paraId="000003D0" w14:textId="77777777">
      <w:pPr>
        <w:pBdr>
          <w:top w:val="nil"/>
          <w:left w:val="nil"/>
          <w:bottom w:val="nil"/>
          <w:right w:val="nil"/>
          <w:between w:val="nil"/>
        </w:pBdr>
        <w:jc w:val="both"/>
        <w:rPr>
          <w:rFonts w:ascii="Arial" w:eastAsia="Arial" w:hAnsi="Arial" w:cs="Arial"/>
          <w:color w:val="000000"/>
          <w:sz w:val="20"/>
          <w:szCs w:val="20"/>
        </w:rPr>
      </w:pPr>
    </w:p>
    <w:p w:rsidR="004A51F3" w14:paraId="000003D1" w14:textId="77777777">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Praktisku un rīcībā balstītu komunikāciju</w:t>
      </w:r>
      <w:r>
        <w:rPr>
          <w:rFonts w:ascii="Arial" w:eastAsia="Arial" w:hAnsi="Arial" w:cs="Arial"/>
          <w:color w:val="000000"/>
          <w:sz w:val="20"/>
          <w:szCs w:val="20"/>
        </w:rPr>
        <w:t> </w:t>
      </w:r>
    </w:p>
    <w:p w:rsidR="004A51F3" w14:paraId="000003D2" w14:textId="77777777">
      <w:pPr>
        <w:jc w:val="both"/>
        <w:rPr>
          <w:rFonts w:ascii="Arial" w:eastAsia="Arial" w:hAnsi="Arial" w:cs="Arial"/>
          <w:b/>
          <w:bCs/>
          <w:color w:val="000000"/>
          <w:sz w:val="20"/>
          <w:szCs w:val="20"/>
        </w:rPr>
      </w:pPr>
    </w:p>
    <w:p w:rsidR="004A51F3" w14:paraId="000003D3" w14:textId="0390B01D">
      <w:pPr>
        <w:jc w:val="both"/>
        <w:rPr>
          <w:rFonts w:ascii="Arial" w:eastAsia="Arial" w:hAnsi="Arial" w:cs="Arial"/>
          <w:color w:val="000000"/>
          <w:sz w:val="20"/>
          <w:szCs w:val="20"/>
        </w:rPr>
      </w:pPr>
      <w:r>
        <w:rPr>
          <w:rFonts w:ascii="Arial" w:eastAsia="Arial" w:hAnsi="Arial" w:cs="Arial"/>
          <w:color w:val="000000"/>
          <w:sz w:val="20"/>
          <w:szCs w:val="20"/>
        </w:rPr>
        <w:t xml:space="preserve">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prevencē</w:t>
      </w:r>
      <w:r>
        <w:rPr>
          <w:rFonts w:ascii="Arial" w:eastAsia="Arial" w:hAnsi="Arial" w:cs="Arial"/>
          <w:color w:val="000000"/>
          <w:sz w:val="20"/>
          <w:szCs w:val="20"/>
        </w:rPr>
        <w:t xml:space="preserve"> īpaši svarīgi sniegt ne tikai informāciju, bet arī konkrētus rīcības soļus. </w:t>
      </w:r>
      <w:r>
        <w:rPr>
          <w:rFonts w:ascii="Arial" w:eastAsia="Arial" w:hAnsi="Arial" w:cs="Arial"/>
          <w:b/>
          <w:bCs/>
          <w:color w:val="000000"/>
          <w:sz w:val="20"/>
          <w:szCs w:val="20"/>
        </w:rPr>
        <w:t>Katram vēstījumam jādod skaidra atbilde uz jautājumu “Ko es varu darīt šodien?”</w:t>
      </w:r>
      <w:r>
        <w:rPr>
          <w:rFonts w:ascii="Arial" w:eastAsia="Arial" w:hAnsi="Arial" w:cs="Arial"/>
          <w:color w:val="000000"/>
          <w:sz w:val="20"/>
          <w:szCs w:val="20"/>
        </w:rPr>
        <w:t>, lai pamanītu riskus, sniegtu atbalstu, samazinātu vai novērstu problēm</w:t>
      </w:r>
      <w:r>
        <w:rPr>
          <w:rFonts w:ascii="Arial" w:eastAsia="Arial" w:hAnsi="Arial" w:cs="Arial"/>
          <w:sz w:val="20"/>
          <w:szCs w:val="20"/>
        </w:rPr>
        <w:t>as</w:t>
      </w:r>
      <w:r>
        <w:rPr>
          <w:rFonts w:ascii="Arial" w:eastAsia="Arial" w:hAnsi="Arial" w:cs="Arial"/>
          <w:color w:val="000000"/>
          <w:sz w:val="20"/>
          <w:szCs w:val="20"/>
        </w:rPr>
        <w:t>.</w:t>
      </w:r>
    </w:p>
    <w:p w:rsidR="004A51F3" w14:paraId="000003D4" w14:textId="77777777">
      <w:pPr>
        <w:jc w:val="both"/>
        <w:rPr>
          <w:rFonts w:ascii="Arial" w:eastAsia="Arial" w:hAnsi="Arial" w:cs="Arial"/>
          <w:color w:val="000000"/>
          <w:sz w:val="20"/>
          <w:szCs w:val="20"/>
        </w:rPr>
      </w:pPr>
      <w:r>
        <w:rPr>
          <w:rFonts w:ascii="Arial" w:eastAsia="Arial" w:hAnsi="Arial" w:cs="Arial"/>
          <w:color w:val="000000"/>
          <w:sz w:val="20"/>
          <w:szCs w:val="20"/>
        </w:rPr>
        <w:br/>
        <w:t>Vēstījumi tiek veidoti praktiski, reālistiski un viegli īstenojami, mazinot bezspēcības sajūtu un stiprinot līdzdalību.</w:t>
      </w:r>
    </w:p>
    <w:p w:rsidR="004A51F3" w14:paraId="000003D5" w14:textId="77777777">
      <w:pPr>
        <w:jc w:val="both"/>
        <w:rPr>
          <w:rFonts w:ascii="Arial" w:eastAsia="Arial" w:hAnsi="Arial" w:cs="Arial"/>
          <w:b/>
          <w:bCs/>
          <w:color w:val="000000"/>
          <w:sz w:val="20"/>
          <w:szCs w:val="20"/>
        </w:rPr>
      </w:pPr>
    </w:p>
    <w:p w:rsidR="004A51F3" w14:paraId="000003D6" w14:textId="77777777">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Integrētu un daudzkanālu pieeju </w:t>
      </w:r>
    </w:p>
    <w:p w:rsidR="004A51F3" w14:paraId="000003D7" w14:textId="77777777">
      <w:pPr>
        <w:jc w:val="both"/>
        <w:rPr>
          <w:rFonts w:ascii="Arial" w:eastAsia="Arial" w:hAnsi="Arial" w:cs="Arial"/>
          <w:b/>
          <w:bCs/>
          <w:color w:val="000000"/>
          <w:sz w:val="20"/>
          <w:szCs w:val="20"/>
        </w:rPr>
      </w:pPr>
    </w:p>
    <w:p w:rsidR="004A51F3" w14:paraId="000003D8" w14:textId="60C0E7C7">
      <w:pPr>
        <w:jc w:val="both"/>
        <w:rPr>
          <w:rFonts w:ascii="Arial" w:eastAsia="Arial" w:hAnsi="Arial" w:cs="Arial"/>
          <w:color w:val="000000"/>
          <w:sz w:val="20"/>
          <w:szCs w:val="20"/>
        </w:rPr>
      </w:pPr>
      <w:r>
        <w:rPr>
          <w:rFonts w:ascii="Arial" w:eastAsia="Arial" w:hAnsi="Arial" w:cs="Arial"/>
          <w:color w:val="000000"/>
          <w:sz w:val="20"/>
          <w:szCs w:val="20"/>
        </w:rPr>
        <w:t xml:space="preserve">Komunikācijā par bērnu uzvedības </w:t>
      </w:r>
      <w:r w:rsidR="004F40F0">
        <w:rPr>
          <w:rFonts w:ascii="Arial" w:eastAsia="Arial" w:hAnsi="Arial" w:cs="Arial"/>
          <w:color w:val="000000"/>
          <w:sz w:val="20"/>
          <w:szCs w:val="20"/>
        </w:rPr>
        <w:t>vai</w:t>
      </w:r>
      <w:r>
        <w:rPr>
          <w:rFonts w:ascii="Arial" w:eastAsia="Arial" w:hAnsi="Arial" w:cs="Arial"/>
          <w:color w:val="000000"/>
          <w:sz w:val="20"/>
          <w:szCs w:val="20"/>
        </w:rPr>
        <w:t xml:space="preserve"> atkarību problēmu riskiem, kā arī prevences jautājumiem tiek izmantoti dažādi formāti un kanāli, kas kopā veido vienotu, savstarpēji papildinošu komunikācijas telpu.</w:t>
      </w:r>
    </w:p>
    <w:p w:rsidR="004A51F3" w14:paraId="000003D9" w14:textId="77777777">
      <w:pPr>
        <w:jc w:val="both"/>
        <w:rPr>
          <w:rFonts w:ascii="Arial" w:eastAsia="Arial" w:hAnsi="Arial" w:cs="Arial"/>
          <w:color w:val="000000"/>
          <w:sz w:val="20"/>
          <w:szCs w:val="20"/>
        </w:rPr>
      </w:pPr>
      <w:r>
        <w:rPr>
          <w:rFonts w:ascii="Arial" w:eastAsia="Arial" w:hAnsi="Arial" w:cs="Arial"/>
          <w:b/>
          <w:bCs/>
          <w:color w:val="000000"/>
          <w:sz w:val="20"/>
          <w:szCs w:val="20"/>
        </w:rPr>
        <w:br/>
      </w:r>
      <w:r>
        <w:rPr>
          <w:rFonts w:ascii="Arial" w:eastAsia="Arial" w:hAnsi="Arial" w:cs="Arial"/>
          <w:color w:val="000000"/>
          <w:sz w:val="20"/>
          <w:szCs w:val="20"/>
        </w:rPr>
        <w:t>Tā ir sistēma, kur katrs kanāls pilda savu funkciju</w:t>
      </w:r>
      <w:r>
        <w:rPr>
          <w:rFonts w:ascii="Arial" w:eastAsia="Arial" w:hAnsi="Arial" w:cs="Arial"/>
          <w:sz w:val="20"/>
          <w:szCs w:val="20"/>
        </w:rPr>
        <w:t>,</w:t>
      </w:r>
      <w:r>
        <w:rPr>
          <w:rFonts w:ascii="Arial" w:eastAsia="Arial" w:hAnsi="Arial" w:cs="Arial"/>
          <w:color w:val="000000"/>
          <w:sz w:val="20"/>
          <w:szCs w:val="20"/>
        </w:rPr>
        <w:t xml:space="preserve"> piemēram, digitālie kanāli ļauj ātri un precīzi sasniegt mērķa grupas, sabiedriskie mediji stiprina uzticēšanos un atpazīstamību, izglītojošie un kopienu formāti palīdz nostiprināt zināšanas un iesaisti, savukārt, starpinstitucionālā komunikācija nodrošina vienotu informācijas un atbildības plūsmu starp speciālistiem.</w:t>
      </w:r>
    </w:p>
    <w:p w:rsidR="004A51F3" w14:paraId="000003DA" w14:textId="77777777">
      <w:pPr>
        <w:jc w:val="both"/>
        <w:rPr>
          <w:rFonts w:ascii="Arial" w:eastAsia="Arial" w:hAnsi="Arial" w:cs="Arial"/>
          <w:color w:val="000000"/>
          <w:sz w:val="20"/>
          <w:szCs w:val="20"/>
        </w:rPr>
      </w:pPr>
    </w:p>
    <w:p w:rsidR="004A51F3" w14:paraId="000003DB" w14:textId="055425A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Svarīga ir elastība un spēja pielāgot vēstījumus un kanālus dažādu mērķa grupu vajadzībām un paradumiem, lai informācija būtu vienlīdz sasniedzama gan bērniem, gan bērnu likumiskajiem pārstāvjiem</w:t>
      </w:r>
      <w:r>
        <w:rPr>
          <w:rFonts w:ascii="Arial" w:eastAsia="Arial" w:hAnsi="Arial" w:cs="Arial"/>
          <w:sz w:val="20"/>
          <w:szCs w:val="20"/>
        </w:rPr>
        <w:t>, gan</w:t>
      </w:r>
      <w:r>
        <w:rPr>
          <w:rFonts w:ascii="Arial" w:eastAsia="Arial" w:hAnsi="Arial" w:cs="Arial"/>
          <w:color w:val="000000"/>
          <w:sz w:val="20"/>
          <w:szCs w:val="20"/>
        </w:rPr>
        <w:t xml:space="preserve"> audžuģimenēm, gan speciālistiem. Komunikācija notiek tur, kur ir </w:t>
      </w:r>
      <w:sdt>
        <w:sdtPr>
          <w:tag w:val="goog_rdk_325"/>
          <w:id w:val="669864389"/>
          <w:richText/>
        </w:sdtPr>
        <w:sdtContent>
          <w:sdt>
            <w:sdtPr>
              <w:tag w:val="goog_rdk_326"/>
              <w:id w:val="-140603348"/>
              <w:richText/>
            </w:sdtPr>
            <w:sdtContent>
              <w:r w:rsidRPr="00036713">
                <w:rPr>
                  <w:rFonts w:ascii="Arial" w:eastAsia="Arial" w:hAnsi="Arial" w:cs="Arial"/>
                  <w:sz w:val="20"/>
                  <w:szCs w:val="20"/>
                </w:rPr>
                <w:t>mērķa grupa</w:t>
              </w:r>
            </w:sdtContent>
          </w:sdt>
        </w:sdtContent>
      </w:sdt>
      <w:r>
        <w:rPr>
          <w:rFonts w:ascii="Arial" w:eastAsia="Arial" w:hAnsi="Arial" w:cs="Arial"/>
          <w:color w:val="000000"/>
          <w:sz w:val="20"/>
          <w:szCs w:val="20"/>
        </w:rPr>
        <w:t xml:space="preserve"> – </w:t>
      </w:r>
      <w:r>
        <w:rPr>
          <w:rFonts w:ascii="Arial" w:eastAsia="Arial" w:hAnsi="Arial" w:cs="Arial"/>
          <w:color w:val="000000"/>
          <w:sz w:val="20"/>
          <w:szCs w:val="20"/>
        </w:rPr>
        <w:t>izglītības iestādēs un kopienās, digitālajā vidē un ikdienas saziņā, veidojot nepārtrauktu klātbūtni un atpazīstamu vēstījumu vienotā sistēmā.</w:t>
      </w:r>
    </w:p>
    <w:p w:rsidR="004A51F3" w14:paraId="000003DC" w14:textId="77777777">
      <w:pPr>
        <w:pBdr>
          <w:top w:val="nil"/>
          <w:left w:val="nil"/>
          <w:bottom w:val="nil"/>
          <w:right w:val="nil"/>
          <w:between w:val="nil"/>
        </w:pBdr>
        <w:jc w:val="both"/>
        <w:rPr>
          <w:rFonts w:ascii="Arial" w:eastAsia="Arial" w:hAnsi="Arial" w:cs="Arial"/>
          <w:color w:val="000000"/>
          <w:sz w:val="20"/>
          <w:szCs w:val="20"/>
        </w:rPr>
      </w:pPr>
    </w:p>
    <w:p w:rsidR="004A51F3" w14:paraId="000003D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Šāda pieeja palīdz veidot dzīvu, daudzslāņainu un uzticamu komunikācijas ekosistēmu, kur katrs kanāls pastiprina otru un kopā veido vienotu balsi bērnu labbūtības veicināšanā. </w:t>
      </w:r>
    </w:p>
    <w:p w:rsidR="004A51F3" w14:paraId="000003DE" w14:textId="77777777">
      <w:pPr>
        <w:pBdr>
          <w:top w:val="nil"/>
          <w:left w:val="nil"/>
          <w:bottom w:val="nil"/>
          <w:right w:val="nil"/>
          <w:between w:val="nil"/>
        </w:pBdr>
        <w:jc w:val="both"/>
        <w:rPr>
          <w:rFonts w:ascii="Arial" w:eastAsia="Arial" w:hAnsi="Arial" w:cs="Arial"/>
          <w:color w:val="000000"/>
          <w:sz w:val="20"/>
          <w:szCs w:val="20"/>
        </w:rPr>
      </w:pPr>
    </w:p>
    <w:p w:rsidR="004A51F3" w14:paraId="000003DF" w14:textId="1FC89202">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Vienotu</w:t>
      </w:r>
      <w:r w:rsidR="00FD668F">
        <w:t xml:space="preserve"> </w:t>
      </w:r>
      <w:r w:rsidRPr="00036713" w:rsidR="00FD668F">
        <w:rPr>
          <w:rFonts w:ascii="Arial" w:hAnsi="Arial" w:cs="Arial"/>
          <w:b/>
          <w:bCs/>
          <w:sz w:val="20"/>
          <w:szCs w:val="20"/>
        </w:rPr>
        <w:t>vēstījumu</w:t>
      </w:r>
      <w:r>
        <w:rPr>
          <w:rFonts w:ascii="Arial" w:eastAsia="Arial" w:hAnsi="Arial" w:cs="Arial"/>
          <w:b/>
          <w:bCs/>
          <w:color w:val="000000"/>
          <w:sz w:val="20"/>
          <w:szCs w:val="20"/>
        </w:rPr>
        <w:t xml:space="preserve"> un saskaņotību starp institūcijām</w:t>
      </w:r>
    </w:p>
    <w:p w:rsidR="004A51F3" w14:paraId="000003E0" w14:textId="77777777">
      <w:pPr>
        <w:jc w:val="both"/>
        <w:rPr>
          <w:rFonts w:ascii="Arial" w:eastAsia="Arial" w:hAnsi="Arial" w:cs="Arial"/>
          <w:b/>
          <w:bCs/>
          <w:color w:val="000000"/>
          <w:sz w:val="20"/>
          <w:szCs w:val="20"/>
        </w:rPr>
      </w:pPr>
    </w:p>
    <w:p w:rsidR="004A51F3" w14:paraId="000003E1" w14:textId="32296DDB">
      <w:pPr>
        <w:jc w:val="both"/>
        <w:rPr>
          <w:rFonts w:ascii="Arial" w:eastAsia="Arial" w:hAnsi="Arial" w:cs="Arial"/>
          <w:color w:val="000000"/>
          <w:sz w:val="20"/>
          <w:szCs w:val="20"/>
        </w:rPr>
      </w:pPr>
      <w:r>
        <w:rPr>
          <w:rFonts w:ascii="Arial" w:eastAsia="Arial" w:hAnsi="Arial" w:cs="Arial"/>
          <w:color w:val="000000"/>
          <w:sz w:val="20"/>
          <w:szCs w:val="20"/>
        </w:rPr>
        <w:t xml:space="preserve">Visi, kas iesaistīti bērnu uzvedības </w:t>
      </w:r>
      <w:r w:rsidR="007636C4">
        <w:rPr>
          <w:rFonts w:ascii="Arial" w:eastAsia="Arial" w:hAnsi="Arial" w:cs="Arial"/>
          <w:color w:val="000000"/>
          <w:sz w:val="20"/>
          <w:szCs w:val="20"/>
        </w:rPr>
        <w:t>vai</w:t>
      </w:r>
      <w:r>
        <w:rPr>
          <w:rFonts w:ascii="Arial" w:eastAsia="Arial" w:hAnsi="Arial" w:cs="Arial"/>
          <w:color w:val="000000"/>
          <w:sz w:val="20"/>
          <w:szCs w:val="20"/>
        </w:rPr>
        <w:t xml:space="preserve"> atkarību problēmu prevencē</w:t>
      </w:r>
      <w:r>
        <w:rPr>
          <w:rFonts w:ascii="Arial" w:eastAsia="Arial" w:hAnsi="Arial" w:cs="Arial"/>
          <w:color w:val="000000"/>
          <w:sz w:val="20"/>
          <w:szCs w:val="20"/>
        </w:rPr>
        <w:t xml:space="preserve"> un atbalsta nodrošināšanā, darbojas vienotā vēstījuma telpā. Svarīgi sabiedrībai sniegt</w:t>
      </w:r>
      <w:r>
        <w:rPr>
          <w:rFonts w:ascii="Arial" w:eastAsia="Arial" w:hAnsi="Arial" w:cs="Arial"/>
          <w:b/>
          <w:bCs/>
          <w:color w:val="000000"/>
          <w:sz w:val="20"/>
          <w:szCs w:val="20"/>
        </w:rPr>
        <w:t> </w:t>
      </w:r>
      <w:r>
        <w:rPr>
          <w:rFonts w:ascii="Arial" w:eastAsia="Arial" w:hAnsi="Arial" w:cs="Arial"/>
          <w:color w:val="000000"/>
          <w:sz w:val="20"/>
          <w:szCs w:val="20"/>
        </w:rPr>
        <w:t>konsekventu, savstarpēji saskaņotu un uzticamu informāciju, novēršot pretrunas starp dažādu institūciju komunikāciju un rīcību.</w:t>
      </w:r>
    </w:p>
    <w:p w:rsidR="004A51F3" w:rsidRPr="00036713" w14:paraId="000003E2" w14:textId="12CADE1A">
      <w:pPr>
        <w:jc w:val="both"/>
      </w:pPr>
      <w:r>
        <w:rPr>
          <w:rFonts w:ascii="Arial" w:eastAsia="Arial" w:hAnsi="Arial" w:cs="Arial"/>
          <w:color w:val="000000"/>
          <w:sz w:val="20"/>
          <w:szCs w:val="20"/>
        </w:rPr>
        <w:br/>
        <w:t>Vienot</w:t>
      </w:r>
      <w:r w:rsidR="00D62E4D">
        <w:rPr>
          <w:rFonts w:ascii="Arial" w:eastAsia="Arial" w:hAnsi="Arial" w:cs="Arial"/>
          <w:sz w:val="20"/>
          <w:szCs w:val="20"/>
        </w:rPr>
        <w:t>a izpratne</w:t>
      </w:r>
      <w:r>
        <w:rPr>
          <w:rFonts w:ascii="Arial" w:eastAsia="Arial" w:hAnsi="Arial" w:cs="Arial"/>
          <w:color w:val="000000"/>
          <w:sz w:val="20"/>
          <w:szCs w:val="20"/>
        </w:rPr>
        <w:t>, vērtības un koordinēta pieeja stiprina uzticību un veido priekšstatu par institūcijām kā kopīgu atbalsta partneri</w:t>
      </w:r>
      <w:r>
        <w:rPr>
          <w:rFonts w:ascii="Arial" w:eastAsia="Arial" w:hAnsi="Arial" w:cs="Arial"/>
          <w:b/>
          <w:bCs/>
          <w:color w:val="000000"/>
          <w:sz w:val="20"/>
          <w:szCs w:val="20"/>
        </w:rPr>
        <w:t>,</w:t>
      </w:r>
      <w:r>
        <w:rPr>
          <w:rFonts w:ascii="Arial" w:eastAsia="Arial" w:hAnsi="Arial" w:cs="Arial"/>
          <w:color w:val="000000"/>
          <w:sz w:val="20"/>
          <w:szCs w:val="20"/>
        </w:rPr>
        <w:t xml:space="preserve"> kas darbojas bērn</w:t>
      </w:r>
      <w:r>
        <w:rPr>
          <w:rFonts w:ascii="Arial" w:eastAsia="Arial" w:hAnsi="Arial" w:cs="Arial"/>
          <w:sz w:val="20"/>
          <w:szCs w:val="20"/>
        </w:rPr>
        <w:t>u</w:t>
      </w:r>
      <w:r>
        <w:rPr>
          <w:rFonts w:ascii="Arial" w:eastAsia="Arial" w:hAnsi="Arial" w:cs="Arial"/>
          <w:color w:val="000000"/>
          <w:sz w:val="20"/>
          <w:szCs w:val="20"/>
        </w:rPr>
        <w:t xml:space="preserve"> interesēs.</w:t>
      </w:r>
    </w:p>
    <w:p w:rsidR="004A51F3" w14:paraId="000003E3" w14:textId="77777777">
      <w:pPr>
        <w:jc w:val="both"/>
        <w:rPr>
          <w:rFonts w:ascii="Arial" w:eastAsia="Arial" w:hAnsi="Arial" w:cs="Arial"/>
          <w:b/>
          <w:bCs/>
          <w:color w:val="000000"/>
          <w:sz w:val="20"/>
          <w:szCs w:val="20"/>
        </w:rPr>
      </w:pPr>
    </w:p>
    <w:p w:rsidR="004A51F3" w14:paraId="000003E4" w14:textId="77777777">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Divvirzienu komunikāciju un līdzdalību</w:t>
      </w:r>
    </w:p>
    <w:p w:rsidR="004A51F3" w14:paraId="000003E5" w14:textId="77777777">
      <w:pPr>
        <w:pBdr>
          <w:top w:val="nil"/>
          <w:left w:val="nil"/>
          <w:bottom w:val="nil"/>
          <w:right w:val="nil"/>
          <w:between w:val="nil"/>
        </w:pBdr>
        <w:jc w:val="both"/>
        <w:rPr>
          <w:rFonts w:ascii="Arial" w:eastAsia="Arial" w:hAnsi="Arial" w:cs="Arial"/>
          <w:color w:val="000000"/>
          <w:sz w:val="20"/>
          <w:szCs w:val="20"/>
        </w:rPr>
      </w:pPr>
    </w:p>
    <w:p w:rsidR="004A51F3" w14:paraId="000003E6"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Efektīva komunikācija balstās dialogā, nevis vienvirziena informācijas nodošanā. Bērni, bērnu likumiskie pārstāvji, audžuģimenes, speciālisti un sabiedrība kopumā netiek uzlūkoti tikai kā pasīvi informācijas saņēmēji, bet gan kā aktīvi līdzautori komunikācijas procesā. Viņu pieredze, jautājumi un idejas palīdz veidot saturu, kas ir atbilstošs reālajām vajadzībām un situācijām.</w:t>
      </w:r>
    </w:p>
    <w:p w:rsidR="004A51F3" w14:paraId="000003E7" w14:textId="77777777">
      <w:pPr>
        <w:pBdr>
          <w:top w:val="nil"/>
          <w:left w:val="nil"/>
          <w:bottom w:val="nil"/>
          <w:right w:val="nil"/>
          <w:between w:val="nil"/>
        </w:pBdr>
        <w:jc w:val="both"/>
        <w:rPr>
          <w:rFonts w:ascii="Arial" w:eastAsia="Arial" w:hAnsi="Arial" w:cs="Arial"/>
          <w:color w:val="000000"/>
          <w:sz w:val="20"/>
          <w:szCs w:val="20"/>
        </w:rPr>
      </w:pPr>
    </w:p>
    <w:p w:rsidR="004A51F3" w14:paraId="000003E8" w14:textId="35805163">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Šāda koprades un atklātas sarunas pieeja stiprina uzticēšanos starp institūcijām un sabiedrību, veicina savstarpēju cieņu un rada sajūtu, ka bērnu uzvedības </w:t>
      </w:r>
      <w:sdt>
        <w:sdtPr>
          <w:tag w:val="goog_rdk_343"/>
          <w:id w:val="1133011350"/>
          <w:richText/>
        </w:sdtPr>
        <w:sdtContent>
          <w:sdt>
            <w:sdtPr>
              <w:tag w:val="goog_rdk_344"/>
              <w:id w:val="1242327559"/>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problēmu risināšana un risku mazināšana ir kopīgs uzdevums, nevis ārējs norādījums. Regulāra pieredzes apmaiņa un atgriezeniskā saite ļauj komunikācijai kļūt dzīvai, mācīties no kļūdām un pastāvīgi pielāgoties, lai tā būtu jēgpilna un efektīva ikvienam iesaistītajam.</w:t>
      </w:r>
    </w:p>
    <w:p w:rsidR="004A51F3" w14:paraId="000003E9" w14:textId="77777777">
      <w:pPr>
        <w:pBdr>
          <w:top w:val="nil"/>
          <w:left w:val="nil"/>
          <w:bottom w:val="nil"/>
          <w:right w:val="nil"/>
          <w:between w:val="nil"/>
        </w:pBdr>
        <w:jc w:val="both"/>
        <w:rPr>
          <w:rFonts w:ascii="Arial" w:eastAsia="Arial" w:hAnsi="Arial" w:cs="Arial"/>
          <w:color w:val="000000"/>
          <w:sz w:val="20"/>
          <w:szCs w:val="20"/>
        </w:rPr>
      </w:pPr>
    </w:p>
    <w:p w:rsidR="004A51F3" w14:paraId="000003EA" w14:textId="77777777">
      <w:pPr>
        <w:numPr>
          <w:ilvl w:val="0"/>
          <w:numId w:val="6"/>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Stigmas mazināšanu un palīdzības meklēšanas normalizēšanu</w:t>
      </w:r>
    </w:p>
    <w:p w:rsidR="004A51F3" w14:paraId="000003EB" w14:textId="0DB0F1D2">
      <w:pPr>
        <w:pBdr>
          <w:top w:val="nil"/>
          <w:left w:val="nil"/>
          <w:bottom w:val="nil"/>
          <w:right w:val="nil"/>
          <w:between w:val="nil"/>
        </w:pBdr>
        <w:spacing w:before="280"/>
        <w:jc w:val="both"/>
        <w:rPr>
          <w:rFonts w:ascii="Arial" w:eastAsia="Arial" w:hAnsi="Arial" w:cs="Arial"/>
          <w:color w:val="000000"/>
          <w:sz w:val="20"/>
          <w:szCs w:val="20"/>
        </w:rPr>
      </w:pPr>
      <w:r>
        <w:rPr>
          <w:rFonts w:ascii="Arial" w:eastAsia="Arial" w:hAnsi="Arial" w:cs="Arial"/>
          <w:color w:val="000000"/>
          <w:sz w:val="20"/>
          <w:szCs w:val="20"/>
        </w:rPr>
        <w:t xml:space="preserve">Viens no galvenajiem uzdevumiem ir mainīt sabiedrības priekšstatus par uzvedības </w:t>
      </w:r>
      <w:r w:rsidR="007636C4">
        <w:rPr>
          <w:rFonts w:ascii="Arial" w:eastAsia="Arial" w:hAnsi="Arial" w:cs="Arial"/>
          <w:color w:val="000000"/>
          <w:sz w:val="20"/>
          <w:szCs w:val="20"/>
        </w:rPr>
        <w:t>vai</w:t>
      </w:r>
      <w:r>
        <w:rPr>
          <w:rFonts w:ascii="Arial" w:eastAsia="Arial" w:hAnsi="Arial" w:cs="Arial"/>
          <w:color w:val="000000"/>
          <w:sz w:val="20"/>
          <w:szCs w:val="20"/>
        </w:rPr>
        <w:t xml:space="preserve"> </w:t>
      </w:r>
      <w:r>
        <w:rPr>
          <w:rFonts w:ascii="Arial" w:eastAsia="Arial" w:hAnsi="Arial" w:cs="Arial"/>
          <w:sz w:val="20"/>
          <w:szCs w:val="20"/>
        </w:rPr>
        <w:t xml:space="preserve">atkarību </w:t>
      </w:r>
      <w:r>
        <w:rPr>
          <w:rFonts w:ascii="Arial" w:eastAsia="Arial" w:hAnsi="Arial" w:cs="Arial"/>
          <w:color w:val="000000"/>
          <w:sz w:val="20"/>
          <w:szCs w:val="20"/>
        </w:rPr>
        <w:t>problēmām – no nosodījuma uz izpratni un atbalstu. Komunikācijai jāveicina ideja, ka palīdzības meklēšana nav vājums, bet spēka un atbildības pazīme.</w:t>
      </w:r>
    </w:p>
    <w:p w:rsidR="004A51F3" w14:paraId="000003EC" w14:textId="77777777">
      <w:pPr>
        <w:numPr>
          <w:ilvl w:val="0"/>
          <w:numId w:val="6"/>
        </w:numPr>
        <w:pBdr>
          <w:top w:val="nil"/>
          <w:left w:val="nil"/>
          <w:bottom w:val="nil"/>
          <w:right w:val="nil"/>
          <w:between w:val="nil"/>
        </w:pBdr>
        <w:spacing w:before="280"/>
        <w:jc w:val="both"/>
        <w:rPr>
          <w:rFonts w:ascii="Arial" w:eastAsia="Arial" w:hAnsi="Arial" w:cs="Arial"/>
          <w:b/>
          <w:bCs/>
          <w:color w:val="000000"/>
          <w:sz w:val="20"/>
          <w:szCs w:val="20"/>
        </w:rPr>
      </w:pPr>
      <w:r>
        <w:rPr>
          <w:rFonts w:ascii="Arial" w:eastAsia="Arial" w:hAnsi="Arial" w:cs="Arial"/>
          <w:b/>
          <w:bCs/>
          <w:color w:val="000000"/>
          <w:sz w:val="20"/>
          <w:szCs w:val="20"/>
        </w:rPr>
        <w:t>Preventīvu, nevis reaktīvu komunikāciju</w:t>
      </w:r>
    </w:p>
    <w:p w:rsidR="004A51F3" w14:paraId="000003ED" w14:textId="77777777">
      <w:pPr>
        <w:jc w:val="both"/>
        <w:rPr>
          <w:rFonts w:ascii="Arial" w:eastAsia="Arial" w:hAnsi="Arial" w:cs="Arial"/>
          <w:color w:val="000000"/>
          <w:sz w:val="20"/>
          <w:szCs w:val="20"/>
        </w:rPr>
      </w:pPr>
    </w:p>
    <w:p w:rsidR="004A51F3" w14:paraId="000003EE" w14:textId="383B96D8">
      <w:pPr>
        <w:jc w:val="both"/>
        <w:rPr>
          <w:rFonts w:ascii="Arial" w:eastAsia="Arial" w:hAnsi="Arial" w:cs="Arial"/>
          <w:color w:val="000000"/>
          <w:sz w:val="20"/>
          <w:szCs w:val="20"/>
        </w:rPr>
      </w:pPr>
      <w:r>
        <w:rPr>
          <w:rFonts w:ascii="Arial" w:eastAsia="Arial" w:hAnsi="Arial" w:cs="Arial"/>
          <w:color w:val="000000"/>
          <w:sz w:val="20"/>
          <w:szCs w:val="20"/>
        </w:rPr>
        <w:t xml:space="preserve">Uzvedības </w:t>
      </w:r>
      <w:r w:rsidR="007636C4">
        <w:rPr>
          <w:rFonts w:ascii="Arial" w:eastAsia="Arial" w:hAnsi="Arial" w:cs="Arial"/>
          <w:color w:val="000000"/>
          <w:sz w:val="20"/>
          <w:szCs w:val="20"/>
        </w:rPr>
        <w:t>vai</w:t>
      </w:r>
      <w:r>
        <w:rPr>
          <w:rFonts w:ascii="Arial" w:eastAsia="Arial" w:hAnsi="Arial" w:cs="Arial"/>
          <w:color w:val="000000"/>
          <w:sz w:val="20"/>
          <w:szCs w:val="20"/>
        </w:rPr>
        <w:t xml:space="preserve"> atkarību problēmu kontekstā īpaši svarīgi pāriet no “reaģēšanas uz krīzēm” uz agrīnu prevenci – runāt ar bērniem un </w:t>
      </w:r>
      <w:r w:rsidR="006E6CA8">
        <w:rPr>
          <w:rFonts w:ascii="Arial" w:eastAsia="Arial" w:hAnsi="Arial" w:cs="Arial"/>
          <w:color w:val="000000"/>
          <w:sz w:val="20"/>
          <w:szCs w:val="20"/>
        </w:rPr>
        <w:t>bērnu</w:t>
      </w:r>
      <w:r>
        <w:rPr>
          <w:rFonts w:ascii="Arial" w:eastAsia="Arial" w:hAnsi="Arial" w:cs="Arial"/>
          <w:color w:val="000000"/>
          <w:sz w:val="20"/>
          <w:szCs w:val="20"/>
        </w:rPr>
        <w:t xml:space="preserve"> likumiskajiem pārstāvjiem, audžuģimenēm pirms problēma kļūst akūta. Prevences komunikācija fokusējas uz attiecībām, drošību, emocionālo inteliģenci un veselīgu vidi kā pamatu bērna psiholoģiskajai noturībai un personības izaugsmei.</w:t>
      </w:r>
    </w:p>
    <w:p w:rsidR="004A51F3" w14:paraId="000003EF" w14:textId="77777777">
      <w:pPr>
        <w:jc w:val="both"/>
        <w:rPr>
          <w:rFonts w:ascii="Arial" w:eastAsia="Arial" w:hAnsi="Arial" w:cs="Arial"/>
          <w:color w:val="000000"/>
          <w:sz w:val="20"/>
          <w:szCs w:val="20"/>
          <w:u w:val="single"/>
        </w:rPr>
      </w:pPr>
    </w:p>
    <w:p w:rsidR="004A51F3" w14:paraId="000003F0" w14:textId="77777777">
      <w:pPr>
        <w:jc w:val="both"/>
        <w:rPr>
          <w:rFonts w:ascii="Arial" w:eastAsia="Arial" w:hAnsi="Arial" w:cs="Arial"/>
          <w:color w:val="000000"/>
          <w:sz w:val="20"/>
          <w:szCs w:val="20"/>
          <w:u w:val="single"/>
        </w:rPr>
      </w:pPr>
    </w:p>
    <w:p w:rsidR="004A51F3" w14:paraId="000003F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Stratēģiskās pieejas komunikācijai ietekme un pamatojums </w:t>
      </w:r>
    </w:p>
    <w:p w:rsidR="004A51F3" w14:paraId="000003F2" w14:textId="77777777">
      <w:pPr>
        <w:pBdr>
          <w:top w:val="nil"/>
          <w:left w:val="nil"/>
          <w:bottom w:val="nil"/>
          <w:right w:val="nil"/>
          <w:between w:val="nil"/>
        </w:pBdr>
        <w:spacing w:before="280"/>
        <w:jc w:val="both"/>
        <w:rPr>
          <w:rFonts w:ascii="Arial" w:eastAsia="Arial" w:hAnsi="Arial" w:cs="Arial"/>
          <w:color w:val="000000"/>
          <w:sz w:val="20"/>
          <w:szCs w:val="20"/>
        </w:rPr>
      </w:pPr>
      <w:r>
        <w:rPr>
          <w:rFonts w:ascii="Arial" w:eastAsia="Arial" w:hAnsi="Arial" w:cs="Arial"/>
          <w:color w:val="000000"/>
          <w:sz w:val="20"/>
          <w:szCs w:val="20"/>
        </w:rPr>
        <w:t>Šāda stratēģiskā pieeja komunikācijai ļaus:</w:t>
      </w:r>
    </w:p>
    <w:p w:rsidR="004A51F3" w14:paraId="000003F3" w14:textId="6116A692">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padarīt komunikāciju par bērnu 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 problēmu prevenci saprotamu un uz rīcību vērstu;</w:t>
      </w:r>
    </w:p>
    <w:p w:rsidR="004A51F3" w14:paraId="000003F4" w14:textId="77777777">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mazināt stigmu un stereotipus, kas kavē problēmu atzīšanu un palīdzības meklēšanu;</w:t>
      </w:r>
    </w:p>
    <w:p w:rsidR="004A51F3" w14:paraId="000003F5" w14:textId="77777777">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palielināt uzticēšanos starp sabiedrību, ģimenēm un institūcijām, veidojot sadarbībā balstītu attiecību modeli;</w:t>
      </w:r>
    </w:p>
    <w:p w:rsidR="004A51F3" w14:paraId="000003F6" w14:textId="77777777">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veicināt agrīnu palīdzības meklēšanu un savlaicīgu rīcību gan ģimenēs, gan speciālistu un institūciju starpā;</w:t>
      </w:r>
    </w:p>
    <w:p w:rsidR="004A51F3" w14:paraId="000003F7" w14:textId="77777777">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stiprināt kopīgu atbildību – bērnu, bērnu likumisko pārstāvju, audžuģimeņu, speciālistu un sabiedrības iesaisti bērna drošības un labbūtības nodrošināšanā;</w:t>
      </w:r>
    </w:p>
    <w:p w:rsidR="004A51F3" w14:paraId="000003F8" w14:textId="3D012188">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uzlabot izpratni par bērnu 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 problēmu prevenci kā sabiedrības veselības un sociālās drošības jautājumu, nevis tikai individuālu problēmu.</w:t>
      </w:r>
    </w:p>
    <w:p w:rsidR="004A51F3" w14:paraId="000003F9" w14:textId="77777777">
      <w:pPr>
        <w:pBdr>
          <w:top w:val="nil"/>
          <w:left w:val="nil"/>
          <w:bottom w:val="nil"/>
          <w:right w:val="nil"/>
          <w:between w:val="nil"/>
        </w:pBdr>
        <w:jc w:val="both"/>
        <w:rPr>
          <w:rFonts w:ascii="Arial" w:eastAsia="Arial" w:hAnsi="Arial" w:cs="Arial"/>
          <w:color w:val="000000"/>
          <w:sz w:val="20"/>
          <w:szCs w:val="20"/>
        </w:rPr>
      </w:pPr>
    </w:p>
    <w:p w:rsidR="004A51F3" w14:paraId="000003F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Šī pieeja balstās uz pierādījumos pamatotu praksi un psihosociālās veselības principiem</w:t>
      </w:r>
      <w:r>
        <w:rPr>
          <w:rFonts w:ascii="Arial" w:eastAsia="Arial" w:hAnsi="Arial" w:cs="Arial"/>
          <w:b/>
          <w:bCs/>
          <w:color w:val="000000"/>
          <w:sz w:val="20"/>
          <w:szCs w:val="20"/>
        </w:rPr>
        <w:t>,</w:t>
      </w:r>
      <w:r>
        <w:rPr>
          <w:rFonts w:ascii="Arial" w:eastAsia="Arial" w:hAnsi="Arial" w:cs="Arial"/>
          <w:color w:val="000000"/>
          <w:sz w:val="20"/>
          <w:szCs w:val="20"/>
        </w:rPr>
        <w:t xml:space="preserve"> apvienojot komunikāciju, izglītību un sabiedrības līdzdalību vienotā sistēmā. Ilgtermiņā tā palīdz ne tikai samazināt riskus, bet arī stiprināt sabiedrības noturību, empātiju un savstarpēju atbalstu.</w:t>
      </w:r>
    </w:p>
    <w:p w:rsidR="004A51F3" w14:paraId="000003FB" w14:textId="77777777">
      <w:pPr>
        <w:pBdr>
          <w:top w:val="nil"/>
          <w:left w:val="nil"/>
          <w:bottom w:val="nil"/>
          <w:right w:val="nil"/>
          <w:between w:val="nil"/>
        </w:pBdr>
        <w:jc w:val="both"/>
        <w:rPr>
          <w:rFonts w:ascii="Arial" w:eastAsia="Arial" w:hAnsi="Arial" w:cs="Arial"/>
          <w:color w:val="000000"/>
          <w:sz w:val="20"/>
          <w:szCs w:val="20"/>
        </w:rPr>
      </w:pPr>
    </w:p>
    <w:p w:rsidR="004A51F3" w14:paraId="000003FC"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Tā kalpo kā pamats visām turpmākajām komunikācijas aktivitātēm</w:t>
      </w:r>
      <w:r>
        <w:rPr>
          <w:rFonts w:ascii="Arial" w:eastAsia="Arial" w:hAnsi="Arial" w:cs="Arial"/>
          <w:sz w:val="20"/>
          <w:szCs w:val="20"/>
        </w:rPr>
        <w:t xml:space="preserve">, </w:t>
      </w:r>
      <w:r>
        <w:rPr>
          <w:rFonts w:ascii="Arial" w:eastAsia="Arial" w:hAnsi="Arial" w:cs="Arial"/>
          <w:color w:val="000000"/>
          <w:sz w:val="20"/>
          <w:szCs w:val="20"/>
        </w:rPr>
        <w:t xml:space="preserve">piemēram, publiskajām komunikācijas kampaņām, sadarbības un izglītojošām iniciatīvām, dažādiem pasākumiem, starpinstitucionālajai sadarbībai u. c. </w:t>
      </w:r>
    </w:p>
    <w:p w:rsidR="004A51F3" w14:paraId="000003FD" w14:textId="77777777">
      <w:pPr>
        <w:pBdr>
          <w:top w:val="nil"/>
          <w:left w:val="nil"/>
          <w:bottom w:val="nil"/>
          <w:right w:val="nil"/>
          <w:between w:val="nil"/>
        </w:pBdr>
        <w:jc w:val="both"/>
        <w:rPr>
          <w:rFonts w:ascii="Arial" w:eastAsia="Arial" w:hAnsi="Arial" w:cs="Arial"/>
          <w:color w:val="000000"/>
          <w:sz w:val="20"/>
          <w:szCs w:val="20"/>
        </w:rPr>
      </w:pPr>
    </w:p>
    <w:p w:rsidR="004A51F3" w14:paraId="000003FE" w14:textId="6F7026D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Tās mērķis ir panākt, lai bērnu 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 problēmu prevence kļūtu par kopīgu sabiedrības</w:t>
      </w:r>
      <w:r>
        <w:rPr>
          <w:rFonts w:ascii="Arial" w:eastAsia="Arial" w:hAnsi="Arial" w:cs="Arial"/>
          <w:b/>
          <w:bCs/>
          <w:color w:val="000000"/>
          <w:sz w:val="20"/>
          <w:szCs w:val="20"/>
        </w:rPr>
        <w:t xml:space="preserve"> </w:t>
      </w:r>
      <w:r>
        <w:rPr>
          <w:rFonts w:ascii="Arial" w:eastAsia="Arial" w:hAnsi="Arial" w:cs="Arial"/>
          <w:color w:val="000000"/>
          <w:sz w:val="20"/>
          <w:szCs w:val="20"/>
        </w:rPr>
        <w:t>vērtību un ikdienas rīcības normu – ne tikai par speciālistu atbildību, bet katra pieaugušā izpratnes, empātijas un rīcības jautājumu.</w:t>
      </w:r>
    </w:p>
    <w:p w:rsidR="004A51F3" w14:paraId="000003FF" w14:textId="77777777">
      <w:pPr>
        <w:pBdr>
          <w:top w:val="nil"/>
          <w:left w:val="nil"/>
          <w:bottom w:val="nil"/>
          <w:right w:val="nil"/>
          <w:between w:val="nil"/>
        </w:pBdr>
        <w:jc w:val="both"/>
        <w:rPr>
          <w:rFonts w:ascii="Arial" w:eastAsia="Arial" w:hAnsi="Arial" w:cs="Arial"/>
          <w:color w:val="000000"/>
          <w:sz w:val="20"/>
          <w:szCs w:val="20"/>
        </w:rPr>
      </w:pPr>
    </w:p>
    <w:p w:rsidR="004A51F3" w14:paraId="00000400"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Šī stratēģiskā pieeja ir veidota saskaņā ar </w:t>
      </w:r>
      <w:r>
        <w:rPr>
          <w:rFonts w:ascii="Arial" w:eastAsia="Arial" w:hAnsi="Arial" w:cs="Arial"/>
          <w:color w:val="000000"/>
          <w:sz w:val="20"/>
          <w:szCs w:val="20"/>
          <w:highlight w:val="white"/>
        </w:rPr>
        <w:t>Bērnu, jaunatnes un ģimenes attīstības pamatnostādnēm 2022.–2027. gadam,</w:t>
      </w:r>
      <w:r>
        <w:rPr>
          <w:rFonts w:ascii="Arial" w:eastAsia="Arial" w:hAnsi="Arial" w:cs="Arial"/>
          <w:color w:val="000000"/>
          <w:sz w:val="20"/>
          <w:szCs w:val="20"/>
        </w:rPr>
        <w:t xml:space="preserve"> tādējādi nodrošinot vienotu ietvaru bērnu labbūtības un atbalsta sistēmas stiprināšanai.</w:t>
      </w:r>
    </w:p>
    <w:p w:rsidR="004A51F3" w14:paraId="00000401" w14:textId="77777777">
      <w:pPr>
        <w:jc w:val="both"/>
        <w:rPr>
          <w:rFonts w:ascii="Arial" w:eastAsia="Arial" w:hAnsi="Arial" w:cs="Arial"/>
          <w:color w:val="000000"/>
          <w:sz w:val="20"/>
          <w:szCs w:val="20"/>
        </w:rPr>
      </w:pPr>
    </w:p>
    <w:p w:rsidR="004A51F3" w14:paraId="00000402" w14:textId="3B9ACC2B">
      <w:pPr>
        <w:pStyle w:val="Heading2"/>
      </w:pPr>
      <w:bookmarkStart w:id="13" w:name="_heading=h.3mdudvqqgdqv" w:colFirst="0" w:colLast="0"/>
      <w:bookmarkEnd w:id="13"/>
      <w:r>
        <w:t>4</w:t>
      </w:r>
      <w:r>
        <w:t>.3</w:t>
      </w:r>
      <w:r>
        <w:t>. Komunikācijas pamatprincipi </w:t>
      </w:r>
    </w:p>
    <w:p w:rsidR="004A51F3" w14:paraId="00000403" w14:textId="77777777">
      <w:pPr>
        <w:rPr>
          <w:rFonts w:ascii="Arial" w:eastAsia="Arial" w:hAnsi="Arial" w:cs="Arial"/>
          <w:color w:val="000000"/>
          <w:sz w:val="20"/>
          <w:szCs w:val="20"/>
        </w:rPr>
      </w:pPr>
    </w:p>
    <w:p w:rsidR="004A51F3" w14:paraId="00000404" w14:textId="77777777">
      <w:pPr>
        <w:jc w:val="both"/>
        <w:rPr>
          <w:rFonts w:ascii="Arial" w:eastAsia="Arial" w:hAnsi="Arial" w:cs="Arial"/>
          <w:color w:val="000000"/>
          <w:sz w:val="20"/>
          <w:szCs w:val="20"/>
        </w:rPr>
      </w:pPr>
      <w:r>
        <w:rPr>
          <w:rFonts w:ascii="Arial" w:eastAsia="Arial" w:hAnsi="Arial" w:cs="Arial"/>
          <w:color w:val="000000"/>
          <w:sz w:val="20"/>
          <w:szCs w:val="20"/>
        </w:rPr>
        <w:t>Lai īstenotu stratēģisko pieeju komunikācijai par bērnu uzvedības, atkarību problēmu risk</w:t>
      </w:r>
      <w:r>
        <w:rPr>
          <w:rFonts w:ascii="Arial" w:eastAsia="Arial" w:hAnsi="Arial" w:cs="Arial"/>
          <w:sz w:val="20"/>
          <w:szCs w:val="20"/>
        </w:rPr>
        <w:t>iem</w:t>
      </w:r>
      <w:r>
        <w:rPr>
          <w:rFonts w:ascii="Arial" w:eastAsia="Arial" w:hAnsi="Arial" w:cs="Arial"/>
          <w:color w:val="000000"/>
          <w:sz w:val="20"/>
          <w:szCs w:val="20"/>
        </w:rPr>
        <w:t xml:space="preserve"> un prevences jautājumiem, būtiski vadīties pēc principiem, kas nodrošina uzticamu, ētisku un mērķa grupām tuvāku komunikāciju. Šie principi veido pamatu konsekventai, empātiskai un iekļaujošai sabiedrības informēšanai un iesaistei.</w:t>
      </w:r>
    </w:p>
    <w:p w:rsidR="004A51F3" w14:paraId="00000405" w14:textId="77777777">
      <w:pPr>
        <w:jc w:val="both"/>
        <w:rPr>
          <w:rFonts w:ascii="Arial" w:eastAsia="Arial" w:hAnsi="Arial" w:cs="Arial"/>
          <w:color w:val="000000"/>
          <w:sz w:val="20"/>
          <w:szCs w:val="20"/>
        </w:rPr>
      </w:pPr>
    </w:p>
    <w:p w:rsidR="004A51F3" w14:paraId="00000406"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Empātijas un sapratnes princips </w:t>
      </w:r>
    </w:p>
    <w:p w:rsidR="004A51F3" w14:paraId="00000407" w14:textId="77777777">
      <w:pPr>
        <w:jc w:val="both"/>
        <w:rPr>
          <w:rFonts w:ascii="Arial" w:eastAsia="Arial" w:hAnsi="Arial" w:cs="Arial"/>
          <w:color w:val="000000"/>
          <w:sz w:val="20"/>
          <w:szCs w:val="20"/>
        </w:rPr>
      </w:pPr>
    </w:p>
    <w:p w:rsidR="004A51F3" w14:paraId="00000408"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Komunikācijai jābalstās izpratnē, ka aiz katras uzvedības vai atkarības problēmas stāv bērna pieredze, vide un </w:t>
      </w:r>
      <w:r>
        <w:rPr>
          <w:rFonts w:ascii="Arial" w:eastAsia="Arial" w:hAnsi="Arial" w:cs="Arial"/>
          <w:color w:val="000000"/>
          <w:sz w:val="20"/>
          <w:szCs w:val="20"/>
        </w:rPr>
        <w:t>emocionālais stāvoklis. Svarīgi uzrunāt ar cieņu un līdzcietību – bez nosodījuma vai moralizēšanas.</w:t>
      </w:r>
    </w:p>
    <w:p w:rsidR="004A51F3" w14:paraId="00000409" w14:textId="77777777">
      <w:pPr>
        <w:jc w:val="both"/>
        <w:rPr>
          <w:rFonts w:ascii="Arial" w:eastAsia="Arial" w:hAnsi="Arial" w:cs="Arial"/>
          <w:color w:val="000000"/>
          <w:sz w:val="20"/>
          <w:szCs w:val="20"/>
        </w:rPr>
      </w:pPr>
      <w:r>
        <w:rPr>
          <w:rFonts w:ascii="Arial" w:eastAsia="Arial" w:hAnsi="Arial" w:cs="Arial"/>
          <w:color w:val="000000"/>
          <w:sz w:val="20"/>
          <w:szCs w:val="20"/>
        </w:rPr>
        <w:t>Tā vietā, lai vainotu, komunikācijai jāpalīdz saprast, kāpēc bērns rīkojas noteiktā veidā un kā pieaugušie var palīdzēt situāciju mainīt. Empātiska komunikācija veicina uzticību un iedrošina meklēt atbalstu.</w:t>
      </w:r>
    </w:p>
    <w:p w:rsidR="004A51F3" w14:paraId="0000040A" w14:textId="77777777">
      <w:pPr>
        <w:jc w:val="both"/>
        <w:rPr>
          <w:rFonts w:ascii="Arial" w:eastAsia="Arial" w:hAnsi="Arial" w:cs="Arial"/>
          <w:color w:val="000000"/>
          <w:sz w:val="20"/>
          <w:szCs w:val="20"/>
        </w:rPr>
      </w:pPr>
    </w:p>
    <w:p w:rsidR="004A51F3" w14:paraId="0000040B"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Stigmas mazināšanas princips</w:t>
      </w:r>
    </w:p>
    <w:p w:rsidR="004A51F3" w14:paraId="0000040C" w14:textId="77777777">
      <w:pPr>
        <w:jc w:val="both"/>
        <w:rPr>
          <w:rFonts w:ascii="Arial" w:eastAsia="Arial" w:hAnsi="Arial" w:cs="Arial"/>
          <w:color w:val="000000"/>
          <w:sz w:val="20"/>
          <w:szCs w:val="20"/>
        </w:rPr>
      </w:pPr>
    </w:p>
    <w:p w:rsidR="004A51F3" w14:paraId="0000040D" w14:textId="3C8FB890">
      <w:pPr>
        <w:jc w:val="both"/>
        <w:rPr>
          <w:rFonts w:ascii="Arial" w:eastAsia="Arial" w:hAnsi="Arial" w:cs="Arial"/>
          <w:color w:val="000000"/>
          <w:sz w:val="20"/>
          <w:szCs w:val="20"/>
        </w:rPr>
      </w:pPr>
      <w:r>
        <w:rPr>
          <w:rFonts w:ascii="Arial" w:eastAsia="Arial" w:hAnsi="Arial" w:cs="Arial"/>
          <w:color w:val="000000"/>
          <w:sz w:val="20"/>
          <w:szCs w:val="20"/>
        </w:rPr>
        <w:t xml:space="preserve">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 problēmas nedrīkst tikt attēlotas kā “sliktas uzvedības” vai “vecāku nolaidības” rezultāts. Komunikācijas uzdevums ir mainīt sabiedrības priekšstatus – atbalsts nav sods, bet iespēja.</w:t>
      </w:r>
    </w:p>
    <w:p w:rsidR="004A51F3" w14:paraId="0000040E" w14:textId="77777777">
      <w:pPr>
        <w:jc w:val="both"/>
        <w:rPr>
          <w:rFonts w:ascii="Arial" w:eastAsia="Arial" w:hAnsi="Arial" w:cs="Arial"/>
          <w:color w:val="000000"/>
          <w:sz w:val="20"/>
          <w:szCs w:val="20"/>
        </w:rPr>
      </w:pPr>
      <w:r>
        <w:rPr>
          <w:rFonts w:ascii="Arial" w:eastAsia="Arial" w:hAnsi="Arial" w:cs="Arial"/>
          <w:color w:val="000000"/>
          <w:sz w:val="20"/>
          <w:szCs w:val="20"/>
        </w:rPr>
        <w:br/>
        <w:t>Vēstījumos jāpārceļ fokuss no problēmas uz risinājumu, no nosodījuma uz sadarbību, no kauna uz atbildīgu rīcību. Stigmas mazināšana palīdz normalizēt palīdzības meklēšanu un mazina klusēšanu, kas bieži ir problēmas pamatā.</w:t>
      </w:r>
    </w:p>
    <w:p w:rsidR="004A51F3" w14:paraId="0000040F" w14:textId="77777777">
      <w:pPr>
        <w:jc w:val="both"/>
        <w:rPr>
          <w:rFonts w:ascii="Arial" w:eastAsia="Arial" w:hAnsi="Arial" w:cs="Arial"/>
          <w:color w:val="000000"/>
          <w:sz w:val="20"/>
          <w:szCs w:val="20"/>
        </w:rPr>
      </w:pPr>
    </w:p>
    <w:p w:rsidR="004A51F3" w14:paraId="00000410"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Skaidrības un pieejamības princips </w:t>
      </w:r>
    </w:p>
    <w:p w:rsidR="004A51F3" w14:paraId="00000411" w14:textId="77777777">
      <w:pPr>
        <w:jc w:val="both"/>
        <w:rPr>
          <w:rFonts w:ascii="Arial" w:eastAsia="Arial" w:hAnsi="Arial" w:cs="Arial"/>
          <w:color w:val="000000"/>
          <w:sz w:val="20"/>
          <w:szCs w:val="20"/>
        </w:rPr>
      </w:pPr>
    </w:p>
    <w:p w:rsidR="004A51F3" w14:paraId="00000412" w14:textId="644F2F13">
      <w:pPr>
        <w:jc w:val="both"/>
        <w:rPr>
          <w:rFonts w:ascii="Arial" w:eastAsia="Arial" w:hAnsi="Arial" w:cs="Arial"/>
          <w:color w:val="000000"/>
          <w:sz w:val="20"/>
          <w:szCs w:val="20"/>
        </w:rPr>
      </w:pPr>
      <w:r>
        <w:rPr>
          <w:rFonts w:ascii="Arial" w:eastAsia="Arial" w:hAnsi="Arial" w:cs="Arial"/>
          <w:color w:val="000000"/>
          <w:sz w:val="20"/>
          <w:szCs w:val="20"/>
        </w:rPr>
        <w:t>Vēstījumiem jābūt vienkāršiem, skaidriem un emocionāli saprotamiem. Būtiski izvairīties no sarežģītiem terminiem, kas var radīt distanci vai pārpratumus. Komunikācijai jāpiedāvā skaidri un praktiski soļi – kur vērsties, ko darīt, kā atpazīt agrīnus signālus u. tml. Svarīgi, lai informācija būtu viegli pieejama visiem</w:t>
      </w:r>
      <w:r w:rsidR="00F05A2A">
        <w:rPr>
          <w:rFonts w:ascii="Arial" w:eastAsia="Arial" w:hAnsi="Arial" w:cs="Arial"/>
          <w:color w:val="000000"/>
          <w:sz w:val="20"/>
          <w:szCs w:val="20"/>
        </w:rPr>
        <w:t> </w:t>
      </w:r>
      <w:r>
        <w:rPr>
          <w:rFonts w:ascii="Arial" w:eastAsia="Arial" w:hAnsi="Arial" w:cs="Arial"/>
          <w:color w:val="000000"/>
          <w:sz w:val="20"/>
          <w:szCs w:val="20"/>
        </w:rPr>
        <w:t xml:space="preserve">– bērniem, bērnu likumiskajiem pārstāvjiem, audžuģimenēm, speciālistiem un sabiedrībai kopumā. </w:t>
      </w:r>
    </w:p>
    <w:p w:rsidR="004A51F3" w14:paraId="00000413" w14:textId="77777777">
      <w:pPr>
        <w:jc w:val="both"/>
        <w:rPr>
          <w:rFonts w:ascii="Arial" w:eastAsia="Arial" w:hAnsi="Arial" w:cs="Arial"/>
          <w:color w:val="000000"/>
          <w:sz w:val="20"/>
          <w:szCs w:val="20"/>
        </w:rPr>
      </w:pPr>
    </w:p>
    <w:p w:rsidR="004A51F3" w14:paraId="00000414"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Atbalsta un sadarbības princips</w:t>
      </w:r>
    </w:p>
    <w:p w:rsidR="004A51F3" w14:paraId="00000415" w14:textId="77777777">
      <w:pPr>
        <w:jc w:val="both"/>
        <w:rPr>
          <w:rFonts w:ascii="Arial" w:eastAsia="Arial" w:hAnsi="Arial" w:cs="Arial"/>
          <w:color w:val="000000"/>
          <w:sz w:val="20"/>
          <w:szCs w:val="20"/>
        </w:rPr>
      </w:pPr>
    </w:p>
    <w:p w:rsidR="004A51F3" w14:paraId="0000041A" w14:textId="0EB3A90A">
      <w:pPr>
        <w:jc w:val="both"/>
        <w:rPr>
          <w:rFonts w:ascii="Arial" w:eastAsia="Arial" w:hAnsi="Arial" w:cs="Arial"/>
          <w:color w:val="000000"/>
          <w:sz w:val="20"/>
          <w:szCs w:val="20"/>
        </w:rPr>
      </w:pPr>
      <w:r>
        <w:rPr>
          <w:rFonts w:ascii="Arial" w:eastAsia="Arial" w:hAnsi="Arial" w:cs="Arial"/>
          <w:color w:val="000000"/>
          <w:sz w:val="20"/>
          <w:szCs w:val="20"/>
        </w:rPr>
        <w:t>Institūcijas un speciālisti komunikācijā jāpozicionē kā sabiedrotie, nevis kontrolējoši mehānismi.</w:t>
      </w:r>
      <w:r>
        <w:rPr>
          <w:rFonts w:ascii="Arial" w:eastAsia="Arial" w:hAnsi="Arial" w:cs="Arial"/>
          <w:color w:val="000000"/>
          <w:sz w:val="20"/>
          <w:szCs w:val="20"/>
        </w:rPr>
        <w:br/>
        <w:t>Svarīgi parādīt, ka atbalsta sistēma pastāv, lai palīdzētu bērniem un ģimenēm, nevis vērtētu vai sodītu.</w:t>
      </w:r>
      <w:r>
        <w:rPr>
          <w:rFonts w:ascii="Arial" w:eastAsia="Arial" w:hAnsi="Arial" w:cs="Arial"/>
          <w:color w:val="000000"/>
          <w:sz w:val="20"/>
          <w:szCs w:val="20"/>
        </w:rPr>
        <w:br/>
        <w:t>Komunikācijā jāuzsver kopīga atbildība – bērna attīstība, drošība un veselība ir kopīgs mērķis, kas prasa sadarbību, nevis hierarhiju.</w:t>
      </w:r>
    </w:p>
    <w:p w:rsidR="004A51F3" w14:paraId="0000041B" w14:textId="77777777">
      <w:pPr>
        <w:jc w:val="both"/>
        <w:rPr>
          <w:rFonts w:ascii="Arial" w:eastAsia="Arial" w:hAnsi="Arial" w:cs="Arial"/>
          <w:color w:val="000000"/>
          <w:sz w:val="20"/>
          <w:szCs w:val="20"/>
        </w:rPr>
      </w:pPr>
    </w:p>
    <w:p w:rsidR="004A51F3" w14:paraId="0000041C" w14:textId="77777777">
      <w:pPr>
        <w:numPr>
          <w:ilvl w:val="0"/>
          <w:numId w:val="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Preventīvās domāšanas princips</w:t>
      </w:r>
    </w:p>
    <w:p w:rsidR="004A51F3" w14:paraId="0000041D" w14:textId="77777777">
      <w:pPr>
        <w:jc w:val="both"/>
        <w:rPr>
          <w:rFonts w:ascii="Arial" w:eastAsia="Arial" w:hAnsi="Arial" w:cs="Arial"/>
          <w:color w:val="000000"/>
          <w:sz w:val="20"/>
          <w:szCs w:val="20"/>
        </w:rPr>
      </w:pPr>
    </w:p>
    <w:p w:rsidR="004A51F3" w14:paraId="0000041E" w14:textId="1D68A992">
      <w:pPr>
        <w:jc w:val="both"/>
        <w:rPr>
          <w:rFonts w:ascii="Arial" w:eastAsia="Arial" w:hAnsi="Arial" w:cs="Arial"/>
          <w:color w:val="000000"/>
          <w:sz w:val="20"/>
          <w:szCs w:val="20"/>
        </w:rPr>
      </w:pPr>
      <w:r>
        <w:rPr>
          <w:rFonts w:ascii="Arial" w:eastAsia="Arial" w:hAnsi="Arial" w:cs="Arial"/>
          <w:color w:val="000000"/>
          <w:sz w:val="20"/>
          <w:szCs w:val="20"/>
        </w:rPr>
        <w:t xml:space="preserve">Bērna 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 problēmu prevence ir efektīva tikai tad, ja sākas pirms problēmas kļūst redzamas. Tāpēc komunikācijai jāveicina agrīna domāšana – piemēram par emocionālo veselību, attiecībām, robežām, digitālo drošību un stresu ģimenē.</w:t>
      </w:r>
    </w:p>
    <w:p w:rsidR="004A51F3" w14:paraId="0000041F" w14:textId="77777777">
      <w:pPr>
        <w:jc w:val="both"/>
        <w:rPr>
          <w:rFonts w:ascii="Arial" w:eastAsia="Arial" w:hAnsi="Arial" w:cs="Arial"/>
          <w:color w:val="000000"/>
          <w:sz w:val="20"/>
          <w:szCs w:val="20"/>
        </w:rPr>
      </w:pPr>
      <w:r>
        <w:rPr>
          <w:rFonts w:ascii="Arial" w:eastAsia="Arial" w:hAnsi="Arial" w:cs="Arial"/>
          <w:color w:val="000000"/>
          <w:sz w:val="20"/>
          <w:szCs w:val="20"/>
        </w:rPr>
        <w:br/>
        <w:t>Vēstījumos jāstiprina ideja, ka par bērna labsajūtu jārūpējas tad, kad “viss vēl ir labi”, nevis tikai krīzes brīdī. Prevence jāpadara saprotama un praktiski īstenojama – kā ikdienas ieradumu kopums.</w:t>
      </w:r>
    </w:p>
    <w:p w:rsidR="004A51F3" w14:paraId="00000420" w14:textId="77777777">
      <w:pPr>
        <w:jc w:val="both"/>
        <w:rPr>
          <w:rFonts w:ascii="Arial" w:eastAsia="Arial" w:hAnsi="Arial" w:cs="Arial"/>
          <w:color w:val="000000"/>
          <w:sz w:val="20"/>
          <w:szCs w:val="20"/>
        </w:rPr>
      </w:pPr>
    </w:p>
    <w:p w:rsidR="004A51F3" w14:paraId="00000421"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Uzticēšanās un caurspīdīguma princips</w:t>
      </w:r>
    </w:p>
    <w:p w:rsidR="004A51F3" w14:paraId="00000422" w14:textId="77777777">
      <w:pPr>
        <w:jc w:val="both"/>
        <w:rPr>
          <w:rFonts w:ascii="Arial" w:eastAsia="Arial" w:hAnsi="Arial" w:cs="Arial"/>
          <w:color w:val="000000"/>
          <w:sz w:val="20"/>
          <w:szCs w:val="20"/>
        </w:rPr>
      </w:pPr>
    </w:p>
    <w:p w:rsidR="004A51F3" w14:paraId="0000042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Komunikācijai jābūt </w:t>
      </w:r>
      <w:r>
        <w:rPr>
          <w:rFonts w:ascii="Arial" w:eastAsia="Arial" w:hAnsi="Arial" w:cs="Arial"/>
          <w:color w:val="000000"/>
          <w:sz w:val="20"/>
          <w:szCs w:val="20"/>
        </w:rPr>
        <w:t>atklātai, godīgai un balstītai faktos. Sabiedrība uzticēsies tikai tad, ja sapratīs, kā darbojas atbalsta mehānismi, kā notiek palīdzības sniegšana, tai būs pārliecība, ka pieejamā informācija ir uzticama. Atklāta informācijas aprite starp institūcijām, speciālistiem un sabiedrību stiprina kopējo uzticības kultūru un veicina sadarbību ilgtermiņā.</w:t>
      </w:r>
    </w:p>
    <w:p w:rsidR="004A51F3" w14:paraId="00000424" w14:textId="77777777">
      <w:pPr>
        <w:jc w:val="both"/>
        <w:rPr>
          <w:rFonts w:ascii="Arial" w:eastAsia="Arial" w:hAnsi="Arial" w:cs="Arial"/>
          <w:color w:val="000000"/>
          <w:sz w:val="20"/>
          <w:szCs w:val="20"/>
        </w:rPr>
      </w:pPr>
    </w:p>
    <w:p w:rsidR="004A51F3" w14:paraId="00000425"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Iekļaujošas komunikācijas princips</w:t>
      </w:r>
    </w:p>
    <w:p w:rsidR="004A51F3" w14:paraId="00000426" w14:textId="77777777">
      <w:pPr>
        <w:jc w:val="both"/>
        <w:rPr>
          <w:rFonts w:ascii="Arial" w:eastAsia="Arial" w:hAnsi="Arial" w:cs="Arial"/>
          <w:color w:val="000000"/>
          <w:sz w:val="20"/>
          <w:szCs w:val="20"/>
        </w:rPr>
      </w:pPr>
    </w:p>
    <w:p w:rsidR="004A51F3" w:rsidP="00E220CB" w14:paraId="00000427" w14:textId="03D9A572">
      <w:pPr>
        <w:jc w:val="both"/>
        <w:rPr>
          <w:rFonts w:ascii="Arial" w:eastAsia="Arial" w:hAnsi="Arial" w:cs="Arial"/>
          <w:color w:val="000000"/>
          <w:sz w:val="20"/>
          <w:szCs w:val="20"/>
        </w:rPr>
      </w:pPr>
      <w:r>
        <w:rPr>
          <w:rFonts w:ascii="Arial" w:eastAsia="Arial" w:hAnsi="Arial" w:cs="Arial"/>
          <w:color w:val="000000"/>
          <w:sz w:val="20"/>
          <w:szCs w:val="20"/>
        </w:rPr>
        <w:t xml:space="preserve">Komunikācijai jābūt pieejamai un saprotamai visiem neatkarīgi no vecuma, dzīvesvietas, valodas vai sociālā statusa. Svarīgi pielāgot saturu dažādām mērķa grupām – bērniem, </w:t>
      </w:r>
      <w:sdt>
        <w:sdtPr>
          <w:rPr>
            <w:rFonts w:ascii="Arial" w:eastAsia="Arial" w:hAnsi="Arial" w:cs="Arial"/>
            <w:color w:val="000000"/>
            <w:sz w:val="20"/>
            <w:szCs w:val="20"/>
          </w:rPr>
          <w:tag w:val="goog_rdk_347"/>
          <w:id w:val="1757098315"/>
          <w:richText/>
        </w:sdtPr>
        <w:sdtContent/>
      </w:sdt>
      <w:r w:rsidR="005A23B3">
        <w:rPr>
          <w:rFonts w:ascii="Arial" w:eastAsia="Arial" w:hAnsi="Arial" w:cs="Arial"/>
          <w:color w:val="000000"/>
          <w:sz w:val="20"/>
          <w:szCs w:val="20"/>
        </w:rPr>
        <w:t>bērnu</w:t>
      </w:r>
      <w:r>
        <w:rPr>
          <w:rFonts w:ascii="Arial" w:eastAsia="Arial" w:hAnsi="Arial" w:cs="Arial"/>
          <w:color w:val="000000"/>
          <w:sz w:val="20"/>
          <w:szCs w:val="20"/>
        </w:rPr>
        <w:t xml:space="preserve"> likumiskajiem pārstāvjiem, audžuģimenēm, speciālistiem un plašākai sabiedrībai.</w:t>
      </w:r>
    </w:p>
    <w:p w:rsidR="004A51F3" w:rsidP="00E220CB" w14:paraId="00000428" w14:textId="77777777">
      <w:pPr>
        <w:jc w:val="both"/>
        <w:rPr>
          <w:rFonts w:ascii="Arial" w:eastAsia="Arial" w:hAnsi="Arial" w:cs="Arial"/>
          <w:color w:val="000000"/>
          <w:sz w:val="20"/>
          <w:szCs w:val="20"/>
        </w:rPr>
      </w:pPr>
      <w:r>
        <w:rPr>
          <w:rFonts w:ascii="Arial" w:eastAsia="Arial" w:hAnsi="Arial" w:cs="Arial"/>
          <w:color w:val="000000"/>
          <w:sz w:val="20"/>
          <w:szCs w:val="20"/>
        </w:rPr>
        <w:br/>
        <w:t>Tāpat jānodrošina, ka informācija sasniedz arī riska grupas</w:t>
      </w:r>
      <w:r>
        <w:rPr>
          <w:rFonts w:ascii="Arial" w:eastAsia="Arial" w:hAnsi="Arial" w:cs="Arial"/>
          <w:sz w:val="20"/>
          <w:szCs w:val="20"/>
        </w:rPr>
        <w:t xml:space="preserve">, </w:t>
      </w:r>
      <w:r>
        <w:rPr>
          <w:rFonts w:ascii="Arial" w:eastAsia="Arial" w:hAnsi="Arial" w:cs="Arial"/>
          <w:color w:val="000000"/>
          <w:sz w:val="20"/>
          <w:szCs w:val="20"/>
        </w:rPr>
        <w:t>piemēram, ģimenes sociālās spriedzes apstākļos, reģionus ar ierobežotu pakalpojumu pieejamību, ārpusģimenes aprūpē esošus bērnus. Iekļaujoša komunikācija nozīmē arī valodas un formāta pieejamību – vizuālus, īsus, viegli uztveramus formātus, kas palīdz saprast, nevis mulsina.</w:t>
      </w:r>
    </w:p>
    <w:p w:rsidR="004A51F3" w14:paraId="00000429" w14:textId="77777777">
      <w:pPr>
        <w:jc w:val="both"/>
        <w:rPr>
          <w:rFonts w:ascii="Arial" w:eastAsia="Arial" w:hAnsi="Arial" w:cs="Arial"/>
          <w:color w:val="000000"/>
          <w:sz w:val="20"/>
          <w:szCs w:val="20"/>
        </w:rPr>
      </w:pPr>
    </w:p>
    <w:p w:rsidR="004A51F3" w14:paraId="0000042A" w14:textId="77777777">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Rīcībā balstītas komunikācijas princips </w:t>
      </w:r>
    </w:p>
    <w:p w:rsidR="004A51F3" w14:paraId="0000042B" w14:textId="77777777">
      <w:pPr>
        <w:jc w:val="both"/>
        <w:rPr>
          <w:rFonts w:ascii="Arial" w:eastAsia="Arial" w:hAnsi="Arial" w:cs="Arial"/>
          <w:color w:val="000000"/>
          <w:sz w:val="20"/>
          <w:szCs w:val="20"/>
        </w:rPr>
      </w:pPr>
    </w:p>
    <w:p w:rsidR="004A51F3" w14:paraId="0000042C" w14:textId="77777777">
      <w:pPr>
        <w:jc w:val="both"/>
        <w:rPr>
          <w:rFonts w:ascii="Arial" w:eastAsia="Arial" w:hAnsi="Arial" w:cs="Arial"/>
          <w:color w:val="000000"/>
          <w:sz w:val="20"/>
          <w:szCs w:val="20"/>
        </w:rPr>
      </w:pPr>
      <w:r>
        <w:rPr>
          <w:rFonts w:ascii="Arial" w:eastAsia="Arial" w:hAnsi="Arial" w:cs="Arial"/>
          <w:color w:val="000000"/>
          <w:sz w:val="20"/>
          <w:szCs w:val="20"/>
        </w:rPr>
        <w:t>Komunikācijas uzdevums ir rosināt rīcību – pamanīt, reaģēt, palīdzēt, atbalstīt.</w:t>
      </w:r>
    </w:p>
    <w:p w:rsidR="004A51F3" w14:paraId="0000042D" w14:textId="77777777">
      <w:pPr>
        <w:jc w:val="both"/>
        <w:rPr>
          <w:rFonts w:ascii="Arial" w:eastAsia="Arial" w:hAnsi="Arial" w:cs="Arial"/>
          <w:color w:val="000000"/>
          <w:sz w:val="20"/>
          <w:szCs w:val="20"/>
        </w:rPr>
      </w:pPr>
      <w:r>
        <w:rPr>
          <w:rFonts w:ascii="Arial" w:eastAsia="Arial" w:hAnsi="Arial" w:cs="Arial"/>
          <w:color w:val="000000"/>
          <w:sz w:val="20"/>
          <w:szCs w:val="20"/>
        </w:rPr>
        <w:br/>
        <w:t>Nepietiek tikai informēt; svarīgi sniegt cilvēkiem pārliecību, ka viņu rīcībai ir nozīme. Katrs vēstījums, kampaņa vai stāsts jāveido tā, lai mērķa grupas pārstāvji saņemtu skaidru impulsu rīkoties – </w:t>
      </w:r>
      <w:r>
        <w:rPr>
          <w:rFonts w:ascii="Arial" w:eastAsia="Arial" w:hAnsi="Arial" w:cs="Arial"/>
          <w:i/>
          <w:iCs/>
          <w:color w:val="000000"/>
          <w:sz w:val="20"/>
          <w:szCs w:val="20"/>
        </w:rPr>
        <w:t>“es varu palīdzēt”,</w:t>
      </w:r>
      <w:r>
        <w:rPr>
          <w:rFonts w:ascii="Arial" w:eastAsia="Arial" w:hAnsi="Arial" w:cs="Arial"/>
          <w:color w:val="000000"/>
          <w:sz w:val="20"/>
          <w:szCs w:val="20"/>
        </w:rPr>
        <w:t> </w:t>
      </w:r>
      <w:r>
        <w:rPr>
          <w:rFonts w:ascii="Arial" w:eastAsia="Arial" w:hAnsi="Arial" w:cs="Arial"/>
          <w:i/>
          <w:iCs/>
          <w:color w:val="000000"/>
          <w:sz w:val="20"/>
          <w:szCs w:val="20"/>
        </w:rPr>
        <w:t xml:space="preserve">“es varu kaut ko mainīt”. </w:t>
      </w:r>
      <w:r>
        <w:rPr>
          <w:rFonts w:ascii="Arial" w:eastAsia="Arial" w:hAnsi="Arial" w:cs="Arial"/>
          <w:color w:val="000000"/>
          <w:sz w:val="20"/>
          <w:szCs w:val="20"/>
        </w:rPr>
        <w:t>Šāda pieeja veicina aktīvu sabiedrības iesaisti un atbildīgu līdzdalību bērnu drošības un veselīgas attīstības nodrošināšanā.</w:t>
      </w:r>
    </w:p>
    <w:p w:rsidR="004A51F3" w14:paraId="0000042E" w14:textId="77777777">
      <w:pPr>
        <w:jc w:val="both"/>
        <w:rPr>
          <w:rFonts w:ascii="Arial" w:eastAsia="Arial" w:hAnsi="Arial" w:cs="Arial"/>
          <w:color w:val="000000"/>
          <w:sz w:val="20"/>
          <w:szCs w:val="20"/>
        </w:rPr>
      </w:pPr>
    </w:p>
    <w:p w:rsidR="004A51F3" w14:paraId="0000042F" w14:textId="77777777">
      <w:pPr>
        <w:pBdr>
          <w:top w:val="nil"/>
          <w:left w:val="nil"/>
          <w:bottom w:val="nil"/>
          <w:right w:val="nil"/>
          <w:between w:val="nil"/>
        </w:pBdr>
        <w:jc w:val="both"/>
        <w:rPr>
          <w:rFonts w:ascii="Arial" w:eastAsia="Arial" w:hAnsi="Arial" w:cs="Arial"/>
          <w:b/>
          <w:bCs/>
          <w:color w:val="000000"/>
        </w:rPr>
      </w:pPr>
    </w:p>
    <w:p w:rsidR="004A51F3" w14:paraId="00000430" w14:textId="77777777">
      <w:pPr>
        <w:rPr>
          <w:rFonts w:ascii="Arial" w:eastAsia="Arial" w:hAnsi="Arial" w:cs="Arial"/>
          <w:b/>
          <w:bCs/>
          <w:color w:val="000000"/>
        </w:rPr>
      </w:pPr>
      <w:r>
        <w:br w:type="page"/>
      </w:r>
    </w:p>
    <w:p w:rsidR="004A51F3" w14:paraId="00000431" w14:textId="77777777">
      <w:pPr>
        <w:pStyle w:val="Heading1"/>
        <w:jc w:val="both"/>
      </w:pPr>
      <w:bookmarkStart w:id="14" w:name="_heading=h.eu8f0buu7qdw" w:colFirst="0" w:colLast="0"/>
      <w:bookmarkEnd w:id="14"/>
      <w:r>
        <w:t>5</w:t>
      </w:r>
      <w:r>
        <w:t xml:space="preserve">. Stratēģiskais komunikācijas virziens – </w:t>
      </w:r>
      <w:r>
        <w:t>veicināt sabiedrības izpratni par bērnu uzvedības</w:t>
      </w:r>
      <w:sdt>
        <w:sdtPr>
          <w:tag w:val="goog_rdk_348"/>
          <w:id w:val="1737102869"/>
          <w:richText/>
        </w:sdtPr>
        <w:sdtContent/>
      </w:sdt>
      <w:r>
        <w:t xml:space="preserve"> vai atkarību problēmu attīstības riskiem un to atpazīšanu </w:t>
      </w:r>
    </w:p>
    <w:p w:rsidR="004A51F3" w14:paraId="00000432" w14:textId="77777777">
      <w:pPr>
        <w:pStyle w:val="Heading2"/>
      </w:pPr>
      <w:bookmarkStart w:id="15" w:name="_heading=h.hwnu593mrb1m" w:colFirst="0" w:colLast="0"/>
      <w:bookmarkEnd w:id="15"/>
      <w:r>
        <w:t>5</w:t>
      </w:r>
      <w:r>
        <w:t>.1. Mērķa grupas, to segmenti </w:t>
      </w:r>
    </w:p>
    <w:p w:rsidR="004A51F3" w14:paraId="00000433" w14:textId="77777777">
      <w:pPr>
        <w:pBdr>
          <w:top w:val="nil"/>
          <w:left w:val="nil"/>
          <w:bottom w:val="nil"/>
          <w:right w:val="nil"/>
          <w:between w:val="nil"/>
        </w:pBdr>
        <w:ind w:left="360" w:hanging="270"/>
        <w:jc w:val="both"/>
        <w:rPr>
          <w:rFonts w:ascii="Arial" w:eastAsia="Arial" w:hAnsi="Arial" w:cs="Arial"/>
          <w:b/>
          <w:bCs/>
          <w:color w:val="000000"/>
          <w:sz w:val="20"/>
          <w:szCs w:val="20"/>
        </w:rPr>
      </w:pPr>
    </w:p>
    <w:p w:rsidR="004A51F3" w14:paraId="00000434" w14:textId="1B3B9784">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Stratēģiskā komunikācijas virziena primārā mērķa</w:t>
      </w:r>
      <w:r w:rsidR="00FB257C">
        <w:rPr>
          <w:rFonts w:ascii="Arial" w:eastAsia="Arial" w:hAnsi="Arial" w:cs="Arial"/>
          <w:color w:val="000000"/>
          <w:sz w:val="20"/>
          <w:szCs w:val="20"/>
        </w:rPr>
        <w:t xml:space="preserve"> grupa</w:t>
      </w:r>
      <w:r>
        <w:rPr>
          <w:rFonts w:ascii="Arial" w:eastAsia="Arial" w:hAnsi="Arial" w:cs="Arial"/>
          <w:color w:val="000000"/>
          <w:sz w:val="20"/>
          <w:szCs w:val="20"/>
        </w:rPr>
        <w:t xml:space="preserve"> ir sabiedrība kopumā, īpašu uzsvaru liekot uz tād</w:t>
      </w:r>
      <w:r w:rsidR="00FB257C">
        <w:rPr>
          <w:rFonts w:ascii="Arial" w:eastAsia="Arial" w:hAnsi="Arial" w:cs="Arial"/>
          <w:color w:val="000000"/>
          <w:sz w:val="20"/>
          <w:szCs w:val="20"/>
        </w:rPr>
        <w:t>iem</w:t>
      </w:r>
      <w:r>
        <w:rPr>
          <w:rFonts w:ascii="Arial" w:eastAsia="Arial" w:hAnsi="Arial" w:cs="Arial"/>
          <w:color w:val="000000"/>
          <w:sz w:val="20"/>
          <w:szCs w:val="20"/>
        </w:rPr>
        <w:t xml:space="preserve"> mērķa grup</w:t>
      </w:r>
      <w:r w:rsidR="00FB257C">
        <w:rPr>
          <w:rFonts w:ascii="Arial" w:eastAsia="Arial" w:hAnsi="Arial" w:cs="Arial"/>
          <w:color w:val="000000"/>
          <w:sz w:val="20"/>
          <w:szCs w:val="20"/>
        </w:rPr>
        <w:t>as segmentiem</w:t>
      </w:r>
      <w:r>
        <w:rPr>
          <w:rFonts w:ascii="Arial" w:eastAsia="Arial" w:hAnsi="Arial" w:cs="Arial"/>
          <w:color w:val="000000"/>
          <w:sz w:val="20"/>
          <w:szCs w:val="20"/>
        </w:rPr>
        <w:t xml:space="preserve"> kā ģimenes ar bērniem ar uzvedības vai atkarību problēmām vai to attīstības risku, tai skaitā audžuģimenes, aizbildņi un bērni ar uzvedības vai atkarību problēmām vai to attīstības risku, savukārt sekundārā mērķa</w:t>
      </w:r>
      <w:r w:rsidR="00A36846">
        <w:rPr>
          <w:rFonts w:ascii="Arial" w:eastAsia="Arial" w:hAnsi="Arial" w:cs="Arial"/>
          <w:color w:val="000000"/>
          <w:sz w:val="20"/>
          <w:szCs w:val="20"/>
        </w:rPr>
        <w:t xml:space="preserve"> grupa</w:t>
      </w:r>
      <w:r>
        <w:t xml:space="preserve"> </w:t>
      </w:r>
      <w:r>
        <w:rPr>
          <w:rFonts w:ascii="Arial" w:eastAsia="Arial" w:hAnsi="Arial" w:cs="Arial"/>
          <w:color w:val="000000"/>
          <w:sz w:val="20"/>
          <w:szCs w:val="20"/>
        </w:rPr>
        <w:t>ir speciālisti, kuru darbs ir saistīts ar atbalsta vai pakalpojumu nodrošināšanu bērniem vai ģimenēm ar bērniem.</w:t>
      </w:r>
    </w:p>
    <w:p w:rsidR="004A51F3" w14:paraId="00000435" w14:textId="77777777">
      <w:pPr>
        <w:pBdr>
          <w:top w:val="nil"/>
          <w:left w:val="nil"/>
          <w:bottom w:val="nil"/>
          <w:right w:val="nil"/>
          <w:between w:val="nil"/>
        </w:pBdr>
        <w:jc w:val="both"/>
        <w:rPr>
          <w:rFonts w:ascii="Arial" w:eastAsia="Arial" w:hAnsi="Arial" w:cs="Arial"/>
          <w:color w:val="000000"/>
          <w:sz w:val="20"/>
          <w:szCs w:val="20"/>
        </w:rPr>
      </w:pPr>
    </w:p>
    <w:p w:rsidR="004A51F3" w14:paraId="00000436"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Primārās mērķa grupas – sabiedrības kopumā – segmenti</w:t>
      </w:r>
    </w:p>
    <w:p w:rsidR="004A51F3" w14:paraId="00000437"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38" w14:textId="77777777">
      <w:pPr>
        <w:numPr>
          <w:ilvl w:val="0"/>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p>
    <w:p w:rsidR="004A51F3" w:rsidRPr="00000A10" w14:paraId="00000439" w14:textId="6E71079E">
      <w:pPr>
        <w:numPr>
          <w:ilvl w:val="0"/>
          <w:numId w:val="143"/>
        </w:numPr>
        <w:pBdr>
          <w:top w:val="nil"/>
          <w:left w:val="nil"/>
          <w:bottom w:val="nil"/>
          <w:right w:val="nil"/>
          <w:between w:val="nil"/>
        </w:pBdr>
        <w:jc w:val="both"/>
        <w:rPr>
          <w:rFonts w:ascii="Arial" w:eastAsia="Arial" w:hAnsi="Arial" w:cs="Arial"/>
          <w:color w:val="000000"/>
          <w:sz w:val="20"/>
          <w:szCs w:val="20"/>
        </w:rPr>
      </w:pPr>
      <w:r w:rsidRPr="00036713">
        <w:rPr>
          <w:rFonts w:ascii="Arial" w:hAnsi="Arial" w:cs="Arial"/>
          <w:sz w:val="20"/>
          <w:szCs w:val="20"/>
        </w:rPr>
        <w:t>Vecāki</w:t>
      </w:r>
    </w:p>
    <w:p w:rsidR="004A51F3" w14:paraId="0000043A" w14:textId="77777777">
      <w:pPr>
        <w:numPr>
          <w:ilvl w:val="0"/>
          <w:numId w:val="14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Vecāki, kuru bērniem ir uzvedības vai atkarību problēmas vai to </w:t>
      </w:r>
      <w:r>
        <w:rPr>
          <w:rFonts w:ascii="Arial" w:eastAsia="Arial" w:hAnsi="Arial" w:cs="Arial"/>
          <w:color w:val="000000"/>
          <w:sz w:val="20"/>
          <w:szCs w:val="20"/>
        </w:rPr>
        <w:t>attīstības risks</w:t>
      </w:r>
    </w:p>
    <w:p w:rsidR="004A51F3" w14:paraId="0000043B" w14:textId="77777777">
      <w:pPr>
        <w:numPr>
          <w:ilvl w:val="0"/>
          <w:numId w:val="14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Aizbildņi un audžuģimenes</w:t>
      </w:r>
    </w:p>
    <w:p w:rsidR="004A51F3" w14:paraId="0000043C" w14:textId="77777777">
      <w:pPr>
        <w:pBdr>
          <w:top w:val="nil"/>
          <w:left w:val="nil"/>
          <w:bottom w:val="nil"/>
          <w:right w:val="nil"/>
          <w:between w:val="nil"/>
        </w:pBdr>
        <w:jc w:val="both"/>
        <w:rPr>
          <w:rFonts w:ascii="Arial" w:eastAsia="Arial" w:hAnsi="Arial" w:cs="Arial"/>
          <w:color w:val="000000"/>
          <w:sz w:val="20"/>
          <w:szCs w:val="20"/>
        </w:rPr>
      </w:pPr>
    </w:p>
    <w:p w:rsidR="004A51F3" w14:paraId="0000043D" w14:textId="77777777">
      <w:pPr>
        <w:numPr>
          <w:ilvl w:val="0"/>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w:t>
      </w:r>
    </w:p>
    <w:p w:rsidR="004A51F3" w14:paraId="0000043E" w14:textId="77777777">
      <w:pPr>
        <w:numPr>
          <w:ilvl w:val="1"/>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vecumā no 7 līdz 18 gadiem</w:t>
      </w:r>
    </w:p>
    <w:p w:rsidR="004A51F3" w14:paraId="0000043F" w14:textId="77777777">
      <w:pPr>
        <w:numPr>
          <w:ilvl w:val="1"/>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ar uzvedības vai atkarību problēmām</w:t>
      </w:r>
    </w:p>
    <w:p w:rsidR="004A51F3" w14:paraId="00000440" w14:textId="77777777">
      <w:pPr>
        <w:numPr>
          <w:ilvl w:val="1"/>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ar uzvedības vai atkarību problēmu attīstības risku</w:t>
      </w:r>
    </w:p>
    <w:p w:rsidR="004A51F3" w14:paraId="00000441"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442" w14:textId="77777777">
      <w:pPr>
        <w:numPr>
          <w:ilvl w:val="0"/>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Paplašinātā ģimene</w:t>
      </w:r>
    </w:p>
    <w:p w:rsidR="004A51F3" w14:paraId="00000443"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Vecvecāki</w:t>
      </w:r>
    </w:p>
    <w:p w:rsidR="004A51F3" w14:paraId="00000444"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Brāļi</w:t>
      </w:r>
    </w:p>
    <w:p w:rsidR="004A51F3" w14:paraId="00000445"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Māsas</w:t>
      </w:r>
    </w:p>
    <w:p w:rsidR="004A51F3" w14:paraId="00000446"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Krustvecāki </w:t>
      </w:r>
    </w:p>
    <w:p w:rsidR="004A51F3" w14:paraId="00000447"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Citi </w:t>
      </w:r>
      <w:r>
        <w:rPr>
          <w:rFonts w:ascii="Arial" w:eastAsia="Arial" w:hAnsi="Arial" w:cs="Arial"/>
          <w:color w:val="000000"/>
          <w:sz w:val="20"/>
          <w:szCs w:val="20"/>
        </w:rPr>
        <w:t>radinieki</w:t>
      </w:r>
    </w:p>
    <w:p w:rsidR="004A51F3" w14:paraId="00000448"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449" w14:textId="77777777">
      <w:pPr>
        <w:numPr>
          <w:ilvl w:val="0"/>
          <w:numId w:val="15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Līdzcilvēki</w:t>
      </w:r>
    </w:p>
    <w:p w:rsidR="004A51F3" w14:paraId="0000044A"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Kaimiņi</w:t>
      </w:r>
    </w:p>
    <w:p w:rsidR="004A51F3" w14:paraId="0000044B" w14:textId="77777777">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Kopienas locekļi, piemēram, darba devēji, kultūras, sporta un atpūtas centru darbinieki u. c.</w:t>
      </w:r>
    </w:p>
    <w:p w:rsidR="004A51F3" w14:paraId="0000044C"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4D"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Sekundārās mērķa grupas – speciālistu, kuru darbs ir saistīts ar atbalsta vai pakalpojumu nodrošināšanu bērniem vai ģimenēm ar </w:t>
      </w:r>
      <w:r>
        <w:rPr>
          <w:rFonts w:ascii="Arial" w:eastAsia="Arial" w:hAnsi="Arial" w:cs="Arial"/>
          <w:b/>
          <w:bCs/>
          <w:color w:val="000000"/>
          <w:sz w:val="20"/>
          <w:szCs w:val="20"/>
        </w:rPr>
        <w:t>bērniem – segmenti</w:t>
      </w:r>
    </w:p>
    <w:p w:rsidR="004A51F3" w14:paraId="0000044E"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4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Speciālisti, kuru darbs ir saistīts ar atbalsta vai pakalpojumu nodrošināšanu bērniem vai ģimenēm ar bērniem:</w:t>
      </w:r>
    </w:p>
    <w:p w:rsidR="004A51F3" w14:paraId="00000450"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izglītības iestāžu darbinieki;</w:t>
      </w:r>
    </w:p>
    <w:p w:rsidR="004A51F3" w14:paraId="00000451"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Izglītības kvalitātes valsts dienesta darbinieki;</w:t>
      </w:r>
    </w:p>
    <w:p w:rsidR="004A51F3" w14:paraId="00000452"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aizsardzības centra darbinieki;</w:t>
      </w:r>
    </w:p>
    <w:p w:rsidR="004A51F3" w14:paraId="00000453"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pašvaldību sociālo dienestu darbinieki;</w:t>
      </w:r>
    </w:p>
    <w:p w:rsidR="004A51F3" w14:paraId="00000454"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pašvaldību izglītības pārvalžu darbinieki;</w:t>
      </w:r>
    </w:p>
    <w:p w:rsidR="004A51F3" w14:paraId="00000455"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b</w:t>
      </w:r>
      <w:r>
        <w:rPr>
          <w:rFonts w:ascii="Arial" w:eastAsia="Arial" w:hAnsi="Arial" w:cs="Arial"/>
          <w:color w:val="000000"/>
          <w:sz w:val="20"/>
          <w:szCs w:val="20"/>
        </w:rPr>
        <w:t>āriņtiesu darbinieki;</w:t>
      </w:r>
    </w:p>
    <w:p w:rsidR="004A51F3" w14:paraId="00000456"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pakalpojumu sniedzēji: sociālā, tieslietu, nodarbinātības, veselības, izglītības joma, piemēram: </w:t>
      </w:r>
    </w:p>
    <w:p w:rsidR="004A51F3" w14:paraId="00000457" w14:textId="77777777">
      <w:pPr>
        <w:numPr>
          <w:ilvl w:val="1"/>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ārpusģimenes</w:t>
      </w:r>
      <w:r>
        <w:rPr>
          <w:rFonts w:ascii="Arial" w:eastAsia="Arial" w:hAnsi="Arial" w:cs="Arial"/>
          <w:color w:val="000000"/>
          <w:sz w:val="20"/>
          <w:szCs w:val="20"/>
        </w:rPr>
        <w:t xml:space="preserve"> aprūpes atbalsta centru darbinieki;</w:t>
      </w:r>
    </w:p>
    <w:p w:rsidR="004A51F3" w14:paraId="00000458" w14:textId="77777777">
      <w:pPr>
        <w:numPr>
          <w:ilvl w:val="1"/>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aprūpes iestāžu darbinieki; </w:t>
      </w:r>
    </w:p>
    <w:p w:rsidR="004A51F3" w14:paraId="00000459" w14:textId="77777777">
      <w:pPr>
        <w:numPr>
          <w:ilvl w:val="1"/>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Jaunsardzes darbinieki;</w:t>
      </w:r>
    </w:p>
    <w:p w:rsidR="004A51F3" w14:paraId="0000045A" w14:textId="77777777">
      <w:pPr>
        <w:numPr>
          <w:ilvl w:val="1"/>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interešu izglītības organizāciju darbinieki;</w:t>
      </w:r>
    </w:p>
    <w:p w:rsidR="004A51F3" w14:paraId="0000045B" w14:textId="77777777">
      <w:pPr>
        <w:numPr>
          <w:ilvl w:val="1"/>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veselības un ārstniecības iestāžu darbinieki (ārsti, ārstu palīgi, medmāsas, speciālisti);</w:t>
      </w:r>
    </w:p>
    <w:p w:rsidR="004A51F3" w14:paraId="0000045C"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resocializācijas un krīžu intervences speciālisti;</w:t>
      </w:r>
    </w:p>
    <w:p w:rsidR="004A51F3" w14:paraId="0000045D" w14:textId="566DD723">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nodarbinātības un jauniešu integrācijas jomas speciālisti (t.</w:t>
      </w:r>
      <w:r w:rsidR="00E220CB">
        <w:rPr>
          <w:rFonts w:ascii="Arial" w:eastAsia="Arial" w:hAnsi="Arial" w:cs="Arial"/>
          <w:sz w:val="20"/>
          <w:szCs w:val="20"/>
        </w:rPr>
        <w:t> </w:t>
      </w:r>
      <w:r>
        <w:rPr>
          <w:rFonts w:ascii="Arial" w:eastAsia="Arial" w:hAnsi="Arial" w:cs="Arial"/>
          <w:sz w:val="20"/>
          <w:szCs w:val="20"/>
        </w:rPr>
        <w:t>sk. karjeras konsultanti, jauniešu nodarbinātības programmu īstenotāji u.</w:t>
      </w:r>
      <w:r w:rsidR="00E220CB">
        <w:rPr>
          <w:rFonts w:ascii="Arial" w:eastAsia="Arial" w:hAnsi="Arial" w:cs="Arial"/>
          <w:sz w:val="20"/>
          <w:szCs w:val="20"/>
        </w:rPr>
        <w:t> </w:t>
      </w:r>
      <w:r>
        <w:rPr>
          <w:rFonts w:ascii="Arial" w:eastAsia="Arial" w:hAnsi="Arial" w:cs="Arial"/>
          <w:sz w:val="20"/>
          <w:szCs w:val="20"/>
        </w:rPr>
        <w:t>c.)</w:t>
      </w:r>
    </w:p>
    <w:p w:rsidR="004A51F3" w14:paraId="0000045E"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un citu nevalstisko organizāciju darbinieki;</w:t>
      </w:r>
    </w:p>
    <w:p w:rsidR="004A51F3" w14:paraId="0000045F"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policijas darbinieki;</w:t>
      </w:r>
    </w:p>
    <w:p w:rsidR="004A51F3" w14:paraId="00000460"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Valsts probācijas dienesta darbinieki;</w:t>
      </w:r>
    </w:p>
    <w:p w:rsidR="004A51F3" w14:paraId="00000461"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 c.</w:t>
      </w:r>
    </w:p>
    <w:p w:rsidR="004A51F3" w14:paraId="00000462"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63" w14:textId="77777777">
      <w:pPr>
        <w:pStyle w:val="Heading2"/>
      </w:pPr>
      <w:bookmarkStart w:id="16" w:name="_heading=h.wivyhsdi3i3z" w:colFirst="0" w:colLast="0"/>
      <w:bookmarkEnd w:id="16"/>
      <w:r>
        <w:t>5</w:t>
      </w:r>
      <w:r>
        <w:t xml:space="preserve">.2. Galvenie komunikācijas vēstījumi katrai no mērķa grupām </w:t>
      </w:r>
    </w:p>
    <w:p w:rsidR="004A51F3" w14:paraId="00000464"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65"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Komunikācijas vēstījumi primārajai mērķa grupai</w:t>
      </w:r>
    </w:p>
    <w:p w:rsidR="004A51F3" w14:paraId="00000466"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67"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Vēstījums primārajai mērķa grupai – bērnu likumiskajiem pārstāvjiem</w:t>
      </w:r>
    </w:p>
    <w:p w:rsidR="004A51F3" w14:paraId="00000468"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69"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 xml:space="preserve">Galvenais </w:t>
      </w:r>
      <w:r>
        <w:rPr>
          <w:rFonts w:ascii="Arial" w:eastAsia="Arial" w:hAnsi="Arial" w:cs="Arial"/>
          <w:color w:val="000000"/>
          <w:sz w:val="20"/>
          <w:szCs w:val="20"/>
          <w:u w:val="single"/>
        </w:rPr>
        <w:t>vēstījums</w:t>
      </w:r>
      <w:r>
        <w:rPr>
          <w:rFonts w:ascii="Arial" w:eastAsia="Arial" w:hAnsi="Arial" w:cs="Arial"/>
          <w:color w:val="000000"/>
          <w:sz w:val="20"/>
          <w:szCs w:val="20"/>
        </w:rPr>
        <w:t xml:space="preserve">: bērna uzvedības vai atkarību problēmas neveidojas pašas no sevis – tās bieži rodas ilgstoša stresa, emocionālas spriedzes vai neapmierinātu vajadzību dēļ. Savlaicīga šo risku atpazīšana un profesionāla palīdzība var pasargāt bērnu no </w:t>
      </w:r>
      <w:r>
        <w:rPr>
          <w:rFonts w:ascii="Arial" w:eastAsia="Arial" w:hAnsi="Arial" w:cs="Arial"/>
          <w:color w:val="000000"/>
          <w:sz w:val="20"/>
          <w:szCs w:val="20"/>
        </w:rPr>
        <w:t>problēmu saasināšanās un stiprināt viņa emocionālo līdzsvaru.</w:t>
      </w:r>
    </w:p>
    <w:p w:rsidR="004A51F3" w14:paraId="0000046A"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6B"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6C"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 uzvedības izmaiņas ir signāls, ka viņam var būt grūti – tā nav ne “rakstura vaina”, ne “pārejošs vecumposms”.</w:t>
      </w:r>
    </w:p>
    <w:p w:rsidR="004A51F3" w14:paraId="0000046D"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Aiz bērna agresijas, noslēgtības vai izvairīšanās no saziņas bieži slēpjas trauksme, bailes vai nesaņemts emocionāls atbalsts.</w:t>
      </w:r>
    </w:p>
    <w:p w:rsidR="004A51F3" w14:paraId="0000046E"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 likumiskā pārstāvja, audžuģimenes izpratne un empātija ir pirmais solis risinājuma virzienā – bērnam visvairāk nepieciešams drošs un saprotošs pieaugušais.</w:t>
      </w:r>
    </w:p>
    <w:p w:rsidR="004A51F3" w14:paraId="0000046F"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Palīdzība ir pieejama – sociālie dienesti, izglītības iestāžu</w:t>
      </w:r>
      <w:r>
        <w:t xml:space="preserve"> </w:t>
      </w:r>
      <w:r>
        <w:rPr>
          <w:rFonts w:ascii="Arial" w:eastAsia="Arial" w:hAnsi="Arial" w:cs="Arial"/>
          <w:color w:val="000000"/>
          <w:sz w:val="20"/>
          <w:szCs w:val="20"/>
        </w:rPr>
        <w:t>atbalsta personāls, piemēram, sociālie pedagogi, psihologi, ģimenes ārsti un citi speciālisti var sniegt praktisku atbalstu un padomu.</w:t>
      </w:r>
    </w:p>
    <w:p w:rsidR="004A51F3" w14:paraId="00000470"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Rīkojoties laikus, iespējams novērst problēmu padziļināšanos un stiprināt ģimenes attiecības.</w:t>
      </w:r>
    </w:p>
    <w:p w:rsidR="004A51F3" w14:paraId="00000471"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Par grūtībām runāt nav kauns – tas ir brieduma un rūpju par bērna nākotni apliecinājums.</w:t>
      </w:r>
    </w:p>
    <w:p w:rsidR="004A51F3" w14:paraId="00000472" w14:textId="77777777">
      <w:pPr>
        <w:numPr>
          <w:ilvl w:val="0"/>
          <w:numId w:val="13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Katrs bērns var mainīties un attīstīties, ja viņam tiek dota iespēja saņemt palīdzību.</w:t>
      </w:r>
    </w:p>
    <w:p w:rsidR="004A51F3" w14:paraId="00000473" w14:textId="77777777">
      <w:pPr>
        <w:pBdr>
          <w:top w:val="nil"/>
          <w:left w:val="nil"/>
          <w:bottom w:val="nil"/>
          <w:right w:val="nil"/>
          <w:between w:val="nil"/>
        </w:pBdr>
        <w:jc w:val="both"/>
        <w:rPr>
          <w:rFonts w:ascii="Arial" w:eastAsia="Arial" w:hAnsi="Arial" w:cs="Arial"/>
          <w:color w:val="000000"/>
          <w:sz w:val="20"/>
          <w:szCs w:val="20"/>
        </w:rPr>
      </w:pPr>
    </w:p>
    <w:p w:rsidR="004A51F3" w14:paraId="00000474"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Apakšvēstījumi</w:t>
      </w:r>
      <w:r>
        <w:rPr>
          <w:rFonts w:ascii="Arial" w:eastAsia="Arial" w:hAnsi="Arial" w:cs="Arial"/>
          <w:b/>
          <w:bCs/>
          <w:color w:val="000000"/>
          <w:sz w:val="20"/>
          <w:szCs w:val="20"/>
        </w:rPr>
        <w:t xml:space="preserve"> bērnu likumisko pārstāvju mērķa grupas segmentiem</w:t>
      </w:r>
    </w:p>
    <w:p w:rsidR="004A51F3" w14:paraId="0000047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76" w14:textId="77777777">
      <w:pPr>
        <w:numPr>
          <w:ilvl w:val="0"/>
          <w:numId w:val="13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Bērnu vecāki</w:t>
      </w:r>
    </w:p>
    <w:p w:rsidR="004A51F3" w14:paraId="00000477"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7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bērna uzvedības pasliktināšanās ir signāls, kam ir jāpievērš uzmanība. Izpratne par bērna emocijām, stresu un vajadzībām palīdz laikus novērst uzvedības vai atkarību problēmu riskus un stiprina bērna emocionālo veselību.</w:t>
      </w:r>
    </w:p>
    <w:p w:rsidR="004A51F3" w14:paraId="00000479" w14:textId="77777777">
      <w:pPr>
        <w:pBdr>
          <w:top w:val="nil"/>
          <w:left w:val="nil"/>
          <w:bottom w:val="nil"/>
          <w:right w:val="nil"/>
          <w:between w:val="nil"/>
        </w:pBdr>
        <w:jc w:val="both"/>
        <w:rPr>
          <w:rFonts w:ascii="Arial" w:eastAsia="Arial" w:hAnsi="Arial" w:cs="Arial"/>
          <w:color w:val="000000"/>
          <w:sz w:val="20"/>
          <w:szCs w:val="20"/>
        </w:rPr>
      </w:pPr>
    </w:p>
    <w:p w:rsidR="004A51F3" w14:paraId="0000047A"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7B" w14:textId="77777777">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Bērna uzvedības problēmas bieži rodas, ja netiek apmierinātas viņa vajadzības. </w:t>
      </w:r>
    </w:p>
    <w:p w:rsidR="004A51F3" w14:paraId="0000047C" w14:textId="40DAE7D3">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vajadzības ietver emocionālās vajadzības (mīlestība, sapratne, atbalsts u.</w:t>
      </w:r>
      <w:r w:rsidR="00E220CB">
        <w:rPr>
          <w:rFonts w:ascii="Arial" w:eastAsia="Arial" w:hAnsi="Arial" w:cs="Arial"/>
          <w:color w:val="000000"/>
          <w:sz w:val="20"/>
          <w:szCs w:val="20"/>
        </w:rPr>
        <w:t> </w:t>
      </w:r>
      <w:r>
        <w:rPr>
          <w:rFonts w:ascii="Arial" w:eastAsia="Arial" w:hAnsi="Arial" w:cs="Arial"/>
          <w:color w:val="000000"/>
          <w:sz w:val="20"/>
          <w:szCs w:val="20"/>
        </w:rPr>
        <w:t>c.), fiziskās vajadzības (veselīgs uzturs, rūpes par veselību u.</w:t>
      </w:r>
      <w:r w:rsidR="00E220CB">
        <w:rPr>
          <w:rFonts w:ascii="Arial" w:eastAsia="Arial" w:hAnsi="Arial" w:cs="Arial"/>
          <w:color w:val="000000"/>
          <w:sz w:val="20"/>
          <w:szCs w:val="20"/>
        </w:rPr>
        <w:t> </w:t>
      </w:r>
      <w:r>
        <w:rPr>
          <w:rFonts w:ascii="Arial" w:eastAsia="Arial" w:hAnsi="Arial" w:cs="Arial"/>
          <w:color w:val="000000"/>
          <w:sz w:val="20"/>
          <w:szCs w:val="20"/>
        </w:rPr>
        <w:t>c.)</w:t>
      </w:r>
      <w:r>
        <w:rPr>
          <w:rFonts w:ascii="Arial" w:eastAsia="Arial" w:hAnsi="Arial" w:cs="Arial"/>
          <w:sz w:val="20"/>
          <w:szCs w:val="20"/>
        </w:rPr>
        <w:t xml:space="preserve"> </w:t>
      </w:r>
      <w:r>
        <w:rPr>
          <w:rFonts w:ascii="Arial" w:eastAsia="Arial" w:hAnsi="Arial" w:cs="Arial"/>
          <w:color w:val="000000"/>
          <w:sz w:val="20"/>
          <w:szCs w:val="20"/>
        </w:rPr>
        <w:t xml:space="preserve">un sociālās vajadzības (socializēšanos, pašrealizāciju). </w:t>
      </w:r>
    </w:p>
    <w:p w:rsidR="004A51F3" w14:paraId="0000047D" w14:textId="744913A4">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 apmierinātu bērnu vajadzības, bērn</w:t>
      </w:r>
      <w:r w:rsidR="004B7E21">
        <w:rPr>
          <w:rFonts w:ascii="Arial" w:eastAsia="Arial" w:hAnsi="Arial" w:cs="Arial"/>
          <w:color w:val="000000"/>
          <w:sz w:val="20"/>
          <w:szCs w:val="20"/>
        </w:rPr>
        <w:t>u</w:t>
      </w:r>
      <w:r>
        <w:rPr>
          <w:rFonts w:ascii="Arial" w:eastAsia="Arial" w:hAnsi="Arial" w:cs="Arial"/>
          <w:color w:val="000000"/>
          <w:sz w:val="20"/>
          <w:szCs w:val="20"/>
        </w:rPr>
        <w:t xml:space="preserve"> likumiskajiem pārstāvjiem jāveido droša, atbalstoša vide, kas veicina bērna attīstību, emocionālo izaugsmi un sociālo mijiedarbību, kā arī nodrošina iespējas veidot pozitīvas attiecības ar citiem.</w:t>
      </w:r>
    </w:p>
    <w:p w:rsidR="004A51F3" w14:paraId="0000047E" w14:textId="77777777">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Atbalstoša saruna, ieinteresētība un rūpes var būt efektīvākas par sodu vai pārmetumiem.</w:t>
      </w:r>
    </w:p>
    <w:p w:rsidR="004A51F3" w14:paraId="0000047F" w14:textId="74C2ED99">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w:t>
      </w:r>
      <w:r w:rsidR="00904B8A">
        <w:rPr>
          <w:rFonts w:ascii="Arial" w:eastAsia="Arial" w:hAnsi="Arial" w:cs="Arial"/>
          <w:color w:val="000000"/>
          <w:sz w:val="20"/>
          <w:szCs w:val="20"/>
        </w:rPr>
        <w:t>u</w:t>
      </w:r>
      <w:r>
        <w:rPr>
          <w:rFonts w:ascii="Arial" w:eastAsia="Arial" w:hAnsi="Arial" w:cs="Arial"/>
          <w:color w:val="000000"/>
          <w:sz w:val="20"/>
          <w:szCs w:val="20"/>
        </w:rPr>
        <w:t xml:space="preserve"> likumiskajiem pārstāvjiem nav jābūt ekspertiem – ir speciālisti, kas var palīdzēt saprast un risināt sarežģītas situācijas.</w:t>
      </w:r>
    </w:p>
    <w:p w:rsidR="004A51F3" w14:paraId="00000480" w14:textId="16BF2307">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Palīdzība pieejama</w:t>
      </w:r>
      <w:r w:rsidR="00EC5C24">
        <w:t xml:space="preserve"> </w:t>
      </w:r>
      <w:r>
        <w:rPr>
          <w:rFonts w:ascii="Arial" w:eastAsia="Arial" w:hAnsi="Arial" w:cs="Arial"/>
          <w:color w:val="000000"/>
          <w:sz w:val="20"/>
          <w:szCs w:val="20"/>
        </w:rPr>
        <w:t xml:space="preserve">dažādās organizācijās, kas sniedz atbalstu un pakalpojumus ģimenēm ar </w:t>
      </w:r>
      <w:r>
        <w:rPr>
          <w:rFonts w:ascii="Arial" w:eastAsia="Arial" w:hAnsi="Arial" w:cs="Arial"/>
          <w:color w:val="000000"/>
          <w:sz w:val="20"/>
          <w:szCs w:val="20"/>
        </w:rPr>
        <w:t>bērniem; jo savlaicīgāk meklē atbalstu, jo efektīvāk var palīdzēt bērnam</w:t>
      </w:r>
      <w:sdt>
        <w:sdtPr>
          <w:tag w:val="goog_rdk_357"/>
          <w:id w:val="1008135488"/>
          <w:richText/>
        </w:sdtPr>
        <w:sdtContent>
          <w:r>
            <w:rPr>
              <w:rFonts w:ascii="Arial" w:eastAsia="Arial" w:hAnsi="Arial" w:cs="Arial"/>
              <w:color w:val="000000"/>
              <w:sz w:val="20"/>
              <w:szCs w:val="20"/>
            </w:rPr>
            <w:t>, piemēram</w:t>
          </w:r>
          <w:r w:rsidR="00B6730E">
            <w:rPr>
              <w:rFonts w:ascii="Arial" w:eastAsia="Arial" w:hAnsi="Arial" w:cs="Arial"/>
              <w:color w:val="000000"/>
              <w:sz w:val="20"/>
              <w:szCs w:val="20"/>
            </w:rPr>
            <w:t>,</w:t>
          </w:r>
          <w:r>
            <w:rPr>
              <w:rFonts w:ascii="Arial" w:eastAsia="Arial" w:hAnsi="Arial" w:cs="Arial"/>
              <w:color w:val="000000"/>
              <w:sz w:val="20"/>
              <w:szCs w:val="20"/>
            </w:rPr>
            <w:t xml:space="preserve"> soci</w:t>
          </w:r>
          <w:sdt>
            <w:sdtPr>
              <w:tag w:val="goog_rdk_358"/>
              <w:id w:val="2083279349"/>
              <w:richText/>
            </w:sdtPr>
            <w:sdtContent>
              <w:r w:rsidRPr="00036713">
                <w:rPr>
                  <w:rFonts w:ascii="Arial" w:eastAsia="Arial" w:hAnsi="Arial" w:cs="Arial"/>
                  <w:sz w:val="20"/>
                  <w:szCs w:val="20"/>
                </w:rPr>
                <w:t>ālajā dienestā, izglītības iestādē u.</w:t>
              </w:r>
              <w:r w:rsidR="00720D9B">
                <w:rPr>
                  <w:rFonts w:ascii="Arial" w:eastAsia="Arial" w:hAnsi="Arial" w:cs="Arial"/>
                  <w:sz w:val="20"/>
                  <w:szCs w:val="20"/>
                </w:rPr>
                <w:t xml:space="preserve"> </w:t>
              </w:r>
              <w:r w:rsidRPr="00036713">
                <w:rPr>
                  <w:rFonts w:ascii="Arial" w:eastAsia="Arial" w:hAnsi="Arial" w:cs="Arial"/>
                  <w:sz w:val="20"/>
                  <w:szCs w:val="20"/>
                </w:rPr>
                <w:t>c.</w:t>
              </w:r>
            </w:sdtContent>
          </w:sdt>
        </w:sdtContent>
      </w:sdt>
    </w:p>
    <w:p w:rsidR="004A51F3" w14:paraId="00000481" w14:textId="77777777">
      <w:pPr>
        <w:numPr>
          <w:ilvl w:val="0"/>
          <w:numId w:val="1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 novērstu bērna uzvedības vai atkarību problēmas, galvenais priekšnoteikums ir veselīga vide ģimenē.</w:t>
      </w:r>
    </w:p>
    <w:p w:rsidR="004A51F3" w14:paraId="00000482"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483"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 2. Vecāki, kuru bērniem ir uzvedības vai atkarību problēmas vai to attīstības risks</w:t>
      </w:r>
    </w:p>
    <w:p w:rsidR="004A51F3" w14:paraId="00000484"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85"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bērna uzvedības vai atkarību problēmas ir risināmas ar sapratni, pacietību un profesionālu palīdzību. Atbalsta meklēšana ir rūpju, nevis vājuma pazīme.</w:t>
      </w:r>
    </w:p>
    <w:p w:rsidR="004A51F3" w14:paraId="00000486"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87"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Papildu </w:t>
      </w:r>
      <w:r>
        <w:rPr>
          <w:rFonts w:ascii="Arial" w:eastAsia="Arial" w:hAnsi="Arial" w:cs="Arial"/>
          <w:color w:val="000000"/>
          <w:sz w:val="20"/>
          <w:szCs w:val="20"/>
          <w:u w:val="single"/>
        </w:rPr>
        <w:t>vēstījumi</w:t>
      </w:r>
    </w:p>
    <w:p w:rsidR="004A51F3" w14:paraId="00000488" w14:textId="53546FAF">
      <w:pPr>
        <w:numPr>
          <w:ilvl w:val="0"/>
          <w:numId w:val="13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Problēmas</w:t>
      </w:r>
      <w:r w:rsidR="006F4301">
        <w:rPr>
          <w:rFonts w:ascii="Arial" w:eastAsia="Arial" w:hAnsi="Arial" w:cs="Arial"/>
          <w:color w:val="000000"/>
          <w:sz w:val="20"/>
          <w:szCs w:val="20"/>
        </w:rPr>
        <w:t xml:space="preserve"> nerodas</w:t>
      </w:r>
      <w:r>
        <w:rPr>
          <w:rFonts w:ascii="Arial" w:eastAsia="Arial" w:hAnsi="Arial" w:cs="Arial"/>
          <w:color w:val="000000"/>
          <w:sz w:val="20"/>
          <w:szCs w:val="20"/>
        </w:rPr>
        <w:t xml:space="preserve"> pēkšņi – tās bieži veidojas ilgākā laika posmā, un tās ir iespējams mazināt.</w:t>
      </w:r>
    </w:p>
    <w:p w:rsidR="004A51F3" w14:paraId="00000489" w14:textId="55FC998A">
      <w:pPr>
        <w:numPr>
          <w:ilvl w:val="0"/>
          <w:numId w:val="13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w:t>
      </w:r>
      <w:r w:rsidR="00F42DDB">
        <w:rPr>
          <w:rFonts w:ascii="Arial" w:eastAsia="Arial" w:hAnsi="Arial" w:cs="Arial"/>
          <w:color w:val="000000"/>
          <w:sz w:val="20"/>
          <w:szCs w:val="20"/>
        </w:rPr>
        <w:t>ikumisko pārstāvju, kuru bērniem ir uzvedības vai atkarību problēmas, reakcija un attieksme ir nozīmīga – bērnam svarīgākais ir just rūpes un tikt atbalstītam grūtā brīdī.</w:t>
      </w:r>
    </w:p>
    <w:p w:rsidR="004A51F3" w14:paraId="0000048A" w14:textId="77777777">
      <w:pPr>
        <w:numPr>
          <w:ilvl w:val="0"/>
          <w:numId w:val="13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Ir pieejami speciālisti, kuri var palīdzēt izprast bērna uzvedības</w:t>
      </w:r>
      <w:sdt>
        <w:sdtPr>
          <w:tag w:val="goog_rdk_364"/>
          <w:id w:val="-771808381"/>
          <w:richText/>
        </w:sdtPr>
        <w:sdtContent>
          <w:r>
            <w:rPr>
              <w:rFonts w:ascii="Arial" w:eastAsia="Arial" w:hAnsi="Arial" w:cs="Arial"/>
              <w:color w:val="000000"/>
              <w:sz w:val="20"/>
              <w:szCs w:val="20"/>
            </w:rPr>
            <w:t xml:space="preserve"> problēm</w:t>
          </w:r>
          <w:sdt>
            <w:sdtPr>
              <w:tag w:val="goog_rdk_365"/>
              <w:id w:val="-1616941487"/>
              <w:richText/>
            </w:sdtPr>
            <w:sdtContent>
              <w:r w:rsidRPr="00036713">
                <w:rPr>
                  <w:rFonts w:ascii="Arial" w:eastAsia="Arial" w:hAnsi="Arial" w:cs="Arial"/>
                  <w:sz w:val="20"/>
                  <w:szCs w:val="20"/>
                </w:rPr>
                <w:t>u</w:t>
              </w:r>
            </w:sdtContent>
          </w:sdt>
        </w:sdtContent>
      </w:sdt>
      <w:r>
        <w:rPr>
          <w:rFonts w:ascii="Arial" w:eastAsia="Arial" w:hAnsi="Arial" w:cs="Arial"/>
          <w:color w:val="000000"/>
          <w:sz w:val="20"/>
          <w:szCs w:val="20"/>
        </w:rPr>
        <w:t xml:space="preserve"> cēloņus un soli pa solim rast risinājumus.</w:t>
      </w:r>
    </w:p>
    <w:p w:rsidR="004A51F3" w14:paraId="0000048B" w14:textId="460B86D4">
      <w:pPr>
        <w:numPr>
          <w:ilvl w:val="0"/>
          <w:numId w:val="13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Speciālisti var ne tikai palīdzēt risināt bērna uzvedības vai atkarību problēmas, bet arī sniegt atbalstu bērn</w:t>
      </w:r>
      <w:r w:rsidR="00720D9B">
        <w:rPr>
          <w:rFonts w:ascii="Arial" w:eastAsia="Arial" w:hAnsi="Arial" w:cs="Arial"/>
          <w:color w:val="000000"/>
          <w:sz w:val="20"/>
          <w:szCs w:val="20"/>
        </w:rPr>
        <w:t>u</w:t>
      </w:r>
      <w:r>
        <w:rPr>
          <w:rFonts w:ascii="Arial" w:eastAsia="Arial" w:hAnsi="Arial" w:cs="Arial"/>
          <w:color w:val="000000"/>
          <w:sz w:val="20"/>
          <w:szCs w:val="20"/>
        </w:rPr>
        <w:t xml:space="preserve"> likumiskajiem pārstāvjiem.</w:t>
      </w:r>
    </w:p>
    <w:p w:rsidR="004A51F3" w14:paraId="0000048C" w14:textId="77777777">
      <w:pPr>
        <w:numPr>
          <w:ilvl w:val="0"/>
          <w:numId w:val="13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Kopā ar speciālistiem iespējams mainīt bērna uzvedību un uzlabot savstarpējās attiecības ģimenē. </w:t>
      </w:r>
    </w:p>
    <w:p w:rsidR="004A51F3" w14:paraId="0000048D" w14:textId="77777777">
      <w:pPr>
        <w:pBdr>
          <w:top w:val="nil"/>
          <w:left w:val="nil"/>
          <w:bottom w:val="nil"/>
          <w:right w:val="nil"/>
          <w:between w:val="nil"/>
        </w:pBdr>
        <w:ind w:left="360"/>
        <w:jc w:val="both"/>
        <w:rPr>
          <w:rFonts w:ascii="Arial" w:eastAsia="Arial" w:hAnsi="Arial" w:cs="Arial"/>
          <w:color w:val="000000"/>
          <w:sz w:val="20"/>
          <w:szCs w:val="20"/>
        </w:rPr>
      </w:pPr>
    </w:p>
    <w:p w:rsidR="004A51F3" w14:paraId="0000048E"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3. Aizbildņi un audžuģimenes</w:t>
      </w:r>
    </w:p>
    <w:p w:rsidR="004A51F3" w14:paraId="0000048F"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90"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aizbildņi un audžuģimenes bieži kļūst par bērna, kurš </w:t>
      </w:r>
      <w:r>
        <w:rPr>
          <w:rFonts w:ascii="Arial" w:eastAsia="Arial" w:hAnsi="Arial" w:cs="Arial"/>
          <w:color w:val="000000"/>
          <w:sz w:val="20"/>
          <w:szCs w:val="20"/>
        </w:rPr>
        <w:t>piedzīvojis sarežģītas situācijas, drošo patvērumu. Izpratne par notiekošo bērna emocionālajā un fiziskajā pasaulē un riskiem, ar ko viņš saskaras, palīdz viņam atgūt līdzsvaru un uzticēšanos pieaugušajiem.</w:t>
      </w:r>
    </w:p>
    <w:p w:rsidR="004A51F3" w14:paraId="00000491"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92"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93" w14:textId="67DCB341">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kur</w:t>
      </w:r>
      <w:sdt>
        <w:sdtPr>
          <w:tag w:val="goog_rdk_366"/>
          <w:id w:val="-560242388"/>
          <w:richText/>
        </w:sdtPr>
        <w:sdtContent>
          <w:sdt>
            <w:sdtPr>
              <w:tag w:val="goog_rdk_367"/>
              <w:id w:val="-1873687815"/>
              <w:richText/>
            </w:sdtPr>
            <w:sdtContent>
              <w:r w:rsidRPr="00036713">
                <w:rPr>
                  <w:rFonts w:ascii="Arial" w:eastAsia="Arial" w:hAnsi="Arial" w:cs="Arial"/>
                  <w:sz w:val="20"/>
                  <w:szCs w:val="20"/>
                </w:rPr>
                <w:t xml:space="preserve">u vecākiem </w:t>
              </w:r>
              <w:r w:rsidRPr="00036713">
                <w:rPr>
                  <w:rFonts w:ascii="Arial" w:eastAsia="Arial" w:hAnsi="Arial" w:cs="Arial"/>
                  <w:sz w:val="20"/>
                  <w:szCs w:val="20"/>
                </w:rPr>
                <w:t>pārtrauktas vai atņemtas aizgādības tiesības</w:t>
              </w:r>
            </w:sdtContent>
          </w:sdt>
        </w:sdtContent>
      </w:sdt>
      <w:r>
        <w:rPr>
          <w:rFonts w:ascii="Arial" w:eastAsia="Arial" w:hAnsi="Arial" w:cs="Arial"/>
          <w:color w:val="000000"/>
          <w:sz w:val="20"/>
          <w:szCs w:val="20"/>
        </w:rPr>
        <w:t>, nereti nes līdzi sāpīgu pieredzi, emocijas un nedrošību – tā var izpausties kā sarežģīta uzvedība. Uzvedības problēmas nav audžuģimenes</w:t>
      </w:r>
      <w:r>
        <w:rPr>
          <w:rFonts w:ascii="Arial" w:eastAsia="Arial" w:hAnsi="Arial" w:cs="Arial"/>
          <w:sz w:val="20"/>
          <w:szCs w:val="20"/>
        </w:rPr>
        <w:t xml:space="preserve"> vai</w:t>
      </w:r>
      <w:r>
        <w:rPr>
          <w:rFonts w:ascii="Arial" w:eastAsia="Arial" w:hAnsi="Arial" w:cs="Arial"/>
          <w:color w:val="000000"/>
          <w:sz w:val="20"/>
          <w:szCs w:val="20"/>
        </w:rPr>
        <w:t xml:space="preserve"> aizbildņ</w:t>
      </w:r>
      <w:r>
        <w:rPr>
          <w:rFonts w:ascii="Arial" w:eastAsia="Arial" w:hAnsi="Arial" w:cs="Arial"/>
          <w:sz w:val="20"/>
          <w:szCs w:val="20"/>
        </w:rPr>
        <w:t>a</w:t>
      </w:r>
      <w:r>
        <w:rPr>
          <w:rFonts w:ascii="Arial" w:eastAsia="Arial" w:hAnsi="Arial" w:cs="Arial"/>
          <w:color w:val="000000"/>
          <w:sz w:val="20"/>
          <w:szCs w:val="20"/>
        </w:rPr>
        <w:t xml:space="preserve"> neveiksme, bet bērna pieredzes sekas.</w:t>
      </w:r>
    </w:p>
    <w:p w:rsidR="004A51F3" w14:paraId="00000494" w14:textId="77777777">
      <w:pPr>
        <w:numPr>
          <w:ilvl w:val="0"/>
          <w:numId w:val="13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Ar izaicinājumiem nav jātiek galā vieniem – arī aizbildņi un audžuģimenes var saņemt profesionālu palīdzību – psiholoģisku, sociālu un praktisku atbalstu.</w:t>
      </w:r>
    </w:p>
    <w:p w:rsidR="004A51F3" w14:paraId="00000495" w14:textId="77777777">
      <w:pPr>
        <w:numPr>
          <w:ilvl w:val="0"/>
          <w:numId w:val="13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Izglītošanās un pieredzes apmaiņa ar citiem aizbildņiem</w:t>
      </w:r>
      <w:r>
        <w:rPr>
          <w:rFonts w:ascii="Arial" w:eastAsia="Arial" w:hAnsi="Arial" w:cs="Arial"/>
          <w:sz w:val="20"/>
          <w:szCs w:val="20"/>
        </w:rPr>
        <w:t xml:space="preserve"> un audžuģimenēm </w:t>
      </w:r>
      <w:r>
        <w:rPr>
          <w:rFonts w:ascii="Arial" w:eastAsia="Arial" w:hAnsi="Arial" w:cs="Arial"/>
          <w:color w:val="000000"/>
          <w:sz w:val="20"/>
          <w:szCs w:val="20"/>
        </w:rPr>
        <w:t>palīdz labāk izprast bērna vajadzības un saglabāt emocionālo līdzsvaru.</w:t>
      </w:r>
    </w:p>
    <w:p w:rsidR="004A51F3" w14:paraId="00000496" w14:textId="77777777">
      <w:pPr>
        <w:numPr>
          <w:ilvl w:val="0"/>
          <w:numId w:val="13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 uzticēšanās veidojas pamazām – svarīgākais ir konsekventas rūpes.</w:t>
      </w:r>
    </w:p>
    <w:p w:rsidR="004A51F3" w14:paraId="00000497" w14:textId="77777777">
      <w:pPr>
        <w:numPr>
          <w:ilvl w:val="0"/>
          <w:numId w:val="1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Audžuģimenes un aizbildņi bieži saskaras ar bērna traumām, kas izpaužas bērna uzvedībā – dusmās, noslēgtībā vai atteikumā sadarboties.</w:t>
      </w:r>
    </w:p>
    <w:p w:rsidR="004A51F3" w14:paraId="00000498" w14:textId="77777777">
      <w:pPr>
        <w:numPr>
          <w:ilvl w:val="0"/>
          <w:numId w:val="1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Audžuģimenēm un aizbildņiem ir pieejamas mācības un atbalsts: izmantojiet tos regulāri, lai pasargātu sevi un bērnu no emocionāla izsīkuma!</w:t>
      </w:r>
    </w:p>
    <w:p w:rsidR="004A51F3" w14:paraId="00000499" w14:textId="77777777">
      <w:pPr>
        <w:numPr>
          <w:ilvl w:val="0"/>
          <w:numId w:val="14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Katrs ieguldījums bērna emocionālajā atveseļošanā ir solis uz labāku bērna nākotni. </w:t>
      </w:r>
    </w:p>
    <w:p w:rsidR="004A51F3" w14:paraId="0000049A"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9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Vēstījums primārajai mērķa grupai – bērniem </w:t>
      </w:r>
    </w:p>
    <w:p w:rsidR="004A51F3" w14:paraId="0000049C" w14:textId="77777777">
      <w:pPr>
        <w:rPr>
          <w:rFonts w:ascii="Arial" w:eastAsia="Arial" w:hAnsi="Arial" w:cs="Arial"/>
          <w:color w:val="000000"/>
          <w:sz w:val="20"/>
          <w:szCs w:val="20"/>
          <w:u w:val="single"/>
        </w:rPr>
      </w:pPr>
    </w:p>
    <w:p w:rsidR="004A51F3" w:rsidP="00036713" w14:paraId="0000049D" w14:textId="77777777">
      <w:pP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runāt par grūtībām ir drosmīgi. Ir cilvēki, kuri palīdzēs, ja jūties slikti vai nespēj tikt galā ar emocijām, līdzcilvēku spiedienu, pienākumiem vai ieradumiem.</w:t>
      </w:r>
    </w:p>
    <w:p w:rsidR="004A51F3" w14:paraId="0000049E" w14:textId="77777777">
      <w:pPr>
        <w:rPr>
          <w:rFonts w:ascii="Arial" w:eastAsia="Arial" w:hAnsi="Arial" w:cs="Arial"/>
          <w:color w:val="000000"/>
          <w:sz w:val="20"/>
          <w:szCs w:val="20"/>
        </w:rPr>
      </w:pPr>
    </w:p>
    <w:p w:rsidR="004A51F3" w14:paraId="0000049F" w14:textId="77777777">
      <w:pPr>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A0" w14:textId="77777777">
      <w:pPr>
        <w:numPr>
          <w:ilvl w:val="0"/>
          <w:numId w:val="32"/>
        </w:numPr>
        <w:rPr>
          <w:rFonts w:ascii="Arial" w:eastAsia="Arial" w:hAnsi="Arial" w:cs="Arial"/>
          <w:color w:val="000000"/>
          <w:sz w:val="20"/>
          <w:szCs w:val="20"/>
        </w:rPr>
      </w:pPr>
      <w:r>
        <w:rPr>
          <w:rFonts w:ascii="Arial" w:eastAsia="Arial" w:hAnsi="Arial" w:cs="Arial"/>
          <w:color w:val="000000"/>
          <w:sz w:val="20"/>
          <w:szCs w:val="20"/>
        </w:rPr>
        <w:t xml:space="preserve">Ikviens var saskarties ar grūtībām, bet palīdzība vienmēr ir pieejama. </w:t>
      </w:r>
    </w:p>
    <w:p w:rsidR="004A51F3" w14:paraId="000004A1" w14:textId="77777777">
      <w:pPr>
        <w:numPr>
          <w:ilvl w:val="0"/>
          <w:numId w:val="32"/>
        </w:numPr>
        <w:rPr>
          <w:rFonts w:ascii="Arial" w:eastAsia="Arial" w:hAnsi="Arial" w:cs="Arial"/>
          <w:color w:val="000000"/>
          <w:sz w:val="20"/>
          <w:szCs w:val="20"/>
        </w:rPr>
      </w:pPr>
      <w:r>
        <w:rPr>
          <w:rFonts w:ascii="Arial" w:eastAsia="Arial" w:hAnsi="Arial" w:cs="Arial"/>
          <w:color w:val="000000"/>
          <w:sz w:val="20"/>
          <w:szCs w:val="20"/>
        </w:rPr>
        <w:t xml:space="preserve">Uzticies pieaugušajiem – atrodi pieaugušo, kam vari uzticēties. </w:t>
      </w:r>
    </w:p>
    <w:p w:rsidR="004A51F3" w14:paraId="000004A2" w14:textId="77777777">
      <w:pPr>
        <w:numPr>
          <w:ilvl w:val="0"/>
          <w:numId w:val="32"/>
        </w:numPr>
        <w:rPr>
          <w:rFonts w:ascii="Arial" w:eastAsia="Arial" w:hAnsi="Arial" w:cs="Arial"/>
          <w:color w:val="000000"/>
          <w:sz w:val="20"/>
          <w:szCs w:val="20"/>
        </w:rPr>
      </w:pPr>
      <w:r>
        <w:rPr>
          <w:rFonts w:ascii="Arial" w:eastAsia="Arial" w:hAnsi="Arial" w:cs="Arial"/>
          <w:color w:val="000000"/>
          <w:sz w:val="20"/>
          <w:szCs w:val="20"/>
        </w:rPr>
        <w:t xml:space="preserve">Meklēt atbalstu ir drosmes, nevis vājuma pazīme. </w:t>
      </w:r>
    </w:p>
    <w:p w:rsidR="004A51F3" w14:paraId="000004A3" w14:textId="1185A4DE">
      <w:pPr>
        <w:numPr>
          <w:ilvl w:val="0"/>
          <w:numId w:val="32"/>
        </w:numPr>
        <w:rPr>
          <w:rFonts w:ascii="Arial" w:eastAsia="Arial" w:hAnsi="Arial" w:cs="Arial"/>
          <w:color w:val="000000"/>
          <w:sz w:val="20"/>
          <w:szCs w:val="20"/>
        </w:rPr>
      </w:pPr>
      <w:r>
        <w:rPr>
          <w:rFonts w:ascii="Arial" w:eastAsia="Arial" w:hAnsi="Arial" w:cs="Arial"/>
          <w:color w:val="000000"/>
          <w:sz w:val="20"/>
          <w:szCs w:val="20"/>
        </w:rPr>
        <w:t xml:space="preserve">Tava balss ir svarīga, un var palīdzēt ne tikai </w:t>
      </w:r>
      <w:r w:rsidR="00AC7DC9">
        <w:rPr>
          <w:rFonts w:ascii="Arial" w:eastAsia="Arial" w:hAnsi="Arial" w:cs="Arial"/>
          <w:color w:val="000000"/>
          <w:sz w:val="20"/>
          <w:szCs w:val="20"/>
        </w:rPr>
        <w:t>T</w:t>
      </w:r>
      <w:r>
        <w:rPr>
          <w:rFonts w:ascii="Arial" w:eastAsia="Arial" w:hAnsi="Arial" w:cs="Arial"/>
          <w:color w:val="000000"/>
          <w:sz w:val="20"/>
          <w:szCs w:val="20"/>
        </w:rPr>
        <w:t xml:space="preserve">ev, bet arī citiem bērniem. </w:t>
      </w:r>
    </w:p>
    <w:p w:rsidR="004A51F3" w14:paraId="000004A4" w14:textId="77777777">
      <w:pPr>
        <w:pBdr>
          <w:top w:val="nil"/>
          <w:left w:val="nil"/>
          <w:bottom w:val="nil"/>
          <w:right w:val="nil"/>
          <w:between w:val="nil"/>
        </w:pBdr>
        <w:jc w:val="both"/>
        <w:rPr>
          <w:rFonts w:ascii="Arial" w:eastAsia="Arial" w:hAnsi="Arial" w:cs="Arial"/>
          <w:color w:val="000000"/>
          <w:sz w:val="20"/>
          <w:szCs w:val="20"/>
        </w:rPr>
      </w:pPr>
    </w:p>
    <w:p w:rsidR="004A51F3" w14:paraId="000004A5"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Apakšvēstījumi mērķa grupas segmentiem</w:t>
      </w:r>
    </w:p>
    <w:p w:rsidR="004A51F3" w14:paraId="000004A6"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A7" w14:textId="77777777">
      <w:pPr>
        <w:rPr>
          <w:rFonts w:ascii="Arial" w:eastAsia="Arial" w:hAnsi="Arial" w:cs="Arial"/>
          <w:b/>
          <w:bCs/>
          <w:color w:val="000000"/>
          <w:sz w:val="20"/>
          <w:szCs w:val="20"/>
        </w:rPr>
      </w:pPr>
      <w:r>
        <w:rPr>
          <w:rFonts w:ascii="Arial" w:eastAsia="Arial" w:hAnsi="Arial" w:cs="Arial"/>
          <w:b/>
          <w:bCs/>
          <w:color w:val="000000"/>
          <w:sz w:val="20"/>
          <w:szCs w:val="20"/>
        </w:rPr>
        <w:t>1. Bērni vecumā no 7 līdz 18 gadiem</w:t>
      </w:r>
    </w:p>
    <w:p w:rsidR="004A51F3" w14:paraId="000004A8" w14:textId="77777777">
      <w:pPr>
        <w:rPr>
          <w:rFonts w:ascii="Arial" w:eastAsia="Arial" w:hAnsi="Arial" w:cs="Arial"/>
          <w:color w:val="000000"/>
          <w:sz w:val="20"/>
          <w:szCs w:val="20"/>
          <w:u w:val="single"/>
        </w:rPr>
      </w:pPr>
    </w:p>
    <w:p w:rsidR="004A51F3" w14:paraId="000004A9" w14:textId="14C84950">
      <w:pP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w:t>
      </w:r>
      <w:r w:rsidR="009A0AA5">
        <w:rPr>
          <w:rFonts w:ascii="Arial" w:eastAsia="Arial" w:hAnsi="Arial" w:cs="Arial"/>
          <w:color w:val="000000"/>
          <w:sz w:val="20"/>
          <w:szCs w:val="20"/>
        </w:rPr>
        <w:t>T</w:t>
      </w:r>
      <w:r>
        <w:rPr>
          <w:rFonts w:ascii="Arial" w:eastAsia="Arial" w:hAnsi="Arial" w:cs="Arial"/>
          <w:color w:val="000000"/>
          <w:sz w:val="20"/>
          <w:szCs w:val="20"/>
        </w:rPr>
        <w:t xml:space="preserve">u neesi problēma – </w:t>
      </w:r>
      <w:r w:rsidR="00B55CCA">
        <w:rPr>
          <w:rFonts w:ascii="Arial" w:eastAsia="Arial" w:hAnsi="Arial" w:cs="Arial"/>
          <w:color w:val="000000"/>
          <w:sz w:val="20"/>
          <w:szCs w:val="20"/>
        </w:rPr>
        <w:t>T</w:t>
      </w:r>
      <w:r>
        <w:rPr>
          <w:rFonts w:ascii="Arial" w:eastAsia="Arial" w:hAnsi="Arial" w:cs="Arial"/>
          <w:color w:val="000000"/>
          <w:sz w:val="20"/>
          <w:szCs w:val="20"/>
        </w:rPr>
        <w:t>u esi cilvēks, kurš piedzīvo emocijas. Runāt par tām ir drosmīgi. Ja jūties slikti, dusmīgs, apjucis vai nevari tikt galā, ir cilvēki, kas grib un prot palīdzēt.</w:t>
      </w:r>
    </w:p>
    <w:p w:rsidR="004A51F3" w14:paraId="000004AA" w14:textId="77777777">
      <w:pPr>
        <w:rPr>
          <w:rFonts w:ascii="Arial" w:eastAsia="Arial" w:hAnsi="Arial" w:cs="Arial"/>
          <w:color w:val="000000"/>
          <w:sz w:val="20"/>
          <w:szCs w:val="20"/>
          <w:u w:val="single"/>
        </w:rPr>
      </w:pPr>
    </w:p>
    <w:p w:rsidR="004A51F3" w14:paraId="000004AB" w14:textId="77777777">
      <w:pPr>
        <w:rPr>
          <w:rFonts w:ascii="Arial" w:eastAsia="Arial" w:hAnsi="Arial" w:cs="Arial"/>
          <w:color w:val="000000"/>
          <w:sz w:val="20"/>
          <w:szCs w:val="20"/>
        </w:rPr>
      </w:pPr>
      <w:r>
        <w:rPr>
          <w:rFonts w:ascii="Arial" w:eastAsia="Arial" w:hAnsi="Arial" w:cs="Arial"/>
          <w:color w:val="000000"/>
          <w:sz w:val="20"/>
          <w:szCs w:val="20"/>
          <w:u w:val="single"/>
        </w:rPr>
        <w:t>Papildu vēstījumi</w:t>
      </w:r>
      <w:r>
        <w:rPr>
          <w:rFonts w:ascii="Arial" w:eastAsia="Arial" w:hAnsi="Arial" w:cs="Arial"/>
          <w:color w:val="000000"/>
          <w:sz w:val="20"/>
          <w:szCs w:val="20"/>
        </w:rPr>
        <w:t>:</w:t>
      </w:r>
    </w:p>
    <w:p w:rsidR="004A51F3" w14:paraId="000004AC" w14:textId="77777777">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Ikviens piedzīvo dažādas emocijas, svarīgi ir tās atpazīt un spēt par tām runāt. </w:t>
      </w:r>
    </w:p>
    <w:p w:rsidR="004A51F3" w14:paraId="000004AD" w14:textId="46E09874">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Dusmas, bailes vai skumjas nenozīmē, ka ar </w:t>
      </w:r>
      <w:r w:rsidR="00B55CCA">
        <w:rPr>
          <w:rFonts w:ascii="Arial" w:eastAsia="Arial" w:hAnsi="Arial" w:cs="Arial"/>
          <w:color w:val="000000"/>
          <w:sz w:val="20"/>
          <w:szCs w:val="20"/>
        </w:rPr>
        <w:t>T</w:t>
      </w:r>
      <w:r>
        <w:rPr>
          <w:rFonts w:ascii="Arial" w:eastAsia="Arial" w:hAnsi="Arial" w:cs="Arial"/>
          <w:color w:val="000000"/>
          <w:sz w:val="20"/>
          <w:szCs w:val="20"/>
        </w:rPr>
        <w:t>evi “kaut kas nav kārtībā”. Tās ir signāli, ka vajadzīgs atbalsts.</w:t>
      </w:r>
    </w:p>
    <w:p w:rsidR="004A51F3" w14:paraId="000004AE" w14:textId="5336D68F">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Runājot ar uzticamu pieaugušo – vecāku, skolotāju, psihologu vai sociālo darbinieku, </w:t>
      </w:r>
      <w:r w:rsidR="00B55CCA">
        <w:rPr>
          <w:rFonts w:ascii="Arial" w:eastAsia="Arial" w:hAnsi="Arial" w:cs="Arial"/>
          <w:color w:val="000000"/>
          <w:sz w:val="20"/>
          <w:szCs w:val="20"/>
        </w:rPr>
        <w:t>T</w:t>
      </w:r>
      <w:r>
        <w:rPr>
          <w:rFonts w:ascii="Arial" w:eastAsia="Arial" w:hAnsi="Arial" w:cs="Arial"/>
          <w:color w:val="000000"/>
          <w:sz w:val="20"/>
          <w:szCs w:val="20"/>
        </w:rPr>
        <w:t>u vari saņemt palīdzību un justies labāk.</w:t>
      </w:r>
    </w:p>
    <w:p w:rsidR="004A51F3" w14:paraId="000004AF" w14:textId="77777777">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Meklēt palīdzību nozīmē rūpēties par sevi – tā ir drosmes un spēka pazīme, nevis vājums.</w:t>
      </w:r>
    </w:p>
    <w:p w:rsidR="004A51F3" w14:paraId="000004B0" w14:textId="74413984">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w:t>
      </w:r>
      <w:r w:rsidR="00B55CCA">
        <w:rPr>
          <w:rFonts w:ascii="Arial" w:eastAsia="Arial" w:hAnsi="Arial" w:cs="Arial"/>
          <w:color w:val="000000"/>
          <w:sz w:val="20"/>
          <w:szCs w:val="20"/>
        </w:rPr>
        <w:t>T</w:t>
      </w:r>
      <w:r>
        <w:rPr>
          <w:rFonts w:ascii="Arial" w:eastAsia="Arial" w:hAnsi="Arial" w:cs="Arial"/>
          <w:color w:val="000000"/>
          <w:sz w:val="20"/>
          <w:szCs w:val="20"/>
        </w:rPr>
        <w:t xml:space="preserve">evi spiež darīt ko tādu, kas </w:t>
      </w:r>
      <w:r w:rsidR="00B55CCA">
        <w:rPr>
          <w:rFonts w:ascii="Arial" w:eastAsia="Arial" w:hAnsi="Arial" w:cs="Arial"/>
          <w:color w:val="000000"/>
          <w:sz w:val="20"/>
          <w:szCs w:val="20"/>
        </w:rPr>
        <w:t>T</w:t>
      </w:r>
      <w:r>
        <w:rPr>
          <w:rFonts w:ascii="Arial" w:eastAsia="Arial" w:hAnsi="Arial" w:cs="Arial"/>
          <w:color w:val="000000"/>
          <w:sz w:val="20"/>
          <w:szCs w:val="20"/>
        </w:rPr>
        <w:t xml:space="preserve">ev šķiet nepareizi vai liek justies slikti, </w:t>
      </w:r>
      <w:r w:rsidR="00984972">
        <w:rPr>
          <w:rFonts w:ascii="Arial" w:eastAsia="Arial" w:hAnsi="Arial" w:cs="Arial"/>
          <w:color w:val="000000"/>
          <w:sz w:val="20"/>
          <w:szCs w:val="20"/>
        </w:rPr>
        <w:t>T</w:t>
      </w:r>
      <w:r>
        <w:rPr>
          <w:rFonts w:ascii="Arial" w:eastAsia="Arial" w:hAnsi="Arial" w:cs="Arial"/>
          <w:color w:val="000000"/>
          <w:sz w:val="20"/>
          <w:szCs w:val="20"/>
        </w:rPr>
        <w:t>u drīksti atteikties un meklēt palīdzību.</w:t>
      </w:r>
    </w:p>
    <w:p w:rsidR="004A51F3" w14:paraId="000004B1" w14:textId="6AEF46BC">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Ir vietas, kur vari vērsties arī pats, piemēram, </w:t>
      </w:r>
      <w:r w:rsidRPr="00030A52" w:rsidR="00030A52">
        <w:rPr>
          <w:rFonts w:ascii="Arial" w:hAnsi="Arial" w:cs="Arial"/>
          <w:sz w:val="20"/>
          <w:szCs w:val="20"/>
        </w:rPr>
        <w:t>U</w:t>
      </w:r>
      <w:r w:rsidRPr="00030A52">
        <w:rPr>
          <w:rFonts w:ascii="Arial" w:eastAsia="Arial" w:hAnsi="Arial" w:cs="Arial"/>
          <w:color w:val="000000"/>
          <w:sz w:val="20"/>
          <w:szCs w:val="20"/>
        </w:rPr>
        <w:t>zticības</w:t>
      </w:r>
      <w:r>
        <w:rPr>
          <w:rFonts w:ascii="Arial" w:eastAsia="Arial" w:hAnsi="Arial" w:cs="Arial"/>
          <w:color w:val="000000"/>
          <w:sz w:val="20"/>
          <w:szCs w:val="20"/>
        </w:rPr>
        <w:t xml:space="preserve"> tālrunis, jauniešu centri vai izglītības iestādes psihologs. </w:t>
      </w:r>
    </w:p>
    <w:p w:rsidR="004A51F3" w14:paraId="000004B2" w14:textId="6155E471">
      <w:pPr>
        <w:numPr>
          <w:ilvl w:val="0"/>
          <w:numId w:val="1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Tava pieredze ir svarīga: runājot par to, </w:t>
      </w:r>
      <w:r w:rsidR="00A44DE6">
        <w:rPr>
          <w:rFonts w:ascii="Arial" w:eastAsia="Arial" w:hAnsi="Arial" w:cs="Arial"/>
          <w:color w:val="000000"/>
          <w:sz w:val="20"/>
          <w:szCs w:val="20"/>
        </w:rPr>
        <w:t>T</w:t>
      </w:r>
      <w:r>
        <w:rPr>
          <w:rFonts w:ascii="Arial" w:eastAsia="Arial" w:hAnsi="Arial" w:cs="Arial"/>
          <w:color w:val="000000"/>
          <w:sz w:val="20"/>
          <w:szCs w:val="20"/>
        </w:rPr>
        <w:t>u palīdzi arī citiem bērniem saprast, ka viņi nav vieni ar savām problēmām.</w:t>
      </w:r>
    </w:p>
    <w:p w:rsidR="004A51F3" w14:paraId="000004B3" w14:textId="77777777">
      <w:pPr>
        <w:pBdr>
          <w:top w:val="nil"/>
          <w:left w:val="nil"/>
          <w:bottom w:val="nil"/>
          <w:right w:val="nil"/>
          <w:between w:val="nil"/>
        </w:pBdr>
        <w:rPr>
          <w:rFonts w:ascii="Arial" w:eastAsia="Arial" w:hAnsi="Arial" w:cs="Arial"/>
          <w:color w:val="000000"/>
          <w:sz w:val="20"/>
          <w:szCs w:val="20"/>
        </w:rPr>
      </w:pPr>
    </w:p>
    <w:p w:rsidR="004A51F3" w14:paraId="000004B4" w14:textId="77777777">
      <w:pPr>
        <w:pBdr>
          <w:top w:val="nil"/>
          <w:left w:val="nil"/>
          <w:bottom w:val="nil"/>
          <w:right w:val="nil"/>
          <w:between w:val="nil"/>
        </w:pBdr>
        <w:ind w:left="720"/>
        <w:rPr>
          <w:rFonts w:ascii="Arial" w:eastAsia="Arial" w:hAnsi="Arial" w:cs="Arial"/>
          <w:color w:val="000000"/>
          <w:sz w:val="20"/>
          <w:szCs w:val="20"/>
        </w:rPr>
      </w:pPr>
    </w:p>
    <w:p w:rsidR="004A51F3" w14:paraId="000004B5"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2. Bērni ar uzvedības vai atkarību problēmām </w:t>
      </w:r>
    </w:p>
    <w:p w:rsidR="004A51F3" w14:paraId="000004B6"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B7" w14:textId="11796AA6">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w:t>
      </w:r>
      <w:r w:rsidR="006A0446">
        <w:rPr>
          <w:rFonts w:ascii="Arial" w:eastAsia="Arial" w:hAnsi="Arial" w:cs="Arial"/>
          <w:color w:val="000000"/>
          <w:sz w:val="20"/>
          <w:szCs w:val="20"/>
        </w:rPr>
        <w:t>T</w:t>
      </w:r>
      <w:r>
        <w:rPr>
          <w:rFonts w:ascii="Arial" w:eastAsia="Arial" w:hAnsi="Arial" w:cs="Arial"/>
          <w:color w:val="000000"/>
          <w:sz w:val="20"/>
          <w:szCs w:val="20"/>
        </w:rPr>
        <w:t xml:space="preserve">u neesi slikts vai nepareizs un </w:t>
      </w:r>
      <w:r w:rsidR="00993ECB">
        <w:rPr>
          <w:rFonts w:ascii="Arial" w:eastAsia="Arial" w:hAnsi="Arial" w:cs="Arial"/>
          <w:color w:val="000000"/>
          <w:sz w:val="20"/>
          <w:szCs w:val="20"/>
        </w:rPr>
        <w:t>T</w:t>
      </w:r>
      <w:r w:rsidR="006A0446">
        <w:rPr>
          <w:rFonts w:ascii="Arial" w:eastAsia="Arial" w:hAnsi="Arial" w:cs="Arial"/>
          <w:color w:val="000000"/>
          <w:sz w:val="20"/>
          <w:szCs w:val="20"/>
        </w:rPr>
        <w:t>u</w:t>
      </w:r>
      <w:r>
        <w:rPr>
          <w:rFonts w:ascii="Arial" w:eastAsia="Arial" w:hAnsi="Arial" w:cs="Arial"/>
          <w:color w:val="000000"/>
          <w:sz w:val="20"/>
          <w:szCs w:val="20"/>
        </w:rPr>
        <w:t xml:space="preserve"> neesi viens. Ir cilvēki, kuri sapratīs un palīdzēs atrast ceļu, kā justies labāk un tikt galā ar to, kas </w:t>
      </w:r>
      <w:r w:rsidR="00E14A98">
        <w:rPr>
          <w:rFonts w:ascii="Arial" w:eastAsia="Arial" w:hAnsi="Arial" w:cs="Arial"/>
          <w:color w:val="000000"/>
          <w:sz w:val="20"/>
          <w:szCs w:val="20"/>
        </w:rPr>
        <w:t>T</w:t>
      </w:r>
      <w:r>
        <w:rPr>
          <w:rFonts w:ascii="Arial" w:eastAsia="Arial" w:hAnsi="Arial" w:cs="Arial"/>
          <w:color w:val="000000"/>
          <w:sz w:val="20"/>
          <w:szCs w:val="20"/>
        </w:rPr>
        <w:t>evi nomāc.</w:t>
      </w:r>
    </w:p>
    <w:p w:rsidR="004A51F3" w14:paraId="000004B8" w14:textId="77777777">
      <w:pPr>
        <w:pBdr>
          <w:top w:val="nil"/>
          <w:left w:val="nil"/>
          <w:bottom w:val="nil"/>
          <w:right w:val="nil"/>
          <w:between w:val="nil"/>
        </w:pBdr>
        <w:jc w:val="both"/>
        <w:rPr>
          <w:rFonts w:ascii="Arial" w:eastAsia="Arial" w:hAnsi="Arial" w:cs="Arial"/>
          <w:color w:val="000000"/>
          <w:sz w:val="20"/>
          <w:szCs w:val="20"/>
        </w:rPr>
      </w:pPr>
    </w:p>
    <w:p w:rsidR="004A51F3" w14:paraId="000004B9"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BA" w14:textId="3E10907F">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Grūtības, dusmas vai vēlme aizbēgt no problēmām nenozīmē, ka ar </w:t>
      </w:r>
      <w:r w:rsidR="004051A0">
        <w:rPr>
          <w:rFonts w:ascii="Arial" w:eastAsia="Arial" w:hAnsi="Arial" w:cs="Arial"/>
          <w:color w:val="000000"/>
          <w:sz w:val="20"/>
          <w:szCs w:val="20"/>
        </w:rPr>
        <w:t>T</w:t>
      </w:r>
      <w:r>
        <w:rPr>
          <w:rFonts w:ascii="Arial" w:eastAsia="Arial" w:hAnsi="Arial" w:cs="Arial"/>
          <w:color w:val="000000"/>
          <w:sz w:val="20"/>
          <w:szCs w:val="20"/>
        </w:rPr>
        <w:t xml:space="preserve">evi kaut kas nav kārtībā; tas nozīmē, ka </w:t>
      </w:r>
      <w:r w:rsidR="00993ECB">
        <w:rPr>
          <w:rFonts w:ascii="Arial" w:eastAsia="Arial" w:hAnsi="Arial" w:cs="Arial"/>
          <w:color w:val="000000"/>
          <w:sz w:val="20"/>
          <w:szCs w:val="20"/>
        </w:rPr>
        <w:t>T</w:t>
      </w:r>
      <w:r>
        <w:rPr>
          <w:rFonts w:ascii="Arial" w:eastAsia="Arial" w:hAnsi="Arial" w:cs="Arial"/>
          <w:color w:val="000000"/>
          <w:sz w:val="20"/>
          <w:szCs w:val="20"/>
        </w:rPr>
        <w:t>ev vajadzīgs atbalsts.</w:t>
      </w:r>
    </w:p>
    <w:p w:rsidR="004A51F3" w14:paraId="000004BB" w14:textId="145ECDF0">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Ir cilvēki, kas </w:t>
      </w:r>
      <w:r w:rsidR="00993ECB">
        <w:rPr>
          <w:rFonts w:ascii="Arial" w:eastAsia="Arial" w:hAnsi="Arial" w:cs="Arial"/>
          <w:color w:val="000000"/>
          <w:sz w:val="20"/>
          <w:szCs w:val="20"/>
        </w:rPr>
        <w:t>T</w:t>
      </w:r>
      <w:r>
        <w:rPr>
          <w:rFonts w:ascii="Arial" w:eastAsia="Arial" w:hAnsi="Arial" w:cs="Arial"/>
          <w:color w:val="000000"/>
          <w:sz w:val="20"/>
          <w:szCs w:val="20"/>
        </w:rPr>
        <w:t xml:space="preserve">evi nekritizēs un nekauninās par </w:t>
      </w:r>
      <w:r w:rsidR="004051A0">
        <w:rPr>
          <w:rFonts w:ascii="Arial" w:eastAsia="Arial" w:hAnsi="Arial" w:cs="Arial"/>
          <w:color w:val="000000"/>
          <w:sz w:val="20"/>
          <w:szCs w:val="20"/>
        </w:rPr>
        <w:t>T</w:t>
      </w:r>
      <w:r>
        <w:rPr>
          <w:rFonts w:ascii="Arial" w:eastAsia="Arial" w:hAnsi="Arial" w:cs="Arial"/>
          <w:color w:val="000000"/>
          <w:sz w:val="20"/>
          <w:szCs w:val="20"/>
        </w:rPr>
        <w:t>avu uzvedību, bet uzklausīs un palīdzēs – sociālie darbinieki, psihologi, jaunatnes darbinieki, izglītības iestāžu darbinieki, ārsti u. c.</w:t>
      </w:r>
    </w:p>
    <w:p w:rsidR="004A51F3" w14:paraId="000004BC" w14:textId="77777777">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Palīdzību meklē drosmīgie, par to nav jākaunas.</w:t>
      </w:r>
    </w:p>
    <w:p w:rsidR="004A51F3" w14:paraId="000004BD" w14:textId="77777777">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Tu neesi viens – citi bērni jūtas līdzīgi un saņem atbalstu, kas palīdz mainīt viņu dzīvi.</w:t>
      </w:r>
    </w:p>
    <w:p w:rsidR="004A51F3" w14:paraId="000004BE" w14:textId="77777777">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Runāt par to, kas notiek, ir pirmais solis uz pārmaiņām pat ja šķiet, ka neviens nesapratīs – runā.</w:t>
      </w:r>
    </w:p>
    <w:p w:rsidR="004A51F3" w14:paraId="000004BF" w14:textId="77777777">
      <w:pPr>
        <w:numPr>
          <w:ilvl w:val="0"/>
          <w:numId w:val="14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Tu esi svarīgs un vērtīgs – arī tad, ja šobrīd jūties slikti vai esi kļūdījies.</w:t>
      </w:r>
    </w:p>
    <w:p w:rsidR="004A51F3" w14:paraId="000004C0"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4C1"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3. Bērni ar uzvedības vai atkarību p</w:t>
      </w:r>
      <w:r>
        <w:rPr>
          <w:rFonts w:ascii="Arial" w:eastAsia="Arial" w:hAnsi="Arial" w:cs="Arial"/>
          <w:b/>
          <w:bCs/>
          <w:sz w:val="20"/>
          <w:szCs w:val="20"/>
        </w:rPr>
        <w:t xml:space="preserve">roblēmu </w:t>
      </w:r>
      <w:r>
        <w:rPr>
          <w:rFonts w:ascii="Arial" w:eastAsia="Arial" w:hAnsi="Arial" w:cs="Arial"/>
          <w:b/>
          <w:bCs/>
          <w:color w:val="000000"/>
          <w:sz w:val="20"/>
          <w:szCs w:val="20"/>
        </w:rPr>
        <w:t>attīstības risku</w:t>
      </w:r>
    </w:p>
    <w:p w:rsidR="004A51F3" w14:paraId="000004C2"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C3" w14:textId="1F53F99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ja jūties apjucis </w:t>
      </w:r>
      <w:r>
        <w:rPr>
          <w:rFonts w:ascii="Arial" w:eastAsia="Arial" w:hAnsi="Arial" w:cs="Arial"/>
          <w:sz w:val="20"/>
          <w:szCs w:val="20"/>
        </w:rPr>
        <w:t>vai</w:t>
      </w:r>
      <w:r>
        <w:rPr>
          <w:rFonts w:ascii="Arial" w:eastAsia="Arial" w:hAnsi="Arial" w:cs="Arial"/>
          <w:color w:val="000000"/>
          <w:sz w:val="20"/>
          <w:szCs w:val="20"/>
        </w:rPr>
        <w:t xml:space="preserve"> </w:t>
      </w:r>
      <w:r w:rsidR="004051A0">
        <w:rPr>
          <w:rFonts w:ascii="Arial" w:eastAsia="Arial" w:hAnsi="Arial" w:cs="Arial"/>
          <w:color w:val="000000"/>
          <w:sz w:val="20"/>
          <w:szCs w:val="20"/>
        </w:rPr>
        <w:t>T</w:t>
      </w:r>
      <w:r>
        <w:rPr>
          <w:rFonts w:ascii="Arial" w:eastAsia="Arial" w:hAnsi="Arial" w:cs="Arial"/>
          <w:color w:val="000000"/>
          <w:sz w:val="20"/>
          <w:szCs w:val="20"/>
        </w:rPr>
        <w:t xml:space="preserve">ev ir grūti saprast savas emocijas vai nezini, kā rīkoties, neignorē šīs sajūtas, vērsies pie pieaugušajiem! Tu esi svarīgs, un ir pieaugušie, kas </w:t>
      </w:r>
      <w:r w:rsidR="007750A4">
        <w:rPr>
          <w:rFonts w:ascii="Arial" w:eastAsia="Arial" w:hAnsi="Arial" w:cs="Arial"/>
          <w:color w:val="000000"/>
          <w:sz w:val="20"/>
          <w:szCs w:val="20"/>
        </w:rPr>
        <w:t>T</w:t>
      </w:r>
      <w:r>
        <w:rPr>
          <w:rFonts w:ascii="Arial" w:eastAsia="Arial" w:hAnsi="Arial" w:cs="Arial"/>
          <w:color w:val="000000"/>
          <w:sz w:val="20"/>
          <w:szCs w:val="20"/>
        </w:rPr>
        <w:t xml:space="preserve">evi atbalstīs, dos padomu un palīdzēs saprast, kas ar </w:t>
      </w:r>
      <w:r w:rsidR="007750A4">
        <w:rPr>
          <w:rFonts w:ascii="Arial" w:eastAsia="Arial" w:hAnsi="Arial" w:cs="Arial"/>
          <w:color w:val="000000"/>
          <w:sz w:val="20"/>
          <w:szCs w:val="20"/>
        </w:rPr>
        <w:t>T</w:t>
      </w:r>
      <w:r>
        <w:rPr>
          <w:rFonts w:ascii="Arial" w:eastAsia="Arial" w:hAnsi="Arial" w:cs="Arial"/>
          <w:color w:val="000000"/>
          <w:sz w:val="20"/>
          <w:szCs w:val="20"/>
        </w:rPr>
        <w:t xml:space="preserve">evi notiek, un, kā atrast risinājumu </w:t>
      </w:r>
      <w:r w:rsidR="007750A4">
        <w:rPr>
          <w:rFonts w:ascii="Arial" w:eastAsia="Arial" w:hAnsi="Arial" w:cs="Arial"/>
          <w:color w:val="000000"/>
          <w:sz w:val="20"/>
          <w:szCs w:val="20"/>
        </w:rPr>
        <w:t>T</w:t>
      </w:r>
      <w:r>
        <w:rPr>
          <w:rFonts w:ascii="Arial" w:eastAsia="Arial" w:hAnsi="Arial" w:cs="Arial"/>
          <w:color w:val="000000"/>
          <w:sz w:val="20"/>
          <w:szCs w:val="20"/>
        </w:rPr>
        <w:t>avai situācijai.</w:t>
      </w:r>
    </w:p>
    <w:p w:rsidR="004A51F3" w14:paraId="000004C4" w14:textId="77777777">
      <w:pPr>
        <w:pBdr>
          <w:top w:val="nil"/>
          <w:left w:val="nil"/>
          <w:bottom w:val="nil"/>
          <w:right w:val="nil"/>
          <w:between w:val="nil"/>
        </w:pBdr>
        <w:jc w:val="both"/>
        <w:rPr>
          <w:rFonts w:ascii="Arial" w:eastAsia="Arial" w:hAnsi="Arial" w:cs="Arial"/>
          <w:color w:val="000000"/>
          <w:sz w:val="20"/>
          <w:szCs w:val="20"/>
        </w:rPr>
      </w:pPr>
    </w:p>
    <w:p w:rsidR="004A51F3" w14:paraId="000004C5"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C6" w14:textId="77777777">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Bažas, neziņa, apjukums un dažādas emocijas, kuras ignorē, var pāraugt lielākās problēmās. Ja jūties</w:t>
      </w:r>
      <w:r>
        <w:rPr>
          <w:rFonts w:ascii="Arial" w:eastAsia="Arial" w:hAnsi="Arial" w:cs="Arial"/>
          <w:color w:val="000000"/>
          <w:sz w:val="20"/>
          <w:szCs w:val="20"/>
        </w:rPr>
        <w:t xml:space="preserve"> apmaldījies, dusmīgs vai skumjš, negaidi, ka viss atrisināsies pats no sevis – meklē pieaugušā palīdzību, lai rastu risinājumu.</w:t>
      </w:r>
    </w:p>
    <w:p w:rsidR="004A51F3" w14:paraId="000004C7" w14:textId="79AC9C65">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šķiet, ka viss dzīvē ir pārāk sarežģīti, vai </w:t>
      </w:r>
      <w:r w:rsidR="007750A4">
        <w:rPr>
          <w:rFonts w:ascii="Arial" w:eastAsia="Arial" w:hAnsi="Arial" w:cs="Arial"/>
          <w:color w:val="000000"/>
          <w:sz w:val="20"/>
          <w:szCs w:val="20"/>
        </w:rPr>
        <w:t>T</w:t>
      </w:r>
      <w:r>
        <w:rPr>
          <w:rFonts w:ascii="Arial" w:eastAsia="Arial" w:hAnsi="Arial" w:cs="Arial"/>
          <w:color w:val="000000"/>
          <w:sz w:val="20"/>
          <w:szCs w:val="20"/>
        </w:rPr>
        <w:t xml:space="preserve">ev ir vēlme “aizmirsties”, atceries, ka īslaicīga aizbēgšana no problēmām, piemēram, lietojot alkoholu vai citas apreibinošas vielas, neko neatrisina. Tikai izprotot notiekošā un savu emociju cēloņus, </w:t>
      </w:r>
      <w:r w:rsidR="007750A4">
        <w:rPr>
          <w:rFonts w:ascii="Arial" w:eastAsia="Arial" w:hAnsi="Arial" w:cs="Arial"/>
          <w:color w:val="000000"/>
          <w:sz w:val="20"/>
          <w:szCs w:val="20"/>
        </w:rPr>
        <w:t>T</w:t>
      </w:r>
      <w:r>
        <w:rPr>
          <w:rFonts w:ascii="Arial" w:eastAsia="Arial" w:hAnsi="Arial" w:cs="Arial"/>
          <w:color w:val="000000"/>
          <w:sz w:val="20"/>
          <w:szCs w:val="20"/>
        </w:rPr>
        <w:t>u vari atgūt kontroli pār situāciju un rast risinājumus.</w:t>
      </w:r>
    </w:p>
    <w:p w:rsidR="004A51F3" w14:paraId="000004C8" w14:textId="57F2C0C9">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Šajā pasaulē </w:t>
      </w:r>
      <w:r w:rsidR="007750A4">
        <w:rPr>
          <w:rFonts w:ascii="Arial" w:eastAsia="Arial" w:hAnsi="Arial" w:cs="Arial"/>
          <w:color w:val="000000"/>
          <w:sz w:val="20"/>
          <w:szCs w:val="20"/>
        </w:rPr>
        <w:t>T</w:t>
      </w:r>
      <w:r>
        <w:rPr>
          <w:rFonts w:ascii="Arial" w:eastAsia="Arial" w:hAnsi="Arial" w:cs="Arial"/>
          <w:color w:val="000000"/>
          <w:sz w:val="20"/>
          <w:szCs w:val="20"/>
        </w:rPr>
        <w:t xml:space="preserve">u neesi viens, un visa pasaule nav pret </w:t>
      </w:r>
      <w:r w:rsidR="000451C3">
        <w:rPr>
          <w:rFonts w:ascii="Arial" w:eastAsia="Arial" w:hAnsi="Arial" w:cs="Arial"/>
          <w:color w:val="000000"/>
          <w:sz w:val="20"/>
          <w:szCs w:val="20"/>
        </w:rPr>
        <w:t>T</w:t>
      </w:r>
      <w:r>
        <w:rPr>
          <w:rFonts w:ascii="Arial" w:eastAsia="Arial" w:hAnsi="Arial" w:cs="Arial"/>
          <w:color w:val="000000"/>
          <w:sz w:val="20"/>
          <w:szCs w:val="20"/>
        </w:rPr>
        <w:t xml:space="preserve">evi. Ir cilvēki, kuriem </w:t>
      </w:r>
      <w:r w:rsidR="000451C3">
        <w:rPr>
          <w:rFonts w:ascii="Arial" w:eastAsia="Arial" w:hAnsi="Arial" w:cs="Arial"/>
          <w:color w:val="000000"/>
          <w:sz w:val="20"/>
          <w:szCs w:val="20"/>
        </w:rPr>
        <w:t>T</w:t>
      </w:r>
      <w:r>
        <w:rPr>
          <w:rFonts w:ascii="Arial" w:eastAsia="Arial" w:hAnsi="Arial" w:cs="Arial"/>
          <w:color w:val="000000"/>
          <w:sz w:val="20"/>
          <w:szCs w:val="20"/>
        </w:rPr>
        <w:t xml:space="preserve">u esi ļoti svarīgs un kuri vēlas un var palīdzēt </w:t>
      </w:r>
      <w:r w:rsidR="000451C3">
        <w:rPr>
          <w:rFonts w:ascii="Arial" w:eastAsia="Arial" w:hAnsi="Arial" w:cs="Arial"/>
          <w:color w:val="000000"/>
          <w:sz w:val="20"/>
          <w:szCs w:val="20"/>
        </w:rPr>
        <w:t>T</w:t>
      </w:r>
      <w:r>
        <w:rPr>
          <w:rFonts w:ascii="Arial" w:eastAsia="Arial" w:hAnsi="Arial" w:cs="Arial"/>
          <w:color w:val="000000"/>
          <w:sz w:val="20"/>
          <w:szCs w:val="20"/>
        </w:rPr>
        <w:t>ev tikt galā ar esošo situāciju.</w:t>
      </w:r>
    </w:p>
    <w:p w:rsidR="005766D6" w:rsidRPr="005766D6" w14:paraId="3BE545C6" w14:textId="60CD17C3">
      <w:pPr>
        <w:numPr>
          <w:ilvl w:val="0"/>
          <w:numId w:val="10"/>
        </w:numPr>
        <w:pBdr>
          <w:top w:val="nil"/>
          <w:left w:val="nil"/>
          <w:bottom w:val="nil"/>
          <w:right w:val="nil"/>
          <w:between w:val="nil"/>
        </w:pBdr>
        <w:jc w:val="both"/>
        <w:rPr>
          <w:rFonts w:ascii="Arial" w:eastAsia="Arial" w:hAnsi="Arial" w:cs="Arial"/>
          <w:color w:val="000000"/>
          <w:sz w:val="20"/>
          <w:szCs w:val="20"/>
        </w:rPr>
      </w:pPr>
      <w:r w:rsidRPr="00036713">
        <w:rPr>
          <w:rFonts w:ascii="Arial" w:hAnsi="Arial" w:cs="Arial"/>
          <w:color w:val="000000"/>
          <w:sz w:val="20"/>
          <w:szCs w:val="20"/>
        </w:rPr>
        <w:t xml:space="preserve">Meklē palīdzību, lai risinātu grūtības, pirms tās kļūst lielākas un ietekmē </w:t>
      </w:r>
      <w:r w:rsidR="000451C3">
        <w:rPr>
          <w:rFonts w:ascii="Arial" w:hAnsi="Arial" w:cs="Arial"/>
          <w:color w:val="000000"/>
          <w:sz w:val="20"/>
          <w:szCs w:val="20"/>
        </w:rPr>
        <w:t>T</w:t>
      </w:r>
      <w:r w:rsidRPr="00036713">
        <w:rPr>
          <w:rFonts w:ascii="Arial" w:hAnsi="Arial" w:cs="Arial"/>
          <w:color w:val="000000"/>
          <w:sz w:val="20"/>
          <w:szCs w:val="20"/>
        </w:rPr>
        <w:t>avu turpmāko dzīvi.</w:t>
      </w:r>
    </w:p>
    <w:p w:rsidR="004A51F3" w:rsidRPr="005766D6" w:rsidP="005766D6" w14:paraId="000004CA"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4CB"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Vēstījums primārajai mērķa grupai – paplašinātā ģimene</w:t>
      </w:r>
    </w:p>
    <w:p w:rsidR="004A51F3" w14:paraId="000004CC"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CD" w14:textId="57D78086">
      <w:pPr>
        <w:pBdr>
          <w:top w:val="nil"/>
          <w:left w:val="nil"/>
          <w:bottom w:val="nil"/>
          <w:right w:val="nil"/>
          <w:between w:val="nil"/>
        </w:pBdr>
        <w:jc w:val="both"/>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w:t>
      </w:r>
      <w:r w:rsidR="00AC0562">
        <w:rPr>
          <w:rFonts w:ascii="Arial" w:eastAsia="Arial" w:hAnsi="Arial" w:cs="Arial"/>
          <w:color w:val="000000"/>
          <w:sz w:val="20"/>
          <w:szCs w:val="20"/>
        </w:rPr>
        <w:t>T</w:t>
      </w:r>
      <w:r>
        <w:rPr>
          <w:rFonts w:ascii="Arial" w:eastAsia="Arial" w:hAnsi="Arial" w:cs="Arial"/>
          <w:color w:val="000000"/>
          <w:sz w:val="20"/>
          <w:szCs w:val="20"/>
        </w:rPr>
        <w:t>u vari būt nozīmīgs atbalsts bērnam. Tava iesaiste un rūpes var palīdzēt.</w:t>
      </w:r>
    </w:p>
    <w:p w:rsidR="004A51F3" w14:paraId="000004CE" w14:textId="77777777">
      <w:pPr>
        <w:pBdr>
          <w:top w:val="nil"/>
          <w:left w:val="nil"/>
          <w:bottom w:val="nil"/>
          <w:right w:val="nil"/>
          <w:between w:val="nil"/>
        </w:pBdr>
        <w:jc w:val="both"/>
        <w:rPr>
          <w:rFonts w:ascii="Arial" w:eastAsia="Arial" w:hAnsi="Arial" w:cs="Arial"/>
          <w:color w:val="000000"/>
          <w:sz w:val="20"/>
          <w:szCs w:val="20"/>
        </w:rPr>
      </w:pPr>
    </w:p>
    <w:p w:rsidR="004A51F3" w14:paraId="000004CF"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D0" w14:textId="77777777">
      <w:pPr>
        <w:numPr>
          <w:ilvl w:val="0"/>
          <w:numId w:val="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Nereti bērni uzticas kādam no radiniekiem vairāk nekā vecākiem vai izglītības iestāžu darbiniekiem. </w:t>
      </w:r>
    </w:p>
    <w:p w:rsidR="004A51F3" w14:paraId="000004D1" w14:textId="4FC71AFD">
      <w:pPr>
        <w:numPr>
          <w:ilvl w:val="0"/>
          <w:numId w:val="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Ja pamani uzvedības izmaiņas, reaģē, negaidi! Atbalsti un palīdzi atrast profesionālu palīdzību.</w:t>
      </w:r>
    </w:p>
    <w:p w:rsidR="004A51F3" w14:paraId="000004D2" w14:textId="77777777">
      <w:pPr>
        <w:numPr>
          <w:ilvl w:val="0"/>
          <w:numId w:val="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Viena saruna var mainīt bērna dzīvi – empātija un patiesa interese bieži ir pirmais solis risinājuma atrašanai.</w:t>
      </w:r>
    </w:p>
    <w:p w:rsidR="004A51F3" w14:paraId="000004D3"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4D4"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Vēstījums primārajai mērķa grupai – līdzcilvēki (kaimiņi, kopienas locekļi, </w:t>
      </w:r>
      <w:r>
        <w:rPr>
          <w:rFonts w:ascii="Arial" w:eastAsia="Arial" w:hAnsi="Arial" w:cs="Arial"/>
          <w:b/>
          <w:bCs/>
          <w:color w:val="000000"/>
          <w:sz w:val="20"/>
          <w:szCs w:val="20"/>
        </w:rPr>
        <w:t>sabiedrība kopumā)</w:t>
      </w:r>
    </w:p>
    <w:p w:rsidR="004A51F3" w14:paraId="000004D5"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D6"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mēs katrs varam pamainīt izmaiņas bērna uzvedībā un piedāvāt savu atbalstu. Bērna drošība un attīstība ir katra sabiedrības indivīda atbildība. </w:t>
      </w:r>
    </w:p>
    <w:p w:rsidR="004A51F3" w14:paraId="000004D7" w14:textId="77777777">
      <w:pPr>
        <w:pBdr>
          <w:top w:val="nil"/>
          <w:left w:val="nil"/>
          <w:bottom w:val="nil"/>
          <w:right w:val="nil"/>
          <w:between w:val="nil"/>
        </w:pBdr>
        <w:jc w:val="both"/>
        <w:rPr>
          <w:rFonts w:ascii="Arial" w:eastAsia="Arial" w:hAnsi="Arial" w:cs="Arial"/>
          <w:color w:val="000000"/>
          <w:sz w:val="20"/>
          <w:szCs w:val="20"/>
        </w:rPr>
      </w:pPr>
    </w:p>
    <w:p w:rsidR="004A51F3" w14:paraId="000004D8"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D9" w14:textId="77777777">
      <w:pPr>
        <w:numPr>
          <w:ilvl w:val="0"/>
          <w:numId w:val="5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Neviena problēma neveidojas pati no sevis – bieži līdzcilvēki izmaiņas bērna uzvedībā pamana ātrāk nekā vecāki. </w:t>
      </w:r>
    </w:p>
    <w:p w:rsidR="004A51F3" w14:paraId="000004DA" w14:textId="77777777">
      <w:pPr>
        <w:numPr>
          <w:ilvl w:val="0"/>
          <w:numId w:val="5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Rūpes par bērna labklājību nozīmē nepalikt vienaldzīgam un sniegt atbalstu. </w:t>
      </w:r>
    </w:p>
    <w:p w:rsidR="004A51F3" w14:paraId="000004DB" w14:textId="77777777">
      <w:pPr>
        <w:numPr>
          <w:ilvl w:val="0"/>
          <w:numId w:val="5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Katrs pieaugušais savā kopienā var būt drošības balsts kādam bērnam.</w:t>
      </w:r>
    </w:p>
    <w:p w:rsidR="004A51F3" w14:paraId="000004DC" w14:textId="77777777">
      <w:pPr>
        <w:pBdr>
          <w:top w:val="nil"/>
          <w:left w:val="nil"/>
          <w:bottom w:val="nil"/>
          <w:right w:val="nil"/>
          <w:between w:val="nil"/>
        </w:pBdr>
        <w:jc w:val="both"/>
        <w:rPr>
          <w:rFonts w:ascii="Arial" w:eastAsia="Arial" w:hAnsi="Arial" w:cs="Arial"/>
          <w:b/>
          <w:bCs/>
          <w:color w:val="000000"/>
          <w:sz w:val="20"/>
          <w:szCs w:val="20"/>
        </w:rPr>
      </w:pPr>
    </w:p>
    <w:p w:rsidR="00E23B72" w14:paraId="7E54785F" w14:textId="77777777">
      <w:pPr>
        <w:pBdr>
          <w:top w:val="nil"/>
          <w:left w:val="nil"/>
          <w:bottom w:val="nil"/>
          <w:right w:val="nil"/>
          <w:between w:val="nil"/>
        </w:pBdr>
        <w:jc w:val="both"/>
        <w:rPr>
          <w:rFonts w:ascii="Arial" w:eastAsia="Arial" w:hAnsi="Arial" w:cs="Arial"/>
          <w:b/>
          <w:bCs/>
          <w:color w:val="000000"/>
          <w:sz w:val="20"/>
          <w:szCs w:val="20"/>
        </w:rPr>
      </w:pPr>
    </w:p>
    <w:p w:rsidR="00293D9B" w14:paraId="77C8AA05" w14:textId="77777777">
      <w:pPr>
        <w:pBdr>
          <w:top w:val="nil"/>
          <w:left w:val="nil"/>
          <w:bottom w:val="nil"/>
          <w:right w:val="nil"/>
          <w:between w:val="nil"/>
        </w:pBdr>
        <w:jc w:val="both"/>
        <w:rPr>
          <w:rFonts w:ascii="Arial" w:eastAsia="Arial" w:hAnsi="Arial" w:cs="Arial"/>
          <w:b/>
          <w:bCs/>
          <w:color w:val="000000"/>
          <w:sz w:val="20"/>
          <w:szCs w:val="20"/>
        </w:rPr>
      </w:pPr>
    </w:p>
    <w:p w:rsidR="00E23B72" w14:paraId="14DF16A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DD" w14:textId="099ADB63">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Sekundārā mērķa grupa </w:t>
      </w:r>
      <w:r w:rsidR="00CF5905">
        <w:rPr>
          <w:rFonts w:ascii="Arial" w:eastAsia="Arial" w:hAnsi="Arial" w:cs="Arial"/>
          <w:b/>
          <w:bCs/>
          <w:color w:val="000000"/>
          <w:sz w:val="20"/>
          <w:szCs w:val="20"/>
        </w:rPr>
        <w:t>–</w:t>
      </w:r>
      <w:r>
        <w:rPr>
          <w:rFonts w:ascii="Arial" w:eastAsia="Arial" w:hAnsi="Arial" w:cs="Arial"/>
          <w:b/>
          <w:bCs/>
          <w:color w:val="000000"/>
          <w:sz w:val="20"/>
          <w:szCs w:val="20"/>
        </w:rPr>
        <w:t xml:space="preserve"> speciālisti, kuru darbs saistīts ar atbalstu ģimenēm un bērniem</w:t>
      </w:r>
    </w:p>
    <w:p w:rsidR="004A51F3" w14:paraId="000004DE"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D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profesionāla, empātiska un savlaicīga rīcība palīdz mazināt bērnu uzvedības vai atkarīb</w:t>
      </w:r>
      <w:r>
        <w:rPr>
          <w:rFonts w:ascii="Arial" w:eastAsia="Arial" w:hAnsi="Arial" w:cs="Arial"/>
          <w:sz w:val="20"/>
          <w:szCs w:val="20"/>
        </w:rPr>
        <w:t>u</w:t>
      </w:r>
      <w:r>
        <w:rPr>
          <w:rFonts w:ascii="Arial" w:eastAsia="Arial" w:hAnsi="Arial" w:cs="Arial"/>
          <w:color w:val="000000"/>
          <w:sz w:val="20"/>
          <w:szCs w:val="20"/>
        </w:rPr>
        <w:t xml:space="preserve"> problēmu riskus. Sadarbība starp institūcijām ir būtiska, lai nodrošinātu efektīvu atbalsta sistēmu bērnam un ģimenei.</w:t>
      </w:r>
    </w:p>
    <w:p w:rsidR="004A51F3" w14:paraId="000004E0"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4E1"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4E2" w14:textId="3CFEB5C9">
      <w:pPr>
        <w:numPr>
          <w:ilvl w:val="0"/>
          <w:numId w:val="7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Uzvedības </w:t>
      </w:r>
      <w:sdt>
        <w:sdtPr>
          <w:tag w:val="goog_rdk_379"/>
          <w:id w:val="-873729299"/>
          <w:richText/>
        </w:sdtPr>
        <w:sdtContent>
          <w:sdt>
            <w:sdtPr>
              <w:tag w:val="goog_rdk_380"/>
              <w:id w:val="-1292413634"/>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problēmu risināšana prasa starpnozaru sadarbību un vienotu izpratni.</w:t>
      </w:r>
    </w:p>
    <w:p w:rsidR="004A51F3" w14:paraId="000004E3" w14:textId="77777777">
      <w:pPr>
        <w:numPr>
          <w:ilvl w:val="0"/>
          <w:numId w:val="7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Sadarbība ar ģimeni un citiem speciālistiem stiprina atbalsta efektivitāti.</w:t>
      </w:r>
    </w:p>
    <w:p w:rsidR="004A51F3" w14:paraId="000004E4" w14:textId="77777777">
      <w:pPr>
        <w:numPr>
          <w:ilvl w:val="0"/>
          <w:numId w:val="7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Regulāras mācības un </w:t>
      </w:r>
      <w:r>
        <w:rPr>
          <w:rFonts w:ascii="Arial" w:eastAsia="Arial" w:hAnsi="Arial" w:cs="Arial"/>
          <w:color w:val="000000"/>
          <w:sz w:val="20"/>
          <w:szCs w:val="20"/>
        </w:rPr>
        <w:t>pieredzes apmaiņa palīdz atpazīt riskus un savlaicīgi rīkoties.</w:t>
      </w:r>
    </w:p>
    <w:p w:rsidR="004A51F3" w14:paraId="000004E5" w14:textId="77777777">
      <w:pPr>
        <w:numPr>
          <w:ilvl w:val="0"/>
          <w:numId w:val="7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Katram speciālistam ir nozīme – bērna uzvedības maiņa sākas ar profesionālu, izpratnē balstītu rīcību. </w:t>
      </w:r>
    </w:p>
    <w:p w:rsidR="004A51F3" w14:paraId="000004E6"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E7" w14:textId="1811849A">
      <w:pPr>
        <w:pStyle w:val="Heading2"/>
      </w:pPr>
      <w:bookmarkStart w:id="17" w:name="_heading=h.lqdynza22zb1" w:colFirst="0" w:colLast="0"/>
      <w:bookmarkEnd w:id="17"/>
      <w:r>
        <w:t>5</w:t>
      </w:r>
      <w:r>
        <w:t>.3. Komunikācijas kanāli un instrumenti mērķa grupu sasniegšanai</w:t>
      </w:r>
      <w:r>
        <w:rPr>
          <w:rStyle w:val="FootnoteReference"/>
        </w:rPr>
        <w:footnoteReference w:id="33"/>
      </w:r>
    </w:p>
    <w:p w:rsidR="004A51F3" w14:paraId="000004E8" w14:textId="77777777">
      <w:pPr>
        <w:pBdr>
          <w:top w:val="nil"/>
          <w:left w:val="nil"/>
          <w:bottom w:val="nil"/>
          <w:right w:val="nil"/>
          <w:between w:val="nil"/>
        </w:pBdr>
        <w:ind w:left="360" w:hanging="270"/>
        <w:jc w:val="both"/>
        <w:rPr>
          <w:rFonts w:ascii="Arial" w:eastAsia="Arial" w:hAnsi="Arial" w:cs="Arial"/>
          <w:b/>
          <w:bCs/>
          <w:color w:val="000000"/>
          <w:sz w:val="20"/>
          <w:szCs w:val="20"/>
        </w:rPr>
      </w:pPr>
    </w:p>
    <w:p w:rsidR="004A51F3" w14:paraId="000004E9" w14:textId="273CBB4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Stratēģiskā komunikācijas virziena – veicināt sabiedrības izpratni par bērnu uzvedības </w:t>
      </w:r>
      <w:r w:rsidR="00B15062">
        <w:rPr>
          <w:rFonts w:ascii="Arial" w:eastAsia="Arial" w:hAnsi="Arial" w:cs="Arial"/>
          <w:color w:val="000000"/>
          <w:sz w:val="20"/>
          <w:szCs w:val="20"/>
        </w:rPr>
        <w:t>vai</w:t>
      </w:r>
      <w:r>
        <w:rPr>
          <w:rFonts w:ascii="Arial" w:eastAsia="Arial" w:hAnsi="Arial" w:cs="Arial"/>
          <w:color w:val="000000"/>
          <w:sz w:val="20"/>
          <w:szCs w:val="20"/>
        </w:rPr>
        <w:t xml:space="preserve"> atkarību</w:t>
      </w:r>
      <w:r>
        <w:rPr>
          <w:rFonts w:ascii="Arial" w:eastAsia="Arial" w:hAnsi="Arial" w:cs="Arial"/>
          <w:color w:val="000000"/>
          <w:sz w:val="20"/>
          <w:szCs w:val="20"/>
          <w:highlight w:val="yellow"/>
        </w:rPr>
        <w:t xml:space="preserve"> </w:t>
      </w:r>
      <w:r>
        <w:rPr>
          <w:rFonts w:ascii="Arial" w:eastAsia="Arial" w:hAnsi="Arial" w:cs="Arial"/>
          <w:color w:val="000000"/>
          <w:sz w:val="20"/>
          <w:szCs w:val="20"/>
        </w:rPr>
        <w:t xml:space="preserve">problēmu attīstības riskiem un to atpazīšanu – definētās mērķa grupas ir ļoti daudzveidīgas pēc mediju lietošanas paradumiem un informācijas uztveres līmeņa. </w:t>
      </w:r>
    </w:p>
    <w:p w:rsidR="004A51F3" w14:paraId="000004EA" w14:textId="77777777">
      <w:pPr>
        <w:pBdr>
          <w:top w:val="nil"/>
          <w:left w:val="nil"/>
          <w:bottom w:val="nil"/>
          <w:right w:val="nil"/>
          <w:between w:val="nil"/>
        </w:pBdr>
        <w:ind w:left="360" w:hanging="270"/>
        <w:jc w:val="both"/>
        <w:rPr>
          <w:rFonts w:ascii="Arial" w:eastAsia="Arial" w:hAnsi="Arial" w:cs="Arial"/>
          <w:b/>
          <w:bCs/>
          <w:color w:val="000000"/>
          <w:sz w:val="20"/>
          <w:szCs w:val="20"/>
        </w:rPr>
      </w:pPr>
    </w:p>
    <w:p w:rsidR="004A51F3" w14:paraId="000004EB"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Sabiedrība kopumā</w:t>
      </w:r>
    </w:p>
    <w:p w:rsidR="004A51F3" w14:paraId="000004EC" w14:textId="77777777">
      <w:pPr>
        <w:rPr>
          <w:rFonts w:ascii="Arial" w:eastAsia="Arial" w:hAnsi="Arial" w:cs="Arial"/>
          <w:color w:val="000000"/>
          <w:sz w:val="20"/>
          <w:szCs w:val="20"/>
        </w:rPr>
      </w:pPr>
    </w:p>
    <w:p w:rsidR="004A51F3" w14:paraId="000004ED" w14:textId="7827ED53">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“Latvijas Fakti”</w:t>
      </w:r>
      <w:r>
        <w:rPr>
          <w:rFonts w:ascii="Arial" w:eastAsia="Arial" w:hAnsi="Arial" w:cs="Arial"/>
          <w:color w:val="000000"/>
          <w:sz w:val="20"/>
          <w:szCs w:val="20"/>
          <w:vertAlign w:val="superscript"/>
        </w:rPr>
        <w:footnoteReference w:id="34"/>
      </w:r>
      <w:r>
        <w:rPr>
          <w:rFonts w:ascii="Arial" w:eastAsia="Arial" w:hAnsi="Arial" w:cs="Arial"/>
          <w:color w:val="000000"/>
          <w:sz w:val="20"/>
          <w:szCs w:val="20"/>
        </w:rPr>
        <w:t xml:space="preserve"> dati liecina, ka kopumā 2024. gadā sociālos medijus lietoja 87 % Latvijas iedzīvotāju (salīdzinājumā ar 82 % 2023. gadā)</w:t>
      </w:r>
      <w:r>
        <w:rPr>
          <w:rFonts w:ascii="Arial" w:eastAsia="Arial" w:hAnsi="Arial" w:cs="Arial"/>
          <w:sz w:val="20"/>
          <w:szCs w:val="20"/>
        </w:rPr>
        <w:t>,</w:t>
      </w:r>
      <w:r>
        <w:rPr>
          <w:rFonts w:ascii="Arial" w:eastAsia="Arial" w:hAnsi="Arial" w:cs="Arial"/>
          <w:color w:val="000000"/>
          <w:sz w:val="20"/>
          <w:szCs w:val="20"/>
        </w:rPr>
        <w:t xml:space="preserve"> savukārt, interneta ziņu portālus lietoja 86 % iedzīvotāju, (salīdzinājumā ar 76 % 2023. gadā). Līdz ar to internets</w:t>
      </w:r>
      <w:r w:rsidR="00A83609">
        <w:rPr>
          <w:rFonts w:ascii="Arial" w:eastAsia="Arial" w:hAnsi="Arial" w:cs="Arial"/>
          <w:color w:val="000000"/>
          <w:sz w:val="20"/>
          <w:szCs w:val="20"/>
        </w:rPr>
        <w:t xml:space="preserve"> </w:t>
      </w:r>
      <w:r>
        <w:rPr>
          <w:rFonts w:ascii="Arial" w:eastAsia="Arial" w:hAnsi="Arial" w:cs="Arial"/>
          <w:color w:val="000000"/>
          <w:sz w:val="20"/>
          <w:szCs w:val="20"/>
        </w:rPr>
        <w:t>– sociālie mediji un ziņu portāli – ir ļoti nozīmīgs kanāls informācijas nodošanai pēc iespējas plašāk</w:t>
      </w:r>
      <w:r w:rsidR="00046856">
        <w:rPr>
          <w:rFonts w:ascii="Arial" w:eastAsia="Arial" w:hAnsi="Arial" w:cs="Arial"/>
          <w:color w:val="000000"/>
          <w:sz w:val="20"/>
          <w:szCs w:val="20"/>
        </w:rPr>
        <w:t>ām</w:t>
      </w:r>
      <w:r>
        <w:rPr>
          <w:rFonts w:ascii="Arial" w:eastAsia="Arial" w:hAnsi="Arial" w:cs="Arial"/>
          <w:color w:val="000000"/>
          <w:sz w:val="20"/>
          <w:szCs w:val="20"/>
        </w:rPr>
        <w:t xml:space="preserve"> </w:t>
      </w:r>
      <w:r w:rsidR="00046856">
        <w:rPr>
          <w:rFonts w:ascii="Arial" w:eastAsia="Arial" w:hAnsi="Arial" w:cs="Arial"/>
          <w:color w:val="000000"/>
          <w:sz w:val="20"/>
          <w:szCs w:val="20"/>
        </w:rPr>
        <w:t xml:space="preserve">mērķa grupām </w:t>
      </w:r>
      <w:r>
        <w:rPr>
          <w:rFonts w:ascii="Arial" w:eastAsia="Arial" w:hAnsi="Arial" w:cs="Arial"/>
          <w:color w:val="000000"/>
          <w:sz w:val="20"/>
          <w:szCs w:val="20"/>
        </w:rPr>
        <w:t>un sarunas uzsākšanai. Izvēloties integrētas komunikācijas kampaņas pieeju, ir svarīgi diversificēt kanālus, lai garantētu biežāku informācijas uztveres frekvenci. Līdz ar to arī radio, kuru</w:t>
      </w:r>
      <w:r w:rsidR="00A77C42">
        <w:rPr>
          <w:rFonts w:ascii="Arial" w:eastAsia="Arial" w:hAnsi="Arial" w:cs="Arial"/>
          <w:color w:val="000000"/>
          <w:sz w:val="20"/>
          <w:szCs w:val="20"/>
        </w:rPr>
        <w:t xml:space="preserve"> 2024.gadā</w:t>
      </w:r>
      <w:r>
        <w:rPr>
          <w:rFonts w:ascii="Arial" w:eastAsia="Arial" w:hAnsi="Arial" w:cs="Arial"/>
          <w:color w:val="000000"/>
          <w:sz w:val="20"/>
          <w:szCs w:val="20"/>
        </w:rPr>
        <w:t xml:space="preserve"> klaus</w:t>
      </w:r>
      <w:r w:rsidR="00A77C42">
        <w:rPr>
          <w:rFonts w:ascii="Arial" w:eastAsia="Arial" w:hAnsi="Arial" w:cs="Arial"/>
          <w:color w:val="000000"/>
          <w:sz w:val="20"/>
          <w:szCs w:val="20"/>
        </w:rPr>
        <w:t>ījās</w:t>
      </w:r>
      <w:r>
        <w:rPr>
          <w:rFonts w:ascii="Arial" w:eastAsia="Arial" w:hAnsi="Arial" w:cs="Arial"/>
          <w:color w:val="000000"/>
          <w:sz w:val="20"/>
          <w:szCs w:val="20"/>
        </w:rPr>
        <w:t xml:space="preserve"> 79 % iedzīvotāju, un TV, kuru skat</w:t>
      </w:r>
      <w:r w:rsidR="00A77C42">
        <w:rPr>
          <w:rFonts w:ascii="Arial" w:eastAsia="Arial" w:hAnsi="Arial" w:cs="Arial"/>
          <w:color w:val="000000"/>
          <w:sz w:val="20"/>
          <w:szCs w:val="20"/>
        </w:rPr>
        <w:t>ījās</w:t>
      </w:r>
      <w:r>
        <w:rPr>
          <w:rFonts w:ascii="Arial" w:eastAsia="Arial" w:hAnsi="Arial" w:cs="Arial"/>
          <w:color w:val="000000"/>
          <w:sz w:val="20"/>
          <w:szCs w:val="20"/>
        </w:rPr>
        <w:t xml:space="preserve"> 75 % iedzīvotāju, ir svarī</w:t>
      </w:r>
      <w:r>
        <w:rPr>
          <w:rFonts w:ascii="Arial" w:eastAsia="Arial" w:hAnsi="Arial" w:cs="Arial"/>
          <w:color w:val="000000"/>
          <w:sz w:val="20"/>
          <w:szCs w:val="20"/>
        </w:rPr>
        <w:t xml:space="preserve">gi kanāli informācijas nodošanai. </w:t>
      </w:r>
    </w:p>
    <w:p w:rsidR="004A51F3" w14:paraId="000004EE" w14:textId="77777777">
      <w:pPr>
        <w:jc w:val="both"/>
        <w:rPr>
          <w:rFonts w:ascii="Arial" w:eastAsia="Arial" w:hAnsi="Arial" w:cs="Arial"/>
          <w:color w:val="000000"/>
          <w:sz w:val="20"/>
          <w:szCs w:val="20"/>
        </w:rPr>
      </w:pPr>
    </w:p>
    <w:p w:rsidR="004A51F3" w14:paraId="000004EF" w14:textId="77777777">
      <w:pPr>
        <w:jc w:val="both"/>
        <w:rPr>
          <w:rFonts w:ascii="Arial" w:eastAsia="Arial" w:hAnsi="Arial" w:cs="Arial"/>
          <w:color w:val="000000"/>
          <w:sz w:val="20"/>
          <w:szCs w:val="20"/>
        </w:rPr>
      </w:pPr>
      <w:r>
        <w:rPr>
          <w:rFonts w:ascii="Arial" w:eastAsia="Arial" w:hAnsi="Arial" w:cs="Arial"/>
          <w:color w:val="000000"/>
          <w:sz w:val="20"/>
          <w:szCs w:val="20"/>
        </w:rPr>
        <w:t>Šie komunikācijas kanāli ir būtiski, lai sasniegtu un iesaistītu arī mērķa grupu segmentus ar augstu ietekmes potenciālu – paplašinātās ģimenes pārstāvjus, līdzcilvēkus un speciālistus. Vienlaikus jāuzsver, ka nozīmīga loma ir arī tiešajai komunikācijai un mērķētām iesaistes formām, kas papildina digitālos un tradicionālos medijus un nodrošina padziļinātu izpratni un palielina komunikācijas ietekmi ilgtermiņā. Lai gan par šādu sasniedzamību šobrīd Latvijā nav pieejami reprezentatīvi pētījumi, praktiskā pier</w:t>
      </w:r>
      <w:r>
        <w:rPr>
          <w:rFonts w:ascii="Arial" w:eastAsia="Arial" w:hAnsi="Arial" w:cs="Arial"/>
          <w:color w:val="000000"/>
          <w:sz w:val="20"/>
          <w:szCs w:val="20"/>
        </w:rPr>
        <w:t>edze liecina, ka tiešā saskarsme, diskusijas un pasākumi sniedz būtisku pievienoto vērtību sabiedrības iesaistes un izpratnes veicināšanā.</w:t>
      </w:r>
    </w:p>
    <w:p w:rsidR="004A51F3" w14:paraId="000004F0" w14:textId="77777777">
      <w:pPr>
        <w:pBdr>
          <w:top w:val="nil"/>
          <w:left w:val="nil"/>
          <w:bottom w:val="nil"/>
          <w:right w:val="nil"/>
          <w:between w:val="nil"/>
        </w:pBdr>
        <w:ind w:left="360" w:hanging="270"/>
        <w:jc w:val="both"/>
        <w:rPr>
          <w:rFonts w:ascii="Arial" w:eastAsia="Arial" w:hAnsi="Arial" w:cs="Arial"/>
          <w:b/>
          <w:bCs/>
          <w:color w:val="000000"/>
          <w:sz w:val="20"/>
          <w:szCs w:val="20"/>
        </w:rPr>
      </w:pPr>
    </w:p>
    <w:p w:rsidR="004A51F3" w14:paraId="000004F1" w14:textId="77777777">
      <w:pPr>
        <w:jc w:val="both"/>
        <w:rPr>
          <w:rFonts w:ascii="Arial" w:eastAsia="Arial" w:hAnsi="Arial" w:cs="Arial"/>
          <w:b/>
          <w:bCs/>
          <w:color w:val="000000"/>
          <w:sz w:val="20"/>
          <w:szCs w:val="20"/>
        </w:rPr>
      </w:pPr>
      <w:r>
        <w:rPr>
          <w:rFonts w:ascii="Arial" w:eastAsia="Arial" w:hAnsi="Arial" w:cs="Arial"/>
          <w:b/>
          <w:bCs/>
          <w:color w:val="000000"/>
          <w:sz w:val="20"/>
          <w:szCs w:val="20"/>
        </w:rPr>
        <w:t>Bērnu likumiskie pārstāvji un audžuģimenes</w:t>
      </w:r>
    </w:p>
    <w:p w:rsidR="004A51F3" w14:paraId="000004F2"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F3" w14:textId="77777777">
      <w:pPr>
        <w:jc w:val="both"/>
        <w:rPr>
          <w:rFonts w:ascii="Arial" w:eastAsia="Arial" w:hAnsi="Arial" w:cs="Arial"/>
          <w:color w:val="000000"/>
          <w:sz w:val="20"/>
          <w:szCs w:val="20"/>
        </w:rPr>
      </w:pPr>
      <w:r>
        <w:rPr>
          <w:rFonts w:ascii="Arial" w:eastAsia="Arial" w:hAnsi="Arial" w:cs="Arial"/>
          <w:color w:val="000000"/>
          <w:sz w:val="20"/>
          <w:szCs w:val="20"/>
          <w:highlight w:val="white"/>
        </w:rPr>
        <w:t>Saskaņā ar CSP datiem 2023. gadā Latvijā 27,7 % mājsaimniecību bija ar bērniem, turklāt ģimenes formas ir daudzveidīgas – no pilnām ģimenēm līdz vientuļiem vecākiem vai plašākas ģimenes modeļiem</w:t>
      </w:r>
      <w:r>
        <w:rPr>
          <w:rFonts w:ascii="Arial" w:eastAsia="Arial" w:hAnsi="Arial" w:cs="Arial"/>
          <w:color w:val="000000"/>
          <w:sz w:val="20"/>
          <w:szCs w:val="20"/>
          <w:highlight w:val="white"/>
          <w:vertAlign w:val="superscript"/>
        </w:rPr>
        <w:footnoteReference w:id="35"/>
      </w:r>
      <w:r>
        <w:rPr>
          <w:rFonts w:ascii="Arial" w:eastAsia="Arial" w:hAnsi="Arial" w:cs="Arial"/>
          <w:color w:val="000000"/>
          <w:sz w:val="20"/>
          <w:szCs w:val="20"/>
          <w:highlight w:val="white"/>
        </w:rPr>
        <w:t>. Visvairāk bērnu ir Rīgas statistiskajā reģionā (162 277), kam seko Kurzeme (50 812) un Vidzeme (50 767), Zemgale (42 073) un Latgale ar vismazāko bērnu skaitu – 38 077 bērniem. Reģionālais dalījums uzsver nepieciešamību nodrošināt, ka vēstījums tiek konsekventi un pieejami izplatīts visos reģionos</w:t>
      </w:r>
      <w:r>
        <w:rPr>
          <w:rFonts w:ascii="Arial" w:eastAsia="Arial" w:hAnsi="Arial" w:cs="Arial"/>
          <w:color w:val="000000"/>
          <w:sz w:val="20"/>
          <w:szCs w:val="20"/>
          <w:highlight w:val="white"/>
          <w:vertAlign w:val="superscript"/>
        </w:rPr>
        <w:footnoteReference w:id="36"/>
      </w:r>
      <w:r>
        <w:rPr>
          <w:rFonts w:ascii="Arial" w:eastAsia="Arial" w:hAnsi="Arial" w:cs="Arial"/>
          <w:color w:val="000000"/>
          <w:sz w:val="20"/>
          <w:szCs w:val="20"/>
          <w:highlight w:val="white"/>
        </w:rPr>
        <w:t>.</w:t>
      </w:r>
      <w:r>
        <w:rPr>
          <w:rFonts w:ascii="Arial" w:eastAsia="Arial" w:hAnsi="Arial" w:cs="Arial"/>
          <w:color w:val="000000"/>
          <w:sz w:val="20"/>
          <w:szCs w:val="20"/>
        </w:rPr>
        <w:t xml:space="preserve"> </w:t>
      </w:r>
      <w:r>
        <w:rPr>
          <w:rFonts w:ascii="Arial" w:eastAsia="Arial" w:hAnsi="Arial" w:cs="Arial"/>
          <w:color w:val="000000"/>
          <w:sz w:val="20"/>
          <w:szCs w:val="20"/>
          <w:highlight w:val="white"/>
        </w:rPr>
        <w:t xml:space="preserve">Tas prasa pielāgotu un segmentētu </w:t>
      </w:r>
      <w:r>
        <w:rPr>
          <w:rFonts w:ascii="Arial" w:eastAsia="Arial" w:hAnsi="Arial" w:cs="Arial"/>
          <w:color w:val="000000"/>
          <w:sz w:val="20"/>
          <w:szCs w:val="20"/>
          <w:highlight w:val="white"/>
        </w:rPr>
        <w:t>komunikāciju, lai uzrunātu visus bērnu likumiskos pārstāvjus.</w:t>
      </w:r>
    </w:p>
    <w:p w:rsidR="004A51F3" w14:paraId="000004F4" w14:textId="77777777">
      <w:pPr>
        <w:jc w:val="both"/>
        <w:rPr>
          <w:rFonts w:ascii="Arial" w:eastAsia="Arial" w:hAnsi="Arial" w:cs="Arial"/>
          <w:color w:val="000000"/>
          <w:sz w:val="20"/>
          <w:szCs w:val="20"/>
        </w:rPr>
      </w:pPr>
    </w:p>
    <w:p w:rsidR="004A51F3" w14:paraId="000004F5" w14:textId="13C28663">
      <w:pPr>
        <w:jc w:val="both"/>
        <w:rPr>
          <w:rFonts w:ascii="Arial" w:eastAsia="Arial" w:hAnsi="Arial" w:cs="Arial"/>
          <w:color w:val="000000"/>
          <w:sz w:val="20"/>
          <w:szCs w:val="20"/>
        </w:rPr>
      </w:pPr>
      <w:r>
        <w:rPr>
          <w:rFonts w:ascii="Arial" w:eastAsia="Arial" w:hAnsi="Arial" w:cs="Arial"/>
          <w:color w:val="000000"/>
          <w:sz w:val="20"/>
          <w:szCs w:val="20"/>
        </w:rPr>
        <w:t xml:space="preserve">Diemžēl pēdējo </w:t>
      </w:r>
      <w:r>
        <w:rPr>
          <w:rFonts w:ascii="Arial" w:eastAsia="Arial" w:hAnsi="Arial" w:cs="Arial"/>
          <w:sz w:val="20"/>
          <w:szCs w:val="20"/>
        </w:rPr>
        <w:t>piecu</w:t>
      </w:r>
      <w:r>
        <w:rPr>
          <w:rFonts w:ascii="Arial" w:eastAsia="Arial" w:hAnsi="Arial" w:cs="Arial"/>
          <w:color w:val="000000"/>
          <w:sz w:val="20"/>
          <w:szCs w:val="20"/>
        </w:rPr>
        <w:t xml:space="preserve"> gadu laikā Latvijas kontekstā nav pieejami specifiski kvantitatīvi pētījumi, kas vērsti tieši uz audžuģimeņu mediju patēriņa paradumiem. Pieejamās publikācijas (piemēram, </w:t>
      </w:r>
      <w:r>
        <w:rPr>
          <w:rFonts w:ascii="Arial" w:eastAsia="Arial" w:hAnsi="Arial" w:cs="Arial"/>
          <w:color w:val="000000"/>
          <w:sz w:val="20"/>
          <w:szCs w:val="20"/>
        </w:rPr>
        <w:t xml:space="preserve">ārpusģimenes aprūpes vispārīgie izvērtējumi 2008.–2009. g.) ir stipri novecojušas un nesniedz jaunākos datus par šo specifisko </w:t>
      </w:r>
      <w:r w:rsidR="00046856">
        <w:rPr>
          <w:rFonts w:ascii="Arial" w:eastAsia="Arial" w:hAnsi="Arial" w:cs="Arial"/>
          <w:color w:val="000000"/>
          <w:sz w:val="20"/>
          <w:szCs w:val="20"/>
        </w:rPr>
        <w:t>mērķa grupu</w:t>
      </w:r>
      <w:r>
        <w:rPr>
          <w:rFonts w:ascii="Arial" w:eastAsia="Arial" w:hAnsi="Arial" w:cs="Arial"/>
          <w:color w:val="000000"/>
          <w:sz w:val="20"/>
          <w:szCs w:val="20"/>
        </w:rPr>
        <w:t xml:space="preserve">. Līdz ar to informācija par komunikācijas kanāliem </w:t>
      </w:r>
      <w:r>
        <w:rPr>
          <w:rFonts w:ascii="Arial" w:eastAsia="Arial" w:hAnsi="Arial" w:cs="Arial"/>
          <w:color w:val="000000"/>
          <w:sz w:val="20"/>
          <w:szCs w:val="20"/>
          <w:highlight w:val="white"/>
        </w:rPr>
        <w:t>–</w:t>
      </w:r>
      <w:r>
        <w:rPr>
          <w:rFonts w:ascii="Arial" w:eastAsia="Arial" w:hAnsi="Arial" w:cs="Arial"/>
          <w:color w:val="000000"/>
          <w:sz w:val="20"/>
          <w:szCs w:val="20"/>
        </w:rPr>
        <w:t xml:space="preserve"> piemēram, tradicionālie mediji, tādi komunikācijas formāti kā e-pasti, drukāti materiāli, semināri un sociālo mediju slēgtās grupas, </w:t>
      </w:r>
      <w:r>
        <w:rPr>
          <w:rFonts w:ascii="Arial" w:eastAsia="Arial" w:hAnsi="Arial" w:cs="Arial"/>
          <w:color w:val="000000"/>
          <w:sz w:val="20"/>
          <w:szCs w:val="20"/>
          <w:highlight w:val="white"/>
        </w:rPr>
        <w:t>–</w:t>
      </w:r>
      <w:r>
        <w:rPr>
          <w:rFonts w:ascii="Arial" w:eastAsia="Arial" w:hAnsi="Arial" w:cs="Arial"/>
          <w:color w:val="000000"/>
          <w:sz w:val="20"/>
          <w:szCs w:val="20"/>
        </w:rPr>
        <w:t xml:space="preserve"> balstās </w:t>
      </w:r>
      <w:r>
        <w:rPr>
          <w:rFonts w:ascii="Arial" w:eastAsia="Arial" w:hAnsi="Arial" w:cs="Arial"/>
          <w:color w:val="000000"/>
          <w:sz w:val="20"/>
          <w:szCs w:val="20"/>
        </w:rPr>
        <w:t>uz praktiskām novērojumu un partneru pieredzēm, nevis uz reprezentatīvām datu aptaujām. Lai veidotu uz pierādījumiem balstītu profilu, būtu nepieciešams aptaujāt audžuģimenes par viņu ikdienas mediju lietošanas paradumiem, tostarp drukāto materiālu, semināru un slēgto grupu aktivitāšu nozīmi. Vienlaikus, ņemot vērā, ka konkrētās mērķa grupas pārstāvji ir vecuma grupā līdz 64 gadiem, var secināt, ka tie patērē ļoti līdzīgu mediju kombināciju kā vecāki: dominē sociālie mediji, TV, radio un interneta ziņu port</w:t>
      </w:r>
      <w:r>
        <w:rPr>
          <w:rFonts w:ascii="Arial" w:eastAsia="Arial" w:hAnsi="Arial" w:cs="Arial"/>
          <w:color w:val="000000"/>
          <w:sz w:val="20"/>
          <w:szCs w:val="20"/>
        </w:rPr>
        <w:t xml:space="preserve">āli. </w:t>
      </w:r>
    </w:p>
    <w:p w:rsidR="004A51F3" w14:paraId="000004F6" w14:textId="77777777">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highlight w:val="white"/>
        </w:rPr>
        <w:t> </w:t>
      </w:r>
    </w:p>
    <w:p w:rsidR="004A51F3" w14:paraId="000004F7"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Bērni</w:t>
      </w:r>
    </w:p>
    <w:p w:rsidR="004A51F3" w14:paraId="000004F8"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4F9" w14:textId="1256ED66">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Latvijā bērni un jaunieši ir viena no digitāli aktīvākajām sabiedrības grupām: </w:t>
      </w:r>
      <w:r w:rsidR="00E11AB6">
        <w:rPr>
          <w:rFonts w:ascii="Arial" w:eastAsia="Arial" w:hAnsi="Arial" w:cs="Arial"/>
          <w:color w:val="000000"/>
          <w:sz w:val="20"/>
          <w:szCs w:val="20"/>
        </w:rPr>
        <w:t xml:space="preserve">2024.gadā </w:t>
      </w:r>
      <w:r>
        <w:rPr>
          <w:rFonts w:ascii="Arial" w:eastAsia="Arial" w:hAnsi="Arial" w:cs="Arial"/>
          <w:color w:val="000000"/>
          <w:sz w:val="20"/>
          <w:szCs w:val="20"/>
        </w:rPr>
        <w:t>gandrīz 95 % jauniešu vecumā no 15 līdz 25 gadiem internetam piekļ</w:t>
      </w:r>
      <w:r w:rsidR="00E11AB6">
        <w:rPr>
          <w:rFonts w:ascii="Arial" w:eastAsia="Arial" w:hAnsi="Arial" w:cs="Arial"/>
          <w:color w:val="000000"/>
          <w:sz w:val="20"/>
          <w:szCs w:val="20"/>
        </w:rPr>
        <w:t>uva</w:t>
      </w:r>
      <w:r>
        <w:rPr>
          <w:rFonts w:ascii="Arial" w:eastAsia="Arial" w:hAnsi="Arial" w:cs="Arial"/>
          <w:color w:val="000000"/>
          <w:sz w:val="20"/>
          <w:szCs w:val="20"/>
        </w:rPr>
        <w:t xml:space="preserve">, </w:t>
      </w:r>
      <w:r>
        <w:rPr>
          <w:rFonts w:ascii="Arial" w:eastAsia="Arial" w:hAnsi="Arial" w:cs="Arial"/>
          <w:color w:val="000000"/>
          <w:sz w:val="20"/>
          <w:szCs w:val="20"/>
        </w:rPr>
        <w:t>izmantojot viedtālruni, un sociālos medijus lieto</w:t>
      </w:r>
      <w:r w:rsidR="00E11AB6">
        <w:rPr>
          <w:rFonts w:ascii="Arial" w:eastAsia="Arial" w:hAnsi="Arial" w:cs="Arial"/>
          <w:color w:val="000000"/>
          <w:sz w:val="20"/>
          <w:szCs w:val="20"/>
        </w:rPr>
        <w:t xml:space="preserve">ja </w:t>
      </w:r>
      <w:r>
        <w:rPr>
          <w:rFonts w:ascii="Arial" w:eastAsia="Arial" w:hAnsi="Arial" w:cs="Arial"/>
          <w:color w:val="000000"/>
          <w:sz w:val="20"/>
          <w:szCs w:val="20"/>
        </w:rPr>
        <w:t xml:space="preserve">ikdienā. Vispopulārākās platformas </w:t>
      </w:r>
      <w:r w:rsidR="00E11AB6">
        <w:rPr>
          <w:rFonts w:ascii="Arial" w:eastAsia="Arial" w:hAnsi="Arial" w:cs="Arial"/>
          <w:color w:val="000000"/>
          <w:sz w:val="20"/>
          <w:szCs w:val="20"/>
        </w:rPr>
        <w:t>bija</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Snapchat</w:t>
      </w:r>
      <w:r>
        <w:rPr>
          <w:rFonts w:ascii="Arial" w:eastAsia="Arial" w:hAnsi="Arial" w:cs="Arial"/>
          <w:color w:val="000000"/>
          <w:sz w:val="20"/>
          <w:szCs w:val="20"/>
        </w:rPr>
        <w:t xml:space="preserve"> un </w:t>
      </w:r>
      <w:r>
        <w:rPr>
          <w:rFonts w:ascii="Arial" w:eastAsia="Arial" w:hAnsi="Arial" w:cs="Arial"/>
          <w:i/>
          <w:iCs/>
          <w:color w:val="000000"/>
          <w:sz w:val="20"/>
          <w:szCs w:val="20"/>
        </w:rPr>
        <w:t>Facebook</w:t>
      </w:r>
      <w:r>
        <w:rPr>
          <w:rFonts w:ascii="Arial" w:eastAsia="Arial" w:hAnsi="Arial" w:cs="Arial"/>
          <w:color w:val="000000"/>
          <w:sz w:val="20"/>
          <w:szCs w:val="20"/>
          <w:vertAlign w:val="superscript"/>
        </w:rPr>
        <w:footnoteReference w:id="37"/>
      </w:r>
      <w:r>
        <w:rPr>
          <w:rFonts w:ascii="Arial" w:eastAsia="Arial" w:hAnsi="Arial" w:cs="Arial"/>
          <w:color w:val="000000"/>
          <w:sz w:val="20"/>
          <w:szCs w:val="20"/>
        </w:rPr>
        <w:t>, un jaunāko paaudžu vidū dominē īsformāta, vizuāli dinamiska un emocionāla satura patēriņš. Pētījumos</w:t>
      </w:r>
      <w:r>
        <w:rPr>
          <w:rFonts w:ascii="Arial" w:eastAsia="Arial" w:hAnsi="Arial" w:cs="Arial"/>
          <w:color w:val="000000"/>
          <w:sz w:val="20"/>
          <w:szCs w:val="20"/>
          <w:vertAlign w:val="superscript"/>
        </w:rPr>
        <w:footnoteReference w:id="38"/>
      </w:r>
      <w:r>
        <w:rPr>
          <w:rFonts w:ascii="Arial" w:eastAsia="Arial" w:hAnsi="Arial" w:cs="Arial"/>
          <w:color w:val="000000"/>
          <w:sz w:val="20"/>
          <w:szCs w:val="20"/>
        </w:rPr>
        <w:t xml:space="preserve"> gan trūkst detalizētas informācijas par bērniem līdz 15 gadu vecumam, taču, ņemot vērā tendences, arī viņi sociālos tīklus sāk lietot arvien agrāk, it īpaši </w:t>
      </w:r>
      <w:r>
        <w:rPr>
          <w:rFonts w:ascii="Arial" w:eastAsia="Arial" w:hAnsi="Arial" w:cs="Arial"/>
          <w:i/>
          <w:iCs/>
          <w:color w:val="000000"/>
          <w:sz w:val="20"/>
          <w:szCs w:val="20"/>
        </w:rPr>
        <w:t>YouTube</w:t>
      </w:r>
      <w:r>
        <w:rPr>
          <w:rFonts w:ascii="Arial" w:eastAsia="Arial" w:hAnsi="Arial" w:cs="Arial"/>
          <w:color w:val="000000"/>
          <w:sz w:val="20"/>
          <w:szCs w:val="20"/>
        </w:rPr>
        <w:t xml:space="preserve"> un </w:t>
      </w:r>
      <w:r>
        <w:rPr>
          <w:rFonts w:ascii="Arial" w:eastAsia="Arial" w:hAnsi="Arial" w:cs="Arial"/>
          <w:i/>
          <w:iCs/>
          <w:color w:val="000000"/>
          <w:sz w:val="20"/>
          <w:szCs w:val="20"/>
        </w:rPr>
        <w:t>TikTok</w:t>
      </w:r>
      <w:r>
        <w:rPr>
          <w:rFonts w:ascii="Arial" w:eastAsia="Arial" w:hAnsi="Arial" w:cs="Arial"/>
          <w:color w:val="000000"/>
          <w:sz w:val="20"/>
          <w:szCs w:val="20"/>
        </w:rPr>
        <w:t>.</w:t>
      </w:r>
    </w:p>
    <w:p w:rsidR="004A51F3" w14:paraId="000004FA" w14:textId="28AA5171">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Efektīva komunikācija ar šo </w:t>
      </w:r>
      <w:r w:rsidR="00D45AD2">
        <w:rPr>
          <w:rFonts w:ascii="Arial" w:eastAsia="Arial" w:hAnsi="Arial" w:cs="Arial"/>
          <w:color w:val="000000"/>
          <w:sz w:val="20"/>
          <w:szCs w:val="20"/>
        </w:rPr>
        <w:t xml:space="preserve">mērķa grupu </w:t>
      </w:r>
      <w:r>
        <w:rPr>
          <w:rFonts w:ascii="Arial" w:eastAsia="Arial" w:hAnsi="Arial" w:cs="Arial"/>
          <w:color w:val="000000"/>
          <w:sz w:val="20"/>
          <w:szCs w:val="20"/>
        </w:rPr>
        <w:t xml:space="preserve">balstāma uz autentisku, emocionāli saistošu un vizuāli izteiksmīgu saturu, kas pielāgots platformai un vecumposmam. </w:t>
      </w:r>
      <w:r>
        <w:rPr>
          <w:rFonts w:ascii="Arial" w:eastAsia="Arial" w:hAnsi="Arial" w:cs="Arial"/>
          <w:i/>
          <w:iCs/>
          <w:color w:val="000000"/>
          <w:sz w:val="20"/>
          <w:szCs w:val="20"/>
        </w:rPr>
        <w:t>TikTok</w:t>
      </w:r>
      <w:r>
        <w:rPr>
          <w:rFonts w:ascii="Arial" w:eastAsia="Arial" w:hAnsi="Arial" w:cs="Arial"/>
          <w:color w:val="000000"/>
          <w:sz w:val="20"/>
          <w:szCs w:val="20"/>
        </w:rPr>
        <w:t xml:space="preserve"> un </w:t>
      </w:r>
      <w:r>
        <w:rPr>
          <w:rFonts w:ascii="Arial" w:eastAsia="Arial" w:hAnsi="Arial" w:cs="Arial"/>
          <w:i/>
          <w:iCs/>
          <w:color w:val="000000"/>
          <w:sz w:val="20"/>
          <w:szCs w:val="20"/>
        </w:rPr>
        <w:t>Instagram</w:t>
      </w:r>
      <w:r>
        <w:rPr>
          <w:rFonts w:ascii="Arial" w:eastAsia="Arial" w:hAnsi="Arial" w:cs="Arial"/>
          <w:color w:val="000000"/>
          <w:sz w:val="20"/>
          <w:szCs w:val="20"/>
        </w:rPr>
        <w:t xml:space="preserve"> noder stāstiem un kampaņām par reālu pieredzi, </w:t>
      </w:r>
      <w:r>
        <w:rPr>
          <w:rFonts w:ascii="Arial" w:eastAsia="Arial" w:hAnsi="Arial" w:cs="Arial"/>
          <w:i/>
          <w:iCs/>
          <w:color w:val="000000"/>
          <w:sz w:val="20"/>
          <w:szCs w:val="20"/>
        </w:rPr>
        <w:t>YouTube</w:t>
      </w:r>
      <w:r>
        <w:rPr>
          <w:rFonts w:ascii="Arial" w:eastAsia="Arial" w:hAnsi="Arial" w:cs="Arial"/>
          <w:color w:val="000000"/>
          <w:sz w:val="20"/>
          <w:szCs w:val="20"/>
        </w:rPr>
        <w:t xml:space="preserve"> – padziļinātam skaidrojošam saturam, bet skolas un pulciņi – kā klātienes vietas sarunām, lekcijām un darbnīcām, kas palīdz sasaistīt digitālo un reālo vidi bērna atbalstam.</w:t>
      </w:r>
    </w:p>
    <w:p w:rsidR="004A51F3" w14:paraId="000004FB" w14:textId="77777777">
      <w:pPr>
        <w:pBdr>
          <w:top w:val="nil"/>
          <w:left w:val="nil"/>
          <w:bottom w:val="nil"/>
          <w:right w:val="nil"/>
          <w:between w:val="nil"/>
        </w:pBdr>
        <w:jc w:val="both"/>
        <w:rPr>
          <w:rFonts w:ascii="Arial" w:eastAsia="Arial" w:hAnsi="Arial" w:cs="Arial"/>
          <w:color w:val="000000"/>
          <w:sz w:val="20"/>
          <w:szCs w:val="20"/>
        </w:rPr>
      </w:pPr>
    </w:p>
    <w:p w:rsidR="004A51F3" w14:paraId="000004FC"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Speciālisti, kuru darbs ir saistīts ar atbalsta vai pakalpojumu nodrošināšanu bērniem vai ģimenēm ar bērniem</w:t>
      </w:r>
    </w:p>
    <w:p w:rsidR="004A51F3" w14:paraId="000004FD" w14:textId="77777777">
      <w:pPr>
        <w:pBdr>
          <w:top w:val="nil"/>
          <w:left w:val="nil"/>
          <w:bottom w:val="nil"/>
          <w:right w:val="nil"/>
          <w:between w:val="nil"/>
        </w:pBdr>
        <w:jc w:val="both"/>
        <w:rPr>
          <w:rFonts w:ascii="Arial" w:eastAsia="Arial" w:hAnsi="Arial" w:cs="Arial"/>
          <w:color w:val="000000"/>
          <w:sz w:val="20"/>
          <w:szCs w:val="20"/>
        </w:rPr>
      </w:pPr>
    </w:p>
    <w:p w:rsidR="004A51F3" w14:paraId="000004FE" w14:textId="29032ED9">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Balstoties uz NEPLP 2024. gada pētījumu “Par Latvijas iedzīvotāju medijpratību”</w:t>
      </w:r>
      <w:r>
        <w:rPr>
          <w:rFonts w:ascii="Arial" w:eastAsia="Arial" w:hAnsi="Arial" w:cs="Arial"/>
          <w:color w:val="000000"/>
          <w:sz w:val="20"/>
          <w:szCs w:val="20"/>
          <w:vertAlign w:val="superscript"/>
        </w:rPr>
        <w:footnoteReference w:id="39"/>
      </w:r>
      <w:r>
        <w:rPr>
          <w:rFonts w:ascii="Arial" w:eastAsia="Arial" w:hAnsi="Arial" w:cs="Arial"/>
          <w:color w:val="000000"/>
          <w:sz w:val="20"/>
          <w:szCs w:val="20"/>
        </w:rPr>
        <w:t xml:space="preserve">, speciālisti, kuru darbs ir saistīts ar atbalsta vai pakalpojumu nodrošināšanu bērniem un ģimenēm, kā mērķa grupa raksturojama kā aktīvi informācijas patērētāji ar kombinētu – digitālo un tradicionālo – mediju lietošanas modeli. Šajā grupā ietilpst arī izglītības, sociālās, tieslietu, veselības un nodarbinātības jomu pārstāvji, kas ikdienā izmanto vairākus informācijas avotus gan profesionālām, gan personīgām vajadzībām. Lielākā daļa šīs </w:t>
      </w:r>
      <w:r w:rsidR="001D58A0">
        <w:rPr>
          <w:rFonts w:ascii="Arial" w:eastAsia="Arial" w:hAnsi="Arial" w:cs="Arial"/>
          <w:color w:val="000000"/>
          <w:sz w:val="20"/>
          <w:szCs w:val="20"/>
        </w:rPr>
        <w:t xml:space="preserve">mērķa grupas </w:t>
      </w:r>
      <w:r>
        <w:rPr>
          <w:rFonts w:ascii="Arial" w:eastAsia="Arial" w:hAnsi="Arial" w:cs="Arial"/>
          <w:color w:val="000000"/>
          <w:sz w:val="20"/>
          <w:szCs w:val="20"/>
        </w:rPr>
        <w:t xml:space="preserve">regulāri lieto digitālos medijus – </w:t>
      </w:r>
      <w:r>
        <w:rPr>
          <w:rFonts w:ascii="Arial" w:eastAsia="Arial" w:hAnsi="Arial" w:cs="Arial"/>
          <w:i/>
          <w:iCs/>
          <w:color w:val="000000"/>
          <w:sz w:val="20"/>
          <w:szCs w:val="20"/>
        </w:rPr>
        <w:t>Facebook</w:t>
      </w:r>
      <w:r>
        <w:rPr>
          <w:rFonts w:ascii="Arial" w:eastAsia="Arial" w:hAnsi="Arial" w:cs="Arial"/>
          <w:color w:val="000000"/>
          <w:sz w:val="20"/>
          <w:szCs w:val="20"/>
        </w:rPr>
        <w:t xml:space="preserve"> (85 %), </w:t>
      </w:r>
      <w:r>
        <w:rPr>
          <w:rFonts w:ascii="Arial" w:eastAsia="Arial" w:hAnsi="Arial" w:cs="Arial"/>
          <w:i/>
          <w:iCs/>
          <w:color w:val="000000"/>
          <w:sz w:val="20"/>
          <w:szCs w:val="20"/>
        </w:rPr>
        <w:t>YouT</w:t>
      </w:r>
      <w:r>
        <w:rPr>
          <w:rFonts w:ascii="Arial" w:eastAsia="Arial" w:hAnsi="Arial" w:cs="Arial"/>
          <w:i/>
          <w:iCs/>
          <w:color w:val="000000"/>
          <w:sz w:val="20"/>
          <w:szCs w:val="20"/>
        </w:rPr>
        <w:t>ube</w:t>
      </w:r>
      <w:r>
        <w:rPr>
          <w:rFonts w:ascii="Arial" w:eastAsia="Arial" w:hAnsi="Arial" w:cs="Arial"/>
          <w:color w:val="000000"/>
          <w:sz w:val="20"/>
          <w:szCs w:val="20"/>
        </w:rPr>
        <w:t xml:space="preserve"> (91 %), </w:t>
      </w:r>
      <w:r>
        <w:rPr>
          <w:rFonts w:ascii="Arial" w:eastAsia="Arial" w:hAnsi="Arial" w:cs="Arial"/>
          <w:i/>
          <w:iCs/>
          <w:color w:val="000000"/>
          <w:sz w:val="20"/>
          <w:szCs w:val="20"/>
        </w:rPr>
        <w:t>TikTok</w:t>
      </w:r>
      <w:r>
        <w:rPr>
          <w:rFonts w:ascii="Arial" w:eastAsia="Arial" w:hAnsi="Arial" w:cs="Arial"/>
          <w:color w:val="000000"/>
          <w:sz w:val="20"/>
          <w:szCs w:val="20"/>
        </w:rPr>
        <w:t xml:space="preserve"> (55 %) un </w:t>
      </w:r>
      <w:r>
        <w:rPr>
          <w:rFonts w:ascii="Arial" w:eastAsia="Arial" w:hAnsi="Arial" w:cs="Arial"/>
          <w:i/>
          <w:iCs/>
          <w:color w:val="000000"/>
          <w:sz w:val="20"/>
          <w:szCs w:val="20"/>
        </w:rPr>
        <w:t>Instagram</w:t>
      </w:r>
      <w:r>
        <w:rPr>
          <w:rFonts w:ascii="Arial" w:eastAsia="Arial" w:hAnsi="Arial" w:cs="Arial"/>
          <w:color w:val="000000"/>
          <w:sz w:val="20"/>
          <w:szCs w:val="20"/>
        </w:rPr>
        <w:t xml:space="preserve"> (45 %)</w:t>
      </w:r>
      <w:r>
        <w:rPr>
          <w:rFonts w:ascii="Arial" w:eastAsia="Arial" w:hAnsi="Arial" w:cs="Arial"/>
          <w:color w:val="000000"/>
          <w:sz w:val="20"/>
          <w:szCs w:val="20"/>
          <w:vertAlign w:val="superscript"/>
        </w:rPr>
        <w:footnoteReference w:id="40"/>
      </w:r>
      <w:r>
        <w:rPr>
          <w:rFonts w:ascii="Arial" w:eastAsia="Arial" w:hAnsi="Arial" w:cs="Arial"/>
          <w:color w:val="000000"/>
          <w:sz w:val="20"/>
          <w:szCs w:val="20"/>
        </w:rPr>
        <w:t>. Vienlaikus saglabājas augsta uzticēšanās sabiedriskajiem un reģionālajiem medijiem, kurus šī grupa izmanto kā drošu un profesionālu informācijas avotu. Informācijas meklēšanai un profesionālai pilnveidei speciālisti bieži izmanto nozares portālus, e-pastus, ziņu vietnes un viedtālruņu lietotnes, kas nodrošina ātru un mērķētu pieeju aktuālai informācijai</w:t>
      </w:r>
      <w:r>
        <w:rPr>
          <w:rFonts w:ascii="Arial" w:eastAsia="Arial" w:hAnsi="Arial" w:cs="Arial"/>
          <w:color w:val="000000"/>
          <w:sz w:val="20"/>
          <w:szCs w:val="20"/>
          <w:vertAlign w:val="superscript"/>
        </w:rPr>
        <w:footnoteReference w:id="41"/>
      </w:r>
      <w:r>
        <w:rPr>
          <w:rFonts w:ascii="Arial" w:eastAsia="Arial" w:hAnsi="Arial" w:cs="Arial"/>
          <w:color w:val="000000"/>
          <w:sz w:val="20"/>
          <w:szCs w:val="20"/>
        </w:rPr>
        <w:t xml:space="preserve">. </w:t>
      </w:r>
    </w:p>
    <w:p w:rsidR="004A51F3" w14:paraId="000004FF" w14:textId="77777777">
      <w:pPr>
        <w:pBdr>
          <w:top w:val="nil"/>
          <w:left w:val="nil"/>
          <w:bottom w:val="nil"/>
          <w:right w:val="nil"/>
          <w:between w:val="nil"/>
        </w:pBdr>
        <w:jc w:val="both"/>
        <w:rPr>
          <w:rFonts w:ascii="Arial" w:eastAsia="Arial" w:hAnsi="Arial" w:cs="Arial"/>
          <w:color w:val="000000"/>
          <w:sz w:val="20"/>
          <w:szCs w:val="20"/>
        </w:rPr>
      </w:pPr>
    </w:p>
    <w:p w:rsidR="004A51F3" w14:paraId="00000500" w14:textId="7A2909A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Raksturīga ir kombinēta mediju lietošana – dienas laikā speciālisti seko jaunumiem digitālajos kanālos, bet padziļinātai informācijai un profesionālai analīzei izmanto tradicionālos medijus, drukātos izdevumus un tiešās saziņas formātus (seminārus, vebinārus, konferences). Lai šos </w:t>
      </w:r>
      <w:r w:rsidR="00286093">
        <w:rPr>
          <w:rFonts w:ascii="Arial" w:eastAsia="Arial" w:hAnsi="Arial" w:cs="Arial"/>
          <w:color w:val="000000"/>
          <w:sz w:val="20"/>
          <w:szCs w:val="20"/>
        </w:rPr>
        <w:t xml:space="preserve">speciālistus </w:t>
      </w:r>
      <w:r>
        <w:rPr>
          <w:rFonts w:ascii="Arial" w:eastAsia="Arial" w:hAnsi="Arial" w:cs="Arial"/>
          <w:color w:val="000000"/>
          <w:sz w:val="20"/>
          <w:szCs w:val="20"/>
        </w:rPr>
        <w:t xml:space="preserve">efektīvi sasniegtu, komunikācijas stratēģijā jāapvieno digitālā precizitāte un klātienes uzticamība – informāciju vēlams izplatīt caur profesionālajām platformām, nozares organizāciju kanāliem, </w:t>
      </w:r>
      <w:r>
        <w:rPr>
          <w:rFonts w:ascii="Arial" w:eastAsia="Arial" w:hAnsi="Arial" w:cs="Arial"/>
          <w:i/>
          <w:iCs/>
          <w:color w:val="000000"/>
          <w:sz w:val="20"/>
          <w:szCs w:val="20"/>
        </w:rPr>
        <w:t>LinkedIn</w:t>
      </w:r>
      <w:r>
        <w:rPr>
          <w:rFonts w:ascii="Arial" w:eastAsia="Arial" w:hAnsi="Arial" w:cs="Arial"/>
          <w:color w:val="000000"/>
          <w:sz w:val="20"/>
          <w:szCs w:val="20"/>
        </w:rPr>
        <w:t>, e-pasta jaunumiem un temati</w:t>
      </w:r>
      <w:sdt>
        <w:sdtPr>
          <w:tag w:val="goog_rdk_383"/>
          <w:id w:val="1044428899"/>
          <w:richText/>
        </w:sdtPr>
        <w:sdtContent/>
      </w:sdt>
      <w:r>
        <w:rPr>
          <w:rFonts w:ascii="Arial" w:eastAsia="Arial" w:hAnsi="Arial" w:cs="Arial"/>
          <w:color w:val="000000"/>
          <w:sz w:val="20"/>
          <w:szCs w:val="20"/>
        </w:rPr>
        <w:t>skajiem pasākumiem, papildinot tos ar ekspertu diskusijām sabiedriskajos medijos un vizuāli pamatotu saturu tiešsaistē.</w:t>
      </w:r>
    </w:p>
    <w:p w:rsidR="009C0C75" w14:paraId="7B9B66FF" w14:textId="77777777">
      <w:pPr>
        <w:pBdr>
          <w:top w:val="nil"/>
          <w:left w:val="nil"/>
          <w:bottom w:val="nil"/>
          <w:right w:val="nil"/>
          <w:between w:val="nil"/>
        </w:pBdr>
        <w:jc w:val="both"/>
        <w:rPr>
          <w:rFonts w:ascii="Arial" w:eastAsia="Arial" w:hAnsi="Arial" w:cs="Arial"/>
          <w:color w:val="000000"/>
          <w:sz w:val="20"/>
          <w:szCs w:val="20"/>
        </w:rPr>
      </w:pPr>
    </w:p>
    <w:p w:rsidR="00F8567B" w:rsidP="009C0C75" w14:paraId="3F52C5B1" w14:textId="77777777">
      <w:pPr>
        <w:pStyle w:val="FootnoteText"/>
        <w:rPr>
          <w:rFonts w:ascii="Arial" w:eastAsia="Arial" w:hAnsi="Arial" w:cs="Arial"/>
          <w:b/>
          <w:bCs/>
          <w:color w:val="000000"/>
          <w:lang w:eastAsia="en-GB"/>
        </w:rPr>
      </w:pPr>
    </w:p>
    <w:p w:rsidR="00F8567B" w:rsidP="009C0C75" w14:paraId="1CE313B7" w14:textId="77777777">
      <w:pPr>
        <w:pStyle w:val="FootnoteText"/>
        <w:rPr>
          <w:rFonts w:ascii="Arial" w:eastAsia="Arial" w:hAnsi="Arial" w:cs="Arial"/>
          <w:b/>
          <w:bCs/>
          <w:color w:val="000000"/>
          <w:lang w:eastAsia="en-GB"/>
        </w:rPr>
      </w:pPr>
    </w:p>
    <w:p w:rsidR="00F8567B" w:rsidP="009C0C75" w14:paraId="7078969A" w14:textId="77777777">
      <w:pPr>
        <w:pStyle w:val="FootnoteText"/>
        <w:rPr>
          <w:rFonts w:ascii="Arial" w:eastAsia="Arial" w:hAnsi="Arial" w:cs="Arial"/>
          <w:b/>
          <w:bCs/>
          <w:color w:val="000000"/>
          <w:lang w:eastAsia="en-GB"/>
        </w:rPr>
      </w:pPr>
    </w:p>
    <w:p w:rsidR="00F8567B" w:rsidP="009C0C75" w14:paraId="0DD178C0" w14:textId="77777777">
      <w:pPr>
        <w:pStyle w:val="FootnoteText"/>
        <w:rPr>
          <w:rFonts w:ascii="Arial" w:eastAsia="Arial" w:hAnsi="Arial" w:cs="Arial"/>
          <w:b/>
          <w:bCs/>
          <w:color w:val="000000"/>
          <w:lang w:eastAsia="en-GB"/>
        </w:rPr>
      </w:pPr>
    </w:p>
    <w:p w:rsidR="004A51F3" w:rsidRPr="00F8567B" w:rsidP="00F8567B" w14:paraId="00000503" w14:textId="3812131A">
      <w:pPr>
        <w:pStyle w:val="FootnoteText"/>
        <w:rPr>
          <w:rFonts w:ascii="Arial" w:eastAsia="Arial" w:hAnsi="Arial" w:cs="Arial"/>
          <w:b/>
          <w:bCs/>
          <w:color w:val="000000"/>
          <w:lang w:eastAsia="en-GB"/>
        </w:rPr>
      </w:pPr>
      <w:r w:rsidRPr="00846F65">
        <w:rPr>
          <w:rFonts w:ascii="Arial" w:eastAsia="Arial" w:hAnsi="Arial" w:cs="Arial"/>
          <w:b/>
          <w:bCs/>
          <w:color w:val="000000"/>
          <w:lang w:eastAsia="en-GB"/>
        </w:rPr>
        <w:t>Izmantojamie komunikācijas kanāli un instrumenti komunikācijas mērķu sasniegšanai</w:t>
      </w:r>
    </w:p>
    <w:p w:rsidR="004A51F3" w14:paraId="00000504" w14:textId="77777777">
      <w:pPr>
        <w:pBdr>
          <w:top w:val="nil"/>
          <w:left w:val="nil"/>
          <w:bottom w:val="nil"/>
          <w:right w:val="nil"/>
          <w:between w:val="nil"/>
        </w:pBdr>
        <w:ind w:left="360" w:hanging="270"/>
        <w:jc w:val="both"/>
        <w:rPr>
          <w:rFonts w:ascii="Arial" w:eastAsia="Arial" w:hAnsi="Arial" w:cs="Arial"/>
          <w:b/>
          <w:bCs/>
          <w:color w:val="000000"/>
          <w:sz w:val="20"/>
          <w:szCs w:val="20"/>
        </w:rPr>
      </w:pPr>
    </w:p>
    <w:tbl>
      <w:tblPr>
        <w:tblStyle w:val="ac"/>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3119"/>
        <w:gridCol w:w="3634"/>
      </w:tblGrid>
      <w:tr w14:paraId="1DA7593E" w14:textId="77777777">
        <w:tblPrEx>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268" w:type="dxa"/>
          </w:tcPr>
          <w:p w:rsidR="004A51F3" w:rsidP="00036713" w14:paraId="00000505" w14:textId="2DF2B039">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Mērķa grupas</w:t>
            </w:r>
            <w:r w:rsidR="00EF0A3B">
              <w:rPr>
                <w:rFonts w:ascii="Arial" w:eastAsia="Arial" w:hAnsi="Arial" w:cs="Arial"/>
                <w:b/>
                <w:bCs/>
                <w:color w:val="000000"/>
                <w:sz w:val="20"/>
                <w:szCs w:val="20"/>
              </w:rPr>
              <w:t>, to segmenti</w:t>
            </w:r>
          </w:p>
        </w:tc>
        <w:tc>
          <w:tcPr>
            <w:tcW w:w="3119" w:type="dxa"/>
          </w:tcPr>
          <w:p w:rsidR="004A51F3" w14:paraId="00000506"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Komunikācijas kanāls</w:t>
            </w:r>
          </w:p>
        </w:tc>
        <w:tc>
          <w:tcPr>
            <w:tcW w:w="3634" w:type="dxa"/>
          </w:tcPr>
          <w:p w:rsidR="004A51F3" w14:paraId="00000507" w14:textId="673D8218">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Komunikācijas instrume</w:t>
            </w:r>
            <w:r w:rsidR="00E220CB">
              <w:rPr>
                <w:rFonts w:ascii="Arial" w:eastAsia="Arial" w:hAnsi="Arial" w:cs="Arial"/>
                <w:b/>
                <w:bCs/>
                <w:color w:val="000000"/>
                <w:sz w:val="20"/>
                <w:szCs w:val="20"/>
              </w:rPr>
              <w:t>n</w:t>
            </w:r>
            <w:r>
              <w:rPr>
                <w:rFonts w:ascii="Arial" w:eastAsia="Arial" w:hAnsi="Arial" w:cs="Arial"/>
                <w:b/>
                <w:bCs/>
                <w:color w:val="000000"/>
                <w:sz w:val="20"/>
                <w:szCs w:val="20"/>
              </w:rPr>
              <w:t>ti</w:t>
            </w:r>
          </w:p>
        </w:tc>
      </w:tr>
      <w:tr w14:paraId="381756E5" w14:textId="77777777">
        <w:tblPrEx>
          <w:tblW w:w="9021" w:type="dxa"/>
          <w:tblInd w:w="-5" w:type="dxa"/>
          <w:tblLayout w:type="fixed"/>
          <w:tblLook w:val="0400"/>
        </w:tblPrEx>
        <w:tc>
          <w:tcPr>
            <w:tcW w:w="2268" w:type="dxa"/>
            <w:vMerge w:val="restart"/>
            <w:vAlign w:val="bottom"/>
          </w:tcPr>
          <w:p w:rsidR="004A51F3" w14:paraId="0000050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vecāki</w:t>
            </w:r>
          </w:p>
          <w:p w:rsidR="004A51F3" w14:paraId="00000509" w14:textId="77777777">
            <w:pPr>
              <w:pBdr>
                <w:top w:val="nil"/>
                <w:left w:val="nil"/>
                <w:bottom w:val="nil"/>
                <w:right w:val="nil"/>
                <w:between w:val="nil"/>
              </w:pBdr>
              <w:rPr>
                <w:rFonts w:ascii="Arial" w:eastAsia="Arial" w:hAnsi="Arial" w:cs="Arial"/>
                <w:color w:val="000000"/>
                <w:sz w:val="20"/>
                <w:szCs w:val="20"/>
              </w:rPr>
            </w:pPr>
          </w:p>
          <w:p w:rsidR="004A51F3" w14:paraId="0000050A" w14:textId="77777777">
            <w:pPr>
              <w:pBdr>
                <w:top w:val="nil"/>
                <w:left w:val="nil"/>
                <w:bottom w:val="nil"/>
                <w:right w:val="nil"/>
                <w:between w:val="nil"/>
              </w:pBdr>
              <w:rPr>
                <w:rFonts w:ascii="Arial" w:eastAsia="Arial" w:hAnsi="Arial" w:cs="Arial"/>
                <w:color w:val="000000"/>
                <w:sz w:val="20"/>
                <w:szCs w:val="20"/>
              </w:rPr>
            </w:pPr>
          </w:p>
          <w:p w:rsidR="004A51F3" w14:paraId="0000050B" w14:textId="77777777">
            <w:pPr>
              <w:pBdr>
                <w:top w:val="nil"/>
                <w:left w:val="nil"/>
                <w:bottom w:val="nil"/>
                <w:right w:val="nil"/>
                <w:between w:val="nil"/>
              </w:pBdr>
              <w:rPr>
                <w:rFonts w:ascii="Arial" w:eastAsia="Arial" w:hAnsi="Arial" w:cs="Arial"/>
                <w:color w:val="000000"/>
                <w:sz w:val="20"/>
                <w:szCs w:val="20"/>
              </w:rPr>
            </w:pPr>
          </w:p>
          <w:p w:rsidR="004A51F3" w14:paraId="0000050C" w14:textId="77777777">
            <w:pPr>
              <w:pBdr>
                <w:top w:val="nil"/>
                <w:left w:val="nil"/>
                <w:bottom w:val="nil"/>
                <w:right w:val="nil"/>
                <w:between w:val="nil"/>
              </w:pBdr>
              <w:rPr>
                <w:rFonts w:ascii="Arial" w:eastAsia="Arial" w:hAnsi="Arial" w:cs="Arial"/>
                <w:color w:val="000000"/>
                <w:sz w:val="20"/>
                <w:szCs w:val="20"/>
              </w:rPr>
            </w:pPr>
          </w:p>
          <w:p w:rsidR="004A51F3" w14:paraId="0000050D" w14:textId="77777777">
            <w:pPr>
              <w:pBdr>
                <w:top w:val="nil"/>
                <w:left w:val="nil"/>
                <w:bottom w:val="nil"/>
                <w:right w:val="nil"/>
                <w:between w:val="nil"/>
              </w:pBdr>
              <w:rPr>
                <w:rFonts w:ascii="Arial" w:eastAsia="Arial" w:hAnsi="Arial" w:cs="Arial"/>
                <w:color w:val="000000"/>
                <w:sz w:val="20"/>
                <w:szCs w:val="20"/>
              </w:rPr>
            </w:pPr>
          </w:p>
          <w:p w:rsidR="004A51F3" w14:paraId="0000050E" w14:textId="77777777">
            <w:pPr>
              <w:pBdr>
                <w:top w:val="nil"/>
                <w:left w:val="nil"/>
                <w:bottom w:val="nil"/>
                <w:right w:val="nil"/>
                <w:between w:val="nil"/>
              </w:pBdr>
              <w:rPr>
                <w:rFonts w:ascii="Arial" w:eastAsia="Arial" w:hAnsi="Arial" w:cs="Arial"/>
                <w:color w:val="000000"/>
                <w:sz w:val="20"/>
                <w:szCs w:val="20"/>
              </w:rPr>
            </w:pPr>
          </w:p>
          <w:p w:rsidR="004A51F3" w14:paraId="0000050F" w14:textId="77777777">
            <w:pPr>
              <w:pBdr>
                <w:top w:val="nil"/>
                <w:left w:val="nil"/>
                <w:bottom w:val="nil"/>
                <w:right w:val="nil"/>
                <w:between w:val="nil"/>
              </w:pBdr>
              <w:rPr>
                <w:rFonts w:ascii="Arial" w:eastAsia="Arial" w:hAnsi="Arial" w:cs="Arial"/>
                <w:color w:val="000000"/>
                <w:sz w:val="20"/>
                <w:szCs w:val="20"/>
              </w:rPr>
            </w:pPr>
          </w:p>
          <w:p w:rsidR="004A51F3" w14:paraId="00000510" w14:textId="77777777">
            <w:pPr>
              <w:pBdr>
                <w:top w:val="nil"/>
                <w:left w:val="nil"/>
                <w:bottom w:val="nil"/>
                <w:right w:val="nil"/>
                <w:between w:val="nil"/>
              </w:pBdr>
              <w:rPr>
                <w:rFonts w:ascii="Arial" w:eastAsia="Arial" w:hAnsi="Arial" w:cs="Arial"/>
                <w:color w:val="000000"/>
                <w:sz w:val="20"/>
                <w:szCs w:val="20"/>
              </w:rPr>
            </w:pPr>
          </w:p>
          <w:p w:rsidR="004A51F3" w14:paraId="00000511" w14:textId="77777777">
            <w:pPr>
              <w:pBdr>
                <w:top w:val="nil"/>
                <w:left w:val="nil"/>
                <w:bottom w:val="nil"/>
                <w:right w:val="nil"/>
                <w:between w:val="nil"/>
              </w:pBdr>
              <w:rPr>
                <w:rFonts w:ascii="Arial" w:eastAsia="Arial" w:hAnsi="Arial" w:cs="Arial"/>
                <w:color w:val="000000"/>
                <w:sz w:val="20"/>
                <w:szCs w:val="20"/>
              </w:rPr>
            </w:pPr>
          </w:p>
          <w:p w:rsidR="004A51F3" w14:paraId="00000512" w14:textId="77777777">
            <w:pPr>
              <w:pBdr>
                <w:top w:val="nil"/>
                <w:left w:val="nil"/>
                <w:bottom w:val="nil"/>
                <w:right w:val="nil"/>
                <w:between w:val="nil"/>
              </w:pBdr>
              <w:rPr>
                <w:rFonts w:ascii="Arial" w:eastAsia="Arial" w:hAnsi="Arial" w:cs="Arial"/>
                <w:color w:val="000000"/>
                <w:sz w:val="20"/>
                <w:szCs w:val="20"/>
              </w:rPr>
            </w:pPr>
          </w:p>
          <w:p w:rsidR="004A51F3" w14:paraId="00000513" w14:textId="77777777">
            <w:pPr>
              <w:pBdr>
                <w:top w:val="nil"/>
                <w:left w:val="nil"/>
                <w:bottom w:val="nil"/>
                <w:right w:val="nil"/>
                <w:between w:val="nil"/>
              </w:pBdr>
              <w:rPr>
                <w:rFonts w:ascii="Arial" w:eastAsia="Arial" w:hAnsi="Arial" w:cs="Arial"/>
                <w:color w:val="000000"/>
                <w:sz w:val="20"/>
                <w:szCs w:val="20"/>
              </w:rPr>
            </w:pPr>
          </w:p>
          <w:p w:rsidR="004A51F3" w14:paraId="00000514" w14:textId="77777777">
            <w:pPr>
              <w:pBdr>
                <w:top w:val="nil"/>
                <w:left w:val="nil"/>
                <w:bottom w:val="nil"/>
                <w:right w:val="nil"/>
                <w:between w:val="nil"/>
              </w:pBdr>
              <w:rPr>
                <w:rFonts w:ascii="Arial" w:eastAsia="Arial" w:hAnsi="Arial" w:cs="Arial"/>
                <w:color w:val="000000"/>
                <w:sz w:val="20"/>
                <w:szCs w:val="20"/>
              </w:rPr>
            </w:pPr>
          </w:p>
          <w:p w:rsidR="004A51F3" w14:paraId="00000515" w14:textId="77777777">
            <w:pPr>
              <w:pBdr>
                <w:top w:val="nil"/>
                <w:left w:val="nil"/>
                <w:bottom w:val="nil"/>
                <w:right w:val="nil"/>
                <w:between w:val="nil"/>
              </w:pBdr>
              <w:rPr>
                <w:rFonts w:ascii="Arial" w:eastAsia="Arial" w:hAnsi="Arial" w:cs="Arial"/>
                <w:color w:val="000000"/>
                <w:sz w:val="20"/>
                <w:szCs w:val="20"/>
              </w:rPr>
            </w:pPr>
          </w:p>
          <w:p w:rsidR="004A51F3" w14:paraId="00000516" w14:textId="77777777">
            <w:pPr>
              <w:pBdr>
                <w:top w:val="nil"/>
                <w:left w:val="nil"/>
                <w:bottom w:val="nil"/>
                <w:right w:val="nil"/>
                <w:between w:val="nil"/>
              </w:pBdr>
              <w:rPr>
                <w:rFonts w:ascii="Arial" w:eastAsia="Arial" w:hAnsi="Arial" w:cs="Arial"/>
                <w:color w:val="000000"/>
                <w:sz w:val="20"/>
                <w:szCs w:val="20"/>
              </w:rPr>
            </w:pPr>
          </w:p>
          <w:p w:rsidR="004A51F3" w14:paraId="00000517" w14:textId="77777777">
            <w:pPr>
              <w:pBdr>
                <w:top w:val="nil"/>
                <w:left w:val="nil"/>
                <w:bottom w:val="nil"/>
                <w:right w:val="nil"/>
                <w:between w:val="nil"/>
              </w:pBdr>
              <w:rPr>
                <w:rFonts w:ascii="Arial" w:eastAsia="Arial" w:hAnsi="Arial" w:cs="Arial"/>
                <w:color w:val="000000"/>
                <w:sz w:val="20"/>
                <w:szCs w:val="20"/>
              </w:rPr>
            </w:pPr>
          </w:p>
          <w:p w:rsidR="004A51F3" w14:paraId="00000518" w14:textId="77777777">
            <w:pPr>
              <w:pBdr>
                <w:top w:val="nil"/>
                <w:left w:val="nil"/>
                <w:bottom w:val="nil"/>
                <w:right w:val="nil"/>
                <w:between w:val="nil"/>
              </w:pBdr>
              <w:rPr>
                <w:rFonts w:ascii="Arial" w:eastAsia="Arial" w:hAnsi="Arial" w:cs="Arial"/>
                <w:color w:val="000000"/>
                <w:sz w:val="20"/>
                <w:szCs w:val="20"/>
              </w:rPr>
            </w:pPr>
          </w:p>
          <w:p w:rsidR="004A51F3" w14:paraId="00000519" w14:textId="77777777">
            <w:pPr>
              <w:pBdr>
                <w:top w:val="nil"/>
                <w:left w:val="nil"/>
                <w:bottom w:val="nil"/>
                <w:right w:val="nil"/>
                <w:between w:val="nil"/>
              </w:pBdr>
              <w:rPr>
                <w:rFonts w:ascii="Arial" w:eastAsia="Arial" w:hAnsi="Arial" w:cs="Arial"/>
                <w:color w:val="000000"/>
                <w:sz w:val="20"/>
                <w:szCs w:val="20"/>
              </w:rPr>
            </w:pPr>
          </w:p>
          <w:p w:rsidR="004A51F3" w14:paraId="0000051A" w14:textId="77777777">
            <w:pPr>
              <w:pBdr>
                <w:top w:val="nil"/>
                <w:left w:val="nil"/>
                <w:bottom w:val="nil"/>
                <w:right w:val="nil"/>
                <w:between w:val="nil"/>
              </w:pBdr>
              <w:rPr>
                <w:rFonts w:ascii="Arial" w:eastAsia="Arial" w:hAnsi="Arial" w:cs="Arial"/>
                <w:color w:val="000000"/>
                <w:sz w:val="20"/>
                <w:szCs w:val="20"/>
              </w:rPr>
            </w:pPr>
          </w:p>
          <w:p w:rsidR="004A51F3" w14:paraId="0000051B" w14:textId="77777777">
            <w:pPr>
              <w:pBdr>
                <w:top w:val="nil"/>
                <w:left w:val="nil"/>
                <w:bottom w:val="nil"/>
                <w:right w:val="nil"/>
                <w:between w:val="nil"/>
              </w:pBdr>
              <w:rPr>
                <w:rFonts w:ascii="Arial" w:eastAsia="Arial" w:hAnsi="Arial" w:cs="Arial"/>
                <w:color w:val="000000"/>
                <w:sz w:val="20"/>
                <w:szCs w:val="20"/>
              </w:rPr>
            </w:pPr>
          </w:p>
          <w:p w:rsidR="004A51F3" w14:paraId="0000051C" w14:textId="77777777">
            <w:pPr>
              <w:pBdr>
                <w:top w:val="nil"/>
                <w:left w:val="nil"/>
                <w:bottom w:val="nil"/>
                <w:right w:val="nil"/>
                <w:between w:val="nil"/>
              </w:pBdr>
              <w:rPr>
                <w:rFonts w:ascii="Arial" w:eastAsia="Arial" w:hAnsi="Arial" w:cs="Arial"/>
                <w:color w:val="000000"/>
                <w:sz w:val="20"/>
                <w:szCs w:val="20"/>
              </w:rPr>
            </w:pPr>
          </w:p>
          <w:p w:rsidR="004A51F3" w14:paraId="0000051D" w14:textId="77777777">
            <w:pPr>
              <w:pBdr>
                <w:top w:val="nil"/>
                <w:left w:val="nil"/>
                <w:bottom w:val="nil"/>
                <w:right w:val="nil"/>
                <w:between w:val="nil"/>
              </w:pBdr>
              <w:rPr>
                <w:rFonts w:ascii="Arial" w:eastAsia="Arial" w:hAnsi="Arial" w:cs="Arial"/>
                <w:color w:val="000000"/>
                <w:sz w:val="20"/>
                <w:szCs w:val="20"/>
              </w:rPr>
            </w:pPr>
          </w:p>
          <w:p w:rsidR="004A51F3" w14:paraId="0000051E" w14:textId="77777777">
            <w:pPr>
              <w:pBdr>
                <w:top w:val="nil"/>
                <w:left w:val="nil"/>
                <w:bottom w:val="nil"/>
                <w:right w:val="nil"/>
                <w:between w:val="nil"/>
              </w:pBdr>
              <w:rPr>
                <w:rFonts w:ascii="Arial" w:eastAsia="Arial" w:hAnsi="Arial" w:cs="Arial"/>
                <w:color w:val="000000"/>
                <w:sz w:val="20"/>
                <w:szCs w:val="20"/>
              </w:rPr>
            </w:pPr>
          </w:p>
          <w:p w:rsidR="004A51F3" w14:paraId="0000051F" w14:textId="77777777">
            <w:pPr>
              <w:pBdr>
                <w:top w:val="nil"/>
                <w:left w:val="nil"/>
                <w:bottom w:val="nil"/>
                <w:right w:val="nil"/>
                <w:between w:val="nil"/>
              </w:pBdr>
              <w:rPr>
                <w:rFonts w:ascii="Arial" w:eastAsia="Arial" w:hAnsi="Arial" w:cs="Arial"/>
                <w:color w:val="000000"/>
                <w:sz w:val="20"/>
                <w:szCs w:val="20"/>
              </w:rPr>
            </w:pPr>
          </w:p>
          <w:p w:rsidR="004A51F3" w14:paraId="00000520" w14:textId="77777777">
            <w:pPr>
              <w:pBdr>
                <w:top w:val="nil"/>
                <w:left w:val="nil"/>
                <w:bottom w:val="nil"/>
                <w:right w:val="nil"/>
                <w:between w:val="nil"/>
              </w:pBdr>
              <w:rPr>
                <w:rFonts w:ascii="Arial" w:eastAsia="Arial" w:hAnsi="Arial" w:cs="Arial"/>
                <w:color w:val="000000"/>
                <w:sz w:val="20"/>
                <w:szCs w:val="20"/>
              </w:rPr>
            </w:pPr>
          </w:p>
          <w:p w:rsidR="004A51F3" w14:paraId="00000521" w14:textId="77777777">
            <w:pPr>
              <w:pBdr>
                <w:top w:val="nil"/>
                <w:left w:val="nil"/>
                <w:bottom w:val="nil"/>
                <w:right w:val="nil"/>
                <w:between w:val="nil"/>
              </w:pBdr>
              <w:rPr>
                <w:rFonts w:ascii="Arial" w:eastAsia="Arial" w:hAnsi="Arial" w:cs="Arial"/>
                <w:color w:val="000000"/>
                <w:sz w:val="20"/>
                <w:szCs w:val="20"/>
              </w:rPr>
            </w:pPr>
          </w:p>
          <w:p w:rsidR="004A51F3" w14:paraId="00000522" w14:textId="77777777">
            <w:pPr>
              <w:pBdr>
                <w:top w:val="nil"/>
                <w:left w:val="nil"/>
                <w:bottom w:val="nil"/>
                <w:right w:val="nil"/>
                <w:between w:val="nil"/>
              </w:pBdr>
              <w:rPr>
                <w:rFonts w:ascii="Arial" w:eastAsia="Arial" w:hAnsi="Arial" w:cs="Arial"/>
                <w:color w:val="000000"/>
                <w:sz w:val="20"/>
                <w:szCs w:val="20"/>
              </w:rPr>
            </w:pPr>
          </w:p>
          <w:p w:rsidR="004A51F3" w14:paraId="00000523" w14:textId="77777777">
            <w:pPr>
              <w:pBdr>
                <w:top w:val="nil"/>
                <w:left w:val="nil"/>
                <w:bottom w:val="nil"/>
                <w:right w:val="nil"/>
                <w:between w:val="nil"/>
              </w:pBdr>
              <w:rPr>
                <w:rFonts w:ascii="Arial" w:eastAsia="Arial" w:hAnsi="Arial" w:cs="Arial"/>
                <w:color w:val="000000"/>
                <w:sz w:val="20"/>
                <w:szCs w:val="20"/>
              </w:rPr>
            </w:pPr>
          </w:p>
          <w:p w:rsidR="004A51F3" w14:paraId="00000524" w14:textId="77777777">
            <w:pPr>
              <w:pBdr>
                <w:top w:val="nil"/>
                <w:left w:val="nil"/>
                <w:bottom w:val="nil"/>
                <w:right w:val="nil"/>
                <w:between w:val="nil"/>
              </w:pBdr>
              <w:rPr>
                <w:rFonts w:ascii="Arial" w:eastAsia="Arial" w:hAnsi="Arial" w:cs="Arial"/>
                <w:color w:val="000000"/>
                <w:sz w:val="20"/>
                <w:szCs w:val="20"/>
              </w:rPr>
            </w:pPr>
          </w:p>
          <w:p w:rsidR="004A51F3" w14:paraId="00000525" w14:textId="77777777">
            <w:pPr>
              <w:pBdr>
                <w:top w:val="nil"/>
                <w:left w:val="nil"/>
                <w:bottom w:val="nil"/>
                <w:right w:val="nil"/>
                <w:between w:val="nil"/>
              </w:pBdr>
              <w:rPr>
                <w:rFonts w:ascii="Arial" w:eastAsia="Arial" w:hAnsi="Arial" w:cs="Arial"/>
                <w:color w:val="000000"/>
                <w:sz w:val="20"/>
                <w:szCs w:val="20"/>
              </w:rPr>
            </w:pPr>
          </w:p>
          <w:p w:rsidR="004A51F3" w14:paraId="00000526" w14:textId="77777777">
            <w:pPr>
              <w:pBdr>
                <w:top w:val="nil"/>
                <w:left w:val="nil"/>
                <w:bottom w:val="nil"/>
                <w:right w:val="nil"/>
                <w:between w:val="nil"/>
              </w:pBdr>
              <w:rPr>
                <w:rFonts w:ascii="Arial" w:eastAsia="Arial" w:hAnsi="Arial" w:cs="Arial"/>
                <w:color w:val="000000"/>
                <w:sz w:val="20"/>
                <w:szCs w:val="20"/>
              </w:rPr>
            </w:pPr>
          </w:p>
          <w:p w:rsidR="004A51F3" w14:paraId="00000527" w14:textId="77777777">
            <w:pPr>
              <w:pBdr>
                <w:top w:val="nil"/>
                <w:left w:val="nil"/>
                <w:bottom w:val="nil"/>
                <w:right w:val="nil"/>
                <w:between w:val="nil"/>
              </w:pBdr>
              <w:rPr>
                <w:rFonts w:ascii="Arial" w:eastAsia="Arial" w:hAnsi="Arial" w:cs="Arial"/>
                <w:color w:val="000000"/>
                <w:sz w:val="20"/>
                <w:szCs w:val="20"/>
              </w:rPr>
            </w:pPr>
          </w:p>
          <w:p w:rsidR="004A51F3" w14:paraId="00000528" w14:textId="77777777">
            <w:pPr>
              <w:pBdr>
                <w:top w:val="nil"/>
                <w:left w:val="nil"/>
                <w:bottom w:val="nil"/>
                <w:right w:val="nil"/>
                <w:between w:val="nil"/>
              </w:pBdr>
              <w:rPr>
                <w:rFonts w:ascii="Arial" w:eastAsia="Arial" w:hAnsi="Arial" w:cs="Arial"/>
                <w:color w:val="000000"/>
                <w:sz w:val="20"/>
                <w:szCs w:val="20"/>
              </w:rPr>
            </w:pPr>
          </w:p>
          <w:p w:rsidR="004A51F3" w14:paraId="00000529" w14:textId="77777777">
            <w:pPr>
              <w:pBdr>
                <w:top w:val="nil"/>
                <w:left w:val="nil"/>
                <w:bottom w:val="nil"/>
                <w:right w:val="nil"/>
                <w:between w:val="nil"/>
              </w:pBdr>
              <w:rPr>
                <w:rFonts w:ascii="Arial" w:eastAsia="Arial" w:hAnsi="Arial" w:cs="Arial"/>
                <w:color w:val="000000"/>
                <w:sz w:val="20"/>
                <w:szCs w:val="20"/>
              </w:rPr>
            </w:pPr>
          </w:p>
          <w:p w:rsidR="004A51F3" w14:paraId="0000052A" w14:textId="77777777">
            <w:pPr>
              <w:pBdr>
                <w:top w:val="nil"/>
                <w:left w:val="nil"/>
                <w:bottom w:val="nil"/>
                <w:right w:val="nil"/>
                <w:between w:val="nil"/>
              </w:pBdr>
              <w:rPr>
                <w:rFonts w:ascii="Arial" w:eastAsia="Arial" w:hAnsi="Arial" w:cs="Arial"/>
                <w:color w:val="000000"/>
                <w:sz w:val="20"/>
                <w:szCs w:val="20"/>
              </w:rPr>
            </w:pPr>
          </w:p>
          <w:p w:rsidR="004A51F3" w14:paraId="0000052B" w14:textId="77777777">
            <w:pPr>
              <w:pBdr>
                <w:top w:val="nil"/>
                <w:left w:val="nil"/>
                <w:bottom w:val="nil"/>
                <w:right w:val="nil"/>
                <w:between w:val="nil"/>
              </w:pBdr>
              <w:rPr>
                <w:rFonts w:ascii="Arial" w:eastAsia="Arial" w:hAnsi="Arial" w:cs="Arial"/>
                <w:color w:val="000000"/>
                <w:sz w:val="20"/>
                <w:szCs w:val="20"/>
              </w:rPr>
            </w:pPr>
          </w:p>
          <w:p w:rsidR="004A51F3" w14:paraId="0000052C" w14:textId="77777777">
            <w:pPr>
              <w:pBdr>
                <w:top w:val="nil"/>
                <w:left w:val="nil"/>
                <w:bottom w:val="nil"/>
                <w:right w:val="nil"/>
                <w:between w:val="nil"/>
              </w:pBdr>
              <w:rPr>
                <w:rFonts w:ascii="Arial" w:eastAsia="Arial" w:hAnsi="Arial" w:cs="Arial"/>
                <w:color w:val="000000"/>
                <w:sz w:val="20"/>
                <w:szCs w:val="20"/>
              </w:rPr>
            </w:pPr>
          </w:p>
          <w:p w:rsidR="004A51F3" w14:paraId="0000052D" w14:textId="77777777">
            <w:pPr>
              <w:pBdr>
                <w:top w:val="nil"/>
                <w:left w:val="nil"/>
                <w:bottom w:val="nil"/>
                <w:right w:val="nil"/>
                <w:between w:val="nil"/>
              </w:pBdr>
              <w:rPr>
                <w:rFonts w:ascii="Arial" w:eastAsia="Arial" w:hAnsi="Arial" w:cs="Arial"/>
                <w:color w:val="000000"/>
                <w:sz w:val="20"/>
                <w:szCs w:val="20"/>
              </w:rPr>
            </w:pPr>
          </w:p>
          <w:p w:rsidR="004A51F3" w14:paraId="0000052E" w14:textId="77777777">
            <w:pPr>
              <w:pBdr>
                <w:top w:val="nil"/>
                <w:left w:val="nil"/>
                <w:bottom w:val="nil"/>
                <w:right w:val="nil"/>
                <w:between w:val="nil"/>
              </w:pBdr>
              <w:rPr>
                <w:rFonts w:ascii="Arial" w:eastAsia="Arial" w:hAnsi="Arial" w:cs="Arial"/>
                <w:color w:val="000000"/>
                <w:sz w:val="20"/>
                <w:szCs w:val="20"/>
              </w:rPr>
            </w:pPr>
          </w:p>
          <w:p w:rsidR="004A51F3" w14:paraId="0000052F" w14:textId="77777777">
            <w:pPr>
              <w:pBdr>
                <w:top w:val="nil"/>
                <w:left w:val="nil"/>
                <w:bottom w:val="nil"/>
                <w:right w:val="nil"/>
                <w:between w:val="nil"/>
              </w:pBdr>
              <w:rPr>
                <w:rFonts w:ascii="Arial" w:eastAsia="Arial" w:hAnsi="Arial" w:cs="Arial"/>
                <w:color w:val="000000"/>
                <w:sz w:val="20"/>
                <w:szCs w:val="20"/>
              </w:rPr>
            </w:pPr>
          </w:p>
          <w:p w:rsidR="004A51F3" w14:paraId="00000530" w14:textId="77777777">
            <w:pPr>
              <w:pBdr>
                <w:top w:val="nil"/>
                <w:left w:val="nil"/>
                <w:bottom w:val="nil"/>
                <w:right w:val="nil"/>
                <w:between w:val="nil"/>
              </w:pBdr>
              <w:rPr>
                <w:rFonts w:ascii="Arial" w:eastAsia="Arial" w:hAnsi="Arial" w:cs="Arial"/>
                <w:color w:val="000000"/>
                <w:sz w:val="20"/>
                <w:szCs w:val="20"/>
              </w:rPr>
            </w:pPr>
          </w:p>
          <w:p w:rsidR="004A51F3" w14:paraId="00000531" w14:textId="77777777">
            <w:pPr>
              <w:pBdr>
                <w:top w:val="nil"/>
                <w:left w:val="nil"/>
                <w:bottom w:val="nil"/>
                <w:right w:val="nil"/>
                <w:between w:val="nil"/>
              </w:pBdr>
              <w:rPr>
                <w:rFonts w:ascii="Arial" w:eastAsia="Arial" w:hAnsi="Arial" w:cs="Arial"/>
                <w:color w:val="000000"/>
                <w:sz w:val="20"/>
                <w:szCs w:val="20"/>
              </w:rPr>
            </w:pPr>
          </w:p>
          <w:p w:rsidR="004A51F3" w14:paraId="00000532" w14:textId="77777777">
            <w:pPr>
              <w:pBdr>
                <w:top w:val="nil"/>
                <w:left w:val="nil"/>
                <w:bottom w:val="nil"/>
                <w:right w:val="nil"/>
                <w:between w:val="nil"/>
              </w:pBdr>
              <w:rPr>
                <w:rFonts w:ascii="Arial" w:eastAsia="Arial" w:hAnsi="Arial" w:cs="Arial"/>
                <w:color w:val="000000"/>
                <w:sz w:val="20"/>
                <w:szCs w:val="20"/>
              </w:rPr>
            </w:pPr>
          </w:p>
          <w:p w:rsidR="004A51F3" w14:paraId="00000533" w14:textId="77777777">
            <w:pPr>
              <w:pBdr>
                <w:top w:val="nil"/>
                <w:left w:val="nil"/>
                <w:bottom w:val="nil"/>
                <w:right w:val="nil"/>
                <w:between w:val="nil"/>
              </w:pBdr>
              <w:rPr>
                <w:rFonts w:ascii="Arial" w:eastAsia="Arial" w:hAnsi="Arial" w:cs="Arial"/>
                <w:color w:val="000000"/>
                <w:sz w:val="20"/>
                <w:szCs w:val="20"/>
              </w:rPr>
            </w:pPr>
          </w:p>
          <w:p w:rsidR="004A51F3" w14:paraId="00000534" w14:textId="77777777">
            <w:pPr>
              <w:pBdr>
                <w:top w:val="nil"/>
                <w:left w:val="nil"/>
                <w:bottom w:val="nil"/>
                <w:right w:val="nil"/>
                <w:between w:val="nil"/>
              </w:pBdr>
              <w:rPr>
                <w:rFonts w:ascii="Arial" w:eastAsia="Arial" w:hAnsi="Arial" w:cs="Arial"/>
                <w:color w:val="000000"/>
                <w:sz w:val="20"/>
                <w:szCs w:val="20"/>
              </w:rPr>
            </w:pPr>
          </w:p>
          <w:p w:rsidR="004A51F3" w14:paraId="00000535" w14:textId="77777777">
            <w:pPr>
              <w:pBdr>
                <w:top w:val="nil"/>
                <w:left w:val="nil"/>
                <w:bottom w:val="nil"/>
                <w:right w:val="nil"/>
                <w:between w:val="nil"/>
              </w:pBdr>
              <w:rPr>
                <w:rFonts w:ascii="Arial" w:eastAsia="Arial" w:hAnsi="Arial" w:cs="Arial"/>
                <w:color w:val="000000"/>
                <w:sz w:val="20"/>
                <w:szCs w:val="20"/>
              </w:rPr>
            </w:pPr>
          </w:p>
          <w:p w:rsidR="004A51F3" w14:paraId="00000536" w14:textId="77777777">
            <w:pPr>
              <w:pBdr>
                <w:top w:val="nil"/>
                <w:left w:val="nil"/>
                <w:bottom w:val="nil"/>
                <w:right w:val="nil"/>
                <w:between w:val="nil"/>
              </w:pBdr>
              <w:rPr>
                <w:rFonts w:ascii="Arial" w:eastAsia="Arial" w:hAnsi="Arial" w:cs="Arial"/>
                <w:color w:val="000000"/>
                <w:sz w:val="20"/>
                <w:szCs w:val="20"/>
              </w:rPr>
            </w:pPr>
          </w:p>
          <w:p w:rsidR="004A51F3" w14:paraId="00000537"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53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(piem., TV3, LTV1, 360TV, TV24, STV)</w:t>
            </w:r>
          </w:p>
          <w:p w:rsidR="004A51F3" w14:paraId="00000539"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3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Video reklāmas, intervijas, sižeti, reportāžas, tematiski raidījumi</w:t>
            </w:r>
          </w:p>
          <w:p w:rsidR="004A51F3" w14:paraId="0000053B" w14:textId="77777777">
            <w:pPr>
              <w:pBdr>
                <w:top w:val="nil"/>
                <w:left w:val="nil"/>
                <w:bottom w:val="nil"/>
                <w:right w:val="nil"/>
                <w:between w:val="nil"/>
              </w:pBdr>
              <w:rPr>
                <w:rFonts w:ascii="Arial" w:eastAsia="Arial" w:hAnsi="Arial" w:cs="Arial"/>
                <w:b/>
                <w:bCs/>
                <w:color w:val="000000"/>
                <w:sz w:val="20"/>
                <w:szCs w:val="20"/>
              </w:rPr>
            </w:pPr>
          </w:p>
        </w:tc>
      </w:tr>
      <w:tr w14:paraId="726D71F2" w14:textId="77777777">
        <w:tblPrEx>
          <w:tblW w:w="9021" w:type="dxa"/>
          <w:tblInd w:w="-5" w:type="dxa"/>
          <w:tblLayout w:type="fixed"/>
          <w:tblLook w:val="0400"/>
        </w:tblPrEx>
        <w:tc>
          <w:tcPr>
            <w:tcW w:w="2268" w:type="dxa"/>
            <w:vMerge/>
            <w:vAlign w:val="bottom"/>
          </w:tcPr>
          <w:p w:rsidR="004A51F3" w14:paraId="0000053C"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3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Radio (piem., Latvijas Radio 1, Radio SWH, </w:t>
            </w:r>
            <w:r>
              <w:rPr>
                <w:rFonts w:ascii="Arial" w:eastAsia="Arial" w:hAnsi="Arial" w:cs="Arial"/>
                <w:color w:val="000000"/>
                <w:sz w:val="20"/>
                <w:szCs w:val="20"/>
              </w:rPr>
              <w:t>Radio Skonto)</w:t>
            </w:r>
          </w:p>
          <w:p w:rsidR="004A51F3" w14:paraId="0000053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3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Audio reklāmas, intervijas, sižeti, raidījumu cikli</w:t>
            </w:r>
          </w:p>
          <w:p w:rsidR="004A51F3" w14:paraId="00000540" w14:textId="77777777">
            <w:pPr>
              <w:pBdr>
                <w:top w:val="nil"/>
                <w:left w:val="nil"/>
                <w:bottom w:val="nil"/>
                <w:right w:val="nil"/>
                <w:between w:val="nil"/>
              </w:pBdr>
              <w:rPr>
                <w:rFonts w:ascii="Arial" w:eastAsia="Arial" w:hAnsi="Arial" w:cs="Arial"/>
                <w:b/>
                <w:bCs/>
                <w:color w:val="000000"/>
                <w:sz w:val="20"/>
                <w:szCs w:val="20"/>
              </w:rPr>
            </w:pPr>
          </w:p>
        </w:tc>
      </w:tr>
      <w:tr w14:paraId="6BB93A30" w14:textId="77777777">
        <w:tblPrEx>
          <w:tblW w:w="9021" w:type="dxa"/>
          <w:tblInd w:w="-5" w:type="dxa"/>
          <w:tblLayout w:type="fixed"/>
          <w:tblLook w:val="0400"/>
        </w:tblPrEx>
        <w:tc>
          <w:tcPr>
            <w:tcW w:w="2268" w:type="dxa"/>
            <w:vMerge/>
            <w:vAlign w:val="bottom"/>
          </w:tcPr>
          <w:p w:rsidR="004A51F3" w14:paraId="0000054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4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Drukātā prese (“Diena”, “Latvijas Avīze”, “Sestdiena”, “Ieva” u. c.)</w:t>
            </w:r>
          </w:p>
          <w:p w:rsidR="004A51F3" w14:paraId="0000054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44"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color w:val="000000"/>
                <w:sz w:val="20"/>
                <w:szCs w:val="20"/>
              </w:rPr>
              <w:t>Raksti, intervijas, viedokļraksti, plakāti</w:t>
            </w:r>
          </w:p>
        </w:tc>
      </w:tr>
      <w:tr w14:paraId="3BFA2538" w14:textId="77777777">
        <w:tblPrEx>
          <w:tblW w:w="9021" w:type="dxa"/>
          <w:tblInd w:w="-5" w:type="dxa"/>
          <w:tblLayout w:type="fixed"/>
          <w:tblLook w:val="0400"/>
        </w:tblPrEx>
        <w:tc>
          <w:tcPr>
            <w:tcW w:w="2268" w:type="dxa"/>
            <w:vMerge/>
            <w:vAlign w:val="bottom"/>
          </w:tcPr>
          <w:p w:rsidR="004A51F3" w14:paraId="0000054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4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Reģionālie mediji (portāli, laikraksti, TV)</w:t>
            </w:r>
          </w:p>
          <w:p w:rsidR="004A51F3" w14:paraId="0000054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48"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color w:val="000000"/>
                <w:sz w:val="20"/>
                <w:szCs w:val="20"/>
              </w:rPr>
              <w:t xml:space="preserve">Raksti, sižeti, </w:t>
            </w:r>
            <w:r>
              <w:rPr>
                <w:rFonts w:ascii="Arial" w:eastAsia="Arial" w:hAnsi="Arial" w:cs="Arial"/>
                <w:color w:val="000000"/>
                <w:sz w:val="20"/>
                <w:szCs w:val="20"/>
              </w:rPr>
              <w:t>diskusijas, intervijas</w:t>
            </w:r>
          </w:p>
        </w:tc>
      </w:tr>
      <w:tr w14:paraId="0672B0D6" w14:textId="77777777">
        <w:tblPrEx>
          <w:tblW w:w="9021" w:type="dxa"/>
          <w:tblInd w:w="-5" w:type="dxa"/>
          <w:tblLayout w:type="fixed"/>
          <w:tblLook w:val="0400"/>
        </w:tblPrEx>
        <w:tc>
          <w:tcPr>
            <w:tcW w:w="2268" w:type="dxa"/>
            <w:vMerge/>
            <w:vAlign w:val="bottom"/>
          </w:tcPr>
          <w:p w:rsidR="004A51F3" w14:paraId="0000054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4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Interneta portāli (Delfi, TVNET, Mammamuntetiem.lv, Jauns.lv u. c.)</w:t>
            </w:r>
          </w:p>
          <w:p w:rsidR="004A51F3" w14:paraId="0000054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4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Rakstu sērijas, diskusijas, video reportāžas, intervijas, </w:t>
            </w:r>
            <w:r>
              <w:rPr>
                <w:rFonts w:ascii="Arial" w:eastAsia="Arial" w:hAnsi="Arial" w:cs="Arial"/>
                <w:i/>
                <w:iCs/>
                <w:color w:val="000000"/>
                <w:sz w:val="20"/>
                <w:szCs w:val="20"/>
              </w:rPr>
              <w:t>web</w:t>
            </w:r>
            <w:r>
              <w:rPr>
                <w:rFonts w:ascii="Arial" w:eastAsia="Arial" w:hAnsi="Arial" w:cs="Arial"/>
                <w:color w:val="000000"/>
                <w:sz w:val="20"/>
                <w:szCs w:val="20"/>
              </w:rPr>
              <w:t xml:space="preserve"> baneri</w:t>
            </w:r>
          </w:p>
          <w:p w:rsidR="004A51F3" w14:paraId="0000054D" w14:textId="77777777">
            <w:pPr>
              <w:pBdr>
                <w:top w:val="nil"/>
                <w:left w:val="nil"/>
                <w:bottom w:val="nil"/>
                <w:right w:val="nil"/>
                <w:between w:val="nil"/>
              </w:pBdr>
              <w:rPr>
                <w:rFonts w:ascii="Arial" w:eastAsia="Arial" w:hAnsi="Arial" w:cs="Arial"/>
                <w:b/>
                <w:bCs/>
                <w:color w:val="000000"/>
                <w:sz w:val="20"/>
                <w:szCs w:val="20"/>
              </w:rPr>
            </w:pPr>
          </w:p>
        </w:tc>
      </w:tr>
      <w:tr w14:paraId="78F6ACE6" w14:textId="77777777">
        <w:tblPrEx>
          <w:tblW w:w="9021" w:type="dxa"/>
          <w:tblInd w:w="-5" w:type="dxa"/>
          <w:tblLayout w:type="fixed"/>
          <w:tblLook w:val="0400"/>
        </w:tblPrEx>
        <w:tc>
          <w:tcPr>
            <w:tcW w:w="2268" w:type="dxa"/>
            <w:vMerge/>
            <w:vAlign w:val="bottom"/>
          </w:tcPr>
          <w:p w:rsidR="004A51F3" w14:paraId="0000054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4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X</w:t>
            </w:r>
            <w:r>
              <w:rPr>
                <w:rFonts w:ascii="Arial" w:eastAsia="Arial" w:hAnsi="Arial" w:cs="Arial"/>
                <w:color w:val="000000"/>
                <w:sz w:val="20"/>
                <w:szCs w:val="20"/>
              </w:rPr>
              <w:t xml:space="preserve">, </w:t>
            </w:r>
            <w:r>
              <w:rPr>
                <w:rFonts w:ascii="Arial" w:eastAsia="Arial" w:hAnsi="Arial" w:cs="Arial"/>
                <w:i/>
                <w:iCs/>
                <w:color w:val="000000"/>
                <w:sz w:val="20"/>
                <w:szCs w:val="20"/>
              </w:rPr>
              <w:t>Threads</w:t>
            </w:r>
            <w:r>
              <w:rPr>
                <w:rFonts w:ascii="Arial" w:eastAsia="Arial" w:hAnsi="Arial" w:cs="Arial"/>
                <w:color w:val="000000"/>
                <w:sz w:val="20"/>
                <w:szCs w:val="20"/>
              </w:rPr>
              <w:t>)</w:t>
            </w:r>
          </w:p>
          <w:p w:rsidR="004A51F3" w14:paraId="0000055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5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Stāsti, </w:t>
            </w:r>
            <w:r>
              <w:rPr>
                <w:rFonts w:ascii="Arial" w:eastAsia="Arial" w:hAnsi="Arial" w:cs="Arial"/>
                <w:i/>
                <w:iCs/>
                <w:color w:val="000000"/>
                <w:sz w:val="20"/>
                <w:szCs w:val="20"/>
              </w:rPr>
              <w:t>reels</w:t>
            </w:r>
            <w:r>
              <w:rPr>
                <w:rFonts w:ascii="Arial" w:eastAsia="Arial" w:hAnsi="Arial" w:cs="Arial"/>
                <w:color w:val="000000"/>
                <w:sz w:val="20"/>
                <w:szCs w:val="20"/>
              </w:rPr>
              <w:t>, video, karuseļi, infografikas, tiešraides</w:t>
            </w:r>
          </w:p>
          <w:p w:rsidR="004A51F3" w14:paraId="00000552" w14:textId="77777777">
            <w:pPr>
              <w:pBdr>
                <w:top w:val="nil"/>
                <w:left w:val="nil"/>
                <w:bottom w:val="nil"/>
                <w:right w:val="nil"/>
                <w:between w:val="nil"/>
              </w:pBdr>
              <w:rPr>
                <w:rFonts w:ascii="Arial" w:eastAsia="Arial" w:hAnsi="Arial" w:cs="Arial"/>
                <w:b/>
                <w:bCs/>
                <w:color w:val="000000"/>
                <w:sz w:val="20"/>
                <w:szCs w:val="20"/>
              </w:rPr>
            </w:pPr>
          </w:p>
        </w:tc>
      </w:tr>
      <w:tr w14:paraId="2A53E55F" w14:textId="77777777">
        <w:tblPrEx>
          <w:tblW w:w="9021" w:type="dxa"/>
          <w:tblInd w:w="-5" w:type="dxa"/>
          <w:tblLayout w:type="fixed"/>
          <w:tblLook w:val="0400"/>
        </w:tblPrEx>
        <w:tc>
          <w:tcPr>
            <w:tcW w:w="2268" w:type="dxa"/>
            <w:vMerge/>
            <w:vAlign w:val="bottom"/>
          </w:tcPr>
          <w:p w:rsidR="004A51F3" w14:paraId="0000055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5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Satura platformas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Spotify</w:t>
            </w:r>
            <w:r>
              <w:rPr>
                <w:rFonts w:ascii="Arial" w:eastAsia="Arial" w:hAnsi="Arial" w:cs="Arial"/>
                <w:color w:val="000000"/>
                <w:sz w:val="20"/>
                <w:szCs w:val="20"/>
              </w:rPr>
              <w:t xml:space="preserve"> u. c.)</w:t>
            </w:r>
          </w:p>
          <w:p w:rsidR="004A51F3" w14:paraId="00000555"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5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Vlogi, podkāsti (raidieraksti), ekspertu sarunas</w:t>
            </w:r>
          </w:p>
          <w:p w:rsidR="004A51F3" w14:paraId="00000557" w14:textId="77777777">
            <w:pPr>
              <w:pBdr>
                <w:top w:val="nil"/>
                <w:left w:val="nil"/>
                <w:bottom w:val="nil"/>
                <w:right w:val="nil"/>
                <w:between w:val="nil"/>
              </w:pBdr>
              <w:rPr>
                <w:rFonts w:ascii="Arial" w:eastAsia="Arial" w:hAnsi="Arial" w:cs="Arial"/>
                <w:b/>
                <w:bCs/>
                <w:color w:val="000000"/>
                <w:sz w:val="20"/>
                <w:szCs w:val="20"/>
              </w:rPr>
            </w:pPr>
          </w:p>
        </w:tc>
      </w:tr>
      <w:tr w14:paraId="6F93440D" w14:textId="77777777">
        <w:tblPrEx>
          <w:tblW w:w="9021" w:type="dxa"/>
          <w:tblInd w:w="-5" w:type="dxa"/>
          <w:tblLayout w:type="fixed"/>
          <w:tblLook w:val="0400"/>
        </w:tblPrEx>
        <w:tc>
          <w:tcPr>
            <w:tcW w:w="2268" w:type="dxa"/>
            <w:vMerge/>
            <w:vAlign w:val="bottom"/>
          </w:tcPr>
          <w:p w:rsidR="004A51F3" w14:paraId="0000055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5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E-klase.lv</w:t>
            </w:r>
          </w:p>
          <w:p w:rsidR="004A51F3" w14:paraId="0000055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5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Baneri, ziņas vecākiem, skaidrojoši raksti un plakāti</w:t>
            </w:r>
          </w:p>
          <w:p w:rsidR="004A51F3" w14:paraId="0000055C" w14:textId="77777777">
            <w:pPr>
              <w:pBdr>
                <w:top w:val="nil"/>
                <w:left w:val="nil"/>
                <w:bottom w:val="nil"/>
                <w:right w:val="nil"/>
                <w:between w:val="nil"/>
              </w:pBdr>
              <w:rPr>
                <w:rFonts w:ascii="Arial" w:eastAsia="Arial" w:hAnsi="Arial" w:cs="Arial"/>
                <w:b/>
                <w:bCs/>
                <w:color w:val="000000"/>
                <w:sz w:val="20"/>
                <w:szCs w:val="20"/>
              </w:rPr>
            </w:pPr>
          </w:p>
        </w:tc>
      </w:tr>
      <w:tr w14:paraId="7FA69F0E" w14:textId="77777777">
        <w:tblPrEx>
          <w:tblW w:w="9021" w:type="dxa"/>
          <w:tblInd w:w="-5" w:type="dxa"/>
          <w:tblLayout w:type="fixed"/>
          <w:tblLook w:val="0400"/>
        </w:tblPrEx>
        <w:tc>
          <w:tcPr>
            <w:tcW w:w="2268" w:type="dxa"/>
            <w:vMerge/>
            <w:vAlign w:val="bottom"/>
          </w:tcPr>
          <w:p w:rsidR="004A51F3" w14:paraId="0000055D"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5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Izglītības iestāžu kanāli</w:t>
            </w:r>
          </w:p>
          <w:p w:rsidR="004A51F3" w14:paraId="0000055F"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6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Lekcijas, ekspertu diskusijas, meistarklases, vecāku sapulces, </w:t>
            </w:r>
            <w:r>
              <w:rPr>
                <w:rFonts w:ascii="Arial" w:eastAsia="Arial" w:hAnsi="Arial" w:cs="Arial"/>
                <w:i/>
                <w:iCs/>
                <w:color w:val="000000"/>
                <w:sz w:val="20"/>
                <w:szCs w:val="20"/>
              </w:rPr>
              <w:t>WhatsApp</w:t>
            </w:r>
            <w:r>
              <w:rPr>
                <w:rFonts w:ascii="Arial" w:eastAsia="Arial" w:hAnsi="Arial" w:cs="Arial"/>
                <w:color w:val="000000"/>
                <w:sz w:val="20"/>
                <w:szCs w:val="20"/>
              </w:rPr>
              <w:t>/</w:t>
            </w:r>
            <w:r>
              <w:rPr>
                <w:rFonts w:ascii="Arial" w:eastAsia="Arial" w:hAnsi="Arial" w:cs="Arial"/>
                <w:i/>
                <w:iCs/>
                <w:color w:val="000000"/>
                <w:sz w:val="20"/>
                <w:szCs w:val="20"/>
              </w:rPr>
              <w:t>Facebook</w:t>
            </w:r>
            <w:r>
              <w:rPr>
                <w:rFonts w:ascii="Arial" w:eastAsia="Arial" w:hAnsi="Arial" w:cs="Arial"/>
                <w:color w:val="000000"/>
                <w:sz w:val="20"/>
                <w:szCs w:val="20"/>
              </w:rPr>
              <w:t xml:space="preserve"> grupas</w:t>
            </w:r>
          </w:p>
          <w:p w:rsidR="004A51F3" w14:paraId="00000561" w14:textId="77777777">
            <w:pPr>
              <w:pBdr>
                <w:top w:val="nil"/>
                <w:left w:val="nil"/>
                <w:bottom w:val="nil"/>
                <w:right w:val="nil"/>
                <w:between w:val="nil"/>
              </w:pBdr>
              <w:rPr>
                <w:rFonts w:ascii="Arial" w:eastAsia="Arial" w:hAnsi="Arial" w:cs="Arial"/>
                <w:b/>
                <w:bCs/>
                <w:color w:val="000000"/>
                <w:sz w:val="20"/>
                <w:szCs w:val="20"/>
              </w:rPr>
            </w:pPr>
          </w:p>
        </w:tc>
      </w:tr>
      <w:tr w14:paraId="3630D15A" w14:textId="77777777">
        <w:tblPrEx>
          <w:tblW w:w="9021" w:type="dxa"/>
          <w:tblInd w:w="-5" w:type="dxa"/>
          <w:tblLayout w:type="fixed"/>
          <w:tblLook w:val="0400"/>
        </w:tblPrEx>
        <w:tc>
          <w:tcPr>
            <w:tcW w:w="2268" w:type="dxa"/>
            <w:vMerge/>
            <w:vAlign w:val="bottom"/>
          </w:tcPr>
          <w:p w:rsidR="004A51F3" w14:paraId="00000562"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6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informatīvie kanāli</w:t>
            </w:r>
          </w:p>
          <w:p w:rsidR="004A51F3" w14:paraId="00000564"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6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intervijas, izglītojoši ieraksti, video stāsti, rīcības ceļveži</w:t>
            </w:r>
          </w:p>
          <w:p w:rsidR="004A51F3" w14:paraId="00000566" w14:textId="77777777">
            <w:pPr>
              <w:pBdr>
                <w:top w:val="nil"/>
                <w:left w:val="nil"/>
                <w:bottom w:val="nil"/>
                <w:right w:val="nil"/>
                <w:between w:val="nil"/>
              </w:pBdr>
              <w:rPr>
                <w:rFonts w:ascii="Arial" w:eastAsia="Arial" w:hAnsi="Arial" w:cs="Arial"/>
                <w:b/>
                <w:bCs/>
                <w:color w:val="000000"/>
                <w:sz w:val="20"/>
                <w:szCs w:val="20"/>
              </w:rPr>
            </w:pPr>
          </w:p>
        </w:tc>
      </w:tr>
      <w:tr w14:paraId="09DC2784" w14:textId="77777777">
        <w:tblPrEx>
          <w:tblW w:w="9021" w:type="dxa"/>
          <w:tblInd w:w="-5" w:type="dxa"/>
          <w:tblLayout w:type="fixed"/>
          <w:tblLook w:val="0400"/>
        </w:tblPrEx>
        <w:tc>
          <w:tcPr>
            <w:tcW w:w="2268" w:type="dxa"/>
            <w:vMerge/>
            <w:vAlign w:val="bottom"/>
          </w:tcPr>
          <w:p w:rsidR="004A51F3" w14:paraId="00000567"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6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Bērnu aizsardzības centra komunikācijas kanāli </w:t>
            </w:r>
            <w:r>
              <w:rPr>
                <w:rFonts w:ascii="Arial" w:eastAsia="Arial" w:hAnsi="Arial" w:cs="Arial"/>
                <w:color w:val="000000"/>
                <w:sz w:val="20"/>
                <w:szCs w:val="20"/>
              </w:rPr>
              <w:t>(tīmekļvietne, sociālie mediji), Labklājības ministrijas komunikācijas kanāli</w:t>
            </w:r>
          </w:p>
        </w:tc>
        <w:tc>
          <w:tcPr>
            <w:tcW w:w="3634" w:type="dxa"/>
            <w:vAlign w:val="bottom"/>
          </w:tcPr>
          <w:p w:rsidR="004A51F3" w14:paraId="0000056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intervijas, infografikas, padomraksti, ceļveži, biežāk uzdotie jautājumi</w:t>
            </w:r>
          </w:p>
          <w:p w:rsidR="004A51F3" w14:paraId="0000056A" w14:textId="77777777">
            <w:pPr>
              <w:pBdr>
                <w:top w:val="nil"/>
                <w:left w:val="nil"/>
                <w:bottom w:val="nil"/>
                <w:right w:val="nil"/>
                <w:between w:val="nil"/>
              </w:pBdr>
              <w:rPr>
                <w:rFonts w:ascii="Arial" w:eastAsia="Arial" w:hAnsi="Arial" w:cs="Arial"/>
                <w:color w:val="000000"/>
                <w:sz w:val="20"/>
                <w:szCs w:val="20"/>
              </w:rPr>
            </w:pPr>
          </w:p>
        </w:tc>
      </w:tr>
      <w:tr w14:paraId="5DE4A0CF" w14:textId="77777777">
        <w:tblPrEx>
          <w:tblW w:w="9021" w:type="dxa"/>
          <w:tblInd w:w="-5" w:type="dxa"/>
          <w:tblLayout w:type="fixed"/>
          <w:tblLook w:val="0400"/>
        </w:tblPrEx>
        <w:tc>
          <w:tcPr>
            <w:tcW w:w="2268" w:type="dxa"/>
            <w:vMerge/>
            <w:vAlign w:val="bottom"/>
          </w:tcPr>
          <w:p w:rsidR="004A51F3" w14:paraId="0000056B"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119" w:type="dxa"/>
            <w:vAlign w:val="bottom"/>
          </w:tcPr>
          <w:p w:rsidR="004A51F3" w14:paraId="0000056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4A51F3" w14:paraId="0000056D"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6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Festivāli, pilsētas svētki, semināri, forumi, </w:t>
            </w:r>
            <w:r>
              <w:rPr>
                <w:rFonts w:ascii="Arial" w:eastAsia="Arial" w:hAnsi="Arial" w:cs="Arial"/>
                <w:color w:val="000000"/>
                <w:sz w:val="20"/>
                <w:szCs w:val="20"/>
              </w:rPr>
              <w:t>meistardarbnīcas, konferences</w:t>
            </w:r>
          </w:p>
          <w:p w:rsidR="004A51F3" w14:paraId="0000056F" w14:textId="77777777">
            <w:pPr>
              <w:pBdr>
                <w:top w:val="nil"/>
                <w:left w:val="nil"/>
                <w:bottom w:val="nil"/>
                <w:right w:val="nil"/>
                <w:between w:val="nil"/>
              </w:pBdr>
              <w:rPr>
                <w:rFonts w:ascii="Arial" w:eastAsia="Arial" w:hAnsi="Arial" w:cs="Arial"/>
                <w:b/>
                <w:bCs/>
                <w:color w:val="000000"/>
                <w:sz w:val="20"/>
                <w:szCs w:val="20"/>
              </w:rPr>
            </w:pPr>
          </w:p>
        </w:tc>
      </w:tr>
      <w:tr w14:paraId="26FA0556" w14:textId="77777777">
        <w:tblPrEx>
          <w:tblW w:w="9021" w:type="dxa"/>
          <w:tblInd w:w="-5" w:type="dxa"/>
          <w:tblLayout w:type="fixed"/>
          <w:tblLook w:val="0400"/>
        </w:tblPrEx>
        <w:tc>
          <w:tcPr>
            <w:tcW w:w="2268" w:type="dxa"/>
            <w:vMerge/>
            <w:vAlign w:val="bottom"/>
          </w:tcPr>
          <w:p w:rsidR="004A51F3" w14:paraId="00000570"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71" w14:textId="16CB2811">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w:t>
            </w:r>
            <w:r w:rsidR="00F42DDB">
              <w:rPr>
                <w:rFonts w:ascii="Arial" w:eastAsia="Arial" w:hAnsi="Arial" w:cs="Arial"/>
                <w:color w:val="000000"/>
                <w:sz w:val="20"/>
                <w:szCs w:val="20"/>
              </w:rPr>
              <w:t>adarbība</w:t>
            </w:r>
            <w:r>
              <w:rPr>
                <w:rFonts w:ascii="Arial" w:eastAsia="Arial" w:hAnsi="Arial" w:cs="Arial"/>
                <w:color w:val="000000"/>
                <w:sz w:val="20"/>
                <w:szCs w:val="20"/>
              </w:rPr>
              <w:t xml:space="preserve"> ar influenceriem </w:t>
            </w:r>
          </w:p>
          <w:p w:rsidR="004A51F3" w14:paraId="00000572"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7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Diskusijas, raidieraksti, video stāsti, izaicinājumi</w:t>
            </w:r>
          </w:p>
          <w:p w:rsidR="004A51F3" w14:paraId="00000574" w14:textId="77777777">
            <w:pPr>
              <w:pBdr>
                <w:top w:val="nil"/>
                <w:left w:val="nil"/>
                <w:bottom w:val="nil"/>
                <w:right w:val="nil"/>
                <w:between w:val="nil"/>
              </w:pBdr>
              <w:rPr>
                <w:rFonts w:ascii="Arial" w:eastAsia="Arial" w:hAnsi="Arial" w:cs="Arial"/>
                <w:b/>
                <w:bCs/>
                <w:color w:val="000000"/>
                <w:sz w:val="20"/>
                <w:szCs w:val="20"/>
              </w:rPr>
            </w:pPr>
          </w:p>
        </w:tc>
      </w:tr>
      <w:tr w14:paraId="60AB6971" w14:textId="77777777">
        <w:tblPrEx>
          <w:tblW w:w="9021" w:type="dxa"/>
          <w:tblInd w:w="-5" w:type="dxa"/>
          <w:tblLayout w:type="fixed"/>
          <w:tblLook w:val="0400"/>
        </w:tblPrEx>
        <w:tc>
          <w:tcPr>
            <w:tcW w:w="2268" w:type="dxa"/>
            <w:vMerge/>
            <w:vAlign w:val="bottom"/>
          </w:tcPr>
          <w:p w:rsidR="004A51F3" w14:paraId="0000057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7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sociālo dienestu un bāriņtiesu komunikācijas kanāli</w:t>
            </w:r>
          </w:p>
          <w:p w:rsidR="004A51F3" w14:paraId="0000057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7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Individuālas konsultācijas, informatīvie materiāli </w:t>
            </w:r>
            <w:r>
              <w:rPr>
                <w:rFonts w:ascii="Arial" w:eastAsia="Arial" w:hAnsi="Arial" w:cs="Arial"/>
                <w:color w:val="000000"/>
                <w:sz w:val="20"/>
                <w:szCs w:val="20"/>
              </w:rPr>
              <w:t>(drukāti/digitāli)</w:t>
            </w:r>
          </w:p>
          <w:p w:rsidR="004A51F3" w14:paraId="00000579" w14:textId="77777777">
            <w:pPr>
              <w:pBdr>
                <w:top w:val="nil"/>
                <w:left w:val="nil"/>
                <w:bottom w:val="nil"/>
                <w:right w:val="nil"/>
                <w:between w:val="nil"/>
              </w:pBdr>
              <w:rPr>
                <w:rFonts w:ascii="Arial" w:eastAsia="Arial" w:hAnsi="Arial" w:cs="Arial"/>
                <w:b/>
                <w:bCs/>
                <w:color w:val="000000"/>
                <w:sz w:val="20"/>
                <w:szCs w:val="20"/>
              </w:rPr>
            </w:pPr>
          </w:p>
        </w:tc>
      </w:tr>
      <w:tr w14:paraId="2AF8EC8B" w14:textId="77777777">
        <w:tblPrEx>
          <w:tblW w:w="9021" w:type="dxa"/>
          <w:tblInd w:w="-5" w:type="dxa"/>
          <w:tblLayout w:type="fixed"/>
          <w:tblLook w:val="0400"/>
        </w:tblPrEx>
        <w:tc>
          <w:tcPr>
            <w:tcW w:w="2268" w:type="dxa"/>
            <w:vMerge/>
            <w:vAlign w:val="bottom"/>
          </w:tcPr>
          <w:p w:rsidR="004A51F3" w14:paraId="0000057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7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Vides reklāma</w:t>
            </w:r>
          </w:p>
          <w:p w:rsidR="004A51F3" w14:paraId="0000057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7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Plakāti, video, interaktīvi vides objekti (sabiedriskais transports, stendi, ekrāni)</w:t>
            </w:r>
          </w:p>
          <w:p w:rsidR="004A51F3" w14:paraId="0000057E" w14:textId="77777777">
            <w:pPr>
              <w:pBdr>
                <w:top w:val="nil"/>
                <w:left w:val="nil"/>
                <w:bottom w:val="nil"/>
                <w:right w:val="nil"/>
                <w:between w:val="nil"/>
              </w:pBdr>
              <w:rPr>
                <w:rFonts w:ascii="Arial" w:eastAsia="Arial" w:hAnsi="Arial" w:cs="Arial"/>
                <w:b/>
                <w:bCs/>
                <w:color w:val="000000"/>
                <w:sz w:val="20"/>
                <w:szCs w:val="20"/>
              </w:rPr>
            </w:pPr>
          </w:p>
        </w:tc>
      </w:tr>
      <w:tr w14:paraId="2A9757D4" w14:textId="77777777">
        <w:tblPrEx>
          <w:tblW w:w="9021" w:type="dxa"/>
          <w:tblInd w:w="-5" w:type="dxa"/>
          <w:tblLayout w:type="fixed"/>
          <w:tblLook w:val="0400"/>
        </w:tblPrEx>
        <w:tc>
          <w:tcPr>
            <w:tcW w:w="2268" w:type="dxa"/>
            <w:vMerge w:val="restart"/>
            <w:vAlign w:val="bottom"/>
          </w:tcPr>
          <w:p w:rsidR="004A51F3" w14:paraId="0000057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Vecāki, kuru bērniem ir uzvedības vai atkarību problēmas vai to attīstības riski </w:t>
            </w:r>
          </w:p>
          <w:p w:rsidR="004A51F3" w14:paraId="00000580" w14:textId="77777777">
            <w:pPr>
              <w:pBdr>
                <w:top w:val="nil"/>
                <w:left w:val="nil"/>
                <w:bottom w:val="nil"/>
                <w:right w:val="nil"/>
                <w:between w:val="nil"/>
              </w:pBdr>
              <w:rPr>
                <w:rFonts w:ascii="Arial" w:eastAsia="Arial" w:hAnsi="Arial" w:cs="Arial"/>
                <w:b/>
                <w:bCs/>
                <w:color w:val="000000"/>
                <w:sz w:val="20"/>
                <w:szCs w:val="20"/>
              </w:rPr>
            </w:pPr>
          </w:p>
          <w:p w:rsidR="004A51F3" w14:paraId="00000581"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58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w:t>
            </w:r>
          </w:p>
          <w:p w:rsidR="004A51F3" w14:paraId="0000058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8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Stāsti par pieredzi, īsie skaidrojošie video, biežāk uzdotie jautājumi, drošu rīcību ceļveži</w:t>
            </w:r>
          </w:p>
          <w:p w:rsidR="004A51F3" w14:paraId="00000585" w14:textId="77777777">
            <w:pPr>
              <w:pBdr>
                <w:top w:val="nil"/>
                <w:left w:val="nil"/>
                <w:bottom w:val="nil"/>
                <w:right w:val="nil"/>
                <w:between w:val="nil"/>
              </w:pBdr>
              <w:rPr>
                <w:rFonts w:ascii="Arial" w:eastAsia="Arial" w:hAnsi="Arial" w:cs="Arial"/>
                <w:b/>
                <w:bCs/>
                <w:color w:val="000000"/>
                <w:sz w:val="20"/>
                <w:szCs w:val="20"/>
              </w:rPr>
            </w:pPr>
          </w:p>
        </w:tc>
      </w:tr>
      <w:tr w14:paraId="0B1136DC" w14:textId="77777777">
        <w:tblPrEx>
          <w:tblW w:w="9021" w:type="dxa"/>
          <w:tblInd w:w="-5" w:type="dxa"/>
          <w:tblLayout w:type="fixed"/>
          <w:tblLook w:val="0400"/>
        </w:tblPrEx>
        <w:tc>
          <w:tcPr>
            <w:tcW w:w="2268" w:type="dxa"/>
            <w:vMerge/>
            <w:vAlign w:val="bottom"/>
          </w:tcPr>
          <w:p w:rsidR="004A51F3" w14:paraId="0000058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8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YouTube</w:t>
            </w:r>
            <w:r>
              <w:rPr>
                <w:rFonts w:ascii="Arial" w:eastAsia="Arial" w:hAnsi="Arial" w:cs="Arial"/>
                <w:color w:val="000000"/>
                <w:sz w:val="20"/>
                <w:szCs w:val="20"/>
              </w:rPr>
              <w:t xml:space="preserve"> / satura platformas</w:t>
            </w:r>
          </w:p>
          <w:p w:rsidR="004A51F3" w14:paraId="0000058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8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Padziļināti video par palīdzības ceļiem, speciālistu sarunas</w:t>
            </w:r>
          </w:p>
          <w:p w:rsidR="004A51F3" w14:paraId="0000058A" w14:textId="77777777">
            <w:pPr>
              <w:pBdr>
                <w:top w:val="nil"/>
                <w:left w:val="nil"/>
                <w:bottom w:val="nil"/>
                <w:right w:val="nil"/>
                <w:between w:val="nil"/>
              </w:pBdr>
              <w:rPr>
                <w:rFonts w:ascii="Arial" w:eastAsia="Arial" w:hAnsi="Arial" w:cs="Arial"/>
                <w:b/>
                <w:bCs/>
                <w:color w:val="000000"/>
                <w:sz w:val="20"/>
                <w:szCs w:val="20"/>
              </w:rPr>
            </w:pPr>
          </w:p>
        </w:tc>
      </w:tr>
      <w:tr w14:paraId="74761D32" w14:textId="77777777">
        <w:tblPrEx>
          <w:tblW w:w="9021" w:type="dxa"/>
          <w:tblInd w:w="-5" w:type="dxa"/>
          <w:tblLayout w:type="fixed"/>
          <w:tblLook w:val="0400"/>
        </w:tblPrEx>
        <w:tc>
          <w:tcPr>
            <w:tcW w:w="2268" w:type="dxa"/>
            <w:vMerge/>
            <w:vAlign w:val="bottom"/>
          </w:tcPr>
          <w:p w:rsidR="004A51F3" w14:paraId="0000058B"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8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sociālo dienestu un izglītības iestāžu kanāli</w:t>
            </w:r>
          </w:p>
          <w:p w:rsidR="004A51F3" w14:paraId="0000058D"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8E" w14:textId="4139402F">
            <w:pPr>
              <w:pBdr>
                <w:top w:val="nil"/>
                <w:left w:val="nil"/>
                <w:bottom w:val="nil"/>
                <w:right w:val="nil"/>
                <w:between w:val="nil"/>
              </w:pBdr>
              <w:rPr>
                <w:rFonts w:ascii="Arial" w:eastAsia="Arial" w:hAnsi="Arial" w:cs="Arial"/>
                <w:color w:val="000000"/>
                <w:sz w:val="20"/>
                <w:szCs w:val="20"/>
              </w:rPr>
            </w:pPr>
            <w:sdt>
              <w:sdtPr>
                <w:tag w:val="goog_rdk_384"/>
                <w:id w:val="-850925868"/>
                <w:richText/>
              </w:sdtPr>
              <w:sdtContent/>
            </w:sdt>
            <w:r w:rsidR="00887282">
              <w:rPr>
                <w:rFonts w:ascii="Arial" w:eastAsia="Arial" w:hAnsi="Arial" w:cs="Arial"/>
                <w:color w:val="000000"/>
                <w:sz w:val="20"/>
                <w:szCs w:val="20"/>
              </w:rPr>
              <w:t xml:space="preserve">E-pasti, </w:t>
            </w:r>
            <w:r w:rsidR="00F42DDB">
              <w:rPr>
                <w:rFonts w:ascii="Arial" w:eastAsia="Arial" w:hAnsi="Arial" w:cs="Arial"/>
                <w:color w:val="000000"/>
                <w:sz w:val="20"/>
                <w:szCs w:val="20"/>
              </w:rPr>
              <w:t xml:space="preserve">paziņojumi, bukleti, regulāri jaunumu apskati </w:t>
            </w:r>
          </w:p>
          <w:p w:rsidR="004A51F3" w14:paraId="0000058F" w14:textId="77777777">
            <w:pPr>
              <w:pBdr>
                <w:top w:val="nil"/>
                <w:left w:val="nil"/>
                <w:bottom w:val="nil"/>
                <w:right w:val="nil"/>
                <w:between w:val="nil"/>
              </w:pBdr>
              <w:rPr>
                <w:rFonts w:ascii="Arial" w:eastAsia="Arial" w:hAnsi="Arial" w:cs="Arial"/>
                <w:b/>
                <w:bCs/>
                <w:color w:val="000000"/>
                <w:sz w:val="20"/>
                <w:szCs w:val="20"/>
              </w:rPr>
            </w:pPr>
          </w:p>
        </w:tc>
      </w:tr>
      <w:tr w14:paraId="724AECC4" w14:textId="77777777">
        <w:tblPrEx>
          <w:tblW w:w="9021" w:type="dxa"/>
          <w:tblInd w:w="-5" w:type="dxa"/>
          <w:tblLayout w:type="fixed"/>
          <w:tblLook w:val="0400"/>
        </w:tblPrEx>
        <w:tc>
          <w:tcPr>
            <w:tcW w:w="2268" w:type="dxa"/>
            <w:vMerge/>
            <w:vAlign w:val="bottom"/>
          </w:tcPr>
          <w:p w:rsidR="004A51F3" w14:paraId="00000590"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9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Partneru kanāli (nevalstiskās </w:t>
            </w:r>
            <w:r>
              <w:rPr>
                <w:rFonts w:ascii="Arial" w:eastAsia="Arial" w:hAnsi="Arial" w:cs="Arial"/>
                <w:color w:val="000000"/>
                <w:sz w:val="20"/>
                <w:szCs w:val="20"/>
              </w:rPr>
              <w:t>organizācijas, atbalsta centri)</w:t>
            </w:r>
          </w:p>
          <w:p w:rsidR="004A51F3" w14:paraId="00000592"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9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Atbalsta grupas, vebināri, pieredzes stāsti</w:t>
            </w:r>
          </w:p>
          <w:p w:rsidR="004A51F3" w14:paraId="00000594" w14:textId="77777777">
            <w:pPr>
              <w:pBdr>
                <w:top w:val="nil"/>
                <w:left w:val="nil"/>
                <w:bottom w:val="nil"/>
                <w:right w:val="nil"/>
                <w:between w:val="nil"/>
              </w:pBdr>
              <w:rPr>
                <w:rFonts w:ascii="Arial" w:eastAsia="Arial" w:hAnsi="Arial" w:cs="Arial"/>
                <w:b/>
                <w:bCs/>
                <w:color w:val="000000"/>
                <w:sz w:val="20"/>
                <w:szCs w:val="20"/>
              </w:rPr>
            </w:pPr>
          </w:p>
        </w:tc>
      </w:tr>
      <w:tr w14:paraId="3F6A00BB" w14:textId="77777777">
        <w:tblPrEx>
          <w:tblW w:w="9021" w:type="dxa"/>
          <w:tblInd w:w="-5" w:type="dxa"/>
          <w:tblLayout w:type="fixed"/>
          <w:tblLook w:val="0400"/>
        </w:tblPrEx>
        <w:tc>
          <w:tcPr>
            <w:tcW w:w="2268" w:type="dxa"/>
            <w:vMerge/>
            <w:vAlign w:val="bottom"/>
          </w:tcPr>
          <w:p w:rsidR="004A51F3" w14:paraId="0000059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9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aizsardzības centra un Labklājības ministrijas komunikācijas kanāli</w:t>
            </w:r>
          </w:p>
          <w:p w:rsidR="004A51F3" w14:paraId="0000059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9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Rīcības algoritmi, ceļveži “Kur vērsties?”, ekspertu padomi</w:t>
            </w:r>
          </w:p>
          <w:p w:rsidR="004A51F3" w14:paraId="00000599" w14:textId="77777777">
            <w:pPr>
              <w:pBdr>
                <w:top w:val="nil"/>
                <w:left w:val="nil"/>
                <w:bottom w:val="nil"/>
                <w:right w:val="nil"/>
                <w:between w:val="nil"/>
              </w:pBdr>
              <w:rPr>
                <w:rFonts w:ascii="Arial" w:eastAsia="Arial" w:hAnsi="Arial" w:cs="Arial"/>
                <w:b/>
                <w:bCs/>
                <w:color w:val="000000"/>
                <w:sz w:val="20"/>
                <w:szCs w:val="20"/>
              </w:rPr>
            </w:pPr>
          </w:p>
        </w:tc>
      </w:tr>
      <w:tr w14:paraId="60AAE491" w14:textId="77777777">
        <w:tblPrEx>
          <w:tblW w:w="9021" w:type="dxa"/>
          <w:tblInd w:w="-5" w:type="dxa"/>
          <w:tblLayout w:type="fixed"/>
          <w:tblLook w:val="0400"/>
        </w:tblPrEx>
        <w:tc>
          <w:tcPr>
            <w:tcW w:w="2268" w:type="dxa"/>
            <w:vMerge/>
            <w:vAlign w:val="bottom"/>
          </w:tcPr>
          <w:p w:rsidR="004A51F3" w14:paraId="0000059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9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un kopienu pasākumi</w:t>
            </w:r>
          </w:p>
          <w:p w:rsidR="004A51F3" w14:paraId="0000059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9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Atbalsta darbnīcas, sarunu vakari, konsultāciju dienas</w:t>
            </w:r>
          </w:p>
          <w:p w:rsidR="004A51F3" w14:paraId="0000059E" w14:textId="77777777">
            <w:pPr>
              <w:pBdr>
                <w:top w:val="nil"/>
                <w:left w:val="nil"/>
                <w:bottom w:val="nil"/>
                <w:right w:val="nil"/>
                <w:between w:val="nil"/>
              </w:pBdr>
              <w:rPr>
                <w:rFonts w:ascii="Arial" w:eastAsia="Arial" w:hAnsi="Arial" w:cs="Arial"/>
                <w:b/>
                <w:bCs/>
                <w:color w:val="000000"/>
                <w:sz w:val="20"/>
                <w:szCs w:val="20"/>
              </w:rPr>
            </w:pPr>
          </w:p>
        </w:tc>
      </w:tr>
      <w:tr w14:paraId="170F7854" w14:textId="77777777">
        <w:tblPrEx>
          <w:tblW w:w="9021" w:type="dxa"/>
          <w:tblInd w:w="-5" w:type="dxa"/>
          <w:tblLayout w:type="fixed"/>
          <w:tblLook w:val="0400"/>
        </w:tblPrEx>
        <w:tc>
          <w:tcPr>
            <w:tcW w:w="2268" w:type="dxa"/>
            <w:vMerge w:val="restart"/>
            <w:vAlign w:val="bottom"/>
          </w:tcPr>
          <w:p w:rsidR="004A51F3" w14:paraId="0000059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Aizbildņi un audžuģimenes</w:t>
            </w:r>
          </w:p>
          <w:p w:rsidR="004A51F3" w14:paraId="000005A0" w14:textId="77777777">
            <w:pPr>
              <w:pBdr>
                <w:top w:val="nil"/>
                <w:left w:val="nil"/>
                <w:bottom w:val="nil"/>
                <w:right w:val="nil"/>
                <w:between w:val="nil"/>
              </w:pBdr>
              <w:rPr>
                <w:rFonts w:ascii="Arial" w:eastAsia="Arial" w:hAnsi="Arial" w:cs="Arial"/>
                <w:color w:val="000000"/>
                <w:sz w:val="20"/>
                <w:szCs w:val="20"/>
              </w:rPr>
            </w:pPr>
          </w:p>
          <w:p w:rsidR="004A51F3" w14:paraId="000005A1" w14:textId="77777777">
            <w:pPr>
              <w:pBdr>
                <w:top w:val="nil"/>
                <w:left w:val="nil"/>
                <w:bottom w:val="nil"/>
                <w:right w:val="nil"/>
                <w:between w:val="nil"/>
              </w:pBdr>
              <w:rPr>
                <w:rFonts w:ascii="Arial" w:eastAsia="Arial" w:hAnsi="Arial" w:cs="Arial"/>
                <w:b/>
                <w:bCs/>
                <w:color w:val="000000"/>
                <w:sz w:val="20"/>
                <w:szCs w:val="20"/>
              </w:rPr>
            </w:pPr>
          </w:p>
          <w:p w:rsidR="004A51F3" w14:paraId="000005A2" w14:textId="77777777">
            <w:pPr>
              <w:pBdr>
                <w:top w:val="nil"/>
                <w:left w:val="nil"/>
                <w:bottom w:val="nil"/>
                <w:right w:val="nil"/>
                <w:between w:val="nil"/>
              </w:pBdr>
              <w:rPr>
                <w:rFonts w:ascii="Arial" w:eastAsia="Arial" w:hAnsi="Arial" w:cs="Arial"/>
                <w:b/>
                <w:bCs/>
                <w:color w:val="000000"/>
                <w:sz w:val="20"/>
                <w:szCs w:val="20"/>
              </w:rPr>
            </w:pPr>
          </w:p>
          <w:p w:rsidR="004A51F3" w14:paraId="000005A3" w14:textId="77777777">
            <w:pPr>
              <w:pBdr>
                <w:top w:val="nil"/>
                <w:left w:val="nil"/>
                <w:bottom w:val="nil"/>
                <w:right w:val="nil"/>
                <w:between w:val="nil"/>
              </w:pBdr>
              <w:rPr>
                <w:rFonts w:ascii="Arial" w:eastAsia="Arial" w:hAnsi="Arial" w:cs="Arial"/>
                <w:b/>
                <w:bCs/>
                <w:color w:val="000000"/>
                <w:sz w:val="20"/>
                <w:szCs w:val="20"/>
              </w:rPr>
            </w:pPr>
          </w:p>
          <w:p w:rsidR="004A51F3" w14:paraId="000005A4" w14:textId="77777777">
            <w:pPr>
              <w:pBdr>
                <w:top w:val="nil"/>
                <w:left w:val="nil"/>
                <w:bottom w:val="nil"/>
                <w:right w:val="nil"/>
                <w:between w:val="nil"/>
              </w:pBdr>
              <w:rPr>
                <w:rFonts w:ascii="Arial" w:eastAsia="Arial" w:hAnsi="Arial" w:cs="Arial"/>
                <w:b/>
                <w:bCs/>
                <w:color w:val="000000"/>
                <w:sz w:val="20"/>
                <w:szCs w:val="20"/>
              </w:rPr>
            </w:pPr>
          </w:p>
          <w:p w:rsidR="004A51F3" w14:paraId="000005A5" w14:textId="77777777">
            <w:pPr>
              <w:pBdr>
                <w:top w:val="nil"/>
                <w:left w:val="nil"/>
                <w:bottom w:val="nil"/>
                <w:right w:val="nil"/>
                <w:between w:val="nil"/>
              </w:pBdr>
              <w:rPr>
                <w:rFonts w:ascii="Arial" w:eastAsia="Arial" w:hAnsi="Arial" w:cs="Arial"/>
                <w:b/>
                <w:bCs/>
                <w:color w:val="000000"/>
                <w:sz w:val="20"/>
                <w:szCs w:val="20"/>
              </w:rPr>
            </w:pPr>
          </w:p>
          <w:p w:rsidR="004A51F3" w14:paraId="000005A6" w14:textId="77777777">
            <w:pPr>
              <w:pBdr>
                <w:top w:val="nil"/>
                <w:left w:val="nil"/>
                <w:bottom w:val="nil"/>
                <w:right w:val="nil"/>
                <w:between w:val="nil"/>
              </w:pBdr>
              <w:rPr>
                <w:rFonts w:ascii="Arial" w:eastAsia="Arial" w:hAnsi="Arial" w:cs="Arial"/>
                <w:b/>
                <w:bCs/>
                <w:color w:val="000000"/>
                <w:sz w:val="20"/>
                <w:szCs w:val="20"/>
              </w:rPr>
            </w:pPr>
          </w:p>
          <w:p w:rsidR="004A51F3" w14:paraId="000005A7" w14:textId="77777777">
            <w:pPr>
              <w:pBdr>
                <w:top w:val="nil"/>
                <w:left w:val="nil"/>
                <w:bottom w:val="nil"/>
                <w:right w:val="nil"/>
                <w:between w:val="nil"/>
              </w:pBdr>
              <w:rPr>
                <w:rFonts w:ascii="Arial" w:eastAsia="Arial" w:hAnsi="Arial" w:cs="Arial"/>
                <w:b/>
                <w:bCs/>
                <w:color w:val="000000"/>
                <w:sz w:val="20"/>
                <w:szCs w:val="20"/>
              </w:rPr>
            </w:pPr>
          </w:p>
          <w:p w:rsidR="004A51F3" w14:paraId="000005A8" w14:textId="77777777">
            <w:pPr>
              <w:pBdr>
                <w:top w:val="nil"/>
                <w:left w:val="nil"/>
                <w:bottom w:val="nil"/>
                <w:right w:val="nil"/>
                <w:between w:val="nil"/>
              </w:pBdr>
              <w:rPr>
                <w:rFonts w:ascii="Arial" w:eastAsia="Arial" w:hAnsi="Arial" w:cs="Arial"/>
                <w:b/>
                <w:bCs/>
                <w:color w:val="000000"/>
                <w:sz w:val="20"/>
                <w:szCs w:val="20"/>
              </w:rPr>
            </w:pPr>
          </w:p>
          <w:p w:rsidR="004A51F3" w14:paraId="000005A9" w14:textId="77777777">
            <w:pPr>
              <w:pBdr>
                <w:top w:val="nil"/>
                <w:left w:val="nil"/>
                <w:bottom w:val="nil"/>
                <w:right w:val="nil"/>
                <w:between w:val="nil"/>
              </w:pBdr>
              <w:rPr>
                <w:rFonts w:ascii="Arial" w:eastAsia="Arial" w:hAnsi="Arial" w:cs="Arial"/>
                <w:b/>
                <w:bCs/>
                <w:color w:val="000000"/>
                <w:sz w:val="20"/>
                <w:szCs w:val="20"/>
              </w:rPr>
            </w:pPr>
          </w:p>
          <w:p w:rsidR="004A51F3" w14:paraId="000005AA" w14:textId="77777777">
            <w:pPr>
              <w:pBdr>
                <w:top w:val="nil"/>
                <w:left w:val="nil"/>
                <w:bottom w:val="nil"/>
                <w:right w:val="nil"/>
                <w:between w:val="nil"/>
              </w:pBdr>
              <w:rPr>
                <w:rFonts w:ascii="Arial" w:eastAsia="Arial" w:hAnsi="Arial" w:cs="Arial"/>
                <w:b/>
                <w:bCs/>
                <w:color w:val="000000"/>
                <w:sz w:val="20"/>
                <w:szCs w:val="20"/>
              </w:rPr>
            </w:pPr>
          </w:p>
          <w:p w:rsidR="004A51F3" w14:paraId="000005AB" w14:textId="77777777">
            <w:pPr>
              <w:pBdr>
                <w:top w:val="nil"/>
                <w:left w:val="nil"/>
                <w:bottom w:val="nil"/>
                <w:right w:val="nil"/>
                <w:between w:val="nil"/>
              </w:pBdr>
              <w:rPr>
                <w:rFonts w:ascii="Arial" w:eastAsia="Arial" w:hAnsi="Arial" w:cs="Arial"/>
                <w:b/>
                <w:bCs/>
                <w:color w:val="000000"/>
                <w:sz w:val="20"/>
                <w:szCs w:val="20"/>
              </w:rPr>
            </w:pPr>
          </w:p>
          <w:p w:rsidR="004A51F3" w14:paraId="000005AC" w14:textId="77777777">
            <w:pPr>
              <w:pBdr>
                <w:top w:val="nil"/>
                <w:left w:val="nil"/>
                <w:bottom w:val="nil"/>
                <w:right w:val="nil"/>
                <w:between w:val="nil"/>
              </w:pBdr>
              <w:rPr>
                <w:rFonts w:ascii="Arial" w:eastAsia="Arial" w:hAnsi="Arial" w:cs="Arial"/>
                <w:b/>
                <w:bCs/>
                <w:color w:val="000000"/>
                <w:sz w:val="20"/>
                <w:szCs w:val="20"/>
              </w:rPr>
            </w:pPr>
          </w:p>
          <w:p w:rsidR="004A51F3" w14:paraId="000005AD" w14:textId="77777777">
            <w:pPr>
              <w:pBdr>
                <w:top w:val="nil"/>
                <w:left w:val="nil"/>
                <w:bottom w:val="nil"/>
                <w:right w:val="nil"/>
                <w:between w:val="nil"/>
              </w:pBdr>
              <w:rPr>
                <w:rFonts w:ascii="Arial" w:eastAsia="Arial" w:hAnsi="Arial" w:cs="Arial"/>
                <w:b/>
                <w:bCs/>
                <w:color w:val="000000"/>
                <w:sz w:val="20"/>
                <w:szCs w:val="20"/>
              </w:rPr>
            </w:pPr>
          </w:p>
          <w:p w:rsidR="004A51F3" w14:paraId="000005AE" w14:textId="77777777">
            <w:pPr>
              <w:pBdr>
                <w:top w:val="nil"/>
                <w:left w:val="nil"/>
                <w:bottom w:val="nil"/>
                <w:right w:val="nil"/>
                <w:between w:val="nil"/>
              </w:pBdr>
              <w:rPr>
                <w:rFonts w:ascii="Arial" w:eastAsia="Arial" w:hAnsi="Arial" w:cs="Arial"/>
                <w:b/>
                <w:bCs/>
                <w:color w:val="000000"/>
                <w:sz w:val="20"/>
                <w:szCs w:val="20"/>
              </w:rPr>
            </w:pPr>
          </w:p>
          <w:p w:rsidR="004A51F3" w14:paraId="000005AF" w14:textId="77777777">
            <w:pPr>
              <w:pBdr>
                <w:top w:val="nil"/>
                <w:left w:val="nil"/>
                <w:bottom w:val="nil"/>
                <w:right w:val="nil"/>
                <w:between w:val="nil"/>
              </w:pBdr>
              <w:rPr>
                <w:rFonts w:ascii="Arial" w:eastAsia="Arial" w:hAnsi="Arial" w:cs="Arial"/>
                <w:b/>
                <w:bCs/>
                <w:color w:val="000000"/>
                <w:sz w:val="20"/>
                <w:szCs w:val="20"/>
              </w:rPr>
            </w:pPr>
          </w:p>
          <w:p w:rsidR="004A51F3" w14:paraId="000005B0" w14:textId="77777777">
            <w:pPr>
              <w:pBdr>
                <w:top w:val="nil"/>
                <w:left w:val="nil"/>
                <w:bottom w:val="nil"/>
                <w:right w:val="nil"/>
                <w:between w:val="nil"/>
              </w:pBdr>
              <w:rPr>
                <w:rFonts w:ascii="Arial" w:eastAsia="Arial" w:hAnsi="Arial" w:cs="Arial"/>
                <w:b/>
                <w:bCs/>
                <w:color w:val="000000"/>
                <w:sz w:val="20"/>
                <w:szCs w:val="20"/>
              </w:rPr>
            </w:pPr>
          </w:p>
          <w:p w:rsidR="004A51F3" w14:paraId="000005B1" w14:textId="77777777">
            <w:pPr>
              <w:pBdr>
                <w:top w:val="nil"/>
                <w:left w:val="nil"/>
                <w:bottom w:val="nil"/>
                <w:right w:val="nil"/>
                <w:between w:val="nil"/>
              </w:pBdr>
              <w:rPr>
                <w:rFonts w:ascii="Arial" w:eastAsia="Arial" w:hAnsi="Arial" w:cs="Arial"/>
                <w:b/>
                <w:bCs/>
                <w:color w:val="000000"/>
                <w:sz w:val="20"/>
                <w:szCs w:val="20"/>
              </w:rPr>
            </w:pPr>
          </w:p>
          <w:p w:rsidR="004A51F3" w14:paraId="000005B2" w14:textId="77777777">
            <w:pPr>
              <w:pBdr>
                <w:top w:val="nil"/>
                <w:left w:val="nil"/>
                <w:bottom w:val="nil"/>
                <w:right w:val="nil"/>
                <w:between w:val="nil"/>
              </w:pBdr>
              <w:rPr>
                <w:rFonts w:ascii="Arial" w:eastAsia="Arial" w:hAnsi="Arial" w:cs="Arial"/>
                <w:b/>
                <w:bCs/>
                <w:color w:val="000000"/>
                <w:sz w:val="20"/>
                <w:szCs w:val="20"/>
              </w:rPr>
            </w:pPr>
          </w:p>
          <w:p w:rsidR="004A51F3" w14:paraId="000005B3" w14:textId="77777777">
            <w:pPr>
              <w:pBdr>
                <w:top w:val="nil"/>
                <w:left w:val="nil"/>
                <w:bottom w:val="nil"/>
                <w:right w:val="nil"/>
                <w:between w:val="nil"/>
              </w:pBdr>
              <w:rPr>
                <w:rFonts w:ascii="Arial" w:eastAsia="Arial" w:hAnsi="Arial" w:cs="Arial"/>
                <w:b/>
                <w:bCs/>
                <w:color w:val="000000"/>
                <w:sz w:val="20"/>
                <w:szCs w:val="20"/>
              </w:rPr>
            </w:pPr>
          </w:p>
          <w:p w:rsidR="004A51F3" w14:paraId="000005B4" w14:textId="77777777">
            <w:pPr>
              <w:pBdr>
                <w:top w:val="nil"/>
                <w:left w:val="nil"/>
                <w:bottom w:val="nil"/>
                <w:right w:val="nil"/>
                <w:between w:val="nil"/>
              </w:pBdr>
              <w:rPr>
                <w:rFonts w:ascii="Arial" w:eastAsia="Arial" w:hAnsi="Arial" w:cs="Arial"/>
                <w:b/>
                <w:bCs/>
                <w:color w:val="000000"/>
                <w:sz w:val="20"/>
                <w:szCs w:val="20"/>
              </w:rPr>
            </w:pPr>
          </w:p>
          <w:p w:rsidR="004A51F3" w14:paraId="000005B5" w14:textId="77777777">
            <w:pPr>
              <w:pBdr>
                <w:top w:val="nil"/>
                <w:left w:val="nil"/>
                <w:bottom w:val="nil"/>
                <w:right w:val="nil"/>
                <w:between w:val="nil"/>
              </w:pBdr>
              <w:rPr>
                <w:rFonts w:ascii="Arial" w:eastAsia="Arial" w:hAnsi="Arial" w:cs="Arial"/>
                <w:b/>
                <w:bCs/>
                <w:color w:val="000000"/>
                <w:sz w:val="20"/>
                <w:szCs w:val="20"/>
              </w:rPr>
            </w:pPr>
          </w:p>
          <w:p w:rsidR="004A51F3" w14:paraId="000005B6" w14:textId="77777777">
            <w:pPr>
              <w:pBdr>
                <w:top w:val="nil"/>
                <w:left w:val="nil"/>
                <w:bottom w:val="nil"/>
                <w:right w:val="nil"/>
                <w:between w:val="nil"/>
              </w:pBdr>
              <w:rPr>
                <w:rFonts w:ascii="Arial" w:eastAsia="Arial" w:hAnsi="Arial" w:cs="Arial"/>
                <w:b/>
                <w:bCs/>
                <w:color w:val="000000"/>
                <w:sz w:val="20"/>
                <w:szCs w:val="20"/>
              </w:rPr>
            </w:pPr>
          </w:p>
          <w:p w:rsidR="004A51F3" w14:paraId="000005B7" w14:textId="77777777">
            <w:pPr>
              <w:pBdr>
                <w:top w:val="nil"/>
                <w:left w:val="nil"/>
                <w:bottom w:val="nil"/>
                <w:right w:val="nil"/>
                <w:between w:val="nil"/>
              </w:pBdr>
              <w:rPr>
                <w:rFonts w:ascii="Arial" w:eastAsia="Arial" w:hAnsi="Arial" w:cs="Arial"/>
                <w:b/>
                <w:bCs/>
                <w:color w:val="000000"/>
                <w:sz w:val="20"/>
                <w:szCs w:val="20"/>
              </w:rPr>
            </w:pPr>
          </w:p>
          <w:p w:rsidR="004A51F3" w14:paraId="000005B8" w14:textId="77777777">
            <w:pPr>
              <w:pBdr>
                <w:top w:val="nil"/>
                <w:left w:val="nil"/>
                <w:bottom w:val="nil"/>
                <w:right w:val="nil"/>
                <w:between w:val="nil"/>
              </w:pBdr>
              <w:rPr>
                <w:rFonts w:ascii="Arial" w:eastAsia="Arial" w:hAnsi="Arial" w:cs="Arial"/>
                <w:b/>
                <w:bCs/>
                <w:color w:val="000000"/>
                <w:sz w:val="20"/>
                <w:szCs w:val="20"/>
              </w:rPr>
            </w:pPr>
          </w:p>
          <w:p w:rsidR="004A51F3" w14:paraId="000005B9" w14:textId="77777777">
            <w:pPr>
              <w:pBdr>
                <w:top w:val="nil"/>
                <w:left w:val="nil"/>
                <w:bottom w:val="nil"/>
                <w:right w:val="nil"/>
                <w:between w:val="nil"/>
              </w:pBdr>
              <w:rPr>
                <w:rFonts w:ascii="Arial" w:eastAsia="Arial" w:hAnsi="Arial" w:cs="Arial"/>
                <w:b/>
                <w:bCs/>
                <w:color w:val="000000"/>
                <w:sz w:val="20"/>
                <w:szCs w:val="20"/>
              </w:rPr>
            </w:pPr>
          </w:p>
          <w:p w:rsidR="004A51F3" w14:paraId="000005BA" w14:textId="77777777">
            <w:pPr>
              <w:pBdr>
                <w:top w:val="nil"/>
                <w:left w:val="nil"/>
                <w:bottom w:val="nil"/>
                <w:right w:val="nil"/>
                <w:between w:val="nil"/>
              </w:pBdr>
              <w:rPr>
                <w:rFonts w:ascii="Arial" w:eastAsia="Arial" w:hAnsi="Arial" w:cs="Arial"/>
                <w:b/>
                <w:bCs/>
                <w:color w:val="000000"/>
                <w:sz w:val="20"/>
                <w:szCs w:val="20"/>
              </w:rPr>
            </w:pPr>
          </w:p>
          <w:p w:rsidR="004A51F3" w14:paraId="000005BB" w14:textId="77777777">
            <w:pPr>
              <w:pBdr>
                <w:top w:val="nil"/>
                <w:left w:val="nil"/>
                <w:bottom w:val="nil"/>
                <w:right w:val="nil"/>
                <w:between w:val="nil"/>
              </w:pBdr>
              <w:rPr>
                <w:rFonts w:ascii="Arial" w:eastAsia="Arial" w:hAnsi="Arial" w:cs="Arial"/>
                <w:b/>
                <w:bCs/>
                <w:color w:val="000000"/>
                <w:sz w:val="20"/>
                <w:szCs w:val="20"/>
              </w:rPr>
            </w:pPr>
          </w:p>
          <w:p w:rsidR="004A51F3" w14:paraId="000005BC" w14:textId="77777777">
            <w:pPr>
              <w:pBdr>
                <w:top w:val="nil"/>
                <w:left w:val="nil"/>
                <w:bottom w:val="nil"/>
                <w:right w:val="nil"/>
                <w:between w:val="nil"/>
              </w:pBdr>
              <w:rPr>
                <w:rFonts w:ascii="Arial" w:eastAsia="Arial" w:hAnsi="Arial" w:cs="Arial"/>
                <w:b/>
                <w:bCs/>
                <w:color w:val="000000"/>
                <w:sz w:val="20"/>
                <w:szCs w:val="20"/>
              </w:rPr>
            </w:pPr>
          </w:p>
          <w:p w:rsidR="004A51F3" w14:paraId="000005BD" w14:textId="77777777">
            <w:pPr>
              <w:pBdr>
                <w:top w:val="nil"/>
                <w:left w:val="nil"/>
                <w:bottom w:val="nil"/>
                <w:right w:val="nil"/>
                <w:between w:val="nil"/>
              </w:pBdr>
              <w:rPr>
                <w:rFonts w:ascii="Arial" w:eastAsia="Arial" w:hAnsi="Arial" w:cs="Arial"/>
                <w:b/>
                <w:bCs/>
                <w:color w:val="000000"/>
                <w:sz w:val="20"/>
                <w:szCs w:val="20"/>
              </w:rPr>
            </w:pPr>
          </w:p>
          <w:p w:rsidR="004A51F3" w14:paraId="000005BE" w14:textId="77777777">
            <w:pPr>
              <w:pBdr>
                <w:top w:val="nil"/>
                <w:left w:val="nil"/>
                <w:bottom w:val="nil"/>
                <w:right w:val="nil"/>
                <w:between w:val="nil"/>
              </w:pBdr>
              <w:rPr>
                <w:rFonts w:ascii="Arial" w:eastAsia="Arial" w:hAnsi="Arial" w:cs="Arial"/>
                <w:b/>
                <w:bCs/>
                <w:color w:val="000000"/>
                <w:sz w:val="20"/>
                <w:szCs w:val="20"/>
              </w:rPr>
            </w:pPr>
          </w:p>
          <w:p w:rsidR="004A51F3" w14:paraId="000005BF"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5C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un radio</w:t>
            </w:r>
          </w:p>
          <w:p w:rsidR="004A51F3" w14:paraId="000005C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C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Intervijas, sižeti, raidījumi par aizbildņiem un audžuģimenēm, padomu rubrikas</w:t>
            </w:r>
          </w:p>
          <w:p w:rsidR="004A51F3" w14:paraId="000005C3" w14:textId="77777777">
            <w:pPr>
              <w:pBdr>
                <w:top w:val="nil"/>
                <w:left w:val="nil"/>
                <w:bottom w:val="nil"/>
                <w:right w:val="nil"/>
                <w:between w:val="nil"/>
              </w:pBdr>
              <w:rPr>
                <w:rFonts w:ascii="Arial" w:eastAsia="Arial" w:hAnsi="Arial" w:cs="Arial"/>
                <w:b/>
                <w:bCs/>
                <w:color w:val="000000"/>
                <w:sz w:val="20"/>
                <w:szCs w:val="20"/>
              </w:rPr>
            </w:pPr>
          </w:p>
        </w:tc>
      </w:tr>
      <w:tr w14:paraId="4787E656" w14:textId="77777777">
        <w:tblPrEx>
          <w:tblW w:w="9021" w:type="dxa"/>
          <w:tblInd w:w="-5" w:type="dxa"/>
          <w:tblLayout w:type="fixed"/>
          <w:tblLook w:val="0400"/>
        </w:tblPrEx>
        <w:tc>
          <w:tcPr>
            <w:tcW w:w="2268" w:type="dxa"/>
            <w:vMerge/>
            <w:vAlign w:val="bottom"/>
          </w:tcPr>
          <w:p w:rsidR="004A51F3" w14:paraId="000005C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C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kanāli</w:t>
            </w:r>
          </w:p>
          <w:p w:rsidR="004A51F3" w14:paraId="000005C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C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Informācija par pakalpojumiem, konsultāciju laikiem, atbalsta programmām</w:t>
            </w:r>
          </w:p>
          <w:p w:rsidR="004A51F3" w14:paraId="000005C8" w14:textId="77777777">
            <w:pPr>
              <w:pBdr>
                <w:top w:val="nil"/>
                <w:left w:val="nil"/>
                <w:bottom w:val="nil"/>
                <w:right w:val="nil"/>
                <w:between w:val="nil"/>
              </w:pBdr>
              <w:rPr>
                <w:rFonts w:ascii="Arial" w:eastAsia="Arial" w:hAnsi="Arial" w:cs="Arial"/>
                <w:b/>
                <w:bCs/>
                <w:color w:val="000000"/>
                <w:sz w:val="20"/>
                <w:szCs w:val="20"/>
              </w:rPr>
            </w:pPr>
          </w:p>
        </w:tc>
      </w:tr>
      <w:tr w14:paraId="439C5772" w14:textId="77777777">
        <w:tblPrEx>
          <w:tblW w:w="9021" w:type="dxa"/>
          <w:tblInd w:w="-5" w:type="dxa"/>
          <w:tblLayout w:type="fixed"/>
          <w:tblLook w:val="0400"/>
        </w:tblPrEx>
        <w:tc>
          <w:tcPr>
            <w:tcW w:w="2268" w:type="dxa"/>
            <w:vMerge/>
            <w:vAlign w:val="bottom"/>
          </w:tcPr>
          <w:p w:rsidR="004A51F3" w14:paraId="000005C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C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w:t>
            </w:r>
          </w:p>
          <w:p w:rsidR="004A51F3" w14:paraId="000005C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C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Infografikas, biežāk uzdotie jautājumi, video padomi, slēgtās grupas, video stāsti, padomu sērijas</w:t>
            </w:r>
          </w:p>
          <w:p w:rsidR="004A51F3" w14:paraId="000005CD" w14:textId="77777777">
            <w:pPr>
              <w:pBdr>
                <w:top w:val="nil"/>
                <w:left w:val="nil"/>
                <w:bottom w:val="nil"/>
                <w:right w:val="nil"/>
                <w:between w:val="nil"/>
              </w:pBdr>
              <w:rPr>
                <w:rFonts w:ascii="Arial" w:eastAsia="Arial" w:hAnsi="Arial" w:cs="Arial"/>
                <w:color w:val="000000"/>
                <w:sz w:val="20"/>
                <w:szCs w:val="20"/>
              </w:rPr>
            </w:pPr>
          </w:p>
          <w:p w:rsidR="004A51F3" w14:paraId="000005CE" w14:textId="77777777">
            <w:pPr>
              <w:pBdr>
                <w:top w:val="nil"/>
                <w:left w:val="nil"/>
                <w:bottom w:val="nil"/>
                <w:right w:val="nil"/>
                <w:between w:val="nil"/>
              </w:pBdr>
              <w:rPr>
                <w:rFonts w:ascii="Arial" w:eastAsia="Arial" w:hAnsi="Arial" w:cs="Arial"/>
                <w:b/>
                <w:bCs/>
                <w:color w:val="000000"/>
                <w:sz w:val="20"/>
                <w:szCs w:val="20"/>
              </w:rPr>
            </w:pPr>
          </w:p>
        </w:tc>
      </w:tr>
      <w:tr w14:paraId="5FD380F6" w14:textId="77777777">
        <w:tblPrEx>
          <w:tblW w:w="9021" w:type="dxa"/>
          <w:tblInd w:w="-5" w:type="dxa"/>
          <w:tblLayout w:type="fixed"/>
          <w:tblLook w:val="0400"/>
        </w:tblPrEx>
        <w:tc>
          <w:tcPr>
            <w:tcW w:w="2268" w:type="dxa"/>
            <w:vMerge/>
            <w:vAlign w:val="bottom"/>
          </w:tcPr>
          <w:p w:rsidR="004A51F3" w14:paraId="000005C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D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Bērnu aizsardzības centra un </w:t>
            </w:r>
            <w:r>
              <w:rPr>
                <w:rFonts w:ascii="Arial" w:eastAsia="Arial" w:hAnsi="Arial" w:cs="Arial"/>
                <w:color w:val="000000"/>
                <w:sz w:val="20"/>
                <w:szCs w:val="20"/>
              </w:rPr>
              <w:t>Labklājības ministrijas komunikācijas kanāli</w:t>
            </w:r>
          </w:p>
          <w:p w:rsidR="004A51F3" w14:paraId="000005D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887282" w:rsidP="00887282" w14:paraId="553C981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Ceļveži, infografikas, biežāk uzdotie jautājumi, video, metodiskie materiāli, pieredzes stāsti</w:t>
            </w:r>
          </w:p>
          <w:p w:rsidR="004A51F3" w14:paraId="000005D3" w14:textId="77777777">
            <w:pPr>
              <w:pBdr>
                <w:top w:val="nil"/>
                <w:left w:val="nil"/>
                <w:bottom w:val="nil"/>
                <w:right w:val="nil"/>
                <w:between w:val="nil"/>
              </w:pBdr>
              <w:rPr>
                <w:rFonts w:ascii="Arial" w:eastAsia="Arial" w:hAnsi="Arial" w:cs="Arial"/>
                <w:b/>
                <w:bCs/>
                <w:color w:val="000000"/>
                <w:sz w:val="20"/>
                <w:szCs w:val="20"/>
              </w:rPr>
            </w:pPr>
          </w:p>
        </w:tc>
      </w:tr>
      <w:tr w14:paraId="50074152" w14:textId="77777777">
        <w:tblPrEx>
          <w:tblW w:w="9021" w:type="dxa"/>
          <w:tblInd w:w="-5" w:type="dxa"/>
          <w:tblLayout w:type="fixed"/>
          <w:tblLook w:val="0400"/>
        </w:tblPrEx>
        <w:tc>
          <w:tcPr>
            <w:tcW w:w="2268" w:type="dxa"/>
            <w:vMerge/>
            <w:vAlign w:val="bottom"/>
          </w:tcPr>
          <w:p w:rsidR="004A51F3" w14:paraId="000005D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D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Partneru kanāli (nevalstiskās organizācijas, pakalpojumu sniedzēji)</w:t>
            </w:r>
          </w:p>
          <w:p w:rsidR="004A51F3" w14:paraId="000005D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D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Semināri, vebināri, </w:t>
            </w:r>
            <w:r>
              <w:rPr>
                <w:rFonts w:ascii="Arial" w:eastAsia="Arial" w:hAnsi="Arial" w:cs="Arial"/>
                <w:color w:val="000000"/>
                <w:sz w:val="20"/>
                <w:szCs w:val="20"/>
              </w:rPr>
              <w:t>informatīvie raksti</w:t>
            </w:r>
          </w:p>
          <w:p w:rsidR="004A51F3" w14:paraId="000005D8" w14:textId="77777777">
            <w:pPr>
              <w:pBdr>
                <w:top w:val="nil"/>
                <w:left w:val="nil"/>
                <w:bottom w:val="nil"/>
                <w:right w:val="nil"/>
                <w:between w:val="nil"/>
              </w:pBdr>
              <w:rPr>
                <w:rFonts w:ascii="Arial" w:eastAsia="Arial" w:hAnsi="Arial" w:cs="Arial"/>
                <w:b/>
                <w:bCs/>
                <w:color w:val="000000"/>
                <w:sz w:val="20"/>
                <w:szCs w:val="20"/>
              </w:rPr>
            </w:pPr>
          </w:p>
        </w:tc>
      </w:tr>
      <w:tr w14:paraId="4161CC78" w14:textId="77777777">
        <w:tblPrEx>
          <w:tblW w:w="9021" w:type="dxa"/>
          <w:tblInd w:w="-5" w:type="dxa"/>
          <w:tblLayout w:type="fixed"/>
          <w:tblLook w:val="0400"/>
        </w:tblPrEx>
        <w:tc>
          <w:tcPr>
            <w:tcW w:w="2268" w:type="dxa"/>
            <w:vMerge/>
            <w:vAlign w:val="bottom"/>
          </w:tcPr>
          <w:p w:rsidR="004A51F3" w14:paraId="000005D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D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4A51F3" w14:paraId="000005D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D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Forumi, meistardarbnīcas, reģionālās informatīvās dienas</w:t>
            </w:r>
          </w:p>
          <w:p w:rsidR="004A51F3" w14:paraId="000005DD" w14:textId="77777777">
            <w:pPr>
              <w:pBdr>
                <w:top w:val="nil"/>
                <w:left w:val="nil"/>
                <w:bottom w:val="nil"/>
                <w:right w:val="nil"/>
                <w:between w:val="nil"/>
              </w:pBdr>
              <w:rPr>
                <w:rFonts w:ascii="Arial" w:eastAsia="Arial" w:hAnsi="Arial" w:cs="Arial"/>
                <w:b/>
                <w:bCs/>
                <w:color w:val="000000"/>
                <w:sz w:val="20"/>
                <w:szCs w:val="20"/>
              </w:rPr>
            </w:pPr>
          </w:p>
        </w:tc>
      </w:tr>
      <w:tr w14:paraId="5FEDDDBA" w14:textId="77777777">
        <w:tblPrEx>
          <w:tblW w:w="9021" w:type="dxa"/>
          <w:tblInd w:w="-5" w:type="dxa"/>
          <w:tblLayout w:type="fixed"/>
          <w:tblLook w:val="0400"/>
        </w:tblPrEx>
        <w:tc>
          <w:tcPr>
            <w:tcW w:w="2268" w:type="dxa"/>
            <w:vMerge/>
            <w:vAlign w:val="bottom"/>
          </w:tcPr>
          <w:p w:rsidR="004A51F3" w14:paraId="000005D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D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Interneta portāli un reģionālie mediji</w:t>
            </w:r>
          </w:p>
          <w:p w:rsidR="004A51F3" w14:paraId="000005E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E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sižeti, diskusijas, intervijas</w:t>
            </w:r>
          </w:p>
          <w:p w:rsidR="004A51F3" w14:paraId="000005E2" w14:textId="77777777">
            <w:pPr>
              <w:pBdr>
                <w:top w:val="nil"/>
                <w:left w:val="nil"/>
                <w:bottom w:val="nil"/>
                <w:right w:val="nil"/>
                <w:between w:val="nil"/>
              </w:pBdr>
              <w:rPr>
                <w:rFonts w:ascii="Arial" w:eastAsia="Arial" w:hAnsi="Arial" w:cs="Arial"/>
                <w:b/>
                <w:bCs/>
                <w:color w:val="000000"/>
                <w:sz w:val="20"/>
                <w:szCs w:val="20"/>
              </w:rPr>
            </w:pPr>
          </w:p>
        </w:tc>
      </w:tr>
      <w:tr w14:paraId="43600302" w14:textId="77777777">
        <w:tblPrEx>
          <w:tblW w:w="9021" w:type="dxa"/>
          <w:tblInd w:w="-5" w:type="dxa"/>
          <w:tblLayout w:type="fixed"/>
          <w:tblLook w:val="0400"/>
        </w:tblPrEx>
        <w:tc>
          <w:tcPr>
            <w:tcW w:w="2268" w:type="dxa"/>
            <w:vMerge/>
            <w:vAlign w:val="bottom"/>
          </w:tcPr>
          <w:p w:rsidR="004A51F3" w14:paraId="000005E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E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sociālie dienesti</w:t>
            </w:r>
          </w:p>
          <w:p w:rsidR="004A51F3" w14:paraId="000005E5"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E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Individuālas konsultācijas, </w:t>
            </w:r>
            <w:r>
              <w:rPr>
                <w:rFonts w:ascii="Arial" w:eastAsia="Arial" w:hAnsi="Arial" w:cs="Arial"/>
                <w:color w:val="000000"/>
                <w:sz w:val="20"/>
                <w:szCs w:val="20"/>
              </w:rPr>
              <w:t>materiāli, atbalsta grupas</w:t>
            </w:r>
          </w:p>
          <w:p w:rsidR="004A51F3" w14:paraId="000005E7" w14:textId="77777777">
            <w:pPr>
              <w:pBdr>
                <w:top w:val="nil"/>
                <w:left w:val="nil"/>
                <w:bottom w:val="nil"/>
                <w:right w:val="nil"/>
                <w:between w:val="nil"/>
              </w:pBdr>
              <w:rPr>
                <w:rFonts w:ascii="Arial" w:eastAsia="Arial" w:hAnsi="Arial" w:cs="Arial"/>
                <w:b/>
                <w:bCs/>
                <w:color w:val="000000"/>
                <w:sz w:val="20"/>
                <w:szCs w:val="20"/>
              </w:rPr>
            </w:pPr>
          </w:p>
        </w:tc>
      </w:tr>
      <w:tr w14:paraId="556046C8" w14:textId="77777777">
        <w:tblPrEx>
          <w:tblW w:w="9021" w:type="dxa"/>
          <w:tblInd w:w="-5" w:type="dxa"/>
          <w:tblLayout w:type="fixed"/>
          <w:tblLook w:val="0400"/>
        </w:tblPrEx>
        <w:tc>
          <w:tcPr>
            <w:tcW w:w="2268" w:type="dxa"/>
            <w:vMerge/>
            <w:vAlign w:val="bottom"/>
          </w:tcPr>
          <w:p w:rsidR="004A51F3" w14:paraId="000005E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E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Partneru kanāli (nevalstiskās organizācijas, atbalsta centri)</w:t>
            </w:r>
          </w:p>
          <w:p w:rsidR="004A51F3" w14:paraId="000005E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E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Semināri, forumi, metodika</w:t>
            </w:r>
          </w:p>
          <w:p w:rsidR="004A51F3" w14:paraId="000005EC" w14:textId="77777777">
            <w:pPr>
              <w:pBdr>
                <w:top w:val="nil"/>
                <w:left w:val="nil"/>
                <w:bottom w:val="nil"/>
                <w:right w:val="nil"/>
                <w:between w:val="nil"/>
              </w:pBdr>
              <w:rPr>
                <w:rFonts w:ascii="Arial" w:eastAsia="Arial" w:hAnsi="Arial" w:cs="Arial"/>
                <w:b/>
                <w:bCs/>
                <w:color w:val="000000"/>
                <w:sz w:val="20"/>
                <w:szCs w:val="20"/>
              </w:rPr>
            </w:pPr>
          </w:p>
        </w:tc>
      </w:tr>
      <w:tr w14:paraId="5155405F" w14:textId="77777777">
        <w:tblPrEx>
          <w:tblW w:w="9021" w:type="dxa"/>
          <w:tblInd w:w="-5" w:type="dxa"/>
          <w:tblLayout w:type="fixed"/>
          <w:tblLook w:val="0400"/>
        </w:tblPrEx>
        <w:tc>
          <w:tcPr>
            <w:tcW w:w="2268" w:type="dxa"/>
            <w:vMerge/>
            <w:vAlign w:val="bottom"/>
          </w:tcPr>
          <w:p w:rsidR="004A51F3" w14:paraId="000005F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5F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Satura platformas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Spotify</w:t>
            </w:r>
            <w:r>
              <w:rPr>
                <w:rFonts w:ascii="Arial" w:eastAsia="Arial" w:hAnsi="Arial" w:cs="Arial"/>
                <w:color w:val="000000"/>
                <w:sz w:val="20"/>
                <w:szCs w:val="20"/>
              </w:rPr>
              <w:t>)</w:t>
            </w:r>
          </w:p>
          <w:p w:rsidR="004A51F3" w14:paraId="000005F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F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Raidieraksti</w:t>
            </w:r>
            <w:r>
              <w:rPr>
                <w:rFonts w:ascii="Arial" w:eastAsia="Arial" w:hAnsi="Arial" w:cs="Arial"/>
                <w:color w:val="000000"/>
                <w:sz w:val="20"/>
                <w:szCs w:val="20"/>
              </w:rPr>
              <w:t xml:space="preserve"> par pieredzi, intervijas ar speciālistiem</w:t>
            </w:r>
          </w:p>
          <w:p w:rsidR="004A51F3" w14:paraId="000005F5" w14:textId="77777777">
            <w:pPr>
              <w:pBdr>
                <w:top w:val="nil"/>
                <w:left w:val="nil"/>
                <w:bottom w:val="nil"/>
                <w:right w:val="nil"/>
                <w:between w:val="nil"/>
              </w:pBdr>
              <w:rPr>
                <w:rFonts w:ascii="Arial" w:eastAsia="Arial" w:hAnsi="Arial" w:cs="Arial"/>
                <w:b/>
                <w:bCs/>
                <w:color w:val="000000"/>
                <w:sz w:val="20"/>
                <w:szCs w:val="20"/>
              </w:rPr>
            </w:pPr>
          </w:p>
        </w:tc>
      </w:tr>
      <w:tr w14:paraId="4E936376" w14:textId="77777777">
        <w:tblPrEx>
          <w:tblW w:w="9021" w:type="dxa"/>
          <w:tblInd w:w="-5" w:type="dxa"/>
          <w:tblLayout w:type="fixed"/>
          <w:tblLook w:val="0400"/>
        </w:tblPrEx>
        <w:tc>
          <w:tcPr>
            <w:tcW w:w="2268" w:type="dxa"/>
            <w:vMerge w:val="restart"/>
            <w:vAlign w:val="bottom"/>
          </w:tcPr>
          <w:p w:rsidR="004A51F3" w14:paraId="000005F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Bērni (7–18 gadi)</w:t>
            </w:r>
          </w:p>
          <w:p w:rsidR="004A51F3" w14:paraId="000005F7" w14:textId="77777777">
            <w:pPr>
              <w:pBdr>
                <w:top w:val="nil"/>
                <w:left w:val="nil"/>
                <w:bottom w:val="nil"/>
                <w:right w:val="nil"/>
                <w:between w:val="nil"/>
              </w:pBdr>
              <w:rPr>
                <w:rFonts w:ascii="Arial" w:eastAsia="Arial" w:hAnsi="Arial" w:cs="Arial"/>
                <w:b/>
                <w:bCs/>
                <w:color w:val="000000"/>
                <w:sz w:val="20"/>
                <w:szCs w:val="20"/>
              </w:rPr>
            </w:pPr>
          </w:p>
          <w:p w:rsidR="004A51F3" w14:paraId="000005F8" w14:textId="77777777">
            <w:pPr>
              <w:pBdr>
                <w:top w:val="nil"/>
                <w:left w:val="nil"/>
                <w:bottom w:val="nil"/>
                <w:right w:val="nil"/>
                <w:between w:val="nil"/>
              </w:pBdr>
              <w:rPr>
                <w:rFonts w:ascii="Arial" w:eastAsia="Arial" w:hAnsi="Arial" w:cs="Arial"/>
                <w:b/>
                <w:bCs/>
                <w:color w:val="000000"/>
                <w:sz w:val="20"/>
                <w:szCs w:val="20"/>
              </w:rPr>
            </w:pPr>
          </w:p>
          <w:p w:rsidR="004A51F3" w14:paraId="000005F9" w14:textId="77777777">
            <w:pPr>
              <w:pBdr>
                <w:top w:val="nil"/>
                <w:left w:val="nil"/>
                <w:bottom w:val="nil"/>
                <w:right w:val="nil"/>
                <w:between w:val="nil"/>
              </w:pBdr>
              <w:rPr>
                <w:rFonts w:ascii="Arial" w:eastAsia="Arial" w:hAnsi="Arial" w:cs="Arial"/>
                <w:b/>
                <w:bCs/>
                <w:color w:val="000000"/>
                <w:sz w:val="20"/>
                <w:szCs w:val="20"/>
              </w:rPr>
            </w:pPr>
          </w:p>
          <w:p w:rsidR="004A51F3" w14:paraId="000005FA" w14:textId="77777777">
            <w:pPr>
              <w:pBdr>
                <w:top w:val="nil"/>
                <w:left w:val="nil"/>
                <w:bottom w:val="nil"/>
                <w:right w:val="nil"/>
                <w:between w:val="nil"/>
              </w:pBdr>
              <w:rPr>
                <w:rFonts w:ascii="Arial" w:eastAsia="Arial" w:hAnsi="Arial" w:cs="Arial"/>
                <w:b/>
                <w:bCs/>
                <w:color w:val="000000"/>
                <w:sz w:val="20"/>
                <w:szCs w:val="20"/>
              </w:rPr>
            </w:pPr>
          </w:p>
          <w:p w:rsidR="004A51F3" w14:paraId="000005FB" w14:textId="77777777">
            <w:pPr>
              <w:pBdr>
                <w:top w:val="nil"/>
                <w:left w:val="nil"/>
                <w:bottom w:val="nil"/>
                <w:right w:val="nil"/>
                <w:between w:val="nil"/>
              </w:pBdr>
              <w:rPr>
                <w:rFonts w:ascii="Arial" w:eastAsia="Arial" w:hAnsi="Arial" w:cs="Arial"/>
                <w:b/>
                <w:bCs/>
                <w:color w:val="000000"/>
                <w:sz w:val="20"/>
                <w:szCs w:val="20"/>
              </w:rPr>
            </w:pPr>
          </w:p>
          <w:p w:rsidR="004A51F3" w14:paraId="000005FC"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5FD" w14:textId="77777777">
            <w:pPr>
              <w:pBdr>
                <w:top w:val="nil"/>
                <w:left w:val="nil"/>
                <w:bottom w:val="nil"/>
                <w:right w:val="nil"/>
                <w:between w:val="nil"/>
              </w:pBdr>
              <w:rPr>
                <w:rFonts w:ascii="Arial" w:eastAsia="Arial" w:hAnsi="Arial" w:cs="Arial"/>
                <w:i/>
                <w:iCs/>
                <w:color w:val="000000"/>
                <w:sz w:val="20"/>
                <w:szCs w:val="20"/>
              </w:rPr>
            </w:pP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Snapchat</w:t>
            </w:r>
          </w:p>
          <w:p w:rsidR="004A51F3" w14:paraId="000005F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5F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Īsie video, </w:t>
            </w:r>
            <w:r>
              <w:rPr>
                <w:rFonts w:ascii="Arial" w:eastAsia="Arial" w:hAnsi="Arial" w:cs="Arial"/>
                <w:i/>
                <w:iCs/>
                <w:color w:val="000000"/>
                <w:sz w:val="20"/>
                <w:szCs w:val="20"/>
              </w:rPr>
              <w:t>reels</w:t>
            </w:r>
            <w:r>
              <w:rPr>
                <w:rFonts w:ascii="Arial" w:eastAsia="Arial" w:hAnsi="Arial" w:cs="Arial"/>
                <w:color w:val="000000"/>
                <w:sz w:val="20"/>
                <w:szCs w:val="20"/>
              </w:rPr>
              <w:t>, stāsti ar vienaudžu balsīm, mikroinfluenceri</w:t>
            </w:r>
          </w:p>
          <w:p w:rsidR="004A51F3" w14:paraId="00000600" w14:textId="77777777">
            <w:pPr>
              <w:pBdr>
                <w:top w:val="nil"/>
                <w:left w:val="nil"/>
                <w:bottom w:val="nil"/>
                <w:right w:val="nil"/>
                <w:between w:val="nil"/>
              </w:pBdr>
              <w:rPr>
                <w:rFonts w:ascii="Arial" w:eastAsia="Arial" w:hAnsi="Arial" w:cs="Arial"/>
                <w:b/>
                <w:bCs/>
                <w:color w:val="000000"/>
                <w:sz w:val="20"/>
                <w:szCs w:val="20"/>
              </w:rPr>
            </w:pPr>
          </w:p>
        </w:tc>
      </w:tr>
      <w:tr w14:paraId="075B95BD" w14:textId="77777777">
        <w:tblPrEx>
          <w:tblW w:w="9021" w:type="dxa"/>
          <w:tblInd w:w="-5" w:type="dxa"/>
          <w:tblLayout w:type="fixed"/>
          <w:tblLook w:val="0400"/>
        </w:tblPrEx>
        <w:tc>
          <w:tcPr>
            <w:tcW w:w="2268" w:type="dxa"/>
            <w:vMerge/>
            <w:vAlign w:val="bottom"/>
          </w:tcPr>
          <w:p w:rsidR="004A51F3" w14:paraId="0000060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0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Izglītības iestāžu kanāli (E-klase, klases grupas)</w:t>
            </w:r>
          </w:p>
          <w:p w:rsidR="004A51F3" w14:paraId="0000060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04" w14:textId="3410B244">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Drošības un </w:t>
            </w:r>
            <w:r>
              <w:rPr>
                <w:rFonts w:ascii="Arial" w:eastAsia="Arial" w:hAnsi="Arial" w:cs="Arial"/>
                <w:color w:val="000000"/>
                <w:sz w:val="20"/>
                <w:szCs w:val="20"/>
              </w:rPr>
              <w:t>labbūtības tēmu mini</w:t>
            </w:r>
            <w:r w:rsidR="00BB7289">
              <w:rPr>
                <w:rFonts w:ascii="Arial" w:eastAsia="Arial" w:hAnsi="Arial" w:cs="Arial"/>
                <w:color w:val="000000"/>
                <w:sz w:val="20"/>
                <w:szCs w:val="20"/>
              </w:rPr>
              <w:t xml:space="preserve"> </w:t>
            </w:r>
            <w:r>
              <w:rPr>
                <w:rFonts w:ascii="Arial" w:eastAsia="Arial" w:hAnsi="Arial" w:cs="Arial"/>
                <w:color w:val="000000"/>
                <w:sz w:val="20"/>
                <w:szCs w:val="20"/>
              </w:rPr>
              <w:t>lekcijas, plakāti, skolotāju biežāk uzdotie jautājumi</w:t>
            </w:r>
          </w:p>
        </w:tc>
      </w:tr>
      <w:tr w14:paraId="5F8C2E67" w14:textId="77777777">
        <w:tblPrEx>
          <w:tblW w:w="9021" w:type="dxa"/>
          <w:tblInd w:w="-5" w:type="dxa"/>
          <w:tblLayout w:type="fixed"/>
          <w:tblLook w:val="0400"/>
        </w:tblPrEx>
        <w:tc>
          <w:tcPr>
            <w:tcW w:w="2268" w:type="dxa"/>
            <w:vMerge/>
            <w:vAlign w:val="bottom"/>
          </w:tcPr>
          <w:p w:rsidR="004A51F3" w14:paraId="00000605"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119" w:type="dxa"/>
            <w:vAlign w:val="bottom"/>
          </w:tcPr>
          <w:p w:rsidR="004A51F3" w14:paraId="0000060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Jauniešu centri un interešu izglītība</w:t>
            </w:r>
          </w:p>
          <w:p w:rsidR="004A51F3" w14:paraId="0000060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0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Radošas darbnīcas, diskusijas, spēļu veida aktivitātes</w:t>
            </w:r>
          </w:p>
          <w:p w:rsidR="004A51F3" w14:paraId="00000609" w14:textId="77777777">
            <w:pPr>
              <w:pBdr>
                <w:top w:val="nil"/>
                <w:left w:val="nil"/>
                <w:bottom w:val="nil"/>
                <w:right w:val="nil"/>
                <w:between w:val="nil"/>
              </w:pBdr>
              <w:rPr>
                <w:rFonts w:ascii="Arial" w:eastAsia="Arial" w:hAnsi="Arial" w:cs="Arial"/>
                <w:b/>
                <w:bCs/>
                <w:color w:val="000000"/>
                <w:sz w:val="20"/>
                <w:szCs w:val="20"/>
              </w:rPr>
            </w:pPr>
          </w:p>
        </w:tc>
      </w:tr>
      <w:tr w14:paraId="1FDD0ED8" w14:textId="77777777">
        <w:tblPrEx>
          <w:tblW w:w="9021" w:type="dxa"/>
          <w:tblInd w:w="-5" w:type="dxa"/>
          <w:tblLayout w:type="fixed"/>
          <w:tblLook w:val="0400"/>
        </w:tblPrEx>
        <w:tc>
          <w:tcPr>
            <w:tcW w:w="2268" w:type="dxa"/>
            <w:vMerge/>
            <w:vAlign w:val="bottom"/>
          </w:tcPr>
          <w:p w:rsidR="004A51F3" w14:paraId="0000060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0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Discord</w:t>
            </w:r>
            <w:r>
              <w:rPr>
                <w:rFonts w:ascii="Arial" w:eastAsia="Arial" w:hAnsi="Arial" w:cs="Arial"/>
                <w:color w:val="000000"/>
                <w:sz w:val="20"/>
                <w:szCs w:val="20"/>
              </w:rPr>
              <w:t>/</w:t>
            </w:r>
            <w:r>
              <w:rPr>
                <w:rFonts w:ascii="Arial" w:eastAsia="Arial" w:hAnsi="Arial" w:cs="Arial"/>
                <w:i/>
                <w:iCs/>
                <w:color w:val="000000"/>
                <w:sz w:val="20"/>
                <w:szCs w:val="20"/>
              </w:rPr>
              <w:t>WhatsApp</w:t>
            </w:r>
            <w:r>
              <w:rPr>
                <w:rFonts w:ascii="Arial" w:eastAsia="Arial" w:hAnsi="Arial" w:cs="Arial"/>
                <w:color w:val="000000"/>
                <w:sz w:val="20"/>
                <w:szCs w:val="20"/>
              </w:rPr>
              <w:t xml:space="preserve"> (kur to lieto klases/pulciņi)</w:t>
            </w:r>
          </w:p>
          <w:p w:rsidR="004A51F3" w14:paraId="0000060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0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Drošas komunikācijas noteikumi, moderēti biežāk uzdotie jautājumi</w:t>
            </w:r>
          </w:p>
          <w:p w:rsidR="004A51F3" w14:paraId="0000060E" w14:textId="77777777">
            <w:pPr>
              <w:pBdr>
                <w:top w:val="nil"/>
                <w:left w:val="nil"/>
                <w:bottom w:val="nil"/>
                <w:right w:val="nil"/>
                <w:between w:val="nil"/>
              </w:pBdr>
              <w:rPr>
                <w:rFonts w:ascii="Arial" w:eastAsia="Arial" w:hAnsi="Arial" w:cs="Arial"/>
                <w:b/>
                <w:bCs/>
                <w:color w:val="000000"/>
                <w:sz w:val="20"/>
                <w:szCs w:val="20"/>
              </w:rPr>
            </w:pPr>
          </w:p>
        </w:tc>
      </w:tr>
      <w:tr w14:paraId="7E8F3DBF" w14:textId="77777777">
        <w:tblPrEx>
          <w:tblW w:w="9021" w:type="dxa"/>
          <w:tblInd w:w="-5" w:type="dxa"/>
          <w:tblLayout w:type="fixed"/>
          <w:tblLook w:val="0400"/>
        </w:tblPrEx>
        <w:tc>
          <w:tcPr>
            <w:tcW w:w="2268" w:type="dxa"/>
            <w:vMerge w:val="restart"/>
            <w:vAlign w:val="bottom"/>
          </w:tcPr>
          <w:p w:rsidR="004A51F3" w14:paraId="0000060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Bērni ar uzvedības vai atkarību problēmām vai to attīstības riskiem</w:t>
            </w:r>
          </w:p>
          <w:p w:rsidR="004A51F3" w14:paraId="00000610" w14:textId="77777777">
            <w:pPr>
              <w:pBdr>
                <w:top w:val="nil"/>
                <w:left w:val="nil"/>
                <w:bottom w:val="nil"/>
                <w:right w:val="nil"/>
                <w:between w:val="nil"/>
              </w:pBdr>
              <w:rPr>
                <w:rFonts w:ascii="Arial" w:eastAsia="Arial" w:hAnsi="Arial" w:cs="Arial"/>
                <w:b/>
                <w:bCs/>
                <w:color w:val="000000"/>
                <w:sz w:val="20"/>
                <w:szCs w:val="20"/>
              </w:rPr>
            </w:pPr>
          </w:p>
          <w:p w:rsidR="004A51F3" w14:paraId="00000611" w14:textId="77777777">
            <w:pPr>
              <w:pBdr>
                <w:top w:val="nil"/>
                <w:left w:val="nil"/>
                <w:bottom w:val="nil"/>
                <w:right w:val="nil"/>
                <w:between w:val="nil"/>
              </w:pBdr>
              <w:rPr>
                <w:rFonts w:ascii="Arial" w:eastAsia="Arial" w:hAnsi="Arial" w:cs="Arial"/>
                <w:b/>
                <w:bCs/>
                <w:color w:val="000000"/>
                <w:sz w:val="20"/>
                <w:szCs w:val="20"/>
              </w:rPr>
            </w:pPr>
          </w:p>
          <w:p w:rsidR="004A51F3" w14:paraId="00000612" w14:textId="77777777">
            <w:pPr>
              <w:pBdr>
                <w:top w:val="nil"/>
                <w:left w:val="nil"/>
                <w:bottom w:val="nil"/>
                <w:right w:val="nil"/>
                <w:between w:val="nil"/>
              </w:pBdr>
              <w:rPr>
                <w:rFonts w:ascii="Arial" w:eastAsia="Arial" w:hAnsi="Arial" w:cs="Arial"/>
                <w:b/>
                <w:bCs/>
                <w:color w:val="000000"/>
                <w:sz w:val="20"/>
                <w:szCs w:val="20"/>
              </w:rPr>
            </w:pPr>
          </w:p>
          <w:p w:rsidR="004A51F3" w14:paraId="00000613" w14:textId="77777777">
            <w:pPr>
              <w:pBdr>
                <w:top w:val="nil"/>
                <w:left w:val="nil"/>
                <w:bottom w:val="nil"/>
                <w:right w:val="nil"/>
                <w:between w:val="nil"/>
              </w:pBdr>
              <w:rPr>
                <w:rFonts w:ascii="Arial" w:eastAsia="Arial" w:hAnsi="Arial" w:cs="Arial"/>
                <w:b/>
                <w:bCs/>
                <w:color w:val="000000"/>
                <w:sz w:val="20"/>
                <w:szCs w:val="20"/>
              </w:rPr>
            </w:pPr>
          </w:p>
          <w:p w:rsidR="004A51F3" w14:paraId="00000614" w14:textId="77777777">
            <w:pPr>
              <w:pBdr>
                <w:top w:val="nil"/>
                <w:left w:val="nil"/>
                <w:bottom w:val="nil"/>
                <w:right w:val="nil"/>
                <w:between w:val="nil"/>
              </w:pBdr>
              <w:rPr>
                <w:rFonts w:ascii="Arial" w:eastAsia="Arial" w:hAnsi="Arial" w:cs="Arial"/>
                <w:b/>
                <w:bCs/>
                <w:color w:val="000000"/>
                <w:sz w:val="20"/>
                <w:szCs w:val="20"/>
              </w:rPr>
            </w:pPr>
          </w:p>
          <w:p w:rsidR="004A51F3" w14:paraId="00000615" w14:textId="77777777">
            <w:pPr>
              <w:pBdr>
                <w:top w:val="nil"/>
                <w:left w:val="nil"/>
                <w:bottom w:val="nil"/>
                <w:right w:val="nil"/>
                <w:between w:val="nil"/>
              </w:pBdr>
              <w:rPr>
                <w:rFonts w:ascii="Arial" w:eastAsia="Arial" w:hAnsi="Arial" w:cs="Arial"/>
                <w:b/>
                <w:bCs/>
                <w:color w:val="000000"/>
                <w:sz w:val="20"/>
                <w:szCs w:val="20"/>
              </w:rPr>
            </w:pPr>
          </w:p>
          <w:p w:rsidR="004A51F3" w14:paraId="00000616" w14:textId="77777777">
            <w:pPr>
              <w:pBdr>
                <w:top w:val="nil"/>
                <w:left w:val="nil"/>
                <w:bottom w:val="nil"/>
                <w:right w:val="nil"/>
                <w:between w:val="nil"/>
              </w:pBdr>
              <w:rPr>
                <w:rFonts w:ascii="Arial" w:eastAsia="Arial" w:hAnsi="Arial" w:cs="Arial"/>
                <w:b/>
                <w:bCs/>
                <w:color w:val="000000"/>
                <w:sz w:val="20"/>
                <w:szCs w:val="20"/>
              </w:rPr>
            </w:pPr>
          </w:p>
          <w:p w:rsidR="004A51F3" w14:paraId="00000617"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618" w14:textId="77777777">
            <w:pPr>
              <w:pBdr>
                <w:top w:val="nil"/>
                <w:left w:val="nil"/>
                <w:bottom w:val="nil"/>
                <w:right w:val="nil"/>
                <w:between w:val="nil"/>
              </w:pBdr>
              <w:rPr>
                <w:rFonts w:ascii="Arial" w:eastAsia="Arial" w:hAnsi="Arial" w:cs="Arial"/>
                <w:i/>
                <w:iCs/>
                <w:color w:val="000000"/>
                <w:sz w:val="20"/>
                <w:szCs w:val="20"/>
              </w:rPr>
            </w:pP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YouTube</w:t>
            </w:r>
          </w:p>
          <w:p w:rsidR="004A51F3" w14:paraId="00000619"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1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Stāsti par palīdzības saņemšanu, vienaudžu vēstījumi, īsi algoritmi “Ko darīt, ja…?”</w:t>
            </w:r>
          </w:p>
          <w:p w:rsidR="004A51F3" w14:paraId="0000061B" w14:textId="77777777">
            <w:pPr>
              <w:pBdr>
                <w:top w:val="nil"/>
                <w:left w:val="nil"/>
                <w:bottom w:val="nil"/>
                <w:right w:val="nil"/>
                <w:between w:val="nil"/>
              </w:pBdr>
              <w:rPr>
                <w:rFonts w:ascii="Arial" w:eastAsia="Arial" w:hAnsi="Arial" w:cs="Arial"/>
                <w:b/>
                <w:bCs/>
                <w:color w:val="000000"/>
                <w:sz w:val="20"/>
                <w:szCs w:val="20"/>
              </w:rPr>
            </w:pPr>
          </w:p>
        </w:tc>
      </w:tr>
      <w:tr w14:paraId="5840BAF3" w14:textId="77777777">
        <w:tblPrEx>
          <w:tblW w:w="9021" w:type="dxa"/>
          <w:tblInd w:w="-5" w:type="dxa"/>
          <w:tblLayout w:type="fixed"/>
          <w:tblLook w:val="0400"/>
        </w:tblPrEx>
        <w:tc>
          <w:tcPr>
            <w:tcW w:w="2268" w:type="dxa"/>
            <w:vMerge/>
            <w:vAlign w:val="bottom"/>
          </w:tcPr>
          <w:p w:rsidR="004A51F3" w14:paraId="0000061C"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1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Skolas atbalsta personāls</w:t>
            </w:r>
          </w:p>
          <w:p w:rsidR="004A51F3" w14:paraId="0000061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1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Konfidenciālas sarunas, psihologa konsultācijas, klases stundu cikli</w:t>
            </w:r>
          </w:p>
          <w:p w:rsidR="004A51F3" w14:paraId="00000620" w14:textId="77777777">
            <w:pPr>
              <w:pBdr>
                <w:top w:val="nil"/>
                <w:left w:val="nil"/>
                <w:bottom w:val="nil"/>
                <w:right w:val="nil"/>
                <w:between w:val="nil"/>
              </w:pBdr>
              <w:rPr>
                <w:rFonts w:ascii="Arial" w:eastAsia="Arial" w:hAnsi="Arial" w:cs="Arial"/>
                <w:b/>
                <w:bCs/>
                <w:color w:val="000000"/>
                <w:sz w:val="20"/>
                <w:szCs w:val="20"/>
              </w:rPr>
            </w:pPr>
          </w:p>
        </w:tc>
      </w:tr>
      <w:tr w14:paraId="2A661E34" w14:textId="77777777">
        <w:tblPrEx>
          <w:tblW w:w="9021" w:type="dxa"/>
          <w:tblInd w:w="-5" w:type="dxa"/>
          <w:tblLayout w:type="fixed"/>
          <w:tblLook w:val="0400"/>
        </w:tblPrEx>
        <w:tc>
          <w:tcPr>
            <w:tcW w:w="2268" w:type="dxa"/>
            <w:vMerge/>
            <w:vAlign w:val="bottom"/>
          </w:tcPr>
          <w:p w:rsidR="004A51F3" w14:paraId="0000062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2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Mentoru/jauniešu līderu programmas</w:t>
            </w:r>
          </w:p>
          <w:p w:rsidR="004A51F3" w14:paraId="0000062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24" w14:textId="3DE588E2">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Vienaudžu atbalsta grupas, tikšanās</w:t>
            </w:r>
          </w:p>
          <w:p w:rsidR="004A51F3" w14:paraId="00000625" w14:textId="77777777">
            <w:pPr>
              <w:pBdr>
                <w:top w:val="nil"/>
                <w:left w:val="nil"/>
                <w:bottom w:val="nil"/>
                <w:right w:val="nil"/>
                <w:between w:val="nil"/>
              </w:pBdr>
              <w:rPr>
                <w:rFonts w:ascii="Arial" w:eastAsia="Arial" w:hAnsi="Arial" w:cs="Arial"/>
                <w:b/>
                <w:bCs/>
                <w:color w:val="000000"/>
                <w:sz w:val="20"/>
                <w:szCs w:val="20"/>
              </w:rPr>
            </w:pPr>
          </w:p>
        </w:tc>
      </w:tr>
      <w:tr w14:paraId="11400606" w14:textId="77777777">
        <w:tblPrEx>
          <w:tblW w:w="9021" w:type="dxa"/>
          <w:tblInd w:w="-5" w:type="dxa"/>
          <w:tblLayout w:type="fixed"/>
          <w:tblLook w:val="0400"/>
        </w:tblPrEx>
        <w:tc>
          <w:tcPr>
            <w:tcW w:w="2268" w:type="dxa"/>
            <w:vMerge/>
            <w:vAlign w:val="bottom"/>
          </w:tcPr>
          <w:p w:rsidR="004A51F3" w14:paraId="0000062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2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Nevalstiskās organizācijas un pašvaldību dienesti</w:t>
            </w:r>
          </w:p>
          <w:p w:rsidR="004A51F3" w14:paraId="0000062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29" w14:textId="6820B001">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Krīzes un uzticības </w:t>
            </w:r>
            <w:r>
              <w:rPr>
                <w:rFonts w:ascii="Arial" w:eastAsia="Arial" w:hAnsi="Arial" w:cs="Arial"/>
                <w:color w:val="000000"/>
                <w:sz w:val="20"/>
                <w:szCs w:val="20"/>
              </w:rPr>
              <w:t>tālruņi, konsultācijas</w:t>
            </w:r>
          </w:p>
          <w:p w:rsidR="004A51F3" w14:paraId="0000062A" w14:textId="77777777">
            <w:pPr>
              <w:pBdr>
                <w:top w:val="nil"/>
                <w:left w:val="nil"/>
                <w:bottom w:val="nil"/>
                <w:right w:val="nil"/>
                <w:between w:val="nil"/>
              </w:pBdr>
              <w:rPr>
                <w:rFonts w:ascii="Arial" w:eastAsia="Arial" w:hAnsi="Arial" w:cs="Arial"/>
                <w:b/>
                <w:bCs/>
                <w:color w:val="000000"/>
                <w:sz w:val="20"/>
                <w:szCs w:val="20"/>
              </w:rPr>
            </w:pPr>
          </w:p>
        </w:tc>
      </w:tr>
      <w:tr w14:paraId="6033D331" w14:textId="77777777">
        <w:tblPrEx>
          <w:tblW w:w="9021" w:type="dxa"/>
          <w:tblInd w:w="-5" w:type="dxa"/>
          <w:tblLayout w:type="fixed"/>
          <w:tblLook w:val="0400"/>
        </w:tblPrEx>
        <w:tc>
          <w:tcPr>
            <w:tcW w:w="2268" w:type="dxa"/>
            <w:vMerge w:val="restart"/>
            <w:vAlign w:val="bottom"/>
          </w:tcPr>
          <w:p w:rsidR="004A51F3" w14:paraId="0000062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Paplašinātā ģimene</w:t>
            </w:r>
          </w:p>
          <w:p w:rsidR="004A51F3" w14:paraId="0000062C" w14:textId="77777777">
            <w:pPr>
              <w:pBdr>
                <w:top w:val="nil"/>
                <w:left w:val="nil"/>
                <w:bottom w:val="nil"/>
                <w:right w:val="nil"/>
                <w:between w:val="nil"/>
              </w:pBdr>
              <w:rPr>
                <w:rFonts w:ascii="Arial" w:eastAsia="Arial" w:hAnsi="Arial" w:cs="Arial"/>
                <w:b/>
                <w:bCs/>
                <w:color w:val="000000"/>
                <w:sz w:val="20"/>
                <w:szCs w:val="20"/>
              </w:rPr>
            </w:pPr>
          </w:p>
          <w:p w:rsidR="004A51F3" w14:paraId="0000062D" w14:textId="77777777">
            <w:pPr>
              <w:pBdr>
                <w:top w:val="nil"/>
                <w:left w:val="nil"/>
                <w:bottom w:val="nil"/>
                <w:right w:val="nil"/>
                <w:between w:val="nil"/>
              </w:pBdr>
              <w:rPr>
                <w:rFonts w:ascii="Arial" w:eastAsia="Arial" w:hAnsi="Arial" w:cs="Arial"/>
                <w:b/>
                <w:bCs/>
                <w:color w:val="000000"/>
                <w:sz w:val="20"/>
                <w:szCs w:val="20"/>
              </w:rPr>
            </w:pPr>
          </w:p>
          <w:p w:rsidR="004A51F3" w14:paraId="0000062E" w14:textId="77777777">
            <w:pPr>
              <w:pBdr>
                <w:top w:val="nil"/>
                <w:left w:val="nil"/>
                <w:bottom w:val="nil"/>
                <w:right w:val="nil"/>
                <w:between w:val="nil"/>
              </w:pBdr>
              <w:rPr>
                <w:rFonts w:ascii="Arial" w:eastAsia="Arial" w:hAnsi="Arial" w:cs="Arial"/>
                <w:b/>
                <w:bCs/>
                <w:color w:val="000000"/>
                <w:sz w:val="20"/>
                <w:szCs w:val="20"/>
              </w:rPr>
            </w:pPr>
          </w:p>
          <w:p w:rsidR="004A51F3" w14:paraId="0000062F" w14:textId="77777777">
            <w:pPr>
              <w:pBdr>
                <w:top w:val="nil"/>
                <w:left w:val="nil"/>
                <w:bottom w:val="nil"/>
                <w:right w:val="nil"/>
                <w:between w:val="nil"/>
              </w:pBdr>
              <w:rPr>
                <w:rFonts w:ascii="Arial" w:eastAsia="Arial" w:hAnsi="Arial" w:cs="Arial"/>
                <w:b/>
                <w:bCs/>
                <w:color w:val="000000"/>
                <w:sz w:val="20"/>
                <w:szCs w:val="20"/>
              </w:rPr>
            </w:pPr>
          </w:p>
          <w:p w:rsidR="004A51F3" w14:paraId="00000630" w14:textId="77777777">
            <w:pPr>
              <w:pBdr>
                <w:top w:val="nil"/>
                <w:left w:val="nil"/>
                <w:bottom w:val="nil"/>
                <w:right w:val="nil"/>
                <w:between w:val="nil"/>
              </w:pBdr>
              <w:rPr>
                <w:rFonts w:ascii="Arial" w:eastAsia="Arial" w:hAnsi="Arial" w:cs="Arial"/>
                <w:b/>
                <w:bCs/>
                <w:color w:val="000000"/>
                <w:sz w:val="20"/>
                <w:szCs w:val="20"/>
              </w:rPr>
            </w:pPr>
          </w:p>
          <w:p w:rsidR="004A51F3" w14:paraId="00000631" w14:textId="77777777">
            <w:pPr>
              <w:pBdr>
                <w:top w:val="nil"/>
                <w:left w:val="nil"/>
                <w:bottom w:val="nil"/>
                <w:right w:val="nil"/>
                <w:between w:val="nil"/>
              </w:pBdr>
              <w:rPr>
                <w:rFonts w:ascii="Arial" w:eastAsia="Arial" w:hAnsi="Arial" w:cs="Arial"/>
                <w:b/>
                <w:bCs/>
                <w:color w:val="000000"/>
                <w:sz w:val="20"/>
                <w:szCs w:val="20"/>
              </w:rPr>
            </w:pPr>
          </w:p>
          <w:p w:rsidR="004A51F3" w14:paraId="00000632" w14:textId="77777777">
            <w:pPr>
              <w:pBdr>
                <w:top w:val="nil"/>
                <w:left w:val="nil"/>
                <w:bottom w:val="nil"/>
                <w:right w:val="nil"/>
                <w:between w:val="nil"/>
              </w:pBdr>
              <w:rPr>
                <w:rFonts w:ascii="Arial" w:eastAsia="Arial" w:hAnsi="Arial" w:cs="Arial"/>
                <w:b/>
                <w:bCs/>
                <w:color w:val="000000"/>
                <w:sz w:val="20"/>
                <w:szCs w:val="20"/>
              </w:rPr>
            </w:pPr>
          </w:p>
          <w:p w:rsidR="004A51F3" w14:paraId="00000633" w14:textId="77777777">
            <w:pPr>
              <w:pBdr>
                <w:top w:val="nil"/>
                <w:left w:val="nil"/>
                <w:bottom w:val="nil"/>
                <w:right w:val="nil"/>
                <w:between w:val="nil"/>
              </w:pBdr>
              <w:rPr>
                <w:rFonts w:ascii="Arial" w:eastAsia="Arial" w:hAnsi="Arial" w:cs="Arial"/>
                <w:b/>
                <w:bCs/>
                <w:color w:val="000000"/>
                <w:sz w:val="20"/>
                <w:szCs w:val="20"/>
              </w:rPr>
            </w:pPr>
          </w:p>
          <w:p w:rsidR="004A51F3" w14:paraId="00000634" w14:textId="77777777">
            <w:pPr>
              <w:pBdr>
                <w:top w:val="nil"/>
                <w:left w:val="nil"/>
                <w:bottom w:val="nil"/>
                <w:right w:val="nil"/>
                <w:between w:val="nil"/>
              </w:pBdr>
              <w:rPr>
                <w:rFonts w:ascii="Arial" w:eastAsia="Arial" w:hAnsi="Arial" w:cs="Arial"/>
                <w:b/>
                <w:bCs/>
                <w:color w:val="000000"/>
                <w:sz w:val="20"/>
                <w:szCs w:val="20"/>
              </w:rPr>
            </w:pPr>
          </w:p>
          <w:p w:rsidR="004A51F3" w14:paraId="00000635"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63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radio, reģionālie mediji</w:t>
            </w:r>
          </w:p>
          <w:p w:rsidR="004A51F3" w14:paraId="0000063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3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Sižeti, intervijas, skaidrojoši stāsti par rīcības soļiem</w:t>
            </w:r>
          </w:p>
          <w:p w:rsidR="004A51F3" w14:paraId="00000639" w14:textId="77777777">
            <w:pPr>
              <w:pBdr>
                <w:top w:val="nil"/>
                <w:left w:val="nil"/>
                <w:bottom w:val="nil"/>
                <w:right w:val="nil"/>
                <w:between w:val="nil"/>
              </w:pBdr>
              <w:rPr>
                <w:rFonts w:ascii="Arial" w:eastAsia="Arial" w:hAnsi="Arial" w:cs="Arial"/>
                <w:b/>
                <w:bCs/>
                <w:color w:val="000000"/>
                <w:sz w:val="20"/>
                <w:szCs w:val="20"/>
              </w:rPr>
            </w:pPr>
          </w:p>
        </w:tc>
      </w:tr>
      <w:tr w14:paraId="3F39F5CA" w14:textId="77777777">
        <w:tblPrEx>
          <w:tblW w:w="9021" w:type="dxa"/>
          <w:tblInd w:w="-5" w:type="dxa"/>
          <w:tblLayout w:type="fixed"/>
          <w:tblLook w:val="0400"/>
        </w:tblPrEx>
        <w:tc>
          <w:tcPr>
            <w:tcW w:w="2268" w:type="dxa"/>
            <w:vMerge/>
            <w:vAlign w:val="bottom"/>
          </w:tcPr>
          <w:p w:rsidR="004A51F3" w14:paraId="0000063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3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w:t>
            </w:r>
          </w:p>
          <w:p w:rsidR="004A51F3" w14:paraId="0000063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3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Infografikas, video par atpazīšanu un rīcību, </w:t>
            </w:r>
            <w:r>
              <w:rPr>
                <w:rFonts w:ascii="Arial" w:eastAsia="Arial" w:hAnsi="Arial" w:cs="Arial"/>
                <w:color w:val="000000"/>
                <w:sz w:val="20"/>
                <w:szCs w:val="20"/>
              </w:rPr>
              <w:t>ceļveži</w:t>
            </w:r>
          </w:p>
          <w:p w:rsidR="004A51F3" w14:paraId="0000063E" w14:textId="77777777">
            <w:pPr>
              <w:pBdr>
                <w:top w:val="nil"/>
                <w:left w:val="nil"/>
                <w:bottom w:val="nil"/>
                <w:right w:val="nil"/>
                <w:between w:val="nil"/>
              </w:pBdr>
              <w:rPr>
                <w:rFonts w:ascii="Arial" w:eastAsia="Arial" w:hAnsi="Arial" w:cs="Arial"/>
                <w:b/>
                <w:bCs/>
                <w:color w:val="000000"/>
                <w:sz w:val="20"/>
                <w:szCs w:val="20"/>
              </w:rPr>
            </w:pPr>
          </w:p>
        </w:tc>
      </w:tr>
      <w:tr w14:paraId="2D970AF2" w14:textId="77777777">
        <w:tblPrEx>
          <w:tblW w:w="9021" w:type="dxa"/>
          <w:tblInd w:w="-5" w:type="dxa"/>
          <w:tblLayout w:type="fixed"/>
          <w:tblLook w:val="0400"/>
        </w:tblPrEx>
        <w:tc>
          <w:tcPr>
            <w:tcW w:w="2268" w:type="dxa"/>
            <w:vMerge/>
            <w:vAlign w:val="bottom"/>
          </w:tcPr>
          <w:p w:rsidR="004A51F3" w14:paraId="0000063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4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informatīvie izdevumi</w:t>
            </w:r>
          </w:p>
          <w:p w:rsidR="004A51F3" w14:paraId="0000064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4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rīcības soļi, kontaktu saraksti</w:t>
            </w:r>
          </w:p>
          <w:p w:rsidR="004A51F3" w14:paraId="00000643" w14:textId="77777777">
            <w:pPr>
              <w:pBdr>
                <w:top w:val="nil"/>
                <w:left w:val="nil"/>
                <w:bottom w:val="nil"/>
                <w:right w:val="nil"/>
                <w:between w:val="nil"/>
              </w:pBdr>
              <w:rPr>
                <w:rFonts w:ascii="Arial" w:eastAsia="Arial" w:hAnsi="Arial" w:cs="Arial"/>
                <w:b/>
                <w:bCs/>
                <w:color w:val="000000"/>
                <w:sz w:val="20"/>
                <w:szCs w:val="20"/>
              </w:rPr>
            </w:pPr>
          </w:p>
        </w:tc>
      </w:tr>
      <w:tr w14:paraId="168BA11C" w14:textId="77777777">
        <w:tblPrEx>
          <w:tblW w:w="9021" w:type="dxa"/>
          <w:tblInd w:w="-5" w:type="dxa"/>
          <w:tblLayout w:type="fixed"/>
          <w:tblLook w:val="0400"/>
        </w:tblPrEx>
        <w:tc>
          <w:tcPr>
            <w:tcW w:w="2268" w:type="dxa"/>
            <w:vMerge/>
            <w:vAlign w:val="bottom"/>
          </w:tcPr>
          <w:p w:rsidR="004A51F3" w14:paraId="0000064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4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4A51F3" w14:paraId="0000064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4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Kopienu diskusijas, sarunu vakari, lekcijas</w:t>
            </w:r>
          </w:p>
          <w:p w:rsidR="004A51F3" w14:paraId="00000648" w14:textId="77777777">
            <w:pPr>
              <w:pBdr>
                <w:top w:val="nil"/>
                <w:left w:val="nil"/>
                <w:bottom w:val="nil"/>
                <w:right w:val="nil"/>
                <w:between w:val="nil"/>
              </w:pBdr>
              <w:rPr>
                <w:rFonts w:ascii="Arial" w:eastAsia="Arial" w:hAnsi="Arial" w:cs="Arial"/>
                <w:b/>
                <w:bCs/>
                <w:color w:val="000000"/>
                <w:sz w:val="20"/>
                <w:szCs w:val="20"/>
              </w:rPr>
            </w:pPr>
          </w:p>
        </w:tc>
      </w:tr>
      <w:tr w14:paraId="05B075AF" w14:textId="77777777">
        <w:tblPrEx>
          <w:tblW w:w="9021" w:type="dxa"/>
          <w:tblInd w:w="-5" w:type="dxa"/>
          <w:tblLayout w:type="fixed"/>
          <w:tblLook w:val="0400"/>
        </w:tblPrEx>
        <w:tc>
          <w:tcPr>
            <w:tcW w:w="2268" w:type="dxa"/>
            <w:vMerge w:val="restart"/>
            <w:vAlign w:val="bottom"/>
          </w:tcPr>
          <w:p w:rsidR="004A51F3" w14:paraId="0000064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Līdzcilvēki</w:t>
            </w:r>
          </w:p>
          <w:p w:rsidR="004A51F3" w14:paraId="0000064A" w14:textId="77777777">
            <w:pPr>
              <w:pBdr>
                <w:top w:val="nil"/>
                <w:left w:val="nil"/>
                <w:bottom w:val="nil"/>
                <w:right w:val="nil"/>
                <w:between w:val="nil"/>
              </w:pBdr>
              <w:rPr>
                <w:rFonts w:ascii="Arial" w:eastAsia="Arial" w:hAnsi="Arial" w:cs="Arial"/>
                <w:b/>
                <w:bCs/>
                <w:color w:val="000000"/>
                <w:sz w:val="20"/>
                <w:szCs w:val="20"/>
              </w:rPr>
            </w:pPr>
          </w:p>
          <w:p w:rsidR="004A51F3" w14:paraId="0000064B" w14:textId="77777777">
            <w:pPr>
              <w:pBdr>
                <w:top w:val="nil"/>
                <w:left w:val="nil"/>
                <w:bottom w:val="nil"/>
                <w:right w:val="nil"/>
                <w:between w:val="nil"/>
              </w:pBdr>
              <w:rPr>
                <w:rFonts w:ascii="Arial" w:eastAsia="Arial" w:hAnsi="Arial" w:cs="Arial"/>
                <w:b/>
                <w:bCs/>
                <w:color w:val="000000"/>
                <w:sz w:val="20"/>
                <w:szCs w:val="20"/>
              </w:rPr>
            </w:pPr>
          </w:p>
          <w:p w:rsidR="004A51F3" w14:paraId="0000064C" w14:textId="77777777">
            <w:pPr>
              <w:pBdr>
                <w:top w:val="nil"/>
                <w:left w:val="nil"/>
                <w:bottom w:val="nil"/>
                <w:right w:val="nil"/>
                <w:between w:val="nil"/>
              </w:pBdr>
              <w:rPr>
                <w:rFonts w:ascii="Arial" w:eastAsia="Arial" w:hAnsi="Arial" w:cs="Arial"/>
                <w:b/>
                <w:bCs/>
                <w:color w:val="000000"/>
                <w:sz w:val="20"/>
                <w:szCs w:val="20"/>
              </w:rPr>
            </w:pPr>
          </w:p>
          <w:p w:rsidR="004A51F3" w14:paraId="0000064D" w14:textId="77777777">
            <w:pPr>
              <w:pBdr>
                <w:top w:val="nil"/>
                <w:left w:val="nil"/>
                <w:bottom w:val="nil"/>
                <w:right w:val="nil"/>
                <w:between w:val="nil"/>
              </w:pBdr>
              <w:rPr>
                <w:rFonts w:ascii="Arial" w:eastAsia="Arial" w:hAnsi="Arial" w:cs="Arial"/>
                <w:b/>
                <w:bCs/>
                <w:color w:val="000000"/>
                <w:sz w:val="20"/>
                <w:szCs w:val="20"/>
              </w:rPr>
            </w:pPr>
          </w:p>
          <w:p w:rsidR="004A51F3" w14:paraId="0000064E"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64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radio, sociālie mediji</w:t>
            </w:r>
          </w:p>
          <w:p w:rsidR="004A51F3" w14:paraId="0000065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5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Kampaņu ziņas, sižeti par “pamani un </w:t>
            </w:r>
            <w:r>
              <w:rPr>
                <w:rFonts w:ascii="Arial" w:eastAsia="Arial" w:hAnsi="Arial" w:cs="Arial"/>
                <w:color w:val="000000"/>
                <w:sz w:val="20"/>
                <w:szCs w:val="20"/>
              </w:rPr>
              <w:t>rīkojies”</w:t>
            </w:r>
          </w:p>
          <w:p w:rsidR="004A51F3" w14:paraId="00000652" w14:textId="77777777">
            <w:pPr>
              <w:pBdr>
                <w:top w:val="nil"/>
                <w:left w:val="nil"/>
                <w:bottom w:val="nil"/>
                <w:right w:val="nil"/>
                <w:between w:val="nil"/>
              </w:pBdr>
              <w:rPr>
                <w:rFonts w:ascii="Arial" w:eastAsia="Arial" w:hAnsi="Arial" w:cs="Arial"/>
                <w:b/>
                <w:bCs/>
                <w:color w:val="000000"/>
                <w:sz w:val="20"/>
                <w:szCs w:val="20"/>
              </w:rPr>
            </w:pPr>
          </w:p>
        </w:tc>
      </w:tr>
      <w:tr w14:paraId="5D9F6B20" w14:textId="77777777">
        <w:tblPrEx>
          <w:tblW w:w="9021" w:type="dxa"/>
          <w:tblInd w:w="-5" w:type="dxa"/>
          <w:tblLayout w:type="fixed"/>
          <w:tblLook w:val="0400"/>
        </w:tblPrEx>
        <w:tc>
          <w:tcPr>
            <w:tcW w:w="2268" w:type="dxa"/>
            <w:vMerge/>
            <w:vAlign w:val="bottom"/>
          </w:tcPr>
          <w:p w:rsidR="004A51F3" w14:paraId="0000065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5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kanāli</w:t>
            </w:r>
          </w:p>
          <w:p w:rsidR="004A51F3" w14:paraId="00000655"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5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Rīcības algoritmi, ziņošanas iespējas, kontaktinformācija</w:t>
            </w:r>
          </w:p>
          <w:p w:rsidR="004A51F3" w14:paraId="00000657" w14:textId="77777777">
            <w:pPr>
              <w:pBdr>
                <w:top w:val="nil"/>
                <w:left w:val="nil"/>
                <w:bottom w:val="nil"/>
                <w:right w:val="nil"/>
                <w:between w:val="nil"/>
              </w:pBdr>
              <w:rPr>
                <w:rFonts w:ascii="Arial" w:eastAsia="Arial" w:hAnsi="Arial" w:cs="Arial"/>
                <w:b/>
                <w:bCs/>
                <w:color w:val="000000"/>
                <w:sz w:val="20"/>
                <w:szCs w:val="20"/>
              </w:rPr>
            </w:pPr>
          </w:p>
        </w:tc>
      </w:tr>
      <w:tr w14:paraId="47DD9F70" w14:textId="77777777">
        <w:tblPrEx>
          <w:tblW w:w="9021" w:type="dxa"/>
          <w:tblInd w:w="-5" w:type="dxa"/>
          <w:tblLayout w:type="fixed"/>
          <w:tblLook w:val="0400"/>
        </w:tblPrEx>
        <w:tc>
          <w:tcPr>
            <w:tcW w:w="2268" w:type="dxa"/>
            <w:vMerge/>
            <w:vAlign w:val="bottom"/>
          </w:tcPr>
          <w:p w:rsidR="004A51F3" w14:paraId="0000065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5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Vides reklāma</w:t>
            </w:r>
          </w:p>
          <w:p w:rsidR="004A51F3" w14:paraId="0000065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5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Plakāti, ekrāni ar “Kur vērsties?”</w:t>
            </w:r>
          </w:p>
          <w:p w:rsidR="004A51F3" w14:paraId="0000065C" w14:textId="77777777">
            <w:pPr>
              <w:pBdr>
                <w:top w:val="nil"/>
                <w:left w:val="nil"/>
                <w:bottom w:val="nil"/>
                <w:right w:val="nil"/>
                <w:between w:val="nil"/>
              </w:pBdr>
              <w:rPr>
                <w:rFonts w:ascii="Arial" w:eastAsia="Arial" w:hAnsi="Arial" w:cs="Arial"/>
                <w:b/>
                <w:bCs/>
                <w:color w:val="000000"/>
                <w:sz w:val="20"/>
                <w:szCs w:val="20"/>
              </w:rPr>
            </w:pPr>
          </w:p>
        </w:tc>
      </w:tr>
      <w:tr w14:paraId="1C3A6C59" w14:textId="77777777">
        <w:tblPrEx>
          <w:tblW w:w="9021" w:type="dxa"/>
          <w:tblInd w:w="-5" w:type="dxa"/>
          <w:tblLayout w:type="fixed"/>
          <w:tblLook w:val="0400"/>
        </w:tblPrEx>
        <w:tc>
          <w:tcPr>
            <w:tcW w:w="2268" w:type="dxa"/>
            <w:vMerge/>
            <w:vAlign w:val="bottom"/>
          </w:tcPr>
          <w:p w:rsidR="004A51F3" w14:paraId="0000065D"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5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Kopienu pasākumi</w:t>
            </w:r>
          </w:p>
          <w:p w:rsidR="004A51F3" w14:paraId="0000065F"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6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Iedzīvotāju forumi, tikšanās ar speciālistiem</w:t>
            </w:r>
          </w:p>
          <w:p w:rsidR="004A51F3" w14:paraId="00000661" w14:textId="77777777">
            <w:pPr>
              <w:pBdr>
                <w:top w:val="nil"/>
                <w:left w:val="nil"/>
                <w:bottom w:val="nil"/>
                <w:right w:val="nil"/>
                <w:between w:val="nil"/>
              </w:pBdr>
              <w:rPr>
                <w:rFonts w:ascii="Arial" w:eastAsia="Arial" w:hAnsi="Arial" w:cs="Arial"/>
                <w:b/>
                <w:bCs/>
                <w:color w:val="000000"/>
                <w:sz w:val="20"/>
                <w:szCs w:val="20"/>
              </w:rPr>
            </w:pPr>
          </w:p>
        </w:tc>
      </w:tr>
      <w:tr w14:paraId="085B51F3" w14:textId="77777777">
        <w:tblPrEx>
          <w:tblW w:w="9021" w:type="dxa"/>
          <w:tblInd w:w="-5" w:type="dxa"/>
          <w:tblLayout w:type="fixed"/>
          <w:tblLook w:val="0400"/>
        </w:tblPrEx>
        <w:tc>
          <w:tcPr>
            <w:tcW w:w="2268" w:type="dxa"/>
            <w:vMerge w:val="restart"/>
            <w:vAlign w:val="bottom"/>
          </w:tcPr>
          <w:p w:rsidR="004A51F3" w14:paraId="0000066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Speciālisti, kuru darbs ir saistīts ar </w:t>
            </w:r>
            <w:r>
              <w:rPr>
                <w:rFonts w:ascii="Arial" w:eastAsia="Arial" w:hAnsi="Arial" w:cs="Arial"/>
                <w:color w:val="000000"/>
                <w:sz w:val="20"/>
                <w:szCs w:val="20"/>
              </w:rPr>
              <w:t>atbalsta vai pakalpojumu nodrošināšanu bērniem vai ģimenēm ar bērniem</w:t>
            </w:r>
          </w:p>
          <w:p w:rsidR="004A51F3" w14:paraId="00000663" w14:textId="77777777">
            <w:pPr>
              <w:pBdr>
                <w:top w:val="nil"/>
                <w:left w:val="nil"/>
                <w:bottom w:val="nil"/>
                <w:right w:val="nil"/>
                <w:between w:val="nil"/>
              </w:pBdr>
              <w:rPr>
                <w:rFonts w:ascii="Arial" w:eastAsia="Arial" w:hAnsi="Arial" w:cs="Arial"/>
                <w:b/>
                <w:bCs/>
                <w:color w:val="000000"/>
                <w:sz w:val="20"/>
                <w:szCs w:val="20"/>
              </w:rPr>
            </w:pPr>
          </w:p>
          <w:p w:rsidR="004A51F3" w14:paraId="00000664" w14:textId="77777777">
            <w:pPr>
              <w:pBdr>
                <w:top w:val="nil"/>
                <w:left w:val="nil"/>
                <w:bottom w:val="nil"/>
                <w:right w:val="nil"/>
                <w:between w:val="nil"/>
              </w:pBdr>
              <w:rPr>
                <w:rFonts w:ascii="Arial" w:eastAsia="Arial" w:hAnsi="Arial" w:cs="Arial"/>
                <w:b/>
                <w:bCs/>
                <w:color w:val="000000"/>
                <w:sz w:val="20"/>
                <w:szCs w:val="20"/>
              </w:rPr>
            </w:pPr>
          </w:p>
          <w:p w:rsidR="004A51F3" w14:paraId="00000665" w14:textId="77777777">
            <w:pPr>
              <w:pBdr>
                <w:top w:val="nil"/>
                <w:left w:val="nil"/>
                <w:bottom w:val="nil"/>
                <w:right w:val="nil"/>
                <w:between w:val="nil"/>
              </w:pBdr>
              <w:rPr>
                <w:rFonts w:ascii="Arial" w:eastAsia="Arial" w:hAnsi="Arial" w:cs="Arial"/>
                <w:b/>
                <w:bCs/>
                <w:color w:val="000000"/>
                <w:sz w:val="20"/>
                <w:szCs w:val="20"/>
              </w:rPr>
            </w:pPr>
          </w:p>
          <w:p w:rsidR="004A51F3" w14:paraId="00000666" w14:textId="77777777">
            <w:pPr>
              <w:pBdr>
                <w:top w:val="nil"/>
                <w:left w:val="nil"/>
                <w:bottom w:val="nil"/>
                <w:right w:val="nil"/>
                <w:between w:val="nil"/>
              </w:pBdr>
              <w:rPr>
                <w:rFonts w:ascii="Arial" w:eastAsia="Arial" w:hAnsi="Arial" w:cs="Arial"/>
                <w:b/>
                <w:bCs/>
                <w:color w:val="000000"/>
                <w:sz w:val="20"/>
                <w:szCs w:val="20"/>
              </w:rPr>
            </w:pPr>
          </w:p>
          <w:p w:rsidR="004A51F3" w14:paraId="00000667" w14:textId="77777777">
            <w:pPr>
              <w:pBdr>
                <w:top w:val="nil"/>
                <w:left w:val="nil"/>
                <w:bottom w:val="nil"/>
                <w:right w:val="nil"/>
                <w:between w:val="nil"/>
              </w:pBdr>
              <w:rPr>
                <w:rFonts w:ascii="Arial" w:eastAsia="Arial" w:hAnsi="Arial" w:cs="Arial"/>
                <w:b/>
                <w:bCs/>
                <w:color w:val="000000"/>
                <w:sz w:val="20"/>
                <w:szCs w:val="20"/>
              </w:rPr>
            </w:pPr>
          </w:p>
          <w:p w:rsidR="004A51F3" w14:paraId="00000668" w14:textId="77777777">
            <w:pPr>
              <w:pBdr>
                <w:top w:val="nil"/>
                <w:left w:val="nil"/>
                <w:bottom w:val="nil"/>
                <w:right w:val="nil"/>
                <w:between w:val="nil"/>
              </w:pBdr>
              <w:rPr>
                <w:rFonts w:ascii="Arial" w:eastAsia="Arial" w:hAnsi="Arial" w:cs="Arial"/>
                <w:b/>
                <w:bCs/>
                <w:color w:val="000000"/>
                <w:sz w:val="20"/>
                <w:szCs w:val="20"/>
              </w:rPr>
            </w:pPr>
          </w:p>
          <w:p w:rsidR="004A51F3" w14:paraId="00000669" w14:textId="77777777">
            <w:pPr>
              <w:pBdr>
                <w:top w:val="nil"/>
                <w:left w:val="nil"/>
                <w:bottom w:val="nil"/>
                <w:right w:val="nil"/>
                <w:between w:val="nil"/>
              </w:pBdr>
              <w:rPr>
                <w:rFonts w:ascii="Arial" w:eastAsia="Arial" w:hAnsi="Arial" w:cs="Arial"/>
                <w:b/>
                <w:bCs/>
                <w:color w:val="000000"/>
                <w:sz w:val="20"/>
                <w:szCs w:val="20"/>
              </w:rPr>
            </w:pPr>
          </w:p>
          <w:p w:rsidR="004A51F3" w14:paraId="0000066A" w14:textId="77777777">
            <w:pPr>
              <w:pBdr>
                <w:top w:val="nil"/>
                <w:left w:val="nil"/>
                <w:bottom w:val="nil"/>
                <w:right w:val="nil"/>
                <w:between w:val="nil"/>
              </w:pBdr>
              <w:rPr>
                <w:rFonts w:ascii="Arial" w:eastAsia="Arial" w:hAnsi="Arial" w:cs="Arial"/>
                <w:b/>
                <w:bCs/>
                <w:color w:val="000000"/>
                <w:sz w:val="20"/>
                <w:szCs w:val="20"/>
              </w:rPr>
            </w:pPr>
          </w:p>
        </w:tc>
        <w:tc>
          <w:tcPr>
            <w:tcW w:w="3119" w:type="dxa"/>
            <w:vAlign w:val="bottom"/>
          </w:tcPr>
          <w:p w:rsidR="004A51F3" w14:paraId="0000066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Profesionālie portāli un nozares platformas</w:t>
            </w:r>
          </w:p>
          <w:p w:rsidR="004A51F3" w14:paraId="0000066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6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Metodiskie materiāli, vadlīnijas, rakstu sērijas</w:t>
            </w:r>
          </w:p>
          <w:p w:rsidR="004A51F3" w14:paraId="0000066E" w14:textId="77777777">
            <w:pPr>
              <w:pBdr>
                <w:top w:val="nil"/>
                <w:left w:val="nil"/>
                <w:bottom w:val="nil"/>
                <w:right w:val="nil"/>
                <w:between w:val="nil"/>
              </w:pBdr>
              <w:rPr>
                <w:rFonts w:ascii="Arial" w:eastAsia="Arial" w:hAnsi="Arial" w:cs="Arial"/>
                <w:b/>
                <w:bCs/>
                <w:color w:val="000000"/>
                <w:sz w:val="20"/>
                <w:szCs w:val="20"/>
              </w:rPr>
            </w:pPr>
          </w:p>
        </w:tc>
      </w:tr>
      <w:tr w14:paraId="326392EC" w14:textId="77777777">
        <w:tblPrEx>
          <w:tblW w:w="9021" w:type="dxa"/>
          <w:tblInd w:w="-5" w:type="dxa"/>
          <w:tblLayout w:type="fixed"/>
          <w:tblLook w:val="0400"/>
        </w:tblPrEx>
        <w:tc>
          <w:tcPr>
            <w:tcW w:w="2268" w:type="dxa"/>
            <w:vMerge/>
            <w:vAlign w:val="bottom"/>
          </w:tcPr>
          <w:p w:rsidR="004A51F3" w14:paraId="0000066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7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LinkedIn</w:t>
            </w:r>
            <w:r>
              <w:rPr>
                <w:rFonts w:ascii="Arial" w:eastAsia="Arial" w:hAnsi="Arial" w:cs="Arial"/>
                <w:color w:val="000000"/>
                <w:sz w:val="20"/>
                <w:szCs w:val="20"/>
              </w:rPr>
              <w:t xml:space="preserve"> un profesionālās grupas (</w:t>
            </w:r>
            <w:r>
              <w:rPr>
                <w:rFonts w:ascii="Arial" w:eastAsia="Arial" w:hAnsi="Arial" w:cs="Arial"/>
                <w:i/>
                <w:iCs/>
                <w:color w:val="000000"/>
                <w:sz w:val="20"/>
                <w:szCs w:val="20"/>
              </w:rPr>
              <w:t>Facebook</w:t>
            </w:r>
            <w:r>
              <w:rPr>
                <w:rFonts w:ascii="Arial" w:eastAsia="Arial" w:hAnsi="Arial" w:cs="Arial"/>
                <w:color w:val="000000"/>
                <w:sz w:val="20"/>
                <w:szCs w:val="20"/>
              </w:rPr>
              <w:t xml:space="preserve"> u. c.)</w:t>
            </w:r>
          </w:p>
          <w:p w:rsidR="004A51F3" w14:paraId="0000067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7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Viedokļraksti, </w:t>
            </w:r>
            <w:r>
              <w:rPr>
                <w:rFonts w:ascii="Arial" w:eastAsia="Arial" w:hAnsi="Arial" w:cs="Arial"/>
                <w:color w:val="000000"/>
                <w:sz w:val="20"/>
                <w:szCs w:val="20"/>
              </w:rPr>
              <w:t>diskusijas, labās prakses piemēri</w:t>
            </w:r>
          </w:p>
          <w:p w:rsidR="004A51F3" w14:paraId="00000673" w14:textId="77777777">
            <w:pPr>
              <w:pBdr>
                <w:top w:val="nil"/>
                <w:left w:val="nil"/>
                <w:bottom w:val="nil"/>
                <w:right w:val="nil"/>
                <w:between w:val="nil"/>
              </w:pBdr>
              <w:rPr>
                <w:rFonts w:ascii="Arial" w:eastAsia="Arial" w:hAnsi="Arial" w:cs="Arial"/>
                <w:b/>
                <w:bCs/>
                <w:color w:val="000000"/>
                <w:sz w:val="20"/>
                <w:szCs w:val="20"/>
              </w:rPr>
            </w:pPr>
          </w:p>
        </w:tc>
      </w:tr>
      <w:tr w14:paraId="310831B1" w14:textId="77777777">
        <w:tblPrEx>
          <w:tblW w:w="9021" w:type="dxa"/>
          <w:tblInd w:w="-5" w:type="dxa"/>
          <w:tblLayout w:type="fixed"/>
          <w:tblLook w:val="0400"/>
        </w:tblPrEx>
        <w:tc>
          <w:tcPr>
            <w:tcW w:w="2268" w:type="dxa"/>
            <w:vMerge/>
            <w:vAlign w:val="bottom"/>
          </w:tcPr>
          <w:p w:rsidR="004A51F3" w14:paraId="0000067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7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aizsardzības centra un Labklājības ministrijas kanāli</w:t>
            </w:r>
          </w:p>
          <w:p w:rsidR="004A51F3" w14:paraId="00000676"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4A51F3" w14:paraId="0000067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E-mācības, vebināri, forumi, apkārtraksti, izdales materiāli</w:t>
            </w:r>
          </w:p>
          <w:p w:rsidR="004A51F3" w14:paraId="00000678" w14:textId="77777777">
            <w:pPr>
              <w:pBdr>
                <w:top w:val="nil"/>
                <w:left w:val="nil"/>
                <w:bottom w:val="nil"/>
                <w:right w:val="nil"/>
                <w:between w:val="nil"/>
              </w:pBdr>
              <w:rPr>
                <w:rFonts w:ascii="Arial" w:eastAsia="Arial" w:hAnsi="Arial" w:cs="Arial"/>
                <w:color w:val="000000"/>
                <w:sz w:val="20"/>
                <w:szCs w:val="20"/>
              </w:rPr>
            </w:pPr>
          </w:p>
        </w:tc>
      </w:tr>
      <w:tr w14:paraId="2267117E" w14:textId="77777777">
        <w:tblPrEx>
          <w:tblW w:w="9021" w:type="dxa"/>
          <w:tblInd w:w="-5" w:type="dxa"/>
          <w:tblLayout w:type="fixed"/>
          <w:tblLook w:val="0400"/>
        </w:tblPrEx>
        <w:tc>
          <w:tcPr>
            <w:tcW w:w="2268" w:type="dxa"/>
            <w:vMerge/>
            <w:vAlign w:val="bottom"/>
          </w:tcPr>
          <w:p w:rsidR="004A51F3" w14:paraId="00000679"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119" w:type="dxa"/>
            <w:vAlign w:val="bottom"/>
          </w:tcPr>
          <w:p w:rsidR="004A51F3" w14:paraId="0000067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un iestāžu iekšējie kanāli (intraneti, e-pasti)</w:t>
            </w:r>
          </w:p>
          <w:p w:rsidR="004A51F3" w14:paraId="0000067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7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Sanāksmes, darba grupas, </w:t>
            </w:r>
            <w:r>
              <w:rPr>
                <w:rFonts w:ascii="Arial" w:eastAsia="Arial" w:hAnsi="Arial" w:cs="Arial"/>
                <w:color w:val="000000"/>
                <w:sz w:val="20"/>
                <w:szCs w:val="20"/>
              </w:rPr>
              <w:t>jaunumu vēstules</w:t>
            </w:r>
          </w:p>
          <w:p w:rsidR="004A51F3" w14:paraId="0000067D" w14:textId="77777777">
            <w:pPr>
              <w:pBdr>
                <w:top w:val="nil"/>
                <w:left w:val="nil"/>
                <w:bottom w:val="nil"/>
                <w:right w:val="nil"/>
                <w:between w:val="nil"/>
              </w:pBdr>
              <w:rPr>
                <w:rFonts w:ascii="Arial" w:eastAsia="Arial" w:hAnsi="Arial" w:cs="Arial"/>
                <w:b/>
                <w:bCs/>
                <w:color w:val="000000"/>
                <w:sz w:val="20"/>
                <w:szCs w:val="20"/>
              </w:rPr>
            </w:pPr>
          </w:p>
        </w:tc>
      </w:tr>
      <w:tr w14:paraId="6716DF78" w14:textId="77777777">
        <w:tblPrEx>
          <w:tblW w:w="9021" w:type="dxa"/>
          <w:tblInd w:w="-5" w:type="dxa"/>
          <w:tblLayout w:type="fixed"/>
          <w:tblLook w:val="0400"/>
        </w:tblPrEx>
        <w:tc>
          <w:tcPr>
            <w:tcW w:w="2268" w:type="dxa"/>
            <w:vMerge/>
            <w:vAlign w:val="bottom"/>
          </w:tcPr>
          <w:p w:rsidR="004A51F3" w14:paraId="0000067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119" w:type="dxa"/>
            <w:vAlign w:val="bottom"/>
          </w:tcPr>
          <w:p w:rsidR="004A51F3" w14:paraId="0000067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Specializētie pasākumi</w:t>
            </w:r>
          </w:p>
          <w:p w:rsidR="004A51F3" w14:paraId="0000068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68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Semināri, konferences, domnīcas, starpinstitucionālās meistardarbnīcas</w:t>
            </w:r>
          </w:p>
        </w:tc>
      </w:tr>
    </w:tbl>
    <w:p w:rsidR="004A51F3" w14:paraId="00000682" w14:textId="77777777">
      <w:pPr>
        <w:pStyle w:val="Heading2"/>
        <w:jc w:val="both"/>
      </w:pPr>
      <w:bookmarkStart w:id="18" w:name="_heading=h.tyw9fcnqpvoa" w:colFirst="0" w:colLast="0"/>
      <w:bookmarkEnd w:id="18"/>
      <w:r>
        <w:t>5</w:t>
      </w:r>
      <w:r>
        <w:t>.4. Plānotās komunikācijas kampaņas, to mērķi un uzdevumi, vēstījumi, provizoriskie pasākumi </w:t>
      </w:r>
    </w:p>
    <w:p w:rsidR="004A51F3" w14:paraId="00000683"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w:t>
      </w:r>
    </w:p>
    <w:p w:rsidR="004A51F3" w14:paraId="00000684"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uzvedības vai atkarību problēmu prevencē izšķiroša nozīme ir sabiedrības izpratnei un agrīnai</w:t>
      </w:r>
      <w:r>
        <w:rPr>
          <w:rFonts w:ascii="Arial" w:eastAsia="Arial" w:hAnsi="Arial" w:cs="Arial"/>
          <w:b/>
          <w:bCs/>
          <w:color w:val="000000"/>
          <w:sz w:val="20"/>
          <w:szCs w:val="20"/>
        </w:rPr>
        <w:t xml:space="preserve"> </w:t>
      </w:r>
      <w:r>
        <w:rPr>
          <w:rFonts w:ascii="Arial" w:eastAsia="Arial" w:hAnsi="Arial" w:cs="Arial"/>
          <w:color w:val="000000"/>
          <w:sz w:val="20"/>
          <w:szCs w:val="20"/>
        </w:rPr>
        <w:t xml:space="preserve">rīcībai. Pirmie signāli par bērna uzvedības izmaiņām bieži parādās ikdienā – ģimenē, izglītības iestādē, draugu lokā vai digitālajā vidē, taču tie nereti tiek ignorēti vai pārprasti. Lai mazinātu risku, ka problēmas kļūst arvien lielākas un </w:t>
      </w:r>
      <w:r>
        <w:rPr>
          <w:rFonts w:ascii="Arial" w:eastAsia="Arial" w:hAnsi="Arial" w:cs="Arial"/>
          <w:sz w:val="20"/>
          <w:szCs w:val="20"/>
        </w:rPr>
        <w:t>nozīmīgākas</w:t>
      </w:r>
      <w:r>
        <w:rPr>
          <w:rFonts w:ascii="Arial" w:eastAsia="Arial" w:hAnsi="Arial" w:cs="Arial"/>
          <w:color w:val="000000"/>
          <w:sz w:val="20"/>
          <w:szCs w:val="20"/>
        </w:rPr>
        <w:t>, ir būtiski, lai gan primārās, gan sekundārās mērķa grupas pārstāvji tās spētu pamanīt, saprast un savlaicīgi reaģēt.</w:t>
      </w:r>
    </w:p>
    <w:p w:rsidR="004A51F3" w14:paraId="00000685" w14:textId="77777777">
      <w:pPr>
        <w:pBdr>
          <w:top w:val="nil"/>
          <w:left w:val="nil"/>
          <w:bottom w:val="nil"/>
          <w:right w:val="nil"/>
          <w:between w:val="nil"/>
        </w:pBdr>
        <w:jc w:val="both"/>
        <w:rPr>
          <w:rFonts w:ascii="Arial" w:eastAsia="Arial" w:hAnsi="Arial" w:cs="Arial"/>
          <w:color w:val="000000"/>
          <w:sz w:val="20"/>
          <w:szCs w:val="20"/>
        </w:rPr>
      </w:pPr>
    </w:p>
    <w:p w:rsidR="004A51F3" w14:paraId="00000686" w14:textId="0156662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Stratēģiskā komunikācijas virziena – veicināt sabiedrības izpratni par bērnu uzvedības </w:t>
      </w:r>
      <w:sdt>
        <w:sdtPr>
          <w:tag w:val="goog_rdk_388"/>
          <w:id w:val="-110135417"/>
          <w:richText/>
        </w:sdtPr>
        <w:sdtContent>
          <w:sdt>
            <w:sdtPr>
              <w:tag w:val="goog_rdk_389"/>
              <w:id w:val="-664339797"/>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w:t>
      </w:r>
      <w:r>
        <w:rPr>
          <w:rFonts w:ascii="Arial" w:eastAsia="Arial" w:hAnsi="Arial" w:cs="Arial"/>
          <w:color w:val="000000"/>
          <w:sz w:val="20"/>
          <w:szCs w:val="20"/>
          <w:highlight w:val="yellow"/>
        </w:rPr>
        <w:t xml:space="preserve"> </w:t>
      </w:r>
      <w:r>
        <w:rPr>
          <w:rFonts w:ascii="Arial" w:eastAsia="Arial" w:hAnsi="Arial" w:cs="Arial"/>
          <w:color w:val="000000"/>
          <w:sz w:val="20"/>
          <w:szCs w:val="20"/>
        </w:rPr>
        <w:t>problēmu attīstības riskiem un to atpazīšanu – mērķis ir akcentēt agrīnās atpazīšanas nozīmi, veidojot līdzjūtīgu un zināšanās balstītu skatījumu uz bērnu rīcību. Komunikācijai jāpalīdz mazināt stigmu un aizspriedumus, kas bieži var kavēt palīdzības meklēšanu, un jāveido pārliecība, ka atbalsts ir pieejams un efektīvs.</w:t>
      </w:r>
    </w:p>
    <w:p w:rsidR="004A51F3" w14:paraId="00000687" w14:textId="77777777">
      <w:pPr>
        <w:pBdr>
          <w:top w:val="nil"/>
          <w:left w:val="nil"/>
          <w:bottom w:val="nil"/>
          <w:right w:val="nil"/>
          <w:between w:val="nil"/>
        </w:pBdr>
        <w:jc w:val="both"/>
        <w:rPr>
          <w:rFonts w:ascii="Arial" w:eastAsia="Arial" w:hAnsi="Arial" w:cs="Arial"/>
          <w:color w:val="000000"/>
          <w:sz w:val="20"/>
          <w:szCs w:val="20"/>
        </w:rPr>
      </w:pPr>
    </w:p>
    <w:p w:rsidR="004A51F3" w14:paraId="00000688" w14:textId="794C5D4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 šis virziens tiktu īstenots praksē, ieteicams izmantot plašas publiskās komunikācijas</w:t>
      </w:r>
      <w:r>
        <w:rPr>
          <w:rFonts w:ascii="Arial" w:eastAsia="Arial" w:hAnsi="Arial" w:cs="Arial"/>
          <w:b/>
          <w:bCs/>
          <w:color w:val="000000"/>
          <w:sz w:val="20"/>
          <w:szCs w:val="20"/>
        </w:rPr>
        <w:t xml:space="preserve"> </w:t>
      </w:r>
      <w:r>
        <w:rPr>
          <w:rFonts w:ascii="Arial" w:eastAsia="Arial" w:hAnsi="Arial" w:cs="Arial"/>
          <w:color w:val="000000"/>
          <w:sz w:val="20"/>
          <w:szCs w:val="20"/>
        </w:rPr>
        <w:t>kampaņas</w:t>
      </w:r>
      <w:r>
        <w:rPr>
          <w:rFonts w:ascii="Arial" w:eastAsia="Arial" w:hAnsi="Arial" w:cs="Arial"/>
          <w:b/>
          <w:bCs/>
          <w:color w:val="000000"/>
          <w:sz w:val="20"/>
          <w:szCs w:val="20"/>
        </w:rPr>
        <w:t>,</w:t>
      </w:r>
      <w:r>
        <w:rPr>
          <w:rFonts w:ascii="Arial" w:eastAsia="Arial" w:hAnsi="Arial" w:cs="Arial"/>
          <w:color w:val="000000"/>
          <w:sz w:val="20"/>
          <w:szCs w:val="20"/>
        </w:rPr>
        <w:t xml:space="preserve"> kas skaidro bērnu uzvedības </w:t>
      </w:r>
      <w:sdt>
        <w:sdtPr>
          <w:tag w:val="goog_rdk_391"/>
          <w:id w:val="-2069752810"/>
          <w:richText/>
        </w:sdtPr>
        <w:sdtContent>
          <w:sdt>
            <w:sdtPr>
              <w:tag w:val="goog_rdk_392"/>
              <w:id w:val="1428070339"/>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problēmas, to attīstības riskus, iedrošina bērnu likumiskos pārstāvjus, audžuģimenes, sabiedrību neklusēt, kā arī demonstrē reālus atbalsta ceļus, palīdzot aizstāt bailes ar izpratni un bezspēcību – ar rīcību.</w:t>
      </w:r>
    </w:p>
    <w:p w:rsidR="004A51F3" w14:paraId="00000689" w14:textId="77777777">
      <w:pPr>
        <w:pBdr>
          <w:top w:val="nil"/>
          <w:left w:val="nil"/>
          <w:bottom w:val="nil"/>
          <w:right w:val="nil"/>
          <w:between w:val="nil"/>
        </w:pBdr>
        <w:jc w:val="both"/>
        <w:rPr>
          <w:rFonts w:ascii="Arial" w:eastAsia="Arial" w:hAnsi="Arial" w:cs="Arial"/>
          <w:color w:val="000000"/>
          <w:sz w:val="20"/>
          <w:szCs w:val="20"/>
        </w:rPr>
      </w:pPr>
    </w:p>
    <w:p w:rsidR="004A51F3" w14:paraId="0000068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Zemāk piedāvātās komunikācijas kampaņu tēmas un to apraksti veidoti kā priekšlikumi šī stratēģiskā virziena īstenošanai, un katra no tām strukturēta pēc vienotiem plānošanas parametriem:</w:t>
      </w:r>
    </w:p>
    <w:p w:rsidR="004A51F3" w14:paraId="0000068B"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tēma; </w:t>
      </w:r>
    </w:p>
    <w:p w:rsidR="004A51F3" w14:paraId="0000068C"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mērķi un uzdevumi; </w:t>
      </w:r>
    </w:p>
    <w:p w:rsidR="004A51F3" w14:paraId="0000068D"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galvenās mērķa grupas, to segmenti;</w:t>
      </w:r>
    </w:p>
    <w:p w:rsidR="004A51F3" w14:paraId="0000068E"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galvenie vēstījumi; </w:t>
      </w:r>
    </w:p>
    <w:p w:rsidR="004A51F3" w14:paraId="0000068F"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komunikācijas kanāli un instrumenti; </w:t>
      </w:r>
    </w:p>
    <w:p w:rsidR="004A51F3" w14:paraId="00000690"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kampaņas ieteicamās komunikācijas aktivitātes; </w:t>
      </w:r>
    </w:p>
    <w:p w:rsidR="004A51F3" w14:paraId="00000691"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provizorisks laika grafiks; </w:t>
      </w:r>
    </w:p>
    <w:p w:rsidR="004A51F3" w14:paraId="00000692"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kampaņas provizorisks/indikatīvs budžets. </w:t>
      </w:r>
    </w:p>
    <w:p w:rsidR="004A51F3" w14:paraId="00000693" w14:textId="77777777">
      <w:pPr>
        <w:jc w:val="both"/>
        <w:rPr>
          <w:rFonts w:ascii="Arial" w:eastAsia="Arial" w:hAnsi="Arial" w:cs="Arial"/>
          <w:b/>
          <w:bCs/>
          <w:color w:val="000000"/>
          <w:sz w:val="20"/>
          <w:szCs w:val="20"/>
        </w:rPr>
      </w:pPr>
    </w:p>
    <w:p w:rsidR="004A51F3" w14:paraId="00000694" w14:textId="77777777">
      <w:pPr>
        <w:jc w:val="both"/>
        <w:rPr>
          <w:rFonts w:ascii="Arial" w:eastAsia="Arial" w:hAnsi="Arial" w:cs="Arial"/>
          <w:b/>
          <w:bCs/>
          <w:color w:val="000000"/>
          <w:sz w:val="20"/>
          <w:szCs w:val="20"/>
        </w:rPr>
      </w:pPr>
    </w:p>
    <w:p w:rsidR="004A51F3" w14:paraId="00000695"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01</w:t>
      </w:r>
    </w:p>
    <w:p w:rsidR="004A51F3" w14:paraId="00000696" w14:textId="77777777">
      <w:pPr>
        <w:jc w:val="both"/>
        <w:rPr>
          <w:rFonts w:ascii="Arial" w:eastAsia="Arial" w:hAnsi="Arial" w:cs="Arial"/>
          <w:b/>
          <w:bCs/>
          <w:color w:val="000000"/>
          <w:sz w:val="20"/>
          <w:szCs w:val="20"/>
        </w:rPr>
      </w:pPr>
      <w:r>
        <w:rPr>
          <w:rFonts w:ascii="Arial" w:eastAsia="Arial" w:hAnsi="Arial" w:cs="Arial"/>
          <w:b/>
          <w:bCs/>
          <w:color w:val="000000"/>
          <w:sz w:val="20"/>
          <w:szCs w:val="20"/>
        </w:rPr>
        <w:t>Pamani pirmos signālus</w:t>
      </w:r>
    </w:p>
    <w:p w:rsidR="004A51F3" w14:paraId="00000697" w14:textId="77777777">
      <w:pPr>
        <w:jc w:val="both"/>
        <w:rPr>
          <w:rFonts w:ascii="Arial" w:eastAsia="Arial" w:hAnsi="Arial" w:cs="Arial"/>
          <w:color w:val="000000"/>
          <w:sz w:val="20"/>
          <w:szCs w:val="20"/>
        </w:rPr>
      </w:pPr>
    </w:p>
    <w:p w:rsidR="004A51F3" w14:paraId="00000698"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699"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 kas palīdz ieraudzīt agrīnās bērnu uzvedības vai atkarību problēmas, to attīstības riskus, vienlaikus uzsverot, ka savlaicīga reakcija ir būtiskākais solis, lai novērstu nopietnas problēmas. </w:t>
      </w:r>
    </w:p>
    <w:p w:rsidR="004A51F3" w14:paraId="0000069A" w14:textId="77777777">
      <w:pPr>
        <w:jc w:val="both"/>
        <w:rPr>
          <w:rFonts w:ascii="Arial" w:eastAsia="Arial" w:hAnsi="Arial" w:cs="Arial"/>
          <w:b/>
          <w:bCs/>
          <w:color w:val="000000"/>
          <w:sz w:val="20"/>
          <w:szCs w:val="20"/>
        </w:rPr>
      </w:pPr>
    </w:p>
    <w:p w:rsidR="004A51F3" w14:paraId="0000069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69C"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w:t>
      </w:r>
      <w:r>
        <w:rPr>
          <w:rFonts w:ascii="Arial" w:eastAsia="Arial" w:hAnsi="Arial" w:cs="Arial"/>
          <w:color w:val="000000"/>
          <w:sz w:val="20"/>
          <w:szCs w:val="20"/>
        </w:rPr>
        <w:t>umiem un atbalstu uzvedības vai atkarību problēmu risināšanā</w:t>
      </w:r>
      <w:r>
        <w:rPr>
          <w:rFonts w:ascii="Arial" w:eastAsia="Arial" w:hAnsi="Arial" w:cs="Arial"/>
          <w:color w:val="000000"/>
          <w:sz w:val="20"/>
          <w:szCs w:val="20"/>
          <w:vertAlign w:val="superscript"/>
        </w:rPr>
        <w:footnoteReference w:id="42"/>
      </w:r>
      <w:r>
        <w:rPr>
          <w:rFonts w:ascii="Arial" w:eastAsia="Arial" w:hAnsi="Arial" w:cs="Arial"/>
          <w:color w:val="000000"/>
          <w:sz w:val="20"/>
          <w:szCs w:val="20"/>
        </w:rPr>
        <w:t xml:space="preserve">. </w:t>
      </w:r>
    </w:p>
    <w:p w:rsidR="004A51F3" w14:paraId="0000069D" w14:textId="77777777">
      <w:pPr>
        <w:jc w:val="both"/>
        <w:rPr>
          <w:rFonts w:ascii="Arial" w:eastAsia="Arial" w:hAnsi="Arial" w:cs="Arial"/>
          <w:color w:val="000000"/>
          <w:sz w:val="20"/>
          <w:szCs w:val="20"/>
        </w:rPr>
      </w:pPr>
    </w:p>
    <w:p w:rsidR="004A51F3" w14:paraId="0000069E" w14:textId="6B6210FC">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43"/>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394"/>
          <w:id w:val="-570845801"/>
          <w:richText/>
        </w:sdtPr>
        <w:sdtContent>
          <w:sdt>
            <w:sdtPr>
              <w:tag w:val="goog_rdk_395"/>
              <w:id w:val="-378557208"/>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69F" w14:textId="77777777">
      <w:pPr>
        <w:jc w:val="both"/>
        <w:rPr>
          <w:rFonts w:ascii="Arial" w:eastAsia="Arial" w:hAnsi="Arial" w:cs="Arial"/>
          <w:color w:val="000000"/>
          <w:sz w:val="20"/>
          <w:szCs w:val="20"/>
          <w:u w:val="single"/>
        </w:rPr>
      </w:pPr>
    </w:p>
    <w:p w:rsidR="004A51F3" w14:paraId="000006A0"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6A1" w14:textId="77777777">
      <w:pPr>
        <w:jc w:val="both"/>
        <w:rPr>
          <w:rFonts w:ascii="Arial" w:eastAsia="Arial" w:hAnsi="Arial" w:cs="Arial"/>
          <w:b/>
          <w:bCs/>
          <w:color w:val="000000"/>
          <w:sz w:val="20"/>
          <w:szCs w:val="20"/>
        </w:rPr>
      </w:pPr>
      <w:r>
        <w:rPr>
          <w:rFonts w:ascii="Arial" w:eastAsia="Arial" w:hAnsi="Arial" w:cs="Arial"/>
          <w:color w:val="000000"/>
          <w:sz w:val="20"/>
          <w:szCs w:val="20"/>
        </w:rPr>
        <w:t xml:space="preserve">Veicināt izpratni par agrīniem bērnu uzvedības izmaiņu un atkarību risku signāliem un iedrošināt bērnu likumiskos pārstāvjus, audžuģimenes un līdzcilvēkus </w:t>
      </w:r>
      <w:r>
        <w:rPr>
          <w:rFonts w:ascii="Arial" w:eastAsia="Arial" w:hAnsi="Arial" w:cs="Arial"/>
          <w:color w:val="000000"/>
          <w:sz w:val="20"/>
          <w:szCs w:val="20"/>
          <w:highlight w:val="white"/>
        </w:rPr>
        <w:t>savlaicīgi meklēt atbalstu</w:t>
      </w:r>
      <w:r>
        <w:rPr>
          <w:rFonts w:ascii="Arial" w:eastAsia="Arial" w:hAnsi="Arial" w:cs="Arial"/>
          <w:color w:val="000000"/>
          <w:sz w:val="20"/>
          <w:szCs w:val="20"/>
        </w:rPr>
        <w:t>.</w:t>
      </w:r>
    </w:p>
    <w:p w:rsidR="004A51F3" w14:paraId="000006A2" w14:textId="77777777">
      <w:pPr>
        <w:jc w:val="both"/>
        <w:rPr>
          <w:rFonts w:ascii="Arial" w:eastAsia="Arial" w:hAnsi="Arial" w:cs="Arial"/>
          <w:color w:val="000000"/>
          <w:sz w:val="20"/>
          <w:szCs w:val="20"/>
        </w:rPr>
      </w:pPr>
    </w:p>
    <w:p w:rsidR="004A51F3" w14:paraId="000006A3"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6A4"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Pilnveidot zināšanas par agrīniem bērnu uzvedības vai atkarību problēmu attīstības riskiem. </w:t>
      </w:r>
    </w:p>
    <w:p w:rsidR="004A51F3" w14:paraId="000006A5"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Stiprināt izpratni, ka bērna uzvedības izmaiņas nav “sliktas audzināšanas” sekas, bet signāls, ka nepieciešama palīdzība.</w:t>
      </w:r>
    </w:p>
    <w:p w:rsidR="004A51F3" w14:paraId="000006A6"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Iedrošināt situāciju pārrunāt ar bērnu un meklēt profesionālu palīdzību, nevis gaidīt, ka problēma pāries pati no sevis.</w:t>
      </w:r>
    </w:p>
    <w:p w:rsidR="004A51F3" w14:paraId="000006A7" w14:textId="77777777">
      <w:pPr>
        <w:jc w:val="both"/>
        <w:rPr>
          <w:rFonts w:ascii="Arial" w:eastAsia="Arial" w:hAnsi="Arial" w:cs="Arial"/>
          <w:b/>
          <w:bCs/>
          <w:color w:val="000000"/>
          <w:sz w:val="20"/>
          <w:szCs w:val="20"/>
        </w:rPr>
      </w:pPr>
    </w:p>
    <w:p w:rsidR="004A51F3" w14:paraId="000006A8"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6A9" w14:textId="77777777">
      <w:pPr>
        <w:jc w:val="both"/>
        <w:rPr>
          <w:rFonts w:ascii="Arial" w:eastAsia="Arial" w:hAnsi="Arial" w:cs="Arial"/>
          <w:color w:val="000000"/>
          <w:sz w:val="20"/>
          <w:szCs w:val="20"/>
        </w:rPr>
      </w:pPr>
    </w:p>
    <w:p w:rsidR="004A51F3" w14:paraId="000006AA"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6AB"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p>
    <w:p w:rsidR="004A51F3" w14:paraId="000006AC"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6AD" w14:textId="77777777">
      <w:pPr>
        <w:numPr>
          <w:ilvl w:val="0"/>
          <w:numId w:val="11"/>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Speciālisti, kuru darbs ir </w:t>
      </w:r>
      <w:r>
        <w:rPr>
          <w:rFonts w:ascii="Arial" w:eastAsia="Arial" w:hAnsi="Arial" w:cs="Arial"/>
          <w:color w:val="000000"/>
          <w:sz w:val="20"/>
          <w:szCs w:val="20"/>
        </w:rPr>
        <w:t>saistīts ar atbalsta vai pakalpojumu nodrošināšanu bērniem vai ģimenēm ar bērniem</w:t>
      </w:r>
    </w:p>
    <w:p w:rsidR="004A51F3" w14:paraId="000006AE" w14:textId="77777777">
      <w:pPr>
        <w:numPr>
          <w:ilvl w:val="0"/>
          <w:numId w:val="11"/>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Sabiedrība kopumā </w:t>
      </w:r>
    </w:p>
    <w:p w:rsidR="004A51F3" w14:paraId="000006AF" w14:textId="77777777">
      <w:pPr>
        <w:jc w:val="both"/>
        <w:rPr>
          <w:rFonts w:ascii="Arial" w:eastAsia="Arial" w:hAnsi="Arial" w:cs="Arial"/>
          <w:color w:val="000000"/>
          <w:sz w:val="20"/>
          <w:szCs w:val="20"/>
          <w:u w:val="single"/>
        </w:rPr>
      </w:pPr>
    </w:p>
    <w:p w:rsidR="004A51F3" w14:paraId="000006B0"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6B1" w14:textId="2CFBE354">
      <w:pPr>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Bērni runā ne tikai ar vārdiem – </w:t>
      </w:r>
      <w:r w:rsidR="00A70E92">
        <w:rPr>
          <w:rFonts w:ascii="Arial" w:eastAsia="Arial" w:hAnsi="Arial" w:cs="Arial"/>
          <w:color w:val="000000"/>
          <w:sz w:val="20"/>
          <w:szCs w:val="20"/>
        </w:rPr>
        <w:t>T</w:t>
      </w:r>
      <w:r>
        <w:rPr>
          <w:rFonts w:ascii="Arial" w:eastAsia="Arial" w:hAnsi="Arial" w:cs="Arial"/>
          <w:color w:val="000000"/>
          <w:sz w:val="20"/>
          <w:szCs w:val="20"/>
        </w:rPr>
        <w:t xml:space="preserve">ev tikai jāiemācās ieraudzīt, ko bērns ar savu uzvedību vēlas pateikt. </w:t>
      </w:r>
    </w:p>
    <w:p w:rsidR="004A51F3" w14:paraId="000006B2" w14:textId="77777777">
      <w:pPr>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Pamanīt agrāk nozīmē palīdzēt savlaicīgāk.</w:t>
      </w:r>
    </w:p>
    <w:p w:rsidR="004A51F3" w14:paraId="000006B3" w14:textId="77777777">
      <w:pPr>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reaģējam savlaicīgi, mainās bērna iespējas un nākotne. </w:t>
      </w:r>
    </w:p>
    <w:p w:rsidR="004A51F3" w14:paraId="000006B4" w14:textId="77777777">
      <w:pPr>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Izmaiņas bērna uzvedībā ir iemesls sarunai, nevis sodam. </w:t>
      </w:r>
    </w:p>
    <w:p w:rsidR="004A51F3" w14:paraId="000006B5" w14:textId="77777777">
      <w:pPr>
        <w:pBdr>
          <w:top w:val="nil"/>
          <w:left w:val="nil"/>
          <w:bottom w:val="nil"/>
          <w:right w:val="nil"/>
          <w:between w:val="nil"/>
        </w:pBdr>
        <w:rPr>
          <w:rFonts w:ascii="Arial" w:eastAsia="Arial" w:hAnsi="Arial" w:cs="Arial"/>
          <w:color w:val="000000"/>
          <w:sz w:val="20"/>
          <w:szCs w:val="20"/>
        </w:rPr>
      </w:pPr>
    </w:p>
    <w:p w:rsidR="004A51F3" w14:paraId="000006B6"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w:t>
      </w:r>
      <w:r>
        <w:rPr>
          <w:rFonts w:ascii="Arial" w:eastAsia="Arial" w:hAnsi="Arial" w:cs="Arial"/>
          <w:color w:val="000000"/>
          <w:sz w:val="20"/>
          <w:szCs w:val="20"/>
          <w:u w:val="single"/>
        </w:rPr>
        <w:t>komunikācijas kanāli un instrumenti</w:t>
      </w:r>
    </w:p>
    <w:p w:rsidR="004A51F3" w:rsidRPr="00846F65" w14:paraId="000006B7" w14:textId="77777777">
      <w:pPr>
        <w:jc w:val="both"/>
        <w:rPr>
          <w:rFonts w:ascii="Arial" w:eastAsia="Arial" w:hAnsi="Arial" w:cs="Arial"/>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6B8"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 Instagram, TikTok</w:t>
      </w:r>
      <w:r>
        <w:rPr>
          <w:rFonts w:ascii="Arial" w:eastAsia="Arial" w:hAnsi="Arial" w:cs="Arial"/>
          <w:color w:val="000000"/>
          <w:sz w:val="20"/>
          <w:szCs w:val="20"/>
        </w:rPr>
        <w:t xml:space="preserve">), īsie video ar reāliem piemēriem, infografikas “Kā pamanīt agrīnos signālus” </w:t>
      </w:r>
    </w:p>
    <w:p w:rsidR="004A51F3" w14:paraId="000006B9" w14:textId="77777777">
      <w:pPr>
        <w:jc w:val="both"/>
        <w:rPr>
          <w:rFonts w:ascii="Arial" w:eastAsia="Arial" w:hAnsi="Arial" w:cs="Arial"/>
          <w:b/>
          <w:bCs/>
          <w:color w:val="000000"/>
          <w:sz w:val="20"/>
          <w:szCs w:val="20"/>
        </w:rPr>
      </w:pPr>
    </w:p>
    <w:p w:rsidR="004A51F3" w14:paraId="000006BA"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6BB"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(izglītības iestādes, sabiedriskais transports, ārstniecības iestādes), reklāma internetā </w:t>
      </w:r>
    </w:p>
    <w:p w:rsidR="004A51F3" w14:paraId="000006BC"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6BD"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Izglītības iestāžu informatīvie materiāli, semināri, diskusijas </w:t>
      </w:r>
    </w:p>
    <w:p w:rsidR="004A51F3" w14:paraId="000006BE" w14:textId="77777777">
      <w:pPr>
        <w:jc w:val="both"/>
        <w:rPr>
          <w:rFonts w:ascii="Arial" w:eastAsia="Arial" w:hAnsi="Arial" w:cs="Arial"/>
          <w:color w:val="000000"/>
          <w:sz w:val="20"/>
          <w:szCs w:val="20"/>
          <w:u w:val="single"/>
        </w:rPr>
      </w:pPr>
    </w:p>
    <w:p w:rsidR="004A51F3" w14:paraId="000006BF" w14:textId="73A15B81">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6C0"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6C1"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6C2"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Komunikācija </w:t>
      </w:r>
      <w:r>
        <w:rPr>
          <w:rFonts w:ascii="Arial" w:eastAsia="Arial" w:hAnsi="Arial" w:cs="Arial"/>
          <w:color w:val="000000"/>
          <w:sz w:val="20"/>
          <w:szCs w:val="20"/>
        </w:rPr>
        <w:t>sociālajos medijos (piemēram, ieraksti, stāsti, video u. tml. Piemēri potenciālajam saturam: videoklipu cikls “Pirmais signāls” – īsi stāsti, kuros bērna uzvedības izmaiņas tiek atpazītas un bērns saņem palīdzību; digitālā akcija #PamaniPirmoSignālu – aicinājums sociālo mediju lietotājiem dalīties pieredzē, ko viņi ir pamanījuši un kā reaģējuši.)</w:t>
      </w:r>
    </w:p>
    <w:p w:rsidR="004A51F3" w14:paraId="000006C3"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6C4"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Raidierakstu sērija vai diskusija ar psihologu un bērnu likumisko pārstāvju, audžuģimeņu dalību “Kas slēpjas aiz bērna uzvedības?”</w:t>
      </w:r>
    </w:p>
    <w:p w:rsidR="004A51F3" w14:paraId="000006C5"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Informatīvi materiāli, piemēram, “Kā pamanīt, ka bērnam nav labi?”</w:t>
      </w:r>
    </w:p>
    <w:p w:rsidR="004A51F3" w14:paraId="000006C6" w14:textId="11123483">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6C7" w14:textId="77777777">
      <w:pPr>
        <w:pBdr>
          <w:top w:val="nil"/>
          <w:left w:val="nil"/>
          <w:bottom w:val="nil"/>
          <w:right w:val="nil"/>
          <w:between w:val="nil"/>
        </w:pBd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6C8"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6C9" w14:textId="77777777">
      <w:pPr>
        <w:pBdr>
          <w:top w:val="nil"/>
          <w:left w:val="nil"/>
          <w:bottom w:val="nil"/>
          <w:right w:val="nil"/>
          <w:between w:val="nil"/>
        </w:pBdr>
        <w:jc w:val="both"/>
        <w:rPr>
          <w:rFonts w:ascii="Arial" w:eastAsia="Arial" w:hAnsi="Arial" w:cs="Arial"/>
          <w:color w:val="000000"/>
          <w:sz w:val="20"/>
          <w:szCs w:val="20"/>
        </w:rPr>
      </w:pPr>
    </w:p>
    <w:p w:rsidR="004A51F3" w14:paraId="000006CA"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6CB" w14:textId="77777777">
      <w:pPr>
        <w:jc w:val="both"/>
        <w:rPr>
          <w:rFonts w:ascii="Arial" w:eastAsia="Arial" w:hAnsi="Arial" w:cs="Arial"/>
          <w:color w:val="000000"/>
          <w:sz w:val="20"/>
          <w:szCs w:val="20"/>
        </w:rPr>
      </w:pPr>
      <w:r>
        <w:rPr>
          <w:rFonts w:ascii="Arial" w:eastAsia="Arial" w:hAnsi="Arial" w:cs="Arial"/>
          <w:color w:val="000000"/>
          <w:sz w:val="20"/>
          <w:szCs w:val="20"/>
        </w:rPr>
        <w:t>Ieteicamais budžets kampaņas aktivitāšu īstenošanai: ap EUR 40 000 + PVN</w:t>
      </w:r>
    </w:p>
    <w:p w:rsidR="004A51F3" w14:paraId="000006CC" w14:textId="77777777">
      <w:pPr>
        <w:jc w:val="both"/>
        <w:rPr>
          <w:rFonts w:ascii="Arial" w:eastAsia="Arial" w:hAnsi="Arial" w:cs="Arial"/>
          <w:color w:val="000000"/>
          <w:sz w:val="20"/>
          <w:szCs w:val="20"/>
        </w:rPr>
      </w:pPr>
    </w:p>
    <w:p w:rsidR="004A51F3" w14:paraId="000006CD"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6CE" w14:textId="3DCA22A0">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plašu sasniedzamību un redzamību publiskajā telpā, </w:t>
      </w:r>
      <w:r>
        <w:rPr>
          <w:rFonts w:ascii="Arial" w:eastAsia="Arial" w:hAnsi="Arial" w:cs="Arial"/>
          <w:color w:val="000000"/>
          <w:sz w:val="20"/>
          <w:szCs w:val="20"/>
        </w:rPr>
        <w:t>ieteicams vismaz 40</w:t>
      </w:r>
      <w:r w:rsidR="00925819">
        <w:rPr>
          <w:rFonts w:ascii="Arial" w:eastAsia="Arial" w:hAnsi="Arial" w:cs="Arial"/>
          <w:color w:val="000000"/>
          <w:sz w:val="20"/>
          <w:szCs w:val="20"/>
        </w:rPr>
        <w:t> </w:t>
      </w:r>
      <w:r>
        <w:rPr>
          <w:rFonts w:ascii="Arial" w:eastAsia="Arial" w:hAnsi="Arial" w:cs="Arial"/>
          <w:color w:val="000000"/>
          <w:sz w:val="20"/>
          <w:szCs w:val="20"/>
        </w:rPr>
        <w:t>% no kopējā kampaņas budžeta novirzīt reklāmas aktivitātēm, kas veicina mērķa grupu iesaisti un kampaņas atpazīstamību.</w:t>
      </w:r>
    </w:p>
    <w:p w:rsidR="004A51F3" w14:paraId="000006CF"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6D0"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6D1"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6D2"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6D3" w14:textId="77777777">
      <w:pPr>
        <w:jc w:val="both"/>
        <w:rPr>
          <w:rFonts w:ascii="Arial" w:eastAsia="Arial" w:hAnsi="Arial" w:cs="Arial"/>
          <w:b/>
          <w:bCs/>
          <w:color w:val="000000"/>
          <w:sz w:val="20"/>
          <w:szCs w:val="20"/>
        </w:rPr>
      </w:pPr>
    </w:p>
    <w:p w:rsidR="004A51F3" w14:paraId="000006D4"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informācijas piekļūstamības/pieejamības principa ievērošanu </w:t>
      </w:r>
    </w:p>
    <w:p w:rsidR="004A51F3" w14:paraId="000006D5" w14:textId="65A6C8FC">
      <w:pPr>
        <w:jc w:val="both"/>
        <w:rPr>
          <w:rFonts w:ascii="Arial" w:eastAsia="Arial" w:hAnsi="Arial" w:cs="Arial"/>
          <w:color w:val="000000"/>
          <w:sz w:val="20"/>
          <w:szCs w:val="20"/>
        </w:rPr>
      </w:pPr>
      <w:r>
        <w:rPr>
          <w:rFonts w:ascii="Arial" w:eastAsia="Arial" w:hAnsi="Arial" w:cs="Arial"/>
          <w:color w:val="000000"/>
          <w:sz w:val="20"/>
          <w:szCs w:val="20"/>
        </w:rPr>
        <w:t xml:space="preserve">Šajā kampaņā rekomendējam iekļaut un nodrošināt informācijas pieejamības principu, kas paredz informācijas izplatīšanu cilvēkiem ar funkcionāliem traucējumiem. Informācijas piekļūstamības un pieejamības princips var tikt ievērots, piemēram, iekļaujot subtitrus visos video materiālos, nodrošinot zīmju valodas tulkojumu kampaņas videoklipos un tiešraidēs, kā arī izmantojot vienkāršotas teksta versijas jeb vieglo valodu kampaņas informatīvajos materiālos.  </w:t>
      </w:r>
    </w:p>
    <w:p w:rsidR="004A51F3" w14:paraId="000006D6" w14:textId="77777777">
      <w:pPr>
        <w:jc w:val="both"/>
        <w:rPr>
          <w:rFonts w:ascii="Arial" w:eastAsia="Arial" w:hAnsi="Arial" w:cs="Arial"/>
          <w:b/>
          <w:bCs/>
          <w:color w:val="000000"/>
          <w:sz w:val="20"/>
          <w:szCs w:val="20"/>
        </w:rPr>
      </w:pPr>
    </w:p>
    <w:p w:rsidR="004A51F3" w14:paraId="000006D7"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02</w:t>
      </w:r>
    </w:p>
    <w:p w:rsidR="004A51F3" w14:paraId="000006D8" w14:textId="77777777">
      <w:pPr>
        <w:jc w:val="both"/>
        <w:rPr>
          <w:rFonts w:ascii="Arial" w:eastAsia="Arial" w:hAnsi="Arial" w:cs="Arial"/>
          <w:b/>
          <w:bCs/>
          <w:color w:val="000000"/>
          <w:sz w:val="20"/>
          <w:szCs w:val="20"/>
        </w:rPr>
      </w:pPr>
      <w:r>
        <w:rPr>
          <w:rFonts w:ascii="Arial" w:eastAsia="Arial" w:hAnsi="Arial" w:cs="Arial"/>
          <w:b/>
          <w:bCs/>
          <w:color w:val="000000"/>
          <w:sz w:val="20"/>
          <w:szCs w:val="20"/>
        </w:rPr>
        <w:t xml:space="preserve">Kad bērna uzvedība “runā” </w:t>
      </w:r>
    </w:p>
    <w:p w:rsidR="004A51F3" w14:paraId="000006D9" w14:textId="77777777">
      <w:pPr>
        <w:jc w:val="both"/>
        <w:rPr>
          <w:rFonts w:ascii="Arial" w:eastAsia="Arial" w:hAnsi="Arial" w:cs="Arial"/>
          <w:color w:val="000000"/>
          <w:sz w:val="20"/>
          <w:szCs w:val="20"/>
        </w:rPr>
      </w:pPr>
    </w:p>
    <w:p w:rsidR="004A51F3" w14:paraId="000006DA"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6DB" w14:textId="77777777">
      <w:pPr>
        <w:jc w:val="both"/>
        <w:rPr>
          <w:rFonts w:ascii="Arial" w:eastAsia="Arial" w:hAnsi="Arial" w:cs="Arial"/>
          <w:color w:val="000000"/>
          <w:sz w:val="20"/>
          <w:szCs w:val="20"/>
        </w:rPr>
      </w:pPr>
      <w:r>
        <w:rPr>
          <w:rFonts w:ascii="Arial" w:eastAsia="Arial" w:hAnsi="Arial" w:cs="Arial"/>
          <w:color w:val="000000"/>
          <w:sz w:val="20"/>
          <w:szCs w:val="20"/>
        </w:rPr>
        <w:t>Bērna uzvedības problēmas un agresija bieži ir signāls par iekšējām grūtībām, emocionālu spriedzi vai neapmierinātām vajadzībām, nevis “rakstura trūkuma” vai “neaudzinātības” pazīme. Kampaņa, kuras fokusā ir izmaiņas sabiedrības skatījumā un attieksmē – no nosodījuma uz izpratni, atbalstu un vēlmi palīdzēt.</w:t>
      </w:r>
    </w:p>
    <w:p w:rsidR="004A51F3" w14:paraId="000006DC" w14:textId="77777777">
      <w:pPr>
        <w:jc w:val="both"/>
        <w:rPr>
          <w:rFonts w:ascii="Arial" w:eastAsia="Arial" w:hAnsi="Arial" w:cs="Arial"/>
          <w:b/>
          <w:bCs/>
          <w:color w:val="000000"/>
          <w:sz w:val="20"/>
          <w:szCs w:val="20"/>
        </w:rPr>
      </w:pPr>
    </w:p>
    <w:p w:rsidR="004A51F3" w14:paraId="000006DD"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6D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w:t>
      </w:r>
      <w:r>
        <w:rPr>
          <w:rFonts w:ascii="Arial" w:eastAsia="Arial" w:hAnsi="Arial" w:cs="Arial"/>
          <w:color w:val="000000"/>
          <w:sz w:val="20"/>
          <w:szCs w:val="20"/>
        </w:rPr>
        <w:t>umiem un atbalstu uzvedības vai atkarību problēmu risināšanā</w:t>
      </w:r>
      <w:r>
        <w:rPr>
          <w:rFonts w:ascii="Arial" w:eastAsia="Arial" w:hAnsi="Arial" w:cs="Arial"/>
          <w:color w:val="000000"/>
          <w:sz w:val="20"/>
          <w:szCs w:val="20"/>
          <w:vertAlign w:val="superscript"/>
        </w:rPr>
        <w:footnoteReference w:id="44"/>
      </w:r>
      <w:r>
        <w:rPr>
          <w:rFonts w:ascii="Arial" w:eastAsia="Arial" w:hAnsi="Arial" w:cs="Arial"/>
          <w:color w:val="000000"/>
          <w:sz w:val="20"/>
          <w:szCs w:val="20"/>
        </w:rPr>
        <w:t xml:space="preserve">. </w:t>
      </w:r>
    </w:p>
    <w:p w:rsidR="004A51F3" w14:paraId="000006DF" w14:textId="77777777">
      <w:pPr>
        <w:jc w:val="both"/>
        <w:rPr>
          <w:rFonts w:ascii="Arial" w:eastAsia="Arial" w:hAnsi="Arial" w:cs="Arial"/>
          <w:color w:val="000000"/>
          <w:sz w:val="20"/>
          <w:szCs w:val="20"/>
        </w:rPr>
      </w:pPr>
    </w:p>
    <w:p w:rsidR="004A51F3" w14:paraId="000006E0" w14:textId="0F2B4F3B">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 xml:space="preserve">jaunatnes un ģimenes attīstības pamatnostādnēm </w:t>
      </w:r>
      <w:r>
        <w:rPr>
          <w:rFonts w:ascii="Arial" w:eastAsia="Arial" w:hAnsi="Arial" w:cs="Arial"/>
          <w:color w:val="000000"/>
          <w:sz w:val="20"/>
          <w:szCs w:val="20"/>
          <w:highlight w:val="white"/>
        </w:rPr>
        <w:t>2022.–2027. gadam</w:t>
      </w:r>
      <w:r>
        <w:rPr>
          <w:rFonts w:ascii="Arial" w:eastAsia="Arial" w:hAnsi="Arial" w:cs="Arial"/>
          <w:color w:val="000000"/>
          <w:sz w:val="20"/>
          <w:szCs w:val="20"/>
          <w:highlight w:val="white"/>
          <w:vertAlign w:val="superscript"/>
        </w:rPr>
        <w:footnoteReference w:id="45"/>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398"/>
          <w:id w:val="599465252"/>
          <w:richText/>
        </w:sdtPr>
        <w:sdtContent>
          <w:sdt>
            <w:sdtPr>
              <w:tag w:val="goog_rdk_399"/>
              <w:id w:val="246106929"/>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w:t>
      </w:r>
      <w:r>
        <w:rPr>
          <w:rFonts w:ascii="Arial" w:eastAsia="Arial" w:hAnsi="Arial" w:cs="Arial"/>
          <w:color w:val="000000"/>
          <w:sz w:val="20"/>
          <w:szCs w:val="20"/>
          <w:highlight w:val="yellow"/>
        </w:rPr>
        <w:t xml:space="preserve"> </w:t>
      </w:r>
    </w:p>
    <w:p w:rsidR="004A51F3" w14:paraId="000006E1" w14:textId="77777777">
      <w:pPr>
        <w:jc w:val="both"/>
        <w:rPr>
          <w:rFonts w:ascii="Arial" w:eastAsia="Arial" w:hAnsi="Arial" w:cs="Arial"/>
          <w:color w:val="000000"/>
          <w:sz w:val="20"/>
          <w:szCs w:val="20"/>
          <w:u w:val="single"/>
        </w:rPr>
      </w:pPr>
    </w:p>
    <w:p w:rsidR="004A51F3" w14:paraId="000006E2"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6E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Mainīt priekšstatus par bērniem ar uzvedības problēmām, veidojot empātisku un atbalstošu pieeju. </w:t>
      </w:r>
    </w:p>
    <w:p w:rsidR="004A51F3" w14:paraId="000006E4" w14:textId="77777777">
      <w:pPr>
        <w:jc w:val="both"/>
        <w:rPr>
          <w:rFonts w:ascii="Arial" w:eastAsia="Arial" w:hAnsi="Arial" w:cs="Arial"/>
          <w:color w:val="000000"/>
          <w:sz w:val="20"/>
          <w:szCs w:val="20"/>
        </w:rPr>
      </w:pPr>
    </w:p>
    <w:p w:rsidR="004A51F3" w14:paraId="000006E5"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6E6"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Parādīt, ka uzvedības problēmas ir bērna signāls par grūtībām, nevis “sliktas audzināšanas” sekas.</w:t>
      </w:r>
    </w:p>
    <w:p w:rsidR="004A51F3" w14:paraId="000006E7" w14:textId="7FDEF1A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Mazināt stigmu par bērniem ar uzvedības problēmām.</w:t>
      </w:r>
    </w:p>
    <w:p w:rsidR="004A51F3" w14:paraId="000006E8"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Iedrošināt sniegt palīdzību, nevis nosodīt vai izolēt bērnu. </w:t>
      </w:r>
    </w:p>
    <w:p w:rsidR="004A51F3" w14:paraId="000006E9" w14:textId="77777777">
      <w:pPr>
        <w:jc w:val="both"/>
        <w:rPr>
          <w:rFonts w:ascii="Arial" w:eastAsia="Arial" w:hAnsi="Arial" w:cs="Arial"/>
          <w:b/>
          <w:bCs/>
          <w:color w:val="000000"/>
          <w:sz w:val="20"/>
          <w:szCs w:val="20"/>
        </w:rPr>
      </w:pPr>
    </w:p>
    <w:p w:rsidR="004A51F3" w14:paraId="000006EA"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6EB" w14:textId="77777777">
      <w:pPr>
        <w:jc w:val="both"/>
        <w:rPr>
          <w:rFonts w:ascii="Arial" w:eastAsia="Arial" w:hAnsi="Arial" w:cs="Arial"/>
          <w:color w:val="000000"/>
          <w:sz w:val="20"/>
          <w:szCs w:val="20"/>
        </w:rPr>
      </w:pPr>
    </w:p>
    <w:p w:rsidR="004A51F3" w14:paraId="000006EC"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6ED"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p>
    <w:p w:rsidR="004A51F3" w14:paraId="000006EE" w14:textId="77777777">
      <w:pPr>
        <w:numPr>
          <w:ilvl w:val="0"/>
          <w:numId w:val="14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Speciālisti, kuru darbs ir saistīts ar atbalsta vai pakalpojumu nodrošināšanu bērniem vai </w:t>
      </w:r>
      <w:r>
        <w:rPr>
          <w:rFonts w:ascii="Arial" w:eastAsia="Arial" w:hAnsi="Arial" w:cs="Arial"/>
          <w:color w:val="000000"/>
          <w:sz w:val="20"/>
          <w:szCs w:val="20"/>
        </w:rPr>
        <w:t>ģimenēm ar bērniem</w:t>
      </w:r>
    </w:p>
    <w:p w:rsidR="004A51F3" w14:paraId="000006EF"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6F0"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 kopumā </w:t>
      </w:r>
    </w:p>
    <w:p w:rsidR="004A51F3" w14:paraId="000006F1"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6F2" w14:textId="77777777">
      <w:pPr>
        <w:numPr>
          <w:ilvl w:val="0"/>
          <w:numId w:val="146"/>
        </w:num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Aiz katras bērna uzvedības problēmas ir stāsts.</w:t>
      </w:r>
    </w:p>
    <w:p w:rsidR="004A51F3" w14:paraId="000006F3"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 katrs dusmu uzliesmojums ir neaudzinātība. Dažreiz tas ir kliedziens pēc palīdzības.</w:t>
      </w:r>
    </w:p>
    <w:p w:rsidR="004A51F3" w14:paraId="000006F4"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Ieklausies, nevis </w:t>
      </w:r>
      <w:r>
        <w:rPr>
          <w:rFonts w:ascii="Arial" w:eastAsia="Arial" w:hAnsi="Arial" w:cs="Arial"/>
          <w:color w:val="000000"/>
          <w:sz w:val="20"/>
          <w:szCs w:val="20"/>
        </w:rPr>
        <w:t>nosodi.</w:t>
      </w:r>
    </w:p>
    <w:p w:rsidR="004A51F3" w14:paraId="000006F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 uzvedību nevar mainīt ar bailēm, bet gan ar sapratni.</w:t>
      </w:r>
    </w:p>
    <w:p w:rsidR="004A51F3" w14:paraId="000006F6" w14:textId="77777777">
      <w:pPr>
        <w:pBdr>
          <w:top w:val="nil"/>
          <w:left w:val="nil"/>
          <w:bottom w:val="nil"/>
          <w:right w:val="nil"/>
          <w:between w:val="nil"/>
        </w:pBdr>
        <w:rPr>
          <w:rFonts w:ascii="Arial" w:eastAsia="Arial" w:hAnsi="Arial" w:cs="Arial"/>
          <w:color w:val="000000"/>
          <w:sz w:val="20"/>
          <w:szCs w:val="20"/>
          <w:u w:val="single"/>
        </w:rPr>
      </w:pPr>
    </w:p>
    <w:p w:rsidR="004A51F3" w14:paraId="000006F7"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6F8" w14:textId="77777777">
      <w:pPr>
        <w:jc w:val="both"/>
        <w:rPr>
          <w:rFonts w:ascii="Arial" w:eastAsia="Arial" w:hAnsi="Arial" w:cs="Arial"/>
          <w:b/>
          <w:bCs/>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6F9"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 Instagram, TikTok</w:t>
      </w:r>
      <w:r>
        <w:rPr>
          <w:rFonts w:ascii="Arial" w:eastAsia="Arial" w:hAnsi="Arial" w:cs="Arial"/>
          <w:color w:val="000000"/>
          <w:sz w:val="20"/>
          <w:szCs w:val="20"/>
        </w:rPr>
        <w:t xml:space="preserve">), īsi video, raidieraksti  </w:t>
      </w:r>
    </w:p>
    <w:p w:rsidR="004A51F3" w14:paraId="000006FA" w14:textId="77777777">
      <w:pPr>
        <w:jc w:val="both"/>
        <w:rPr>
          <w:rFonts w:ascii="Arial" w:eastAsia="Arial" w:hAnsi="Arial" w:cs="Arial"/>
          <w:b/>
          <w:bCs/>
          <w:color w:val="000000"/>
          <w:sz w:val="20"/>
          <w:szCs w:val="20"/>
        </w:rPr>
      </w:pPr>
    </w:p>
    <w:p w:rsidR="004A51F3" w14:paraId="000006FB"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6FC"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(izglītības iestādes, sabiedriskais transports, ārstniecības iestādes), reklāma internetā </w:t>
      </w:r>
    </w:p>
    <w:p w:rsidR="004A51F3" w14:paraId="000006FD"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6FE"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Piemēram, darbnīcas, konferences, semināri</w:t>
      </w:r>
    </w:p>
    <w:p w:rsidR="004A51F3" w14:paraId="000006FF" w14:textId="77777777">
      <w:pPr>
        <w:jc w:val="both"/>
        <w:rPr>
          <w:rFonts w:ascii="Arial" w:eastAsia="Arial" w:hAnsi="Arial" w:cs="Arial"/>
          <w:b/>
          <w:bCs/>
          <w:color w:val="000000"/>
          <w:sz w:val="20"/>
          <w:szCs w:val="20"/>
        </w:rPr>
      </w:pPr>
    </w:p>
    <w:p w:rsidR="004A51F3" w14:paraId="00000700" w14:textId="05B30DCE">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701"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702"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703"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Komunikācija sociālajos medijos (piemēram, ieraksti, stāsti, video u. tml. Piemērs potenciālajam saturam: video īsfilmu sērija “Kas notiek, kad bērns dusmojas?”; pieredzes stāstu sērija raksti un/vai īsi video ar atziņām no dažādām ģimenēm) </w:t>
      </w:r>
    </w:p>
    <w:p w:rsidR="004A51F3" w14:paraId="00000704" w14:textId="41255581">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Informatīvi materiāli, piemēram, interaktīvs ceļvedis vecākiem “Kā reaģēt, kad bērna uzvedība pārsteidz”</w:t>
      </w:r>
    </w:p>
    <w:p w:rsidR="004A51F3" w14:paraId="00000705"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706"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Pasākumi, piemēram, tematiskā diskusija “Bērna uzvedība – logs uz viņa iekšējo pasauli” </w:t>
      </w:r>
    </w:p>
    <w:p w:rsidR="004A51F3" w14:paraId="00000707" w14:textId="5238CFBD">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708" w14:textId="77777777">
      <w:pPr>
        <w:pBdr>
          <w:top w:val="nil"/>
          <w:left w:val="nil"/>
          <w:bottom w:val="nil"/>
          <w:right w:val="nil"/>
          <w:between w:val="nil"/>
        </w:pBd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709"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70A" w14:textId="77777777">
      <w:pPr>
        <w:pBdr>
          <w:top w:val="nil"/>
          <w:left w:val="nil"/>
          <w:bottom w:val="nil"/>
          <w:right w:val="nil"/>
          <w:between w:val="nil"/>
        </w:pBdr>
        <w:jc w:val="both"/>
        <w:rPr>
          <w:rFonts w:ascii="Arial" w:eastAsia="Arial" w:hAnsi="Arial" w:cs="Arial"/>
          <w:color w:val="000000"/>
          <w:sz w:val="20"/>
          <w:szCs w:val="20"/>
        </w:rPr>
      </w:pPr>
    </w:p>
    <w:p w:rsidR="004A51F3" w14:paraId="0000070B"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70C"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70D" w14:textId="77777777">
      <w:pPr>
        <w:jc w:val="both"/>
        <w:rPr>
          <w:rFonts w:ascii="Arial" w:eastAsia="Arial" w:hAnsi="Arial" w:cs="Arial"/>
          <w:b/>
          <w:bCs/>
          <w:color w:val="000000"/>
          <w:sz w:val="20"/>
          <w:szCs w:val="20"/>
        </w:rPr>
      </w:pPr>
    </w:p>
    <w:p w:rsidR="004A51F3" w14:paraId="0000070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70F" w14:textId="3871C647">
      <w:pPr>
        <w:jc w:val="both"/>
        <w:rPr>
          <w:rFonts w:ascii="Arial" w:eastAsia="Arial" w:hAnsi="Arial" w:cs="Arial"/>
          <w:color w:val="000000"/>
          <w:sz w:val="20"/>
          <w:szCs w:val="20"/>
        </w:rPr>
      </w:pPr>
      <w:r>
        <w:rPr>
          <w:rFonts w:ascii="Arial" w:eastAsia="Arial" w:hAnsi="Arial" w:cs="Arial"/>
          <w:color w:val="000000"/>
          <w:sz w:val="20"/>
          <w:szCs w:val="20"/>
        </w:rPr>
        <w:t>Lai nodrošinātu kampaņas plašu sasniedzamību un redzamību publiskajā telpā, ieteicams vismaz 40</w:t>
      </w:r>
      <w:r w:rsidR="00925819">
        <w:rPr>
          <w:rFonts w:ascii="Arial" w:eastAsia="Arial" w:hAnsi="Arial" w:cs="Arial"/>
          <w:color w:val="000000"/>
          <w:sz w:val="20"/>
          <w:szCs w:val="20"/>
        </w:rPr>
        <w:t> </w:t>
      </w:r>
      <w:r>
        <w:rPr>
          <w:rFonts w:ascii="Arial" w:eastAsia="Arial" w:hAnsi="Arial" w:cs="Arial"/>
          <w:color w:val="000000"/>
          <w:sz w:val="20"/>
          <w:szCs w:val="20"/>
        </w:rPr>
        <w:t xml:space="preserve">% no kopējā kampaņas budžeta novirzīt reklāmas aktivitātēm, kas veicina mērķa grupu </w:t>
      </w:r>
      <w:r>
        <w:rPr>
          <w:rFonts w:ascii="Arial" w:eastAsia="Arial" w:hAnsi="Arial" w:cs="Arial"/>
          <w:color w:val="000000"/>
          <w:sz w:val="20"/>
          <w:szCs w:val="20"/>
        </w:rPr>
        <w:t>iesaisti un kampaņas atpazīstamību.</w:t>
      </w:r>
    </w:p>
    <w:p w:rsidR="004A51F3" w14:paraId="00000710"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71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712"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713"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714" w14:textId="77777777">
      <w:pPr>
        <w:jc w:val="both"/>
        <w:rPr>
          <w:rFonts w:ascii="Arial" w:eastAsia="Arial" w:hAnsi="Arial" w:cs="Arial"/>
          <w:b/>
          <w:bCs/>
          <w:sz w:val="20"/>
          <w:szCs w:val="20"/>
        </w:rPr>
      </w:pPr>
    </w:p>
    <w:p w:rsidR="004A51F3" w14:paraId="00000715" w14:textId="77777777">
      <w:pPr>
        <w:jc w:val="both"/>
        <w:rPr>
          <w:rFonts w:ascii="Arial" w:eastAsia="Arial" w:hAnsi="Arial" w:cs="Arial"/>
          <w:color w:val="000000"/>
          <w:sz w:val="20"/>
          <w:szCs w:val="20"/>
        </w:rPr>
      </w:pPr>
      <w:r>
        <w:rPr>
          <w:rFonts w:ascii="Arial" w:eastAsia="Arial" w:hAnsi="Arial" w:cs="Arial"/>
          <w:b/>
          <w:bCs/>
          <w:color w:val="000000"/>
          <w:sz w:val="20"/>
          <w:szCs w:val="20"/>
        </w:rPr>
        <w:t>03</w:t>
      </w:r>
    </w:p>
    <w:p w:rsidR="004A51F3" w14:paraId="00000716" w14:textId="77777777">
      <w:pPr>
        <w:jc w:val="both"/>
        <w:rPr>
          <w:rFonts w:ascii="Arial" w:eastAsia="Arial" w:hAnsi="Arial" w:cs="Arial"/>
          <w:b/>
          <w:bCs/>
          <w:color w:val="000000"/>
          <w:sz w:val="20"/>
          <w:szCs w:val="20"/>
        </w:rPr>
      </w:pPr>
      <w:r>
        <w:rPr>
          <w:rFonts w:ascii="Arial" w:eastAsia="Arial" w:hAnsi="Arial" w:cs="Arial"/>
          <w:b/>
          <w:bCs/>
          <w:color w:val="000000"/>
          <w:sz w:val="20"/>
          <w:szCs w:val="20"/>
        </w:rPr>
        <w:t xml:space="preserve">Kad bērns paliek viens ar savām sajūtām </w:t>
      </w:r>
    </w:p>
    <w:p w:rsidR="004A51F3" w14:paraId="00000717" w14:textId="77777777">
      <w:pPr>
        <w:jc w:val="both"/>
        <w:rPr>
          <w:rFonts w:ascii="Arial" w:eastAsia="Arial" w:hAnsi="Arial" w:cs="Arial"/>
          <w:color w:val="000000"/>
          <w:sz w:val="20"/>
          <w:szCs w:val="20"/>
        </w:rPr>
      </w:pPr>
    </w:p>
    <w:p w:rsidR="004A51F3" w14:paraId="00000718"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719" w14:textId="77777777">
      <w:pPr>
        <w:jc w:val="both"/>
        <w:rPr>
          <w:rFonts w:ascii="Arial" w:eastAsia="Arial" w:hAnsi="Arial" w:cs="Arial"/>
          <w:b/>
          <w:bCs/>
          <w:color w:val="000000"/>
          <w:sz w:val="20"/>
          <w:szCs w:val="20"/>
        </w:rPr>
      </w:pPr>
      <w:r>
        <w:rPr>
          <w:rFonts w:ascii="Arial" w:eastAsia="Arial" w:hAnsi="Arial" w:cs="Arial"/>
          <w:color w:val="000000"/>
          <w:sz w:val="20"/>
          <w:szCs w:val="20"/>
        </w:rPr>
        <w:t xml:space="preserve">Kampaņa, kas pievērš uzmanību bērnu emocionālajai izolācijai, vientulībai un riskiem, kas var novest pie vielu lietošanas, pašdestruktīvas uzvedības vai atkarībām. </w:t>
      </w:r>
    </w:p>
    <w:p w:rsidR="004A51F3" w14:paraId="0000071A" w14:textId="77777777">
      <w:pPr>
        <w:jc w:val="both"/>
        <w:rPr>
          <w:rFonts w:ascii="Arial" w:eastAsia="Arial" w:hAnsi="Arial" w:cs="Arial"/>
          <w:color w:val="000000"/>
          <w:sz w:val="20"/>
          <w:szCs w:val="20"/>
          <w:u w:val="single"/>
        </w:rPr>
      </w:pPr>
    </w:p>
    <w:p w:rsidR="004A51F3" w14:paraId="0000071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71C" w14:textId="77777777">
      <w:pPr>
        <w:jc w:val="both"/>
        <w:rPr>
          <w:rFonts w:ascii="Arial" w:eastAsia="Arial" w:hAnsi="Arial" w:cs="Arial"/>
          <w:color w:val="000000"/>
          <w:sz w:val="20"/>
          <w:szCs w:val="20"/>
        </w:rPr>
      </w:pPr>
    </w:p>
    <w:p w:rsidR="004A51F3" w14:paraId="0000071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w:t>
      </w:r>
      <w:r>
        <w:rPr>
          <w:rFonts w:ascii="Arial" w:eastAsia="Arial" w:hAnsi="Arial" w:cs="Arial"/>
          <w:color w:val="000000"/>
          <w:sz w:val="20"/>
          <w:szCs w:val="20"/>
        </w:rPr>
        <w:t>umiem un atbalstu uzvedības vai atkarību problēmu risināšanā</w:t>
      </w:r>
      <w:r>
        <w:rPr>
          <w:rFonts w:ascii="Arial" w:eastAsia="Arial" w:hAnsi="Arial" w:cs="Arial"/>
          <w:color w:val="000000"/>
          <w:sz w:val="20"/>
          <w:szCs w:val="20"/>
          <w:vertAlign w:val="superscript"/>
        </w:rPr>
        <w:footnoteReference w:id="46"/>
      </w:r>
      <w:r>
        <w:rPr>
          <w:rFonts w:ascii="Arial" w:eastAsia="Arial" w:hAnsi="Arial" w:cs="Arial"/>
          <w:color w:val="000000"/>
          <w:sz w:val="20"/>
          <w:szCs w:val="20"/>
        </w:rPr>
        <w:t xml:space="preserve">. </w:t>
      </w:r>
    </w:p>
    <w:p w:rsidR="004A51F3" w14:paraId="0000071E" w14:textId="77777777">
      <w:pPr>
        <w:jc w:val="both"/>
        <w:rPr>
          <w:rFonts w:ascii="Arial" w:eastAsia="Arial" w:hAnsi="Arial" w:cs="Arial"/>
          <w:color w:val="000000"/>
          <w:sz w:val="20"/>
          <w:szCs w:val="20"/>
        </w:rPr>
      </w:pPr>
    </w:p>
    <w:p w:rsidR="004A51F3" w14:paraId="0000071F" w14:textId="463DA8F6">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47"/>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02"/>
          <w:id w:val="136847346"/>
          <w:richText/>
        </w:sdtPr>
        <w:sdtContent>
          <w:sdt>
            <w:sdtPr>
              <w:tag w:val="goog_rdk_403"/>
              <w:id w:val="1771541891"/>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720" w14:textId="77777777">
      <w:pPr>
        <w:jc w:val="both"/>
        <w:rPr>
          <w:rFonts w:ascii="Arial" w:eastAsia="Arial" w:hAnsi="Arial" w:cs="Arial"/>
          <w:color w:val="000000"/>
          <w:sz w:val="20"/>
          <w:szCs w:val="20"/>
          <w:u w:val="single"/>
        </w:rPr>
      </w:pPr>
    </w:p>
    <w:p w:rsidR="004A51F3" w14:paraId="0000072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722" w14:textId="77777777">
      <w:pPr>
        <w:jc w:val="both"/>
        <w:rPr>
          <w:rFonts w:ascii="Arial" w:eastAsia="Arial" w:hAnsi="Arial" w:cs="Arial"/>
          <w:color w:val="000000"/>
          <w:sz w:val="20"/>
          <w:szCs w:val="20"/>
        </w:rPr>
      </w:pPr>
      <w:r>
        <w:rPr>
          <w:rFonts w:ascii="Arial" w:eastAsia="Arial" w:hAnsi="Arial" w:cs="Arial"/>
          <w:color w:val="000000"/>
          <w:sz w:val="20"/>
          <w:szCs w:val="20"/>
        </w:rPr>
        <w:t>Palielināt sabiedrības izpratni par emocionālās izolācijas, atstumšanas, nepieņemšanas ietekmi uz bērna uzvedību un atkarību risku attīstību, iedrošinot pieaugušos būt klātesošiem un reaģēt.</w:t>
      </w:r>
    </w:p>
    <w:p w:rsidR="004A51F3" w14:paraId="00000723" w14:textId="77777777">
      <w:pPr>
        <w:jc w:val="both"/>
        <w:rPr>
          <w:rFonts w:ascii="Arial" w:eastAsia="Arial" w:hAnsi="Arial" w:cs="Arial"/>
          <w:color w:val="000000"/>
          <w:sz w:val="20"/>
          <w:szCs w:val="20"/>
        </w:rPr>
      </w:pPr>
    </w:p>
    <w:p w:rsidR="004A51F3" w14:paraId="00000724"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725" w14:textId="23FCE4A6">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Uzsvērt, ka vientulības sajūta un izolētība ir viens no būtiskākajiem riskiem bērnu uzvedības </w:t>
      </w:r>
      <w:r w:rsidR="00957633">
        <w:rPr>
          <w:rFonts w:ascii="Arial" w:eastAsia="Arial" w:hAnsi="Arial" w:cs="Arial"/>
          <w:color w:val="000000"/>
          <w:sz w:val="20"/>
          <w:szCs w:val="20"/>
        </w:rPr>
        <w:t>vai</w:t>
      </w:r>
      <w:r>
        <w:rPr>
          <w:rFonts w:ascii="Arial" w:eastAsia="Arial" w:hAnsi="Arial" w:cs="Arial"/>
          <w:color w:val="000000"/>
          <w:sz w:val="20"/>
          <w:szCs w:val="20"/>
        </w:rPr>
        <w:t xml:space="preserve"> atkarību problēmu attīstībā.</w:t>
      </w:r>
    </w:p>
    <w:p w:rsidR="004A51F3" w14:paraId="00000726"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Mudināt pieaugušos un vienaudžus nepalaist garām bērna atsvešināšanos. </w:t>
      </w:r>
    </w:p>
    <w:p w:rsidR="004A51F3" w14:paraId="00000727"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Parādīt, ka empātiska saruna un interese var būt pirmais solis uz pārmaiņām bērna uzvedībā.  </w:t>
      </w:r>
    </w:p>
    <w:p w:rsidR="004A51F3" w14:paraId="00000728" w14:textId="77777777">
      <w:pPr>
        <w:jc w:val="both"/>
        <w:rPr>
          <w:rFonts w:ascii="Arial" w:eastAsia="Arial" w:hAnsi="Arial" w:cs="Arial"/>
          <w:b/>
          <w:bCs/>
          <w:color w:val="000000"/>
          <w:sz w:val="20"/>
          <w:szCs w:val="20"/>
        </w:rPr>
      </w:pPr>
    </w:p>
    <w:p w:rsidR="004A51F3" w14:paraId="00000729"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72A" w14:textId="77777777">
      <w:pPr>
        <w:jc w:val="both"/>
        <w:rPr>
          <w:rFonts w:ascii="Arial" w:eastAsia="Arial" w:hAnsi="Arial" w:cs="Arial"/>
          <w:color w:val="000000"/>
          <w:sz w:val="20"/>
          <w:szCs w:val="20"/>
        </w:rPr>
      </w:pPr>
    </w:p>
    <w:p w:rsidR="004A51F3" w14:paraId="0000072B"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72C"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Bērnu likumiskie pārstāvji </w:t>
      </w:r>
    </w:p>
    <w:p w:rsidR="004A51F3" w14:paraId="0000072D"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Bērni </w:t>
      </w:r>
    </w:p>
    <w:p w:rsidR="004A51F3" w14:paraId="0000072E" w14:textId="77777777">
      <w:pPr>
        <w:numPr>
          <w:ilvl w:val="0"/>
          <w:numId w:val="14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Speciālisti, kuru darbs ir saistīts ar atbalsta vai </w:t>
      </w:r>
      <w:r>
        <w:rPr>
          <w:rFonts w:ascii="Arial" w:eastAsia="Arial" w:hAnsi="Arial" w:cs="Arial"/>
          <w:color w:val="000000"/>
          <w:sz w:val="20"/>
          <w:szCs w:val="20"/>
        </w:rPr>
        <w:t>pakalpojumu nodrošināšanu bērniem vai ģimenēm ar bērniem</w:t>
      </w:r>
    </w:p>
    <w:p w:rsidR="004A51F3" w14:paraId="0000072F" w14:textId="77777777">
      <w:pPr>
        <w:jc w:val="both"/>
        <w:rPr>
          <w:rFonts w:ascii="Arial" w:eastAsia="Arial" w:hAnsi="Arial" w:cs="Arial"/>
          <w:b/>
          <w:bCs/>
          <w:color w:val="000000"/>
          <w:sz w:val="20"/>
          <w:szCs w:val="20"/>
          <w:highlight w:val="yellow"/>
        </w:rPr>
      </w:pPr>
      <w:r>
        <w:rPr>
          <w:rFonts w:ascii="Arial" w:eastAsia="Arial" w:hAnsi="Arial" w:cs="Arial"/>
          <w:color w:val="000000"/>
          <w:sz w:val="20"/>
          <w:szCs w:val="20"/>
        </w:rPr>
        <w:br/>
        <w:t>Sekundārās mērķa grupas</w:t>
      </w:r>
    </w:p>
    <w:p w:rsidR="004A51F3" w14:paraId="00000730"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 kopumā </w:t>
      </w:r>
    </w:p>
    <w:p w:rsidR="004A51F3" w14:paraId="00000731"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732"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Neatstāj bērnu vienu.</w:t>
      </w:r>
    </w:p>
    <w:p w:rsidR="004A51F3" w14:paraId="00000733"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Klusums var ievainot. Saruna – dziedēt. </w:t>
      </w:r>
    </w:p>
    <w:p w:rsidR="004A51F3" w14:paraId="00000734"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Bērna vientulība ir klusā krīze. </w:t>
      </w:r>
    </w:p>
    <w:p w:rsidR="004A51F3" w14:paraId="0000073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Bērnam ne vienmēr vajag atbildes – viņam vispirms vajag kādu, kas patiesi klausās.</w:t>
      </w:r>
    </w:p>
    <w:p w:rsidR="004A51F3" w14:paraId="0000073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Pirms risini – sadzirdi. Bērnam tas ir vissvarīgākais.</w:t>
      </w:r>
    </w:p>
    <w:p w:rsidR="004A51F3" w14:paraId="00000737" w14:textId="77777777">
      <w:pPr>
        <w:pBdr>
          <w:top w:val="nil"/>
          <w:left w:val="nil"/>
          <w:bottom w:val="nil"/>
          <w:right w:val="nil"/>
          <w:between w:val="nil"/>
        </w:pBdr>
        <w:rPr>
          <w:rFonts w:ascii="Arial" w:eastAsia="Arial" w:hAnsi="Arial" w:cs="Arial"/>
          <w:color w:val="000000"/>
          <w:sz w:val="20"/>
          <w:szCs w:val="20"/>
          <w:u w:val="single"/>
        </w:rPr>
      </w:pPr>
    </w:p>
    <w:p w:rsidR="004A51F3" w14:paraId="00000738"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rsidRPr="00846F65" w14:paraId="00000739" w14:textId="77777777">
      <w:pPr>
        <w:jc w:val="both"/>
        <w:rPr>
          <w:rFonts w:ascii="Arial" w:eastAsia="Arial" w:hAnsi="Arial" w:cs="Arial"/>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73A" w14:textId="77777777">
      <w:pPr>
        <w:numPr>
          <w:ilvl w:val="0"/>
          <w:numId w:val="150"/>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video sērijas sociālajos medijos, īsie stāsti no jauniešiem, kas saņēmuši atbalstu; digitālā platforma ar praktiskiem padomiem sarunai ar bērnu </w:t>
      </w:r>
    </w:p>
    <w:p w:rsidR="004A51F3" w14:paraId="0000073B" w14:textId="77777777">
      <w:pPr>
        <w:pBdr>
          <w:top w:val="nil"/>
          <w:left w:val="nil"/>
          <w:bottom w:val="nil"/>
          <w:right w:val="nil"/>
          <w:between w:val="nil"/>
        </w:pBdr>
        <w:ind w:left="720"/>
        <w:jc w:val="both"/>
        <w:rPr>
          <w:rFonts w:ascii="Arial" w:eastAsia="Arial" w:hAnsi="Arial" w:cs="Arial"/>
          <w:b/>
          <w:bCs/>
          <w:color w:val="000000"/>
          <w:sz w:val="20"/>
          <w:szCs w:val="20"/>
        </w:rPr>
      </w:pPr>
    </w:p>
    <w:p w:rsidR="00EA3A05" w14:paraId="05E9C54B" w14:textId="77777777">
      <w:pPr>
        <w:jc w:val="both"/>
        <w:rPr>
          <w:rFonts w:ascii="Arial" w:eastAsia="Arial" w:hAnsi="Arial" w:cs="Arial"/>
          <w:color w:val="000000"/>
          <w:sz w:val="20"/>
          <w:szCs w:val="20"/>
        </w:rPr>
      </w:pPr>
    </w:p>
    <w:p w:rsidR="004A51F3" w14:paraId="0000073D" w14:textId="1DE56F41">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73E"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ar vienkāršiem aicinājumiem, reklāma internetā </w:t>
      </w:r>
    </w:p>
    <w:p w:rsidR="004A51F3" w14:paraId="0000073F"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740"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semināri, diskusijas, pasākumi </w:t>
      </w:r>
    </w:p>
    <w:p w:rsidR="004A51F3" w14:paraId="00000741" w14:textId="77777777">
      <w:pPr>
        <w:jc w:val="both"/>
        <w:rPr>
          <w:rFonts w:ascii="Arial" w:eastAsia="Arial" w:hAnsi="Arial" w:cs="Arial"/>
          <w:b/>
          <w:bCs/>
          <w:color w:val="000000"/>
          <w:sz w:val="20"/>
          <w:szCs w:val="20"/>
        </w:rPr>
      </w:pPr>
    </w:p>
    <w:p w:rsidR="004A51F3" w14:paraId="00000742" w14:textId="783EF1CA">
      <w:pPr>
        <w:jc w:val="both"/>
        <w:rPr>
          <w:rFonts w:ascii="Arial" w:eastAsia="Arial" w:hAnsi="Arial" w:cs="Arial"/>
          <w:color w:val="000000"/>
          <w:sz w:val="20"/>
          <w:szCs w:val="20"/>
          <w:u w:val="single"/>
        </w:rPr>
      </w:pPr>
      <w:sdt>
        <w:sdtPr>
          <w:tag w:val="goog_rdk_405"/>
          <w:id w:val="-2011182783"/>
          <w:richText/>
        </w:sdtPr>
        <w:sdtContent>
          <w:r w:rsidR="00925819">
            <w:rPr>
              <w:rFonts w:ascii="Arial" w:eastAsia="Arial" w:hAnsi="Arial" w:cs="Arial"/>
              <w:color w:val="000000"/>
              <w:sz w:val="20"/>
              <w:szCs w:val="20"/>
              <w:u w:val="single"/>
            </w:rPr>
            <w:t>Ieteicamās k</w:t>
          </w:r>
        </w:sdtContent>
      </w:sdt>
      <w:r w:rsidR="00F42DDB">
        <w:rPr>
          <w:rFonts w:ascii="Arial" w:eastAsia="Arial" w:hAnsi="Arial" w:cs="Arial"/>
          <w:color w:val="000000"/>
          <w:sz w:val="20"/>
          <w:szCs w:val="20"/>
          <w:u w:val="single"/>
        </w:rPr>
        <w:t xml:space="preserve">ampaņas komunikācijas aktivitātes </w:t>
      </w:r>
    </w:p>
    <w:p w:rsidR="004A51F3" w14:paraId="00000743"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744"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745" w14:textId="6177B79B">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Komunikācija sociālajos medijos (piemēram, ieraksti, stāsti, video u. tml. Piemērs </w:t>
      </w:r>
      <w:r>
        <w:rPr>
          <w:rFonts w:ascii="Arial" w:eastAsia="Arial" w:hAnsi="Arial" w:cs="Arial"/>
          <w:color w:val="000000"/>
          <w:sz w:val="20"/>
          <w:szCs w:val="20"/>
        </w:rPr>
        <w:t>potenciālajam saturam: video “Klusuma skaņa” – bērns, kurš runā tikai domās, līdz kāds uzklausa;</w:t>
      </w:r>
      <w:r w:rsidR="001120F5">
        <w:rPr>
          <w:rFonts w:ascii="Arial" w:eastAsia="Arial" w:hAnsi="Arial" w:cs="Arial"/>
          <w:color w:val="000000"/>
          <w:sz w:val="20"/>
          <w:szCs w:val="20"/>
        </w:rPr>
        <w:t xml:space="preserve"> bērnu un jauniešu pieredzes stāsti; </w:t>
      </w:r>
      <w:r>
        <w:rPr>
          <w:rFonts w:ascii="Arial" w:eastAsia="Arial" w:hAnsi="Arial" w:cs="Arial"/>
          <w:color w:val="000000"/>
          <w:sz w:val="20"/>
          <w:szCs w:val="20"/>
        </w:rPr>
        <w:t>iniciatīva sociālajos medijos #Neatstāj</w:t>
      </w:r>
      <w:r w:rsidR="001120F5">
        <w:rPr>
          <w:rFonts w:ascii="Arial" w:eastAsia="Arial" w:hAnsi="Arial" w:cs="Arial"/>
          <w:color w:val="000000"/>
          <w:sz w:val="20"/>
          <w:szCs w:val="20"/>
        </w:rPr>
        <w:t>Bērnu</w:t>
      </w:r>
      <w:r>
        <w:rPr>
          <w:rFonts w:ascii="Arial" w:eastAsia="Arial" w:hAnsi="Arial" w:cs="Arial"/>
          <w:color w:val="000000"/>
          <w:sz w:val="20"/>
          <w:szCs w:val="20"/>
        </w:rPr>
        <w:t>Vienu – cilvēki dalās ar īsiem stāstiem par brīdi, kad saruna mainīja kāda bērna dzīvi</w:t>
      </w:r>
      <w:r w:rsidR="001120F5">
        <w:rPr>
          <w:rFonts w:ascii="Arial" w:eastAsia="Arial" w:hAnsi="Arial" w:cs="Arial"/>
          <w:color w:val="000000"/>
          <w:sz w:val="20"/>
          <w:szCs w:val="20"/>
        </w:rPr>
        <w:t xml:space="preserve"> u. tml.) </w:t>
      </w:r>
    </w:p>
    <w:p w:rsidR="004A51F3" w14:paraId="00000746"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Informatīvi materiāli, piemēram, plakātu un/vai infografiku sērija, kā atpazīt bērna emocionālo norobežošanos     </w:t>
      </w:r>
    </w:p>
    <w:p w:rsidR="004A51F3" w14:paraId="00000747"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748" w14:textId="2D08A4CD">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749" w14:textId="77777777">
      <w:pPr>
        <w:pBdr>
          <w:top w:val="nil"/>
          <w:left w:val="nil"/>
          <w:bottom w:val="nil"/>
          <w:right w:val="nil"/>
          <w:between w:val="nil"/>
        </w:pBd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74A"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74B" w14:textId="77777777">
      <w:pPr>
        <w:pBdr>
          <w:top w:val="nil"/>
          <w:left w:val="nil"/>
          <w:bottom w:val="nil"/>
          <w:right w:val="nil"/>
          <w:between w:val="nil"/>
        </w:pBdr>
        <w:jc w:val="both"/>
        <w:rPr>
          <w:rFonts w:ascii="Arial" w:eastAsia="Arial" w:hAnsi="Arial" w:cs="Arial"/>
          <w:color w:val="000000"/>
          <w:sz w:val="20"/>
          <w:szCs w:val="20"/>
        </w:rPr>
      </w:pPr>
    </w:p>
    <w:p w:rsidR="004A51F3" w14:paraId="0000074C"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74D"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74E" w14:textId="77777777">
      <w:pPr>
        <w:jc w:val="both"/>
        <w:rPr>
          <w:rFonts w:ascii="Arial" w:eastAsia="Arial" w:hAnsi="Arial" w:cs="Arial"/>
          <w:b/>
          <w:bCs/>
          <w:color w:val="000000"/>
          <w:sz w:val="20"/>
          <w:szCs w:val="20"/>
        </w:rPr>
      </w:pPr>
    </w:p>
    <w:p w:rsidR="004A51F3" w14:paraId="0000074F"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750" w14:textId="77777777">
      <w:pPr>
        <w:jc w:val="both"/>
        <w:rPr>
          <w:rFonts w:ascii="Arial" w:eastAsia="Arial" w:hAnsi="Arial" w:cs="Arial"/>
          <w:color w:val="000000"/>
          <w:sz w:val="20"/>
          <w:szCs w:val="20"/>
        </w:rPr>
      </w:pPr>
      <w:r>
        <w:rPr>
          <w:rFonts w:ascii="Arial" w:eastAsia="Arial" w:hAnsi="Arial" w:cs="Arial"/>
          <w:color w:val="000000"/>
          <w:sz w:val="20"/>
          <w:szCs w:val="20"/>
        </w:rPr>
        <w:t>Lai nodrošinātu kampaņas plašu sasniedzamību un redzamību publiskajā telpā, ieteicams vismaz 40 % no kopējā kampaņas budžeta novirzīt reklāmas aktivitātēm, kas veicina mērķa grupu iesaisti un kampaņas atpazīstamību.</w:t>
      </w:r>
    </w:p>
    <w:p w:rsidR="004A51F3" w14:paraId="00000751"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752"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75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754" w14:textId="77777777">
      <w:pPr>
        <w:jc w:val="both"/>
        <w:rPr>
          <w:rFonts w:ascii="Arial" w:eastAsia="Arial" w:hAnsi="Arial" w:cs="Arial"/>
          <w:color w:val="000000"/>
          <w:sz w:val="20"/>
          <w:szCs w:val="20"/>
        </w:rPr>
      </w:pPr>
    </w:p>
    <w:p w:rsidR="004A51F3" w14:paraId="00000755"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756" w14:textId="77777777">
      <w:pPr>
        <w:jc w:val="both"/>
        <w:rPr>
          <w:rFonts w:ascii="Arial" w:eastAsia="Arial" w:hAnsi="Arial" w:cs="Arial"/>
          <w:b/>
          <w:bCs/>
          <w:color w:val="000000"/>
          <w:sz w:val="20"/>
          <w:szCs w:val="20"/>
        </w:rPr>
      </w:pPr>
    </w:p>
    <w:p w:rsidR="004A51F3" w14:paraId="00000757" w14:textId="77777777">
      <w:pPr>
        <w:jc w:val="both"/>
        <w:rPr>
          <w:rFonts w:ascii="Arial" w:eastAsia="Arial" w:hAnsi="Arial" w:cs="Arial"/>
          <w:b/>
          <w:bCs/>
          <w:color w:val="000000"/>
          <w:sz w:val="20"/>
          <w:szCs w:val="20"/>
          <w:highlight w:val="cyan"/>
        </w:rPr>
      </w:pPr>
    </w:p>
    <w:p w:rsidR="004A51F3" w14:paraId="00000758"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04</w:t>
      </w:r>
    </w:p>
    <w:p w:rsidR="004A51F3" w14:paraId="00000759" w14:textId="77777777">
      <w:pPr>
        <w:jc w:val="both"/>
        <w:rPr>
          <w:rFonts w:ascii="Arial" w:eastAsia="Arial" w:hAnsi="Arial" w:cs="Arial"/>
          <w:b/>
          <w:bCs/>
          <w:color w:val="000000"/>
          <w:sz w:val="20"/>
          <w:szCs w:val="20"/>
        </w:rPr>
      </w:pPr>
      <w:r>
        <w:rPr>
          <w:rFonts w:ascii="Arial" w:eastAsia="Arial" w:hAnsi="Arial" w:cs="Arial"/>
          <w:b/>
          <w:bCs/>
          <w:color w:val="000000"/>
          <w:sz w:val="20"/>
          <w:szCs w:val="20"/>
        </w:rPr>
        <w:t xml:space="preserve">Kad ekrāns kļūst par sienu, saruna to var nojaukt </w:t>
      </w:r>
    </w:p>
    <w:p w:rsidR="004A51F3" w14:paraId="0000075A" w14:textId="77777777">
      <w:pPr>
        <w:jc w:val="both"/>
        <w:rPr>
          <w:rFonts w:ascii="Arial" w:eastAsia="Arial" w:hAnsi="Arial" w:cs="Arial"/>
          <w:color w:val="000000"/>
          <w:sz w:val="20"/>
          <w:szCs w:val="20"/>
        </w:rPr>
      </w:pPr>
    </w:p>
    <w:p w:rsidR="004A51F3" w14:paraId="0000075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75C"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 par bērnu un jauniešu procesu atkarību un tās riskiem, kā arī tās ietekmi uz garīgo veselību, attiecībām, mācībām un bērna </w:t>
      </w:r>
      <w:r>
        <w:rPr>
          <w:rFonts w:ascii="Arial" w:eastAsia="Arial" w:hAnsi="Arial" w:cs="Arial"/>
          <w:color w:val="000000"/>
          <w:sz w:val="20"/>
          <w:szCs w:val="20"/>
        </w:rPr>
        <w:t>ikdienu kopumā, uzsverot, ka procesu atkarība nav “slikts ieradums”, bet nopietns atkarības veids, kurai nepieciešams atbalsts, strukturēta palīdzība un kopīgi risinājumi ģimenē.</w:t>
      </w:r>
    </w:p>
    <w:p w:rsidR="004A51F3" w14:paraId="0000075D" w14:textId="77777777">
      <w:pPr>
        <w:jc w:val="both"/>
        <w:rPr>
          <w:rFonts w:ascii="Arial" w:eastAsia="Arial" w:hAnsi="Arial" w:cs="Arial"/>
          <w:color w:val="000000"/>
          <w:sz w:val="20"/>
          <w:szCs w:val="20"/>
          <w:u w:val="single"/>
        </w:rPr>
      </w:pPr>
    </w:p>
    <w:p w:rsidR="004A51F3" w14:paraId="0000075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75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w:t>
      </w:r>
      <w:r>
        <w:rPr>
          <w:rFonts w:ascii="Arial" w:eastAsia="Arial" w:hAnsi="Arial" w:cs="Arial"/>
          <w:color w:val="000000"/>
          <w:sz w:val="20"/>
          <w:szCs w:val="20"/>
        </w:rPr>
        <w:t>vai atkarību problēmām vai to attīstības risku un viņu ģimeņu vajadzībām, esošajiem nepieciešamajiem pakalpojumiem un atbalstu uzvedības vai atkarību problēmu risināšanā</w:t>
      </w:r>
      <w:r>
        <w:rPr>
          <w:rFonts w:ascii="Arial" w:eastAsia="Arial" w:hAnsi="Arial" w:cs="Arial"/>
          <w:color w:val="000000"/>
          <w:sz w:val="20"/>
          <w:szCs w:val="20"/>
          <w:vertAlign w:val="superscript"/>
        </w:rPr>
        <w:footnoteReference w:id="48"/>
      </w:r>
      <w:r>
        <w:rPr>
          <w:rFonts w:ascii="Arial" w:eastAsia="Arial" w:hAnsi="Arial" w:cs="Arial"/>
          <w:color w:val="000000"/>
          <w:sz w:val="20"/>
          <w:szCs w:val="20"/>
        </w:rPr>
        <w:t xml:space="preserve">. </w:t>
      </w:r>
    </w:p>
    <w:p w:rsidR="004A51F3" w14:paraId="00000760" w14:textId="77777777">
      <w:pPr>
        <w:jc w:val="both"/>
        <w:rPr>
          <w:rFonts w:ascii="Arial" w:eastAsia="Arial" w:hAnsi="Arial" w:cs="Arial"/>
          <w:color w:val="000000"/>
          <w:sz w:val="20"/>
          <w:szCs w:val="20"/>
        </w:rPr>
      </w:pPr>
    </w:p>
    <w:p w:rsidR="004A51F3" w14:paraId="00000761" w14:textId="37E48D94">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49"/>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06"/>
          <w:id w:val="-1242287505"/>
          <w:richText/>
        </w:sdtPr>
        <w:sdtContent>
          <w:sdt>
            <w:sdtPr>
              <w:tag w:val="goog_rdk_407"/>
              <w:id w:val="-198801016"/>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762" w14:textId="77777777">
      <w:pPr>
        <w:jc w:val="both"/>
        <w:rPr>
          <w:rFonts w:ascii="Arial" w:eastAsia="Arial" w:hAnsi="Arial" w:cs="Arial"/>
          <w:color w:val="000000"/>
          <w:sz w:val="20"/>
          <w:szCs w:val="20"/>
          <w:u w:val="single"/>
        </w:rPr>
      </w:pPr>
    </w:p>
    <w:p w:rsidR="004A51F3" w14:paraId="00000763"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764" w14:textId="77777777">
      <w:pPr>
        <w:jc w:val="both"/>
        <w:rPr>
          <w:rFonts w:ascii="Arial" w:eastAsia="Arial" w:hAnsi="Arial" w:cs="Arial"/>
          <w:color w:val="000000"/>
          <w:sz w:val="20"/>
          <w:szCs w:val="20"/>
        </w:rPr>
      </w:pPr>
      <w:r>
        <w:rPr>
          <w:rFonts w:ascii="Arial" w:eastAsia="Arial" w:hAnsi="Arial" w:cs="Arial"/>
          <w:color w:val="000000"/>
          <w:sz w:val="20"/>
          <w:szCs w:val="20"/>
        </w:rPr>
        <w:t>Veicināt sabiedrības izpratni par procesu atkarības riskiem, to agrīnu atpazīšanu un iespējām, kā palīdzēt bērniem atgūt līdzsvaru starp digitālo un reālo dzīvi.</w:t>
      </w:r>
    </w:p>
    <w:p w:rsidR="004A51F3" w14:paraId="00000765" w14:textId="77777777">
      <w:pPr>
        <w:jc w:val="both"/>
        <w:rPr>
          <w:rFonts w:ascii="Arial" w:eastAsia="Arial" w:hAnsi="Arial" w:cs="Arial"/>
          <w:color w:val="000000"/>
          <w:sz w:val="20"/>
          <w:szCs w:val="20"/>
        </w:rPr>
      </w:pPr>
    </w:p>
    <w:p w:rsidR="004A51F3" w14:paraId="00000766"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767"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Izzināt un skaidrot, kā atpazīt procesu atkarības pazīmes un tās sekas uz bērna fizisko un emocionālo veselību.</w:t>
      </w:r>
    </w:p>
    <w:p w:rsidR="004A51F3" w14:paraId="00000768"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Parādīt, kā palīdzēt bērnam – nevis aizliegt, bet atbalstīt.</w:t>
      </w:r>
    </w:p>
    <w:p w:rsidR="004A51F3" w14:paraId="00000769"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Sniegt praktiskus soļus veselīgas digitālās vides veidošanai mājās un izglītības iestādēs. </w:t>
      </w:r>
    </w:p>
    <w:p w:rsidR="004A51F3" w14:paraId="0000076A"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Mazināt kaunu un stigmu, kas saistīta ar palīdzības meklēšanu procesu atkarības gadījumā.</w:t>
      </w:r>
    </w:p>
    <w:p w:rsidR="004A51F3" w14:paraId="0000076B" w14:textId="77777777">
      <w:pPr>
        <w:jc w:val="both"/>
        <w:rPr>
          <w:rFonts w:ascii="Arial" w:eastAsia="Arial" w:hAnsi="Arial" w:cs="Arial"/>
          <w:b/>
          <w:bCs/>
          <w:color w:val="000000"/>
          <w:sz w:val="20"/>
          <w:szCs w:val="20"/>
        </w:rPr>
      </w:pPr>
    </w:p>
    <w:p w:rsidR="004A51F3" w14:paraId="0000076C"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76D" w14:textId="77777777">
      <w:pPr>
        <w:jc w:val="both"/>
        <w:rPr>
          <w:rFonts w:ascii="Arial" w:eastAsia="Arial" w:hAnsi="Arial" w:cs="Arial"/>
          <w:color w:val="000000"/>
          <w:sz w:val="20"/>
          <w:szCs w:val="20"/>
        </w:rPr>
      </w:pPr>
    </w:p>
    <w:p w:rsidR="004A51F3" w14:paraId="0000076E" w14:textId="77777777">
      <w:pPr>
        <w:jc w:val="both"/>
        <w:rPr>
          <w:rFonts w:ascii="Arial" w:eastAsia="Arial" w:hAnsi="Arial" w:cs="Arial"/>
          <w:color w:val="000000"/>
          <w:sz w:val="20"/>
          <w:szCs w:val="20"/>
        </w:rPr>
      </w:pPr>
      <w:r>
        <w:rPr>
          <w:rFonts w:ascii="Arial" w:eastAsia="Arial" w:hAnsi="Arial" w:cs="Arial"/>
          <w:color w:val="000000"/>
          <w:sz w:val="20"/>
          <w:szCs w:val="20"/>
        </w:rPr>
        <w:t>Primārās mērķa grupas </w:t>
      </w:r>
    </w:p>
    <w:p w:rsidR="004A51F3" w14:paraId="0000076F"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p>
    <w:p w:rsidR="004A51F3" w14:paraId="00000770"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771"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w:t>
      </w:r>
    </w:p>
    <w:p w:rsidR="004A51F3" w14:paraId="00000772" w14:textId="77777777">
      <w:pPr>
        <w:numPr>
          <w:ilvl w:val="0"/>
          <w:numId w:val="14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Speciālisti, kuru darbs ir saistīts ar atbalsta vai pakalpojumu nodrošināšanu bērniem vai ģimenēm ar bērniem</w:t>
      </w:r>
    </w:p>
    <w:p w:rsidR="004A51F3" w14:paraId="00000773" w14:textId="77777777">
      <w:pPr>
        <w:numPr>
          <w:ilvl w:val="0"/>
          <w:numId w:val="145"/>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Sabiedrība kopumā </w:t>
      </w:r>
    </w:p>
    <w:p w:rsidR="004A51F3" w14:paraId="00000774"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77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Ekrāns nevar aizstāt sarunu, pieskārienu un klātbūtni.</w:t>
      </w:r>
    </w:p>
    <w:p w:rsidR="004A51F3" w14:paraId="0000077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Digitālā pasaule nav slikta – slikti ir, ja tā kļūst par </w:t>
      </w:r>
      <w:r>
        <w:rPr>
          <w:rFonts w:ascii="Arial" w:eastAsia="Arial" w:hAnsi="Arial" w:cs="Arial"/>
          <w:color w:val="000000"/>
          <w:sz w:val="20"/>
          <w:szCs w:val="20"/>
        </w:rPr>
        <w:t>vienīgo vidi, kurā bērns jūtas labi.</w:t>
      </w:r>
    </w:p>
    <w:p w:rsidR="004A51F3" w14:paraId="00000777"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Bērnam vajag robežas, nevis aizliegumus.</w:t>
      </w:r>
    </w:p>
    <w:p w:rsidR="004A51F3" w14:paraId="00000778"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Palīdzēt bērnam atgūt līdzsvaru nozīmē palīdzēt viņam dzīvot.</w:t>
      </w:r>
    </w:p>
    <w:p w:rsidR="004A51F3" w14:paraId="00000779" w14:textId="77777777">
      <w:pPr>
        <w:pBdr>
          <w:top w:val="nil"/>
          <w:left w:val="nil"/>
          <w:bottom w:val="nil"/>
          <w:right w:val="nil"/>
          <w:between w:val="nil"/>
        </w:pBdr>
        <w:rPr>
          <w:rFonts w:ascii="Arial" w:eastAsia="Arial" w:hAnsi="Arial" w:cs="Arial"/>
          <w:color w:val="000000"/>
          <w:sz w:val="20"/>
          <w:szCs w:val="20"/>
          <w:u w:val="single"/>
        </w:rPr>
      </w:pPr>
    </w:p>
    <w:p w:rsidR="004A51F3" w14:paraId="0000077A"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77B" w14:textId="77777777">
      <w:pPr>
        <w:jc w:val="both"/>
        <w:rPr>
          <w:rFonts w:ascii="Arial" w:eastAsia="Arial" w:hAnsi="Arial" w:cs="Arial"/>
          <w:color w:val="000000"/>
          <w:sz w:val="20"/>
          <w:szCs w:val="20"/>
        </w:rPr>
      </w:pPr>
      <w:r>
        <w:rPr>
          <w:rFonts w:ascii="Arial" w:eastAsia="Arial" w:hAnsi="Arial" w:cs="Arial"/>
          <w:color w:val="000000"/>
          <w:sz w:val="20"/>
          <w:szCs w:val="20"/>
        </w:rPr>
        <w:t>Digitālie kanāli:</w:t>
      </w:r>
    </w:p>
    <w:p w:rsidR="004A51F3" w14:paraId="0000077C" w14:textId="77777777">
      <w:pPr>
        <w:numPr>
          <w:ilvl w:val="0"/>
          <w:numId w:val="15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 Instagram, TikTok</w:t>
      </w:r>
      <w:r>
        <w:rPr>
          <w:rFonts w:ascii="Arial" w:eastAsia="Arial" w:hAnsi="Arial" w:cs="Arial"/>
          <w:color w:val="000000"/>
          <w:sz w:val="20"/>
          <w:szCs w:val="20"/>
        </w:rPr>
        <w:t xml:space="preserve">) – video stāsti ar kontrastu starp “dzīvi ekrānā” un “dzīvi kopā” </w:t>
      </w:r>
    </w:p>
    <w:p w:rsidR="004A51F3" w14:paraId="0000077D" w14:textId="77777777">
      <w:pPr>
        <w:numPr>
          <w:ilvl w:val="0"/>
          <w:numId w:val="15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i/>
          <w:iCs/>
          <w:color w:val="000000"/>
          <w:sz w:val="20"/>
          <w:szCs w:val="20"/>
        </w:rPr>
        <w:t>YouTube</w:t>
      </w:r>
      <w:r>
        <w:rPr>
          <w:rFonts w:ascii="Arial" w:eastAsia="Arial" w:hAnsi="Arial" w:cs="Arial"/>
          <w:color w:val="000000"/>
          <w:sz w:val="20"/>
          <w:szCs w:val="20"/>
        </w:rPr>
        <w:t xml:space="preserve"> un straumēšanas platformas – īsi klipi ar reāliem piemēriem un speciālistu komentāriem</w:t>
      </w:r>
    </w:p>
    <w:p w:rsidR="004A51F3" w14:paraId="0000077E" w14:textId="77777777">
      <w:pPr>
        <w:numPr>
          <w:ilvl w:val="0"/>
          <w:numId w:val="15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informatīvi materiāli par procesu atkarības pazīmēm un iespējām saņemt palīdzību.  </w:t>
      </w:r>
    </w:p>
    <w:p w:rsidR="004A51F3" w14:paraId="0000077F"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780"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781"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par ģimenēm, kuras pārvarējušas procesu atkarības problēmas, bērnu likumisko pārstāvju pieredzēm, speciālistu padomiem </w:t>
      </w:r>
    </w:p>
    <w:p w:rsidR="004A51F3" w14:paraId="00000782"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 reklāma internetā ar vienkāršu vēstījumu “Kad ekrāns kļūst par sienu, saruna to var nojaukt”.  </w:t>
      </w:r>
    </w:p>
    <w:p w:rsidR="004A51F3" w14:paraId="00000783"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784" w14:textId="77777777">
      <w:pPr>
        <w:numPr>
          <w:ilvl w:val="0"/>
          <w:numId w:val="12"/>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informatīvie materiāli par procesu higiēnas praksi un bērnu likumisko pārstāvju, audžuģimeņu lomu;</w:t>
      </w:r>
    </w:p>
    <w:p w:rsidR="004A51F3" w14:paraId="00000785" w14:textId="77777777">
      <w:pPr>
        <w:numPr>
          <w:ilvl w:val="0"/>
          <w:numId w:val="15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tematiskas diskusijas par procesu atkarībām, līdzsvaru un digitālo vidi;</w:t>
      </w:r>
    </w:p>
    <w:p w:rsidR="004A51F3" w14:paraId="00000786" w14:textId="77777777">
      <w:pPr>
        <w:numPr>
          <w:ilvl w:val="0"/>
          <w:numId w:val="15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partnerība ar medijpratības iniciatīvām un tehnoloģiju uzņēmumiem digitālās veselības tēmas veicināšanai.  </w:t>
      </w:r>
    </w:p>
    <w:p w:rsidR="004A51F3" w14:paraId="00000787" w14:textId="77777777">
      <w:pPr>
        <w:jc w:val="both"/>
        <w:rPr>
          <w:rFonts w:ascii="Arial" w:eastAsia="Arial" w:hAnsi="Arial" w:cs="Arial"/>
          <w:b/>
          <w:bCs/>
          <w:color w:val="000000"/>
          <w:sz w:val="20"/>
          <w:szCs w:val="20"/>
        </w:rPr>
      </w:pPr>
    </w:p>
    <w:p w:rsidR="004A51F3" w14:paraId="00000788" w14:textId="2E6525DB">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789"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78A"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78B"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Komunikācija sociālajos medijos (piemēram, ieraksti, stāsti, video u. tml. Piemērs potenciālajam saturam:</w:t>
      </w:r>
      <w:r>
        <w:rPr>
          <w:rFonts w:ascii="Arial" w:eastAsia="Arial" w:hAnsi="Arial" w:cs="Arial"/>
          <w:b/>
          <w:bCs/>
          <w:color w:val="000000"/>
          <w:sz w:val="20"/>
          <w:szCs w:val="20"/>
        </w:rPr>
        <w:t xml:space="preserve"> </w:t>
      </w:r>
      <w:r>
        <w:rPr>
          <w:rFonts w:ascii="Arial" w:eastAsia="Arial" w:hAnsi="Arial" w:cs="Arial"/>
          <w:color w:val="000000"/>
          <w:sz w:val="20"/>
          <w:szCs w:val="20"/>
        </w:rPr>
        <w:t xml:space="preserve">video sērija ar īstiem stāstiem par bērniem un jauniešiem, kas saskārušies ar procesu atkarības sekām un saņēmuši palīdzību; iniciatīva sociālajos medijos #BezEkrāna – aicinājums sociālo mediju lietotājiem dalīties ar brīžiem, kad viņi izvēlas būt kopā bez ekrāna) </w:t>
      </w:r>
    </w:p>
    <w:p w:rsidR="004A51F3" w14:paraId="0000078C"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Informatīvi materiāli, piemēram, infografikas un ceļveži “Kā pamanīt procesu atkarības pazīmes” un “Ko darīt, ja bērns dzīvo ekrānā”</w:t>
      </w:r>
    </w:p>
    <w:p w:rsidR="004A51F3" w14:paraId="0000078D"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78E"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Pasākumi, piemēram, darbnīcu cikls, diskusija vai tiešsaistes lekcija “Digitālais līdzsvars ģimenē” sadarbībā ar speciālistiem </w:t>
      </w:r>
    </w:p>
    <w:p w:rsidR="004A51F3" w14:paraId="0000078F" w14:textId="13BBE265">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790" w14:textId="77777777">
      <w:pPr>
        <w:pBdr>
          <w:top w:val="nil"/>
          <w:left w:val="nil"/>
          <w:bottom w:val="nil"/>
          <w:right w:val="nil"/>
          <w:between w:val="nil"/>
        </w:pBd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791"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792" w14:textId="77777777">
      <w:pPr>
        <w:pBdr>
          <w:top w:val="nil"/>
          <w:left w:val="nil"/>
          <w:bottom w:val="nil"/>
          <w:right w:val="nil"/>
          <w:between w:val="nil"/>
        </w:pBdr>
        <w:jc w:val="both"/>
        <w:rPr>
          <w:rFonts w:ascii="Arial" w:eastAsia="Arial" w:hAnsi="Arial" w:cs="Arial"/>
          <w:color w:val="000000"/>
          <w:sz w:val="20"/>
          <w:szCs w:val="20"/>
        </w:rPr>
      </w:pPr>
    </w:p>
    <w:p w:rsidR="004A51F3" w14:paraId="00000793"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794"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795" w14:textId="77777777">
      <w:pPr>
        <w:jc w:val="both"/>
        <w:rPr>
          <w:rFonts w:ascii="Arial" w:eastAsia="Arial" w:hAnsi="Arial" w:cs="Arial"/>
          <w:b/>
          <w:bCs/>
          <w:color w:val="000000"/>
          <w:sz w:val="20"/>
          <w:szCs w:val="20"/>
          <w:highlight w:val="cyan"/>
        </w:rPr>
      </w:pPr>
    </w:p>
    <w:p w:rsidR="004A51F3" w14:paraId="00000796"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797" w14:textId="14F7E529">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plašu </w:t>
      </w:r>
      <w:r>
        <w:rPr>
          <w:rFonts w:ascii="Arial" w:eastAsia="Arial" w:hAnsi="Arial" w:cs="Arial"/>
          <w:color w:val="000000"/>
          <w:sz w:val="20"/>
          <w:szCs w:val="20"/>
        </w:rPr>
        <w:t>sasniedzamību un redzamību publiskajā telpā, ieteicams vismaz 40</w:t>
      </w:r>
      <w:r w:rsidR="00656D58">
        <w:rPr>
          <w:rFonts w:ascii="Arial" w:eastAsia="Arial" w:hAnsi="Arial" w:cs="Arial"/>
          <w:color w:val="000000"/>
          <w:sz w:val="20"/>
          <w:szCs w:val="20"/>
        </w:rPr>
        <w:t> </w:t>
      </w:r>
      <w:r>
        <w:rPr>
          <w:rFonts w:ascii="Arial" w:eastAsia="Arial" w:hAnsi="Arial" w:cs="Arial"/>
          <w:color w:val="000000"/>
          <w:sz w:val="20"/>
          <w:szCs w:val="20"/>
        </w:rPr>
        <w:t>% no kopējā kampaņas budžeta novirzīt reklāmas aktivitātēm, kas veicina mērķa grupu iesaisti un kampaņas atpazīstamību.</w:t>
      </w:r>
    </w:p>
    <w:p w:rsidR="004A51F3" w14:paraId="00000798"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799"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79A"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 kas būtu gatavi bez maksas izplatīt kampaņas saturu savos komunikācijas kanālos. </w:t>
      </w:r>
    </w:p>
    <w:p w:rsidR="004A51F3" w14:paraId="0000079B" w14:textId="77777777">
      <w:pPr>
        <w:jc w:val="both"/>
        <w:rPr>
          <w:rFonts w:ascii="Arial" w:eastAsia="Arial" w:hAnsi="Arial" w:cs="Arial"/>
          <w:color w:val="000000"/>
          <w:sz w:val="20"/>
          <w:szCs w:val="20"/>
        </w:rPr>
      </w:pPr>
    </w:p>
    <w:p w:rsidR="004A51F3" w14:paraId="0000079C"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79D" w14:textId="77777777">
      <w:pPr>
        <w:jc w:val="both"/>
        <w:rPr>
          <w:rFonts w:ascii="Arial" w:eastAsia="Arial" w:hAnsi="Arial" w:cs="Arial"/>
          <w:color w:val="000000"/>
          <w:sz w:val="20"/>
          <w:szCs w:val="20"/>
          <w:u w:val="single"/>
        </w:rPr>
      </w:pPr>
    </w:p>
    <w:p w:rsidR="004A51F3" w14:paraId="0000079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informācijas piekļūstamības/pieejamības principa ievērošanu </w:t>
      </w:r>
    </w:p>
    <w:p w:rsidR="004A51F3" w14:paraId="0000079F" w14:textId="42350E36">
      <w:pPr>
        <w:jc w:val="both"/>
        <w:rPr>
          <w:rFonts w:ascii="Arial" w:eastAsia="Arial" w:hAnsi="Arial" w:cs="Arial"/>
          <w:color w:val="000000"/>
          <w:sz w:val="20"/>
          <w:szCs w:val="20"/>
        </w:rPr>
      </w:pPr>
      <w:r>
        <w:rPr>
          <w:rFonts w:ascii="Arial" w:eastAsia="Arial" w:hAnsi="Arial" w:cs="Arial"/>
          <w:color w:val="000000"/>
          <w:sz w:val="20"/>
          <w:szCs w:val="20"/>
        </w:rPr>
        <w:t>Šajā kampaņā rekomendējam iekļaut un nodrošināt informācijas pieejamības principu, kas paredz informācijas izplatīšanu cilvēkiem ar funkcionāliem traucējumiem. Digitālās atkarības jautājums īpaši attiecas arī uz bērniem ar autiskā spektra traucējumiem un citiem kognitīviem izaicinājumiem, kuri ir jutīgāki pret digitālo pārslodzi. Informācijas piekļūstamības un pieejamības princips var tikt ievērots, piemēram, pielāgojot kampaņas informatīvos materiālus vieglajā valodā, izmantojot vizuālus piemērus, kā arī n</w:t>
      </w:r>
      <w:r>
        <w:rPr>
          <w:rFonts w:ascii="Arial" w:eastAsia="Arial" w:hAnsi="Arial" w:cs="Arial"/>
          <w:color w:val="000000"/>
          <w:sz w:val="20"/>
          <w:szCs w:val="20"/>
        </w:rPr>
        <w:t xml:space="preserve">odrošinot subtitrus video. </w:t>
      </w:r>
    </w:p>
    <w:p w:rsidR="004A51F3" w14:paraId="000007A0" w14:textId="77777777">
      <w:pPr>
        <w:jc w:val="both"/>
        <w:rPr>
          <w:rFonts w:ascii="Arial" w:eastAsia="Arial" w:hAnsi="Arial" w:cs="Arial"/>
          <w:b/>
          <w:bCs/>
          <w:color w:val="000000"/>
          <w:sz w:val="20"/>
          <w:szCs w:val="20"/>
          <w:highlight w:val="cyan"/>
        </w:rPr>
      </w:pPr>
    </w:p>
    <w:p w:rsidR="004A51F3" w14:paraId="000007A1" w14:textId="69E0B63A">
      <w:pPr>
        <w:jc w:val="both"/>
        <w:rPr>
          <w:rFonts w:ascii="Arial" w:eastAsia="Arial" w:hAnsi="Arial" w:cs="Arial"/>
          <w:b/>
          <w:bCs/>
          <w:color w:val="000000"/>
          <w:sz w:val="20"/>
          <w:szCs w:val="20"/>
        </w:rPr>
      </w:pPr>
      <w:r>
        <w:rPr>
          <w:rFonts w:ascii="Arial" w:eastAsia="Arial" w:hAnsi="Arial" w:cs="Arial"/>
          <w:color w:val="000000"/>
          <w:sz w:val="20"/>
          <w:szCs w:val="20"/>
        </w:rPr>
        <w:t xml:space="preserve">Vienlaikus ir svarīgi uzsvērt, ka, lai arī plašām publiskās komunikācijas kampaņām ir būtiska loma agrīnās atpazīšanas tēmas aktualizēšanā un sabiedrības uzmanības piesaistē, ilgtermiņa ietekmi iespējams panākt tikai ar regulāru un nepārtrauktu komunikāciju. Bērnu uzvedības </w:t>
      </w:r>
      <w:sdt>
        <w:sdtPr>
          <w:tag w:val="goog_rdk_410"/>
          <w:id w:val="-1152735739"/>
          <w:richText/>
        </w:sdtPr>
        <w:sdtContent>
          <w:sdt>
            <w:sdtPr>
              <w:tag w:val="goog_rdk_411"/>
              <w:id w:val="1967493943"/>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problēmu riski nav īslaicīga parādība, tādēļ komunikācijai par tiem jābūt pastāvīgai sabiedriskās un mediju dienaskārtības daļai. Tas nozīmē sistemātisku informācijas sniegšanu un skaidrošanu medijos, mērķētu komunikāciju sociālajos medijos, izglītojošus un sabiedrību iesaistošus pasākumus, mediju sadarbības projektus, sadarbību ar satura veidotājiem un citas komunikācijas aktivitātes, kas palīdz uzturēt izpratni, atpazīstamību un rīcībspēju ikdienā. Šāda pieeja nodrošina, ka agrīnās atpazīšanas s</w:t>
      </w:r>
      <w:r>
        <w:rPr>
          <w:rFonts w:ascii="Arial" w:eastAsia="Arial" w:hAnsi="Arial" w:cs="Arial"/>
          <w:color w:val="000000"/>
          <w:sz w:val="20"/>
          <w:szCs w:val="20"/>
        </w:rPr>
        <w:t>ignāli tiek pamanīti laikus un informācija par rīcību ir pieejama ne tikai kampaņu laikā, bet brīdī, kad tā ir visvairāk nepieciešama.</w:t>
      </w:r>
      <w:r>
        <w:br w:type="page"/>
      </w:r>
    </w:p>
    <w:p w:rsidR="004A51F3" w14:paraId="000007A2" w14:textId="77777777">
      <w:pPr>
        <w:pStyle w:val="Heading1"/>
        <w:jc w:val="both"/>
      </w:pPr>
      <w:bookmarkStart w:id="19" w:name="_heading=h.fnjp7c8anby5" w:colFirst="0" w:colLast="0"/>
      <w:bookmarkEnd w:id="19"/>
      <w:r>
        <w:t>6</w:t>
      </w:r>
      <w:r>
        <w:t>. Stratēģiskais komunikācijas virziens – veicināt sabiedrības izpratni par prevences un atbalsta pasākumiem bērniem ar uzvedības vai atkarību problēmām vai to attīstības risku un viņu likumiskajiem pārstāvjiem vai audžuģimenēm</w:t>
      </w:r>
    </w:p>
    <w:p w:rsidR="004A51F3" w14:paraId="000007A3" w14:textId="77777777">
      <w:pPr>
        <w:pBdr>
          <w:top w:val="nil"/>
          <w:left w:val="nil"/>
          <w:bottom w:val="nil"/>
          <w:right w:val="nil"/>
          <w:between w:val="nil"/>
        </w:pBdr>
        <w:jc w:val="both"/>
        <w:rPr>
          <w:rFonts w:ascii="Arial" w:eastAsia="Arial" w:hAnsi="Arial" w:cs="Arial"/>
          <w:color w:val="000000"/>
          <w:sz w:val="20"/>
          <w:szCs w:val="20"/>
        </w:rPr>
      </w:pPr>
    </w:p>
    <w:p w:rsidR="004A51F3" w14:paraId="000007A4" w14:textId="63928DC1">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Stratēģiskā komunikācijas virziena primārā mērķa</w:t>
      </w:r>
      <w:r w:rsidR="001D58A0">
        <w:rPr>
          <w:rFonts w:ascii="Arial" w:eastAsia="Arial" w:hAnsi="Arial" w:cs="Arial"/>
          <w:color w:val="000000"/>
          <w:sz w:val="20"/>
          <w:szCs w:val="20"/>
        </w:rPr>
        <w:t xml:space="preserve"> grupa</w:t>
      </w:r>
      <w:r>
        <w:rPr>
          <w:rFonts w:ascii="Arial" w:eastAsia="Arial" w:hAnsi="Arial" w:cs="Arial"/>
          <w:color w:val="000000"/>
          <w:sz w:val="20"/>
          <w:szCs w:val="20"/>
        </w:rPr>
        <w:t xml:space="preserve"> ir bērnu likumiskie pārstāvji, kā arī paši bērni, savukārt sekundārās mērķa </w:t>
      </w:r>
      <w:r w:rsidR="001D58A0">
        <w:rPr>
          <w:rFonts w:ascii="Arial" w:eastAsia="Arial" w:hAnsi="Arial" w:cs="Arial"/>
          <w:color w:val="000000"/>
          <w:sz w:val="20"/>
          <w:szCs w:val="20"/>
        </w:rPr>
        <w:t>grupas</w:t>
      </w:r>
      <w:r>
        <w:rPr>
          <w:rFonts w:ascii="Arial" w:eastAsia="Arial" w:hAnsi="Arial" w:cs="Arial"/>
          <w:color w:val="000000"/>
          <w:sz w:val="20"/>
          <w:szCs w:val="20"/>
        </w:rPr>
        <w:t xml:space="preserve"> ir speciālisti, kuru darbs ir saistīts ar atbalsta vai pakalpojumu nodrošināšanu bērniem vai ģimenēm ar bērniem un sabiedrība kopumā. </w:t>
      </w:r>
    </w:p>
    <w:p w:rsidR="004A51F3" w14:paraId="000007A5" w14:textId="3E556044">
      <w:pPr>
        <w:pStyle w:val="Heading2"/>
      </w:pPr>
      <w:bookmarkStart w:id="20" w:name="_heading=h.uv1y4soap3g9" w:colFirst="0" w:colLast="0"/>
      <w:bookmarkEnd w:id="20"/>
      <w:r>
        <w:t>6</w:t>
      </w:r>
      <w:r>
        <w:t>.1. Mērķa grupas, to segmenti </w:t>
      </w:r>
    </w:p>
    <w:p w:rsidR="004A51F3" w14:paraId="000007A6" w14:textId="77777777">
      <w:pPr>
        <w:pBdr>
          <w:top w:val="nil"/>
          <w:left w:val="nil"/>
          <w:bottom w:val="nil"/>
          <w:right w:val="nil"/>
          <w:between w:val="nil"/>
        </w:pBdr>
        <w:jc w:val="both"/>
        <w:rPr>
          <w:rFonts w:ascii="Arial" w:eastAsia="Arial" w:hAnsi="Arial" w:cs="Arial"/>
          <w:color w:val="000000"/>
          <w:sz w:val="20"/>
          <w:szCs w:val="20"/>
        </w:rPr>
      </w:pPr>
    </w:p>
    <w:p w:rsidR="004A51F3" w14:paraId="000007A7"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Primārās mērķa grupas – bērnu likumisko pārstāvju – segmenti</w:t>
      </w:r>
    </w:p>
    <w:p w:rsidR="004A51F3" w14:paraId="000007A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7A9" w14:textId="77777777">
      <w:pPr>
        <w:numPr>
          <w:ilvl w:val="0"/>
          <w:numId w:val="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Vecāki, kuru bērniem ir uzvedības vai atkarību problēmas vai to attīstības risks</w:t>
      </w:r>
    </w:p>
    <w:p w:rsidR="004A51F3" w14:paraId="000007AA" w14:textId="77777777">
      <w:pPr>
        <w:numPr>
          <w:ilvl w:val="0"/>
          <w:numId w:val="3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Aizbildņi un audžuģimenes</w:t>
      </w:r>
    </w:p>
    <w:p w:rsidR="004A51F3" w14:paraId="000007AB" w14:textId="77777777">
      <w:pPr>
        <w:pBdr>
          <w:top w:val="nil"/>
          <w:left w:val="nil"/>
          <w:bottom w:val="nil"/>
          <w:right w:val="nil"/>
          <w:between w:val="nil"/>
        </w:pBdr>
        <w:jc w:val="both"/>
        <w:rPr>
          <w:rFonts w:ascii="Arial" w:eastAsia="Arial" w:hAnsi="Arial" w:cs="Arial"/>
          <w:color w:val="000000"/>
          <w:sz w:val="20"/>
          <w:szCs w:val="20"/>
        </w:rPr>
      </w:pPr>
    </w:p>
    <w:p w:rsidR="004A51F3" w14:paraId="000007AC"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Primārās mērķa grupas – bērnu – segmenti</w:t>
      </w:r>
    </w:p>
    <w:p w:rsidR="004A51F3" w14:paraId="000007AD" w14:textId="77777777">
      <w:pPr>
        <w:pBdr>
          <w:top w:val="nil"/>
          <w:left w:val="nil"/>
          <w:bottom w:val="nil"/>
          <w:right w:val="nil"/>
          <w:between w:val="nil"/>
        </w:pBdr>
        <w:jc w:val="both"/>
        <w:rPr>
          <w:rFonts w:ascii="Arial" w:eastAsia="Arial" w:hAnsi="Arial" w:cs="Arial"/>
          <w:color w:val="000000"/>
          <w:sz w:val="20"/>
          <w:szCs w:val="20"/>
        </w:rPr>
      </w:pPr>
    </w:p>
    <w:p w:rsidR="004A51F3" w14:paraId="000007A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w:t>
      </w:r>
    </w:p>
    <w:p w:rsidR="004A51F3" w14:paraId="000007AF" w14:textId="77777777">
      <w:pPr>
        <w:numPr>
          <w:ilvl w:val="1"/>
          <w:numId w:val="7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Bērni vecumā no 7 līdz 18 </w:t>
      </w:r>
      <w:r>
        <w:rPr>
          <w:rFonts w:ascii="Arial" w:eastAsia="Arial" w:hAnsi="Arial" w:cs="Arial"/>
          <w:color w:val="000000"/>
          <w:sz w:val="20"/>
          <w:szCs w:val="20"/>
        </w:rPr>
        <w:t>gadiem</w:t>
      </w:r>
    </w:p>
    <w:p w:rsidR="004A51F3" w14:paraId="000007B0" w14:textId="77777777">
      <w:pPr>
        <w:numPr>
          <w:ilvl w:val="1"/>
          <w:numId w:val="7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Bērni ar uzvedības vai atkarību problēmām </w:t>
      </w:r>
    </w:p>
    <w:p w:rsidR="004A51F3" w14:paraId="000007B1" w14:textId="77777777">
      <w:pPr>
        <w:numPr>
          <w:ilvl w:val="1"/>
          <w:numId w:val="7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ar uzvedības vai atkarību problēmu attīstības risku</w:t>
      </w:r>
    </w:p>
    <w:p w:rsidR="004A51F3" w14:paraId="000007B2"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B3"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Sekundārās mērķa grupas – speciālistu, kuru darbs ir saistīts ar atbalsta vai pakalpojumu nodrošināšanu bērniem vai ģimenēm ar bērniem, – segmenti</w:t>
      </w:r>
    </w:p>
    <w:p w:rsidR="004A51F3" w14:paraId="000007B4"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B5"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Speciālisti, kuru darbs ir saistīts ar atbalsta vai pakalpojumu nodrošināšanu bērniem vai ģimenēm ar bērniem:</w:t>
      </w:r>
    </w:p>
    <w:p w:rsidR="004A51F3" w14:paraId="000007B6"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izglītības iestāžu darbinieki;</w:t>
      </w:r>
    </w:p>
    <w:p w:rsidR="004A51F3" w14:paraId="000007B7"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Izglītības kvalitātes valsts dienesta darbinieki;</w:t>
      </w:r>
    </w:p>
    <w:p w:rsidR="004A51F3" w14:paraId="000007B8"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aizsardzības centra darbinieki;</w:t>
      </w:r>
    </w:p>
    <w:p w:rsidR="004A51F3" w14:paraId="000007B9"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pašvaldību sociālo dienestu darbinieki;</w:t>
      </w:r>
    </w:p>
    <w:p w:rsidR="004A51F3" w14:paraId="000007BA"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pašvaldību izglītības pārvalžu darbinieki;</w:t>
      </w:r>
    </w:p>
    <w:p w:rsidR="004A51F3" w14:paraId="000007BB"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sz w:val="20"/>
          <w:szCs w:val="20"/>
        </w:rPr>
        <w:t>b</w:t>
      </w:r>
      <w:r>
        <w:rPr>
          <w:rFonts w:ascii="Arial" w:eastAsia="Arial" w:hAnsi="Arial" w:cs="Arial"/>
          <w:color w:val="000000"/>
          <w:sz w:val="20"/>
          <w:szCs w:val="20"/>
        </w:rPr>
        <w:t>āriņtiesu darbinieki;</w:t>
      </w:r>
    </w:p>
    <w:p w:rsidR="004A51F3" w14:paraId="000007BC" w14:textId="77777777">
      <w:pPr>
        <w:numPr>
          <w:ilvl w:val="0"/>
          <w:numId w:val="20"/>
        </w:numPr>
        <w:tabs>
          <w:tab w:val="left" w:pos="851"/>
        </w:tabs>
        <w:jc w:val="both"/>
        <w:rPr>
          <w:rFonts w:ascii="Arial" w:eastAsia="Arial" w:hAnsi="Arial" w:cs="Arial"/>
          <w:sz w:val="20"/>
          <w:szCs w:val="20"/>
        </w:rPr>
      </w:pPr>
      <w:r>
        <w:rPr>
          <w:rFonts w:ascii="Arial" w:eastAsia="Arial" w:hAnsi="Arial" w:cs="Arial"/>
          <w:sz w:val="20"/>
          <w:szCs w:val="20"/>
        </w:rPr>
        <w:t xml:space="preserve">Pakalpojumu sniedzēji: sociālā, veselības, nodarbinātības, tieslietu, izglītības joma, piemēram, </w:t>
      </w:r>
    </w:p>
    <w:p w:rsidR="004A51F3" w14:paraId="000007BD"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ārpusģimenes aprūpes atbalsta centru darbinieki;</w:t>
      </w:r>
    </w:p>
    <w:p w:rsidR="004A51F3" w14:paraId="000007BE"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 xml:space="preserve">bērnu aprūpes iestāžu darbinieki; </w:t>
      </w:r>
    </w:p>
    <w:p w:rsidR="004A51F3" w14:paraId="000007BF"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Jaunsardzes darbinieki;</w:t>
      </w:r>
    </w:p>
    <w:p w:rsidR="004A51F3" w14:paraId="000007C0"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 xml:space="preserve">interešu izglītības organizāciju </w:t>
      </w:r>
      <w:r>
        <w:rPr>
          <w:rFonts w:ascii="Arial" w:eastAsia="Arial" w:hAnsi="Arial" w:cs="Arial"/>
          <w:sz w:val="20"/>
          <w:szCs w:val="20"/>
        </w:rPr>
        <w:t>darbinieki;</w:t>
      </w:r>
    </w:p>
    <w:p w:rsidR="004A51F3" w14:paraId="000007C1"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veselības un ārstniecības iestāžu darbinieki (ārsti, ārstu palīgi, medmāsas, speciālisti)</w:t>
      </w:r>
    </w:p>
    <w:p w:rsidR="004A51F3" w14:paraId="000007C2"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resocializācijas un krīžu intervences speciālisti;</w:t>
      </w:r>
    </w:p>
    <w:p w:rsidR="004A51F3" w14:paraId="000007C3"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nodarbinātības un jauniešu integrācijas jomas speciālisti (t.sk. karjeras konsultanti, jauniešu nodarbinātības programmu īstenotāji u.c.)</w:t>
      </w:r>
    </w:p>
    <w:p w:rsidR="004A51F3" w14:paraId="000007C4" w14:textId="77777777">
      <w:pPr>
        <w:numPr>
          <w:ilvl w:val="1"/>
          <w:numId w:val="20"/>
        </w:numPr>
        <w:tabs>
          <w:tab w:val="left" w:pos="851"/>
        </w:tabs>
        <w:jc w:val="both"/>
        <w:rPr>
          <w:rFonts w:ascii="Arial" w:eastAsia="Arial" w:hAnsi="Arial" w:cs="Arial"/>
          <w:sz w:val="20"/>
          <w:szCs w:val="20"/>
        </w:rPr>
      </w:pPr>
      <w:r>
        <w:rPr>
          <w:rFonts w:ascii="Arial" w:eastAsia="Arial" w:hAnsi="Arial" w:cs="Arial"/>
          <w:sz w:val="20"/>
          <w:szCs w:val="20"/>
        </w:rPr>
        <w:t>un citu nevalstisko organizāciju darbinieki;</w:t>
      </w:r>
    </w:p>
    <w:p w:rsidR="004A51F3" w14:paraId="000007C5"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policijas darbinieki;</w:t>
      </w:r>
    </w:p>
    <w:p w:rsidR="004A51F3" w14:paraId="000007C6"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Valsts probācijas dienesta darbinieki.</w:t>
      </w:r>
    </w:p>
    <w:p w:rsidR="004A51F3" w14:paraId="000007C7" w14:textId="77777777">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 c.</w:t>
      </w:r>
    </w:p>
    <w:p w:rsidR="004A51F3" w14:paraId="000007C8" w14:textId="77777777">
      <w:pPr>
        <w:pBdr>
          <w:top w:val="nil"/>
          <w:left w:val="nil"/>
          <w:bottom w:val="nil"/>
          <w:right w:val="nil"/>
          <w:between w:val="nil"/>
        </w:pBdr>
        <w:jc w:val="both"/>
        <w:rPr>
          <w:rFonts w:ascii="Arial" w:eastAsia="Arial" w:hAnsi="Arial" w:cs="Arial"/>
          <w:color w:val="000000"/>
          <w:sz w:val="20"/>
          <w:szCs w:val="20"/>
        </w:rPr>
      </w:pPr>
    </w:p>
    <w:p w:rsidR="004A51F3" w14:paraId="000007C9"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Sekundārās mērķa grupas – sabiedrības kopumā – segmenti</w:t>
      </w:r>
    </w:p>
    <w:p w:rsidR="004A51F3" w14:paraId="000007CA"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C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1. Paplašinātā ģimene </w:t>
      </w:r>
    </w:p>
    <w:p w:rsidR="004A51F3" w14:paraId="000007CC" w14:textId="77777777">
      <w:pPr>
        <w:numPr>
          <w:ilvl w:val="0"/>
          <w:numId w:val="8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Brāļi, māsas</w:t>
      </w:r>
    </w:p>
    <w:p w:rsidR="004A51F3" w14:paraId="000007CD" w14:textId="77777777">
      <w:pPr>
        <w:numPr>
          <w:ilvl w:val="0"/>
          <w:numId w:val="8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Vecvecāki</w:t>
      </w:r>
    </w:p>
    <w:p w:rsidR="004A51F3" w14:paraId="000007CE" w14:textId="77777777">
      <w:pPr>
        <w:numPr>
          <w:ilvl w:val="0"/>
          <w:numId w:val="8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Krustvecāki</w:t>
      </w:r>
    </w:p>
    <w:p w:rsidR="004A51F3" w14:paraId="000007CF" w14:textId="77777777">
      <w:pPr>
        <w:numPr>
          <w:ilvl w:val="0"/>
          <w:numId w:val="8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Onkuļi un tantes u. c.</w:t>
      </w:r>
    </w:p>
    <w:p w:rsidR="004A51F3" w14:paraId="000007D0"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7D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2. Līdzcilvēki</w:t>
      </w:r>
    </w:p>
    <w:p w:rsidR="004A51F3" w14:paraId="000007D2" w14:textId="77777777">
      <w:pPr>
        <w:numPr>
          <w:ilvl w:val="0"/>
          <w:numId w:val="9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Kaimiņi</w:t>
      </w:r>
    </w:p>
    <w:p w:rsidR="004A51F3" w14:paraId="000007D3" w14:textId="77777777">
      <w:pPr>
        <w:numPr>
          <w:ilvl w:val="0"/>
          <w:numId w:val="9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Kopienas locekļi u. c.</w:t>
      </w:r>
    </w:p>
    <w:p w:rsidR="004A51F3" w14:paraId="000007D4" w14:textId="77777777">
      <w:pPr>
        <w:pBdr>
          <w:top w:val="nil"/>
          <w:left w:val="nil"/>
          <w:bottom w:val="nil"/>
          <w:right w:val="nil"/>
          <w:between w:val="nil"/>
        </w:pBdr>
        <w:ind w:left="360" w:hanging="270"/>
        <w:jc w:val="both"/>
        <w:rPr>
          <w:rFonts w:ascii="Arial" w:eastAsia="Arial" w:hAnsi="Arial" w:cs="Arial"/>
          <w:color w:val="000000"/>
          <w:sz w:val="20"/>
          <w:szCs w:val="20"/>
        </w:rPr>
      </w:pPr>
    </w:p>
    <w:p w:rsidR="004A51F3" w14:paraId="000007D5" w14:textId="77777777">
      <w:pPr>
        <w:pStyle w:val="Heading2"/>
      </w:pPr>
      <w:bookmarkStart w:id="21" w:name="_heading=h.6m1u2ekerfi8" w:colFirst="0" w:colLast="0"/>
      <w:bookmarkEnd w:id="21"/>
      <w:r>
        <w:t>6</w:t>
      </w:r>
      <w:r>
        <w:t>.2. Galvenie komunikācijas vēstījumi katrai no mērķa grupām</w:t>
      </w:r>
    </w:p>
    <w:p w:rsidR="004A51F3" w14:paraId="000007D6" w14:textId="77777777">
      <w:pPr>
        <w:pBdr>
          <w:top w:val="nil"/>
          <w:left w:val="nil"/>
          <w:bottom w:val="nil"/>
          <w:right w:val="nil"/>
          <w:between w:val="nil"/>
        </w:pBdr>
        <w:ind w:left="360" w:hanging="270"/>
        <w:jc w:val="both"/>
        <w:rPr>
          <w:rFonts w:ascii="Arial" w:eastAsia="Arial" w:hAnsi="Arial" w:cs="Arial"/>
          <w:b/>
          <w:bCs/>
          <w:color w:val="000000"/>
          <w:sz w:val="20"/>
          <w:szCs w:val="20"/>
        </w:rPr>
      </w:pPr>
    </w:p>
    <w:p w:rsidR="004A51F3" w14:paraId="000007D7"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Komunikācijas vēstījumi primārajai mērķa grupai</w:t>
      </w:r>
    </w:p>
    <w:p w:rsidR="004A51F3" w14:paraId="000007D8"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D9"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Vēstījums primārajai mērķa grupai – bērnu </w:t>
      </w:r>
      <w:r>
        <w:rPr>
          <w:rFonts w:ascii="Arial" w:eastAsia="Arial" w:hAnsi="Arial" w:cs="Arial"/>
          <w:b/>
          <w:bCs/>
          <w:color w:val="000000"/>
          <w:sz w:val="20"/>
          <w:szCs w:val="20"/>
        </w:rPr>
        <w:t>likumiskajiem pārstāvjiem</w:t>
      </w:r>
    </w:p>
    <w:p w:rsidR="004A51F3" w14:paraId="000007DA"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7D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Jūs neesat vieni! Ja novērojat bērna uzvedības vai atkarību problēmas, ir pieejams atbalsts. Piedāvātais atbalsts un pakalpojumi palīdz risināt grūtības un stiprināt ģimenes un bērna labklājību. </w:t>
      </w:r>
    </w:p>
    <w:p w:rsidR="004A51F3" w14:paraId="000007DC"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DD"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Apakšvēstījumi</w:t>
      </w:r>
      <w:r>
        <w:rPr>
          <w:rFonts w:ascii="Arial" w:eastAsia="Arial" w:hAnsi="Arial" w:cs="Arial"/>
          <w:b/>
          <w:bCs/>
          <w:color w:val="000000"/>
          <w:sz w:val="20"/>
          <w:szCs w:val="20"/>
        </w:rPr>
        <w:t xml:space="preserve"> mērķa grupas segmentiem</w:t>
      </w:r>
    </w:p>
    <w:p w:rsidR="004A51F3" w14:paraId="000007DE"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DF"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1. Bērnu vecāki</w:t>
      </w:r>
    </w:p>
    <w:p w:rsidR="004A51F3" w14:paraId="000007E0"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7E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ja bērnam parādās uzvedības vai atkarību problēmas, palīdzība ir pieejama – savlaicīga rīcība un atbalsta meklēšana palīdz bērnam atgūt psihoemocionālo līdzsvaru, mazināt uzvedības problēmas un novērst atkarīb</w:t>
      </w:r>
      <w:r>
        <w:rPr>
          <w:rFonts w:ascii="Arial" w:eastAsia="Arial" w:hAnsi="Arial" w:cs="Arial"/>
          <w:sz w:val="20"/>
          <w:szCs w:val="20"/>
        </w:rPr>
        <w:t>u</w:t>
      </w:r>
      <w:r>
        <w:rPr>
          <w:rFonts w:ascii="Arial" w:eastAsia="Arial" w:hAnsi="Arial" w:cs="Arial"/>
          <w:color w:val="000000"/>
          <w:sz w:val="20"/>
          <w:szCs w:val="20"/>
        </w:rPr>
        <w:t xml:space="preserve"> riskus.</w:t>
      </w:r>
    </w:p>
    <w:p w:rsidR="004A51F3" w14:paraId="000007E2" w14:textId="77777777">
      <w:pPr>
        <w:pBdr>
          <w:top w:val="nil"/>
          <w:left w:val="nil"/>
          <w:bottom w:val="nil"/>
          <w:right w:val="nil"/>
          <w:between w:val="nil"/>
        </w:pBdr>
        <w:jc w:val="both"/>
        <w:rPr>
          <w:rFonts w:ascii="Arial" w:eastAsia="Arial" w:hAnsi="Arial" w:cs="Arial"/>
          <w:color w:val="000000"/>
          <w:sz w:val="20"/>
          <w:szCs w:val="20"/>
        </w:rPr>
      </w:pPr>
    </w:p>
    <w:p w:rsidR="004A51F3" w14:paraId="000007E3"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7E4" w14:textId="77777777">
      <w:pPr>
        <w:numPr>
          <w:ilvl w:val="0"/>
          <w:numId w:val="1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Meklēt palīdzību – tās ir rūpes par bērnu.</w:t>
      </w:r>
    </w:p>
    <w:p w:rsidR="004A51F3" w14:paraId="000007E5" w14:textId="77777777">
      <w:pPr>
        <w:numPr>
          <w:ilvl w:val="0"/>
          <w:numId w:val="1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Speciālisti bez nosodījuma ir gatavi sniegt atbalstu bērniem ar uzvedības vai atkarību problēmām un to ģimenēm.</w:t>
      </w:r>
    </w:p>
    <w:p w:rsidR="004A51F3" w14:paraId="000007E6" w14:textId="77777777">
      <w:pPr>
        <w:numPr>
          <w:ilvl w:val="0"/>
          <w:numId w:val="1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Atklāta saruna ar bērnu un sadarbība ar speciālistiem palīdz novērst problēmas. </w:t>
      </w:r>
    </w:p>
    <w:p w:rsidR="004A51F3" w14:paraId="000007E7" w14:textId="77777777">
      <w:pPr>
        <w:pBdr>
          <w:top w:val="nil"/>
          <w:left w:val="nil"/>
          <w:bottom w:val="nil"/>
          <w:right w:val="nil"/>
          <w:between w:val="nil"/>
        </w:pBdr>
        <w:ind w:left="360" w:hanging="270"/>
        <w:jc w:val="both"/>
        <w:rPr>
          <w:rFonts w:ascii="Arial" w:eastAsia="Arial" w:hAnsi="Arial" w:cs="Arial"/>
          <w:color w:val="000000"/>
          <w:sz w:val="20"/>
          <w:szCs w:val="20"/>
        </w:rPr>
      </w:pPr>
    </w:p>
    <w:p w:rsidR="004A51F3" w14:paraId="000007E8" w14:textId="77777777">
      <w:pPr>
        <w:numPr>
          <w:ilvl w:val="0"/>
          <w:numId w:val="135"/>
        </w:num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Audžuģimenes un aizbildņi</w:t>
      </w:r>
    </w:p>
    <w:p w:rsidR="004A51F3" w14:paraId="000007E9" w14:textId="77777777">
      <w:pPr>
        <w:rPr>
          <w:rFonts w:ascii="Arial" w:eastAsia="Arial" w:hAnsi="Arial" w:cs="Arial"/>
          <w:color w:val="000000"/>
          <w:sz w:val="20"/>
          <w:szCs w:val="20"/>
          <w:u w:val="single"/>
        </w:rPr>
      </w:pPr>
    </w:p>
    <w:p w:rsidR="004A51F3" w14:paraId="000007EA" w14:textId="77777777">
      <w:pP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audžuģimenēm</w:t>
      </w:r>
      <w:sdt>
        <w:sdtPr>
          <w:tag w:val="goog_rdk_413"/>
          <w:id w:val="1836404243"/>
          <w:richText/>
        </w:sdtPr>
        <w:sdtContent>
          <w:r>
            <w:rPr>
              <w:rFonts w:ascii="Arial" w:eastAsia="Arial" w:hAnsi="Arial" w:cs="Arial"/>
              <w:color w:val="000000"/>
              <w:sz w:val="20"/>
              <w:szCs w:val="20"/>
            </w:rPr>
            <w:t xml:space="preserve"> un aizbildņiem</w:t>
          </w:r>
        </w:sdtContent>
      </w:sdt>
      <w:r>
        <w:rPr>
          <w:rFonts w:ascii="Arial" w:eastAsia="Arial" w:hAnsi="Arial" w:cs="Arial"/>
          <w:color w:val="000000"/>
          <w:sz w:val="20"/>
          <w:szCs w:val="20"/>
        </w:rPr>
        <w:t xml:space="preserve"> ir nozīmīga loma bērna fiziskās un emocionālās labklājības nodrošināšanā – tās palīdz bērnam atgūt drošības sajūtu un uzticēšanos cilvēkiem – tāpēc, lai atvieglotu rūpes par bērnu, sniegtu atbalstu un palīdzētu pārvarēt izaicinājumus pieejama palīdzība un dažādi resursi. </w:t>
      </w:r>
    </w:p>
    <w:p w:rsidR="004A51F3" w14:paraId="000007EB" w14:textId="77777777">
      <w:pPr>
        <w:rPr>
          <w:rFonts w:ascii="Arial" w:eastAsia="Arial" w:hAnsi="Arial" w:cs="Arial"/>
          <w:color w:val="000000"/>
          <w:sz w:val="20"/>
          <w:szCs w:val="20"/>
        </w:rPr>
      </w:pPr>
    </w:p>
    <w:p w:rsidR="004A51F3" w14:paraId="000007EC" w14:textId="77777777">
      <w:pPr>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7ED" w14:textId="60973C7F">
      <w:pPr>
        <w:numPr>
          <w:ilvl w:val="0"/>
          <w:numId w:val="12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Audžuģimenēm </w:t>
      </w:r>
      <w:sdt>
        <w:sdtPr>
          <w:tag w:val="goog_rdk_414"/>
          <w:id w:val="-386012226"/>
          <w:richText/>
        </w:sdtPr>
        <w:sdtContent>
          <w:r>
            <w:rPr>
              <w:rFonts w:ascii="Arial" w:eastAsia="Arial" w:hAnsi="Arial" w:cs="Arial"/>
              <w:color w:val="000000"/>
              <w:sz w:val="20"/>
              <w:szCs w:val="20"/>
            </w:rPr>
            <w:t xml:space="preserve">un aizbildņiem </w:t>
          </w:r>
        </w:sdtContent>
      </w:sdt>
      <w:r>
        <w:rPr>
          <w:rFonts w:ascii="Arial" w:eastAsia="Arial" w:hAnsi="Arial" w:cs="Arial"/>
          <w:color w:val="000000"/>
          <w:sz w:val="20"/>
          <w:szCs w:val="20"/>
        </w:rPr>
        <w:t xml:space="preserve">ir būtiska loma bērnu aprūpē – </w:t>
      </w:r>
      <w:r w:rsidR="00A365A0">
        <w:rPr>
          <w:rFonts w:ascii="Arial" w:eastAsia="Arial" w:hAnsi="Arial" w:cs="Arial"/>
          <w:color w:val="000000"/>
          <w:sz w:val="20"/>
          <w:szCs w:val="20"/>
        </w:rPr>
        <w:t>J</w:t>
      </w:r>
      <w:r>
        <w:rPr>
          <w:rFonts w:ascii="Arial" w:eastAsia="Arial" w:hAnsi="Arial" w:cs="Arial"/>
          <w:color w:val="000000"/>
          <w:sz w:val="20"/>
          <w:szCs w:val="20"/>
        </w:rPr>
        <w:t xml:space="preserve">ums tiek sniegts atbalsts, lai </w:t>
      </w:r>
      <w:r w:rsidR="00C000BB">
        <w:rPr>
          <w:rFonts w:ascii="Arial" w:eastAsia="Arial" w:hAnsi="Arial" w:cs="Arial"/>
          <w:color w:val="000000"/>
          <w:sz w:val="20"/>
          <w:szCs w:val="20"/>
        </w:rPr>
        <w:t>J</w:t>
      </w:r>
      <w:r>
        <w:rPr>
          <w:rFonts w:ascii="Arial" w:eastAsia="Arial" w:hAnsi="Arial" w:cs="Arial"/>
          <w:color w:val="000000"/>
          <w:sz w:val="20"/>
          <w:szCs w:val="20"/>
        </w:rPr>
        <w:t>ūs nepaliktu vieni, aprūpējot ārpusģimenes</w:t>
      </w:r>
      <w:r>
        <w:rPr>
          <w:rFonts w:ascii="Arial" w:eastAsia="Arial" w:hAnsi="Arial" w:cs="Arial"/>
          <w:color w:val="000000"/>
          <w:sz w:val="20"/>
          <w:szCs w:val="20"/>
        </w:rPr>
        <w:t xml:space="preserve"> aprūpē esošu bērnu ar uzvedības vai atkarību problēmām.</w:t>
      </w:r>
    </w:p>
    <w:p w:rsidR="004A51F3" w14:paraId="000007EE" w14:textId="77777777">
      <w:pPr>
        <w:numPr>
          <w:ilvl w:val="0"/>
          <w:numId w:val="12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Audžuģimenēm</w:t>
      </w:r>
      <w:sdt>
        <w:sdtPr>
          <w:tag w:val="goog_rdk_415"/>
          <w:id w:val="-718933638"/>
          <w:richText/>
        </w:sdtPr>
        <w:sdtContent>
          <w:r>
            <w:rPr>
              <w:rFonts w:ascii="Arial" w:eastAsia="Arial" w:hAnsi="Arial" w:cs="Arial"/>
              <w:color w:val="000000"/>
              <w:sz w:val="20"/>
              <w:szCs w:val="20"/>
            </w:rPr>
            <w:t xml:space="preserve"> un aizbildņiem</w:t>
          </w:r>
        </w:sdtContent>
      </w:sdt>
      <w:r>
        <w:rPr>
          <w:rFonts w:ascii="Arial" w:eastAsia="Arial" w:hAnsi="Arial" w:cs="Arial"/>
          <w:color w:val="000000"/>
          <w:sz w:val="20"/>
          <w:szCs w:val="20"/>
        </w:rPr>
        <w:t xml:space="preserve"> ir pieejami atbalsta pakalpojumi, konsultācijas, kas stiprina zināšanas un prasmes sniegt bērnam atbalstu un palīdzību jebkurā situācijā.</w:t>
      </w:r>
    </w:p>
    <w:p w:rsidR="004A51F3" w14:paraId="000007EF" w14:textId="77777777">
      <w:pPr>
        <w:numPr>
          <w:ilvl w:val="0"/>
          <w:numId w:val="123"/>
        </w:numPr>
        <w:pBdr>
          <w:top w:val="nil"/>
          <w:left w:val="nil"/>
          <w:bottom w:val="nil"/>
          <w:right w:val="nil"/>
          <w:between w:val="nil"/>
        </w:pBdr>
        <w:spacing w:after="240"/>
        <w:rPr>
          <w:rFonts w:ascii="Arial" w:eastAsia="Arial" w:hAnsi="Arial" w:cs="Arial"/>
          <w:color w:val="000000"/>
          <w:sz w:val="20"/>
          <w:szCs w:val="20"/>
        </w:rPr>
      </w:pPr>
      <w:r>
        <w:rPr>
          <w:rFonts w:ascii="Arial" w:eastAsia="Arial" w:hAnsi="Arial" w:cs="Arial"/>
          <w:color w:val="000000"/>
          <w:sz w:val="20"/>
          <w:szCs w:val="20"/>
        </w:rPr>
        <w:t xml:space="preserve">Sadarbība ar </w:t>
      </w:r>
      <w:r>
        <w:rPr>
          <w:rFonts w:ascii="Arial" w:eastAsia="Arial" w:hAnsi="Arial" w:cs="Arial"/>
          <w:color w:val="000000"/>
          <w:sz w:val="20"/>
          <w:szCs w:val="20"/>
        </w:rPr>
        <w:t>speciālistiem palīdz bērnam integrēties sabiedrībā un justies pieņemtiem.</w:t>
      </w:r>
    </w:p>
    <w:p w:rsidR="004A51F3" w14:paraId="000007F0"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Vēstījums primārajai mērķa grupai – bērniem</w:t>
      </w:r>
    </w:p>
    <w:p w:rsidR="004A51F3" w14:paraId="000007F1" w14:textId="77777777">
      <w:pPr>
        <w:pBdr>
          <w:top w:val="nil"/>
          <w:left w:val="nil"/>
          <w:bottom w:val="nil"/>
          <w:right w:val="nil"/>
          <w:between w:val="nil"/>
        </w:pBdr>
        <w:jc w:val="both"/>
        <w:rPr>
          <w:rFonts w:ascii="Arial" w:eastAsia="Arial" w:hAnsi="Arial" w:cs="Arial"/>
          <w:color w:val="000000"/>
          <w:sz w:val="20"/>
          <w:szCs w:val="20"/>
        </w:rPr>
      </w:pPr>
    </w:p>
    <w:p w:rsidR="004A51F3" w14:paraId="000007F2" w14:textId="758D069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ja </w:t>
      </w:r>
      <w:r w:rsidR="00C000BB">
        <w:rPr>
          <w:rFonts w:ascii="Arial" w:eastAsia="Arial" w:hAnsi="Arial" w:cs="Arial"/>
          <w:color w:val="000000"/>
          <w:sz w:val="20"/>
          <w:szCs w:val="20"/>
        </w:rPr>
        <w:t>T</w:t>
      </w:r>
      <w:r>
        <w:rPr>
          <w:rFonts w:ascii="Arial" w:eastAsia="Arial" w:hAnsi="Arial" w:cs="Arial"/>
          <w:color w:val="000000"/>
          <w:sz w:val="20"/>
          <w:szCs w:val="20"/>
        </w:rPr>
        <w:t xml:space="preserve">ev ir grūti – jūties dusmīgs, bēdīgs, vientuļš vai nevari tikt galā ar sevi –, palīdzība ir pieejama, un ir cilvēki, kuri </w:t>
      </w:r>
      <w:r w:rsidR="00656D58">
        <w:rPr>
          <w:rFonts w:ascii="Arial" w:eastAsia="Arial" w:hAnsi="Arial" w:cs="Arial"/>
          <w:sz w:val="20"/>
          <w:szCs w:val="20"/>
        </w:rPr>
        <w:t>t</w:t>
      </w:r>
      <w:r>
        <w:rPr>
          <w:rFonts w:ascii="Arial" w:eastAsia="Arial" w:hAnsi="Arial" w:cs="Arial"/>
          <w:color w:val="000000"/>
          <w:sz w:val="20"/>
          <w:szCs w:val="20"/>
        </w:rPr>
        <w:t>evi uzklausīs un sapratīs. Tu neesi viens un par savām sajūtām drīksti runāt.</w:t>
      </w:r>
    </w:p>
    <w:p w:rsidR="004A51F3" w14:paraId="000007F3"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F4"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Apakšvēstījumi mērķgrupas segmentiem </w:t>
      </w:r>
    </w:p>
    <w:p w:rsidR="004A51F3" w14:paraId="000007F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7F6"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1. Bērni vecumā no 7 līdz 18 gadiem</w:t>
      </w:r>
    </w:p>
    <w:p w:rsidR="004A51F3" w14:paraId="000007F7"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7F8" w14:textId="32A163E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Ja saskaries ar grūtībām, atceries – </w:t>
      </w:r>
      <w:r w:rsidR="00C000BB">
        <w:rPr>
          <w:rFonts w:ascii="Arial" w:eastAsia="Arial" w:hAnsi="Arial" w:cs="Arial"/>
          <w:color w:val="000000"/>
          <w:sz w:val="20"/>
          <w:szCs w:val="20"/>
        </w:rPr>
        <w:t>T</w:t>
      </w:r>
      <w:r>
        <w:rPr>
          <w:rFonts w:ascii="Arial" w:eastAsia="Arial" w:hAnsi="Arial" w:cs="Arial"/>
          <w:color w:val="000000"/>
          <w:sz w:val="20"/>
          <w:szCs w:val="20"/>
        </w:rPr>
        <w:t xml:space="preserve">ev ir pieejama palīdzība un atbalsts. Vienmēr ir cilvēki, kuri </w:t>
      </w:r>
      <w:r w:rsidR="00C000BB">
        <w:rPr>
          <w:rFonts w:ascii="Arial" w:eastAsia="Arial" w:hAnsi="Arial" w:cs="Arial"/>
          <w:color w:val="000000"/>
          <w:sz w:val="20"/>
          <w:szCs w:val="20"/>
        </w:rPr>
        <w:t>T</w:t>
      </w:r>
      <w:r>
        <w:rPr>
          <w:rFonts w:ascii="Arial" w:eastAsia="Arial" w:hAnsi="Arial" w:cs="Arial"/>
          <w:color w:val="000000"/>
          <w:sz w:val="20"/>
          <w:szCs w:val="20"/>
        </w:rPr>
        <w:t>evi sapratīs un palīdzēs.</w:t>
      </w:r>
    </w:p>
    <w:p w:rsidR="004A51F3" w14:paraId="000007F9" w14:textId="77777777">
      <w:pPr>
        <w:pBdr>
          <w:top w:val="nil"/>
          <w:left w:val="nil"/>
          <w:bottom w:val="nil"/>
          <w:right w:val="nil"/>
          <w:between w:val="nil"/>
        </w:pBdr>
        <w:jc w:val="both"/>
        <w:rPr>
          <w:rFonts w:ascii="Arial" w:eastAsia="Arial" w:hAnsi="Arial" w:cs="Arial"/>
          <w:color w:val="000000"/>
          <w:sz w:val="20"/>
          <w:szCs w:val="20"/>
        </w:rPr>
      </w:pPr>
    </w:p>
    <w:p w:rsidR="004A51F3" w14:paraId="000007FA"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7FB" w14:textId="13A10E3D">
      <w:pPr>
        <w:numPr>
          <w:ilvl w:val="0"/>
          <w:numId w:val="12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 grūtībām drīkst runāt – ar </w:t>
      </w:r>
      <w:r w:rsidR="00025396">
        <w:rPr>
          <w:rFonts w:ascii="Arial" w:eastAsia="Arial" w:hAnsi="Arial" w:cs="Arial"/>
          <w:color w:val="000000"/>
          <w:sz w:val="20"/>
          <w:szCs w:val="20"/>
        </w:rPr>
        <w:t xml:space="preserve">bērnu </w:t>
      </w:r>
      <w:r>
        <w:rPr>
          <w:rFonts w:ascii="Arial" w:eastAsia="Arial" w:hAnsi="Arial" w:cs="Arial"/>
          <w:color w:val="000000"/>
          <w:sz w:val="20"/>
          <w:szCs w:val="20"/>
        </w:rPr>
        <w:t>likumiskajiem pārstāvjiem, audžuģimenēm, pedagogiem, treneriem, draugiem vai kādu, kuram uzticies.</w:t>
      </w:r>
    </w:p>
    <w:p w:rsidR="004A51F3" w14:paraId="000007FC" w14:textId="163B282D">
      <w:pPr>
        <w:numPr>
          <w:ilvl w:val="0"/>
          <w:numId w:val="12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kaut kas uztrauc, vari saņemt palīdzību pie speciālistiem vai zvanot uz </w:t>
      </w:r>
      <w:r>
        <w:rPr>
          <w:rFonts w:ascii="Arial" w:eastAsia="Arial" w:hAnsi="Arial" w:cs="Arial"/>
          <w:sz w:val="20"/>
          <w:szCs w:val="20"/>
        </w:rPr>
        <w:t>U</w:t>
      </w:r>
      <w:r>
        <w:rPr>
          <w:rFonts w:ascii="Arial" w:eastAsia="Arial" w:hAnsi="Arial" w:cs="Arial"/>
          <w:color w:val="000000"/>
          <w:sz w:val="20"/>
          <w:szCs w:val="20"/>
        </w:rPr>
        <w:t xml:space="preserve">zticības </w:t>
      </w:r>
      <w:r w:rsidRPr="00B8693F">
        <w:rPr>
          <w:rFonts w:ascii="Arial" w:eastAsia="Arial" w:hAnsi="Arial" w:cs="Arial"/>
          <w:color w:val="000000"/>
          <w:sz w:val="20"/>
          <w:szCs w:val="20"/>
        </w:rPr>
        <w:t>tālrun</w:t>
      </w:r>
      <w:r w:rsidRPr="00B8693F" w:rsidR="00B8693F">
        <w:rPr>
          <w:rFonts w:ascii="Arial" w:hAnsi="Arial" w:cs="Arial"/>
          <w:sz w:val="20"/>
          <w:szCs w:val="20"/>
        </w:rPr>
        <w:t>i</w:t>
      </w:r>
      <w:r w:rsidRPr="00B8693F">
        <w:rPr>
          <w:rFonts w:ascii="Arial" w:eastAsia="Arial" w:hAnsi="Arial" w:cs="Arial"/>
          <w:color w:val="000000"/>
          <w:sz w:val="20"/>
          <w:szCs w:val="20"/>
        </w:rPr>
        <w:t>.</w:t>
      </w:r>
    </w:p>
    <w:p w:rsidR="004A51F3" w14:paraId="000007FD" w14:textId="77777777">
      <w:pPr>
        <w:numPr>
          <w:ilvl w:val="0"/>
          <w:numId w:val="12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Meklēt palīdzību nozīmē rūpēties par sevi.       </w:t>
      </w:r>
    </w:p>
    <w:p w:rsidR="004A51F3" w14:paraId="000007FE" w14:textId="77777777">
      <w:pPr>
        <w:numPr>
          <w:ilvl w:val="0"/>
          <w:numId w:val="12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Katram reizēm ir grūti – tas ir normāli, bet, izstāstot to kādam un saņemot atbalstu, kļūst vieglāk.</w:t>
      </w:r>
    </w:p>
    <w:p w:rsidR="004A51F3" w14:paraId="000007FF" w14:textId="41F646B9">
      <w:pPr>
        <w:numPr>
          <w:ilvl w:val="0"/>
          <w:numId w:val="12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Tu esi svarīgs – </w:t>
      </w:r>
      <w:r w:rsidR="00FB785D">
        <w:rPr>
          <w:rFonts w:ascii="Arial" w:eastAsia="Arial" w:hAnsi="Arial" w:cs="Arial"/>
          <w:sz w:val="20"/>
          <w:szCs w:val="20"/>
        </w:rPr>
        <w:t>T</w:t>
      </w:r>
      <w:r>
        <w:rPr>
          <w:rFonts w:ascii="Arial" w:eastAsia="Arial" w:hAnsi="Arial" w:cs="Arial"/>
          <w:color w:val="000000"/>
          <w:sz w:val="20"/>
          <w:szCs w:val="20"/>
        </w:rPr>
        <w:t xml:space="preserve">avas sajūtas ir nozīmīgas, un </w:t>
      </w:r>
      <w:r w:rsidR="00FB785D">
        <w:rPr>
          <w:rFonts w:ascii="Arial" w:eastAsia="Arial" w:hAnsi="Arial" w:cs="Arial"/>
          <w:sz w:val="20"/>
          <w:szCs w:val="20"/>
        </w:rPr>
        <w:t>T</w:t>
      </w:r>
      <w:r>
        <w:rPr>
          <w:rFonts w:ascii="Arial" w:eastAsia="Arial" w:hAnsi="Arial" w:cs="Arial"/>
          <w:color w:val="000000"/>
          <w:sz w:val="20"/>
          <w:szCs w:val="20"/>
        </w:rPr>
        <w:t xml:space="preserve">ev ir tiesības par tām runāt.      </w:t>
      </w:r>
    </w:p>
    <w:p w:rsidR="004A51F3" w14:paraId="00000800" w14:textId="77777777">
      <w:pPr>
        <w:pBdr>
          <w:top w:val="nil"/>
          <w:left w:val="nil"/>
          <w:bottom w:val="nil"/>
          <w:right w:val="nil"/>
          <w:between w:val="nil"/>
        </w:pBdr>
        <w:jc w:val="both"/>
        <w:rPr>
          <w:rFonts w:ascii="Arial" w:eastAsia="Arial" w:hAnsi="Arial" w:cs="Arial"/>
          <w:color w:val="000000"/>
          <w:sz w:val="20"/>
          <w:szCs w:val="20"/>
        </w:rPr>
      </w:pPr>
    </w:p>
    <w:p w:rsidR="004A51F3" w14:paraId="00000801"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2. Bērni ar uzvedības vai atkarību problēmām </w:t>
      </w:r>
    </w:p>
    <w:p w:rsidR="004A51F3" w14:paraId="00000802"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803" w14:textId="7417C9D0">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pat ja šobrīd šķiet, ka </w:t>
      </w:r>
      <w:r w:rsidR="00FB785D">
        <w:rPr>
          <w:rFonts w:ascii="Arial" w:eastAsia="Arial" w:hAnsi="Arial" w:cs="Arial"/>
          <w:color w:val="000000"/>
          <w:sz w:val="20"/>
          <w:szCs w:val="20"/>
        </w:rPr>
        <w:t>T</w:t>
      </w:r>
      <w:r>
        <w:rPr>
          <w:rFonts w:ascii="Arial" w:eastAsia="Arial" w:hAnsi="Arial" w:cs="Arial"/>
          <w:color w:val="000000"/>
          <w:sz w:val="20"/>
          <w:szCs w:val="20"/>
        </w:rPr>
        <w:t xml:space="preserve">u nevienam nerūpi un esi viens, – tā nav. Vienmēr ir kāds, kuram </w:t>
      </w:r>
      <w:r w:rsidR="00FB785D">
        <w:rPr>
          <w:rFonts w:ascii="Arial" w:eastAsia="Arial" w:hAnsi="Arial" w:cs="Arial"/>
          <w:color w:val="000000"/>
          <w:sz w:val="20"/>
          <w:szCs w:val="20"/>
        </w:rPr>
        <w:t>T</w:t>
      </w:r>
      <w:r>
        <w:rPr>
          <w:rFonts w:ascii="Arial" w:eastAsia="Arial" w:hAnsi="Arial" w:cs="Arial"/>
          <w:color w:val="000000"/>
          <w:sz w:val="20"/>
          <w:szCs w:val="20"/>
        </w:rPr>
        <w:t xml:space="preserve">u esi svarīgs un kurš </w:t>
      </w:r>
      <w:r w:rsidR="00FB785D">
        <w:rPr>
          <w:rFonts w:ascii="Arial" w:eastAsia="Arial" w:hAnsi="Arial" w:cs="Arial"/>
          <w:color w:val="000000"/>
          <w:sz w:val="20"/>
          <w:szCs w:val="20"/>
        </w:rPr>
        <w:t>T</w:t>
      </w:r>
      <w:r>
        <w:rPr>
          <w:rFonts w:ascii="Arial" w:eastAsia="Arial" w:hAnsi="Arial" w:cs="Arial"/>
          <w:color w:val="000000"/>
          <w:sz w:val="20"/>
          <w:szCs w:val="20"/>
        </w:rPr>
        <w:t xml:space="preserve">evi uzklausīs un palīdzēs atrisināt sasāpējušu situāciju. Tu esi svarīgs, un </w:t>
      </w:r>
      <w:r w:rsidR="007B1561">
        <w:rPr>
          <w:rFonts w:ascii="Arial" w:eastAsia="Arial" w:hAnsi="Arial" w:cs="Arial"/>
          <w:color w:val="000000"/>
          <w:sz w:val="20"/>
          <w:szCs w:val="20"/>
        </w:rPr>
        <w:t>T</w:t>
      </w:r>
      <w:r>
        <w:rPr>
          <w:rFonts w:ascii="Arial" w:eastAsia="Arial" w:hAnsi="Arial" w:cs="Arial"/>
          <w:color w:val="000000"/>
          <w:sz w:val="20"/>
          <w:szCs w:val="20"/>
        </w:rPr>
        <w:t>avas sajūtas un problēmas tāpat. Uzticies līdzcilvēkiem!</w:t>
      </w:r>
    </w:p>
    <w:p w:rsidR="004A51F3" w14:paraId="00000804" w14:textId="77777777">
      <w:pPr>
        <w:pBdr>
          <w:top w:val="nil"/>
          <w:left w:val="nil"/>
          <w:bottom w:val="nil"/>
          <w:right w:val="nil"/>
          <w:between w:val="nil"/>
        </w:pBdr>
        <w:jc w:val="both"/>
        <w:rPr>
          <w:rFonts w:ascii="Arial" w:eastAsia="Arial" w:hAnsi="Arial" w:cs="Arial"/>
          <w:color w:val="000000"/>
          <w:sz w:val="20"/>
          <w:szCs w:val="20"/>
        </w:rPr>
      </w:pPr>
    </w:p>
    <w:p w:rsidR="004A51F3" w14:paraId="00000805"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806" w14:textId="7FD290CD">
      <w:pPr>
        <w:numPr>
          <w:ilvl w:val="0"/>
          <w:numId w:val="130"/>
        </w:numPr>
        <w:pBdr>
          <w:top w:val="nil"/>
          <w:left w:val="nil"/>
          <w:bottom w:val="nil"/>
          <w:right w:val="nil"/>
          <w:between w:val="nil"/>
        </w:pBdr>
        <w:jc w:val="both"/>
        <w:rPr>
          <w:rFonts w:ascii="Arial" w:eastAsia="Arial" w:hAnsi="Arial" w:cs="Arial"/>
          <w:color w:val="000000"/>
          <w:sz w:val="20"/>
          <w:szCs w:val="20"/>
        </w:rPr>
      </w:pPr>
      <w:sdt>
        <w:sdtPr>
          <w:tag w:val="goog_rdk_419"/>
          <w:id w:val="1119580066"/>
          <w:richText/>
        </w:sdtPr>
        <w:sdtContent/>
      </w:sdt>
      <w:r w:rsidR="00F42DDB">
        <w:rPr>
          <w:rFonts w:ascii="Arial" w:eastAsia="Arial" w:hAnsi="Arial" w:cs="Arial"/>
          <w:color w:val="000000"/>
          <w:sz w:val="20"/>
          <w:szCs w:val="20"/>
        </w:rPr>
        <w:t xml:space="preserve">Tu vari saņemt atbalstu pie speciālista – izglītības iestādē vai jauniešu centrā, </w:t>
      </w:r>
      <w:r w:rsidR="007B1561">
        <w:rPr>
          <w:rFonts w:ascii="Arial" w:eastAsia="Arial" w:hAnsi="Arial" w:cs="Arial"/>
          <w:color w:val="000000"/>
          <w:sz w:val="20"/>
          <w:szCs w:val="20"/>
        </w:rPr>
        <w:t>T</w:t>
      </w:r>
      <w:r w:rsidR="00F42DDB">
        <w:rPr>
          <w:rFonts w:ascii="Arial" w:eastAsia="Arial" w:hAnsi="Arial" w:cs="Arial"/>
          <w:color w:val="000000"/>
          <w:sz w:val="20"/>
          <w:szCs w:val="20"/>
        </w:rPr>
        <w:t xml:space="preserve">ev tikai jāpasaka, ka </w:t>
      </w:r>
      <w:r w:rsidR="007B1561">
        <w:rPr>
          <w:rFonts w:ascii="Arial" w:eastAsia="Arial" w:hAnsi="Arial" w:cs="Arial"/>
          <w:color w:val="000000"/>
          <w:sz w:val="20"/>
          <w:szCs w:val="20"/>
        </w:rPr>
        <w:t>T</w:t>
      </w:r>
      <w:r w:rsidR="00F42DDB">
        <w:rPr>
          <w:rFonts w:ascii="Arial" w:eastAsia="Arial" w:hAnsi="Arial" w:cs="Arial"/>
          <w:color w:val="000000"/>
          <w:sz w:val="20"/>
          <w:szCs w:val="20"/>
        </w:rPr>
        <w:t>ev to vajag.</w:t>
      </w:r>
    </w:p>
    <w:p w:rsidR="004A51F3" w14:paraId="00000807" w14:textId="78ADDEA5">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Neviens </w:t>
      </w:r>
      <w:r w:rsidR="007B1561">
        <w:rPr>
          <w:rFonts w:ascii="Arial" w:eastAsia="Arial" w:hAnsi="Arial" w:cs="Arial"/>
          <w:sz w:val="20"/>
          <w:szCs w:val="20"/>
        </w:rPr>
        <w:t>T</w:t>
      </w:r>
      <w:r>
        <w:rPr>
          <w:rFonts w:ascii="Arial" w:eastAsia="Arial" w:hAnsi="Arial" w:cs="Arial"/>
          <w:color w:val="000000"/>
          <w:sz w:val="20"/>
          <w:szCs w:val="20"/>
        </w:rPr>
        <w:t xml:space="preserve">evi nenosodīs – speciālisti, kuri strādā ar bērniem, </w:t>
      </w:r>
      <w:r w:rsidR="007B1561">
        <w:rPr>
          <w:rFonts w:ascii="Arial" w:eastAsia="Arial" w:hAnsi="Arial" w:cs="Arial"/>
          <w:sz w:val="20"/>
          <w:szCs w:val="20"/>
        </w:rPr>
        <w:t>T</w:t>
      </w:r>
      <w:r>
        <w:rPr>
          <w:rFonts w:ascii="Arial" w:eastAsia="Arial" w:hAnsi="Arial" w:cs="Arial"/>
          <w:color w:val="000000"/>
          <w:sz w:val="20"/>
          <w:szCs w:val="20"/>
        </w:rPr>
        <w:t xml:space="preserve">ev palīdzēs, nevis nosodīs. </w:t>
      </w:r>
    </w:p>
    <w:p w:rsidR="004A51F3" w14:paraId="00000808" w14:textId="52338CF2">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Runājot par savām sajūtām un problēmām, </w:t>
      </w:r>
      <w:r w:rsidR="007B1561">
        <w:rPr>
          <w:rFonts w:ascii="Arial" w:eastAsia="Arial" w:hAnsi="Arial" w:cs="Arial"/>
          <w:sz w:val="20"/>
          <w:szCs w:val="20"/>
        </w:rPr>
        <w:t>T</w:t>
      </w:r>
      <w:r>
        <w:rPr>
          <w:rFonts w:ascii="Arial" w:eastAsia="Arial" w:hAnsi="Arial" w:cs="Arial"/>
          <w:color w:val="000000"/>
          <w:sz w:val="20"/>
          <w:szCs w:val="20"/>
        </w:rPr>
        <w:t>u sper pirmo soli uz labāku pašsajūtu.</w:t>
      </w:r>
    </w:p>
    <w:p w:rsidR="004A51F3" w14:paraId="00000809"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80A"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3. Bērni ar uzvedības vai atkarību problēmu attīstības risku</w:t>
      </w:r>
    </w:p>
    <w:p w:rsidR="004A51F3" w14:paraId="0000080B"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80C" w14:textId="2549EAD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atbalstu var saņemt ikviens bērns – pat, ja </w:t>
      </w:r>
      <w:r w:rsidR="007B1561">
        <w:rPr>
          <w:rFonts w:ascii="Arial" w:eastAsia="Arial" w:hAnsi="Arial" w:cs="Arial"/>
          <w:sz w:val="20"/>
          <w:szCs w:val="20"/>
        </w:rPr>
        <w:t>T</w:t>
      </w:r>
      <w:r>
        <w:rPr>
          <w:rFonts w:ascii="Arial" w:eastAsia="Arial" w:hAnsi="Arial" w:cs="Arial"/>
          <w:color w:val="000000"/>
          <w:sz w:val="20"/>
          <w:szCs w:val="20"/>
        </w:rPr>
        <w:t xml:space="preserve">ev šķiet, ka </w:t>
      </w:r>
      <w:r w:rsidR="007B1561">
        <w:rPr>
          <w:rFonts w:ascii="Arial" w:eastAsia="Arial" w:hAnsi="Arial" w:cs="Arial"/>
          <w:sz w:val="20"/>
          <w:szCs w:val="20"/>
        </w:rPr>
        <w:t>T</w:t>
      </w:r>
      <w:r>
        <w:rPr>
          <w:rFonts w:ascii="Arial" w:eastAsia="Arial" w:hAnsi="Arial" w:cs="Arial"/>
          <w:color w:val="000000"/>
          <w:sz w:val="20"/>
          <w:szCs w:val="20"/>
        </w:rPr>
        <w:t xml:space="preserve">avas problēmas vai apkārt notiekošais ir šķietami nenozīmīgs, bet </w:t>
      </w:r>
      <w:r w:rsidR="007B1561">
        <w:rPr>
          <w:rFonts w:ascii="Arial" w:eastAsia="Arial" w:hAnsi="Arial" w:cs="Arial"/>
          <w:sz w:val="20"/>
          <w:szCs w:val="20"/>
        </w:rPr>
        <w:t>T</w:t>
      </w:r>
      <w:r>
        <w:rPr>
          <w:rFonts w:ascii="Arial" w:eastAsia="Arial" w:hAnsi="Arial" w:cs="Arial"/>
          <w:color w:val="000000"/>
          <w:sz w:val="20"/>
          <w:szCs w:val="20"/>
        </w:rPr>
        <w:t>evi tas satrauc, apbēdina vai sāpina – vērsies pēc palīdzības.</w:t>
      </w:r>
    </w:p>
    <w:p w:rsidR="004A51F3" w14:paraId="0000080D" w14:textId="77777777">
      <w:pPr>
        <w:pBdr>
          <w:top w:val="nil"/>
          <w:left w:val="nil"/>
          <w:bottom w:val="nil"/>
          <w:right w:val="nil"/>
          <w:between w:val="nil"/>
        </w:pBdr>
        <w:jc w:val="both"/>
        <w:rPr>
          <w:rFonts w:ascii="Arial" w:eastAsia="Arial" w:hAnsi="Arial" w:cs="Arial"/>
          <w:color w:val="000000"/>
          <w:sz w:val="20"/>
          <w:szCs w:val="20"/>
        </w:rPr>
      </w:pPr>
    </w:p>
    <w:p w:rsidR="004A51F3" w14:paraId="0000080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Papildu vēstījumi:</w:t>
      </w:r>
    </w:p>
    <w:p w:rsidR="004A51F3" w14:paraId="0000080F" w14:textId="2CBBC837">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Jo ilgāk </w:t>
      </w:r>
      <w:r w:rsidR="00656D58">
        <w:rPr>
          <w:rFonts w:ascii="Arial" w:eastAsia="Arial" w:hAnsi="Arial" w:cs="Arial"/>
          <w:color w:val="000000"/>
          <w:sz w:val="20"/>
          <w:szCs w:val="20"/>
        </w:rPr>
        <w:t xml:space="preserve">paturi pie sevis </w:t>
      </w:r>
      <w:r>
        <w:rPr>
          <w:rFonts w:ascii="Arial" w:eastAsia="Arial" w:hAnsi="Arial" w:cs="Arial"/>
          <w:color w:val="000000"/>
          <w:sz w:val="20"/>
          <w:szCs w:val="20"/>
        </w:rPr>
        <w:t xml:space="preserve">savas problēmas vai sajūtas, kas </w:t>
      </w:r>
      <w:r w:rsidR="003D5B15">
        <w:rPr>
          <w:rFonts w:ascii="Arial" w:eastAsia="Arial" w:hAnsi="Arial" w:cs="Arial"/>
          <w:color w:val="000000"/>
          <w:sz w:val="20"/>
          <w:szCs w:val="20"/>
        </w:rPr>
        <w:t>T</w:t>
      </w:r>
      <w:r>
        <w:rPr>
          <w:rFonts w:ascii="Arial" w:eastAsia="Arial" w:hAnsi="Arial" w:cs="Arial"/>
          <w:color w:val="000000"/>
          <w:sz w:val="20"/>
          <w:szCs w:val="20"/>
        </w:rPr>
        <w:t xml:space="preserve">ev liek justies slikti, jo lielāka iespēja, ka </w:t>
      </w:r>
      <w:r w:rsidR="003D5B15">
        <w:rPr>
          <w:rFonts w:ascii="Arial" w:eastAsia="Arial" w:hAnsi="Arial" w:cs="Arial"/>
          <w:color w:val="000000"/>
          <w:sz w:val="20"/>
          <w:szCs w:val="20"/>
        </w:rPr>
        <w:t>T</w:t>
      </w:r>
      <w:r>
        <w:rPr>
          <w:rFonts w:ascii="Arial" w:eastAsia="Arial" w:hAnsi="Arial" w:cs="Arial"/>
          <w:color w:val="000000"/>
          <w:sz w:val="20"/>
          <w:szCs w:val="20"/>
        </w:rPr>
        <w:t xml:space="preserve">ev kļūs vēl grūtāk, tāpēc ir </w:t>
      </w:r>
      <w:r>
        <w:rPr>
          <w:rFonts w:ascii="Arial" w:eastAsia="Arial" w:hAnsi="Arial" w:cs="Arial"/>
          <w:color w:val="000000"/>
          <w:sz w:val="20"/>
          <w:szCs w:val="20"/>
        </w:rPr>
        <w:t>svarīgi par to runāt un meklēt palīdzību.</w:t>
      </w:r>
    </w:p>
    <w:p w:rsidR="004A51F3" w14:paraId="00000810" w14:textId="77777777">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Vēršanās pēc palīdzības ne tikai palīdz risināt esošās grūtības, bet arī ļauj novērst to saasināšanos un pāraugšanu nopietnākās problēmās.</w:t>
      </w:r>
    </w:p>
    <w:p w:rsidR="004A51F3" w14:paraId="00000811" w14:textId="1B6AEF17">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Tu neesi vienīgais, kurš savā dzīvē juties apmulsis, nobijies, bēdīgs vai izmisis – šādas sajūtas piedzīvo ikviens. Tāpēc nav jākaunas par to runāt un vērsties pēc palīdzības – </w:t>
      </w:r>
      <w:r w:rsidR="003D5B15">
        <w:rPr>
          <w:rFonts w:ascii="Arial" w:eastAsia="Arial" w:hAnsi="Arial" w:cs="Arial"/>
          <w:sz w:val="20"/>
          <w:szCs w:val="20"/>
        </w:rPr>
        <w:t>T</w:t>
      </w:r>
      <w:r>
        <w:rPr>
          <w:rFonts w:ascii="Arial" w:eastAsia="Arial" w:hAnsi="Arial" w:cs="Arial"/>
          <w:color w:val="000000"/>
          <w:sz w:val="20"/>
          <w:szCs w:val="20"/>
        </w:rPr>
        <w:t xml:space="preserve">evi saprot daudz vairāk cilvēku, nekā </w:t>
      </w:r>
      <w:r w:rsidR="003D5B15">
        <w:rPr>
          <w:rFonts w:ascii="Arial" w:eastAsia="Arial" w:hAnsi="Arial" w:cs="Arial"/>
          <w:sz w:val="20"/>
          <w:szCs w:val="20"/>
        </w:rPr>
        <w:t>T</w:t>
      </w:r>
      <w:r>
        <w:rPr>
          <w:rFonts w:ascii="Arial" w:eastAsia="Arial" w:hAnsi="Arial" w:cs="Arial"/>
          <w:color w:val="000000"/>
          <w:sz w:val="20"/>
          <w:szCs w:val="20"/>
        </w:rPr>
        <w:t>ev varētu šķist.</w:t>
      </w:r>
    </w:p>
    <w:p w:rsidR="004A51F3" w14:paraId="00000812" w14:textId="51953B91">
      <w:pPr>
        <w:numPr>
          <w:ilvl w:val="0"/>
          <w:numId w:val="1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Tev līdzās – izglītības iestādē, jauniešu centrā </w:t>
      </w:r>
      <w:r w:rsidR="00B6730E">
        <w:rPr>
          <w:rFonts w:ascii="Arial" w:eastAsia="Arial" w:hAnsi="Arial" w:cs="Arial"/>
          <w:color w:val="000000"/>
          <w:sz w:val="20"/>
          <w:szCs w:val="20"/>
        </w:rPr>
        <w:t>–</w:t>
      </w:r>
      <w:r>
        <w:rPr>
          <w:rFonts w:ascii="Arial" w:eastAsia="Arial" w:hAnsi="Arial" w:cs="Arial"/>
          <w:color w:val="000000"/>
          <w:sz w:val="20"/>
          <w:szCs w:val="20"/>
        </w:rPr>
        <w:t xml:space="preserve"> ir speciālisti, kuri var </w:t>
      </w:r>
      <w:r w:rsidR="00D162EB">
        <w:rPr>
          <w:rFonts w:ascii="Arial" w:eastAsia="Arial" w:hAnsi="Arial" w:cs="Arial"/>
          <w:sz w:val="20"/>
          <w:szCs w:val="20"/>
        </w:rPr>
        <w:t>T</w:t>
      </w:r>
      <w:r>
        <w:rPr>
          <w:rFonts w:ascii="Arial" w:eastAsia="Arial" w:hAnsi="Arial" w:cs="Arial"/>
          <w:color w:val="000000"/>
          <w:sz w:val="20"/>
          <w:szCs w:val="20"/>
        </w:rPr>
        <w:t>ev palīdzēt justies labāk.</w:t>
      </w:r>
    </w:p>
    <w:p w:rsidR="004A51F3" w14:paraId="00000813" w14:textId="77777777">
      <w:pPr>
        <w:pBdr>
          <w:top w:val="nil"/>
          <w:left w:val="nil"/>
          <w:bottom w:val="nil"/>
          <w:right w:val="nil"/>
          <w:between w:val="nil"/>
        </w:pBdr>
        <w:jc w:val="both"/>
        <w:rPr>
          <w:rFonts w:ascii="Arial" w:eastAsia="Arial" w:hAnsi="Arial" w:cs="Arial"/>
          <w:color w:val="000000"/>
          <w:sz w:val="20"/>
          <w:szCs w:val="20"/>
        </w:rPr>
      </w:pPr>
    </w:p>
    <w:p w:rsidR="004A51F3" w14:paraId="00000814"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Komunikācijas vēstījumi sekundārajai mērķa grupai </w:t>
      </w:r>
    </w:p>
    <w:p w:rsidR="004A51F3" w14:paraId="0000081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16"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Vēstījums sekundārajai mērķa grupai – speciālistiem, kuru darbs ir saistīts ar atbalsta vai pakalpojumu nodrošināšanu bērniem vai ģimenēm ar bērniem.</w:t>
      </w:r>
    </w:p>
    <w:p w:rsidR="004A51F3" w14:paraId="00000817"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1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palīdzības sniegšana ģimenēm ir komandas darbs, kurā iesaistās dažādu jomu speciālisti. Efektīva sadarbība starp institūcijām nodrošina bērnam un ģimenei savlaicīgu un atbilstošu atbalstu, vienlaikus stiprinot sistēmas efektivitāti un uzticēšanos tai. </w:t>
      </w:r>
    </w:p>
    <w:p w:rsidR="004A51F3" w14:paraId="00000819" w14:textId="77777777">
      <w:pPr>
        <w:pBdr>
          <w:top w:val="nil"/>
          <w:left w:val="nil"/>
          <w:bottom w:val="nil"/>
          <w:right w:val="nil"/>
          <w:between w:val="nil"/>
        </w:pBdr>
        <w:jc w:val="both"/>
        <w:rPr>
          <w:rFonts w:ascii="Arial" w:eastAsia="Arial" w:hAnsi="Arial" w:cs="Arial"/>
          <w:color w:val="000000"/>
          <w:sz w:val="20"/>
          <w:szCs w:val="20"/>
        </w:rPr>
      </w:pPr>
    </w:p>
    <w:p w:rsidR="004A51F3" w14:paraId="0000081A"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81B"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Visaptveroša atbalsta sniegšana bērnam nav viena speciālista uzdevums – tā ir sadarbība starp izglītības, sociālās, veselības un tiesībsargājošām institūcijām.</w:t>
      </w:r>
    </w:p>
    <w:p w:rsidR="004A51F3" w14:paraId="0000081C"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Neviens nevar zināt visu, bet kopā mēs varam pamanīt vairāk un palīdzēt labāk.</w:t>
      </w:r>
    </w:p>
    <w:p w:rsidR="004A51F3" w14:paraId="0000081D"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Laikus iesaistot citus speciālistus un institūcijas, iespējams novērst bērna uzvedības vai atkarību problēmas un to attīstības riskus un sniegt mērķtiecīgu palīdzību gan bērnam, gan ģimenei.</w:t>
      </w:r>
    </w:p>
    <w:p w:rsidR="004A51F3" w14:paraId="0000081E"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Sadarbība sākas ar vienu soli – </w:t>
      </w:r>
      <w:r>
        <w:rPr>
          <w:rFonts w:ascii="Arial" w:eastAsia="Arial" w:hAnsi="Arial" w:cs="Arial"/>
          <w:sz w:val="20"/>
          <w:szCs w:val="20"/>
        </w:rPr>
        <w:t>T</w:t>
      </w:r>
      <w:r>
        <w:rPr>
          <w:rFonts w:ascii="Arial" w:eastAsia="Arial" w:hAnsi="Arial" w:cs="Arial"/>
          <w:color w:val="000000"/>
          <w:sz w:val="20"/>
          <w:szCs w:val="20"/>
        </w:rPr>
        <w:t xml:space="preserve">avējo. Kad to sper, mainās bērna iespējas un nākotne. Jo ātrāk tas tiek sperts, jo lielākas iespējas palīdzēt bērnam tas paver.     </w:t>
      </w:r>
    </w:p>
    <w:p w:rsidR="004A51F3" w14:paraId="0000081F"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Arī speciālistiem pieejams plašs atbalsta tīkls – svarīgi to zināt, izmantot un dalīties pieredzē ar kolēģiem.</w:t>
      </w:r>
    </w:p>
    <w:p w:rsidR="004A51F3" w14:paraId="00000820"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Speciālistu sadarbība mazina emocionālo spriedzi un palīdz pieņemt līdzsvarotus, bērna interesēs un vajadzībās balstītus lēmumus. </w:t>
      </w:r>
    </w:p>
    <w:p w:rsidR="004A51F3" w14:paraId="00000821" w14:textId="77777777">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Sadarbība starp speciālistiem palīdz atrast līdzsvaru – starp emocijām, atbildību un bērna vajadzībām.</w:t>
      </w:r>
    </w:p>
    <w:p w:rsidR="00F91D2B" w:rsidP="00EA3A05" w14:paraId="7A381C32" w14:textId="4B93CA4B">
      <w:pPr>
        <w:numPr>
          <w:ilvl w:val="0"/>
          <w:numId w:val="1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Kopīga rīcība rada uzticēšanos gan speciālistiem, gan </w:t>
      </w:r>
      <w:r>
        <w:rPr>
          <w:rFonts w:ascii="Arial" w:eastAsia="Arial" w:hAnsi="Arial" w:cs="Arial"/>
          <w:color w:val="000000"/>
          <w:sz w:val="20"/>
          <w:szCs w:val="20"/>
        </w:rPr>
        <w:t>sabiedrībai, veidojot drošu vidi katram bērnam.</w:t>
      </w:r>
    </w:p>
    <w:p w:rsidR="00EA3A05" w:rsidP="00EA3A05" w14:paraId="2D386BC1" w14:textId="77777777">
      <w:pPr>
        <w:pBdr>
          <w:top w:val="nil"/>
          <w:left w:val="nil"/>
          <w:bottom w:val="nil"/>
          <w:right w:val="nil"/>
          <w:between w:val="nil"/>
        </w:pBdr>
        <w:jc w:val="both"/>
        <w:rPr>
          <w:rFonts w:ascii="Arial" w:eastAsia="Arial" w:hAnsi="Arial" w:cs="Arial"/>
          <w:color w:val="000000"/>
          <w:sz w:val="20"/>
          <w:szCs w:val="20"/>
        </w:rPr>
      </w:pPr>
    </w:p>
    <w:p w:rsidR="00EA3A05" w:rsidP="00EA3A05" w14:paraId="28EA01B2" w14:textId="77777777">
      <w:pPr>
        <w:pBdr>
          <w:top w:val="nil"/>
          <w:left w:val="nil"/>
          <w:bottom w:val="nil"/>
          <w:right w:val="nil"/>
          <w:between w:val="nil"/>
        </w:pBdr>
        <w:jc w:val="both"/>
        <w:rPr>
          <w:rFonts w:ascii="Arial" w:eastAsia="Arial" w:hAnsi="Arial" w:cs="Arial"/>
          <w:color w:val="000000"/>
          <w:sz w:val="20"/>
          <w:szCs w:val="20"/>
        </w:rPr>
      </w:pPr>
    </w:p>
    <w:p w:rsidR="00EA3A05" w:rsidP="00EA3A05" w14:paraId="74A18285" w14:textId="77777777">
      <w:pPr>
        <w:pBdr>
          <w:top w:val="nil"/>
          <w:left w:val="nil"/>
          <w:bottom w:val="nil"/>
          <w:right w:val="nil"/>
          <w:between w:val="nil"/>
        </w:pBdr>
        <w:jc w:val="both"/>
        <w:rPr>
          <w:rFonts w:ascii="Arial" w:eastAsia="Arial" w:hAnsi="Arial" w:cs="Arial"/>
          <w:color w:val="000000"/>
          <w:sz w:val="20"/>
          <w:szCs w:val="20"/>
        </w:rPr>
      </w:pPr>
    </w:p>
    <w:p w:rsidR="00EA3A05" w:rsidRPr="00EA3A05" w:rsidP="00EA3A05" w14:paraId="258ADB35" w14:textId="77777777">
      <w:pPr>
        <w:pBdr>
          <w:top w:val="nil"/>
          <w:left w:val="nil"/>
          <w:bottom w:val="nil"/>
          <w:right w:val="nil"/>
          <w:between w:val="nil"/>
        </w:pBdr>
        <w:jc w:val="both"/>
        <w:rPr>
          <w:rFonts w:ascii="Arial" w:eastAsia="Arial" w:hAnsi="Arial" w:cs="Arial"/>
          <w:color w:val="000000"/>
          <w:sz w:val="20"/>
          <w:szCs w:val="20"/>
        </w:rPr>
      </w:pPr>
    </w:p>
    <w:p w:rsidR="00F91D2B" w14:paraId="40C7433E"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24" w14:textId="559E9BAE">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Vēstījums sekundārajai mērķa grupai – sabiedrībai kopumā</w:t>
      </w:r>
    </w:p>
    <w:p w:rsidR="004A51F3" w14:paraId="0000082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26"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bērna uzvedības vai atkarību problēmas nav tikai ģimenes lieta – tās skar visu sabiedrību. Ikviens var palīdzēt, laikus pamanot, saprotot un reaģējot, kā arī zinot, kur meklēt atbalstu. Latvijā ir institūcijas un speciālisti, kas spēj palīdzēt bērniem un ģimenēm pārvarēt grūtības.  </w:t>
      </w:r>
    </w:p>
    <w:p w:rsidR="004A51F3" w14:paraId="00000827"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28"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Apakšvēstījumi mērķa grupas segmentiem</w:t>
      </w:r>
    </w:p>
    <w:p w:rsidR="004A51F3" w14:paraId="00000829"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2A"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1. Paplašinātā ģimene </w:t>
      </w:r>
    </w:p>
    <w:p w:rsidR="004A51F3" w14:paraId="0000082B"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82C"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atbalsts bērnam sākas viņa tuvāko cilvēku lokā. Vecvecāki, krustvecāki, brāļi, māsas un citi tuvinieki var būt pirmais atbalsts brīdī, kad bērns saskaras ar grūtībām vai uzvedības izmaiņām. Zinot, kur meklēt palīdzību un kā rīkoties, iespējams laikus novērst uzvedības vai atkarību problēmas un stiprināt bērna labbūtību.</w:t>
      </w:r>
    </w:p>
    <w:p w:rsidR="004A51F3" w14:paraId="0000082D" w14:textId="77777777">
      <w:pPr>
        <w:pBdr>
          <w:top w:val="nil"/>
          <w:left w:val="nil"/>
          <w:bottom w:val="nil"/>
          <w:right w:val="nil"/>
          <w:between w:val="nil"/>
        </w:pBdr>
        <w:jc w:val="both"/>
        <w:rPr>
          <w:rFonts w:ascii="Arial" w:eastAsia="Arial" w:hAnsi="Arial" w:cs="Arial"/>
          <w:color w:val="000000"/>
          <w:sz w:val="20"/>
          <w:szCs w:val="20"/>
        </w:rPr>
      </w:pPr>
    </w:p>
    <w:p w:rsidR="004A51F3" w14:paraId="0000082E"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82F"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Paplašinātā ģimene ir būtiska bērna drošībai un attīstībai – tieši tuvinieki nereti pirmie pamana pārmaiņas bērna uzvedībā.</w:t>
      </w:r>
    </w:p>
    <w:p w:rsidR="004A51F3" w14:paraId="00000830" w14:textId="0303A03C">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bērns kļūst noslēgts, dusmīgs vai sāk uzvesties citādi, svarīgi par to runāt un meklēt palīdzību – </w:t>
      </w:r>
      <w:r w:rsidR="00AB698D">
        <w:rPr>
          <w:rFonts w:ascii="Arial" w:eastAsia="Arial" w:hAnsi="Arial" w:cs="Arial"/>
          <w:color w:val="000000"/>
          <w:sz w:val="20"/>
          <w:szCs w:val="20"/>
        </w:rPr>
        <w:t>T</w:t>
      </w:r>
      <w:r>
        <w:rPr>
          <w:rFonts w:ascii="Arial" w:eastAsia="Arial" w:hAnsi="Arial" w:cs="Arial"/>
          <w:color w:val="000000"/>
          <w:sz w:val="20"/>
          <w:szCs w:val="20"/>
        </w:rPr>
        <w:t>u neesi viens.</w:t>
      </w:r>
    </w:p>
    <w:p w:rsidR="004A51F3" w14:paraId="00000831"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Latvijā ir pieejams atbalsts gan bērniem, gan ģimenēm – speciālisti sociālajā dienestā, izglītības iestādēs, jauniešu centros, ārstniecības iestādēs, citās institūcijās. </w:t>
      </w:r>
    </w:p>
    <w:p w:rsidR="004A51F3" w14:paraId="00000832"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Palīdzības meklēšana ir rūpes par bērnu. </w:t>
      </w:r>
    </w:p>
    <w:p w:rsidR="004A51F3" w14:paraId="00000833"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Reaģējot laikus, iespējams novērst uzvedības vai atkarību problēmu vai to attīstības risku padziļināšanos.</w:t>
      </w:r>
    </w:p>
    <w:p w:rsidR="004A51F3" w14:paraId="00000834"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Bērnam svarīgākais ir just, ka viņam blakus ir cilvēki, kuri viņu pamana un atbalsta.</w:t>
      </w:r>
    </w:p>
    <w:p w:rsidR="004A51F3" w14:paraId="00000835" w14:textId="77777777">
      <w:pPr>
        <w:numPr>
          <w:ilvl w:val="0"/>
          <w:numId w:val="13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Bērna ģimene ir bērna drošais patvērums – un tajā svarīgs ir ikviens tās loceklis.</w:t>
      </w:r>
    </w:p>
    <w:p w:rsidR="004A51F3" w14:paraId="00000836" w14:textId="77777777">
      <w:pPr>
        <w:pBdr>
          <w:top w:val="nil"/>
          <w:left w:val="nil"/>
          <w:bottom w:val="nil"/>
          <w:right w:val="nil"/>
          <w:between w:val="nil"/>
        </w:pBdr>
        <w:jc w:val="both"/>
        <w:rPr>
          <w:rFonts w:ascii="Arial" w:eastAsia="Arial" w:hAnsi="Arial" w:cs="Arial"/>
          <w:color w:val="000000"/>
          <w:sz w:val="20"/>
          <w:szCs w:val="20"/>
        </w:rPr>
      </w:pPr>
    </w:p>
    <w:p w:rsidR="004A51F3" w14:paraId="00000837" w14:textId="77777777">
      <w:pPr>
        <w:pBdr>
          <w:top w:val="nil"/>
          <w:left w:val="nil"/>
          <w:bottom w:val="nil"/>
          <w:right w:val="nil"/>
          <w:between w:val="nil"/>
        </w:pBdr>
        <w:jc w:val="both"/>
        <w:rPr>
          <w:rFonts w:ascii="Arial" w:eastAsia="Arial" w:hAnsi="Arial" w:cs="Arial"/>
          <w:color w:val="000000"/>
          <w:sz w:val="20"/>
          <w:szCs w:val="20"/>
        </w:rPr>
      </w:pPr>
    </w:p>
    <w:p w:rsidR="004A51F3" w14:paraId="00000838"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2. Līdzcilvēki</w:t>
      </w:r>
    </w:p>
    <w:p w:rsidR="004A51F3" w14:paraId="00000839"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83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Galvenais vēstījums</w:t>
      </w:r>
      <w:r>
        <w:rPr>
          <w:rFonts w:ascii="Arial" w:eastAsia="Arial" w:hAnsi="Arial" w:cs="Arial"/>
          <w:color w:val="000000"/>
          <w:sz w:val="20"/>
          <w:szCs w:val="20"/>
        </w:rPr>
        <w:t xml:space="preserve">: bērna uzvedības vai atkarību problēmas nav tikai ģimenes lieta – tā ir sabiedrības kopīga atbildība. Ja redzam, ka bērnam vai viņa ģimenei klājas grūti, svarīgi nepalikt malā, bet rīkoties – aicināt ģimeni meklēt palīdzību vai informējam atbildīgās institūcijas. </w:t>
      </w:r>
    </w:p>
    <w:p w:rsidR="004A51F3" w14:paraId="0000083B" w14:textId="77777777">
      <w:pPr>
        <w:pBdr>
          <w:top w:val="nil"/>
          <w:left w:val="nil"/>
          <w:bottom w:val="nil"/>
          <w:right w:val="nil"/>
          <w:between w:val="nil"/>
        </w:pBdr>
        <w:jc w:val="both"/>
        <w:rPr>
          <w:rFonts w:ascii="Arial" w:eastAsia="Arial" w:hAnsi="Arial" w:cs="Arial"/>
          <w:color w:val="000000"/>
          <w:sz w:val="20"/>
          <w:szCs w:val="20"/>
        </w:rPr>
      </w:pPr>
    </w:p>
    <w:p w:rsidR="004A51F3" w14:paraId="0000083C"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Papildu vēstījumi</w:t>
      </w:r>
    </w:p>
    <w:p w:rsidR="004A51F3" w14:paraId="0000083D" w14:textId="77777777">
      <w:pPr>
        <w:numPr>
          <w:ilvl w:val="0"/>
          <w:numId w:val="1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Līdzcilvēku ieinteresētība un iesaiste var būt izšķiroša – pamanot problēmu laikus, iespējams pasargāt bērnu. </w:t>
      </w:r>
    </w:p>
    <w:p w:rsidR="004A51F3" w14:paraId="0000083E" w14:textId="77777777">
      <w:pPr>
        <w:numPr>
          <w:ilvl w:val="0"/>
          <w:numId w:val="1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rodas aizdomas, ka bērnam nepieciešams atbalsts, ikviens var vērsties pie speciālistiem sociālajā dienestā, izglītības iestādē, bāriņtiesā un citās institūcijās. </w:t>
      </w:r>
    </w:p>
    <w:p w:rsidR="004A51F3" w14:paraId="0000083F" w14:textId="77777777">
      <w:pPr>
        <w:numPr>
          <w:ilvl w:val="0"/>
          <w:numId w:val="1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Sabiedrība, kurā cilvēki nepaliek vienaldzīgi, ir drošāka visiem bērniem.</w:t>
      </w:r>
    </w:p>
    <w:p w:rsidR="004A51F3" w14:paraId="00000840" w14:textId="77777777">
      <w:pPr>
        <w:numPr>
          <w:ilvl w:val="0"/>
          <w:numId w:val="1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Saruna, patiesa interese, atbalsta piedāvājums – var būt sākums lielām pārmaiņām bērna dzīvē.</w:t>
      </w:r>
    </w:p>
    <w:p w:rsidR="004A51F3" w14:paraId="00000841"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842" w14:textId="53EAD96D">
      <w:pPr>
        <w:pStyle w:val="Heading2"/>
      </w:pPr>
      <w:bookmarkStart w:id="22" w:name="_heading=h.qkaudctv1p6e" w:colFirst="0" w:colLast="0"/>
      <w:bookmarkEnd w:id="22"/>
      <w:r>
        <w:t>6</w:t>
      </w:r>
      <w:r>
        <w:t>.3. Komunikācijas kanāli un instrumenti mērķa gru</w:t>
      </w:r>
      <w:sdt>
        <w:sdtPr>
          <w:tag w:val="goog_rdk_420"/>
          <w:id w:val="-1936582255"/>
          <w:richText/>
        </w:sdtPr>
        <w:sdtContent/>
      </w:sdt>
      <w:r>
        <w:t>pu sasniegšanai</w:t>
      </w:r>
      <w:r>
        <w:rPr>
          <w:rStyle w:val="FootnoteReference"/>
        </w:rPr>
        <w:footnoteReference w:id="50"/>
      </w:r>
    </w:p>
    <w:p w:rsidR="00406060" w14:paraId="03348604" w14:textId="77777777">
      <w:pPr>
        <w:pBdr>
          <w:top w:val="nil"/>
          <w:left w:val="nil"/>
          <w:bottom w:val="nil"/>
          <w:right w:val="nil"/>
          <w:between w:val="nil"/>
        </w:pBdr>
        <w:jc w:val="both"/>
        <w:rPr>
          <w:rFonts w:ascii="Arial" w:eastAsia="Arial" w:hAnsi="Arial" w:cs="Arial"/>
          <w:color w:val="000000"/>
          <w:sz w:val="20"/>
          <w:szCs w:val="20"/>
        </w:rPr>
      </w:pPr>
    </w:p>
    <w:p w:rsidR="004A51F3" w14:paraId="00000844" w14:textId="315CBAE5">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Sabiedrības informācijas patēriņa dati liecina, ka Latvijas iedzīvotāji arvien biežāk izvēlas digitālos medijus – sociālos tīklus un interneta ziņu portālus, kas ir kļuvuši par galveno informācijas avotu vairāk nekā trīs ceturtdaļām sabiedrības. </w:t>
      </w:r>
      <w:r w:rsidR="00A77C42">
        <w:rPr>
          <w:rFonts w:ascii="Arial" w:eastAsia="Arial" w:hAnsi="Arial" w:cs="Arial"/>
          <w:color w:val="000000"/>
          <w:sz w:val="20"/>
          <w:szCs w:val="20"/>
        </w:rPr>
        <w:t>Saskaņā ar 2024.</w:t>
      </w:r>
      <w:r w:rsidR="00BB7289">
        <w:rPr>
          <w:rFonts w:ascii="Arial" w:eastAsia="Arial" w:hAnsi="Arial" w:cs="Arial"/>
          <w:color w:val="000000"/>
          <w:sz w:val="20"/>
          <w:szCs w:val="20"/>
        </w:rPr>
        <w:t xml:space="preserve"> </w:t>
      </w:r>
      <w:r w:rsidR="00A77C42">
        <w:rPr>
          <w:rFonts w:ascii="Arial" w:eastAsia="Arial" w:hAnsi="Arial" w:cs="Arial"/>
          <w:color w:val="000000"/>
          <w:sz w:val="20"/>
          <w:szCs w:val="20"/>
        </w:rPr>
        <w:t>gada datiem s</w:t>
      </w:r>
      <w:r>
        <w:rPr>
          <w:rFonts w:ascii="Arial" w:eastAsia="Arial" w:hAnsi="Arial" w:cs="Arial"/>
          <w:color w:val="000000"/>
          <w:sz w:val="20"/>
          <w:szCs w:val="20"/>
        </w:rPr>
        <w:t>ociālos medijus lieto 87</w:t>
      </w:r>
      <w:r w:rsidR="00A77C42">
        <w:rPr>
          <w:rFonts w:ascii="Arial" w:eastAsia="Arial" w:hAnsi="Arial" w:cs="Arial"/>
          <w:color w:val="000000"/>
          <w:sz w:val="20"/>
          <w:szCs w:val="20"/>
        </w:rPr>
        <w:t xml:space="preserve"> </w:t>
      </w:r>
      <w:r>
        <w:rPr>
          <w:rFonts w:ascii="Arial" w:eastAsia="Arial" w:hAnsi="Arial" w:cs="Arial"/>
          <w:color w:val="000000"/>
          <w:sz w:val="20"/>
          <w:szCs w:val="20"/>
        </w:rPr>
        <w:t>% iedzīvotāju un to popularitāte joprojām pieaug, it īpaši vecuma grupā no 16 līdz 30 gadiem: gandrīz visi jaunieši tos izmanto vismaz reizi nedēļā. Arī interneta ziņu portālu lietojums ir augsts (86 %), un 2024.</w:t>
      </w:r>
      <w:r w:rsidR="00925819">
        <w:rPr>
          <w:rFonts w:ascii="Arial" w:eastAsia="Arial" w:hAnsi="Arial" w:cs="Arial"/>
          <w:color w:val="000000"/>
          <w:sz w:val="20"/>
          <w:szCs w:val="20"/>
        </w:rPr>
        <w:t> </w:t>
      </w:r>
      <w:r>
        <w:rPr>
          <w:rFonts w:ascii="Arial" w:eastAsia="Arial" w:hAnsi="Arial" w:cs="Arial"/>
          <w:color w:val="000000"/>
          <w:sz w:val="20"/>
          <w:szCs w:val="20"/>
        </w:rPr>
        <w:t>gadā bija novērojams nozīmīgs pieaugums salīdzinājumā ar iepriekšējo 2023.</w:t>
      </w:r>
      <w:r w:rsidR="00EE7010">
        <w:rPr>
          <w:rFonts w:ascii="Arial" w:eastAsia="Arial" w:hAnsi="Arial" w:cs="Arial"/>
          <w:color w:val="000000"/>
          <w:sz w:val="20"/>
          <w:szCs w:val="20"/>
        </w:rPr>
        <w:t xml:space="preserve"> </w:t>
      </w:r>
      <w:r>
        <w:rPr>
          <w:rFonts w:ascii="Arial" w:eastAsia="Arial" w:hAnsi="Arial" w:cs="Arial"/>
          <w:color w:val="000000"/>
          <w:sz w:val="20"/>
          <w:szCs w:val="20"/>
        </w:rPr>
        <w:t>gadu (+10%). Tradicionālie mediji</w:t>
      </w:r>
      <w:r w:rsidR="00A77C42">
        <w:rPr>
          <w:rFonts w:ascii="Arial" w:eastAsia="Arial" w:hAnsi="Arial" w:cs="Arial"/>
          <w:color w:val="000000"/>
          <w:sz w:val="20"/>
          <w:szCs w:val="20"/>
        </w:rPr>
        <w:t xml:space="preserve"> 2024.</w:t>
      </w:r>
      <w:r w:rsidR="00925819">
        <w:rPr>
          <w:rFonts w:ascii="Arial" w:eastAsia="Arial" w:hAnsi="Arial" w:cs="Arial"/>
          <w:color w:val="000000"/>
          <w:sz w:val="20"/>
          <w:szCs w:val="20"/>
        </w:rPr>
        <w:t xml:space="preserve"> </w:t>
      </w:r>
      <w:r w:rsidR="00A77C42">
        <w:rPr>
          <w:rFonts w:ascii="Arial" w:eastAsia="Arial" w:hAnsi="Arial" w:cs="Arial"/>
          <w:color w:val="000000"/>
          <w:sz w:val="20"/>
          <w:szCs w:val="20"/>
        </w:rPr>
        <w:t>gadā</w:t>
      </w:r>
      <w:r>
        <w:rPr>
          <w:rFonts w:ascii="Arial" w:eastAsia="Arial" w:hAnsi="Arial" w:cs="Arial"/>
          <w:color w:val="000000"/>
          <w:sz w:val="20"/>
          <w:szCs w:val="20"/>
        </w:rPr>
        <w:t xml:space="preserve"> saglabā</w:t>
      </w:r>
      <w:r w:rsidR="00A77C42">
        <w:rPr>
          <w:rFonts w:ascii="Arial" w:eastAsia="Arial" w:hAnsi="Arial" w:cs="Arial"/>
          <w:color w:val="000000"/>
          <w:sz w:val="20"/>
          <w:szCs w:val="20"/>
        </w:rPr>
        <w:t>ja</w:t>
      </w:r>
      <w:r>
        <w:rPr>
          <w:rFonts w:ascii="Arial" w:eastAsia="Arial" w:hAnsi="Arial" w:cs="Arial"/>
          <w:color w:val="000000"/>
          <w:sz w:val="20"/>
          <w:szCs w:val="20"/>
        </w:rPr>
        <w:t xml:space="preserve"> stabilu auditoriju, kas gan lēnām samazinās: radio klaus</w:t>
      </w:r>
      <w:r w:rsidR="00A77C42">
        <w:rPr>
          <w:rFonts w:ascii="Arial" w:eastAsia="Arial" w:hAnsi="Arial" w:cs="Arial"/>
          <w:color w:val="000000"/>
          <w:sz w:val="20"/>
          <w:szCs w:val="20"/>
        </w:rPr>
        <w:t>ījās</w:t>
      </w:r>
      <w:r>
        <w:rPr>
          <w:rFonts w:ascii="Arial" w:eastAsia="Arial" w:hAnsi="Arial" w:cs="Arial"/>
          <w:color w:val="000000"/>
          <w:sz w:val="20"/>
          <w:szCs w:val="20"/>
        </w:rPr>
        <w:t xml:space="preserve"> 79 % iedzīvotāju, savukārt</w:t>
      </w:r>
      <w:r>
        <w:rPr>
          <w:rFonts w:ascii="Arial" w:eastAsia="Arial" w:hAnsi="Arial" w:cs="Arial"/>
          <w:sz w:val="20"/>
          <w:szCs w:val="20"/>
        </w:rPr>
        <w:t xml:space="preserve"> </w:t>
      </w:r>
      <w:r>
        <w:rPr>
          <w:rFonts w:ascii="Arial" w:eastAsia="Arial" w:hAnsi="Arial" w:cs="Arial"/>
          <w:color w:val="000000"/>
          <w:sz w:val="20"/>
          <w:szCs w:val="20"/>
        </w:rPr>
        <w:t>televīziju skat</w:t>
      </w:r>
      <w:r w:rsidR="00A77C42">
        <w:rPr>
          <w:rFonts w:ascii="Arial" w:eastAsia="Arial" w:hAnsi="Arial" w:cs="Arial"/>
          <w:color w:val="000000"/>
          <w:sz w:val="20"/>
          <w:szCs w:val="20"/>
        </w:rPr>
        <w:t>ījās</w:t>
      </w:r>
      <w:r>
        <w:rPr>
          <w:rFonts w:ascii="Arial" w:eastAsia="Arial" w:hAnsi="Arial" w:cs="Arial"/>
          <w:color w:val="000000"/>
          <w:sz w:val="20"/>
          <w:szCs w:val="20"/>
        </w:rPr>
        <w:t xml:space="preserve"> 75 %, </w:t>
      </w:r>
      <w:r>
        <w:rPr>
          <w:rFonts w:ascii="Arial" w:eastAsia="Arial" w:hAnsi="Arial" w:cs="Arial"/>
          <w:color w:val="000000"/>
          <w:sz w:val="20"/>
          <w:szCs w:val="20"/>
        </w:rPr>
        <w:t>kas ir būtisks kritums</w:t>
      </w:r>
      <w:r>
        <w:t xml:space="preserve"> </w:t>
      </w:r>
      <w:r>
        <w:rPr>
          <w:rFonts w:ascii="Arial" w:eastAsia="Arial" w:hAnsi="Arial" w:cs="Arial"/>
          <w:color w:val="000000"/>
          <w:sz w:val="20"/>
          <w:szCs w:val="20"/>
        </w:rPr>
        <w:t>(-7 %) salīdzinājumā ar 2023.</w:t>
      </w:r>
      <w:r w:rsidR="00925819">
        <w:rPr>
          <w:rFonts w:ascii="Arial" w:eastAsia="Arial" w:hAnsi="Arial" w:cs="Arial"/>
          <w:color w:val="000000"/>
          <w:sz w:val="20"/>
          <w:szCs w:val="20"/>
        </w:rPr>
        <w:t> </w:t>
      </w:r>
      <w:r>
        <w:rPr>
          <w:rFonts w:ascii="Arial" w:eastAsia="Arial" w:hAnsi="Arial" w:cs="Arial"/>
          <w:color w:val="000000"/>
          <w:sz w:val="20"/>
          <w:szCs w:val="20"/>
        </w:rPr>
        <w:t xml:space="preserve">gadu. Pēc vairāku gadu lejupslīdes </w:t>
      </w:r>
      <w:r w:rsidR="00A77C42">
        <w:rPr>
          <w:rFonts w:ascii="Arial" w:eastAsia="Arial" w:hAnsi="Arial" w:cs="Arial"/>
          <w:color w:val="000000"/>
          <w:sz w:val="20"/>
          <w:szCs w:val="20"/>
        </w:rPr>
        <w:t>2024.</w:t>
      </w:r>
      <w:r w:rsidR="00925819">
        <w:rPr>
          <w:rFonts w:ascii="Arial" w:eastAsia="Arial" w:hAnsi="Arial" w:cs="Arial"/>
          <w:color w:val="000000"/>
          <w:sz w:val="20"/>
          <w:szCs w:val="20"/>
        </w:rPr>
        <w:t xml:space="preserve"> </w:t>
      </w:r>
      <w:r w:rsidR="00A77C42">
        <w:rPr>
          <w:rFonts w:ascii="Arial" w:eastAsia="Arial" w:hAnsi="Arial" w:cs="Arial"/>
          <w:color w:val="000000"/>
          <w:sz w:val="20"/>
          <w:szCs w:val="20"/>
        </w:rPr>
        <w:t xml:space="preserve">gadā </w:t>
      </w:r>
      <w:r>
        <w:rPr>
          <w:rFonts w:ascii="Arial" w:eastAsia="Arial" w:hAnsi="Arial" w:cs="Arial"/>
          <w:color w:val="000000"/>
          <w:sz w:val="20"/>
          <w:szCs w:val="20"/>
        </w:rPr>
        <w:t>neliels pieaugums</w:t>
      </w:r>
      <w:r w:rsidR="00A77C42">
        <w:rPr>
          <w:rFonts w:ascii="Arial" w:eastAsia="Arial" w:hAnsi="Arial" w:cs="Arial"/>
          <w:color w:val="000000"/>
          <w:sz w:val="20"/>
          <w:szCs w:val="20"/>
        </w:rPr>
        <w:t xml:space="preserve"> bija</w:t>
      </w:r>
      <w:r>
        <w:rPr>
          <w:rFonts w:ascii="Arial" w:eastAsia="Arial" w:hAnsi="Arial" w:cs="Arial"/>
          <w:color w:val="000000"/>
          <w:sz w:val="20"/>
          <w:szCs w:val="20"/>
        </w:rPr>
        <w:t xml:space="preserve"> vērojams preses izdevumu </w:t>
      </w:r>
      <w:r>
        <w:rPr>
          <w:rFonts w:ascii="Arial" w:eastAsia="Arial" w:hAnsi="Arial" w:cs="Arial"/>
          <w:color w:val="000000"/>
          <w:sz w:val="20"/>
          <w:szCs w:val="20"/>
        </w:rPr>
        <w:t>lasītāju vidū (62 %), kamēr audiovizuālie pakalpojumi pēc pieprasījuma (</w:t>
      </w:r>
      <w:r>
        <w:rPr>
          <w:rFonts w:ascii="Arial" w:eastAsia="Arial" w:hAnsi="Arial" w:cs="Arial"/>
          <w:i/>
          <w:iCs/>
          <w:color w:val="000000"/>
          <w:sz w:val="20"/>
          <w:szCs w:val="20"/>
        </w:rPr>
        <w:t>Netflix</w:t>
      </w:r>
      <w:r>
        <w:rPr>
          <w:rFonts w:ascii="Arial" w:eastAsia="Arial" w:hAnsi="Arial" w:cs="Arial"/>
          <w:color w:val="000000"/>
          <w:sz w:val="20"/>
          <w:szCs w:val="20"/>
        </w:rPr>
        <w:t xml:space="preserve">, </w:t>
      </w:r>
      <w:r>
        <w:rPr>
          <w:rFonts w:ascii="Arial" w:eastAsia="Arial" w:hAnsi="Arial" w:cs="Arial"/>
          <w:i/>
          <w:iCs/>
          <w:color w:val="000000"/>
          <w:sz w:val="20"/>
          <w:szCs w:val="20"/>
        </w:rPr>
        <w:t>TET</w:t>
      </w:r>
      <w:r>
        <w:rPr>
          <w:rFonts w:ascii="Arial" w:eastAsia="Arial" w:hAnsi="Arial" w:cs="Arial"/>
          <w:color w:val="000000"/>
          <w:sz w:val="20"/>
          <w:szCs w:val="20"/>
        </w:rPr>
        <w:t xml:space="preserve">, </w:t>
      </w:r>
      <w:r>
        <w:rPr>
          <w:rFonts w:ascii="Arial" w:eastAsia="Arial" w:hAnsi="Arial" w:cs="Arial"/>
          <w:i/>
          <w:iCs/>
          <w:color w:val="000000"/>
          <w:sz w:val="20"/>
          <w:szCs w:val="20"/>
        </w:rPr>
        <w:t>G</w:t>
      </w:r>
      <w:r w:rsidR="00925819">
        <w:rPr>
          <w:rFonts w:ascii="Arial" w:eastAsia="Arial" w:hAnsi="Arial" w:cs="Arial"/>
          <w:i/>
          <w:iCs/>
          <w:color w:val="000000"/>
          <w:sz w:val="20"/>
          <w:szCs w:val="20"/>
        </w:rPr>
        <w:t>o</w:t>
      </w:r>
      <w:r>
        <w:rPr>
          <w:rFonts w:ascii="Arial" w:eastAsia="Arial" w:hAnsi="Arial" w:cs="Arial"/>
          <w:i/>
          <w:iCs/>
          <w:color w:val="000000"/>
          <w:sz w:val="20"/>
          <w:szCs w:val="20"/>
        </w:rPr>
        <w:t>3</w:t>
      </w:r>
      <w:r>
        <w:rPr>
          <w:rFonts w:ascii="Arial" w:eastAsia="Arial" w:hAnsi="Arial" w:cs="Arial"/>
          <w:color w:val="000000"/>
          <w:sz w:val="20"/>
          <w:szCs w:val="20"/>
        </w:rPr>
        <w:t xml:space="preserve"> u. c.; 38 %) un audio straumēšanas platformas (33 %) saglabā</w:t>
      </w:r>
      <w:r w:rsidR="00A77C42">
        <w:rPr>
          <w:rFonts w:ascii="Arial" w:eastAsia="Arial" w:hAnsi="Arial" w:cs="Arial"/>
          <w:color w:val="000000"/>
          <w:sz w:val="20"/>
          <w:szCs w:val="20"/>
        </w:rPr>
        <w:t>ja</w:t>
      </w:r>
      <w:r>
        <w:rPr>
          <w:rFonts w:ascii="Arial" w:eastAsia="Arial" w:hAnsi="Arial" w:cs="Arial"/>
          <w:color w:val="000000"/>
          <w:sz w:val="20"/>
          <w:szCs w:val="20"/>
        </w:rPr>
        <w:t xml:space="preserve"> stabilu, bet ierobežotu auditoriju. Dati kopumā liecina, ka mediju patēriņš Latvijā kļūst arvien digitālāks, ar izteiktu paaudžu atšķirību – </w:t>
      </w:r>
      <w:r w:rsidR="001D58A0">
        <w:rPr>
          <w:rFonts w:ascii="Arial" w:eastAsia="Arial" w:hAnsi="Arial" w:cs="Arial"/>
          <w:color w:val="000000"/>
          <w:sz w:val="20"/>
          <w:szCs w:val="20"/>
        </w:rPr>
        <w:t xml:space="preserve">gados </w:t>
      </w:r>
      <w:r>
        <w:rPr>
          <w:rFonts w:ascii="Arial" w:eastAsia="Arial" w:hAnsi="Arial" w:cs="Arial"/>
          <w:color w:val="000000"/>
          <w:sz w:val="20"/>
          <w:szCs w:val="20"/>
        </w:rPr>
        <w:t xml:space="preserve">jaunākas </w:t>
      </w:r>
      <w:r w:rsidR="001D58A0">
        <w:rPr>
          <w:rFonts w:ascii="Arial" w:eastAsia="Arial" w:hAnsi="Arial" w:cs="Arial"/>
          <w:color w:val="000000"/>
          <w:sz w:val="20"/>
          <w:szCs w:val="20"/>
        </w:rPr>
        <w:t xml:space="preserve">mērķa grupas </w:t>
      </w:r>
      <w:r>
        <w:rPr>
          <w:rFonts w:ascii="Arial" w:eastAsia="Arial" w:hAnsi="Arial" w:cs="Arial"/>
          <w:color w:val="000000"/>
          <w:sz w:val="20"/>
          <w:szCs w:val="20"/>
        </w:rPr>
        <w:t>priekšroku dod internetam un sociālajiem medijiem, bet vecākas paaudzes joprojām vairāk paļaujas</w:t>
      </w:r>
      <w:r>
        <w:rPr>
          <w:rFonts w:ascii="Arial" w:eastAsia="Arial" w:hAnsi="Arial" w:cs="Arial"/>
          <w:color w:val="000000"/>
          <w:sz w:val="20"/>
          <w:szCs w:val="20"/>
        </w:rPr>
        <w:t xml:space="preserve"> uz televīziju, radio un drukāto presi</w:t>
      </w:r>
      <w:r>
        <w:rPr>
          <w:rFonts w:ascii="Arial" w:eastAsia="Arial" w:hAnsi="Arial" w:cs="Arial"/>
          <w:color w:val="000000"/>
          <w:sz w:val="20"/>
          <w:szCs w:val="20"/>
          <w:vertAlign w:val="superscript"/>
        </w:rPr>
        <w:footnoteReference w:id="51"/>
      </w:r>
      <w:r>
        <w:rPr>
          <w:rFonts w:ascii="Arial" w:eastAsia="Arial" w:hAnsi="Arial" w:cs="Arial"/>
          <w:color w:val="000000"/>
          <w:sz w:val="20"/>
          <w:szCs w:val="20"/>
        </w:rPr>
        <w:t>.</w:t>
      </w:r>
    </w:p>
    <w:p w:rsidR="004A51F3" w14:paraId="00000845" w14:textId="77777777">
      <w:pPr>
        <w:pBdr>
          <w:top w:val="nil"/>
          <w:left w:val="nil"/>
          <w:bottom w:val="nil"/>
          <w:right w:val="nil"/>
          <w:between w:val="nil"/>
        </w:pBdr>
        <w:jc w:val="both"/>
        <w:rPr>
          <w:rFonts w:ascii="Arial" w:eastAsia="Arial" w:hAnsi="Arial" w:cs="Arial"/>
          <w:color w:val="000000"/>
          <w:sz w:val="20"/>
          <w:szCs w:val="20"/>
        </w:rPr>
      </w:pPr>
    </w:p>
    <w:p w:rsidR="004A51F3" w14:paraId="00000846" w14:textId="4D7ABF6D">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Saskaņā ar 2024.</w:t>
      </w:r>
      <w:r w:rsidR="00925819">
        <w:rPr>
          <w:rFonts w:ascii="Arial" w:eastAsia="Arial" w:hAnsi="Arial" w:cs="Arial"/>
          <w:color w:val="000000"/>
          <w:sz w:val="20"/>
          <w:szCs w:val="20"/>
        </w:rPr>
        <w:t xml:space="preserve"> </w:t>
      </w:r>
      <w:r>
        <w:rPr>
          <w:rFonts w:ascii="Arial" w:eastAsia="Arial" w:hAnsi="Arial" w:cs="Arial"/>
          <w:color w:val="000000"/>
          <w:sz w:val="20"/>
          <w:szCs w:val="20"/>
        </w:rPr>
        <w:t xml:space="preserve">gada datiem digitālie kanāli saglabā ļoti augstu sasniedzamību Latvijas sabiedrībā kopumā, it īpaši jaunākajās un vidējās vecuma grupās. </w:t>
      </w:r>
      <w:r>
        <w:rPr>
          <w:rFonts w:ascii="Arial" w:eastAsia="Arial" w:hAnsi="Arial" w:cs="Arial"/>
          <w:i/>
          <w:iCs/>
          <w:color w:val="000000"/>
          <w:sz w:val="20"/>
          <w:szCs w:val="20"/>
        </w:rPr>
        <w:t>YouTube</w:t>
      </w:r>
      <w:r>
        <w:rPr>
          <w:rFonts w:ascii="Arial" w:eastAsia="Arial" w:hAnsi="Arial" w:cs="Arial"/>
          <w:color w:val="000000"/>
          <w:sz w:val="20"/>
          <w:szCs w:val="20"/>
        </w:rPr>
        <w:t xml:space="preserve"> reklāma sasniedz</w:t>
      </w:r>
      <w:r w:rsidR="00A77C42">
        <w:rPr>
          <w:rFonts w:ascii="Arial" w:eastAsia="Arial" w:hAnsi="Arial" w:cs="Arial"/>
          <w:color w:val="000000"/>
          <w:sz w:val="20"/>
          <w:szCs w:val="20"/>
        </w:rPr>
        <w:t>a</w:t>
      </w:r>
      <w:r>
        <w:rPr>
          <w:rFonts w:ascii="Arial" w:eastAsia="Arial" w:hAnsi="Arial" w:cs="Arial"/>
          <w:color w:val="000000"/>
          <w:sz w:val="20"/>
          <w:szCs w:val="20"/>
        </w:rPr>
        <w:t xml:space="preserve"> aptuveni 75 % Latvijas iedzīvotāju jeb ap 1,41 miljonu cilvēku, taču tās </w:t>
      </w:r>
      <w:r w:rsidR="005266A2">
        <w:rPr>
          <w:rFonts w:ascii="Arial" w:eastAsia="Arial" w:hAnsi="Arial" w:cs="Arial"/>
          <w:color w:val="000000"/>
          <w:sz w:val="20"/>
          <w:szCs w:val="20"/>
        </w:rPr>
        <w:t xml:space="preserve">lietotāju skaits </w:t>
      </w:r>
      <w:r>
        <w:rPr>
          <w:rFonts w:ascii="Arial" w:eastAsia="Arial" w:hAnsi="Arial" w:cs="Arial"/>
          <w:color w:val="000000"/>
          <w:sz w:val="20"/>
          <w:szCs w:val="20"/>
        </w:rPr>
        <w:t>pēdējos gados nedaudz samazinā</w:t>
      </w:r>
      <w:r w:rsidR="00A77C42">
        <w:rPr>
          <w:rFonts w:ascii="Arial" w:eastAsia="Arial" w:hAnsi="Arial" w:cs="Arial"/>
          <w:color w:val="000000"/>
          <w:sz w:val="20"/>
          <w:szCs w:val="20"/>
        </w:rPr>
        <w:t>jās</w:t>
      </w:r>
      <w:r>
        <w:rPr>
          <w:rFonts w:ascii="Arial" w:eastAsia="Arial" w:hAnsi="Arial" w:cs="Arial"/>
          <w:color w:val="000000"/>
          <w:sz w:val="20"/>
          <w:szCs w:val="20"/>
        </w:rPr>
        <w:t xml:space="preserve"> (-3,4 % gadā). Tikmēr </w:t>
      </w:r>
      <w:r>
        <w:rPr>
          <w:rFonts w:ascii="Arial" w:eastAsia="Arial" w:hAnsi="Arial" w:cs="Arial"/>
          <w:i/>
          <w:iCs/>
          <w:color w:val="000000"/>
          <w:sz w:val="20"/>
          <w:szCs w:val="20"/>
        </w:rPr>
        <w:t>Facebook</w:t>
      </w:r>
      <w:r>
        <w:rPr>
          <w:rFonts w:ascii="Arial" w:eastAsia="Arial" w:hAnsi="Arial" w:cs="Arial"/>
          <w:color w:val="000000"/>
          <w:sz w:val="20"/>
          <w:szCs w:val="20"/>
        </w:rPr>
        <w:t xml:space="preserve"> joprojām </w:t>
      </w:r>
      <w:r w:rsidR="00A77C42">
        <w:rPr>
          <w:rFonts w:ascii="Arial" w:eastAsia="Arial" w:hAnsi="Arial" w:cs="Arial"/>
          <w:color w:val="000000"/>
          <w:sz w:val="20"/>
          <w:szCs w:val="20"/>
        </w:rPr>
        <w:t>bija</w:t>
      </w:r>
      <w:r>
        <w:rPr>
          <w:rFonts w:ascii="Arial" w:eastAsia="Arial" w:hAnsi="Arial" w:cs="Arial"/>
          <w:color w:val="000000"/>
          <w:sz w:val="20"/>
          <w:szCs w:val="20"/>
        </w:rPr>
        <w:t xml:space="preserve"> viens no nozīmīgākajiem kanāliem, </w:t>
      </w:r>
      <w:r w:rsidR="00A77C42">
        <w:rPr>
          <w:rFonts w:ascii="Arial" w:eastAsia="Arial" w:hAnsi="Arial" w:cs="Arial"/>
          <w:color w:val="000000"/>
          <w:sz w:val="20"/>
          <w:szCs w:val="20"/>
        </w:rPr>
        <w:t>2024.</w:t>
      </w:r>
      <w:r w:rsidR="00925819">
        <w:rPr>
          <w:rFonts w:ascii="Arial" w:eastAsia="Arial" w:hAnsi="Arial" w:cs="Arial"/>
          <w:color w:val="000000"/>
          <w:sz w:val="20"/>
          <w:szCs w:val="20"/>
        </w:rPr>
        <w:t> </w:t>
      </w:r>
      <w:r w:rsidR="00A77C42">
        <w:rPr>
          <w:rFonts w:ascii="Arial" w:eastAsia="Arial" w:hAnsi="Arial" w:cs="Arial"/>
          <w:color w:val="000000"/>
          <w:sz w:val="20"/>
          <w:szCs w:val="20"/>
        </w:rPr>
        <w:t xml:space="preserve">gadā </w:t>
      </w:r>
      <w:r>
        <w:rPr>
          <w:rFonts w:ascii="Arial" w:eastAsia="Arial" w:hAnsi="Arial" w:cs="Arial"/>
          <w:color w:val="000000"/>
          <w:sz w:val="20"/>
          <w:szCs w:val="20"/>
        </w:rPr>
        <w:t xml:space="preserve">sasniedzot 48 % Latvijas iedzīvotāju (~897 000) ar pozitīvu tendenci (+8,7 % gadā). </w:t>
      </w:r>
      <w:r w:rsidR="00A77C42">
        <w:rPr>
          <w:rFonts w:ascii="Arial" w:eastAsia="Arial" w:hAnsi="Arial" w:cs="Arial"/>
          <w:color w:val="000000"/>
          <w:sz w:val="20"/>
          <w:szCs w:val="20"/>
        </w:rPr>
        <w:t>Tāpat 2024.</w:t>
      </w:r>
      <w:r w:rsidR="00925819">
        <w:rPr>
          <w:rFonts w:ascii="Arial" w:eastAsia="Arial" w:hAnsi="Arial" w:cs="Arial"/>
          <w:color w:val="000000"/>
          <w:sz w:val="20"/>
          <w:szCs w:val="20"/>
        </w:rPr>
        <w:t> </w:t>
      </w:r>
      <w:r w:rsidR="00A77C42">
        <w:rPr>
          <w:rFonts w:ascii="Arial" w:eastAsia="Arial" w:hAnsi="Arial" w:cs="Arial"/>
          <w:color w:val="000000"/>
          <w:sz w:val="20"/>
          <w:szCs w:val="20"/>
        </w:rPr>
        <w:t xml:space="preserve">gadā </w:t>
      </w:r>
      <w:r>
        <w:rPr>
          <w:rFonts w:ascii="Arial" w:eastAsia="Arial" w:hAnsi="Arial" w:cs="Arial"/>
          <w:i/>
          <w:iCs/>
          <w:color w:val="000000"/>
          <w:sz w:val="20"/>
          <w:szCs w:val="20"/>
        </w:rPr>
        <w:t>TikTok</w:t>
      </w:r>
      <w:r>
        <w:rPr>
          <w:rFonts w:ascii="Arial" w:eastAsia="Arial" w:hAnsi="Arial" w:cs="Arial"/>
          <w:color w:val="000000"/>
          <w:sz w:val="20"/>
          <w:szCs w:val="20"/>
        </w:rPr>
        <w:t xml:space="preserve"> lietotāju skaits turpin</w:t>
      </w:r>
      <w:r w:rsidR="00A77C42">
        <w:rPr>
          <w:rFonts w:ascii="Arial" w:eastAsia="Arial" w:hAnsi="Arial" w:cs="Arial"/>
          <w:color w:val="000000"/>
          <w:sz w:val="20"/>
          <w:szCs w:val="20"/>
        </w:rPr>
        <w:t>āja</w:t>
      </w:r>
      <w:r>
        <w:rPr>
          <w:rFonts w:ascii="Arial" w:eastAsia="Arial" w:hAnsi="Arial" w:cs="Arial"/>
          <w:color w:val="000000"/>
          <w:sz w:val="20"/>
          <w:szCs w:val="20"/>
        </w:rPr>
        <w:t xml:space="preserve"> </w:t>
      </w:r>
      <w:r>
        <w:rPr>
          <w:rFonts w:ascii="Arial" w:eastAsia="Arial" w:hAnsi="Arial" w:cs="Arial"/>
          <w:color w:val="000000"/>
          <w:sz w:val="20"/>
          <w:szCs w:val="20"/>
        </w:rPr>
        <w:t>pieaugt, un platforma sasniedz</w:t>
      </w:r>
      <w:r w:rsidR="00A77C42">
        <w:rPr>
          <w:rFonts w:ascii="Arial" w:eastAsia="Arial" w:hAnsi="Arial" w:cs="Arial"/>
          <w:color w:val="000000"/>
          <w:sz w:val="20"/>
          <w:szCs w:val="20"/>
        </w:rPr>
        <w:t>a</w:t>
      </w:r>
      <w:r>
        <w:rPr>
          <w:rFonts w:ascii="Arial" w:eastAsia="Arial" w:hAnsi="Arial" w:cs="Arial"/>
          <w:color w:val="000000"/>
          <w:sz w:val="20"/>
          <w:szCs w:val="20"/>
        </w:rPr>
        <w:t xml:space="preserve"> 42,4 % iedzīvotāju (~791</w:t>
      </w:r>
      <w:r w:rsidR="00925819">
        <w:rPr>
          <w:rFonts w:ascii="Arial" w:eastAsia="Arial" w:hAnsi="Arial" w:cs="Arial"/>
          <w:color w:val="000000"/>
          <w:sz w:val="20"/>
          <w:szCs w:val="20"/>
        </w:rPr>
        <w:t> </w:t>
      </w:r>
      <w:r>
        <w:rPr>
          <w:rFonts w:ascii="Arial" w:eastAsia="Arial" w:hAnsi="Arial" w:cs="Arial"/>
          <w:color w:val="000000"/>
          <w:sz w:val="20"/>
          <w:szCs w:val="20"/>
        </w:rPr>
        <w:t xml:space="preserve">000; +6,6 %), savukārt </w:t>
      </w:r>
      <w:r>
        <w:rPr>
          <w:rFonts w:ascii="Arial" w:eastAsia="Arial" w:hAnsi="Arial" w:cs="Arial"/>
          <w:i/>
          <w:iCs/>
          <w:color w:val="000000"/>
          <w:sz w:val="20"/>
          <w:szCs w:val="20"/>
        </w:rPr>
        <w:t>Instagram</w:t>
      </w:r>
      <w:r>
        <w:rPr>
          <w:rFonts w:ascii="Arial" w:eastAsia="Arial" w:hAnsi="Arial" w:cs="Arial"/>
          <w:color w:val="000000"/>
          <w:sz w:val="20"/>
          <w:szCs w:val="20"/>
        </w:rPr>
        <w:t xml:space="preserve"> sasniedz</w:t>
      </w:r>
      <w:r w:rsidR="00A77C42">
        <w:rPr>
          <w:rFonts w:ascii="Arial" w:eastAsia="Arial" w:hAnsi="Arial" w:cs="Arial"/>
          <w:color w:val="000000"/>
          <w:sz w:val="20"/>
          <w:szCs w:val="20"/>
        </w:rPr>
        <w:t>a</w:t>
      </w:r>
      <w:r>
        <w:rPr>
          <w:rFonts w:ascii="Arial" w:eastAsia="Arial" w:hAnsi="Arial" w:cs="Arial"/>
          <w:color w:val="000000"/>
          <w:sz w:val="20"/>
          <w:szCs w:val="20"/>
        </w:rPr>
        <w:t xml:space="preserve"> 37,5 % (~699 000; +13 %), kļūstot par strauji augošu kanālu, it īpaši jauniešu un jauno vecāku segmentā. Visās platformās sievietes ir aktīvākas nekā vīrieši, kas uzsver nepieciešamību pielāgot saturu un vizuālos risinājumus pēc dzimuma un vecuma grupu specifikas.</w:t>
      </w:r>
      <w:r>
        <w:rPr>
          <w:rFonts w:ascii="Arial" w:eastAsia="Arial" w:hAnsi="Arial" w:cs="Arial"/>
          <w:color w:val="000000"/>
          <w:sz w:val="20"/>
          <w:szCs w:val="20"/>
          <w:vertAlign w:val="superscript"/>
        </w:rPr>
        <w:footnoteReference w:id="52"/>
      </w:r>
    </w:p>
    <w:p w:rsidR="004A51F3" w14:paraId="00000847" w14:textId="77777777">
      <w:pPr>
        <w:pBdr>
          <w:top w:val="nil"/>
          <w:left w:val="nil"/>
          <w:bottom w:val="nil"/>
          <w:right w:val="nil"/>
          <w:between w:val="nil"/>
        </w:pBdr>
        <w:jc w:val="both"/>
        <w:rPr>
          <w:rFonts w:ascii="Arial" w:eastAsia="Arial" w:hAnsi="Arial" w:cs="Arial"/>
          <w:color w:val="000000"/>
          <w:sz w:val="20"/>
          <w:szCs w:val="20"/>
        </w:rPr>
      </w:pPr>
    </w:p>
    <w:p w:rsidR="004A51F3" w14:paraId="00000848" w14:textId="40C59E46">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Ņemot vērā sabiedrības mediju lietošanas paradumus un digitālo kanālu straujo izaugsmi, efektīvākā stratēģija mērķa </w:t>
      </w:r>
      <w:r w:rsidR="005266A2">
        <w:rPr>
          <w:rFonts w:ascii="Arial" w:eastAsia="Arial" w:hAnsi="Arial" w:cs="Arial"/>
          <w:color w:val="000000"/>
          <w:sz w:val="20"/>
          <w:szCs w:val="20"/>
        </w:rPr>
        <w:t xml:space="preserve">grupu </w:t>
      </w:r>
      <w:r>
        <w:rPr>
          <w:rFonts w:ascii="Arial" w:eastAsia="Arial" w:hAnsi="Arial" w:cs="Arial"/>
          <w:color w:val="000000"/>
          <w:sz w:val="20"/>
          <w:szCs w:val="20"/>
        </w:rPr>
        <w:t xml:space="preserve">sasniegšanai ir integrēta daudzkanālu komunikācija, kas apvieno plašas digitālās platformas ar lokāliem un profesionāliem informācijas kanāliem. Sociālie mediji un interneta portāli ļauj uzrunāt plašu sabiedrību, jaunākas paaudzes un vecākus, savukārt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un </w:t>
      </w:r>
      <w:r>
        <w:rPr>
          <w:rFonts w:ascii="Arial" w:eastAsia="Arial" w:hAnsi="Arial" w:cs="Arial"/>
          <w:i/>
          <w:iCs/>
          <w:color w:val="000000"/>
          <w:sz w:val="20"/>
          <w:szCs w:val="20"/>
        </w:rPr>
        <w:t>Instagram</w:t>
      </w:r>
      <w:r>
        <w:rPr>
          <w:rFonts w:ascii="Arial" w:eastAsia="Arial" w:hAnsi="Arial" w:cs="Arial"/>
          <w:color w:val="000000"/>
          <w:sz w:val="20"/>
          <w:szCs w:val="20"/>
        </w:rPr>
        <w:t xml:space="preserve"> ir īpaši efektīvi emocionāliem stāstiem un izglītojošam saturam par bērnu tiesībām. </w:t>
      </w:r>
      <w:r>
        <w:rPr>
          <w:rFonts w:ascii="Arial" w:eastAsia="Arial" w:hAnsi="Arial" w:cs="Arial"/>
          <w:i/>
          <w:iCs/>
          <w:color w:val="000000"/>
          <w:sz w:val="20"/>
          <w:szCs w:val="20"/>
        </w:rPr>
        <w:t>Facebook</w:t>
      </w:r>
      <w:r>
        <w:rPr>
          <w:rFonts w:ascii="Arial" w:eastAsia="Arial" w:hAnsi="Arial" w:cs="Arial"/>
          <w:color w:val="000000"/>
          <w:sz w:val="20"/>
          <w:szCs w:val="20"/>
        </w:rPr>
        <w:t xml:space="preserve"> un ziņu portāli nodrošina lielāko sasniedzamību starp vecākiem, aizbildņiem</w:t>
      </w:r>
      <w:sdt>
        <w:sdtPr>
          <w:tag w:val="goog_rdk_421"/>
          <w:id w:val="-1146513089"/>
          <w:richText/>
        </w:sdtPr>
        <w:sdtContent>
          <w:r>
            <w:rPr>
              <w:rFonts w:ascii="Arial" w:eastAsia="Arial" w:hAnsi="Arial" w:cs="Arial"/>
              <w:color w:val="000000"/>
              <w:sz w:val="20"/>
              <w:szCs w:val="20"/>
            </w:rPr>
            <w:t>, audžuģimenēm</w:t>
          </w:r>
        </w:sdtContent>
      </w:sdt>
      <w:r>
        <w:rPr>
          <w:rFonts w:ascii="Arial" w:eastAsia="Arial" w:hAnsi="Arial" w:cs="Arial"/>
          <w:color w:val="000000"/>
          <w:sz w:val="20"/>
          <w:szCs w:val="20"/>
        </w:rPr>
        <w:t xml:space="preserve"> un paplašināto ģimeni, savukārt, radio un televīzija saglabā nozīmi, lai uzrunātu vecāka gadagājuma paaudzes un reģionālos iedzīvotājus. Vienlaikus būtiska ir tiešā un profesionālā komunikācija – semināri, diskusijas un sadarbības forumi, kas visefektīvāk iesaista pašvaldību darbiniekus, speciālistus un lēmumu pieņēmējus. Šāda kombinācija ļauj vienlaikus veicināt sabiedrības izpratni, uzticēšanos institūcijām un praktisku rīcību bērna tiesību un labbūtības </w:t>
      </w:r>
      <w:sdt>
        <w:sdtPr>
          <w:tag w:val="goog_rdk_422"/>
          <w:id w:val="-1463597032"/>
          <w:richText/>
        </w:sdtPr>
        <w:sdtContent/>
      </w:sdt>
      <w:r>
        <w:rPr>
          <w:rFonts w:ascii="Arial" w:eastAsia="Arial" w:hAnsi="Arial" w:cs="Arial"/>
          <w:color w:val="000000"/>
          <w:sz w:val="20"/>
          <w:szCs w:val="20"/>
        </w:rPr>
        <w:t>nodrošināšanā.</w:t>
      </w:r>
      <w:r w:rsidR="00406060">
        <w:rPr>
          <w:rFonts w:ascii="Arial" w:eastAsia="Arial" w:hAnsi="Arial" w:cs="Arial"/>
          <w:color w:val="000000"/>
          <w:sz w:val="20"/>
          <w:szCs w:val="20"/>
        </w:rPr>
        <w:t xml:space="preserve"> </w:t>
      </w:r>
    </w:p>
    <w:p w:rsidR="00406060" w14:paraId="3A39FE20" w14:textId="77777777">
      <w:pPr>
        <w:pBdr>
          <w:top w:val="nil"/>
          <w:left w:val="nil"/>
          <w:bottom w:val="nil"/>
          <w:right w:val="nil"/>
          <w:between w:val="nil"/>
        </w:pBdr>
        <w:jc w:val="both"/>
        <w:rPr>
          <w:rFonts w:ascii="Arial" w:eastAsia="Arial" w:hAnsi="Arial" w:cs="Arial"/>
          <w:color w:val="000000"/>
          <w:sz w:val="20"/>
          <w:szCs w:val="20"/>
        </w:rPr>
      </w:pPr>
    </w:p>
    <w:p w:rsidR="009C0C75" w:rsidRPr="00406060" w:rsidP="009C0C75" w14:paraId="184A5C4D" w14:textId="65FA89C7">
      <w:pPr>
        <w:pStyle w:val="FootnoteText"/>
        <w:rPr>
          <w:lang w:val="lv-LV"/>
        </w:rPr>
      </w:pPr>
      <w:r w:rsidRPr="00846F65">
        <w:rPr>
          <w:rFonts w:ascii="Arial" w:eastAsia="Arial" w:hAnsi="Arial" w:cs="Arial"/>
          <w:b/>
          <w:bCs/>
          <w:color w:val="000000"/>
          <w:lang w:eastAsia="en-GB"/>
        </w:rPr>
        <w:t>Izmantojamie komunikācijas kanāli un instrumenti komunikācijas mērķu sasniegšanai</w:t>
      </w:r>
    </w:p>
    <w:p w:rsidR="004A51F3" w14:paraId="00000849" w14:textId="77777777">
      <w:pPr>
        <w:rPr>
          <w:rFonts w:ascii="Arial" w:eastAsia="Arial" w:hAnsi="Arial" w:cs="Arial"/>
          <w:color w:val="000000"/>
          <w:sz w:val="20"/>
          <w:szCs w:val="20"/>
        </w:rPr>
      </w:pPr>
    </w:p>
    <w:tbl>
      <w:tblPr>
        <w:tblStyle w:val="ad"/>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7"/>
        <w:gridCol w:w="3260"/>
        <w:gridCol w:w="3634"/>
      </w:tblGrid>
      <w:tr w14:paraId="3E493BF5" w14:textId="77777777">
        <w:tblPrEx>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127" w:type="dxa"/>
          </w:tcPr>
          <w:p w:rsidR="004A51F3" w14:paraId="0000084A"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Mērķa grupas</w:t>
            </w:r>
          </w:p>
        </w:tc>
        <w:tc>
          <w:tcPr>
            <w:tcW w:w="3260" w:type="dxa"/>
          </w:tcPr>
          <w:p w:rsidR="004A51F3" w14:paraId="0000084B"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Komunikācijas kanāls</w:t>
            </w:r>
          </w:p>
        </w:tc>
        <w:tc>
          <w:tcPr>
            <w:tcW w:w="3634" w:type="dxa"/>
          </w:tcPr>
          <w:p w:rsidR="004A51F3" w14:paraId="0000084C" w14:textId="79660DE6">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Ieteicamie komunikācijas</w:t>
            </w:r>
            <w:r>
              <w:rPr>
                <w:rFonts w:ascii="Arial" w:eastAsia="Arial" w:hAnsi="Arial" w:cs="Arial"/>
                <w:color w:val="000000"/>
                <w:sz w:val="20"/>
                <w:szCs w:val="20"/>
              </w:rPr>
              <w:t xml:space="preserve"> </w:t>
            </w:r>
            <w:r>
              <w:rPr>
                <w:rFonts w:ascii="Arial" w:eastAsia="Arial" w:hAnsi="Arial" w:cs="Arial"/>
                <w:b/>
                <w:bCs/>
                <w:color w:val="000000"/>
                <w:sz w:val="20"/>
                <w:szCs w:val="20"/>
              </w:rPr>
              <w:t>instrumenti</w:t>
            </w:r>
          </w:p>
        </w:tc>
      </w:tr>
      <w:tr w14:paraId="1A8E0072" w14:textId="77777777">
        <w:tblPrEx>
          <w:tblW w:w="9021" w:type="dxa"/>
          <w:tblInd w:w="-5" w:type="dxa"/>
          <w:tblLayout w:type="fixed"/>
          <w:tblLook w:val="0400"/>
        </w:tblPrEx>
        <w:tc>
          <w:tcPr>
            <w:tcW w:w="2127" w:type="dxa"/>
            <w:vMerge w:val="restart"/>
            <w:vAlign w:val="bottom"/>
          </w:tcPr>
          <w:p w:rsidR="004A51F3" w14:paraId="0000084D" w14:textId="77777777">
            <w:pPr>
              <w:pBdr>
                <w:top w:val="nil"/>
                <w:left w:val="nil"/>
                <w:bottom w:val="nil"/>
                <w:right w:val="nil"/>
                <w:between w:val="nil"/>
              </w:pBdr>
              <w:jc w:val="both"/>
              <w:rPr>
                <w:rFonts w:ascii="Arial" w:eastAsia="Arial" w:hAnsi="Arial" w:cs="Arial"/>
                <w:color w:val="000000"/>
                <w:sz w:val="20"/>
                <w:szCs w:val="20"/>
              </w:rPr>
            </w:pPr>
          </w:p>
          <w:p w:rsidR="004A51F3" w14:paraId="0000084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vecāki</w:t>
            </w:r>
          </w:p>
          <w:p w:rsidR="004A51F3" w14:paraId="0000084F" w14:textId="77777777">
            <w:pPr>
              <w:pBdr>
                <w:top w:val="nil"/>
                <w:left w:val="nil"/>
                <w:bottom w:val="nil"/>
                <w:right w:val="nil"/>
                <w:between w:val="nil"/>
              </w:pBdr>
              <w:jc w:val="both"/>
              <w:rPr>
                <w:rFonts w:ascii="Arial" w:eastAsia="Arial" w:hAnsi="Arial" w:cs="Arial"/>
                <w:color w:val="000000"/>
                <w:sz w:val="20"/>
                <w:szCs w:val="20"/>
              </w:rPr>
            </w:pPr>
          </w:p>
          <w:p w:rsidR="004A51F3" w14:paraId="00000850" w14:textId="77777777">
            <w:pPr>
              <w:pBdr>
                <w:top w:val="nil"/>
                <w:left w:val="nil"/>
                <w:bottom w:val="nil"/>
                <w:right w:val="nil"/>
                <w:between w:val="nil"/>
              </w:pBdr>
              <w:jc w:val="both"/>
              <w:rPr>
                <w:rFonts w:ascii="Arial" w:eastAsia="Arial" w:hAnsi="Arial" w:cs="Arial"/>
                <w:color w:val="000000"/>
                <w:sz w:val="20"/>
                <w:szCs w:val="20"/>
              </w:rPr>
            </w:pPr>
          </w:p>
          <w:p w:rsidR="004A51F3" w14:paraId="00000851" w14:textId="77777777">
            <w:pPr>
              <w:pBdr>
                <w:top w:val="nil"/>
                <w:left w:val="nil"/>
                <w:bottom w:val="nil"/>
                <w:right w:val="nil"/>
                <w:between w:val="nil"/>
              </w:pBdr>
              <w:jc w:val="both"/>
              <w:rPr>
                <w:rFonts w:ascii="Arial" w:eastAsia="Arial" w:hAnsi="Arial" w:cs="Arial"/>
                <w:color w:val="000000"/>
                <w:sz w:val="20"/>
                <w:szCs w:val="20"/>
              </w:rPr>
            </w:pPr>
          </w:p>
          <w:p w:rsidR="004A51F3" w14:paraId="00000852" w14:textId="77777777">
            <w:pPr>
              <w:pBdr>
                <w:top w:val="nil"/>
                <w:left w:val="nil"/>
                <w:bottom w:val="nil"/>
                <w:right w:val="nil"/>
                <w:between w:val="nil"/>
              </w:pBdr>
              <w:jc w:val="both"/>
              <w:rPr>
                <w:rFonts w:ascii="Arial" w:eastAsia="Arial" w:hAnsi="Arial" w:cs="Arial"/>
                <w:color w:val="000000"/>
                <w:sz w:val="20"/>
                <w:szCs w:val="20"/>
              </w:rPr>
            </w:pPr>
          </w:p>
          <w:p w:rsidR="004A51F3" w14:paraId="00000853" w14:textId="77777777">
            <w:pPr>
              <w:pBdr>
                <w:top w:val="nil"/>
                <w:left w:val="nil"/>
                <w:bottom w:val="nil"/>
                <w:right w:val="nil"/>
                <w:between w:val="nil"/>
              </w:pBdr>
              <w:jc w:val="both"/>
              <w:rPr>
                <w:rFonts w:ascii="Arial" w:eastAsia="Arial" w:hAnsi="Arial" w:cs="Arial"/>
                <w:color w:val="000000"/>
                <w:sz w:val="20"/>
                <w:szCs w:val="20"/>
              </w:rPr>
            </w:pPr>
          </w:p>
          <w:p w:rsidR="004A51F3" w14:paraId="00000854" w14:textId="77777777">
            <w:pPr>
              <w:pBdr>
                <w:top w:val="nil"/>
                <w:left w:val="nil"/>
                <w:bottom w:val="nil"/>
                <w:right w:val="nil"/>
                <w:between w:val="nil"/>
              </w:pBdr>
              <w:jc w:val="both"/>
              <w:rPr>
                <w:rFonts w:ascii="Arial" w:eastAsia="Arial" w:hAnsi="Arial" w:cs="Arial"/>
                <w:color w:val="000000"/>
                <w:sz w:val="20"/>
                <w:szCs w:val="20"/>
              </w:rPr>
            </w:pPr>
          </w:p>
          <w:p w:rsidR="004A51F3" w14:paraId="00000855" w14:textId="77777777">
            <w:pPr>
              <w:pBdr>
                <w:top w:val="nil"/>
                <w:left w:val="nil"/>
                <w:bottom w:val="nil"/>
                <w:right w:val="nil"/>
                <w:between w:val="nil"/>
              </w:pBdr>
              <w:jc w:val="both"/>
              <w:rPr>
                <w:rFonts w:ascii="Arial" w:eastAsia="Arial" w:hAnsi="Arial" w:cs="Arial"/>
                <w:color w:val="000000"/>
                <w:sz w:val="20"/>
                <w:szCs w:val="20"/>
              </w:rPr>
            </w:pPr>
          </w:p>
          <w:p w:rsidR="004A51F3" w14:paraId="00000856" w14:textId="77777777">
            <w:pPr>
              <w:pBdr>
                <w:top w:val="nil"/>
                <w:left w:val="nil"/>
                <w:bottom w:val="nil"/>
                <w:right w:val="nil"/>
                <w:between w:val="nil"/>
              </w:pBdr>
              <w:jc w:val="both"/>
              <w:rPr>
                <w:rFonts w:ascii="Arial" w:eastAsia="Arial" w:hAnsi="Arial" w:cs="Arial"/>
                <w:color w:val="000000"/>
                <w:sz w:val="20"/>
                <w:szCs w:val="20"/>
              </w:rPr>
            </w:pPr>
          </w:p>
          <w:p w:rsidR="004A51F3" w14:paraId="00000857" w14:textId="77777777">
            <w:pPr>
              <w:pBdr>
                <w:top w:val="nil"/>
                <w:left w:val="nil"/>
                <w:bottom w:val="nil"/>
                <w:right w:val="nil"/>
                <w:between w:val="nil"/>
              </w:pBdr>
              <w:jc w:val="both"/>
              <w:rPr>
                <w:rFonts w:ascii="Arial" w:eastAsia="Arial" w:hAnsi="Arial" w:cs="Arial"/>
                <w:color w:val="000000"/>
                <w:sz w:val="20"/>
                <w:szCs w:val="20"/>
              </w:rPr>
            </w:pPr>
          </w:p>
          <w:p w:rsidR="004A51F3" w14:paraId="00000858" w14:textId="77777777">
            <w:pPr>
              <w:pBdr>
                <w:top w:val="nil"/>
                <w:left w:val="nil"/>
                <w:bottom w:val="nil"/>
                <w:right w:val="nil"/>
                <w:between w:val="nil"/>
              </w:pBdr>
              <w:jc w:val="both"/>
              <w:rPr>
                <w:rFonts w:ascii="Arial" w:eastAsia="Arial" w:hAnsi="Arial" w:cs="Arial"/>
                <w:color w:val="000000"/>
                <w:sz w:val="20"/>
                <w:szCs w:val="20"/>
              </w:rPr>
            </w:pPr>
          </w:p>
          <w:p w:rsidR="004A51F3" w14:paraId="00000859" w14:textId="77777777">
            <w:pPr>
              <w:pBdr>
                <w:top w:val="nil"/>
                <w:left w:val="nil"/>
                <w:bottom w:val="nil"/>
                <w:right w:val="nil"/>
                <w:between w:val="nil"/>
              </w:pBdr>
              <w:jc w:val="both"/>
              <w:rPr>
                <w:rFonts w:ascii="Arial" w:eastAsia="Arial" w:hAnsi="Arial" w:cs="Arial"/>
                <w:color w:val="000000"/>
                <w:sz w:val="20"/>
                <w:szCs w:val="20"/>
              </w:rPr>
            </w:pPr>
          </w:p>
          <w:p w:rsidR="004A51F3" w14:paraId="0000085A" w14:textId="77777777">
            <w:pPr>
              <w:pBdr>
                <w:top w:val="nil"/>
                <w:left w:val="nil"/>
                <w:bottom w:val="nil"/>
                <w:right w:val="nil"/>
                <w:between w:val="nil"/>
              </w:pBdr>
              <w:jc w:val="both"/>
              <w:rPr>
                <w:rFonts w:ascii="Arial" w:eastAsia="Arial" w:hAnsi="Arial" w:cs="Arial"/>
                <w:color w:val="000000"/>
                <w:sz w:val="20"/>
                <w:szCs w:val="20"/>
              </w:rPr>
            </w:pPr>
          </w:p>
          <w:p w:rsidR="004A51F3" w14:paraId="0000085B" w14:textId="77777777">
            <w:pPr>
              <w:pBdr>
                <w:top w:val="nil"/>
                <w:left w:val="nil"/>
                <w:bottom w:val="nil"/>
                <w:right w:val="nil"/>
                <w:between w:val="nil"/>
              </w:pBdr>
              <w:jc w:val="both"/>
              <w:rPr>
                <w:rFonts w:ascii="Arial" w:eastAsia="Arial" w:hAnsi="Arial" w:cs="Arial"/>
                <w:color w:val="000000"/>
                <w:sz w:val="20"/>
                <w:szCs w:val="20"/>
              </w:rPr>
            </w:pPr>
          </w:p>
          <w:p w:rsidR="004A51F3" w14:paraId="0000085C" w14:textId="77777777">
            <w:pPr>
              <w:pBdr>
                <w:top w:val="nil"/>
                <w:left w:val="nil"/>
                <w:bottom w:val="nil"/>
                <w:right w:val="nil"/>
                <w:between w:val="nil"/>
              </w:pBdr>
              <w:jc w:val="both"/>
              <w:rPr>
                <w:rFonts w:ascii="Arial" w:eastAsia="Arial" w:hAnsi="Arial" w:cs="Arial"/>
                <w:color w:val="000000"/>
                <w:sz w:val="20"/>
                <w:szCs w:val="20"/>
              </w:rPr>
            </w:pPr>
          </w:p>
          <w:p w:rsidR="004A51F3" w14:paraId="0000085D" w14:textId="77777777">
            <w:pPr>
              <w:pBdr>
                <w:top w:val="nil"/>
                <w:left w:val="nil"/>
                <w:bottom w:val="nil"/>
                <w:right w:val="nil"/>
                <w:between w:val="nil"/>
              </w:pBdr>
              <w:jc w:val="both"/>
              <w:rPr>
                <w:rFonts w:ascii="Arial" w:eastAsia="Arial" w:hAnsi="Arial" w:cs="Arial"/>
                <w:color w:val="000000"/>
                <w:sz w:val="20"/>
                <w:szCs w:val="20"/>
              </w:rPr>
            </w:pPr>
          </w:p>
          <w:p w:rsidR="004A51F3" w14:paraId="0000085E" w14:textId="77777777">
            <w:pPr>
              <w:pBdr>
                <w:top w:val="nil"/>
                <w:left w:val="nil"/>
                <w:bottom w:val="nil"/>
                <w:right w:val="nil"/>
                <w:between w:val="nil"/>
              </w:pBdr>
              <w:jc w:val="both"/>
              <w:rPr>
                <w:rFonts w:ascii="Arial" w:eastAsia="Arial" w:hAnsi="Arial" w:cs="Arial"/>
                <w:color w:val="000000"/>
                <w:sz w:val="20"/>
                <w:szCs w:val="20"/>
              </w:rPr>
            </w:pPr>
          </w:p>
          <w:p w:rsidR="004A51F3" w14:paraId="0000085F" w14:textId="77777777">
            <w:pPr>
              <w:pBdr>
                <w:top w:val="nil"/>
                <w:left w:val="nil"/>
                <w:bottom w:val="nil"/>
                <w:right w:val="nil"/>
                <w:between w:val="nil"/>
              </w:pBdr>
              <w:jc w:val="both"/>
              <w:rPr>
                <w:rFonts w:ascii="Arial" w:eastAsia="Arial" w:hAnsi="Arial" w:cs="Arial"/>
                <w:color w:val="000000"/>
                <w:sz w:val="20"/>
                <w:szCs w:val="20"/>
              </w:rPr>
            </w:pPr>
          </w:p>
          <w:p w:rsidR="004A51F3" w14:paraId="00000860" w14:textId="77777777">
            <w:pPr>
              <w:pBdr>
                <w:top w:val="nil"/>
                <w:left w:val="nil"/>
                <w:bottom w:val="nil"/>
                <w:right w:val="nil"/>
                <w:between w:val="nil"/>
              </w:pBdr>
              <w:jc w:val="both"/>
              <w:rPr>
                <w:rFonts w:ascii="Arial" w:eastAsia="Arial" w:hAnsi="Arial" w:cs="Arial"/>
                <w:color w:val="000000"/>
                <w:sz w:val="20"/>
                <w:szCs w:val="20"/>
              </w:rPr>
            </w:pPr>
          </w:p>
          <w:p w:rsidR="004A51F3" w14:paraId="00000861" w14:textId="77777777">
            <w:pPr>
              <w:pBdr>
                <w:top w:val="nil"/>
                <w:left w:val="nil"/>
                <w:bottom w:val="nil"/>
                <w:right w:val="nil"/>
                <w:between w:val="nil"/>
              </w:pBdr>
              <w:jc w:val="both"/>
              <w:rPr>
                <w:rFonts w:ascii="Arial" w:eastAsia="Arial" w:hAnsi="Arial" w:cs="Arial"/>
                <w:color w:val="000000"/>
                <w:sz w:val="20"/>
                <w:szCs w:val="20"/>
              </w:rPr>
            </w:pPr>
          </w:p>
          <w:p w:rsidR="004A51F3" w14:paraId="00000862" w14:textId="77777777">
            <w:pPr>
              <w:pBdr>
                <w:top w:val="nil"/>
                <w:left w:val="nil"/>
                <w:bottom w:val="nil"/>
                <w:right w:val="nil"/>
                <w:between w:val="nil"/>
              </w:pBdr>
              <w:jc w:val="both"/>
              <w:rPr>
                <w:rFonts w:ascii="Arial" w:eastAsia="Arial" w:hAnsi="Arial" w:cs="Arial"/>
                <w:color w:val="000000"/>
                <w:sz w:val="20"/>
                <w:szCs w:val="20"/>
              </w:rPr>
            </w:pPr>
          </w:p>
          <w:p w:rsidR="004A51F3" w14:paraId="00000863" w14:textId="77777777">
            <w:pPr>
              <w:pBdr>
                <w:top w:val="nil"/>
                <w:left w:val="nil"/>
                <w:bottom w:val="nil"/>
                <w:right w:val="nil"/>
                <w:between w:val="nil"/>
              </w:pBdr>
              <w:jc w:val="both"/>
              <w:rPr>
                <w:rFonts w:ascii="Arial" w:eastAsia="Arial" w:hAnsi="Arial" w:cs="Arial"/>
                <w:color w:val="000000"/>
                <w:sz w:val="20"/>
                <w:szCs w:val="20"/>
              </w:rPr>
            </w:pPr>
          </w:p>
          <w:p w:rsidR="004A51F3" w14:paraId="00000864" w14:textId="77777777">
            <w:pPr>
              <w:pBdr>
                <w:top w:val="nil"/>
                <w:left w:val="nil"/>
                <w:bottom w:val="nil"/>
                <w:right w:val="nil"/>
                <w:between w:val="nil"/>
              </w:pBdr>
              <w:jc w:val="both"/>
              <w:rPr>
                <w:rFonts w:ascii="Arial" w:eastAsia="Arial" w:hAnsi="Arial" w:cs="Arial"/>
                <w:color w:val="000000"/>
                <w:sz w:val="20"/>
                <w:szCs w:val="20"/>
              </w:rPr>
            </w:pPr>
          </w:p>
          <w:p w:rsidR="004A51F3" w14:paraId="00000865" w14:textId="77777777">
            <w:pPr>
              <w:pBdr>
                <w:top w:val="nil"/>
                <w:left w:val="nil"/>
                <w:bottom w:val="nil"/>
                <w:right w:val="nil"/>
                <w:between w:val="nil"/>
              </w:pBdr>
              <w:jc w:val="both"/>
              <w:rPr>
                <w:rFonts w:ascii="Arial" w:eastAsia="Arial" w:hAnsi="Arial" w:cs="Arial"/>
                <w:color w:val="000000"/>
                <w:sz w:val="20"/>
                <w:szCs w:val="20"/>
              </w:rPr>
            </w:pPr>
          </w:p>
          <w:p w:rsidR="004A51F3" w14:paraId="00000866" w14:textId="77777777">
            <w:pPr>
              <w:pBdr>
                <w:top w:val="nil"/>
                <w:left w:val="nil"/>
                <w:bottom w:val="nil"/>
                <w:right w:val="nil"/>
                <w:between w:val="nil"/>
              </w:pBdr>
              <w:jc w:val="both"/>
              <w:rPr>
                <w:rFonts w:ascii="Arial" w:eastAsia="Arial" w:hAnsi="Arial" w:cs="Arial"/>
                <w:color w:val="000000"/>
                <w:sz w:val="20"/>
                <w:szCs w:val="20"/>
              </w:rPr>
            </w:pPr>
          </w:p>
          <w:p w:rsidR="004A51F3" w14:paraId="00000867" w14:textId="77777777">
            <w:pPr>
              <w:pBdr>
                <w:top w:val="nil"/>
                <w:left w:val="nil"/>
                <w:bottom w:val="nil"/>
                <w:right w:val="nil"/>
                <w:between w:val="nil"/>
              </w:pBdr>
              <w:jc w:val="both"/>
              <w:rPr>
                <w:rFonts w:ascii="Arial" w:eastAsia="Arial" w:hAnsi="Arial" w:cs="Arial"/>
                <w:color w:val="000000"/>
                <w:sz w:val="20"/>
                <w:szCs w:val="20"/>
              </w:rPr>
            </w:pPr>
          </w:p>
          <w:p w:rsidR="004A51F3" w14:paraId="00000868" w14:textId="77777777">
            <w:pPr>
              <w:pBdr>
                <w:top w:val="nil"/>
                <w:left w:val="nil"/>
                <w:bottom w:val="nil"/>
                <w:right w:val="nil"/>
                <w:between w:val="nil"/>
              </w:pBdr>
              <w:jc w:val="both"/>
              <w:rPr>
                <w:rFonts w:ascii="Arial" w:eastAsia="Arial" w:hAnsi="Arial" w:cs="Arial"/>
                <w:color w:val="000000"/>
                <w:sz w:val="20"/>
                <w:szCs w:val="20"/>
              </w:rPr>
            </w:pPr>
          </w:p>
          <w:p w:rsidR="004A51F3" w14:paraId="00000869" w14:textId="77777777">
            <w:pPr>
              <w:pBdr>
                <w:top w:val="nil"/>
                <w:left w:val="nil"/>
                <w:bottom w:val="nil"/>
                <w:right w:val="nil"/>
                <w:between w:val="nil"/>
              </w:pBdr>
              <w:jc w:val="both"/>
              <w:rPr>
                <w:rFonts w:ascii="Arial" w:eastAsia="Arial" w:hAnsi="Arial" w:cs="Arial"/>
                <w:color w:val="000000"/>
                <w:sz w:val="20"/>
                <w:szCs w:val="20"/>
              </w:rPr>
            </w:pPr>
          </w:p>
          <w:p w:rsidR="004A51F3" w14:paraId="0000086A" w14:textId="77777777">
            <w:pPr>
              <w:pBdr>
                <w:top w:val="nil"/>
                <w:left w:val="nil"/>
                <w:bottom w:val="nil"/>
                <w:right w:val="nil"/>
                <w:between w:val="nil"/>
              </w:pBdr>
              <w:jc w:val="both"/>
              <w:rPr>
                <w:rFonts w:ascii="Arial" w:eastAsia="Arial" w:hAnsi="Arial" w:cs="Arial"/>
                <w:color w:val="000000"/>
                <w:sz w:val="20"/>
                <w:szCs w:val="20"/>
              </w:rPr>
            </w:pPr>
          </w:p>
          <w:p w:rsidR="004A51F3" w14:paraId="0000086B" w14:textId="77777777">
            <w:pPr>
              <w:pBdr>
                <w:top w:val="nil"/>
                <w:left w:val="nil"/>
                <w:bottom w:val="nil"/>
                <w:right w:val="nil"/>
                <w:between w:val="nil"/>
              </w:pBdr>
              <w:jc w:val="both"/>
              <w:rPr>
                <w:rFonts w:ascii="Arial" w:eastAsia="Arial" w:hAnsi="Arial" w:cs="Arial"/>
                <w:color w:val="000000"/>
                <w:sz w:val="20"/>
                <w:szCs w:val="20"/>
              </w:rPr>
            </w:pPr>
          </w:p>
          <w:p w:rsidR="004A51F3" w14:paraId="0000086C" w14:textId="77777777">
            <w:pPr>
              <w:pBdr>
                <w:top w:val="nil"/>
                <w:left w:val="nil"/>
                <w:bottom w:val="nil"/>
                <w:right w:val="nil"/>
                <w:between w:val="nil"/>
              </w:pBdr>
              <w:jc w:val="both"/>
              <w:rPr>
                <w:rFonts w:ascii="Arial" w:eastAsia="Arial" w:hAnsi="Arial" w:cs="Arial"/>
                <w:color w:val="000000"/>
                <w:sz w:val="20"/>
                <w:szCs w:val="20"/>
              </w:rPr>
            </w:pPr>
          </w:p>
          <w:p w:rsidR="004A51F3" w14:paraId="0000086D" w14:textId="77777777">
            <w:pPr>
              <w:pBdr>
                <w:top w:val="nil"/>
                <w:left w:val="nil"/>
                <w:bottom w:val="nil"/>
                <w:right w:val="nil"/>
                <w:between w:val="nil"/>
              </w:pBdr>
              <w:jc w:val="both"/>
              <w:rPr>
                <w:rFonts w:ascii="Arial" w:eastAsia="Arial" w:hAnsi="Arial" w:cs="Arial"/>
                <w:color w:val="000000"/>
                <w:sz w:val="20"/>
                <w:szCs w:val="20"/>
              </w:rPr>
            </w:pPr>
          </w:p>
          <w:p w:rsidR="004A51F3" w14:paraId="0000086E"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6F"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0"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1"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2"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3"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4"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5"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6"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7"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8"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879"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4A51F3" w14:paraId="0000087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(piem., TV3, LTV1, 360TV, TV24, STV)</w:t>
            </w:r>
          </w:p>
          <w:p w:rsidR="004A51F3" w14:paraId="0000087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7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Video reklāmas, </w:t>
            </w:r>
            <w:r>
              <w:rPr>
                <w:rFonts w:ascii="Arial" w:eastAsia="Arial" w:hAnsi="Arial" w:cs="Arial"/>
                <w:color w:val="000000"/>
                <w:sz w:val="20"/>
                <w:szCs w:val="20"/>
              </w:rPr>
              <w:t>intervijas, sižeti, reportāžas, tematiski raidījumi</w:t>
            </w:r>
          </w:p>
          <w:p w:rsidR="004A51F3" w14:paraId="0000087D" w14:textId="77777777">
            <w:pPr>
              <w:pBdr>
                <w:top w:val="nil"/>
                <w:left w:val="nil"/>
                <w:bottom w:val="nil"/>
                <w:right w:val="nil"/>
                <w:between w:val="nil"/>
              </w:pBdr>
              <w:rPr>
                <w:rFonts w:ascii="Arial" w:eastAsia="Arial" w:hAnsi="Arial" w:cs="Arial"/>
                <w:b/>
                <w:bCs/>
                <w:color w:val="000000"/>
                <w:sz w:val="20"/>
                <w:szCs w:val="20"/>
              </w:rPr>
            </w:pPr>
          </w:p>
        </w:tc>
      </w:tr>
      <w:tr w14:paraId="54B3D21B" w14:textId="77777777">
        <w:tblPrEx>
          <w:tblW w:w="9021" w:type="dxa"/>
          <w:tblInd w:w="-5" w:type="dxa"/>
          <w:tblLayout w:type="fixed"/>
          <w:tblLook w:val="0400"/>
        </w:tblPrEx>
        <w:tc>
          <w:tcPr>
            <w:tcW w:w="2127" w:type="dxa"/>
            <w:vMerge/>
            <w:vAlign w:val="bottom"/>
          </w:tcPr>
          <w:p w:rsidR="004A51F3" w14:paraId="0000087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7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Radio (piem., LR1, Radio SWH, Radio Skonto)</w:t>
            </w:r>
          </w:p>
          <w:p w:rsidR="004A51F3" w14:paraId="0000088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8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Audio reklāmas, intervijas, sižeti, raidījumu cikli</w:t>
            </w:r>
          </w:p>
          <w:p w:rsidR="004A51F3" w14:paraId="00000882" w14:textId="77777777">
            <w:pPr>
              <w:pBdr>
                <w:top w:val="nil"/>
                <w:left w:val="nil"/>
                <w:bottom w:val="nil"/>
                <w:right w:val="nil"/>
                <w:between w:val="nil"/>
              </w:pBdr>
              <w:rPr>
                <w:rFonts w:ascii="Arial" w:eastAsia="Arial" w:hAnsi="Arial" w:cs="Arial"/>
                <w:b/>
                <w:bCs/>
                <w:color w:val="000000"/>
                <w:sz w:val="20"/>
                <w:szCs w:val="20"/>
              </w:rPr>
            </w:pPr>
          </w:p>
        </w:tc>
      </w:tr>
      <w:tr w14:paraId="11903499" w14:textId="77777777">
        <w:tblPrEx>
          <w:tblW w:w="9021" w:type="dxa"/>
          <w:tblInd w:w="-5" w:type="dxa"/>
          <w:tblLayout w:type="fixed"/>
          <w:tblLook w:val="0400"/>
        </w:tblPrEx>
        <w:tc>
          <w:tcPr>
            <w:tcW w:w="2127" w:type="dxa"/>
            <w:vMerge/>
            <w:vAlign w:val="bottom"/>
          </w:tcPr>
          <w:p w:rsidR="004A51F3" w14:paraId="0000088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8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Drukātā prese (“Diena”, “Latvijas Avīze”, “Sestdiena”, “Ieva” u. c.)</w:t>
            </w:r>
          </w:p>
          <w:p w:rsidR="004A51F3" w14:paraId="00000885"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8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intervijas, viedokļraksti, plakāti</w:t>
            </w:r>
          </w:p>
          <w:p w:rsidR="004A51F3" w14:paraId="00000887" w14:textId="77777777">
            <w:pPr>
              <w:pBdr>
                <w:top w:val="nil"/>
                <w:left w:val="nil"/>
                <w:bottom w:val="nil"/>
                <w:right w:val="nil"/>
                <w:between w:val="nil"/>
              </w:pBdr>
              <w:rPr>
                <w:rFonts w:ascii="Arial" w:eastAsia="Arial" w:hAnsi="Arial" w:cs="Arial"/>
                <w:b/>
                <w:bCs/>
                <w:color w:val="000000"/>
                <w:sz w:val="20"/>
                <w:szCs w:val="20"/>
              </w:rPr>
            </w:pPr>
          </w:p>
        </w:tc>
      </w:tr>
      <w:tr w14:paraId="643E7C70" w14:textId="77777777">
        <w:tblPrEx>
          <w:tblW w:w="9021" w:type="dxa"/>
          <w:tblInd w:w="-5" w:type="dxa"/>
          <w:tblLayout w:type="fixed"/>
          <w:tblLook w:val="0400"/>
        </w:tblPrEx>
        <w:tc>
          <w:tcPr>
            <w:tcW w:w="2127" w:type="dxa"/>
            <w:vMerge/>
            <w:vAlign w:val="bottom"/>
          </w:tcPr>
          <w:p w:rsidR="004A51F3" w14:paraId="0000088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8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Reģionālie mediji (portāli, laikraksti, TV)</w:t>
            </w:r>
          </w:p>
          <w:p w:rsidR="004A51F3" w14:paraId="0000088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8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sižeti, diskusijas, intervijas</w:t>
            </w:r>
          </w:p>
          <w:p w:rsidR="004A51F3" w14:paraId="0000088C" w14:textId="77777777">
            <w:pPr>
              <w:pBdr>
                <w:top w:val="nil"/>
                <w:left w:val="nil"/>
                <w:bottom w:val="nil"/>
                <w:right w:val="nil"/>
                <w:between w:val="nil"/>
              </w:pBdr>
              <w:rPr>
                <w:rFonts w:ascii="Arial" w:eastAsia="Arial" w:hAnsi="Arial" w:cs="Arial"/>
                <w:b/>
                <w:bCs/>
                <w:color w:val="000000"/>
                <w:sz w:val="20"/>
                <w:szCs w:val="20"/>
              </w:rPr>
            </w:pPr>
          </w:p>
        </w:tc>
      </w:tr>
      <w:tr w14:paraId="4C38D0FE" w14:textId="77777777">
        <w:tblPrEx>
          <w:tblW w:w="9021" w:type="dxa"/>
          <w:tblInd w:w="-5" w:type="dxa"/>
          <w:tblLayout w:type="fixed"/>
          <w:tblLook w:val="0400"/>
        </w:tblPrEx>
        <w:tc>
          <w:tcPr>
            <w:tcW w:w="2127" w:type="dxa"/>
            <w:vMerge/>
            <w:vAlign w:val="bottom"/>
          </w:tcPr>
          <w:p w:rsidR="004A51F3" w14:paraId="0000088D"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8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Interneta portāli (Delfi, TVNET, Mammamuntetiem.lv, Jauns.lv u. c.)</w:t>
            </w:r>
          </w:p>
          <w:p w:rsidR="004A51F3" w14:paraId="0000088F"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9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Rakstu sērijas, diskusijas, video reportāžas, intervijas, </w:t>
            </w:r>
            <w:r>
              <w:rPr>
                <w:rFonts w:ascii="Arial" w:eastAsia="Arial" w:hAnsi="Arial" w:cs="Arial"/>
                <w:i/>
                <w:iCs/>
                <w:color w:val="000000"/>
                <w:sz w:val="20"/>
                <w:szCs w:val="20"/>
              </w:rPr>
              <w:t>web</w:t>
            </w:r>
            <w:r>
              <w:rPr>
                <w:rFonts w:ascii="Arial" w:eastAsia="Arial" w:hAnsi="Arial" w:cs="Arial"/>
                <w:color w:val="000000"/>
                <w:sz w:val="20"/>
                <w:szCs w:val="20"/>
              </w:rPr>
              <w:t xml:space="preserve"> baneri</w:t>
            </w:r>
          </w:p>
          <w:p w:rsidR="004A51F3" w14:paraId="00000891" w14:textId="77777777">
            <w:pPr>
              <w:pBdr>
                <w:top w:val="nil"/>
                <w:left w:val="nil"/>
                <w:bottom w:val="nil"/>
                <w:right w:val="nil"/>
                <w:between w:val="nil"/>
              </w:pBdr>
              <w:rPr>
                <w:rFonts w:ascii="Arial" w:eastAsia="Arial" w:hAnsi="Arial" w:cs="Arial"/>
                <w:b/>
                <w:bCs/>
                <w:color w:val="000000"/>
                <w:sz w:val="20"/>
                <w:szCs w:val="20"/>
              </w:rPr>
            </w:pPr>
          </w:p>
        </w:tc>
      </w:tr>
      <w:tr w14:paraId="3AB6873A" w14:textId="77777777">
        <w:tblPrEx>
          <w:tblW w:w="9021" w:type="dxa"/>
          <w:tblInd w:w="-5" w:type="dxa"/>
          <w:tblLayout w:type="fixed"/>
          <w:tblLook w:val="0400"/>
        </w:tblPrEx>
        <w:tc>
          <w:tcPr>
            <w:tcW w:w="2127" w:type="dxa"/>
            <w:vMerge/>
            <w:vAlign w:val="bottom"/>
          </w:tcPr>
          <w:p w:rsidR="004A51F3" w14:paraId="00000892"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9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X</w:t>
            </w:r>
            <w:r>
              <w:rPr>
                <w:rFonts w:ascii="Arial" w:eastAsia="Arial" w:hAnsi="Arial" w:cs="Arial"/>
                <w:color w:val="000000"/>
                <w:sz w:val="20"/>
                <w:szCs w:val="20"/>
              </w:rPr>
              <w:t xml:space="preserve">, </w:t>
            </w:r>
            <w:r>
              <w:rPr>
                <w:rFonts w:ascii="Arial" w:eastAsia="Arial" w:hAnsi="Arial" w:cs="Arial"/>
                <w:i/>
                <w:iCs/>
                <w:color w:val="000000"/>
                <w:sz w:val="20"/>
                <w:szCs w:val="20"/>
              </w:rPr>
              <w:t>Threads</w:t>
            </w:r>
            <w:r>
              <w:rPr>
                <w:rFonts w:ascii="Arial" w:eastAsia="Arial" w:hAnsi="Arial" w:cs="Arial"/>
                <w:color w:val="000000"/>
                <w:sz w:val="20"/>
                <w:szCs w:val="20"/>
              </w:rPr>
              <w:t>)</w:t>
            </w:r>
          </w:p>
          <w:p w:rsidR="004A51F3" w14:paraId="00000894"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9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Stāsti, </w:t>
            </w:r>
            <w:r>
              <w:rPr>
                <w:rFonts w:ascii="Arial" w:eastAsia="Arial" w:hAnsi="Arial" w:cs="Arial"/>
                <w:i/>
                <w:iCs/>
                <w:color w:val="000000"/>
                <w:sz w:val="20"/>
                <w:szCs w:val="20"/>
              </w:rPr>
              <w:t>reels</w:t>
            </w:r>
            <w:r>
              <w:rPr>
                <w:rFonts w:ascii="Arial" w:eastAsia="Arial" w:hAnsi="Arial" w:cs="Arial"/>
                <w:color w:val="000000"/>
                <w:sz w:val="20"/>
                <w:szCs w:val="20"/>
              </w:rPr>
              <w:t>, video, karuseļi, infografikas, tiešraides</w:t>
            </w:r>
          </w:p>
          <w:p w:rsidR="004A51F3" w14:paraId="00000896" w14:textId="77777777">
            <w:pPr>
              <w:pBdr>
                <w:top w:val="nil"/>
                <w:left w:val="nil"/>
                <w:bottom w:val="nil"/>
                <w:right w:val="nil"/>
                <w:between w:val="nil"/>
              </w:pBdr>
              <w:rPr>
                <w:rFonts w:ascii="Arial" w:eastAsia="Arial" w:hAnsi="Arial" w:cs="Arial"/>
                <w:b/>
                <w:bCs/>
                <w:color w:val="000000"/>
                <w:sz w:val="20"/>
                <w:szCs w:val="20"/>
              </w:rPr>
            </w:pPr>
          </w:p>
        </w:tc>
      </w:tr>
      <w:tr w14:paraId="076E8594" w14:textId="77777777">
        <w:tblPrEx>
          <w:tblW w:w="9021" w:type="dxa"/>
          <w:tblInd w:w="-5" w:type="dxa"/>
          <w:tblLayout w:type="fixed"/>
          <w:tblLook w:val="0400"/>
        </w:tblPrEx>
        <w:tc>
          <w:tcPr>
            <w:tcW w:w="2127" w:type="dxa"/>
            <w:vMerge/>
            <w:vAlign w:val="bottom"/>
          </w:tcPr>
          <w:p w:rsidR="004A51F3" w14:paraId="00000897"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9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Satura platformas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Spotify</w:t>
            </w:r>
            <w:r>
              <w:rPr>
                <w:rFonts w:ascii="Arial" w:eastAsia="Arial" w:hAnsi="Arial" w:cs="Arial"/>
                <w:color w:val="000000"/>
                <w:sz w:val="20"/>
                <w:szCs w:val="20"/>
              </w:rPr>
              <w:t xml:space="preserve"> u. c.)</w:t>
            </w:r>
          </w:p>
          <w:p w:rsidR="004A51F3" w14:paraId="00000899"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9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Vlogi, </w:t>
            </w:r>
            <w:r>
              <w:rPr>
                <w:rFonts w:ascii="Arial" w:eastAsia="Arial" w:hAnsi="Arial" w:cs="Arial"/>
                <w:color w:val="000000"/>
                <w:sz w:val="20"/>
                <w:szCs w:val="20"/>
              </w:rPr>
              <w:t>raidieraksti, ekspertu sarunas</w:t>
            </w:r>
          </w:p>
          <w:p w:rsidR="004A51F3" w14:paraId="0000089B" w14:textId="77777777">
            <w:pPr>
              <w:pBdr>
                <w:top w:val="nil"/>
                <w:left w:val="nil"/>
                <w:bottom w:val="nil"/>
                <w:right w:val="nil"/>
                <w:between w:val="nil"/>
              </w:pBdr>
              <w:rPr>
                <w:rFonts w:ascii="Arial" w:eastAsia="Arial" w:hAnsi="Arial" w:cs="Arial"/>
                <w:b/>
                <w:bCs/>
                <w:color w:val="000000"/>
                <w:sz w:val="20"/>
                <w:szCs w:val="20"/>
              </w:rPr>
            </w:pPr>
          </w:p>
        </w:tc>
      </w:tr>
      <w:tr w14:paraId="36073983" w14:textId="77777777">
        <w:tblPrEx>
          <w:tblW w:w="9021" w:type="dxa"/>
          <w:tblInd w:w="-5" w:type="dxa"/>
          <w:tblLayout w:type="fixed"/>
          <w:tblLook w:val="0400"/>
        </w:tblPrEx>
        <w:tc>
          <w:tcPr>
            <w:tcW w:w="2127" w:type="dxa"/>
            <w:vMerge/>
            <w:vAlign w:val="bottom"/>
          </w:tcPr>
          <w:p w:rsidR="004A51F3" w14:paraId="0000089C"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9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E-klase.lv</w:t>
            </w:r>
          </w:p>
          <w:p w:rsidR="004A51F3" w14:paraId="0000089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9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Baneri, ziņas vecākiem, skaidrojoši raksti un plakāti</w:t>
            </w:r>
          </w:p>
          <w:p w:rsidR="004A51F3" w14:paraId="000008A0" w14:textId="77777777">
            <w:pPr>
              <w:pBdr>
                <w:top w:val="nil"/>
                <w:left w:val="nil"/>
                <w:bottom w:val="nil"/>
                <w:right w:val="nil"/>
                <w:between w:val="nil"/>
              </w:pBdr>
              <w:rPr>
                <w:rFonts w:ascii="Arial" w:eastAsia="Arial" w:hAnsi="Arial" w:cs="Arial"/>
                <w:b/>
                <w:bCs/>
                <w:color w:val="000000"/>
                <w:sz w:val="20"/>
                <w:szCs w:val="20"/>
              </w:rPr>
            </w:pPr>
          </w:p>
        </w:tc>
      </w:tr>
      <w:tr w14:paraId="4E3619A6" w14:textId="77777777">
        <w:tblPrEx>
          <w:tblW w:w="9021" w:type="dxa"/>
          <w:tblInd w:w="-5" w:type="dxa"/>
          <w:tblLayout w:type="fixed"/>
          <w:tblLook w:val="0400"/>
        </w:tblPrEx>
        <w:tc>
          <w:tcPr>
            <w:tcW w:w="2127" w:type="dxa"/>
            <w:vMerge/>
            <w:vAlign w:val="bottom"/>
          </w:tcPr>
          <w:p w:rsidR="004A51F3" w14:paraId="000008A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A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Izglītības iestāžu komunikācijas kanāli</w:t>
            </w:r>
          </w:p>
          <w:p w:rsidR="004A51F3" w14:paraId="000008A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A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Lekcijas, ekspertu diskusijas, meistarklases, vecāku sapulces, </w:t>
            </w:r>
            <w:r>
              <w:rPr>
                <w:rFonts w:ascii="Arial" w:eastAsia="Arial" w:hAnsi="Arial" w:cs="Arial"/>
                <w:i/>
                <w:iCs/>
                <w:color w:val="000000"/>
                <w:sz w:val="20"/>
                <w:szCs w:val="20"/>
              </w:rPr>
              <w:t>WhatsApp</w:t>
            </w:r>
            <w:r>
              <w:rPr>
                <w:rFonts w:ascii="Arial" w:eastAsia="Arial" w:hAnsi="Arial" w:cs="Arial"/>
                <w:color w:val="000000"/>
                <w:sz w:val="20"/>
                <w:szCs w:val="20"/>
              </w:rPr>
              <w:t>/</w:t>
            </w:r>
            <w:r>
              <w:rPr>
                <w:rFonts w:ascii="Arial" w:eastAsia="Arial" w:hAnsi="Arial" w:cs="Arial"/>
                <w:i/>
                <w:iCs/>
                <w:color w:val="000000"/>
                <w:sz w:val="20"/>
                <w:szCs w:val="20"/>
              </w:rPr>
              <w:t>Facebook</w:t>
            </w:r>
            <w:r>
              <w:rPr>
                <w:rFonts w:ascii="Arial" w:eastAsia="Arial" w:hAnsi="Arial" w:cs="Arial"/>
                <w:color w:val="000000"/>
                <w:sz w:val="20"/>
                <w:szCs w:val="20"/>
              </w:rPr>
              <w:t xml:space="preserve"> grupas</w:t>
            </w:r>
          </w:p>
          <w:p w:rsidR="004A51F3" w14:paraId="000008A5" w14:textId="77777777">
            <w:pPr>
              <w:pBdr>
                <w:top w:val="nil"/>
                <w:left w:val="nil"/>
                <w:bottom w:val="nil"/>
                <w:right w:val="nil"/>
                <w:between w:val="nil"/>
              </w:pBdr>
              <w:rPr>
                <w:rFonts w:ascii="Arial" w:eastAsia="Arial" w:hAnsi="Arial" w:cs="Arial"/>
                <w:b/>
                <w:bCs/>
                <w:color w:val="000000"/>
                <w:sz w:val="20"/>
                <w:szCs w:val="20"/>
              </w:rPr>
            </w:pPr>
          </w:p>
        </w:tc>
      </w:tr>
      <w:tr w14:paraId="0C82E4F4" w14:textId="77777777">
        <w:tblPrEx>
          <w:tblW w:w="9021" w:type="dxa"/>
          <w:tblInd w:w="-5" w:type="dxa"/>
          <w:tblLayout w:type="fixed"/>
          <w:tblLook w:val="0400"/>
        </w:tblPrEx>
        <w:tc>
          <w:tcPr>
            <w:tcW w:w="2127" w:type="dxa"/>
            <w:vMerge/>
            <w:vAlign w:val="bottom"/>
          </w:tcPr>
          <w:p w:rsidR="004A51F3" w14:paraId="000008A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A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informatīvie kanāli</w:t>
            </w:r>
          </w:p>
          <w:p w:rsidR="004A51F3" w14:paraId="000008A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4A51F3" w14:paraId="000008A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intervijas, izglītojoši ieraksti, video stāsti, rīcības ceļveži</w:t>
            </w:r>
          </w:p>
          <w:p w:rsidR="004A51F3" w14:paraId="000008AA" w14:textId="77777777">
            <w:pPr>
              <w:pBdr>
                <w:top w:val="nil"/>
                <w:left w:val="nil"/>
                <w:bottom w:val="nil"/>
                <w:right w:val="nil"/>
                <w:between w:val="nil"/>
              </w:pBdr>
              <w:rPr>
                <w:rFonts w:ascii="Arial" w:eastAsia="Arial" w:hAnsi="Arial" w:cs="Arial"/>
                <w:b/>
                <w:bCs/>
                <w:color w:val="000000"/>
                <w:sz w:val="20"/>
                <w:szCs w:val="20"/>
              </w:rPr>
            </w:pPr>
          </w:p>
        </w:tc>
      </w:tr>
      <w:tr w14:paraId="5B1CE01B" w14:textId="77777777">
        <w:tblPrEx>
          <w:tblW w:w="9021" w:type="dxa"/>
          <w:tblInd w:w="-5" w:type="dxa"/>
          <w:tblLayout w:type="fixed"/>
          <w:tblLook w:val="0400"/>
        </w:tblPrEx>
        <w:tc>
          <w:tcPr>
            <w:tcW w:w="2127" w:type="dxa"/>
            <w:vMerge/>
            <w:vAlign w:val="bottom"/>
          </w:tcPr>
          <w:p w:rsidR="004A51F3" w14:paraId="000008AB"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4A51F3" w14:paraId="000008AC" w14:textId="644F5E94">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aizsardzības centra</w:t>
            </w:r>
            <w:r w:rsidR="00C5482B">
              <w:rPr>
                <w:rFonts w:ascii="Arial" w:eastAsia="Arial" w:hAnsi="Arial" w:cs="Arial"/>
                <w:color w:val="000000"/>
                <w:sz w:val="20"/>
                <w:szCs w:val="20"/>
              </w:rPr>
              <w:t xml:space="preserve"> un Labklājības ministrijas</w:t>
            </w:r>
            <w:r>
              <w:rPr>
                <w:rFonts w:ascii="Arial" w:eastAsia="Arial" w:hAnsi="Arial" w:cs="Arial"/>
                <w:color w:val="000000"/>
                <w:sz w:val="20"/>
                <w:szCs w:val="20"/>
              </w:rPr>
              <w:t xml:space="preserve"> komunikācijas kanāli (tīmekļvietne, sociālie mediji)</w:t>
            </w:r>
          </w:p>
        </w:tc>
        <w:tc>
          <w:tcPr>
            <w:tcW w:w="3634" w:type="dxa"/>
            <w:vAlign w:val="bottom"/>
          </w:tcPr>
          <w:p w:rsidR="004A51F3" w14:paraId="000008AD" w14:textId="41511F3A">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intervijas, infografikas, padomraksti, ceļveži, biežāk uzdotie jautājumi</w:t>
            </w:r>
            <w:r w:rsidR="00C5482B">
              <w:rPr>
                <w:rFonts w:ascii="Arial" w:eastAsia="Arial" w:hAnsi="Arial" w:cs="Arial"/>
                <w:color w:val="000000"/>
                <w:sz w:val="20"/>
                <w:szCs w:val="20"/>
              </w:rPr>
              <w:t>, metodiskie materiāli, pieredzes stāsti</w:t>
            </w:r>
          </w:p>
          <w:p w:rsidR="004A51F3" w14:paraId="000008AE" w14:textId="77777777">
            <w:pPr>
              <w:pBdr>
                <w:top w:val="nil"/>
                <w:left w:val="nil"/>
                <w:bottom w:val="nil"/>
                <w:right w:val="nil"/>
                <w:between w:val="nil"/>
              </w:pBdr>
              <w:rPr>
                <w:rFonts w:ascii="Arial" w:eastAsia="Arial" w:hAnsi="Arial" w:cs="Arial"/>
                <w:b/>
                <w:bCs/>
                <w:color w:val="000000"/>
                <w:sz w:val="20"/>
                <w:szCs w:val="20"/>
              </w:rPr>
            </w:pPr>
          </w:p>
        </w:tc>
      </w:tr>
      <w:tr w14:paraId="7DCE5A53" w14:textId="77777777">
        <w:tblPrEx>
          <w:tblW w:w="9021" w:type="dxa"/>
          <w:tblInd w:w="-5" w:type="dxa"/>
          <w:tblLayout w:type="fixed"/>
          <w:tblLook w:val="0400"/>
        </w:tblPrEx>
        <w:tc>
          <w:tcPr>
            <w:tcW w:w="2127" w:type="dxa"/>
            <w:vMerge/>
            <w:vAlign w:val="bottom"/>
          </w:tcPr>
          <w:p w:rsidR="00C5482B" w:rsidP="00C5482B" w14:paraId="000008A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B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C5482B" w:rsidP="00C5482B" w14:paraId="000008B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B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Festivāli, pilsētas </w:t>
            </w:r>
            <w:r>
              <w:rPr>
                <w:rFonts w:ascii="Arial" w:eastAsia="Arial" w:hAnsi="Arial" w:cs="Arial"/>
                <w:color w:val="000000"/>
                <w:sz w:val="20"/>
                <w:szCs w:val="20"/>
              </w:rPr>
              <w:t>svētki, semināri, forumi, meistardarbnīcas, konferences</w:t>
            </w:r>
          </w:p>
          <w:p w:rsidR="00C5482B" w:rsidP="00C5482B" w14:paraId="000008B3" w14:textId="77777777">
            <w:pPr>
              <w:pBdr>
                <w:top w:val="nil"/>
                <w:left w:val="nil"/>
                <w:bottom w:val="nil"/>
                <w:right w:val="nil"/>
                <w:between w:val="nil"/>
              </w:pBdr>
              <w:rPr>
                <w:rFonts w:ascii="Arial" w:eastAsia="Arial" w:hAnsi="Arial" w:cs="Arial"/>
                <w:b/>
                <w:bCs/>
                <w:color w:val="000000"/>
                <w:sz w:val="20"/>
                <w:szCs w:val="20"/>
              </w:rPr>
            </w:pPr>
          </w:p>
        </w:tc>
      </w:tr>
      <w:tr w14:paraId="706C1F48" w14:textId="77777777">
        <w:tblPrEx>
          <w:tblW w:w="9021" w:type="dxa"/>
          <w:tblInd w:w="-5" w:type="dxa"/>
          <w:tblLayout w:type="fixed"/>
          <w:tblLook w:val="0400"/>
        </w:tblPrEx>
        <w:tc>
          <w:tcPr>
            <w:tcW w:w="2127" w:type="dxa"/>
            <w:vMerge/>
            <w:vAlign w:val="bottom"/>
          </w:tcPr>
          <w:p w:rsidR="00C5482B" w:rsidP="00C5482B" w14:paraId="000008B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B5" w14:textId="34EC934C">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Sadarbība ar influenceriem </w:t>
            </w:r>
          </w:p>
          <w:p w:rsidR="00C5482B" w:rsidP="00C5482B" w14:paraId="000008B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B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Diskusijas, raidieraksti, video stāsti, izaicinājumi</w:t>
            </w:r>
          </w:p>
          <w:p w:rsidR="00C5482B" w:rsidP="00C5482B" w14:paraId="000008B8" w14:textId="77777777">
            <w:pPr>
              <w:pBdr>
                <w:top w:val="nil"/>
                <w:left w:val="nil"/>
                <w:bottom w:val="nil"/>
                <w:right w:val="nil"/>
                <w:between w:val="nil"/>
              </w:pBdr>
              <w:rPr>
                <w:rFonts w:ascii="Arial" w:eastAsia="Arial" w:hAnsi="Arial" w:cs="Arial"/>
                <w:b/>
                <w:bCs/>
                <w:color w:val="000000"/>
                <w:sz w:val="20"/>
                <w:szCs w:val="20"/>
              </w:rPr>
            </w:pPr>
          </w:p>
        </w:tc>
      </w:tr>
      <w:tr w14:paraId="7EF8F407" w14:textId="77777777">
        <w:tblPrEx>
          <w:tblW w:w="9021" w:type="dxa"/>
          <w:tblInd w:w="-5" w:type="dxa"/>
          <w:tblLayout w:type="fixed"/>
          <w:tblLook w:val="0400"/>
        </w:tblPrEx>
        <w:tc>
          <w:tcPr>
            <w:tcW w:w="2127" w:type="dxa"/>
            <w:vMerge/>
            <w:vAlign w:val="bottom"/>
          </w:tcPr>
          <w:p w:rsidR="00C5482B" w:rsidP="00C5482B" w14:paraId="000008B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B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sociālo dienestu un bāriņtiesu komunikācijas kanāli</w:t>
            </w:r>
          </w:p>
          <w:p w:rsidR="00C5482B" w:rsidP="00C5482B" w14:paraId="000008B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B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Individuālas konsultācijas, </w:t>
            </w:r>
            <w:r>
              <w:rPr>
                <w:rFonts w:ascii="Arial" w:eastAsia="Arial" w:hAnsi="Arial" w:cs="Arial"/>
                <w:color w:val="000000"/>
                <w:sz w:val="20"/>
                <w:szCs w:val="20"/>
              </w:rPr>
              <w:t>informatīvie materiāli (drukāti/digitāli)</w:t>
            </w:r>
          </w:p>
          <w:p w:rsidR="00C5482B" w:rsidP="00C5482B" w14:paraId="000008BD" w14:textId="77777777">
            <w:pPr>
              <w:pBdr>
                <w:top w:val="nil"/>
                <w:left w:val="nil"/>
                <w:bottom w:val="nil"/>
                <w:right w:val="nil"/>
                <w:between w:val="nil"/>
              </w:pBdr>
              <w:rPr>
                <w:rFonts w:ascii="Arial" w:eastAsia="Arial" w:hAnsi="Arial" w:cs="Arial"/>
                <w:b/>
                <w:bCs/>
                <w:color w:val="000000"/>
                <w:sz w:val="20"/>
                <w:szCs w:val="20"/>
              </w:rPr>
            </w:pPr>
          </w:p>
        </w:tc>
      </w:tr>
      <w:tr w14:paraId="2FB6BFE2" w14:textId="77777777">
        <w:tblPrEx>
          <w:tblW w:w="9021" w:type="dxa"/>
          <w:tblInd w:w="-5" w:type="dxa"/>
          <w:tblLayout w:type="fixed"/>
          <w:tblLook w:val="0400"/>
        </w:tblPrEx>
        <w:tc>
          <w:tcPr>
            <w:tcW w:w="2127" w:type="dxa"/>
            <w:vMerge/>
            <w:vAlign w:val="bottom"/>
          </w:tcPr>
          <w:p w:rsidR="00C5482B" w:rsidP="00C5482B" w14:paraId="000008B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B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Vides reklāma</w:t>
            </w:r>
          </w:p>
          <w:p w:rsidR="00C5482B" w:rsidP="00C5482B" w14:paraId="000008C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C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Plakāti, video, interaktīvi vides objekti (sabiedriskais transports, stendi, ekrāni)</w:t>
            </w:r>
          </w:p>
          <w:p w:rsidR="00C5482B" w:rsidP="00C5482B" w14:paraId="000008C2" w14:textId="77777777">
            <w:pPr>
              <w:pBdr>
                <w:top w:val="nil"/>
                <w:left w:val="nil"/>
                <w:bottom w:val="nil"/>
                <w:right w:val="nil"/>
                <w:between w:val="nil"/>
              </w:pBdr>
              <w:rPr>
                <w:rFonts w:ascii="Arial" w:eastAsia="Arial" w:hAnsi="Arial" w:cs="Arial"/>
                <w:b/>
                <w:bCs/>
                <w:color w:val="000000"/>
                <w:sz w:val="20"/>
                <w:szCs w:val="20"/>
              </w:rPr>
            </w:pPr>
          </w:p>
        </w:tc>
      </w:tr>
      <w:tr w14:paraId="10EC0703" w14:textId="77777777" w:rsidTr="00805520">
        <w:tblPrEx>
          <w:tblW w:w="9021" w:type="dxa"/>
          <w:tblInd w:w="-5" w:type="dxa"/>
          <w:tblLayout w:type="fixed"/>
          <w:tblLook w:val="0400"/>
        </w:tblPrEx>
        <w:tc>
          <w:tcPr>
            <w:tcW w:w="2127" w:type="dxa"/>
            <w:vMerge w:val="restart"/>
          </w:tcPr>
          <w:p w:rsidR="00C5482B" w:rsidP="00C5482B" w14:paraId="000008C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Vecāki, kuru bērniem ir uzvedības vai atkarību problēmas vai to attīstības risks      </w:t>
            </w:r>
          </w:p>
          <w:p w:rsidR="00C5482B" w:rsidP="00C5482B" w14:paraId="000008C4"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5"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6"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7"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8"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9"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A"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B"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C"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D"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E"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CF"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D0"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D1"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C5482B" w:rsidP="00C5482B" w14:paraId="000008D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w:t>
            </w:r>
          </w:p>
          <w:p w:rsidR="00C5482B" w:rsidP="00C5482B" w14:paraId="000008D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D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Stāsti par pieredzi, īsie skaidrojošie video, biežāk uzdotie jautājumi, drošu rīcību ceļveži</w:t>
            </w:r>
          </w:p>
          <w:p w:rsidR="00C5482B" w:rsidP="00C5482B" w14:paraId="000008D5" w14:textId="77777777">
            <w:pPr>
              <w:pBdr>
                <w:top w:val="nil"/>
                <w:left w:val="nil"/>
                <w:bottom w:val="nil"/>
                <w:right w:val="nil"/>
                <w:between w:val="nil"/>
              </w:pBdr>
              <w:rPr>
                <w:rFonts w:ascii="Arial" w:eastAsia="Arial" w:hAnsi="Arial" w:cs="Arial"/>
                <w:b/>
                <w:bCs/>
                <w:color w:val="000000"/>
                <w:sz w:val="20"/>
                <w:szCs w:val="20"/>
              </w:rPr>
            </w:pPr>
          </w:p>
        </w:tc>
      </w:tr>
      <w:tr w14:paraId="49D5C39F" w14:textId="77777777">
        <w:tblPrEx>
          <w:tblW w:w="9021" w:type="dxa"/>
          <w:tblInd w:w="-5" w:type="dxa"/>
          <w:tblLayout w:type="fixed"/>
          <w:tblLook w:val="0400"/>
        </w:tblPrEx>
        <w:tc>
          <w:tcPr>
            <w:tcW w:w="2127" w:type="dxa"/>
            <w:vMerge/>
            <w:vAlign w:val="bottom"/>
          </w:tcPr>
          <w:p w:rsidR="00C5482B" w:rsidP="00C5482B" w14:paraId="000008D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D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YouTube</w:t>
            </w:r>
            <w:r>
              <w:rPr>
                <w:rFonts w:ascii="Arial" w:eastAsia="Arial" w:hAnsi="Arial" w:cs="Arial"/>
                <w:color w:val="000000"/>
                <w:sz w:val="20"/>
                <w:szCs w:val="20"/>
              </w:rPr>
              <w:t xml:space="preserve"> / satura platformas</w:t>
            </w:r>
          </w:p>
          <w:p w:rsidR="00C5482B" w:rsidP="00C5482B" w14:paraId="000008D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D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Padziļināti video par palīdzības ceļiem, speciālistu sarunas</w:t>
            </w:r>
          </w:p>
          <w:p w:rsidR="00C5482B" w:rsidP="00C5482B" w14:paraId="000008DA" w14:textId="77777777">
            <w:pPr>
              <w:pBdr>
                <w:top w:val="nil"/>
                <w:left w:val="nil"/>
                <w:bottom w:val="nil"/>
                <w:right w:val="nil"/>
                <w:between w:val="nil"/>
              </w:pBdr>
              <w:rPr>
                <w:rFonts w:ascii="Arial" w:eastAsia="Arial" w:hAnsi="Arial" w:cs="Arial"/>
                <w:b/>
                <w:bCs/>
                <w:color w:val="000000"/>
                <w:sz w:val="20"/>
                <w:szCs w:val="20"/>
              </w:rPr>
            </w:pPr>
          </w:p>
        </w:tc>
      </w:tr>
      <w:tr w14:paraId="332DB45F" w14:textId="77777777">
        <w:tblPrEx>
          <w:tblW w:w="9021" w:type="dxa"/>
          <w:tblInd w:w="-5" w:type="dxa"/>
          <w:tblLayout w:type="fixed"/>
          <w:tblLook w:val="0400"/>
        </w:tblPrEx>
        <w:tc>
          <w:tcPr>
            <w:tcW w:w="2127" w:type="dxa"/>
            <w:vMerge/>
            <w:vAlign w:val="bottom"/>
          </w:tcPr>
          <w:p w:rsidR="00C5482B" w:rsidP="00C5482B" w14:paraId="000008DB"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D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sociālo dienestu un izglītības iestāžu komunikācijas kanāli</w:t>
            </w:r>
          </w:p>
          <w:p w:rsidR="00C5482B" w:rsidP="00C5482B" w14:paraId="000008DD"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DE" w14:textId="54E005B2">
            <w:pPr>
              <w:pBdr>
                <w:top w:val="nil"/>
                <w:left w:val="nil"/>
                <w:bottom w:val="nil"/>
                <w:right w:val="nil"/>
                <w:between w:val="nil"/>
              </w:pBdr>
              <w:rPr>
                <w:rFonts w:ascii="Arial" w:eastAsia="Arial" w:hAnsi="Arial" w:cs="Arial"/>
                <w:color w:val="000000"/>
                <w:sz w:val="20"/>
                <w:szCs w:val="20"/>
              </w:rPr>
            </w:pPr>
            <w:sdt>
              <w:sdtPr>
                <w:tag w:val="goog_rdk_424"/>
                <w:id w:val="557516108"/>
                <w:richText/>
              </w:sdtPr>
              <w:sdtContent/>
            </w:sdt>
            <w:r>
              <w:rPr>
                <w:rFonts w:ascii="Arial" w:eastAsia="Arial" w:hAnsi="Arial" w:cs="Arial"/>
                <w:color w:val="000000"/>
                <w:sz w:val="20"/>
                <w:szCs w:val="20"/>
              </w:rPr>
              <w:t>E-pasti, paziņojumi, bukleti, konsultāciju pieteikšanās</w:t>
            </w:r>
          </w:p>
          <w:p w:rsidR="00C5482B" w:rsidP="00C5482B" w14:paraId="000008DF" w14:textId="77777777">
            <w:pPr>
              <w:pBdr>
                <w:top w:val="nil"/>
                <w:left w:val="nil"/>
                <w:bottom w:val="nil"/>
                <w:right w:val="nil"/>
                <w:between w:val="nil"/>
              </w:pBdr>
              <w:rPr>
                <w:rFonts w:ascii="Arial" w:eastAsia="Arial" w:hAnsi="Arial" w:cs="Arial"/>
                <w:b/>
                <w:bCs/>
                <w:color w:val="000000"/>
                <w:sz w:val="20"/>
                <w:szCs w:val="20"/>
              </w:rPr>
            </w:pPr>
          </w:p>
        </w:tc>
      </w:tr>
      <w:tr w14:paraId="7B6D7C4C" w14:textId="77777777">
        <w:tblPrEx>
          <w:tblW w:w="9021" w:type="dxa"/>
          <w:tblInd w:w="-5" w:type="dxa"/>
          <w:tblLayout w:type="fixed"/>
          <w:tblLook w:val="0400"/>
        </w:tblPrEx>
        <w:tc>
          <w:tcPr>
            <w:tcW w:w="2127" w:type="dxa"/>
            <w:vMerge/>
            <w:vAlign w:val="bottom"/>
          </w:tcPr>
          <w:p w:rsidR="00C5482B" w:rsidP="00C5482B" w14:paraId="000008E0"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E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Partneru kanāli </w:t>
            </w:r>
            <w:r>
              <w:rPr>
                <w:rFonts w:ascii="Arial" w:eastAsia="Arial" w:hAnsi="Arial" w:cs="Arial"/>
                <w:color w:val="000000"/>
                <w:sz w:val="20"/>
                <w:szCs w:val="20"/>
              </w:rPr>
              <w:t>(nevalstiskās organizācijas, atbalsta centri)</w:t>
            </w:r>
          </w:p>
          <w:p w:rsidR="00C5482B" w:rsidP="00C5482B" w14:paraId="000008E2"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E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Atbalsta grupas, vebināri, pieredzes stāsti</w:t>
            </w:r>
          </w:p>
          <w:p w:rsidR="00C5482B" w:rsidP="00C5482B" w14:paraId="000008E4" w14:textId="77777777">
            <w:pPr>
              <w:pBdr>
                <w:top w:val="nil"/>
                <w:left w:val="nil"/>
                <w:bottom w:val="nil"/>
                <w:right w:val="nil"/>
                <w:between w:val="nil"/>
              </w:pBdr>
              <w:rPr>
                <w:rFonts w:ascii="Arial" w:eastAsia="Arial" w:hAnsi="Arial" w:cs="Arial"/>
                <w:b/>
                <w:bCs/>
                <w:color w:val="000000"/>
                <w:sz w:val="20"/>
                <w:szCs w:val="20"/>
              </w:rPr>
            </w:pPr>
          </w:p>
        </w:tc>
      </w:tr>
      <w:tr w14:paraId="32465D01" w14:textId="77777777">
        <w:tblPrEx>
          <w:tblW w:w="9021" w:type="dxa"/>
          <w:tblInd w:w="-5" w:type="dxa"/>
          <w:tblLayout w:type="fixed"/>
          <w:tblLook w:val="0400"/>
        </w:tblPrEx>
        <w:tc>
          <w:tcPr>
            <w:tcW w:w="2127" w:type="dxa"/>
            <w:vMerge/>
            <w:vAlign w:val="bottom"/>
          </w:tcPr>
          <w:p w:rsidR="00C5482B" w:rsidP="00C5482B" w14:paraId="000008E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E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aizsardzības centra un Labklājības ministrijas komunikācijas kanāli</w:t>
            </w:r>
          </w:p>
          <w:p w:rsidR="00C5482B" w:rsidP="00C5482B" w14:paraId="000008E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E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Rīcības algoritmi, ceļveži “Kur vērsties?”, ekspertu padomi</w:t>
            </w:r>
          </w:p>
          <w:p w:rsidR="00C5482B" w:rsidP="00C5482B" w14:paraId="000008E9" w14:textId="77777777">
            <w:pPr>
              <w:pBdr>
                <w:top w:val="nil"/>
                <w:left w:val="nil"/>
                <w:bottom w:val="nil"/>
                <w:right w:val="nil"/>
                <w:between w:val="nil"/>
              </w:pBdr>
              <w:rPr>
                <w:rFonts w:ascii="Arial" w:eastAsia="Arial" w:hAnsi="Arial" w:cs="Arial"/>
                <w:b/>
                <w:bCs/>
                <w:color w:val="000000"/>
                <w:sz w:val="20"/>
                <w:szCs w:val="20"/>
              </w:rPr>
            </w:pPr>
          </w:p>
        </w:tc>
      </w:tr>
      <w:tr w14:paraId="506AD0B2" w14:textId="77777777">
        <w:tblPrEx>
          <w:tblW w:w="9021" w:type="dxa"/>
          <w:tblInd w:w="-5" w:type="dxa"/>
          <w:tblLayout w:type="fixed"/>
          <w:tblLook w:val="0400"/>
        </w:tblPrEx>
        <w:tc>
          <w:tcPr>
            <w:tcW w:w="2127" w:type="dxa"/>
            <w:vMerge/>
            <w:vAlign w:val="bottom"/>
          </w:tcPr>
          <w:p w:rsidR="00C5482B" w:rsidP="00C5482B" w14:paraId="000008E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8E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Publiskie un </w:t>
            </w:r>
            <w:r>
              <w:rPr>
                <w:rFonts w:ascii="Arial" w:eastAsia="Arial" w:hAnsi="Arial" w:cs="Arial"/>
                <w:color w:val="000000"/>
                <w:sz w:val="20"/>
                <w:szCs w:val="20"/>
              </w:rPr>
              <w:t>kopienu pasākumi</w:t>
            </w:r>
          </w:p>
          <w:p w:rsidR="00C5482B" w:rsidP="00C5482B" w14:paraId="000008E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8E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Atbalsta darbnīcas, sarunu vakari, konsultāciju dienas</w:t>
            </w:r>
          </w:p>
          <w:p w:rsidR="00C5482B" w:rsidP="00C5482B" w14:paraId="000008EE" w14:textId="77777777">
            <w:pPr>
              <w:pBdr>
                <w:top w:val="nil"/>
                <w:left w:val="nil"/>
                <w:bottom w:val="nil"/>
                <w:right w:val="nil"/>
                <w:between w:val="nil"/>
              </w:pBdr>
              <w:rPr>
                <w:rFonts w:ascii="Arial" w:eastAsia="Arial" w:hAnsi="Arial" w:cs="Arial"/>
                <w:b/>
                <w:bCs/>
                <w:color w:val="000000"/>
                <w:sz w:val="20"/>
                <w:szCs w:val="20"/>
              </w:rPr>
            </w:pPr>
          </w:p>
        </w:tc>
      </w:tr>
      <w:tr w14:paraId="2CD514A2" w14:textId="77777777">
        <w:tblPrEx>
          <w:tblW w:w="9021" w:type="dxa"/>
          <w:tblInd w:w="-5" w:type="dxa"/>
          <w:tblLayout w:type="fixed"/>
          <w:tblLook w:val="0400"/>
        </w:tblPrEx>
        <w:tc>
          <w:tcPr>
            <w:tcW w:w="2127" w:type="dxa"/>
            <w:vMerge w:val="restart"/>
            <w:vAlign w:val="bottom"/>
          </w:tcPr>
          <w:p w:rsidR="00C5482B" w:rsidP="00C5482B" w14:paraId="000008E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Audžuģimenes un</w:t>
            </w:r>
          </w:p>
          <w:p w:rsidR="00C5482B" w:rsidP="00C5482B" w14:paraId="000008F0"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aizbildņi</w:t>
            </w:r>
          </w:p>
          <w:p w:rsidR="00C5482B" w:rsidP="00C5482B" w14:paraId="000008F1" w14:textId="77777777">
            <w:pPr>
              <w:pBdr>
                <w:top w:val="nil"/>
                <w:left w:val="nil"/>
                <w:bottom w:val="nil"/>
                <w:right w:val="nil"/>
                <w:between w:val="nil"/>
              </w:pBdr>
              <w:jc w:val="both"/>
              <w:rPr>
                <w:rFonts w:ascii="Arial" w:eastAsia="Arial" w:hAnsi="Arial" w:cs="Arial"/>
                <w:color w:val="000000"/>
                <w:sz w:val="20"/>
                <w:szCs w:val="20"/>
              </w:rPr>
            </w:pPr>
          </w:p>
          <w:p w:rsidR="00C5482B" w:rsidP="00C5482B" w14:paraId="000008F2" w14:textId="77777777">
            <w:pPr>
              <w:pBdr>
                <w:top w:val="nil"/>
                <w:left w:val="nil"/>
                <w:bottom w:val="nil"/>
                <w:right w:val="nil"/>
                <w:between w:val="nil"/>
              </w:pBdr>
              <w:jc w:val="both"/>
              <w:rPr>
                <w:rFonts w:ascii="Arial" w:eastAsia="Arial" w:hAnsi="Arial" w:cs="Arial"/>
                <w:color w:val="000000"/>
                <w:sz w:val="20"/>
                <w:szCs w:val="20"/>
              </w:rPr>
            </w:pPr>
          </w:p>
          <w:p w:rsidR="00C5482B" w:rsidP="00C5482B" w14:paraId="000008F3"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4"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5"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6"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7"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8"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9"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A"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B"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C"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D"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E"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8FF"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0"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1"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2"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3"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4"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5"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6"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7"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8"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9"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A"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B"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C"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D"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E"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0F"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C5482B" w:rsidP="00C5482B" w14:paraId="0000091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un radio</w:t>
            </w:r>
          </w:p>
          <w:p w:rsidR="00C5482B" w:rsidP="00C5482B" w14:paraId="0000091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1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Intervijas, sižeti, raidījumi par aizbildņiem, padomu rubrikas</w:t>
            </w:r>
          </w:p>
          <w:p w:rsidR="00C5482B" w:rsidP="00C5482B" w14:paraId="00000913" w14:textId="77777777">
            <w:pPr>
              <w:pBdr>
                <w:top w:val="nil"/>
                <w:left w:val="nil"/>
                <w:bottom w:val="nil"/>
                <w:right w:val="nil"/>
                <w:between w:val="nil"/>
              </w:pBdr>
              <w:rPr>
                <w:rFonts w:ascii="Arial" w:eastAsia="Arial" w:hAnsi="Arial" w:cs="Arial"/>
                <w:b/>
                <w:bCs/>
                <w:color w:val="000000"/>
                <w:sz w:val="20"/>
                <w:szCs w:val="20"/>
              </w:rPr>
            </w:pPr>
          </w:p>
        </w:tc>
      </w:tr>
      <w:tr w14:paraId="058547C6" w14:textId="77777777">
        <w:tblPrEx>
          <w:tblW w:w="9021" w:type="dxa"/>
          <w:tblInd w:w="-5" w:type="dxa"/>
          <w:tblLayout w:type="fixed"/>
          <w:tblLook w:val="0400"/>
        </w:tblPrEx>
        <w:tc>
          <w:tcPr>
            <w:tcW w:w="2127" w:type="dxa"/>
            <w:vMerge/>
            <w:vAlign w:val="bottom"/>
          </w:tcPr>
          <w:p w:rsidR="00C5482B" w:rsidP="00C5482B" w14:paraId="0000091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1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kanāli</w:t>
            </w:r>
          </w:p>
          <w:p w:rsidR="00C5482B" w:rsidP="00C5482B" w14:paraId="0000091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1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Informācija par pakalpojumiem, konsultāciju laikiem, atbalsta programmām</w:t>
            </w:r>
          </w:p>
          <w:p w:rsidR="00C5482B" w:rsidP="00C5482B" w14:paraId="00000918" w14:textId="77777777">
            <w:pPr>
              <w:pBdr>
                <w:top w:val="nil"/>
                <w:left w:val="nil"/>
                <w:bottom w:val="nil"/>
                <w:right w:val="nil"/>
                <w:between w:val="nil"/>
              </w:pBdr>
              <w:rPr>
                <w:rFonts w:ascii="Arial" w:eastAsia="Arial" w:hAnsi="Arial" w:cs="Arial"/>
                <w:b/>
                <w:bCs/>
                <w:color w:val="000000"/>
                <w:sz w:val="20"/>
                <w:szCs w:val="20"/>
              </w:rPr>
            </w:pPr>
          </w:p>
        </w:tc>
      </w:tr>
      <w:tr w14:paraId="651F1DE4" w14:textId="77777777">
        <w:tblPrEx>
          <w:tblW w:w="9021" w:type="dxa"/>
          <w:tblInd w:w="-5" w:type="dxa"/>
          <w:tblLayout w:type="fixed"/>
          <w:tblLook w:val="0400"/>
        </w:tblPrEx>
        <w:tc>
          <w:tcPr>
            <w:tcW w:w="2127" w:type="dxa"/>
            <w:vMerge/>
            <w:vAlign w:val="bottom"/>
          </w:tcPr>
          <w:p w:rsidR="00C5482B" w:rsidP="00C5482B" w14:paraId="0000091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1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w:t>
            </w:r>
          </w:p>
          <w:p w:rsidR="00C5482B" w:rsidP="00C5482B" w14:paraId="0000091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1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Infografikas, biežāk uzdotie jautājumi, video padomi, slēgtās grupas, video stāsti, padomu sērijas</w:t>
            </w:r>
          </w:p>
          <w:p w:rsidR="00C5482B" w:rsidP="00C5482B" w14:paraId="0000091D" w14:textId="77777777">
            <w:pPr>
              <w:pBdr>
                <w:top w:val="nil"/>
                <w:left w:val="nil"/>
                <w:bottom w:val="nil"/>
                <w:right w:val="nil"/>
                <w:between w:val="nil"/>
              </w:pBdr>
              <w:rPr>
                <w:rFonts w:ascii="Arial" w:eastAsia="Arial" w:hAnsi="Arial" w:cs="Arial"/>
                <w:color w:val="000000"/>
                <w:sz w:val="20"/>
                <w:szCs w:val="20"/>
              </w:rPr>
            </w:pPr>
          </w:p>
          <w:p w:rsidR="00C5482B" w:rsidP="00C5482B" w14:paraId="0000091E" w14:textId="77777777">
            <w:pPr>
              <w:pBdr>
                <w:top w:val="nil"/>
                <w:left w:val="nil"/>
                <w:bottom w:val="nil"/>
                <w:right w:val="nil"/>
                <w:between w:val="nil"/>
              </w:pBdr>
              <w:rPr>
                <w:rFonts w:ascii="Arial" w:eastAsia="Arial" w:hAnsi="Arial" w:cs="Arial"/>
                <w:b/>
                <w:bCs/>
                <w:color w:val="000000"/>
                <w:sz w:val="20"/>
                <w:szCs w:val="20"/>
              </w:rPr>
            </w:pPr>
          </w:p>
        </w:tc>
      </w:tr>
      <w:tr w14:paraId="75CA9F0C" w14:textId="77777777">
        <w:tblPrEx>
          <w:tblW w:w="9021" w:type="dxa"/>
          <w:tblInd w:w="-5" w:type="dxa"/>
          <w:tblLayout w:type="fixed"/>
          <w:tblLook w:val="0400"/>
        </w:tblPrEx>
        <w:tc>
          <w:tcPr>
            <w:tcW w:w="2127" w:type="dxa"/>
            <w:vMerge/>
            <w:vAlign w:val="bottom"/>
          </w:tcPr>
          <w:p w:rsidR="00C5482B" w:rsidP="00C5482B" w14:paraId="0000091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2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Bērnu aizsardzības centra un </w:t>
            </w:r>
            <w:r>
              <w:rPr>
                <w:rFonts w:ascii="Arial" w:eastAsia="Arial" w:hAnsi="Arial" w:cs="Arial"/>
                <w:color w:val="000000"/>
                <w:sz w:val="20"/>
                <w:szCs w:val="20"/>
              </w:rPr>
              <w:t>Labklājības ministrijas komunikācijas kanāli</w:t>
            </w:r>
          </w:p>
          <w:p w:rsidR="00C5482B" w:rsidP="00C5482B" w14:paraId="0000092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2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Ceļveži, metodiskie materiāli, pieredzes stāsti, infografikas, biežāk uzdotie jautājumi, video</w:t>
            </w:r>
          </w:p>
          <w:p w:rsidR="00C5482B" w:rsidP="00C5482B" w14:paraId="00000923" w14:textId="77777777">
            <w:pPr>
              <w:pBdr>
                <w:top w:val="nil"/>
                <w:left w:val="nil"/>
                <w:bottom w:val="nil"/>
                <w:right w:val="nil"/>
                <w:between w:val="nil"/>
              </w:pBdr>
              <w:rPr>
                <w:rFonts w:ascii="Arial" w:eastAsia="Arial" w:hAnsi="Arial" w:cs="Arial"/>
                <w:color w:val="000000"/>
                <w:sz w:val="20"/>
                <w:szCs w:val="20"/>
              </w:rPr>
            </w:pPr>
          </w:p>
          <w:p w:rsidR="00C5482B" w:rsidP="00C5482B" w14:paraId="00000924" w14:textId="77777777">
            <w:pPr>
              <w:pBdr>
                <w:top w:val="nil"/>
                <w:left w:val="nil"/>
                <w:bottom w:val="nil"/>
                <w:right w:val="nil"/>
                <w:between w:val="nil"/>
              </w:pBdr>
              <w:rPr>
                <w:rFonts w:ascii="Arial" w:eastAsia="Arial" w:hAnsi="Arial" w:cs="Arial"/>
                <w:b/>
                <w:bCs/>
                <w:color w:val="000000"/>
                <w:sz w:val="20"/>
                <w:szCs w:val="20"/>
              </w:rPr>
            </w:pPr>
          </w:p>
        </w:tc>
      </w:tr>
      <w:tr w14:paraId="79448CC9" w14:textId="77777777">
        <w:tblPrEx>
          <w:tblW w:w="9021" w:type="dxa"/>
          <w:tblInd w:w="-5" w:type="dxa"/>
          <w:tblLayout w:type="fixed"/>
          <w:tblLook w:val="0400"/>
        </w:tblPrEx>
        <w:tc>
          <w:tcPr>
            <w:tcW w:w="2127" w:type="dxa"/>
            <w:vMerge/>
            <w:vAlign w:val="bottom"/>
          </w:tcPr>
          <w:p w:rsidR="00C5482B" w:rsidP="00C5482B" w14:paraId="0000092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2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Partneru kanāli (nevalstiskās organizācijas, pakalpojumu sniedzēji)</w:t>
            </w:r>
          </w:p>
          <w:p w:rsidR="00C5482B" w:rsidP="00C5482B" w14:paraId="0000092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2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Semināri, vebināri, </w:t>
            </w:r>
            <w:r>
              <w:rPr>
                <w:rFonts w:ascii="Arial" w:eastAsia="Arial" w:hAnsi="Arial" w:cs="Arial"/>
                <w:color w:val="000000"/>
                <w:sz w:val="20"/>
                <w:szCs w:val="20"/>
              </w:rPr>
              <w:t>informatīvie raksti, forumi, metodika</w:t>
            </w:r>
          </w:p>
          <w:p w:rsidR="00C5482B" w:rsidP="00C5482B" w14:paraId="00000929" w14:textId="77777777">
            <w:pPr>
              <w:pBdr>
                <w:top w:val="nil"/>
                <w:left w:val="nil"/>
                <w:bottom w:val="nil"/>
                <w:right w:val="nil"/>
                <w:between w:val="nil"/>
              </w:pBdr>
              <w:rPr>
                <w:rFonts w:ascii="Arial" w:eastAsia="Arial" w:hAnsi="Arial" w:cs="Arial"/>
                <w:b/>
                <w:bCs/>
                <w:color w:val="000000"/>
                <w:sz w:val="20"/>
                <w:szCs w:val="20"/>
              </w:rPr>
            </w:pPr>
          </w:p>
        </w:tc>
      </w:tr>
      <w:tr w14:paraId="55D9FDC5" w14:textId="77777777">
        <w:tblPrEx>
          <w:tblW w:w="9021" w:type="dxa"/>
          <w:tblInd w:w="-5" w:type="dxa"/>
          <w:tblLayout w:type="fixed"/>
          <w:tblLook w:val="0400"/>
        </w:tblPrEx>
        <w:tc>
          <w:tcPr>
            <w:tcW w:w="2127" w:type="dxa"/>
            <w:vMerge/>
            <w:vAlign w:val="bottom"/>
          </w:tcPr>
          <w:p w:rsidR="00C5482B" w:rsidP="00C5482B" w14:paraId="0000092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2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C5482B" w:rsidP="00C5482B" w14:paraId="0000092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2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Forumi, meistardarbnīcas, reģionālās informatīvās dienas</w:t>
            </w:r>
          </w:p>
          <w:p w:rsidR="00C5482B" w:rsidP="00C5482B" w14:paraId="0000092E" w14:textId="77777777">
            <w:pPr>
              <w:pBdr>
                <w:top w:val="nil"/>
                <w:left w:val="nil"/>
                <w:bottom w:val="nil"/>
                <w:right w:val="nil"/>
                <w:between w:val="nil"/>
              </w:pBdr>
              <w:rPr>
                <w:rFonts w:ascii="Arial" w:eastAsia="Arial" w:hAnsi="Arial" w:cs="Arial"/>
                <w:b/>
                <w:bCs/>
                <w:color w:val="000000"/>
                <w:sz w:val="20"/>
                <w:szCs w:val="20"/>
              </w:rPr>
            </w:pPr>
          </w:p>
        </w:tc>
      </w:tr>
      <w:tr w14:paraId="26E9470F" w14:textId="77777777">
        <w:tblPrEx>
          <w:tblW w:w="9021" w:type="dxa"/>
          <w:tblInd w:w="-5" w:type="dxa"/>
          <w:tblLayout w:type="fixed"/>
          <w:tblLook w:val="0400"/>
        </w:tblPrEx>
        <w:tc>
          <w:tcPr>
            <w:tcW w:w="2127" w:type="dxa"/>
            <w:vMerge/>
            <w:vAlign w:val="bottom"/>
          </w:tcPr>
          <w:p w:rsidR="00C5482B" w:rsidP="00C5482B" w14:paraId="0000092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3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Interneta portāli un reģionālie mediji</w:t>
            </w:r>
          </w:p>
          <w:p w:rsidR="00C5482B" w:rsidP="00C5482B" w14:paraId="0000093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3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sižeti, diskusijas, intervijas</w:t>
            </w:r>
          </w:p>
          <w:p w:rsidR="00C5482B" w:rsidP="00C5482B" w14:paraId="00000933" w14:textId="77777777">
            <w:pPr>
              <w:pBdr>
                <w:top w:val="nil"/>
                <w:left w:val="nil"/>
                <w:bottom w:val="nil"/>
                <w:right w:val="nil"/>
                <w:between w:val="nil"/>
              </w:pBdr>
              <w:rPr>
                <w:rFonts w:ascii="Arial" w:eastAsia="Arial" w:hAnsi="Arial" w:cs="Arial"/>
                <w:b/>
                <w:bCs/>
                <w:color w:val="000000"/>
                <w:sz w:val="20"/>
                <w:szCs w:val="20"/>
              </w:rPr>
            </w:pPr>
          </w:p>
        </w:tc>
      </w:tr>
      <w:tr w14:paraId="5E57D1C8" w14:textId="77777777">
        <w:tblPrEx>
          <w:tblW w:w="9021" w:type="dxa"/>
          <w:tblInd w:w="-5" w:type="dxa"/>
          <w:tblLayout w:type="fixed"/>
          <w:tblLook w:val="0400"/>
        </w:tblPrEx>
        <w:tc>
          <w:tcPr>
            <w:tcW w:w="2127" w:type="dxa"/>
            <w:vMerge/>
            <w:vAlign w:val="bottom"/>
          </w:tcPr>
          <w:p w:rsidR="00C5482B" w:rsidP="00C5482B" w14:paraId="0000093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3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sociālie dienesti</w:t>
            </w:r>
          </w:p>
          <w:p w:rsidR="00C5482B" w:rsidP="00C5482B" w14:paraId="0000093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37"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color w:val="000000"/>
                <w:sz w:val="20"/>
                <w:szCs w:val="20"/>
              </w:rPr>
              <w:t>Individuālas konsultācijas, materiāli, atbalsta grupas</w:t>
            </w:r>
          </w:p>
        </w:tc>
      </w:tr>
      <w:tr w14:paraId="6A17BC7F" w14:textId="77777777">
        <w:tblPrEx>
          <w:tblW w:w="9021" w:type="dxa"/>
          <w:tblInd w:w="-5" w:type="dxa"/>
          <w:tblLayout w:type="fixed"/>
          <w:tblLook w:val="0400"/>
        </w:tblPrEx>
        <w:tc>
          <w:tcPr>
            <w:tcW w:w="2127" w:type="dxa"/>
            <w:vMerge/>
            <w:vAlign w:val="bottom"/>
          </w:tcPr>
          <w:p w:rsidR="00C5482B" w:rsidP="00C5482B" w14:paraId="0000093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3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Satura platformas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Spotify</w:t>
            </w:r>
            <w:r>
              <w:rPr>
                <w:rFonts w:ascii="Arial" w:eastAsia="Arial" w:hAnsi="Arial" w:cs="Arial"/>
                <w:color w:val="000000"/>
                <w:sz w:val="20"/>
                <w:szCs w:val="20"/>
              </w:rPr>
              <w:t>)</w:t>
            </w:r>
          </w:p>
          <w:p w:rsidR="00C5482B" w:rsidP="00C5482B" w14:paraId="0000093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3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Podkāsti par pieredzi, intervijas ar speciālistiem</w:t>
            </w:r>
          </w:p>
          <w:p w:rsidR="00C5482B" w:rsidP="00C5482B" w14:paraId="0000093C" w14:textId="77777777">
            <w:pPr>
              <w:pBdr>
                <w:top w:val="nil"/>
                <w:left w:val="nil"/>
                <w:bottom w:val="nil"/>
                <w:right w:val="nil"/>
                <w:between w:val="nil"/>
              </w:pBdr>
              <w:rPr>
                <w:rFonts w:ascii="Arial" w:eastAsia="Arial" w:hAnsi="Arial" w:cs="Arial"/>
                <w:b/>
                <w:bCs/>
                <w:color w:val="000000"/>
                <w:sz w:val="20"/>
                <w:szCs w:val="20"/>
              </w:rPr>
            </w:pPr>
          </w:p>
        </w:tc>
      </w:tr>
      <w:tr w14:paraId="2BA741FC" w14:textId="77777777" w:rsidTr="00805520">
        <w:tblPrEx>
          <w:tblW w:w="9021" w:type="dxa"/>
          <w:tblInd w:w="-5" w:type="dxa"/>
          <w:tblLayout w:type="fixed"/>
          <w:tblLook w:val="0400"/>
        </w:tblPrEx>
        <w:tc>
          <w:tcPr>
            <w:tcW w:w="2127" w:type="dxa"/>
            <w:vMerge w:val="restart"/>
          </w:tcPr>
          <w:p w:rsidR="00C5482B" w:rsidP="00C5482B" w14:paraId="0000093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Bērni (7–18 gadi)</w:t>
            </w:r>
          </w:p>
          <w:p w:rsidR="00C5482B" w:rsidP="00C5482B" w14:paraId="0000093E"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3F"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0"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1"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2"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3"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4"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5"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6"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47"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C5482B" w:rsidP="00C5482B" w14:paraId="0000094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Snapchat</w:t>
            </w:r>
          </w:p>
          <w:p w:rsidR="00C5482B" w:rsidP="00C5482B" w14:paraId="00000949"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4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Īsie video, </w:t>
            </w:r>
            <w:r>
              <w:rPr>
                <w:rFonts w:ascii="Arial" w:eastAsia="Arial" w:hAnsi="Arial" w:cs="Arial"/>
                <w:i/>
                <w:iCs/>
                <w:color w:val="000000"/>
                <w:sz w:val="20"/>
                <w:szCs w:val="20"/>
              </w:rPr>
              <w:t>reels</w:t>
            </w:r>
            <w:r>
              <w:rPr>
                <w:rFonts w:ascii="Arial" w:eastAsia="Arial" w:hAnsi="Arial" w:cs="Arial"/>
                <w:color w:val="000000"/>
                <w:sz w:val="20"/>
                <w:szCs w:val="20"/>
              </w:rPr>
              <w:t>, stāsti ar vienaudžu balsīm, mikroinfluenceri</w:t>
            </w:r>
          </w:p>
          <w:p w:rsidR="00C5482B" w:rsidP="00C5482B" w14:paraId="0000094B" w14:textId="77777777">
            <w:pPr>
              <w:pBdr>
                <w:top w:val="nil"/>
                <w:left w:val="nil"/>
                <w:bottom w:val="nil"/>
                <w:right w:val="nil"/>
                <w:between w:val="nil"/>
              </w:pBdr>
              <w:rPr>
                <w:rFonts w:ascii="Arial" w:eastAsia="Arial" w:hAnsi="Arial" w:cs="Arial"/>
                <w:b/>
                <w:bCs/>
                <w:color w:val="000000"/>
                <w:sz w:val="20"/>
                <w:szCs w:val="20"/>
              </w:rPr>
            </w:pPr>
          </w:p>
        </w:tc>
      </w:tr>
      <w:tr w14:paraId="4A9B1EF6" w14:textId="77777777" w:rsidTr="00805520">
        <w:tblPrEx>
          <w:tblW w:w="9021" w:type="dxa"/>
          <w:tblInd w:w="-5" w:type="dxa"/>
          <w:tblLayout w:type="fixed"/>
          <w:tblLook w:val="0400"/>
        </w:tblPrEx>
        <w:tc>
          <w:tcPr>
            <w:tcW w:w="2127" w:type="dxa"/>
            <w:vMerge/>
          </w:tcPr>
          <w:p w:rsidR="00C5482B" w:rsidP="00C5482B" w14:paraId="0000094C"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4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Izglītības iestāžu komunikācijas kanāli (E-klase, klases grupas)</w:t>
            </w:r>
          </w:p>
          <w:p w:rsidR="00C5482B" w:rsidP="00C5482B" w14:paraId="0000094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4F" w14:textId="4BD75872">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Drošības un labbūtības tēmu mini</w:t>
            </w:r>
            <w:r w:rsidR="00BB7289">
              <w:rPr>
                <w:rFonts w:ascii="Arial" w:eastAsia="Arial" w:hAnsi="Arial" w:cs="Arial"/>
                <w:color w:val="000000"/>
                <w:sz w:val="20"/>
                <w:szCs w:val="20"/>
              </w:rPr>
              <w:t xml:space="preserve"> </w:t>
            </w:r>
            <w:r>
              <w:rPr>
                <w:rFonts w:ascii="Arial" w:eastAsia="Arial" w:hAnsi="Arial" w:cs="Arial"/>
                <w:color w:val="000000"/>
                <w:sz w:val="20"/>
                <w:szCs w:val="20"/>
              </w:rPr>
              <w:t>lekcijas, plakāti, skolotāju biežāk uzdotie jautājumi</w:t>
            </w:r>
          </w:p>
          <w:p w:rsidR="00C5482B" w:rsidP="00C5482B" w14:paraId="00000950" w14:textId="77777777">
            <w:pPr>
              <w:pBdr>
                <w:top w:val="nil"/>
                <w:left w:val="nil"/>
                <w:bottom w:val="nil"/>
                <w:right w:val="nil"/>
                <w:between w:val="nil"/>
              </w:pBdr>
              <w:rPr>
                <w:rFonts w:ascii="Arial" w:eastAsia="Arial" w:hAnsi="Arial" w:cs="Arial"/>
                <w:b/>
                <w:bCs/>
                <w:color w:val="000000"/>
                <w:sz w:val="20"/>
                <w:szCs w:val="20"/>
              </w:rPr>
            </w:pPr>
          </w:p>
        </w:tc>
      </w:tr>
      <w:tr w14:paraId="3BFFA8F8" w14:textId="77777777" w:rsidTr="00805520">
        <w:tblPrEx>
          <w:tblW w:w="9021" w:type="dxa"/>
          <w:tblInd w:w="-5" w:type="dxa"/>
          <w:tblLayout w:type="fixed"/>
          <w:tblLook w:val="0400"/>
        </w:tblPrEx>
        <w:tc>
          <w:tcPr>
            <w:tcW w:w="2127" w:type="dxa"/>
            <w:vMerge/>
          </w:tcPr>
          <w:p w:rsidR="00C5482B" w:rsidP="00C5482B" w14:paraId="0000095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5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Jauniešu centri un interešu izglītība</w:t>
            </w:r>
          </w:p>
          <w:p w:rsidR="00C5482B" w:rsidP="00C5482B" w14:paraId="0000095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5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Radošas darbnīcas, diskusijas, spēļu veida aktivitātes</w:t>
            </w:r>
          </w:p>
          <w:p w:rsidR="00C5482B" w:rsidP="00C5482B" w14:paraId="00000955" w14:textId="77777777">
            <w:pPr>
              <w:pBdr>
                <w:top w:val="nil"/>
                <w:left w:val="nil"/>
                <w:bottom w:val="nil"/>
                <w:right w:val="nil"/>
                <w:between w:val="nil"/>
              </w:pBdr>
              <w:rPr>
                <w:rFonts w:ascii="Arial" w:eastAsia="Arial" w:hAnsi="Arial" w:cs="Arial"/>
                <w:b/>
                <w:bCs/>
                <w:color w:val="000000"/>
                <w:sz w:val="20"/>
                <w:szCs w:val="20"/>
              </w:rPr>
            </w:pPr>
          </w:p>
        </w:tc>
      </w:tr>
      <w:tr w14:paraId="5A02179F" w14:textId="77777777" w:rsidTr="00805520">
        <w:tblPrEx>
          <w:tblW w:w="9021" w:type="dxa"/>
          <w:tblInd w:w="-5" w:type="dxa"/>
          <w:tblLayout w:type="fixed"/>
          <w:tblLook w:val="0400"/>
        </w:tblPrEx>
        <w:tc>
          <w:tcPr>
            <w:tcW w:w="2127" w:type="dxa"/>
            <w:vMerge/>
          </w:tcPr>
          <w:p w:rsidR="00C5482B" w:rsidP="00C5482B" w14:paraId="0000095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5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Discord</w:t>
            </w:r>
            <w:r>
              <w:rPr>
                <w:rFonts w:ascii="Arial" w:eastAsia="Arial" w:hAnsi="Arial" w:cs="Arial"/>
                <w:color w:val="000000"/>
                <w:sz w:val="20"/>
                <w:szCs w:val="20"/>
              </w:rPr>
              <w:t>/</w:t>
            </w:r>
            <w:r>
              <w:rPr>
                <w:rFonts w:ascii="Arial" w:eastAsia="Arial" w:hAnsi="Arial" w:cs="Arial"/>
                <w:i/>
                <w:iCs/>
                <w:color w:val="000000"/>
                <w:sz w:val="20"/>
                <w:szCs w:val="20"/>
              </w:rPr>
              <w:t>WhatsApp</w:t>
            </w:r>
            <w:r>
              <w:rPr>
                <w:rFonts w:ascii="Arial" w:eastAsia="Arial" w:hAnsi="Arial" w:cs="Arial"/>
                <w:color w:val="000000"/>
                <w:sz w:val="20"/>
                <w:szCs w:val="20"/>
              </w:rPr>
              <w:t xml:space="preserve"> (kur to lieto klases/pulciņi)</w:t>
            </w:r>
          </w:p>
          <w:p w:rsidR="00C5482B" w:rsidP="00C5482B" w14:paraId="0000095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5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Drošas komunikācijas noteikumi, moderēti biežāk uzdotie jautājumi</w:t>
            </w:r>
          </w:p>
          <w:p w:rsidR="00C5482B" w:rsidP="00C5482B" w14:paraId="0000095A" w14:textId="77777777">
            <w:pPr>
              <w:pBdr>
                <w:top w:val="nil"/>
                <w:left w:val="nil"/>
                <w:bottom w:val="nil"/>
                <w:right w:val="nil"/>
                <w:between w:val="nil"/>
              </w:pBdr>
              <w:rPr>
                <w:rFonts w:ascii="Arial" w:eastAsia="Arial" w:hAnsi="Arial" w:cs="Arial"/>
                <w:b/>
                <w:bCs/>
                <w:color w:val="000000"/>
                <w:sz w:val="20"/>
                <w:szCs w:val="20"/>
              </w:rPr>
            </w:pPr>
          </w:p>
        </w:tc>
      </w:tr>
      <w:tr w14:paraId="1D510D53" w14:textId="77777777" w:rsidTr="00805520">
        <w:tblPrEx>
          <w:tblW w:w="9021" w:type="dxa"/>
          <w:tblInd w:w="-5" w:type="dxa"/>
          <w:tblLayout w:type="fixed"/>
          <w:tblLook w:val="0400"/>
        </w:tblPrEx>
        <w:tc>
          <w:tcPr>
            <w:tcW w:w="2127" w:type="dxa"/>
            <w:vMerge w:val="restart"/>
          </w:tcPr>
          <w:p w:rsidR="00C5482B" w:rsidP="00C5482B" w14:paraId="0000095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Bērni ar uzvedības vai atkarību problēmām vai to attīstības risku      </w:t>
            </w:r>
          </w:p>
          <w:p w:rsidR="00C5482B" w:rsidP="00C5482B" w14:paraId="0000095C"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5D"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5E"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5F"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60"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61"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62"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63" w14:textId="77777777">
            <w:pPr>
              <w:pBdr>
                <w:top w:val="nil"/>
                <w:left w:val="nil"/>
                <w:bottom w:val="nil"/>
                <w:right w:val="nil"/>
                <w:between w:val="nil"/>
              </w:pBdr>
              <w:rPr>
                <w:rFonts w:ascii="Arial" w:eastAsia="Arial" w:hAnsi="Arial" w:cs="Arial"/>
                <w:b/>
                <w:bCs/>
                <w:color w:val="000000"/>
                <w:sz w:val="20"/>
                <w:szCs w:val="20"/>
              </w:rPr>
            </w:pPr>
          </w:p>
          <w:p w:rsidR="00C5482B" w:rsidP="00C5482B" w14:paraId="00000964" w14:textId="77777777">
            <w:pPr>
              <w:pBdr>
                <w:top w:val="nil"/>
                <w:left w:val="nil"/>
                <w:bottom w:val="nil"/>
                <w:right w:val="nil"/>
                <w:between w:val="nil"/>
              </w:pBdr>
              <w:rPr>
                <w:rFonts w:ascii="Arial" w:eastAsia="Arial" w:hAnsi="Arial" w:cs="Arial"/>
                <w:b/>
                <w:bCs/>
                <w:color w:val="000000"/>
                <w:sz w:val="20"/>
                <w:szCs w:val="20"/>
              </w:rPr>
            </w:pPr>
          </w:p>
        </w:tc>
        <w:tc>
          <w:tcPr>
            <w:tcW w:w="3260" w:type="dxa"/>
            <w:vAlign w:val="bottom"/>
          </w:tcPr>
          <w:p w:rsidR="00C5482B" w:rsidP="00C5482B" w14:paraId="00000965" w14:textId="77777777">
            <w:pPr>
              <w:pBdr>
                <w:top w:val="nil"/>
                <w:left w:val="nil"/>
                <w:bottom w:val="nil"/>
                <w:right w:val="nil"/>
                <w:between w:val="nil"/>
              </w:pBdr>
              <w:rPr>
                <w:rFonts w:ascii="Arial" w:eastAsia="Arial" w:hAnsi="Arial" w:cs="Arial"/>
                <w:i/>
                <w:iCs/>
                <w:color w:val="000000"/>
                <w:sz w:val="20"/>
                <w:szCs w:val="20"/>
              </w:rPr>
            </w:pP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YouTube</w:t>
            </w:r>
          </w:p>
          <w:p w:rsidR="00C5482B" w:rsidP="00C5482B" w14:paraId="0000096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6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Stāsti par palīdzības saņemšanu, vienaudžu vēstījumi, īsi algoritmi “Ko darīt, ja…?”</w:t>
            </w:r>
          </w:p>
          <w:p w:rsidR="00C5482B" w:rsidP="00C5482B" w14:paraId="00000968" w14:textId="77777777">
            <w:pPr>
              <w:pBdr>
                <w:top w:val="nil"/>
                <w:left w:val="nil"/>
                <w:bottom w:val="nil"/>
                <w:right w:val="nil"/>
                <w:between w:val="nil"/>
              </w:pBdr>
              <w:rPr>
                <w:rFonts w:ascii="Arial" w:eastAsia="Arial" w:hAnsi="Arial" w:cs="Arial"/>
                <w:b/>
                <w:bCs/>
                <w:color w:val="000000"/>
                <w:sz w:val="20"/>
                <w:szCs w:val="20"/>
              </w:rPr>
            </w:pPr>
          </w:p>
        </w:tc>
      </w:tr>
      <w:tr w14:paraId="4978E578" w14:textId="77777777" w:rsidTr="00805520">
        <w:tblPrEx>
          <w:tblW w:w="9021" w:type="dxa"/>
          <w:tblInd w:w="-5" w:type="dxa"/>
          <w:tblLayout w:type="fixed"/>
          <w:tblLook w:val="0400"/>
        </w:tblPrEx>
        <w:tc>
          <w:tcPr>
            <w:tcW w:w="2127" w:type="dxa"/>
            <w:vMerge/>
          </w:tcPr>
          <w:p w:rsidR="00C5482B" w:rsidP="00C5482B" w14:paraId="0000096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6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Izglītības iestādes un atbalsta personāls</w:t>
            </w:r>
          </w:p>
          <w:p w:rsidR="00C5482B" w:rsidP="00C5482B" w14:paraId="0000096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6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Konfidenciālas sarunas, psihologa konsultācijas, klases stundu cikli</w:t>
            </w:r>
          </w:p>
          <w:p w:rsidR="00C5482B" w:rsidP="00C5482B" w14:paraId="0000096D" w14:textId="77777777">
            <w:pPr>
              <w:pBdr>
                <w:top w:val="nil"/>
                <w:left w:val="nil"/>
                <w:bottom w:val="nil"/>
                <w:right w:val="nil"/>
                <w:between w:val="nil"/>
              </w:pBdr>
              <w:rPr>
                <w:rFonts w:ascii="Arial" w:eastAsia="Arial" w:hAnsi="Arial" w:cs="Arial"/>
                <w:b/>
                <w:bCs/>
                <w:color w:val="000000"/>
                <w:sz w:val="20"/>
                <w:szCs w:val="20"/>
              </w:rPr>
            </w:pPr>
          </w:p>
        </w:tc>
      </w:tr>
      <w:tr w14:paraId="3E080EE6" w14:textId="77777777" w:rsidTr="00805520">
        <w:tblPrEx>
          <w:tblW w:w="9021" w:type="dxa"/>
          <w:tblInd w:w="-5" w:type="dxa"/>
          <w:tblLayout w:type="fixed"/>
          <w:tblLook w:val="0400"/>
        </w:tblPrEx>
        <w:tc>
          <w:tcPr>
            <w:tcW w:w="2127" w:type="dxa"/>
            <w:vMerge/>
          </w:tcPr>
          <w:p w:rsidR="00C5482B" w:rsidP="00C5482B" w14:paraId="0000096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6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Mentoru/jauniešu līderu programmas</w:t>
            </w:r>
          </w:p>
          <w:p w:rsidR="00C5482B" w:rsidP="00C5482B" w14:paraId="0000097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7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Vienaudžu atbalsta grupas, drošas tikšanās</w:t>
            </w:r>
          </w:p>
          <w:p w:rsidR="00C5482B" w:rsidP="00C5482B" w14:paraId="00000972" w14:textId="77777777">
            <w:pPr>
              <w:pBdr>
                <w:top w:val="nil"/>
                <w:left w:val="nil"/>
                <w:bottom w:val="nil"/>
                <w:right w:val="nil"/>
                <w:between w:val="nil"/>
              </w:pBdr>
              <w:rPr>
                <w:rFonts w:ascii="Arial" w:eastAsia="Arial" w:hAnsi="Arial" w:cs="Arial"/>
                <w:b/>
                <w:bCs/>
                <w:color w:val="000000"/>
                <w:sz w:val="20"/>
                <w:szCs w:val="20"/>
              </w:rPr>
            </w:pPr>
          </w:p>
        </w:tc>
      </w:tr>
      <w:tr w14:paraId="56307362" w14:textId="77777777" w:rsidTr="00805520">
        <w:tblPrEx>
          <w:tblW w:w="9021" w:type="dxa"/>
          <w:tblInd w:w="-5" w:type="dxa"/>
          <w:tblLayout w:type="fixed"/>
          <w:tblLook w:val="0400"/>
        </w:tblPrEx>
        <w:tc>
          <w:tcPr>
            <w:tcW w:w="2127" w:type="dxa"/>
            <w:vMerge/>
          </w:tcPr>
          <w:p w:rsidR="00C5482B" w:rsidP="00C5482B" w14:paraId="0000097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74" w14:textId="77777777">
            <w:pPr>
              <w:pBdr>
                <w:top w:val="nil"/>
                <w:left w:val="nil"/>
                <w:bottom w:val="nil"/>
                <w:right w:val="nil"/>
                <w:between w:val="nil"/>
              </w:pBdr>
              <w:rPr>
                <w:rFonts w:ascii="Arial" w:eastAsia="Arial" w:hAnsi="Arial" w:cs="Arial"/>
                <w:b/>
                <w:bCs/>
                <w:color w:val="000000"/>
                <w:sz w:val="20"/>
                <w:szCs w:val="20"/>
              </w:rPr>
            </w:pPr>
            <w:r>
              <w:rPr>
                <w:rFonts w:ascii="Arial" w:eastAsia="Arial" w:hAnsi="Arial" w:cs="Arial"/>
                <w:color w:val="000000"/>
                <w:sz w:val="20"/>
                <w:szCs w:val="20"/>
              </w:rPr>
              <w:t xml:space="preserve">Nevalstiskās organizācijas, valsts un pašvaldību iestādes </w:t>
            </w:r>
          </w:p>
        </w:tc>
        <w:tc>
          <w:tcPr>
            <w:tcW w:w="3634" w:type="dxa"/>
            <w:vAlign w:val="bottom"/>
          </w:tcPr>
          <w:p w:rsidR="00C5482B" w:rsidP="00C5482B" w14:paraId="0000097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Ātrie kontakti, 116111, konsultāciju pieejamība</w:t>
            </w:r>
          </w:p>
          <w:p w:rsidR="00C5482B" w:rsidP="00C5482B" w14:paraId="00000976" w14:textId="77777777">
            <w:pPr>
              <w:pBdr>
                <w:top w:val="nil"/>
                <w:left w:val="nil"/>
                <w:bottom w:val="nil"/>
                <w:right w:val="nil"/>
                <w:between w:val="nil"/>
              </w:pBdr>
              <w:rPr>
                <w:rFonts w:ascii="Arial" w:eastAsia="Arial" w:hAnsi="Arial" w:cs="Arial"/>
                <w:b/>
                <w:bCs/>
                <w:color w:val="000000"/>
                <w:sz w:val="20"/>
                <w:szCs w:val="20"/>
              </w:rPr>
            </w:pPr>
          </w:p>
        </w:tc>
      </w:tr>
      <w:tr w14:paraId="1BC74AAC" w14:textId="77777777" w:rsidTr="00805520">
        <w:tblPrEx>
          <w:tblW w:w="9021" w:type="dxa"/>
          <w:tblInd w:w="-5" w:type="dxa"/>
          <w:tblLayout w:type="fixed"/>
          <w:tblLook w:val="0400"/>
        </w:tblPrEx>
        <w:tc>
          <w:tcPr>
            <w:tcW w:w="2127" w:type="dxa"/>
            <w:vMerge w:val="restart"/>
          </w:tcPr>
          <w:p w:rsidR="00C5482B" w:rsidP="00C5482B" w14:paraId="00000977"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Paplašinātā ģimene</w:t>
            </w:r>
          </w:p>
          <w:p w:rsidR="00C5482B" w:rsidP="00C5482B" w14:paraId="00000978"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79"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7A"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7B"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7C"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C5482B" w:rsidP="00C5482B" w14:paraId="0000097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radio, reģionālie mediji</w:t>
            </w:r>
          </w:p>
          <w:p w:rsidR="00C5482B" w:rsidP="00C5482B" w14:paraId="0000097E"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7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Sižeti, intervijas, skaidrojoši stāsti par rīcības soļiem</w:t>
            </w:r>
          </w:p>
          <w:p w:rsidR="00C5482B" w:rsidP="00C5482B" w14:paraId="00000980" w14:textId="77777777">
            <w:pPr>
              <w:pBdr>
                <w:top w:val="nil"/>
                <w:left w:val="nil"/>
                <w:bottom w:val="nil"/>
                <w:right w:val="nil"/>
                <w:between w:val="nil"/>
              </w:pBdr>
              <w:rPr>
                <w:rFonts w:ascii="Arial" w:eastAsia="Arial" w:hAnsi="Arial" w:cs="Arial"/>
                <w:b/>
                <w:bCs/>
                <w:color w:val="000000"/>
                <w:sz w:val="20"/>
                <w:szCs w:val="20"/>
              </w:rPr>
            </w:pPr>
          </w:p>
        </w:tc>
      </w:tr>
      <w:tr w14:paraId="47887AAE" w14:textId="77777777">
        <w:tblPrEx>
          <w:tblW w:w="9021" w:type="dxa"/>
          <w:tblInd w:w="-5" w:type="dxa"/>
          <w:tblLayout w:type="fixed"/>
          <w:tblLook w:val="0400"/>
        </w:tblPrEx>
        <w:tc>
          <w:tcPr>
            <w:tcW w:w="2127" w:type="dxa"/>
            <w:vMerge/>
            <w:vAlign w:val="bottom"/>
          </w:tcPr>
          <w:p w:rsidR="00C5482B" w:rsidP="00C5482B" w14:paraId="00000981"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8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Sociālie mediji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w:t>
            </w:r>
          </w:p>
          <w:p w:rsidR="00C5482B" w:rsidP="00C5482B" w14:paraId="00000983"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8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Infografikas, video par atpazīšanu un rīcību, ceļveži</w:t>
            </w:r>
          </w:p>
          <w:p w:rsidR="00C5482B" w:rsidP="00C5482B" w14:paraId="00000985" w14:textId="77777777">
            <w:pPr>
              <w:pBdr>
                <w:top w:val="nil"/>
                <w:left w:val="nil"/>
                <w:bottom w:val="nil"/>
                <w:right w:val="nil"/>
                <w:between w:val="nil"/>
              </w:pBdr>
              <w:rPr>
                <w:rFonts w:ascii="Arial" w:eastAsia="Arial" w:hAnsi="Arial" w:cs="Arial"/>
                <w:b/>
                <w:bCs/>
                <w:color w:val="000000"/>
                <w:sz w:val="20"/>
                <w:szCs w:val="20"/>
              </w:rPr>
            </w:pPr>
          </w:p>
        </w:tc>
      </w:tr>
      <w:tr w14:paraId="59D74904" w14:textId="77777777">
        <w:tblPrEx>
          <w:tblW w:w="9021" w:type="dxa"/>
          <w:tblInd w:w="-5" w:type="dxa"/>
          <w:tblLayout w:type="fixed"/>
          <w:tblLook w:val="0400"/>
        </w:tblPrEx>
        <w:tc>
          <w:tcPr>
            <w:tcW w:w="2127" w:type="dxa"/>
            <w:vMerge/>
            <w:vAlign w:val="bottom"/>
          </w:tcPr>
          <w:p w:rsidR="00C5482B" w:rsidP="00C5482B" w14:paraId="00000986"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8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informatīvie izdevumi</w:t>
            </w:r>
          </w:p>
          <w:p w:rsidR="00C5482B" w:rsidP="00C5482B" w14:paraId="00000988"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8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Raksti, rīcības soļi, kontaktu saraksti</w:t>
            </w:r>
          </w:p>
          <w:p w:rsidR="00C5482B" w:rsidP="00C5482B" w14:paraId="0000098A" w14:textId="77777777">
            <w:pPr>
              <w:pBdr>
                <w:top w:val="nil"/>
                <w:left w:val="nil"/>
                <w:bottom w:val="nil"/>
                <w:right w:val="nil"/>
                <w:between w:val="nil"/>
              </w:pBdr>
              <w:rPr>
                <w:rFonts w:ascii="Arial" w:eastAsia="Arial" w:hAnsi="Arial" w:cs="Arial"/>
                <w:b/>
                <w:bCs/>
                <w:color w:val="000000"/>
                <w:sz w:val="20"/>
                <w:szCs w:val="20"/>
              </w:rPr>
            </w:pPr>
          </w:p>
        </w:tc>
      </w:tr>
      <w:tr w14:paraId="3318F632" w14:textId="77777777">
        <w:tblPrEx>
          <w:tblW w:w="9021" w:type="dxa"/>
          <w:tblInd w:w="-5" w:type="dxa"/>
          <w:tblLayout w:type="fixed"/>
          <w:tblLook w:val="0400"/>
        </w:tblPrEx>
        <w:tc>
          <w:tcPr>
            <w:tcW w:w="2127" w:type="dxa"/>
            <w:vMerge/>
            <w:vAlign w:val="bottom"/>
          </w:tcPr>
          <w:p w:rsidR="00C5482B" w:rsidP="00C5482B" w14:paraId="0000098B"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8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Publiskie pasākumi</w:t>
            </w:r>
          </w:p>
          <w:p w:rsidR="00C5482B" w:rsidP="00C5482B" w14:paraId="0000098D"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8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Kopienu diskusijas, sarunu vakari, lekcijas</w:t>
            </w:r>
          </w:p>
          <w:p w:rsidR="00C5482B" w:rsidP="00C5482B" w14:paraId="0000098F" w14:textId="77777777">
            <w:pPr>
              <w:pBdr>
                <w:top w:val="nil"/>
                <w:left w:val="nil"/>
                <w:bottom w:val="nil"/>
                <w:right w:val="nil"/>
                <w:between w:val="nil"/>
              </w:pBdr>
              <w:rPr>
                <w:rFonts w:ascii="Arial" w:eastAsia="Arial" w:hAnsi="Arial" w:cs="Arial"/>
                <w:b/>
                <w:bCs/>
                <w:color w:val="000000"/>
                <w:sz w:val="20"/>
                <w:szCs w:val="20"/>
              </w:rPr>
            </w:pPr>
          </w:p>
        </w:tc>
      </w:tr>
      <w:tr w14:paraId="5FA9AA8A" w14:textId="77777777" w:rsidTr="00805520">
        <w:tblPrEx>
          <w:tblW w:w="9021" w:type="dxa"/>
          <w:tblInd w:w="-5" w:type="dxa"/>
          <w:tblLayout w:type="fixed"/>
          <w:tblLook w:val="0400"/>
        </w:tblPrEx>
        <w:tc>
          <w:tcPr>
            <w:tcW w:w="2127" w:type="dxa"/>
            <w:vMerge w:val="restart"/>
          </w:tcPr>
          <w:p w:rsidR="00C5482B" w:rsidP="00C5482B" w14:paraId="00000990"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Līdzcilvēki</w:t>
            </w:r>
          </w:p>
          <w:p w:rsidR="00C5482B" w:rsidP="00C5482B" w14:paraId="00000991"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2"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3"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4"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5"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6"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7"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8" w14:textId="77777777">
            <w:pPr>
              <w:pBdr>
                <w:top w:val="nil"/>
                <w:left w:val="nil"/>
                <w:bottom w:val="nil"/>
                <w:right w:val="nil"/>
                <w:between w:val="nil"/>
              </w:pBdr>
              <w:jc w:val="both"/>
              <w:rPr>
                <w:rFonts w:ascii="Arial" w:eastAsia="Arial" w:hAnsi="Arial" w:cs="Arial"/>
                <w:b/>
                <w:bCs/>
                <w:color w:val="000000"/>
                <w:sz w:val="20"/>
                <w:szCs w:val="20"/>
              </w:rPr>
            </w:pPr>
          </w:p>
          <w:p w:rsidR="00C5482B" w:rsidP="00C5482B" w14:paraId="00000999" w14:textId="77777777">
            <w:pPr>
              <w:pBdr>
                <w:top w:val="nil"/>
                <w:left w:val="nil"/>
                <w:bottom w:val="nil"/>
                <w:right w:val="nil"/>
                <w:between w:val="nil"/>
              </w:pBdr>
              <w:jc w:val="both"/>
              <w:rPr>
                <w:rFonts w:ascii="Arial" w:eastAsia="Arial" w:hAnsi="Arial" w:cs="Arial"/>
                <w:b/>
                <w:bCs/>
                <w:color w:val="000000"/>
                <w:sz w:val="20"/>
                <w:szCs w:val="20"/>
              </w:rPr>
            </w:pPr>
          </w:p>
        </w:tc>
        <w:tc>
          <w:tcPr>
            <w:tcW w:w="3260" w:type="dxa"/>
            <w:vAlign w:val="bottom"/>
          </w:tcPr>
          <w:p w:rsidR="00C5482B" w:rsidP="00C5482B" w14:paraId="0000099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radio, sociālie mediji</w:t>
            </w:r>
          </w:p>
          <w:p w:rsidR="00C5482B" w:rsidP="00C5482B" w14:paraId="0000099B"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9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Kampaņu ziņas, sižeti par “pamani un rīkojies”</w:t>
            </w:r>
          </w:p>
          <w:p w:rsidR="00C5482B" w:rsidP="00C5482B" w14:paraId="0000099D" w14:textId="77777777">
            <w:pPr>
              <w:pBdr>
                <w:top w:val="nil"/>
                <w:left w:val="nil"/>
                <w:bottom w:val="nil"/>
                <w:right w:val="nil"/>
                <w:between w:val="nil"/>
              </w:pBdr>
              <w:rPr>
                <w:rFonts w:ascii="Arial" w:eastAsia="Arial" w:hAnsi="Arial" w:cs="Arial"/>
                <w:b/>
                <w:bCs/>
                <w:color w:val="000000"/>
                <w:sz w:val="20"/>
                <w:szCs w:val="20"/>
              </w:rPr>
            </w:pPr>
          </w:p>
        </w:tc>
      </w:tr>
      <w:tr w14:paraId="0B0049D3" w14:textId="77777777" w:rsidTr="00805520">
        <w:tblPrEx>
          <w:tblW w:w="9021" w:type="dxa"/>
          <w:tblInd w:w="-5" w:type="dxa"/>
          <w:tblLayout w:type="fixed"/>
          <w:tblLook w:val="0400"/>
        </w:tblPrEx>
        <w:tc>
          <w:tcPr>
            <w:tcW w:w="2127" w:type="dxa"/>
            <w:vMerge/>
          </w:tcPr>
          <w:p w:rsidR="00C5482B" w:rsidP="00C5482B" w14:paraId="0000099E"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9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kanāli</w:t>
            </w:r>
          </w:p>
          <w:p w:rsidR="00C5482B" w:rsidP="00C5482B" w14:paraId="000009A0"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A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Rīcības algoritmi, ziņošanas iespējas, kontaktinformācija</w:t>
            </w:r>
          </w:p>
          <w:p w:rsidR="00C5482B" w:rsidP="00C5482B" w14:paraId="000009A2" w14:textId="77777777">
            <w:pPr>
              <w:pBdr>
                <w:top w:val="nil"/>
                <w:left w:val="nil"/>
                <w:bottom w:val="nil"/>
                <w:right w:val="nil"/>
                <w:between w:val="nil"/>
              </w:pBdr>
              <w:rPr>
                <w:rFonts w:ascii="Arial" w:eastAsia="Arial" w:hAnsi="Arial" w:cs="Arial"/>
                <w:b/>
                <w:bCs/>
                <w:color w:val="000000"/>
                <w:sz w:val="20"/>
                <w:szCs w:val="20"/>
              </w:rPr>
            </w:pPr>
          </w:p>
        </w:tc>
      </w:tr>
      <w:tr w14:paraId="251CE764" w14:textId="77777777" w:rsidTr="00805520">
        <w:tblPrEx>
          <w:tblW w:w="9021" w:type="dxa"/>
          <w:tblInd w:w="-5" w:type="dxa"/>
          <w:tblLayout w:type="fixed"/>
          <w:tblLook w:val="0400"/>
        </w:tblPrEx>
        <w:tc>
          <w:tcPr>
            <w:tcW w:w="2127" w:type="dxa"/>
            <w:vMerge/>
          </w:tcPr>
          <w:p w:rsidR="00C5482B" w:rsidP="00C5482B" w14:paraId="000009A3"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A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Vides reklāma</w:t>
            </w:r>
          </w:p>
          <w:p w:rsidR="00C5482B" w:rsidP="00C5482B" w14:paraId="000009A5"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A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Plakāti, ekrāni ar informāciju “Kur vērsties?”</w:t>
            </w:r>
          </w:p>
          <w:p w:rsidR="00C5482B" w:rsidP="00C5482B" w14:paraId="000009A7" w14:textId="77777777">
            <w:pPr>
              <w:pBdr>
                <w:top w:val="nil"/>
                <w:left w:val="nil"/>
                <w:bottom w:val="nil"/>
                <w:right w:val="nil"/>
                <w:between w:val="nil"/>
              </w:pBdr>
              <w:rPr>
                <w:rFonts w:ascii="Arial" w:eastAsia="Arial" w:hAnsi="Arial" w:cs="Arial"/>
                <w:b/>
                <w:bCs/>
                <w:color w:val="000000"/>
                <w:sz w:val="20"/>
                <w:szCs w:val="20"/>
              </w:rPr>
            </w:pPr>
          </w:p>
        </w:tc>
      </w:tr>
      <w:tr w14:paraId="60E5A298" w14:textId="77777777" w:rsidTr="00805520">
        <w:tblPrEx>
          <w:tblW w:w="9021" w:type="dxa"/>
          <w:tblInd w:w="-5" w:type="dxa"/>
          <w:tblLayout w:type="fixed"/>
          <w:tblLook w:val="0400"/>
        </w:tblPrEx>
        <w:tc>
          <w:tcPr>
            <w:tcW w:w="2127" w:type="dxa"/>
            <w:vMerge/>
          </w:tcPr>
          <w:p w:rsidR="00C5482B" w:rsidP="00C5482B" w14:paraId="000009A8"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A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Kopienu pasākumi</w:t>
            </w:r>
          </w:p>
          <w:p w:rsidR="00C5482B" w:rsidP="00C5482B" w14:paraId="000009AA"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A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Iedzīvotāju forumi, tikšanās ar speciālistiem</w:t>
            </w:r>
          </w:p>
          <w:p w:rsidR="00C5482B" w:rsidP="00C5482B" w14:paraId="000009AC" w14:textId="77777777">
            <w:pPr>
              <w:pBdr>
                <w:top w:val="nil"/>
                <w:left w:val="nil"/>
                <w:bottom w:val="nil"/>
                <w:right w:val="nil"/>
                <w:between w:val="nil"/>
              </w:pBdr>
              <w:rPr>
                <w:rFonts w:ascii="Arial" w:eastAsia="Arial" w:hAnsi="Arial" w:cs="Arial"/>
                <w:b/>
                <w:bCs/>
                <w:color w:val="000000"/>
                <w:sz w:val="20"/>
                <w:szCs w:val="20"/>
              </w:rPr>
            </w:pPr>
          </w:p>
        </w:tc>
      </w:tr>
      <w:tr w14:paraId="649B950E" w14:textId="77777777" w:rsidTr="00805520">
        <w:tblPrEx>
          <w:tblW w:w="9021" w:type="dxa"/>
          <w:tblInd w:w="-5" w:type="dxa"/>
          <w:tblLayout w:type="fixed"/>
          <w:tblLook w:val="0400"/>
        </w:tblPrEx>
        <w:tc>
          <w:tcPr>
            <w:tcW w:w="2127" w:type="dxa"/>
            <w:vMerge w:val="restart"/>
          </w:tcPr>
          <w:p w:rsidR="00C5482B" w:rsidP="00C5482B" w14:paraId="000009A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Speciālisti, kuru darbs ir saistīts ar atbalsta vai pakalpojumu nodrošināšanu bērniem vai ģimenēm ar bērniem</w:t>
            </w:r>
          </w:p>
          <w:p w:rsidR="00C5482B" w:rsidP="00C5482B" w14:paraId="000009AE" w14:textId="77777777">
            <w:pPr>
              <w:pBdr>
                <w:top w:val="nil"/>
                <w:left w:val="nil"/>
                <w:bottom w:val="nil"/>
                <w:right w:val="nil"/>
                <w:between w:val="nil"/>
              </w:pBdr>
              <w:rPr>
                <w:rFonts w:ascii="Arial" w:eastAsia="Arial" w:hAnsi="Arial" w:cs="Arial"/>
                <w:color w:val="000000"/>
                <w:sz w:val="20"/>
                <w:szCs w:val="20"/>
              </w:rPr>
            </w:pPr>
          </w:p>
          <w:p w:rsidR="00C5482B" w:rsidP="00C5482B" w14:paraId="000009AF" w14:textId="77777777">
            <w:pPr>
              <w:pBdr>
                <w:top w:val="nil"/>
                <w:left w:val="nil"/>
                <w:bottom w:val="nil"/>
                <w:right w:val="nil"/>
                <w:between w:val="nil"/>
              </w:pBdr>
              <w:rPr>
                <w:rFonts w:ascii="Arial" w:eastAsia="Arial" w:hAnsi="Arial" w:cs="Arial"/>
                <w:color w:val="000000"/>
                <w:sz w:val="20"/>
                <w:szCs w:val="20"/>
              </w:rPr>
            </w:pPr>
          </w:p>
          <w:p w:rsidR="00C5482B" w:rsidP="00C5482B" w14:paraId="000009B0" w14:textId="77777777">
            <w:pPr>
              <w:pBdr>
                <w:top w:val="nil"/>
                <w:left w:val="nil"/>
                <w:bottom w:val="nil"/>
                <w:right w:val="nil"/>
                <w:between w:val="nil"/>
              </w:pBdr>
              <w:rPr>
                <w:rFonts w:ascii="Arial" w:eastAsia="Arial" w:hAnsi="Arial" w:cs="Arial"/>
                <w:color w:val="000000"/>
                <w:sz w:val="20"/>
                <w:szCs w:val="20"/>
              </w:rPr>
            </w:pPr>
          </w:p>
        </w:tc>
        <w:tc>
          <w:tcPr>
            <w:tcW w:w="3260" w:type="dxa"/>
            <w:vAlign w:val="bottom"/>
          </w:tcPr>
          <w:p w:rsidR="00C5482B" w:rsidP="00C5482B" w14:paraId="000009B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Labklājības ministrijas tīmekļvietne, sociālie mediji un tiešā komunikācija ar speciālistiem</w:t>
            </w:r>
          </w:p>
          <w:p w:rsidR="00C5482B" w:rsidP="00C5482B" w14:paraId="000009B2"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B3"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Tikšanās, darba grupas, sanāksmes, diskusijas, konferences, specializētie izdevumi, metodiskie materiāli, informatīvas lekcijas, tematiskie raksti, elektroniskie jaunumi, e-mācību moduļi</w:t>
            </w:r>
          </w:p>
          <w:p w:rsidR="00C5482B" w:rsidP="00C5482B" w14:paraId="000009B4" w14:textId="77777777">
            <w:pPr>
              <w:pBdr>
                <w:top w:val="nil"/>
                <w:left w:val="nil"/>
                <w:bottom w:val="nil"/>
                <w:right w:val="nil"/>
                <w:between w:val="nil"/>
              </w:pBdr>
              <w:rPr>
                <w:rFonts w:ascii="Arial" w:eastAsia="Arial" w:hAnsi="Arial" w:cs="Arial"/>
                <w:b/>
                <w:bCs/>
                <w:color w:val="000000"/>
                <w:sz w:val="20"/>
                <w:szCs w:val="20"/>
              </w:rPr>
            </w:pPr>
          </w:p>
        </w:tc>
      </w:tr>
      <w:tr w14:paraId="3FB2333F" w14:textId="77777777">
        <w:tblPrEx>
          <w:tblW w:w="9021" w:type="dxa"/>
          <w:tblInd w:w="-5" w:type="dxa"/>
          <w:tblLayout w:type="fixed"/>
          <w:tblLook w:val="0400"/>
        </w:tblPrEx>
        <w:tc>
          <w:tcPr>
            <w:tcW w:w="2127" w:type="dxa"/>
            <w:vMerge/>
            <w:vAlign w:val="bottom"/>
          </w:tcPr>
          <w:p w:rsidR="00C5482B" w:rsidP="00C5482B" w14:paraId="000009B5"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B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Iestāžu – speciālistu darba devēju – komunikācijas kanāli (piemēram, tīmekļvietnes, intraneti, </w:t>
            </w:r>
            <w:r>
              <w:rPr>
                <w:rFonts w:ascii="Arial" w:eastAsia="Arial" w:hAnsi="Arial" w:cs="Arial"/>
                <w:i/>
                <w:iCs/>
                <w:color w:val="000000"/>
                <w:sz w:val="20"/>
                <w:szCs w:val="20"/>
              </w:rPr>
              <w:t>WhatsApp</w:t>
            </w:r>
            <w:r>
              <w:rPr>
                <w:rFonts w:ascii="Arial" w:eastAsia="Arial" w:hAnsi="Arial" w:cs="Arial"/>
                <w:color w:val="000000"/>
                <w:sz w:val="20"/>
                <w:szCs w:val="20"/>
              </w:rPr>
              <w:t xml:space="preserve"> grupas u. c.) un tiešā komunikācija ar speciālistiem</w:t>
            </w:r>
          </w:p>
          <w:p w:rsidR="00C5482B" w:rsidP="00C5482B" w14:paraId="000009B7"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B8"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Informatīvi raksti, iekšējie ziņojumi, sanāksmes, diskusijas, jaunumu vēstules, labās prakses piemēru prezentācijas, e-brošūras, video ar ekspertu padomiem</w:t>
            </w:r>
          </w:p>
          <w:p w:rsidR="00C5482B" w:rsidP="00C5482B" w14:paraId="000009B9" w14:textId="77777777">
            <w:pPr>
              <w:pBdr>
                <w:top w:val="nil"/>
                <w:left w:val="nil"/>
                <w:bottom w:val="nil"/>
                <w:right w:val="nil"/>
                <w:between w:val="nil"/>
              </w:pBdr>
              <w:rPr>
                <w:rFonts w:ascii="Arial" w:eastAsia="Arial" w:hAnsi="Arial" w:cs="Arial"/>
                <w:b/>
                <w:bCs/>
                <w:color w:val="000000"/>
                <w:sz w:val="20"/>
                <w:szCs w:val="20"/>
              </w:rPr>
            </w:pPr>
          </w:p>
        </w:tc>
      </w:tr>
      <w:tr w14:paraId="3264C6B6" w14:textId="77777777">
        <w:tblPrEx>
          <w:tblW w:w="9021" w:type="dxa"/>
          <w:tblInd w:w="-5" w:type="dxa"/>
          <w:tblLayout w:type="fixed"/>
          <w:tblLook w:val="0400"/>
        </w:tblPrEx>
        <w:tc>
          <w:tcPr>
            <w:tcW w:w="2127" w:type="dxa"/>
            <w:vMerge/>
            <w:vAlign w:val="bottom"/>
          </w:tcPr>
          <w:p w:rsidR="00C5482B" w:rsidP="00C5482B" w14:paraId="000009BA"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B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Televīzija (piemēram, Latvijas Radio 1 un LTV raidījumi par sociālo darbu, izglītību, veselības un tiesību jautājumiem)</w:t>
            </w:r>
          </w:p>
          <w:p w:rsidR="00C5482B" w:rsidP="00C5482B" w14:paraId="000009BC"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B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Intervijas un sižeti par uzvedības un/vai atkarību risku atpazīšanu un prevenci un sociālajiem jautājumiem, reportāžas par sadarbības iniciatīvām, profesionālo diskusiju raidījumi</w:t>
            </w:r>
          </w:p>
          <w:p w:rsidR="00C5482B" w:rsidP="00C5482B" w14:paraId="000009BE" w14:textId="77777777">
            <w:pPr>
              <w:pBdr>
                <w:top w:val="nil"/>
                <w:left w:val="nil"/>
                <w:bottom w:val="nil"/>
                <w:right w:val="nil"/>
                <w:between w:val="nil"/>
              </w:pBdr>
              <w:rPr>
                <w:rFonts w:ascii="Arial" w:eastAsia="Arial" w:hAnsi="Arial" w:cs="Arial"/>
                <w:b/>
                <w:bCs/>
                <w:color w:val="000000"/>
                <w:sz w:val="20"/>
                <w:szCs w:val="20"/>
              </w:rPr>
            </w:pPr>
          </w:p>
        </w:tc>
      </w:tr>
      <w:tr w14:paraId="5F281140" w14:textId="77777777">
        <w:tblPrEx>
          <w:tblW w:w="9021" w:type="dxa"/>
          <w:tblInd w:w="-5" w:type="dxa"/>
          <w:tblLayout w:type="fixed"/>
          <w:tblLook w:val="0400"/>
        </w:tblPrEx>
        <w:tc>
          <w:tcPr>
            <w:tcW w:w="2127" w:type="dxa"/>
            <w:vMerge/>
            <w:vAlign w:val="bottom"/>
          </w:tcPr>
          <w:p w:rsidR="00C5482B" w:rsidP="00C5482B" w14:paraId="000009BF"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C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Radio (piemēram, LR1, Radio SWH, Radio Skonto u. c.)</w:t>
            </w:r>
          </w:p>
          <w:p w:rsidR="00C5482B" w:rsidP="00C5482B" w14:paraId="000009C1"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C2"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Intervijas, sižeti, tematiski raidījumi par bērnu uzvedības traucējumu un atkarību risku jautājumiem, diskusijas ar speciālistiem, profesionālo viedokļu analīze</w:t>
            </w:r>
          </w:p>
          <w:p w:rsidR="00C5482B" w:rsidP="00C5482B" w14:paraId="000009C3" w14:textId="77777777">
            <w:pPr>
              <w:pBdr>
                <w:top w:val="nil"/>
                <w:left w:val="nil"/>
                <w:bottom w:val="nil"/>
                <w:right w:val="nil"/>
                <w:between w:val="nil"/>
              </w:pBdr>
              <w:rPr>
                <w:rFonts w:ascii="Arial" w:eastAsia="Arial" w:hAnsi="Arial" w:cs="Arial"/>
                <w:b/>
                <w:bCs/>
                <w:color w:val="000000"/>
                <w:sz w:val="20"/>
                <w:szCs w:val="20"/>
              </w:rPr>
            </w:pPr>
          </w:p>
        </w:tc>
      </w:tr>
      <w:tr w14:paraId="1F2ABBFD" w14:textId="77777777">
        <w:tblPrEx>
          <w:tblW w:w="9021" w:type="dxa"/>
          <w:tblInd w:w="-5" w:type="dxa"/>
          <w:tblLayout w:type="fixed"/>
          <w:tblLook w:val="0400"/>
        </w:tblPrEx>
        <w:tc>
          <w:tcPr>
            <w:tcW w:w="2127" w:type="dxa"/>
            <w:vMerge/>
            <w:vAlign w:val="bottom"/>
          </w:tcPr>
          <w:p w:rsidR="00C5482B" w:rsidP="00C5482B" w14:paraId="000009C4"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C5"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Drukātā prese (piemēram, nozaru prese un profesionālie izdevumi: “Sociālais darbs </w:t>
            </w:r>
            <w:r>
              <w:rPr>
                <w:rFonts w:ascii="Arial" w:eastAsia="Arial" w:hAnsi="Arial" w:cs="Arial"/>
                <w:color w:val="000000"/>
                <w:sz w:val="20"/>
                <w:szCs w:val="20"/>
              </w:rPr>
              <w:t>Latvijā”, “Jurista Vārds”, “Ārsts.lv”, “Izglītība un Kultūra”, “Dienas Bizness” u. c.)</w:t>
            </w:r>
          </w:p>
          <w:p w:rsidR="00C5482B" w:rsidP="00C5482B" w14:paraId="000009C6" w14:textId="77777777">
            <w:pPr>
              <w:pBdr>
                <w:top w:val="nil"/>
                <w:left w:val="nil"/>
                <w:bottom w:val="nil"/>
                <w:right w:val="nil"/>
                <w:between w:val="nil"/>
              </w:pBdr>
              <w:rPr>
                <w:rFonts w:ascii="Arial" w:eastAsia="Arial" w:hAnsi="Arial" w:cs="Arial"/>
                <w:b/>
                <w:bCs/>
                <w:color w:val="000000"/>
                <w:sz w:val="20"/>
                <w:szCs w:val="20"/>
              </w:rPr>
            </w:pPr>
          </w:p>
        </w:tc>
        <w:tc>
          <w:tcPr>
            <w:tcW w:w="3634" w:type="dxa"/>
            <w:vAlign w:val="bottom"/>
          </w:tcPr>
          <w:p w:rsidR="00C5482B" w:rsidP="00C5482B" w14:paraId="000009C7" w14:textId="77777777">
            <w:pPr>
              <w:pBdr>
                <w:top w:val="nil"/>
                <w:left w:val="nil"/>
                <w:bottom w:val="nil"/>
                <w:right w:val="nil"/>
                <w:between w:val="nil"/>
              </w:pBdr>
              <w:spacing w:after="240"/>
              <w:rPr>
                <w:rFonts w:ascii="Arial" w:eastAsia="Arial" w:hAnsi="Arial" w:cs="Arial"/>
                <w:color w:val="000000"/>
                <w:sz w:val="20"/>
                <w:szCs w:val="20"/>
              </w:rPr>
            </w:pPr>
            <w:r>
              <w:rPr>
                <w:rFonts w:ascii="Arial" w:eastAsia="Arial" w:hAnsi="Arial" w:cs="Arial"/>
                <w:color w:val="000000"/>
                <w:sz w:val="20"/>
                <w:szCs w:val="20"/>
              </w:rPr>
              <w:t>Raksti, intervijas, viedokļi, analītiski apskati, profesionālie komentāri, tematiskas pielikumu sērijas</w:t>
            </w:r>
          </w:p>
          <w:p w:rsidR="00C5482B" w:rsidP="00C5482B" w14:paraId="000009C8" w14:textId="77777777">
            <w:pPr>
              <w:pBdr>
                <w:top w:val="nil"/>
                <w:left w:val="nil"/>
                <w:bottom w:val="nil"/>
                <w:right w:val="nil"/>
                <w:between w:val="nil"/>
              </w:pBdr>
              <w:rPr>
                <w:rFonts w:ascii="Arial" w:eastAsia="Arial" w:hAnsi="Arial" w:cs="Arial"/>
                <w:b/>
                <w:bCs/>
                <w:color w:val="000000"/>
                <w:sz w:val="20"/>
                <w:szCs w:val="20"/>
              </w:rPr>
            </w:pPr>
          </w:p>
        </w:tc>
      </w:tr>
      <w:tr w14:paraId="457A966D" w14:textId="77777777">
        <w:tblPrEx>
          <w:tblW w:w="9021" w:type="dxa"/>
          <w:tblInd w:w="-5" w:type="dxa"/>
          <w:tblLayout w:type="fixed"/>
          <w:tblLook w:val="0400"/>
        </w:tblPrEx>
        <w:tc>
          <w:tcPr>
            <w:tcW w:w="2127" w:type="dxa"/>
            <w:vMerge/>
            <w:vAlign w:val="bottom"/>
          </w:tcPr>
          <w:p w:rsidR="00C5482B" w:rsidP="00C5482B" w14:paraId="000009C9" w14:textId="77777777">
            <w:pPr>
              <w:widowControl w:val="0"/>
              <w:pBdr>
                <w:top w:val="nil"/>
                <w:left w:val="nil"/>
                <w:bottom w:val="nil"/>
                <w:right w:val="nil"/>
                <w:between w:val="nil"/>
              </w:pBdr>
              <w:spacing w:line="276" w:lineRule="auto"/>
              <w:rPr>
                <w:rFonts w:ascii="Arial" w:eastAsia="Arial" w:hAnsi="Arial" w:cs="Arial"/>
                <w:b/>
                <w:bCs/>
                <w:color w:val="000000"/>
                <w:sz w:val="20"/>
                <w:szCs w:val="20"/>
              </w:rPr>
            </w:pPr>
          </w:p>
        </w:tc>
        <w:tc>
          <w:tcPr>
            <w:tcW w:w="3260" w:type="dxa"/>
            <w:vAlign w:val="bottom"/>
          </w:tcPr>
          <w:p w:rsidR="00C5482B" w:rsidP="00C5482B" w14:paraId="000009CA"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Reģionālie mediji (portāli, laikraksti, TV)</w:t>
            </w:r>
          </w:p>
          <w:p w:rsidR="00C5482B" w:rsidP="00C5482B" w14:paraId="000009CB"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C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Raksti, </w:t>
            </w:r>
            <w:r>
              <w:rPr>
                <w:rFonts w:ascii="Arial" w:eastAsia="Arial" w:hAnsi="Arial" w:cs="Arial"/>
                <w:color w:val="000000"/>
                <w:sz w:val="20"/>
                <w:szCs w:val="20"/>
              </w:rPr>
              <w:t>sižeti, diskusijas, intervijas, reportāžas par vietējo sadarbību, labās prakses stāsti, tematiskās rubrikas</w:t>
            </w:r>
          </w:p>
          <w:p w:rsidR="00C5482B" w:rsidP="00C5482B" w14:paraId="000009CD" w14:textId="77777777">
            <w:pPr>
              <w:pBdr>
                <w:top w:val="nil"/>
                <w:left w:val="nil"/>
                <w:bottom w:val="nil"/>
                <w:right w:val="nil"/>
                <w:between w:val="nil"/>
              </w:pBdr>
              <w:rPr>
                <w:rFonts w:ascii="Arial" w:eastAsia="Arial" w:hAnsi="Arial" w:cs="Arial"/>
                <w:color w:val="000000"/>
                <w:sz w:val="20"/>
                <w:szCs w:val="20"/>
              </w:rPr>
            </w:pPr>
          </w:p>
        </w:tc>
      </w:tr>
      <w:tr w14:paraId="0AE9B250" w14:textId="77777777">
        <w:tblPrEx>
          <w:tblW w:w="9021" w:type="dxa"/>
          <w:tblInd w:w="-5" w:type="dxa"/>
          <w:tblLayout w:type="fixed"/>
          <w:tblLook w:val="0400"/>
        </w:tblPrEx>
        <w:tc>
          <w:tcPr>
            <w:tcW w:w="2127" w:type="dxa"/>
            <w:vMerge/>
            <w:vAlign w:val="bottom"/>
          </w:tcPr>
          <w:p w:rsidR="00C5482B" w:rsidP="00C5482B" w14:paraId="000009CE"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CF"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Interneta portāli (piemēram, Delfi, TVNET, Mammamuntetiem.lv, Jauns.lv u. c.)</w:t>
            </w:r>
          </w:p>
          <w:p w:rsidR="00C5482B" w:rsidP="00C5482B" w14:paraId="000009D0"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D1"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i/>
                <w:iCs/>
                <w:color w:val="000000"/>
                <w:sz w:val="20"/>
                <w:szCs w:val="20"/>
              </w:rPr>
              <w:t>Web</w:t>
            </w:r>
            <w:r>
              <w:rPr>
                <w:rFonts w:ascii="Arial" w:eastAsia="Arial" w:hAnsi="Arial" w:cs="Arial"/>
                <w:color w:val="000000"/>
                <w:sz w:val="20"/>
                <w:szCs w:val="20"/>
              </w:rPr>
              <w:t xml:space="preserve"> baneri</w:t>
            </w:r>
            <w:r>
              <w:rPr>
                <w:rFonts w:ascii="Arial" w:eastAsia="Arial" w:hAnsi="Arial" w:cs="Arial"/>
                <w:color w:val="000000"/>
                <w:sz w:val="20"/>
                <w:szCs w:val="20"/>
              </w:rPr>
              <w:t>, rakstu sērijas, diskusijas, video reportāžas, intervijas, viedokļu publikācijas, interaktīvi materiāli (testi, infografikas)</w:t>
            </w:r>
          </w:p>
          <w:p w:rsidR="00C5482B" w:rsidP="00C5482B" w14:paraId="000009D2" w14:textId="77777777">
            <w:pPr>
              <w:pBdr>
                <w:top w:val="nil"/>
                <w:left w:val="nil"/>
                <w:bottom w:val="nil"/>
                <w:right w:val="nil"/>
                <w:between w:val="nil"/>
              </w:pBdr>
              <w:rPr>
                <w:rFonts w:ascii="Arial" w:eastAsia="Arial" w:hAnsi="Arial" w:cs="Arial"/>
                <w:color w:val="000000"/>
                <w:sz w:val="20"/>
                <w:szCs w:val="20"/>
              </w:rPr>
            </w:pPr>
          </w:p>
        </w:tc>
      </w:tr>
      <w:tr w14:paraId="426A4AF4" w14:textId="77777777">
        <w:tblPrEx>
          <w:tblW w:w="9021" w:type="dxa"/>
          <w:tblInd w:w="-5" w:type="dxa"/>
          <w:tblLayout w:type="fixed"/>
          <w:tblLook w:val="0400"/>
        </w:tblPrEx>
        <w:tc>
          <w:tcPr>
            <w:tcW w:w="2127" w:type="dxa"/>
            <w:vMerge/>
            <w:vAlign w:val="bottom"/>
          </w:tcPr>
          <w:p w:rsidR="00C5482B" w:rsidP="00C5482B" w14:paraId="000009D3"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D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Satura platformas (piemēram, </w:t>
            </w:r>
            <w:r>
              <w:rPr>
                <w:rFonts w:ascii="Arial" w:eastAsia="Arial" w:hAnsi="Arial" w:cs="Arial"/>
                <w:i/>
                <w:iCs/>
                <w:color w:val="000000"/>
                <w:sz w:val="20"/>
                <w:szCs w:val="20"/>
              </w:rPr>
              <w:t>YouTube</w:t>
            </w:r>
            <w:r>
              <w:rPr>
                <w:rFonts w:ascii="Arial" w:eastAsia="Arial" w:hAnsi="Arial" w:cs="Arial"/>
                <w:color w:val="000000"/>
                <w:sz w:val="20"/>
                <w:szCs w:val="20"/>
              </w:rPr>
              <w:t xml:space="preserve">, </w:t>
            </w:r>
            <w:r>
              <w:rPr>
                <w:rFonts w:ascii="Arial" w:eastAsia="Arial" w:hAnsi="Arial" w:cs="Arial"/>
                <w:i/>
                <w:iCs/>
                <w:color w:val="000000"/>
                <w:sz w:val="20"/>
                <w:szCs w:val="20"/>
              </w:rPr>
              <w:t>Spotify</w:t>
            </w:r>
            <w:r>
              <w:rPr>
                <w:rFonts w:ascii="Arial" w:eastAsia="Arial" w:hAnsi="Arial" w:cs="Arial"/>
                <w:color w:val="000000"/>
                <w:sz w:val="20"/>
                <w:szCs w:val="20"/>
              </w:rPr>
              <w:t xml:space="preserve"> u. c.)</w:t>
            </w:r>
          </w:p>
          <w:p w:rsidR="00C5482B" w:rsidP="00C5482B" w14:paraId="000009D5"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D6"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Vlogi un raidieraksti, tematiskas diskusijas ar ekspertiem, </w:t>
            </w:r>
            <w:r>
              <w:rPr>
                <w:rFonts w:ascii="Arial" w:eastAsia="Arial" w:hAnsi="Arial" w:cs="Arial"/>
                <w:color w:val="000000"/>
                <w:sz w:val="20"/>
                <w:szCs w:val="20"/>
              </w:rPr>
              <w:t>pieredzes stāsti, izglītojošas sērijas</w:t>
            </w:r>
          </w:p>
          <w:p w:rsidR="00C5482B" w:rsidP="00C5482B" w14:paraId="000009D7" w14:textId="77777777">
            <w:pPr>
              <w:pBdr>
                <w:top w:val="nil"/>
                <w:left w:val="nil"/>
                <w:bottom w:val="nil"/>
                <w:right w:val="nil"/>
                <w:between w:val="nil"/>
              </w:pBdr>
              <w:rPr>
                <w:rFonts w:ascii="Arial" w:eastAsia="Arial" w:hAnsi="Arial" w:cs="Arial"/>
                <w:color w:val="000000"/>
                <w:sz w:val="20"/>
                <w:szCs w:val="20"/>
              </w:rPr>
            </w:pPr>
          </w:p>
        </w:tc>
      </w:tr>
      <w:tr w14:paraId="02CA4CB5" w14:textId="77777777">
        <w:tblPrEx>
          <w:tblW w:w="9021" w:type="dxa"/>
          <w:tblInd w:w="-5" w:type="dxa"/>
          <w:tblLayout w:type="fixed"/>
          <w:tblLook w:val="0400"/>
        </w:tblPrEx>
        <w:tc>
          <w:tcPr>
            <w:tcW w:w="2127" w:type="dxa"/>
            <w:vMerge/>
            <w:vAlign w:val="bottom"/>
          </w:tcPr>
          <w:p w:rsidR="00C5482B" w:rsidP="00C5482B" w14:paraId="000009D8"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D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Pašvaldību komunikācijas kanāli (tīmekļvietnes, sociālie mediji u. c.) un tiešā komunikācija ar speciālistiem</w:t>
            </w:r>
          </w:p>
          <w:p w:rsidR="00C5482B" w:rsidP="00C5482B" w14:paraId="000009DA"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DB"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Informatīvi raksti, tikšanās, darba grupas, sanāksmes, diskusijas, jaunumu vēstules, pieredzes </w:t>
            </w:r>
            <w:r>
              <w:rPr>
                <w:rFonts w:ascii="Arial" w:eastAsia="Arial" w:hAnsi="Arial" w:cs="Arial"/>
                <w:color w:val="000000"/>
                <w:sz w:val="20"/>
                <w:szCs w:val="20"/>
              </w:rPr>
              <w:t>apmaiņas pasākumi, labās prakses piemēru prezentācijas, video intervijas ar pašvaldību institūciju pārstāvjiem</w:t>
            </w:r>
          </w:p>
          <w:p w:rsidR="00C5482B" w:rsidP="00C5482B" w14:paraId="000009DC" w14:textId="77777777">
            <w:pPr>
              <w:pBdr>
                <w:top w:val="nil"/>
                <w:left w:val="nil"/>
                <w:bottom w:val="nil"/>
                <w:right w:val="nil"/>
                <w:between w:val="nil"/>
              </w:pBdr>
              <w:rPr>
                <w:rFonts w:ascii="Arial" w:eastAsia="Arial" w:hAnsi="Arial" w:cs="Arial"/>
                <w:color w:val="000000"/>
                <w:sz w:val="20"/>
                <w:szCs w:val="20"/>
              </w:rPr>
            </w:pPr>
          </w:p>
        </w:tc>
      </w:tr>
      <w:tr w14:paraId="25ED7BF8" w14:textId="77777777">
        <w:tblPrEx>
          <w:tblW w:w="9021" w:type="dxa"/>
          <w:tblInd w:w="-5" w:type="dxa"/>
          <w:tblLayout w:type="fixed"/>
          <w:tblLook w:val="0400"/>
        </w:tblPrEx>
        <w:tc>
          <w:tcPr>
            <w:tcW w:w="2127" w:type="dxa"/>
            <w:vMerge/>
            <w:vAlign w:val="bottom"/>
          </w:tcPr>
          <w:p w:rsidR="00C5482B" w:rsidP="00C5482B" w14:paraId="000009DD"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DE"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Profesionālie portāli un nozares platformas</w:t>
            </w:r>
          </w:p>
          <w:p w:rsidR="00C5482B" w:rsidP="00C5482B" w14:paraId="000009DF"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E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Informatīvi raksti, viedokļi, pētījumu apkopojumi, diskusiju forumi, e-ziņu izdevumi </w:t>
            </w:r>
            <w:r>
              <w:rPr>
                <w:rFonts w:ascii="Arial" w:eastAsia="Arial" w:hAnsi="Arial" w:cs="Arial"/>
                <w:color w:val="000000"/>
                <w:sz w:val="20"/>
                <w:szCs w:val="20"/>
              </w:rPr>
              <w:t>(piemēram, E-klase, medicine.lv, pedagogu forumi)</w:t>
            </w:r>
          </w:p>
        </w:tc>
      </w:tr>
      <w:tr w14:paraId="4726D99D" w14:textId="77777777">
        <w:tblPrEx>
          <w:tblW w:w="9021" w:type="dxa"/>
          <w:tblInd w:w="-5" w:type="dxa"/>
          <w:tblLayout w:type="fixed"/>
          <w:tblLook w:val="0400"/>
        </w:tblPrEx>
        <w:tc>
          <w:tcPr>
            <w:tcW w:w="2127" w:type="dxa"/>
            <w:vMerge/>
            <w:vAlign w:val="bottom"/>
          </w:tcPr>
          <w:p w:rsidR="00C5482B" w:rsidP="00C5482B" w14:paraId="000009E1"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E2" w14:textId="36635909">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Bērnu aizsardzības centra komunikācijas kanāli (tīmekļvietne, sociālie mediji u. c.) un tiešā komunikācija ar speciālistiem</w:t>
            </w:r>
          </w:p>
          <w:p w:rsidR="00C5482B" w:rsidP="00C5482B" w14:paraId="000009E3"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E4"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Tikšanās, darba grupas, sanāksmes, diskusijas, jaunumu apkārtraksti, vēstules, izdales materiāli, tematiskās apmācības, e-mācības, vebināri, pieredzes video, praktiski ceļveži</w:t>
            </w:r>
          </w:p>
          <w:p w:rsidR="00C5482B" w:rsidP="00C5482B" w14:paraId="000009E5" w14:textId="77777777">
            <w:pPr>
              <w:pBdr>
                <w:top w:val="nil"/>
                <w:left w:val="nil"/>
                <w:bottom w:val="nil"/>
                <w:right w:val="nil"/>
                <w:between w:val="nil"/>
              </w:pBdr>
              <w:rPr>
                <w:rFonts w:ascii="Arial" w:eastAsia="Arial" w:hAnsi="Arial" w:cs="Arial"/>
                <w:color w:val="000000"/>
                <w:sz w:val="20"/>
                <w:szCs w:val="20"/>
              </w:rPr>
            </w:pPr>
          </w:p>
        </w:tc>
      </w:tr>
      <w:tr w14:paraId="38773A85" w14:textId="77777777">
        <w:tblPrEx>
          <w:tblW w:w="9021" w:type="dxa"/>
          <w:tblInd w:w="-5" w:type="dxa"/>
          <w:tblLayout w:type="fixed"/>
          <w:tblLook w:val="0400"/>
        </w:tblPrEx>
        <w:tc>
          <w:tcPr>
            <w:tcW w:w="2127" w:type="dxa"/>
            <w:vMerge/>
            <w:vAlign w:val="bottom"/>
          </w:tcPr>
          <w:p w:rsidR="00C5482B" w:rsidP="00C5482B" w14:paraId="000009E6"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E7"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Partneru kanāli (nevalstisko organizāciju tīmekļvietnes, sociālo mediju </w:t>
            </w:r>
            <w:r>
              <w:rPr>
                <w:rFonts w:ascii="Arial" w:eastAsia="Arial" w:hAnsi="Arial" w:cs="Arial"/>
                <w:color w:val="000000"/>
                <w:sz w:val="20"/>
                <w:szCs w:val="20"/>
              </w:rPr>
              <w:t>konti u. c.) un tiešā komunikācija ar speciālistiem</w:t>
            </w:r>
          </w:p>
          <w:p w:rsidR="00C5482B" w:rsidP="00C5482B" w14:paraId="000009E8"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E9"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Tikšanās, darba grupas, diskusijas, sociālo mediju ieraksti, video, informatīvas vēstules, sadarbības stāsti, kopīgi rīkotas kampaņas un pasākumi</w:t>
            </w:r>
          </w:p>
          <w:p w:rsidR="00C5482B" w:rsidP="00C5482B" w14:paraId="000009EA" w14:textId="77777777">
            <w:pPr>
              <w:pBdr>
                <w:top w:val="nil"/>
                <w:left w:val="nil"/>
                <w:bottom w:val="nil"/>
                <w:right w:val="nil"/>
                <w:between w:val="nil"/>
              </w:pBdr>
              <w:rPr>
                <w:rFonts w:ascii="Arial" w:eastAsia="Arial" w:hAnsi="Arial" w:cs="Arial"/>
                <w:color w:val="000000"/>
                <w:sz w:val="20"/>
                <w:szCs w:val="20"/>
              </w:rPr>
            </w:pPr>
          </w:p>
        </w:tc>
      </w:tr>
      <w:tr w14:paraId="510CDC07" w14:textId="77777777">
        <w:tblPrEx>
          <w:tblW w:w="9021" w:type="dxa"/>
          <w:tblInd w:w="-5" w:type="dxa"/>
          <w:tblLayout w:type="fixed"/>
          <w:tblLook w:val="0400"/>
        </w:tblPrEx>
        <w:tc>
          <w:tcPr>
            <w:tcW w:w="2127" w:type="dxa"/>
            <w:vMerge/>
            <w:vAlign w:val="bottom"/>
          </w:tcPr>
          <w:p w:rsidR="00C5482B" w:rsidP="00C5482B" w14:paraId="000009EB"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EC"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Sociālie mediji (piemēram,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Threads</w:t>
            </w:r>
            <w:r>
              <w:rPr>
                <w:rFonts w:ascii="Arial" w:eastAsia="Arial" w:hAnsi="Arial" w:cs="Arial"/>
                <w:color w:val="000000"/>
                <w:sz w:val="20"/>
                <w:szCs w:val="20"/>
              </w:rPr>
              <w:t xml:space="preserve">, </w:t>
            </w:r>
            <w:r>
              <w:rPr>
                <w:rFonts w:ascii="Arial" w:eastAsia="Arial" w:hAnsi="Arial" w:cs="Arial"/>
                <w:i/>
                <w:iCs/>
                <w:color w:val="000000"/>
                <w:sz w:val="20"/>
                <w:szCs w:val="20"/>
              </w:rPr>
              <w:t>X</w:t>
            </w:r>
            <w:r>
              <w:rPr>
                <w:rFonts w:ascii="Arial" w:eastAsia="Arial" w:hAnsi="Arial" w:cs="Arial"/>
                <w:color w:val="000000"/>
                <w:sz w:val="20"/>
                <w:szCs w:val="20"/>
              </w:rPr>
              <w:t xml:space="preserve">, </w:t>
            </w:r>
            <w:r>
              <w:rPr>
                <w:rFonts w:ascii="Arial" w:eastAsia="Arial" w:hAnsi="Arial" w:cs="Arial"/>
                <w:i/>
                <w:iCs/>
                <w:color w:val="000000"/>
                <w:sz w:val="20"/>
                <w:szCs w:val="20"/>
              </w:rPr>
              <w:t>LinkedIn</w:t>
            </w:r>
            <w:r>
              <w:rPr>
                <w:rFonts w:ascii="Arial" w:eastAsia="Arial" w:hAnsi="Arial" w:cs="Arial"/>
                <w:color w:val="000000"/>
                <w:sz w:val="20"/>
                <w:szCs w:val="20"/>
              </w:rPr>
              <w:t xml:space="preserve"> un </w:t>
            </w:r>
            <w:r>
              <w:rPr>
                <w:rFonts w:ascii="Arial" w:eastAsia="Arial" w:hAnsi="Arial" w:cs="Arial"/>
                <w:i/>
                <w:iCs/>
                <w:color w:val="000000"/>
                <w:sz w:val="20"/>
                <w:szCs w:val="20"/>
              </w:rPr>
              <w:t>Facebook</w:t>
            </w:r>
            <w:r>
              <w:rPr>
                <w:rFonts w:ascii="Arial" w:eastAsia="Arial" w:hAnsi="Arial" w:cs="Arial"/>
                <w:color w:val="000000"/>
                <w:sz w:val="20"/>
                <w:szCs w:val="20"/>
              </w:rPr>
              <w:t xml:space="preserve"> profesionālās grupas)</w:t>
            </w:r>
          </w:p>
        </w:tc>
        <w:tc>
          <w:tcPr>
            <w:tcW w:w="3634" w:type="dxa"/>
            <w:vAlign w:val="bottom"/>
          </w:tcPr>
          <w:p w:rsidR="00C5482B" w:rsidP="00C5482B" w14:paraId="000009ED"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Ieraksti dažādos formātos (video, karuseļi, infografikas, </w:t>
            </w:r>
            <w:r>
              <w:rPr>
                <w:rFonts w:ascii="Arial" w:eastAsia="Arial" w:hAnsi="Arial" w:cs="Arial"/>
                <w:i/>
                <w:iCs/>
                <w:color w:val="000000"/>
                <w:sz w:val="20"/>
                <w:szCs w:val="20"/>
              </w:rPr>
              <w:t>reels</w:t>
            </w:r>
            <w:r>
              <w:rPr>
                <w:rFonts w:ascii="Arial" w:eastAsia="Arial" w:hAnsi="Arial" w:cs="Arial"/>
                <w:color w:val="000000"/>
                <w:sz w:val="20"/>
                <w:szCs w:val="20"/>
              </w:rPr>
              <w:t xml:space="preserve">, stāsti), diskusijas profesionālajās grupās, tiešraides ar ekspertiem, interaktīvie ieraksti </w:t>
            </w:r>
          </w:p>
          <w:p w:rsidR="00C5482B" w:rsidP="00C5482B" w14:paraId="000009EE" w14:textId="77777777">
            <w:pPr>
              <w:pBdr>
                <w:top w:val="nil"/>
                <w:left w:val="nil"/>
                <w:bottom w:val="nil"/>
                <w:right w:val="nil"/>
                <w:between w:val="nil"/>
              </w:pBdr>
              <w:rPr>
                <w:rFonts w:ascii="Arial" w:eastAsia="Arial" w:hAnsi="Arial" w:cs="Arial"/>
                <w:color w:val="000000"/>
                <w:sz w:val="20"/>
                <w:szCs w:val="20"/>
              </w:rPr>
            </w:pPr>
          </w:p>
        </w:tc>
      </w:tr>
      <w:tr w14:paraId="7561DEF8" w14:textId="77777777">
        <w:tblPrEx>
          <w:tblW w:w="9021" w:type="dxa"/>
          <w:tblInd w:w="-5" w:type="dxa"/>
          <w:tblLayout w:type="fixed"/>
          <w:tblLook w:val="0400"/>
        </w:tblPrEx>
        <w:tc>
          <w:tcPr>
            <w:tcW w:w="2127" w:type="dxa"/>
            <w:vMerge/>
            <w:vAlign w:val="bottom"/>
          </w:tcPr>
          <w:p w:rsidR="00C5482B" w:rsidP="00C5482B" w14:paraId="000009EF" w14:textId="7777777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Align w:val="bottom"/>
          </w:tcPr>
          <w:p w:rsidR="00C5482B" w:rsidP="00C5482B" w14:paraId="000009F0" w14:textId="7777777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Specializētie pasākumi</w:t>
            </w:r>
          </w:p>
          <w:p w:rsidR="00C5482B" w:rsidP="00C5482B" w14:paraId="000009F1" w14:textId="77777777">
            <w:pPr>
              <w:pBdr>
                <w:top w:val="nil"/>
                <w:left w:val="nil"/>
                <w:bottom w:val="nil"/>
                <w:right w:val="nil"/>
                <w:between w:val="nil"/>
              </w:pBdr>
              <w:rPr>
                <w:rFonts w:ascii="Arial" w:eastAsia="Arial" w:hAnsi="Arial" w:cs="Arial"/>
                <w:color w:val="000000"/>
                <w:sz w:val="20"/>
                <w:szCs w:val="20"/>
              </w:rPr>
            </w:pPr>
          </w:p>
        </w:tc>
        <w:tc>
          <w:tcPr>
            <w:tcW w:w="3634" w:type="dxa"/>
            <w:vAlign w:val="bottom"/>
          </w:tcPr>
          <w:p w:rsidR="00C5482B" w:rsidP="00C5482B" w14:paraId="000009F2" w14:textId="77777777">
            <w:pPr>
              <w:rPr>
                <w:rFonts w:ascii="Arial" w:eastAsia="Arial" w:hAnsi="Arial" w:cs="Arial"/>
                <w:color w:val="000000"/>
                <w:sz w:val="20"/>
                <w:szCs w:val="20"/>
              </w:rPr>
            </w:pPr>
            <w:r>
              <w:rPr>
                <w:rFonts w:ascii="Arial" w:eastAsia="Arial" w:hAnsi="Arial" w:cs="Arial"/>
                <w:color w:val="000000"/>
                <w:sz w:val="20"/>
                <w:szCs w:val="20"/>
              </w:rPr>
              <w:t>Forumi, meistardarbnīcas, konferences, lekcijas, starpinstitucionālās sadarbības semināri, pieredzes apmaiņas sērijas, domnīcas, tematiskie vebināri, tīklošanās pasākumi, izbraukuma semināri</w:t>
            </w:r>
          </w:p>
          <w:p w:rsidR="00C5482B" w:rsidP="00C5482B" w14:paraId="000009F3" w14:textId="77777777">
            <w:pPr>
              <w:pBdr>
                <w:top w:val="nil"/>
                <w:left w:val="nil"/>
                <w:bottom w:val="nil"/>
                <w:right w:val="nil"/>
                <w:between w:val="nil"/>
              </w:pBdr>
              <w:rPr>
                <w:rFonts w:ascii="Arial" w:eastAsia="Arial" w:hAnsi="Arial" w:cs="Arial"/>
                <w:color w:val="000000"/>
                <w:sz w:val="20"/>
                <w:szCs w:val="20"/>
              </w:rPr>
            </w:pPr>
          </w:p>
        </w:tc>
      </w:tr>
    </w:tbl>
    <w:p w:rsidR="004A51F3" w14:paraId="000009F4" w14:textId="77777777">
      <w:pPr>
        <w:pBdr>
          <w:top w:val="nil"/>
          <w:left w:val="nil"/>
          <w:bottom w:val="nil"/>
          <w:right w:val="nil"/>
          <w:between w:val="nil"/>
        </w:pBdr>
        <w:jc w:val="both"/>
        <w:rPr>
          <w:rFonts w:ascii="Arial" w:eastAsia="Arial" w:hAnsi="Arial" w:cs="Arial"/>
          <w:color w:val="000000"/>
          <w:sz w:val="20"/>
          <w:szCs w:val="20"/>
        </w:rPr>
      </w:pPr>
    </w:p>
    <w:p w:rsidR="004A51F3" w14:paraId="000009F5" w14:textId="77777777">
      <w:pPr>
        <w:pBdr>
          <w:top w:val="nil"/>
          <w:left w:val="nil"/>
          <w:bottom w:val="nil"/>
          <w:right w:val="nil"/>
          <w:between w:val="nil"/>
        </w:pBdr>
        <w:jc w:val="both"/>
        <w:rPr>
          <w:rFonts w:ascii="Arial" w:eastAsia="Arial" w:hAnsi="Arial" w:cs="Arial"/>
          <w:color w:val="000000"/>
          <w:sz w:val="20"/>
          <w:szCs w:val="20"/>
        </w:rPr>
      </w:pPr>
    </w:p>
    <w:p w:rsidR="004A51F3" w14:paraId="000009F6" w14:textId="77777777">
      <w:pPr>
        <w:pStyle w:val="Heading2"/>
        <w:jc w:val="both"/>
      </w:pPr>
      <w:bookmarkStart w:id="23" w:name="_heading=h.aq1ynjypiubf" w:colFirst="0" w:colLast="0"/>
      <w:bookmarkEnd w:id="23"/>
      <w:r>
        <w:t>6</w:t>
      </w:r>
      <w:r>
        <w:t xml:space="preserve">.4. Plānotās komunikācijas kampaņas, to mērķi un </w:t>
      </w:r>
      <w:r>
        <w:t>uzdevumi, vēstījumi, provizoriskie pasākumi</w:t>
      </w:r>
    </w:p>
    <w:p w:rsidR="004A51F3" w14:paraId="000009F7" w14:textId="77777777">
      <w:pPr>
        <w:pBdr>
          <w:top w:val="nil"/>
          <w:left w:val="nil"/>
          <w:bottom w:val="nil"/>
          <w:right w:val="nil"/>
          <w:between w:val="nil"/>
        </w:pBdr>
        <w:jc w:val="both"/>
        <w:rPr>
          <w:rFonts w:ascii="Arial" w:eastAsia="Arial" w:hAnsi="Arial" w:cs="Arial"/>
          <w:color w:val="000000"/>
          <w:sz w:val="20"/>
          <w:szCs w:val="20"/>
        </w:rPr>
      </w:pPr>
    </w:p>
    <w:p w:rsidR="004A51F3" w14:paraId="000009F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 palīdzētu bērniem ar uzvedības vai atkarību problēmām un to ģimenēm, nepietiek tikai ar reaģēšanu krīzes brīdī – izšķiroša nozīme ir prevencei, agrīnai atbalsta sniegšanai un sabiedrības līdzdalībai. Daudzi bērni un ģimenes nonāk grūtībās nevis tāpēc, ka palīdzība nav pieejama, bet gan tāpēc, ka viņi nezina, kur to meklēt, vai baidās vērsties pēc atbalsta. Šīs bailes bieži sakņojas stigmatizējošos priekšstatos par “sliktu uzvedību” vai “vecāku vainu”.</w:t>
      </w:r>
    </w:p>
    <w:p w:rsidR="004A51F3" w14:paraId="000009F9" w14:textId="77777777">
      <w:pPr>
        <w:pBdr>
          <w:top w:val="nil"/>
          <w:left w:val="nil"/>
          <w:bottom w:val="nil"/>
          <w:right w:val="nil"/>
          <w:between w:val="nil"/>
        </w:pBdr>
        <w:jc w:val="both"/>
        <w:rPr>
          <w:rFonts w:ascii="Arial" w:eastAsia="Arial" w:hAnsi="Arial" w:cs="Arial"/>
          <w:color w:val="000000"/>
          <w:sz w:val="20"/>
          <w:szCs w:val="20"/>
          <w:highlight w:val="yellow"/>
        </w:rPr>
      </w:pPr>
    </w:p>
    <w:p w:rsidR="004A51F3" w14:paraId="000009F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Stratēģiskā komunikācijas virziena – veicināt sabiedrības izpratni par prevences un atbalsta pasākumiem bērniem ar uzvedības vai atkarību problēmām vai to attīstības risku un viņu likumiskajiem pārstāvjiem vai audžuģimenēm – mērķis ir</w:t>
      </w:r>
      <w:r>
        <w:rPr>
          <w:rFonts w:ascii="Arial" w:eastAsia="Arial" w:hAnsi="Arial" w:cs="Arial"/>
          <w:b/>
          <w:bCs/>
          <w:color w:val="000000"/>
          <w:sz w:val="20"/>
          <w:szCs w:val="20"/>
        </w:rPr>
        <w:t> </w:t>
      </w:r>
      <w:r>
        <w:rPr>
          <w:rFonts w:ascii="Arial" w:eastAsia="Arial" w:hAnsi="Arial" w:cs="Arial"/>
          <w:color w:val="000000"/>
          <w:sz w:val="20"/>
          <w:szCs w:val="20"/>
        </w:rPr>
        <w:t xml:space="preserve">palielināt sabiedrības izpratni par pieejamo atbalstu, pakalpojumiem un prevences iespējām, stiprinot pārliecību, ka palīdzība ir pieejama un efektīva. Komunikācijai jārada drošības un uzticēšanās sajūta, mudinot ģimenes un pieaugušos neklusēt, nebaidīties un nevilcināties meklēt palīdzību. Svarīgi ir arī mazināt sabiedrības stereotipus par “grūti </w:t>
      </w:r>
      <w:r>
        <w:rPr>
          <w:rFonts w:ascii="Arial" w:eastAsia="Arial" w:hAnsi="Arial" w:cs="Arial"/>
          <w:color w:val="000000"/>
          <w:sz w:val="20"/>
          <w:szCs w:val="20"/>
        </w:rPr>
        <w:t xml:space="preserve">audzināmiem bērniem” un parādīt, ka uzvedības vai atkarību problēmas nav bērna vaina, bet gan risināms problēmjautājums. </w:t>
      </w:r>
    </w:p>
    <w:p w:rsidR="004A51F3" w14:paraId="000009FB" w14:textId="77777777">
      <w:pPr>
        <w:pBdr>
          <w:top w:val="nil"/>
          <w:left w:val="nil"/>
          <w:bottom w:val="nil"/>
          <w:right w:val="nil"/>
          <w:between w:val="nil"/>
        </w:pBdr>
        <w:jc w:val="both"/>
        <w:rPr>
          <w:rFonts w:ascii="Arial" w:eastAsia="Arial" w:hAnsi="Arial" w:cs="Arial"/>
          <w:color w:val="000000"/>
          <w:sz w:val="20"/>
          <w:szCs w:val="20"/>
        </w:rPr>
      </w:pPr>
    </w:p>
    <w:p w:rsidR="004A51F3" w14:paraId="000009FC"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Lai stratēģiskais virziens – veicināt sabiedrības izpratni par prevences un atbalsta pasākumiem bērniem ar uzvedības vai atkarību problēmām vai to attīstības risku un viņu likumiskajiem pārstāvjiem vai audžuģimenēm – tiktu īstenots praksē, ieteicams īstenot mērķtiecīgas publiskās</w:t>
      </w:r>
      <w:r>
        <w:rPr>
          <w:rFonts w:ascii="Arial" w:eastAsia="Arial" w:hAnsi="Arial" w:cs="Arial"/>
          <w:b/>
          <w:bCs/>
          <w:color w:val="000000"/>
          <w:sz w:val="20"/>
          <w:szCs w:val="20"/>
        </w:rPr>
        <w:t xml:space="preserve"> </w:t>
      </w:r>
      <w:r>
        <w:rPr>
          <w:rFonts w:ascii="Arial" w:eastAsia="Arial" w:hAnsi="Arial" w:cs="Arial"/>
          <w:color w:val="000000"/>
          <w:sz w:val="20"/>
          <w:szCs w:val="20"/>
        </w:rPr>
        <w:t>komunikācijas kampaņas</w:t>
      </w:r>
      <w:r>
        <w:rPr>
          <w:rFonts w:ascii="Arial" w:eastAsia="Arial" w:hAnsi="Arial" w:cs="Arial"/>
          <w:b/>
          <w:bCs/>
          <w:color w:val="000000"/>
          <w:sz w:val="20"/>
          <w:szCs w:val="20"/>
        </w:rPr>
        <w:t>,</w:t>
      </w:r>
      <w:r>
        <w:rPr>
          <w:rFonts w:ascii="Arial" w:eastAsia="Arial" w:hAnsi="Arial" w:cs="Arial"/>
          <w:color w:val="000000"/>
          <w:sz w:val="20"/>
          <w:szCs w:val="20"/>
        </w:rPr>
        <w:t xml:space="preserve"> kas demonstrē, kā un kur saņemt atbalstu, atspoguļo reālus palīdzības piemērus, stiprina sabiedrības uzticību speciālistiem un pakalpojumu sistēmai, kā arī veicina dialogu starp bērnu likumiskajiem pārstāvjiem, audžuģimenēm, speciālistiem un kopienām. Kampaņām jāveicina cilvēcisks, empātisks un praktisks skatījums uz palīdzības saņemšanu</w:t>
      </w:r>
      <w:r>
        <w:rPr>
          <w:rFonts w:ascii="Arial" w:eastAsia="Arial" w:hAnsi="Arial" w:cs="Arial"/>
          <w:b/>
          <w:bCs/>
          <w:color w:val="000000"/>
          <w:sz w:val="20"/>
          <w:szCs w:val="20"/>
        </w:rPr>
        <w:t>,</w:t>
      </w:r>
      <w:r>
        <w:rPr>
          <w:rFonts w:ascii="Arial" w:eastAsia="Arial" w:hAnsi="Arial" w:cs="Arial"/>
          <w:color w:val="000000"/>
          <w:sz w:val="20"/>
          <w:szCs w:val="20"/>
        </w:rPr>
        <w:t xml:space="preserve"> iedrošinot gan ģimenes, gan sabiedrību būt par daļu no risinājuma.</w:t>
      </w:r>
    </w:p>
    <w:p w:rsidR="004A51F3" w14:paraId="000009FD" w14:textId="77777777">
      <w:pPr>
        <w:pBdr>
          <w:top w:val="nil"/>
          <w:left w:val="nil"/>
          <w:bottom w:val="nil"/>
          <w:right w:val="nil"/>
          <w:between w:val="nil"/>
        </w:pBdr>
        <w:jc w:val="both"/>
        <w:rPr>
          <w:rFonts w:ascii="Arial" w:eastAsia="Arial" w:hAnsi="Arial" w:cs="Arial"/>
          <w:color w:val="000000"/>
          <w:sz w:val="20"/>
          <w:szCs w:val="20"/>
          <w:highlight w:val="yellow"/>
        </w:rPr>
      </w:pPr>
    </w:p>
    <w:p w:rsidR="004A51F3" w14:paraId="000009F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Zemāk piedāvātās komunikācijas kampaņu tēmas un to apraksti veidoti kā priekšlikumi šī stratēģiskā virziena īstenošanai, un katra no tām strukturēta pēc vienotiem plānošanas parametriem:</w:t>
      </w:r>
    </w:p>
    <w:p w:rsidR="004A51F3" w14:paraId="000009FF"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tēma; </w:t>
      </w:r>
    </w:p>
    <w:p w:rsidR="004A51F3" w14:paraId="00000A00"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mērķi un uzdevumi; </w:t>
      </w:r>
    </w:p>
    <w:p w:rsidR="004A51F3" w14:paraId="00000A01"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galvenās mērķa grupas, to segmenti;</w:t>
      </w:r>
    </w:p>
    <w:p w:rsidR="004A51F3" w14:paraId="00000A02"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galvenie vēstījumi; </w:t>
      </w:r>
    </w:p>
    <w:p w:rsidR="004A51F3" w14:paraId="00000A03"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komunikācijas kanāli un instrumenti; </w:t>
      </w:r>
    </w:p>
    <w:p w:rsidR="004A51F3" w14:paraId="00000A04"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kampaņas ieteicamās komunikācijas aktivitātes; </w:t>
      </w:r>
    </w:p>
    <w:p w:rsidR="004A51F3" w14:paraId="00000A05"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provizorisks laika grafiks; </w:t>
      </w:r>
    </w:p>
    <w:p w:rsidR="004A51F3" w14:paraId="00000A06"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kampaņas provizorisks/indikatīvs budžets. </w:t>
      </w:r>
    </w:p>
    <w:p w:rsidR="004A51F3" w14:paraId="00000A07" w14:textId="77777777">
      <w:pPr>
        <w:pBdr>
          <w:top w:val="nil"/>
          <w:left w:val="nil"/>
          <w:bottom w:val="nil"/>
          <w:right w:val="nil"/>
          <w:between w:val="nil"/>
        </w:pBdr>
        <w:jc w:val="both"/>
        <w:rPr>
          <w:rFonts w:ascii="Arial" w:eastAsia="Arial" w:hAnsi="Arial" w:cs="Arial"/>
          <w:b/>
          <w:bCs/>
          <w:color w:val="000000"/>
          <w:sz w:val="20"/>
          <w:szCs w:val="20"/>
        </w:rPr>
      </w:pPr>
    </w:p>
    <w:p w:rsidR="004A51F3" w14:paraId="00000A08" w14:textId="77777777">
      <w:pPr>
        <w:jc w:val="both"/>
        <w:rPr>
          <w:rFonts w:ascii="Arial" w:eastAsia="Arial" w:hAnsi="Arial" w:cs="Arial"/>
          <w:b/>
          <w:bCs/>
          <w:color w:val="000000"/>
          <w:sz w:val="20"/>
          <w:szCs w:val="20"/>
        </w:rPr>
      </w:pPr>
    </w:p>
    <w:p w:rsidR="004A51F3" w14:paraId="00000A09"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01</w:t>
      </w:r>
    </w:p>
    <w:p w:rsidR="004A51F3" w14:paraId="00000A0A" w14:textId="77777777">
      <w:pPr>
        <w:jc w:val="both"/>
        <w:rPr>
          <w:rFonts w:ascii="Arial" w:eastAsia="Arial" w:hAnsi="Arial" w:cs="Arial"/>
          <w:b/>
          <w:bCs/>
          <w:color w:val="000000"/>
          <w:sz w:val="20"/>
          <w:szCs w:val="20"/>
        </w:rPr>
      </w:pPr>
      <w:r>
        <w:rPr>
          <w:rFonts w:ascii="Arial" w:eastAsia="Arial" w:hAnsi="Arial" w:cs="Arial"/>
          <w:b/>
          <w:bCs/>
          <w:color w:val="000000"/>
          <w:sz w:val="20"/>
          <w:szCs w:val="20"/>
        </w:rPr>
        <w:t>Atbalsts ir tuvāk, nekā domā</w:t>
      </w:r>
    </w:p>
    <w:p w:rsidR="004A51F3" w14:paraId="00000A0B" w14:textId="77777777">
      <w:pPr>
        <w:jc w:val="both"/>
        <w:rPr>
          <w:rFonts w:ascii="Arial" w:eastAsia="Arial" w:hAnsi="Arial" w:cs="Arial"/>
          <w:color w:val="000000"/>
          <w:sz w:val="20"/>
          <w:szCs w:val="20"/>
        </w:rPr>
      </w:pPr>
    </w:p>
    <w:p w:rsidR="004A51F3" w14:paraId="00000A0C"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A0D"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 kas praktiski un vizuāli skaidro un informē par atbalsta tīklu un pieejamiem pakalpojumiem ģimenēm ar bērniem ar uzvedības vai atkarību problēmām vai to attīstības riskiem. </w:t>
      </w:r>
    </w:p>
    <w:p w:rsidR="004A51F3" w14:paraId="00000A0E" w14:textId="77777777">
      <w:pPr>
        <w:jc w:val="both"/>
        <w:rPr>
          <w:rFonts w:ascii="Arial" w:eastAsia="Arial" w:hAnsi="Arial" w:cs="Arial"/>
          <w:b/>
          <w:bCs/>
          <w:color w:val="000000"/>
          <w:sz w:val="20"/>
          <w:szCs w:val="20"/>
        </w:rPr>
      </w:pPr>
    </w:p>
    <w:p w:rsidR="004A51F3" w14:paraId="00000A0F"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A10" w14:textId="77777777">
      <w:pPr>
        <w:pBdr>
          <w:top w:val="nil"/>
          <w:left w:val="nil"/>
          <w:bottom w:val="nil"/>
          <w:right w:val="nil"/>
          <w:between w:val="nil"/>
        </w:pBdr>
        <w:jc w:val="both"/>
        <w:rPr>
          <w:rFonts w:ascii="Arial" w:eastAsia="Arial" w:hAnsi="Arial" w:cs="Arial"/>
          <w:color w:val="000000"/>
          <w:sz w:val="16"/>
          <w:szCs w:val="16"/>
          <w:highlight w:val="yellow"/>
        </w:rPr>
      </w:pPr>
      <w:r>
        <w:rPr>
          <w:rFonts w:ascii="Arial" w:eastAsia="Arial" w:hAnsi="Arial" w:cs="Arial"/>
          <w:color w:val="000000"/>
          <w:sz w:val="20"/>
          <w:szCs w:val="20"/>
        </w:rPr>
        <w:t xml:space="preserve">Tēmas aktualitāti un </w:t>
      </w:r>
      <w:r>
        <w:rPr>
          <w:rFonts w:ascii="Arial" w:eastAsia="Arial" w:hAnsi="Arial" w:cs="Arial"/>
          <w:color w:val="000000"/>
          <w:sz w:val="20"/>
          <w:szCs w:val="20"/>
        </w:rPr>
        <w:t>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pakalpojumiem un atbalstu uzv</w:t>
      </w:r>
      <w:r>
        <w:rPr>
          <w:rFonts w:ascii="Arial" w:eastAsia="Arial" w:hAnsi="Arial" w:cs="Arial"/>
          <w:color w:val="000000"/>
          <w:sz w:val="20"/>
          <w:szCs w:val="20"/>
        </w:rPr>
        <w:t>edības vai atkarību problēmu risināšanā</w:t>
      </w:r>
      <w:r>
        <w:rPr>
          <w:rFonts w:ascii="Arial" w:eastAsia="Arial" w:hAnsi="Arial" w:cs="Arial"/>
          <w:color w:val="000000"/>
          <w:sz w:val="20"/>
          <w:szCs w:val="20"/>
          <w:vertAlign w:val="superscript"/>
        </w:rPr>
        <w:footnoteReference w:id="53"/>
      </w:r>
      <w:r>
        <w:rPr>
          <w:rFonts w:ascii="Arial" w:eastAsia="Arial" w:hAnsi="Arial" w:cs="Arial"/>
          <w:color w:val="000000"/>
          <w:sz w:val="20"/>
          <w:szCs w:val="20"/>
        </w:rPr>
        <w:t xml:space="preserve">. </w:t>
      </w:r>
    </w:p>
    <w:p w:rsidR="004A51F3" w14:paraId="00000A11" w14:textId="77777777">
      <w:pPr>
        <w:jc w:val="both"/>
        <w:rPr>
          <w:rFonts w:ascii="Arial" w:eastAsia="Arial" w:hAnsi="Arial" w:cs="Arial"/>
          <w:color w:val="000000"/>
          <w:sz w:val="20"/>
          <w:szCs w:val="20"/>
        </w:rPr>
      </w:pPr>
    </w:p>
    <w:p w:rsidR="004A51F3" w14:paraId="00000A12" w14:textId="551E26D8">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54"/>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26"/>
          <w:id w:val="848147216"/>
          <w:richText/>
        </w:sdtPr>
        <w:sdtContent>
          <w:sdt>
            <w:sdtPr>
              <w:tag w:val="goog_rdk_427"/>
              <w:id w:val="-1490672978"/>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A13" w14:textId="77777777">
      <w:pPr>
        <w:jc w:val="both"/>
        <w:rPr>
          <w:rFonts w:ascii="Arial" w:eastAsia="Arial" w:hAnsi="Arial" w:cs="Arial"/>
          <w:color w:val="000000"/>
          <w:sz w:val="20"/>
          <w:szCs w:val="20"/>
          <w:u w:val="single"/>
        </w:rPr>
      </w:pPr>
    </w:p>
    <w:p w:rsidR="004A51F3" w14:paraId="00000A14"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A15" w14:textId="77777777">
      <w:pPr>
        <w:jc w:val="both"/>
        <w:rPr>
          <w:rFonts w:ascii="Arial" w:eastAsia="Arial" w:hAnsi="Arial" w:cs="Arial"/>
          <w:color w:val="000000"/>
          <w:sz w:val="20"/>
          <w:szCs w:val="20"/>
        </w:rPr>
      </w:pPr>
      <w:r>
        <w:rPr>
          <w:rFonts w:ascii="Arial" w:eastAsia="Arial" w:hAnsi="Arial" w:cs="Arial"/>
          <w:color w:val="000000"/>
          <w:sz w:val="20"/>
          <w:szCs w:val="20"/>
        </w:rPr>
        <w:t>Palielināt informētību par pieejamajiem valsts, pašvaldību un nevalstisko organizāciju atbalsta resursiem, palīdzot viegli orientēties palīdzības sistēmā.</w:t>
      </w:r>
    </w:p>
    <w:p w:rsidR="004A51F3" w14:paraId="00000A16" w14:textId="77777777">
      <w:pPr>
        <w:jc w:val="both"/>
        <w:rPr>
          <w:rFonts w:ascii="Arial" w:eastAsia="Arial" w:hAnsi="Arial" w:cs="Arial"/>
          <w:color w:val="000000"/>
          <w:sz w:val="20"/>
          <w:szCs w:val="20"/>
        </w:rPr>
      </w:pPr>
    </w:p>
    <w:p w:rsidR="004A51F3" w14:paraId="00000A17"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A18"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Parādīt, kā darbojas atbalsta sistēma un kur </w:t>
      </w:r>
      <w:r>
        <w:rPr>
          <w:rFonts w:ascii="Arial" w:eastAsia="Arial" w:hAnsi="Arial" w:cs="Arial"/>
          <w:color w:val="000000"/>
          <w:sz w:val="20"/>
          <w:szCs w:val="20"/>
        </w:rPr>
        <w:t>vērsties</w:t>
      </w:r>
      <w:sdt>
        <w:sdtPr>
          <w:tag w:val="goog_rdk_430"/>
          <w:id w:val="-2051863618"/>
          <w:richText/>
        </w:sdtPr>
        <w:sdtContent>
          <w:r>
            <w:rPr>
              <w:rFonts w:ascii="Arial" w:eastAsia="Arial" w:hAnsi="Arial" w:cs="Arial"/>
              <w:color w:val="000000"/>
              <w:sz w:val="20"/>
              <w:szCs w:val="20"/>
            </w:rPr>
            <w:t xml:space="preserve"> pēc atbalsta</w:t>
          </w:r>
        </w:sdtContent>
      </w:sdt>
      <w:r>
        <w:rPr>
          <w:rFonts w:ascii="Arial" w:eastAsia="Arial" w:hAnsi="Arial" w:cs="Arial"/>
          <w:color w:val="000000"/>
          <w:sz w:val="20"/>
          <w:szCs w:val="20"/>
        </w:rPr>
        <w:t xml:space="preserve"> dažādās situācijās </w:t>
      </w:r>
    </w:p>
    <w:p w:rsidR="004A51F3" w14:paraId="00000A19"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Sniegt vienkāršu, viegli uztveramu informāciju par atbalsta iespējām</w:t>
      </w:r>
    </w:p>
    <w:p w:rsidR="004A51F3" w14:paraId="00000A1A"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Palielināt uzticību speciālistiem un pieejamajiem pakalpojumiem, mazinot aizspriedumus par palīdzības meklēšanu     </w:t>
      </w:r>
    </w:p>
    <w:p w:rsidR="004A51F3" w14:paraId="00000A1B"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A1C"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mērķa </w:t>
      </w:r>
      <w:r>
        <w:rPr>
          <w:rFonts w:ascii="Arial" w:eastAsia="Arial" w:hAnsi="Arial" w:cs="Arial"/>
          <w:color w:val="000000"/>
          <w:sz w:val="20"/>
          <w:szCs w:val="20"/>
          <w:u w:val="single"/>
        </w:rPr>
        <w:t>grupas, to segmenti</w:t>
      </w:r>
    </w:p>
    <w:p w:rsidR="004A51F3" w14:paraId="00000A1D" w14:textId="77777777">
      <w:pPr>
        <w:jc w:val="both"/>
        <w:rPr>
          <w:rFonts w:ascii="Arial" w:eastAsia="Arial" w:hAnsi="Arial" w:cs="Arial"/>
          <w:color w:val="000000"/>
          <w:sz w:val="20"/>
          <w:szCs w:val="20"/>
        </w:rPr>
      </w:pPr>
    </w:p>
    <w:p w:rsidR="004A51F3" w14:paraId="00000A1E"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A1F" w14:textId="45432584">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w:t>
      </w:r>
      <w:r w:rsidR="0022766B">
        <w:rPr>
          <w:rFonts w:ascii="Arial" w:eastAsia="Arial" w:hAnsi="Arial" w:cs="Arial"/>
          <w:color w:val="000000"/>
          <w:sz w:val="20"/>
          <w:szCs w:val="20"/>
        </w:rPr>
        <w:t>i</w:t>
      </w:r>
    </w:p>
    <w:p w:rsidR="004A51F3" w14:paraId="00000A20"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A21"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w:t>
      </w:r>
    </w:p>
    <w:p w:rsidR="004A51F3" w14:paraId="00000A22"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 kopumā </w:t>
      </w:r>
    </w:p>
    <w:p w:rsidR="004A51F3" w14:paraId="00000A23"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A24" w14:textId="0067A835">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Atbalsts ir tuvāk, nekā domā – </w:t>
      </w:r>
      <w:r w:rsidR="00781EF9">
        <w:rPr>
          <w:rFonts w:ascii="Arial" w:eastAsia="Arial" w:hAnsi="Arial" w:cs="Arial"/>
          <w:color w:val="000000"/>
          <w:sz w:val="20"/>
          <w:szCs w:val="20"/>
        </w:rPr>
        <w:t>T</w:t>
      </w:r>
      <w:r>
        <w:rPr>
          <w:rFonts w:ascii="Arial" w:eastAsia="Arial" w:hAnsi="Arial" w:cs="Arial"/>
          <w:color w:val="000000"/>
          <w:sz w:val="20"/>
          <w:szCs w:val="20"/>
        </w:rPr>
        <w:t>ev tikai jāzina, kur meklēt.</w:t>
      </w:r>
    </w:p>
    <w:p w:rsidR="004A51F3" w14:paraId="00000A2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Tu neesi viens – palīdzība ir pieejama katrā pašvaldībā. </w:t>
      </w:r>
    </w:p>
    <w:p w:rsidR="004A51F3" w14:paraId="00000A2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Pirmais solis ceļā uz palīdzību ir vienkāršāks, nekā šķiet.</w:t>
      </w:r>
    </w:p>
    <w:p w:rsidR="004A51F3" w14:paraId="00000A27" w14:textId="77777777">
      <w:pPr>
        <w:pBdr>
          <w:top w:val="nil"/>
          <w:left w:val="nil"/>
          <w:bottom w:val="nil"/>
          <w:right w:val="nil"/>
          <w:between w:val="nil"/>
        </w:pBdr>
        <w:rPr>
          <w:rFonts w:ascii="Arial" w:eastAsia="Arial" w:hAnsi="Arial" w:cs="Arial"/>
          <w:color w:val="000000"/>
          <w:sz w:val="20"/>
          <w:szCs w:val="20"/>
          <w:u w:val="single"/>
        </w:rPr>
      </w:pPr>
    </w:p>
    <w:p w:rsidR="004A51F3" w14:paraId="00000A28"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A29" w14:textId="77777777">
      <w:pPr>
        <w:jc w:val="both"/>
        <w:rPr>
          <w:rFonts w:ascii="Arial" w:eastAsia="Arial" w:hAnsi="Arial" w:cs="Arial"/>
          <w:b/>
          <w:bCs/>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A2A" w14:textId="77777777">
      <w:pPr>
        <w:numPr>
          <w:ilvl w:val="0"/>
          <w:numId w:val="153"/>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interaktīva digitālā “atbalsta karte” ar valsts un pašvaldību sniegtajiem pakalpojumiem, īsi video “Kur meklēt palīdzību, ja bērnam ir uzvedība vai atkarību problēmas?”  </w:t>
      </w:r>
    </w:p>
    <w:p w:rsidR="004A51F3" w14:paraId="00000A2B"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2C"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A2D"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(izglītības </w:t>
      </w:r>
      <w:r>
        <w:rPr>
          <w:rFonts w:ascii="Arial" w:eastAsia="Arial" w:hAnsi="Arial" w:cs="Arial"/>
          <w:color w:val="000000"/>
          <w:sz w:val="20"/>
          <w:szCs w:val="20"/>
        </w:rPr>
        <w:t>iestādes sabiedriskais transports, ārstniecības iestādes), reklāma internetā</w:t>
      </w:r>
    </w:p>
    <w:p w:rsidR="004A51F3" w14:paraId="00000A2E"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padomraksti, sižeti, intervijas </w:t>
      </w:r>
    </w:p>
    <w:p w:rsidR="004A51F3" w14:paraId="00000A2F"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A30" w14:textId="77777777">
      <w:pPr>
        <w:numPr>
          <w:ilvl w:val="0"/>
          <w:numId w:val="149"/>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informatīvi semināri </w:t>
      </w:r>
    </w:p>
    <w:p w:rsidR="004A51F3" w14:paraId="00000A31"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32" w14:textId="502A833D">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A33"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A34"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A35" w14:textId="09F99B39">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Komunikācija sociālajos medijos (piemēram, ieraksti, stāsti, video u.</w:t>
      </w:r>
      <w:r w:rsidR="00BB7289">
        <w:rPr>
          <w:rFonts w:ascii="Arial" w:eastAsia="Arial" w:hAnsi="Arial" w:cs="Arial"/>
          <w:color w:val="000000"/>
          <w:sz w:val="20"/>
          <w:szCs w:val="20"/>
        </w:rPr>
        <w:t> </w:t>
      </w:r>
      <w:r>
        <w:rPr>
          <w:rFonts w:ascii="Arial" w:eastAsia="Arial" w:hAnsi="Arial" w:cs="Arial"/>
          <w:color w:val="000000"/>
          <w:sz w:val="20"/>
          <w:szCs w:val="20"/>
        </w:rPr>
        <w:t>tml. Piemērs potenciālajam saturam:</w:t>
      </w:r>
      <w:r>
        <w:rPr>
          <w:rFonts w:ascii="Arial" w:eastAsia="Arial" w:hAnsi="Arial" w:cs="Arial"/>
          <w:b/>
          <w:bCs/>
          <w:color w:val="000000"/>
          <w:sz w:val="20"/>
          <w:szCs w:val="20"/>
        </w:rPr>
        <w:t xml:space="preserve"> </w:t>
      </w:r>
      <w:r>
        <w:rPr>
          <w:rFonts w:ascii="Arial" w:eastAsia="Arial" w:hAnsi="Arial" w:cs="Arial"/>
          <w:color w:val="000000"/>
          <w:sz w:val="20"/>
          <w:szCs w:val="20"/>
        </w:rPr>
        <w:t>infografikas un informatīvi materiāli “Kur meklēt palīdzību savā pašvaldībā?”)</w:t>
      </w:r>
    </w:p>
    <w:p w:rsidR="004A51F3" w14:paraId="00000A36"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Pasākumi, piemēram, tematiskā diena jeb atvērto durvju diena reģionos, kad ikvienam ir iespēja klātienē un attālināti aprunāties ar dažādiem speciālistiem, kas var sniegt konsultāciju un atbalstu ģimenēm ar bērniem ar uzvedības vai atkarību problēmām vai to attīstības riskiem   </w:t>
      </w:r>
    </w:p>
    <w:p w:rsidR="004A51F3" w14:paraId="00000A37"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Sadarbības projekti ar reģionālajiem medijiem, piemēram, regulāras īpašas rubrikas, ziņu sižeti vai cita veida informatīvi materiāli, kurās tiek skaidrots par pieejamiem pakalpojumiem ģimenēm ar bērniem ar uzvedības vai atkarību problēmām vai to attīstības riskiem </w:t>
      </w:r>
    </w:p>
    <w:p w:rsidR="004A51F3" w14:paraId="00000A38"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A39" w14:textId="6533256E">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A3A" w14:textId="77777777">
      <w:pPr>
        <w:jc w:val="both"/>
        <w:rPr>
          <w:rFonts w:ascii="Arial" w:eastAsia="Arial" w:hAnsi="Arial" w:cs="Arial"/>
          <w:color w:val="000000"/>
          <w:sz w:val="20"/>
          <w:szCs w:val="20"/>
          <w:u w:val="single"/>
        </w:rPr>
      </w:pPr>
    </w:p>
    <w:p w:rsidR="004A51F3" w14:paraId="00000A3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A3C"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A3D" w14:textId="77777777">
      <w:pPr>
        <w:pBdr>
          <w:top w:val="nil"/>
          <w:left w:val="nil"/>
          <w:bottom w:val="nil"/>
          <w:right w:val="nil"/>
          <w:between w:val="nil"/>
        </w:pBdr>
        <w:jc w:val="both"/>
        <w:rPr>
          <w:rFonts w:ascii="Arial" w:eastAsia="Arial" w:hAnsi="Arial" w:cs="Arial"/>
          <w:color w:val="000000"/>
          <w:sz w:val="20"/>
          <w:szCs w:val="20"/>
        </w:rPr>
      </w:pPr>
    </w:p>
    <w:p w:rsidR="004A51F3" w14:paraId="00000A3E"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A3F"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A40" w14:textId="77777777">
      <w:pPr>
        <w:jc w:val="both"/>
        <w:rPr>
          <w:rFonts w:ascii="Arial" w:eastAsia="Arial" w:hAnsi="Arial" w:cs="Arial"/>
          <w:color w:val="000000"/>
          <w:sz w:val="20"/>
          <w:szCs w:val="20"/>
          <w:u w:val="single"/>
        </w:rPr>
      </w:pPr>
    </w:p>
    <w:p w:rsidR="004A51F3" w14:paraId="00000A4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A42"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plašu sasniedzamību un redzamību publiskajā telpā, </w:t>
      </w:r>
      <w:r>
        <w:rPr>
          <w:rFonts w:ascii="Arial" w:eastAsia="Arial" w:hAnsi="Arial" w:cs="Arial"/>
          <w:color w:val="000000"/>
          <w:sz w:val="20"/>
          <w:szCs w:val="20"/>
        </w:rPr>
        <w:t>ieteicams vismaz 40 % no kopējā kampaņas budžeta novirzīt reklāmas aktivitātēm, kas veicina mērķa grupu iesaisti un kampaņas atpazīstamību.</w:t>
      </w:r>
    </w:p>
    <w:p w:rsidR="004A51F3" w14:paraId="00000A4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A44"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A45"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A46" w14:textId="77777777">
      <w:pPr>
        <w:jc w:val="both"/>
        <w:rPr>
          <w:rFonts w:ascii="Arial" w:eastAsia="Arial" w:hAnsi="Arial" w:cs="Arial"/>
          <w:color w:val="000000"/>
          <w:sz w:val="20"/>
          <w:szCs w:val="20"/>
        </w:rPr>
      </w:pPr>
    </w:p>
    <w:p w:rsidR="004A51F3" w14:paraId="00000A47"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A48" w14:textId="77777777">
      <w:pPr>
        <w:jc w:val="both"/>
        <w:rPr>
          <w:rFonts w:ascii="Arial" w:eastAsia="Arial" w:hAnsi="Arial" w:cs="Arial"/>
          <w:color w:val="000000"/>
          <w:sz w:val="20"/>
          <w:szCs w:val="20"/>
          <w:u w:val="single"/>
        </w:rPr>
      </w:pPr>
    </w:p>
    <w:p w:rsidR="004A51F3" w14:paraId="00000A49"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informācijas piekļūstamības/pieejamības principa ievērošanu </w:t>
      </w:r>
    </w:p>
    <w:p w:rsidR="004A51F3" w14:paraId="00000A4A" w14:textId="47D382D3">
      <w:pPr>
        <w:jc w:val="both"/>
        <w:rPr>
          <w:rFonts w:ascii="Arial" w:eastAsia="Arial" w:hAnsi="Arial" w:cs="Arial"/>
          <w:color w:val="000000"/>
          <w:sz w:val="20"/>
          <w:szCs w:val="20"/>
        </w:rPr>
      </w:pPr>
      <w:r>
        <w:rPr>
          <w:rFonts w:ascii="Arial" w:eastAsia="Arial" w:hAnsi="Arial" w:cs="Arial"/>
          <w:color w:val="000000"/>
          <w:sz w:val="20"/>
          <w:szCs w:val="20"/>
        </w:rPr>
        <w:t>Šajā kampaņā rekomendējam iekļaut un nodrošināt informācijas pieejamības principu, kas paredz informācijas izplatīšanu cilvēkiem ar funkcionāliem traucējumiem</w:t>
      </w:r>
      <w:sdt>
        <w:sdtPr>
          <w:tag w:val="goog_rdk_433"/>
          <w:id w:val="1355146540"/>
          <w:richText/>
        </w:sdtPr>
        <w:sdtContent>
          <w:sdt>
            <w:sdtPr>
              <w:tag w:val="goog_rdk_434"/>
              <w:id w:val="617976869"/>
              <w:richText/>
            </w:sdtPr>
            <w:sdtContent>
              <w:r w:rsidRPr="00036713">
                <w:rPr>
                  <w:rFonts w:ascii="Arial" w:eastAsia="Arial" w:hAnsi="Arial" w:cs="Arial"/>
                  <w:sz w:val="20"/>
                  <w:szCs w:val="20"/>
                </w:rPr>
                <w:t>.</w:t>
              </w:r>
            </w:sdtContent>
          </w:sdt>
        </w:sdtContent>
      </w:sdt>
      <w:r>
        <w:rPr>
          <w:rFonts w:ascii="Arial" w:eastAsia="Arial" w:hAnsi="Arial" w:cs="Arial"/>
          <w:color w:val="000000"/>
          <w:sz w:val="20"/>
          <w:szCs w:val="20"/>
        </w:rPr>
        <w:t xml:space="preserve"> Informācijas piekļūstamības</w:t>
      </w:r>
      <w:r>
        <w:rPr>
          <w:rFonts w:ascii="Arial" w:eastAsia="Arial" w:hAnsi="Arial" w:cs="Arial"/>
          <w:color w:val="000000"/>
          <w:sz w:val="20"/>
          <w:szCs w:val="20"/>
        </w:rPr>
        <w:t xml:space="preserve"> un pieejamības princips var tikt ievērots, izmantojot kontrastainus dizaina risinājumus, skaņu aprakstus, subtitrus video, kā arī kampaņas digitālajos risinājumos iekļaujot filtru “Pakalpojumi cilvēkiem ar funkcionāliem traucējumiem”.</w:t>
      </w:r>
    </w:p>
    <w:p w:rsidR="004A51F3" w14:paraId="00000A4B" w14:textId="77777777">
      <w:pPr>
        <w:jc w:val="both"/>
        <w:rPr>
          <w:rFonts w:ascii="Arial" w:eastAsia="Arial" w:hAnsi="Arial" w:cs="Arial"/>
          <w:b/>
          <w:bCs/>
          <w:color w:val="000000"/>
          <w:sz w:val="20"/>
          <w:szCs w:val="20"/>
          <w:highlight w:val="cyan"/>
        </w:rPr>
      </w:pPr>
    </w:p>
    <w:p w:rsidR="004A51F3" w14:paraId="00000A4C"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02</w:t>
      </w:r>
    </w:p>
    <w:p w:rsidR="004A51F3" w14:paraId="00000A4D" w14:textId="77777777">
      <w:pPr>
        <w:jc w:val="both"/>
        <w:rPr>
          <w:rFonts w:ascii="Arial" w:eastAsia="Arial" w:hAnsi="Arial" w:cs="Arial"/>
          <w:b/>
          <w:bCs/>
          <w:color w:val="000000"/>
          <w:sz w:val="20"/>
          <w:szCs w:val="20"/>
        </w:rPr>
      </w:pPr>
      <w:r>
        <w:rPr>
          <w:rFonts w:ascii="Arial" w:eastAsia="Arial" w:hAnsi="Arial" w:cs="Arial"/>
          <w:b/>
          <w:bCs/>
          <w:color w:val="000000"/>
          <w:sz w:val="20"/>
          <w:szCs w:val="20"/>
        </w:rPr>
        <w:t>Drošība un atbalsts sākas mājās</w:t>
      </w:r>
    </w:p>
    <w:p w:rsidR="004A51F3" w14:paraId="00000A4E" w14:textId="77777777">
      <w:pPr>
        <w:jc w:val="both"/>
        <w:rPr>
          <w:rFonts w:ascii="Arial" w:eastAsia="Arial" w:hAnsi="Arial" w:cs="Arial"/>
          <w:color w:val="000000"/>
          <w:sz w:val="20"/>
          <w:szCs w:val="20"/>
        </w:rPr>
      </w:pPr>
    </w:p>
    <w:p w:rsidR="004A51F3" w14:paraId="00000A4F"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A50" w14:textId="77777777">
      <w:pPr>
        <w:jc w:val="both"/>
        <w:rPr>
          <w:rFonts w:ascii="Arial" w:eastAsia="Arial" w:hAnsi="Arial" w:cs="Arial"/>
          <w:color w:val="000000"/>
          <w:sz w:val="20"/>
          <w:szCs w:val="20"/>
        </w:rPr>
      </w:pPr>
      <w:r>
        <w:rPr>
          <w:rFonts w:ascii="Arial" w:eastAsia="Arial" w:hAnsi="Arial" w:cs="Arial"/>
          <w:color w:val="000000"/>
          <w:sz w:val="20"/>
          <w:szCs w:val="20"/>
        </w:rPr>
        <w:t>Kampaņa par prevences pasākumiem ģimenē un tās ikdienas dzīvē – kā veidot drošu, emocionāli stabilu vidi bērnam, kas samazina uzvedības vai atkarību riskus.</w:t>
      </w:r>
    </w:p>
    <w:p w:rsidR="004A51F3" w14:paraId="00000A51" w14:textId="77777777">
      <w:pPr>
        <w:jc w:val="both"/>
        <w:rPr>
          <w:rFonts w:ascii="Arial" w:eastAsia="Arial" w:hAnsi="Arial" w:cs="Arial"/>
          <w:b/>
          <w:bCs/>
          <w:color w:val="000000"/>
          <w:sz w:val="20"/>
          <w:szCs w:val="20"/>
        </w:rPr>
      </w:pPr>
    </w:p>
    <w:p w:rsidR="004A51F3" w14:paraId="00000A52"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A53" w14:textId="11036756">
      <w:pPr>
        <w:pBdr>
          <w:top w:val="nil"/>
          <w:left w:val="nil"/>
          <w:bottom w:val="nil"/>
          <w:right w:val="nil"/>
          <w:between w:val="nil"/>
        </w:pBdr>
        <w:jc w:val="both"/>
        <w:rPr>
          <w:rFonts w:ascii="Arial" w:eastAsia="Arial" w:hAnsi="Arial" w:cs="Arial"/>
          <w:color w:val="000000"/>
          <w:sz w:val="16"/>
          <w:szCs w:val="16"/>
          <w:highlight w:val="yellow"/>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w:t>
      </w:r>
      <w:r w:rsidR="00BB7289">
        <w:rPr>
          <w:rFonts w:ascii="Arial" w:eastAsia="Arial" w:hAnsi="Arial" w:cs="Arial"/>
          <w:color w:val="000000"/>
          <w:sz w:val="20"/>
          <w:szCs w:val="20"/>
        </w:rPr>
        <w:t> </w:t>
      </w:r>
      <w:r>
        <w:rPr>
          <w:rFonts w:ascii="Arial" w:eastAsia="Arial" w:hAnsi="Arial" w:cs="Arial"/>
          <w:color w:val="000000"/>
          <w:sz w:val="20"/>
          <w:szCs w:val="20"/>
        </w:rPr>
        <w:t>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pakalpojumiem un atbalstu uzvedības vai atkarību problēmu risināšanā</w:t>
      </w:r>
      <w:r>
        <w:rPr>
          <w:rFonts w:ascii="Arial" w:eastAsia="Arial" w:hAnsi="Arial" w:cs="Arial"/>
          <w:color w:val="000000"/>
          <w:sz w:val="20"/>
          <w:szCs w:val="20"/>
          <w:vertAlign w:val="superscript"/>
        </w:rPr>
        <w:footnoteReference w:id="55"/>
      </w:r>
      <w:r>
        <w:rPr>
          <w:rFonts w:ascii="Arial" w:eastAsia="Arial" w:hAnsi="Arial" w:cs="Arial"/>
          <w:color w:val="000000"/>
          <w:sz w:val="20"/>
          <w:szCs w:val="20"/>
        </w:rPr>
        <w:t xml:space="preserve">. </w:t>
      </w:r>
    </w:p>
    <w:p w:rsidR="004A51F3" w14:paraId="00000A54" w14:textId="77777777">
      <w:pPr>
        <w:jc w:val="both"/>
        <w:rPr>
          <w:rFonts w:ascii="Arial" w:eastAsia="Arial" w:hAnsi="Arial" w:cs="Arial"/>
          <w:color w:val="000000"/>
          <w:sz w:val="20"/>
          <w:szCs w:val="20"/>
        </w:rPr>
      </w:pPr>
    </w:p>
    <w:p w:rsidR="004A51F3" w14:paraId="00000A55" w14:textId="00C51C31">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56"/>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36"/>
          <w:id w:val="-1813515874"/>
          <w:richText/>
        </w:sdtPr>
        <w:sdtContent>
          <w:sdt>
            <w:sdtPr>
              <w:tag w:val="goog_rdk_437"/>
              <w:id w:val="-1507778623"/>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A56" w14:textId="77777777">
      <w:pPr>
        <w:jc w:val="both"/>
        <w:rPr>
          <w:rFonts w:ascii="Arial" w:eastAsia="Arial" w:hAnsi="Arial" w:cs="Arial"/>
          <w:color w:val="000000"/>
          <w:sz w:val="20"/>
          <w:szCs w:val="20"/>
          <w:u w:val="single"/>
        </w:rPr>
      </w:pPr>
    </w:p>
    <w:p w:rsidR="004A51F3" w14:paraId="00000A57"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A58" w14:textId="226236E4">
      <w:pPr>
        <w:jc w:val="both"/>
        <w:rPr>
          <w:rFonts w:ascii="Arial" w:eastAsia="Arial" w:hAnsi="Arial" w:cs="Arial"/>
          <w:color w:val="000000"/>
          <w:sz w:val="20"/>
          <w:szCs w:val="20"/>
        </w:rPr>
      </w:pPr>
      <w:r>
        <w:rPr>
          <w:rFonts w:ascii="Arial" w:eastAsia="Arial" w:hAnsi="Arial" w:cs="Arial"/>
          <w:color w:val="000000"/>
          <w:sz w:val="20"/>
          <w:szCs w:val="20"/>
        </w:rPr>
        <w:t xml:space="preserve">Stiprināt izpratni par to, kā ikdienas ģimenes vide – savstarpējā komunikācija un attiecību kvalitāte – ietekmē bērna uzvedības </w:t>
      </w:r>
      <w:r w:rsidR="00957633">
        <w:rPr>
          <w:rFonts w:ascii="Arial" w:eastAsia="Arial" w:hAnsi="Arial" w:cs="Arial"/>
          <w:color w:val="000000"/>
          <w:sz w:val="20"/>
          <w:szCs w:val="20"/>
        </w:rPr>
        <w:t>vai</w:t>
      </w:r>
      <w:r>
        <w:rPr>
          <w:rFonts w:ascii="Arial" w:eastAsia="Arial" w:hAnsi="Arial" w:cs="Arial"/>
          <w:color w:val="000000"/>
          <w:sz w:val="20"/>
          <w:szCs w:val="20"/>
        </w:rPr>
        <w:t xml:space="preserve"> atkarību risku attīstību, un veicināt praktisku, ikdienā īstenojamu rīcību, kas palīdz bērnam augt drošā, stabilā un atbalstošā vidē.</w:t>
      </w:r>
    </w:p>
    <w:p w:rsidR="004A51F3" w14:paraId="00000A59" w14:textId="77777777">
      <w:pPr>
        <w:jc w:val="both"/>
        <w:rPr>
          <w:rFonts w:ascii="Arial" w:eastAsia="Arial" w:hAnsi="Arial" w:cs="Arial"/>
          <w:color w:val="000000"/>
          <w:sz w:val="20"/>
          <w:szCs w:val="20"/>
          <w:u w:val="single"/>
        </w:rPr>
      </w:pPr>
    </w:p>
    <w:p w:rsidR="004A51F3" w14:paraId="00000A5A"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A5B"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Iedrošināt bērnu likumiskos pārstāvjus veidot stabilas, savstarpējā uzticībā balstītas attiecības ar bērniem </w:t>
      </w:r>
    </w:p>
    <w:p w:rsidR="004A51F3" w14:paraId="00000A5C"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Palīdzēt bērnu likumiskajiem pārstāvjiem saprast, kā laikus rīkoties, lai bērnam neveidotos uzvedības vai atkarību problēmas</w:t>
      </w:r>
    </w:p>
    <w:p w:rsidR="004A51F3" w14:paraId="00000A5D"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Parādīt, kā ikdienas rutīna, saruna un kopā pavadīts laiks palīdz stiprināt bērna emocionālo veselību</w:t>
      </w:r>
    </w:p>
    <w:p w:rsidR="004A51F3" w14:paraId="00000A5E"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A5F"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A60" w14:textId="77777777">
      <w:pPr>
        <w:jc w:val="both"/>
        <w:rPr>
          <w:rFonts w:ascii="Arial" w:eastAsia="Arial" w:hAnsi="Arial" w:cs="Arial"/>
          <w:color w:val="000000"/>
          <w:sz w:val="20"/>
          <w:szCs w:val="20"/>
        </w:rPr>
      </w:pPr>
    </w:p>
    <w:p w:rsidR="004A51F3" w14:paraId="00000A61"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A62"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r>
        <w:t xml:space="preserve">     </w:t>
      </w:r>
      <w:r>
        <w:rPr>
          <w:rFonts w:ascii="Arial" w:eastAsia="Arial" w:hAnsi="Arial" w:cs="Arial"/>
          <w:color w:val="000000"/>
          <w:sz w:val="20"/>
          <w:szCs w:val="20"/>
        </w:rPr>
        <w:t xml:space="preserve"> </w:t>
      </w:r>
      <w:r>
        <w:t xml:space="preserve">     </w:t>
      </w:r>
    </w:p>
    <w:p w:rsidR="004A51F3" w14:paraId="00000A63"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A64"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Sabiedrība kopumā </w:t>
      </w:r>
    </w:p>
    <w:p w:rsidR="004A51F3" w14:paraId="00000A65"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A6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Robežas un rūpes iet roku rokā.</w:t>
      </w:r>
    </w:p>
    <w:p w:rsidR="004A51F3" w14:paraId="00000A67"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Drošība un atbalsts sākas mājās.</w:t>
      </w:r>
    </w:p>
    <w:p w:rsidR="004A51F3" w14:paraId="00000A68"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Pamats bērna labbūtībai rodas mājās. </w:t>
      </w:r>
    </w:p>
    <w:p w:rsidR="004A51F3" w14:paraId="00000A69"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A6A"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A6B" w14:textId="77777777">
      <w:pPr>
        <w:jc w:val="both"/>
        <w:rPr>
          <w:rFonts w:ascii="Arial" w:eastAsia="Arial" w:hAnsi="Arial" w:cs="Arial"/>
          <w:b/>
          <w:bCs/>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A6C" w14:textId="77777777">
      <w:pPr>
        <w:numPr>
          <w:ilvl w:val="0"/>
          <w:numId w:val="153"/>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īsi video “3 soļi līdz veselīgai videi ģimenē”, </w:t>
      </w:r>
      <w:r>
        <w:rPr>
          <w:rFonts w:ascii="Arial" w:eastAsia="Arial" w:hAnsi="Arial" w:cs="Arial"/>
          <w:i/>
          <w:iCs/>
          <w:color w:val="000000"/>
          <w:sz w:val="20"/>
          <w:szCs w:val="20"/>
        </w:rPr>
        <w:t>Facebook</w:t>
      </w:r>
      <w:r>
        <w:rPr>
          <w:rFonts w:ascii="Arial" w:eastAsia="Arial" w:hAnsi="Arial" w:cs="Arial"/>
          <w:color w:val="000000"/>
          <w:sz w:val="20"/>
          <w:szCs w:val="20"/>
        </w:rPr>
        <w:t xml:space="preserve"> un </w:t>
      </w:r>
      <w:r>
        <w:rPr>
          <w:rFonts w:ascii="Arial" w:eastAsia="Arial" w:hAnsi="Arial" w:cs="Arial"/>
          <w:i/>
          <w:iCs/>
          <w:color w:val="000000"/>
          <w:sz w:val="20"/>
          <w:szCs w:val="20"/>
        </w:rPr>
        <w:t>Instagram</w:t>
      </w:r>
      <w:r>
        <w:rPr>
          <w:rFonts w:ascii="Arial" w:eastAsia="Arial" w:hAnsi="Arial" w:cs="Arial"/>
          <w:color w:val="000000"/>
          <w:sz w:val="20"/>
          <w:szCs w:val="20"/>
        </w:rPr>
        <w:t xml:space="preserve"> ieraksti ar psihologu ieteikumiem</w:t>
      </w:r>
    </w:p>
    <w:p w:rsidR="004A51F3" w14:paraId="00000A6D"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6E"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A6F"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(izglītības iestādes, sabiedriskais transports, ārstniecības iestādes), reklāma internetā </w:t>
      </w:r>
    </w:p>
    <w:p w:rsidR="004A51F3" w14:paraId="00000A70"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padomraksti, sižeti, intervijas </w:t>
      </w:r>
    </w:p>
    <w:p w:rsidR="004A51F3" w14:paraId="00000A71"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A72" w14:textId="77777777">
      <w:pPr>
        <w:numPr>
          <w:ilvl w:val="0"/>
          <w:numId w:val="154"/>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semināri, vebināri</w:t>
      </w:r>
      <w:r>
        <w:rPr>
          <w:rFonts w:ascii="Arial" w:eastAsia="Arial" w:hAnsi="Arial" w:cs="Arial"/>
          <w:color w:val="000000"/>
          <w:sz w:val="20"/>
          <w:szCs w:val="20"/>
        </w:rPr>
        <w:t xml:space="preserve"> un diskusijas par pozitīvu audzināšanu, koprades darbnīcas </w:t>
      </w:r>
    </w:p>
    <w:p w:rsidR="004A51F3" w14:paraId="00000A73"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74" w14:textId="094C6525">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A75"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A76"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A77" w14:textId="52D0F7B5">
      <w:pPr>
        <w:numPr>
          <w:ilvl w:val="0"/>
          <w:numId w:val="147"/>
        </w:num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rPr>
        <w:t>Komunikācija sociālajos medijos (piemēram, ieraksti, stāsti, video u.</w:t>
      </w:r>
      <w:r w:rsidR="00BB7289">
        <w:rPr>
          <w:rFonts w:ascii="Arial" w:eastAsia="Arial" w:hAnsi="Arial" w:cs="Arial"/>
          <w:color w:val="000000"/>
          <w:sz w:val="20"/>
          <w:szCs w:val="20"/>
        </w:rPr>
        <w:t> </w:t>
      </w:r>
      <w:r>
        <w:rPr>
          <w:rFonts w:ascii="Arial" w:eastAsia="Arial" w:hAnsi="Arial" w:cs="Arial"/>
          <w:color w:val="000000"/>
          <w:sz w:val="20"/>
          <w:szCs w:val="20"/>
        </w:rPr>
        <w:t>tml. Piemērs potenciālajam saturam:</w:t>
      </w:r>
      <w:r>
        <w:rPr>
          <w:rFonts w:ascii="Arial" w:eastAsia="Arial" w:hAnsi="Arial" w:cs="Arial"/>
          <w:b/>
          <w:bCs/>
          <w:color w:val="000000"/>
          <w:sz w:val="20"/>
          <w:szCs w:val="20"/>
        </w:rPr>
        <w:t xml:space="preserve"> </w:t>
      </w:r>
      <w:r>
        <w:rPr>
          <w:rFonts w:ascii="Arial" w:eastAsia="Arial" w:hAnsi="Arial" w:cs="Arial"/>
          <w:color w:val="000000"/>
          <w:sz w:val="20"/>
          <w:szCs w:val="20"/>
        </w:rPr>
        <w:t>infografikas un informatīvi materiāli “Līdzsvars bērna ikdienā: miegs, saruna, kustība, kopā būšana; video “Kā izskatās droša vide bērnam?”, piemēri no reālām situācijām ģimenēs un speciālistu komentāri)</w:t>
      </w:r>
    </w:p>
    <w:p w:rsidR="004A51F3" w14:paraId="00000A78"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Raidieraksts “Klausies bērnā” ar psihologu un bērnu likumisko pārstāvju, audžuģimeņu sarunām </w:t>
      </w:r>
    </w:p>
    <w:p w:rsidR="004A51F3" w14:paraId="00000A79"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A7A" w14:textId="49631847">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A7B" w14:textId="77777777">
      <w:pPr>
        <w:jc w:val="both"/>
        <w:rPr>
          <w:rFonts w:ascii="Arial" w:eastAsia="Arial" w:hAnsi="Arial" w:cs="Arial"/>
          <w:color w:val="000000"/>
          <w:sz w:val="20"/>
          <w:szCs w:val="20"/>
          <w:u w:val="single"/>
        </w:rPr>
      </w:pPr>
    </w:p>
    <w:p w:rsidR="004A51F3" w14:paraId="00000A7C"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A7D"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A7E" w14:textId="77777777">
      <w:pPr>
        <w:pBdr>
          <w:top w:val="nil"/>
          <w:left w:val="nil"/>
          <w:bottom w:val="nil"/>
          <w:right w:val="nil"/>
          <w:between w:val="nil"/>
        </w:pBdr>
        <w:jc w:val="both"/>
        <w:rPr>
          <w:rFonts w:ascii="Arial" w:eastAsia="Arial" w:hAnsi="Arial" w:cs="Arial"/>
          <w:color w:val="000000"/>
          <w:sz w:val="20"/>
          <w:szCs w:val="20"/>
        </w:rPr>
      </w:pPr>
    </w:p>
    <w:p w:rsidR="004A51F3" w14:paraId="00000A7F"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A80"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A81" w14:textId="77777777">
      <w:pPr>
        <w:jc w:val="both"/>
        <w:rPr>
          <w:rFonts w:ascii="Arial" w:eastAsia="Arial" w:hAnsi="Arial" w:cs="Arial"/>
          <w:color w:val="000000"/>
          <w:sz w:val="20"/>
          <w:szCs w:val="20"/>
          <w:u w:val="single"/>
        </w:rPr>
      </w:pPr>
    </w:p>
    <w:p w:rsidR="004A51F3" w14:paraId="00000A82"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A83" w14:textId="1080266B">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plašu </w:t>
      </w:r>
      <w:r>
        <w:rPr>
          <w:rFonts w:ascii="Arial" w:eastAsia="Arial" w:hAnsi="Arial" w:cs="Arial"/>
          <w:color w:val="000000"/>
          <w:sz w:val="20"/>
          <w:szCs w:val="20"/>
        </w:rPr>
        <w:t>sasniedzamību un redzamību publiskajā telpā, ieteicams vismaz 40</w:t>
      </w:r>
      <w:r w:rsidR="00BB7289">
        <w:rPr>
          <w:rFonts w:ascii="Arial" w:eastAsia="Arial" w:hAnsi="Arial" w:cs="Arial"/>
          <w:color w:val="000000"/>
          <w:sz w:val="20"/>
          <w:szCs w:val="20"/>
        </w:rPr>
        <w:t> </w:t>
      </w:r>
      <w:r>
        <w:rPr>
          <w:rFonts w:ascii="Arial" w:eastAsia="Arial" w:hAnsi="Arial" w:cs="Arial"/>
          <w:color w:val="000000"/>
          <w:sz w:val="20"/>
          <w:szCs w:val="20"/>
        </w:rPr>
        <w:t>% no kopējā kampaņas budžeta novirzīt reklāmas aktivitātēm, kas veicina mērķa grupu iesaisti un kampaņas atpazīstamību.</w:t>
      </w:r>
    </w:p>
    <w:p w:rsidR="004A51F3" w14:paraId="00000A84"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A85"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A86"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A87" w14:textId="77777777">
      <w:pPr>
        <w:jc w:val="both"/>
        <w:rPr>
          <w:rFonts w:ascii="Arial" w:eastAsia="Arial" w:hAnsi="Arial" w:cs="Arial"/>
          <w:color w:val="000000"/>
          <w:sz w:val="20"/>
          <w:szCs w:val="20"/>
        </w:rPr>
      </w:pPr>
    </w:p>
    <w:p w:rsidR="004A51F3" w14:paraId="00000A88"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A89" w14:textId="77777777">
      <w:pPr>
        <w:jc w:val="both"/>
        <w:rPr>
          <w:rFonts w:ascii="Arial" w:eastAsia="Arial" w:hAnsi="Arial" w:cs="Arial"/>
          <w:b/>
          <w:bCs/>
          <w:color w:val="000000"/>
          <w:sz w:val="20"/>
          <w:szCs w:val="20"/>
          <w:highlight w:val="cyan"/>
        </w:rPr>
      </w:pPr>
    </w:p>
    <w:p w:rsidR="004A51F3" w14:paraId="00000A8A" w14:textId="77777777">
      <w:pPr>
        <w:jc w:val="both"/>
        <w:rPr>
          <w:rFonts w:ascii="Arial" w:eastAsia="Arial" w:hAnsi="Arial" w:cs="Arial"/>
          <w:b/>
          <w:bCs/>
          <w:color w:val="000000"/>
          <w:sz w:val="20"/>
          <w:szCs w:val="20"/>
          <w:highlight w:val="cyan"/>
        </w:rPr>
      </w:pPr>
    </w:p>
    <w:p w:rsidR="004A51F3" w14:paraId="00000A8B"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03</w:t>
      </w:r>
    </w:p>
    <w:p w:rsidR="004A51F3" w14:paraId="00000A8C" w14:textId="77777777">
      <w:pPr>
        <w:jc w:val="both"/>
        <w:rPr>
          <w:rFonts w:ascii="Arial" w:eastAsia="Arial" w:hAnsi="Arial" w:cs="Arial"/>
          <w:b/>
          <w:bCs/>
          <w:color w:val="000000"/>
          <w:sz w:val="20"/>
          <w:szCs w:val="20"/>
        </w:rPr>
      </w:pPr>
      <w:r>
        <w:rPr>
          <w:rFonts w:ascii="Arial" w:eastAsia="Arial" w:hAnsi="Arial" w:cs="Arial"/>
          <w:b/>
          <w:bCs/>
          <w:color w:val="000000"/>
          <w:sz w:val="20"/>
          <w:szCs w:val="20"/>
        </w:rPr>
        <w:t xml:space="preserve">Kopā pret </w:t>
      </w:r>
      <w:r>
        <w:rPr>
          <w:rFonts w:ascii="Arial" w:eastAsia="Arial" w:hAnsi="Arial" w:cs="Arial"/>
          <w:b/>
          <w:bCs/>
          <w:color w:val="000000"/>
          <w:sz w:val="20"/>
          <w:szCs w:val="20"/>
        </w:rPr>
        <w:t>atkarībām</w:t>
      </w:r>
    </w:p>
    <w:p w:rsidR="004A51F3" w14:paraId="00000A8D" w14:textId="77777777">
      <w:pPr>
        <w:jc w:val="both"/>
        <w:rPr>
          <w:rFonts w:ascii="Arial" w:eastAsia="Arial" w:hAnsi="Arial" w:cs="Arial"/>
          <w:color w:val="000000"/>
          <w:sz w:val="20"/>
          <w:szCs w:val="20"/>
        </w:rPr>
      </w:pPr>
    </w:p>
    <w:p w:rsidR="004A51F3" w14:paraId="00000A8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A8F"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 par ģimenes, institūciju un sabiedrības lomu atkarību novēršanā.     </w:t>
      </w:r>
    </w:p>
    <w:p w:rsidR="004A51F3" w14:paraId="00000A90" w14:textId="77777777">
      <w:pPr>
        <w:jc w:val="both"/>
        <w:rPr>
          <w:rFonts w:ascii="Arial" w:eastAsia="Arial" w:hAnsi="Arial" w:cs="Arial"/>
          <w:b/>
          <w:bCs/>
          <w:color w:val="000000"/>
          <w:sz w:val="20"/>
          <w:szCs w:val="20"/>
        </w:rPr>
      </w:pPr>
    </w:p>
    <w:p w:rsidR="004A51F3" w14:paraId="00000A9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A92" w14:textId="77777777">
      <w:pPr>
        <w:pBdr>
          <w:top w:val="nil"/>
          <w:left w:val="nil"/>
          <w:bottom w:val="nil"/>
          <w:right w:val="nil"/>
          <w:between w:val="nil"/>
        </w:pBdr>
        <w:jc w:val="both"/>
        <w:rPr>
          <w:rFonts w:ascii="Arial" w:eastAsia="Arial" w:hAnsi="Arial" w:cs="Arial"/>
          <w:color w:val="000000"/>
          <w:sz w:val="16"/>
          <w:szCs w:val="16"/>
          <w:highlight w:val="yellow"/>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w:t>
      </w:r>
      <w:r>
        <w:rPr>
          <w:rFonts w:ascii="Arial" w:eastAsia="Arial" w:hAnsi="Arial" w:cs="Arial"/>
          <w:color w:val="000000"/>
          <w:sz w:val="20"/>
          <w:szCs w:val="20"/>
        </w:rPr>
        <w:t>umiem un atbalstu uzvedības vai atkarību problēmu risināšanā</w:t>
      </w:r>
      <w:r>
        <w:rPr>
          <w:rFonts w:ascii="Arial" w:eastAsia="Arial" w:hAnsi="Arial" w:cs="Arial"/>
          <w:color w:val="000000"/>
          <w:sz w:val="20"/>
          <w:szCs w:val="20"/>
          <w:vertAlign w:val="superscript"/>
        </w:rPr>
        <w:footnoteReference w:id="57"/>
      </w:r>
      <w:r>
        <w:rPr>
          <w:rFonts w:ascii="Arial" w:eastAsia="Arial" w:hAnsi="Arial" w:cs="Arial"/>
          <w:color w:val="000000"/>
          <w:sz w:val="20"/>
          <w:szCs w:val="20"/>
        </w:rPr>
        <w:t>.</w:t>
      </w:r>
    </w:p>
    <w:p w:rsidR="004A51F3" w14:paraId="00000A9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A94" w14:textId="24D7309C">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58"/>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39"/>
          <w:id w:val="-1489379349"/>
          <w:richText/>
        </w:sdtPr>
        <w:sdtContent>
          <w:sdt>
            <w:sdtPr>
              <w:tag w:val="goog_rdk_440"/>
              <w:id w:val="-156148385"/>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A95" w14:textId="77777777">
      <w:pPr>
        <w:jc w:val="both"/>
        <w:rPr>
          <w:rFonts w:ascii="Arial" w:eastAsia="Arial" w:hAnsi="Arial" w:cs="Arial"/>
          <w:color w:val="000000"/>
          <w:sz w:val="20"/>
          <w:szCs w:val="20"/>
          <w:u w:val="single"/>
        </w:rPr>
      </w:pPr>
    </w:p>
    <w:p w:rsidR="004A51F3" w14:paraId="00000A96"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A97"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Veicināt bērnu, jauniešu un pieaugušo līdzdalību veselīgas, brīvas no </w:t>
      </w:r>
      <w:r>
        <w:rPr>
          <w:rFonts w:ascii="Arial" w:eastAsia="Arial" w:hAnsi="Arial" w:cs="Arial"/>
          <w:color w:val="000000"/>
          <w:sz w:val="20"/>
          <w:szCs w:val="20"/>
        </w:rPr>
        <w:t>atkarībām vides veidošanā, demonstrējot pozitīvus piemērus un alternatīvas.</w:t>
      </w:r>
    </w:p>
    <w:p w:rsidR="004A51F3" w14:paraId="00000A98" w14:textId="77777777">
      <w:pPr>
        <w:jc w:val="both"/>
        <w:rPr>
          <w:rFonts w:ascii="Arial" w:eastAsia="Arial" w:hAnsi="Arial" w:cs="Arial"/>
          <w:color w:val="000000"/>
          <w:sz w:val="20"/>
          <w:szCs w:val="20"/>
          <w:u w:val="single"/>
        </w:rPr>
      </w:pPr>
    </w:p>
    <w:p w:rsidR="004A51F3" w14:paraId="00000A99"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A9A"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Stiprināt izpratni, ka atkarību prevence sākas ar vidi – ģimen</w:t>
      </w:r>
      <w:r>
        <w:rPr>
          <w:rFonts w:ascii="Arial" w:eastAsia="Arial" w:hAnsi="Arial" w:cs="Arial"/>
          <w:sz w:val="20"/>
          <w:szCs w:val="20"/>
        </w:rPr>
        <w:t>i</w:t>
      </w:r>
      <w:r>
        <w:rPr>
          <w:rFonts w:ascii="Arial" w:eastAsia="Arial" w:hAnsi="Arial" w:cs="Arial"/>
          <w:color w:val="000000"/>
          <w:sz w:val="20"/>
          <w:szCs w:val="20"/>
        </w:rPr>
        <w:t>, izglītības iestād</w:t>
      </w:r>
      <w:r>
        <w:rPr>
          <w:rFonts w:ascii="Arial" w:eastAsia="Arial" w:hAnsi="Arial" w:cs="Arial"/>
          <w:sz w:val="20"/>
          <w:szCs w:val="20"/>
        </w:rPr>
        <w:t>i</w:t>
      </w:r>
      <w:r>
        <w:rPr>
          <w:rFonts w:ascii="Arial" w:eastAsia="Arial" w:hAnsi="Arial" w:cs="Arial"/>
          <w:color w:val="000000"/>
          <w:sz w:val="20"/>
          <w:szCs w:val="20"/>
        </w:rPr>
        <w:t>, draugu lok</w:t>
      </w:r>
      <w:r>
        <w:rPr>
          <w:rFonts w:ascii="Arial" w:eastAsia="Arial" w:hAnsi="Arial" w:cs="Arial"/>
          <w:sz w:val="20"/>
          <w:szCs w:val="20"/>
        </w:rPr>
        <w:t>u</w:t>
      </w:r>
      <w:r>
        <w:t xml:space="preserve">     </w:t>
      </w:r>
    </w:p>
    <w:p w:rsidR="004A51F3" w14:paraId="00000A9B"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Parādīt, kā dažādas interešu izglītības un brīvā laika aktivitātes, kā piemēram, sports, brīvprātīgais darbs, māksla, kopienas aktivitātes u. c. </w:t>
      </w:r>
      <w:r>
        <w:rPr>
          <w:rFonts w:ascii="Arial" w:eastAsia="Arial" w:hAnsi="Arial" w:cs="Arial"/>
          <w:sz w:val="20"/>
          <w:szCs w:val="20"/>
        </w:rPr>
        <w:t>v</w:t>
      </w:r>
      <w:r>
        <w:rPr>
          <w:rFonts w:ascii="Arial" w:eastAsia="Arial" w:hAnsi="Arial" w:cs="Arial"/>
          <w:color w:val="000000"/>
          <w:sz w:val="20"/>
          <w:szCs w:val="20"/>
        </w:rPr>
        <w:t>ar palīdzēt uzvarēt atkarības</w:t>
      </w:r>
    </w:p>
    <w:p w:rsidR="004A51F3" w14:paraId="00000A9C"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Iedvesmot bērnus un jauniešus būt par “pozitīviem līderiem” savā vidē</w:t>
      </w:r>
    </w:p>
    <w:p w:rsidR="004A51F3" w14:paraId="00000A9D"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A9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A9F" w14:textId="77777777">
      <w:pPr>
        <w:jc w:val="both"/>
        <w:rPr>
          <w:rFonts w:ascii="Arial" w:eastAsia="Arial" w:hAnsi="Arial" w:cs="Arial"/>
          <w:color w:val="000000"/>
          <w:sz w:val="20"/>
          <w:szCs w:val="20"/>
        </w:rPr>
      </w:pPr>
    </w:p>
    <w:p w:rsidR="004A51F3" w14:paraId="00000AA0"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AA1"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Bērni, bērnu likumiskie pārstāvji</w:t>
      </w:r>
      <w:r>
        <w:t xml:space="preserve">     </w:t>
      </w:r>
    </w:p>
    <w:p w:rsidR="004A51F3" w14:paraId="00000AA2"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AA3"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Sabiedrība kopumā</w:t>
      </w:r>
    </w:p>
    <w:p w:rsidR="004A51F3" w14:paraId="00000AA4"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AA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Brīvība sākas ar izvēli — izvēlies dzīvot bez atkarībām.</w:t>
      </w:r>
    </w:p>
    <w:p w:rsidR="004A51F3" w14:paraId="00000AA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Pievērsies tam, kas palīdz dzīvot, nevis tam, kas palīdz aizmirst.</w:t>
      </w:r>
    </w:p>
    <w:p w:rsidR="004A51F3" w14:paraId="00000AA7"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Kopā mēs radām vidi, kurā atkarībām nav vietas.</w:t>
      </w:r>
    </w:p>
    <w:p w:rsidR="004A51F3" w14:paraId="00000AA8" w14:textId="77777777">
      <w:pPr>
        <w:pBdr>
          <w:top w:val="nil"/>
          <w:left w:val="nil"/>
          <w:bottom w:val="nil"/>
          <w:right w:val="nil"/>
          <w:between w:val="nil"/>
        </w:pBdr>
        <w:rPr>
          <w:rFonts w:ascii="Arial" w:eastAsia="Arial" w:hAnsi="Arial" w:cs="Arial"/>
          <w:color w:val="000000"/>
          <w:sz w:val="20"/>
          <w:szCs w:val="20"/>
          <w:u w:val="single"/>
        </w:rPr>
      </w:pPr>
    </w:p>
    <w:p w:rsidR="004A51F3" w14:paraId="00000AA9"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AAA" w14:textId="77777777">
      <w:pPr>
        <w:jc w:val="both"/>
        <w:rPr>
          <w:rFonts w:ascii="Arial" w:eastAsia="Arial" w:hAnsi="Arial" w:cs="Arial"/>
          <w:b/>
          <w:bCs/>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AAB" w14:textId="77777777">
      <w:pPr>
        <w:numPr>
          <w:ilvl w:val="0"/>
          <w:numId w:val="15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jauniešu veidoti video un stāsti sociālajos medijos; digitālā kustība #KopāPretAtkarībām; sadarbība ar jauniešu vidū populāriem satura veidotājiem  </w:t>
      </w:r>
    </w:p>
    <w:p w:rsidR="004A51F3" w14:paraId="00000AAC"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AD"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AAE"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(izglītības iestādes, sabiedriskais transports), reklāma internetā </w:t>
      </w:r>
    </w:p>
    <w:p w:rsidR="004A51F3" w14:paraId="00000AAF"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padomraksti, sižeti, intervijas </w:t>
      </w:r>
    </w:p>
    <w:p w:rsidR="004A51F3" w14:paraId="00000AB0"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AB1" w14:textId="77777777">
      <w:pPr>
        <w:numPr>
          <w:ilvl w:val="0"/>
          <w:numId w:val="15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diskusijas, interaktīvas darbnīcas un “Atkarību profilakses dienas” reģionos </w:t>
      </w:r>
    </w:p>
    <w:p w:rsidR="004A51F3" w14:paraId="00000AB2" w14:textId="77777777">
      <w:pPr>
        <w:jc w:val="both"/>
        <w:rPr>
          <w:rFonts w:ascii="Arial" w:eastAsia="Arial" w:hAnsi="Arial" w:cs="Arial"/>
          <w:b/>
          <w:bCs/>
          <w:color w:val="000000"/>
          <w:sz w:val="20"/>
          <w:szCs w:val="20"/>
        </w:rPr>
      </w:pPr>
    </w:p>
    <w:p w:rsidR="004A51F3" w14:paraId="00000AB3" w14:textId="7090FB97">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AB4"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Reklāma medijos </w:t>
      </w:r>
      <w:r>
        <w:rPr>
          <w:rFonts w:ascii="Arial" w:eastAsia="Arial" w:hAnsi="Arial" w:cs="Arial"/>
          <w:color w:val="000000"/>
          <w:sz w:val="20"/>
          <w:szCs w:val="20"/>
        </w:rPr>
        <w:t>(piemēram, vides reklāma, radio reklāma, reklāma internetā)</w:t>
      </w:r>
    </w:p>
    <w:p w:rsidR="004A51F3" w14:paraId="00000AB5"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AB6" w14:textId="31C182E4">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 xml:space="preserve">Komunikācija sociālajos medijos (piemēram, </w:t>
      </w:r>
      <w:r w:rsidR="003B2B64">
        <w:rPr>
          <w:rFonts w:ascii="Arial" w:eastAsia="Arial" w:hAnsi="Arial" w:cs="Arial"/>
          <w:color w:val="000000"/>
          <w:sz w:val="20"/>
          <w:szCs w:val="20"/>
        </w:rPr>
        <w:t xml:space="preserve">īpaši kampaņas vajadzībām veidoti </w:t>
      </w:r>
      <w:r>
        <w:rPr>
          <w:rFonts w:ascii="Arial" w:eastAsia="Arial" w:hAnsi="Arial" w:cs="Arial"/>
          <w:color w:val="000000"/>
          <w:sz w:val="20"/>
          <w:szCs w:val="20"/>
        </w:rPr>
        <w:t>ieraksti, stāsti, video u. tml.. Piemērs potenciālajam saturam:</w:t>
      </w:r>
      <w:sdt>
        <w:sdtPr>
          <w:tag w:val="goog_rdk_442"/>
          <w:id w:val="814663051"/>
          <w:richText/>
        </w:sdtPr>
        <w:sdtContent/>
      </w:sdt>
      <w:sdt>
        <w:sdtPr>
          <w:tag w:val="goog_rdk_443"/>
          <w:id w:val="639413611"/>
          <w:richText/>
        </w:sdtPr>
        <w:sdtContent/>
      </w:sdt>
      <w:r>
        <w:rPr>
          <w:rFonts w:ascii="Arial" w:eastAsia="Arial" w:hAnsi="Arial" w:cs="Arial"/>
          <w:b/>
          <w:bCs/>
          <w:color w:val="000000"/>
          <w:sz w:val="20"/>
          <w:szCs w:val="20"/>
        </w:rPr>
        <w:t xml:space="preserve"> </w:t>
      </w:r>
      <w:r>
        <w:rPr>
          <w:rFonts w:ascii="Arial" w:eastAsia="Arial" w:hAnsi="Arial" w:cs="Arial"/>
          <w:color w:val="000000"/>
          <w:sz w:val="20"/>
          <w:szCs w:val="20"/>
        </w:rPr>
        <w:t xml:space="preserve">video sērija “Kā izvēle mainīja manu dzīvi” – </w:t>
      </w:r>
      <w:r>
        <w:rPr>
          <w:rFonts w:ascii="Arial" w:eastAsia="Arial" w:hAnsi="Arial" w:cs="Arial"/>
          <w:color w:val="000000"/>
          <w:sz w:val="20"/>
          <w:szCs w:val="20"/>
        </w:rPr>
        <w:t>jauniešu stāsti par pieredzi un pārmaiņām</w:t>
      </w:r>
      <w:r>
        <w:rPr>
          <w:rFonts w:ascii="Arial" w:eastAsia="Arial" w:hAnsi="Arial" w:cs="Arial"/>
          <w:b/>
          <w:bCs/>
          <w:color w:val="000000"/>
          <w:sz w:val="20"/>
          <w:szCs w:val="20"/>
        </w:rPr>
        <w:t>;</w:t>
      </w:r>
      <w:r w:rsidR="003B2B64">
        <w:rPr>
          <w:rFonts w:ascii="Arial" w:eastAsia="Arial" w:hAnsi="Arial" w:cs="Arial"/>
          <w:b/>
          <w:bCs/>
          <w:color w:val="000000"/>
          <w:sz w:val="20"/>
          <w:szCs w:val="20"/>
        </w:rPr>
        <w:t xml:space="preserve"> </w:t>
      </w:r>
      <w:r w:rsidRPr="00036713" w:rsidR="003B2B64">
        <w:rPr>
          <w:rFonts w:ascii="Arial" w:eastAsia="Arial" w:hAnsi="Arial" w:cs="Arial"/>
          <w:color w:val="000000"/>
          <w:sz w:val="20"/>
          <w:szCs w:val="20"/>
        </w:rPr>
        <w:t>īpaši kampaņas vajadzībām veidota</w:t>
      </w:r>
      <w:r>
        <w:rPr>
          <w:rFonts w:ascii="Arial" w:eastAsia="Arial" w:hAnsi="Arial" w:cs="Arial"/>
          <w:b/>
          <w:bCs/>
          <w:color w:val="000000"/>
          <w:sz w:val="20"/>
          <w:szCs w:val="20"/>
        </w:rPr>
        <w:t xml:space="preserve"> </w:t>
      </w:r>
      <w:sdt>
        <w:sdtPr>
          <w:tag w:val="goog_rdk_444"/>
          <w:id w:val="828746620"/>
          <w:richText/>
        </w:sdtPr>
        <w:sdtContent/>
      </w:sdt>
      <w:r>
        <w:rPr>
          <w:rFonts w:ascii="Arial" w:eastAsia="Arial" w:hAnsi="Arial" w:cs="Arial"/>
          <w:color w:val="000000"/>
          <w:sz w:val="20"/>
          <w:szCs w:val="20"/>
        </w:rPr>
        <w:t xml:space="preserve">interaktīva spēle “Izvēlies citādi” – digitāls rīks skolām par veselīgām brīvā laika pavadīšanas iespējām) </w:t>
      </w:r>
    </w:p>
    <w:p w:rsidR="004A51F3" w14:paraId="00000AB7"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 piemēram, sociālu mediju kustība #KopāPretAtkarībām – jauniešu radīts saturs un aktivitātes</w:t>
      </w:r>
    </w:p>
    <w:p w:rsidR="004A51F3" w14:paraId="00000AB8"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Pasākumi, piemēram, pasākums jauniešu un speciālistu pieredzes apmaiņai</w:t>
      </w:r>
    </w:p>
    <w:p w:rsidR="004A51F3" w14:paraId="00000AB9" w14:textId="4C03F71A">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ABA" w14:textId="77777777">
      <w:pPr>
        <w:jc w:val="both"/>
        <w:rPr>
          <w:rFonts w:ascii="Arial" w:eastAsia="Arial" w:hAnsi="Arial" w:cs="Arial"/>
          <w:color w:val="000000"/>
          <w:sz w:val="20"/>
          <w:szCs w:val="20"/>
          <w:u w:val="single"/>
        </w:rPr>
      </w:pPr>
    </w:p>
    <w:p w:rsidR="004A51F3" w14:paraId="00000AB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ABC"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ABD" w14:textId="77777777">
      <w:pPr>
        <w:pBdr>
          <w:top w:val="nil"/>
          <w:left w:val="nil"/>
          <w:bottom w:val="nil"/>
          <w:right w:val="nil"/>
          <w:between w:val="nil"/>
        </w:pBdr>
        <w:jc w:val="both"/>
        <w:rPr>
          <w:rFonts w:ascii="Arial" w:eastAsia="Arial" w:hAnsi="Arial" w:cs="Arial"/>
          <w:color w:val="000000"/>
          <w:sz w:val="20"/>
          <w:szCs w:val="20"/>
        </w:rPr>
      </w:pPr>
    </w:p>
    <w:p w:rsidR="004A51F3" w14:paraId="00000ABE"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ABF"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AC0" w14:textId="77777777">
      <w:pPr>
        <w:jc w:val="both"/>
        <w:rPr>
          <w:rFonts w:ascii="Arial" w:eastAsia="Arial" w:hAnsi="Arial" w:cs="Arial"/>
          <w:b/>
          <w:bCs/>
          <w:color w:val="000000"/>
          <w:sz w:val="20"/>
          <w:szCs w:val="20"/>
          <w:highlight w:val="cyan"/>
        </w:rPr>
      </w:pPr>
    </w:p>
    <w:p w:rsidR="004A51F3" w14:paraId="00000AC1"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AC2" w14:textId="46F96597">
      <w:pPr>
        <w:jc w:val="both"/>
        <w:rPr>
          <w:rFonts w:ascii="Arial" w:eastAsia="Arial" w:hAnsi="Arial" w:cs="Arial"/>
          <w:color w:val="000000"/>
          <w:sz w:val="20"/>
          <w:szCs w:val="20"/>
        </w:rPr>
      </w:pPr>
      <w:r>
        <w:rPr>
          <w:rFonts w:ascii="Arial" w:eastAsia="Arial" w:hAnsi="Arial" w:cs="Arial"/>
          <w:color w:val="000000"/>
          <w:sz w:val="20"/>
          <w:szCs w:val="20"/>
        </w:rPr>
        <w:t>Lai nodrošinātu kampaņas plašu sasniedzamību un redzamību publiskajā telpā, ieteicams vismaz 40</w:t>
      </w:r>
      <w:r w:rsidR="00BB7289">
        <w:rPr>
          <w:rFonts w:ascii="Arial" w:eastAsia="Arial" w:hAnsi="Arial" w:cs="Arial"/>
          <w:color w:val="000000"/>
          <w:sz w:val="20"/>
          <w:szCs w:val="20"/>
        </w:rPr>
        <w:t> </w:t>
      </w:r>
      <w:r>
        <w:rPr>
          <w:rFonts w:ascii="Arial" w:eastAsia="Arial" w:hAnsi="Arial" w:cs="Arial"/>
          <w:color w:val="000000"/>
          <w:sz w:val="20"/>
          <w:szCs w:val="20"/>
        </w:rPr>
        <w:t>% no kopējā kampaņas budžeta novirzīt reklāmas aktivitātēm, kas veicina mērķa grupu iesaisti un kampaņas atpazīstamību.</w:t>
      </w:r>
    </w:p>
    <w:p w:rsidR="004A51F3" w14:paraId="00000AC3"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AC4"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AC5"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 kas būtu gatavi bez maksas izplatīt kampaņas saturu savos komunikācijas kanālos. </w:t>
      </w:r>
    </w:p>
    <w:p w:rsidR="004A51F3" w14:paraId="00000AC6" w14:textId="77777777">
      <w:pPr>
        <w:jc w:val="both"/>
        <w:rPr>
          <w:rFonts w:ascii="Arial" w:eastAsia="Arial" w:hAnsi="Arial" w:cs="Arial"/>
          <w:color w:val="000000"/>
          <w:sz w:val="20"/>
          <w:szCs w:val="20"/>
        </w:rPr>
      </w:pPr>
    </w:p>
    <w:p w:rsidR="004A51F3" w14:paraId="00000AC7"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AC8" w14:textId="77777777">
      <w:pPr>
        <w:jc w:val="both"/>
        <w:rPr>
          <w:rFonts w:ascii="Arial" w:eastAsia="Arial" w:hAnsi="Arial" w:cs="Arial"/>
          <w:b/>
          <w:bCs/>
          <w:color w:val="000000"/>
          <w:sz w:val="20"/>
          <w:szCs w:val="20"/>
          <w:highlight w:val="cyan"/>
        </w:rPr>
      </w:pPr>
    </w:p>
    <w:p w:rsidR="004A51F3" w14:paraId="00000AC9" w14:textId="77777777">
      <w:pPr>
        <w:jc w:val="both"/>
        <w:rPr>
          <w:rFonts w:ascii="Arial" w:eastAsia="Arial" w:hAnsi="Arial" w:cs="Arial"/>
          <w:b/>
          <w:bCs/>
          <w:color w:val="000000"/>
          <w:sz w:val="20"/>
          <w:szCs w:val="20"/>
          <w:highlight w:val="cyan"/>
        </w:rPr>
      </w:pPr>
    </w:p>
    <w:p w:rsidR="004A51F3" w14:paraId="00000ACA" w14:textId="77777777">
      <w:pPr>
        <w:jc w:val="both"/>
        <w:rPr>
          <w:rFonts w:ascii="Arial" w:eastAsia="Arial" w:hAnsi="Arial" w:cs="Arial"/>
          <w:b/>
          <w:bCs/>
          <w:color w:val="000000"/>
          <w:sz w:val="20"/>
          <w:szCs w:val="20"/>
        </w:rPr>
      </w:pPr>
      <w:r>
        <w:rPr>
          <w:rFonts w:ascii="Arial" w:eastAsia="Arial" w:hAnsi="Arial" w:cs="Arial"/>
          <w:b/>
          <w:bCs/>
          <w:color w:val="000000"/>
          <w:sz w:val="20"/>
          <w:szCs w:val="20"/>
        </w:rPr>
        <w:t>04</w:t>
      </w:r>
    </w:p>
    <w:p w:rsidR="004A51F3" w14:paraId="00000ACB" w14:textId="77777777">
      <w:pPr>
        <w:jc w:val="both"/>
        <w:rPr>
          <w:rFonts w:ascii="Arial" w:eastAsia="Arial" w:hAnsi="Arial" w:cs="Arial"/>
          <w:b/>
          <w:bCs/>
          <w:color w:val="000000"/>
          <w:sz w:val="20"/>
          <w:szCs w:val="20"/>
        </w:rPr>
      </w:pPr>
      <w:r>
        <w:rPr>
          <w:rFonts w:ascii="Arial" w:eastAsia="Arial" w:hAnsi="Arial" w:cs="Arial"/>
          <w:b/>
          <w:bCs/>
          <w:color w:val="000000"/>
          <w:sz w:val="20"/>
          <w:szCs w:val="20"/>
        </w:rPr>
        <w:t>Palīdzības meklēšana ir spēks, nevis kauns</w:t>
      </w:r>
    </w:p>
    <w:p w:rsidR="004A51F3" w14:paraId="00000ACC" w14:textId="77777777">
      <w:pPr>
        <w:jc w:val="both"/>
        <w:rPr>
          <w:rFonts w:ascii="Arial" w:eastAsia="Arial" w:hAnsi="Arial" w:cs="Arial"/>
          <w:color w:val="000000"/>
          <w:sz w:val="20"/>
          <w:szCs w:val="20"/>
        </w:rPr>
      </w:pPr>
    </w:p>
    <w:p w:rsidR="004A51F3" w14:paraId="00000ACD"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w:t>
      </w:r>
    </w:p>
    <w:p w:rsidR="004A51F3" w14:paraId="00000ACE"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 par </w:t>
      </w:r>
      <w:r>
        <w:rPr>
          <w:rFonts w:ascii="Arial" w:eastAsia="Arial" w:hAnsi="Arial" w:cs="Arial"/>
          <w:color w:val="000000"/>
          <w:sz w:val="20"/>
          <w:szCs w:val="20"/>
        </w:rPr>
        <w:t>stigmas mazināšanu un atbalsta meklēšanas normalizēšanu, parādot palīdzības meklēšanu kā atbildī</w:t>
      </w:r>
      <w:r>
        <w:rPr>
          <w:rFonts w:ascii="Arial" w:eastAsia="Arial" w:hAnsi="Arial" w:cs="Arial"/>
          <w:sz w:val="20"/>
          <w:szCs w:val="20"/>
        </w:rPr>
        <w:t>g</w:t>
      </w:r>
      <w:r>
        <w:rPr>
          <w:rFonts w:ascii="Arial" w:eastAsia="Arial" w:hAnsi="Arial" w:cs="Arial"/>
          <w:color w:val="000000"/>
          <w:sz w:val="20"/>
          <w:szCs w:val="20"/>
        </w:rPr>
        <w:t xml:space="preserve">u rīcību.  </w:t>
      </w:r>
    </w:p>
    <w:p w:rsidR="004A51F3" w14:paraId="00000ACF" w14:textId="77777777">
      <w:pPr>
        <w:jc w:val="both"/>
        <w:rPr>
          <w:rFonts w:ascii="Arial" w:eastAsia="Arial" w:hAnsi="Arial" w:cs="Arial"/>
          <w:b/>
          <w:bCs/>
          <w:color w:val="000000"/>
          <w:sz w:val="20"/>
          <w:szCs w:val="20"/>
        </w:rPr>
      </w:pPr>
    </w:p>
    <w:p w:rsidR="004A51F3" w14:paraId="00000AD0"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tēmas pamatojums</w:t>
      </w:r>
    </w:p>
    <w:p w:rsidR="004A51F3" w14:paraId="00000AD1" w14:textId="77777777">
      <w:pPr>
        <w:pBdr>
          <w:top w:val="nil"/>
          <w:left w:val="nil"/>
          <w:bottom w:val="nil"/>
          <w:right w:val="nil"/>
          <w:between w:val="nil"/>
        </w:pBdr>
        <w:jc w:val="both"/>
        <w:rPr>
          <w:rFonts w:ascii="Arial" w:eastAsia="Arial" w:hAnsi="Arial" w:cs="Arial"/>
          <w:color w:val="000000"/>
          <w:sz w:val="16"/>
          <w:szCs w:val="16"/>
          <w:highlight w:val="yellow"/>
        </w:rPr>
      </w:pPr>
      <w:r>
        <w:rPr>
          <w:rFonts w:ascii="Arial" w:eastAsia="Arial" w:hAnsi="Arial" w:cs="Arial"/>
          <w:color w:val="000000"/>
          <w:sz w:val="20"/>
          <w:szCs w:val="20"/>
        </w:rPr>
        <w:t>Tēmas aktualitāti un nepieciešamību iezīmē ne tikai sarunas un intervijas ar Bērnu aizsardzības centra speciālistiem un citiem nozares ekspertiem (skat. stratēģijas dokumenta 2.4. punktu), bet arī Bērnu aizsardzības centra veiktās bērnu ar uzvedības vai atkarību problēmām vai to attīstības risku un viņu ģimeņu, kā arī atbalsta un pakalpojumu sniedzēju sabiedriskās domas izpēte par bērnu ar uzvedības vai atkarību problēmām vai to attīstības risku un viņu ģimeņu vajadzībām, esošajiem nepieciešamajiem pakalpoj</w:t>
      </w:r>
      <w:r>
        <w:rPr>
          <w:rFonts w:ascii="Arial" w:eastAsia="Arial" w:hAnsi="Arial" w:cs="Arial"/>
          <w:color w:val="000000"/>
          <w:sz w:val="20"/>
          <w:szCs w:val="20"/>
        </w:rPr>
        <w:t>umiem un atbalstu uzvedības vai atkarību problēmu risināšanā</w:t>
      </w:r>
      <w:r>
        <w:rPr>
          <w:rFonts w:ascii="Arial" w:eastAsia="Arial" w:hAnsi="Arial" w:cs="Arial"/>
          <w:color w:val="000000"/>
          <w:sz w:val="20"/>
          <w:szCs w:val="20"/>
          <w:vertAlign w:val="superscript"/>
        </w:rPr>
        <w:footnoteReference w:id="59"/>
      </w:r>
      <w:r>
        <w:rPr>
          <w:rFonts w:ascii="Arial" w:eastAsia="Arial" w:hAnsi="Arial" w:cs="Arial"/>
          <w:color w:val="000000"/>
          <w:sz w:val="20"/>
          <w:szCs w:val="20"/>
        </w:rPr>
        <w:t xml:space="preserve">. </w:t>
      </w:r>
    </w:p>
    <w:p w:rsidR="004A51F3" w14:paraId="00000AD2" w14:textId="77777777">
      <w:pPr>
        <w:jc w:val="both"/>
        <w:rPr>
          <w:rFonts w:ascii="Arial" w:eastAsia="Arial" w:hAnsi="Arial" w:cs="Arial"/>
          <w:color w:val="000000"/>
          <w:sz w:val="20"/>
          <w:szCs w:val="20"/>
        </w:rPr>
      </w:pPr>
    </w:p>
    <w:p w:rsidR="004A51F3" w14:paraId="00000AD3" w14:textId="79D43B2D">
      <w:pPr>
        <w:jc w:val="both"/>
        <w:rPr>
          <w:rFonts w:ascii="Arial" w:eastAsia="Arial" w:hAnsi="Arial" w:cs="Arial"/>
          <w:color w:val="000000"/>
          <w:sz w:val="20"/>
          <w:szCs w:val="20"/>
        </w:rPr>
      </w:pPr>
      <w:r>
        <w:rPr>
          <w:rFonts w:ascii="Arial" w:eastAsia="Arial" w:hAnsi="Arial" w:cs="Arial"/>
          <w:color w:val="000000"/>
          <w:sz w:val="20"/>
          <w:szCs w:val="20"/>
        </w:rPr>
        <w:t xml:space="preserve">Turklāt šī tēma atbilst Bērnu, </w:t>
      </w:r>
      <w:r>
        <w:rPr>
          <w:rFonts w:ascii="Arial" w:eastAsia="Arial" w:hAnsi="Arial" w:cs="Arial"/>
          <w:color w:val="000000"/>
          <w:sz w:val="20"/>
          <w:szCs w:val="20"/>
          <w:highlight w:val="white"/>
        </w:rPr>
        <w:t>jaunatnes un ģimenes attīstības pamatnostādnēm 2022.–2027. gadam</w:t>
      </w:r>
      <w:r>
        <w:rPr>
          <w:rFonts w:ascii="Arial" w:eastAsia="Arial" w:hAnsi="Arial" w:cs="Arial"/>
          <w:color w:val="000000"/>
          <w:sz w:val="20"/>
          <w:szCs w:val="20"/>
          <w:highlight w:val="white"/>
          <w:vertAlign w:val="superscript"/>
        </w:rPr>
        <w:footnoteReference w:id="60"/>
      </w:r>
      <w:r>
        <w:rPr>
          <w:rFonts w:ascii="Arial" w:eastAsia="Arial" w:hAnsi="Arial" w:cs="Arial"/>
          <w:color w:val="000000"/>
          <w:sz w:val="20"/>
          <w:szCs w:val="20"/>
          <w:highlight w:val="white"/>
        </w:rPr>
        <w:t xml:space="preserve">, </w:t>
      </w:r>
      <w:r>
        <w:rPr>
          <w:rFonts w:ascii="Arial" w:eastAsia="Arial" w:hAnsi="Arial" w:cs="Arial"/>
          <w:color w:val="000000"/>
          <w:sz w:val="20"/>
          <w:szCs w:val="20"/>
        </w:rPr>
        <w:t xml:space="preserve">kuras paredz uzlabot bērnu ar uzvedības </w:t>
      </w:r>
      <w:sdt>
        <w:sdtPr>
          <w:tag w:val="goog_rdk_445"/>
          <w:id w:val="-186030568"/>
          <w:richText/>
        </w:sdtPr>
        <w:sdtContent>
          <w:sdt>
            <w:sdtPr>
              <w:tag w:val="goog_rdk_446"/>
              <w:id w:val="1688175577"/>
              <w:richText/>
            </w:sdtPr>
            <w:sdtContent>
              <w:r w:rsidRPr="00036713">
                <w:rPr>
                  <w:rFonts w:ascii="Arial" w:eastAsia="Arial" w:hAnsi="Arial" w:cs="Arial"/>
                  <w:sz w:val="20"/>
                  <w:szCs w:val="20"/>
                </w:rPr>
                <w:t>vai</w:t>
              </w:r>
            </w:sdtContent>
          </w:sdt>
        </w:sdtContent>
      </w:sdt>
      <w:r>
        <w:rPr>
          <w:rFonts w:ascii="Arial" w:eastAsia="Arial" w:hAnsi="Arial" w:cs="Arial"/>
          <w:color w:val="000000"/>
          <w:sz w:val="20"/>
          <w:szCs w:val="20"/>
        </w:rPr>
        <w:t xml:space="preserve"> atkarību problēmām situāciju, veicinot efektīvus atbalsta pasākumus. </w:t>
      </w:r>
    </w:p>
    <w:p w:rsidR="004A51F3" w14:paraId="00000AD4" w14:textId="77777777">
      <w:pPr>
        <w:jc w:val="both"/>
        <w:rPr>
          <w:rFonts w:ascii="Arial" w:eastAsia="Arial" w:hAnsi="Arial" w:cs="Arial"/>
          <w:color w:val="000000"/>
          <w:sz w:val="20"/>
          <w:szCs w:val="20"/>
          <w:u w:val="single"/>
        </w:rPr>
      </w:pPr>
    </w:p>
    <w:p w:rsidR="004A51F3" w14:paraId="00000AD5"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mērķis </w:t>
      </w:r>
    </w:p>
    <w:p w:rsidR="004A51F3" w14:paraId="00000AD6" w14:textId="77777777">
      <w:pPr>
        <w:jc w:val="both"/>
        <w:rPr>
          <w:rFonts w:ascii="Arial" w:eastAsia="Arial" w:hAnsi="Arial" w:cs="Arial"/>
          <w:color w:val="000000"/>
          <w:sz w:val="20"/>
          <w:szCs w:val="20"/>
        </w:rPr>
      </w:pPr>
      <w:r>
        <w:rPr>
          <w:rFonts w:ascii="Arial" w:eastAsia="Arial" w:hAnsi="Arial" w:cs="Arial"/>
          <w:color w:val="000000"/>
          <w:sz w:val="20"/>
          <w:szCs w:val="20"/>
        </w:rPr>
        <w:t>Veicināt sabiedrības izpratni, ka palīdzības meklēšana bērna uzvedības vai atkarību problēmu gadījumā ir drosmīgs, pareizs un atbildīgs solis, nevis kauns vai nespēja tikt galā.</w:t>
      </w:r>
    </w:p>
    <w:p w:rsidR="004A51F3" w14:paraId="00000AD7" w14:textId="77777777">
      <w:pPr>
        <w:jc w:val="both"/>
        <w:rPr>
          <w:rFonts w:ascii="Arial" w:eastAsia="Arial" w:hAnsi="Arial" w:cs="Arial"/>
          <w:color w:val="000000"/>
          <w:sz w:val="20"/>
          <w:szCs w:val="20"/>
          <w:u w:val="single"/>
        </w:rPr>
      </w:pPr>
    </w:p>
    <w:p w:rsidR="004A51F3" w14:paraId="00000AD8"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uzdevumi </w:t>
      </w:r>
    </w:p>
    <w:p w:rsidR="004A51F3" w14:paraId="00000AD9"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Mazināt sabiedrības aizspriedumus un bailes meklēt palīdzību</w:t>
      </w:r>
    </w:p>
    <w:p w:rsidR="004A51F3" w14:paraId="00000ADA"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Uzsvērt, ka palīdzība ir plaš</w:t>
      </w:r>
      <w:r>
        <w:rPr>
          <w:rFonts w:ascii="Arial" w:eastAsia="Arial" w:hAnsi="Arial" w:cs="Arial"/>
          <w:sz w:val="20"/>
          <w:szCs w:val="20"/>
        </w:rPr>
        <w:t>i</w:t>
      </w:r>
      <w:r>
        <w:rPr>
          <w:rFonts w:ascii="Arial" w:eastAsia="Arial" w:hAnsi="Arial" w:cs="Arial"/>
          <w:color w:val="000000"/>
          <w:sz w:val="20"/>
          <w:szCs w:val="20"/>
        </w:rPr>
        <w:t xml:space="preserve"> pieejama un to nodrošina kā atbalstu, nevis sodu</w:t>
      </w:r>
    </w:p>
    <w:p w:rsidR="004A51F3" w14:paraId="00000ADB"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Sniegt praktisku informāciju par to, kur un kā meklēt palīdzību (speciālisti, atbalsta tālruņi, konsultācijas u. c.)</w:t>
      </w:r>
    </w:p>
    <w:p w:rsidR="004A51F3" w14:paraId="00000ADC" w14:textId="77777777">
      <w:pPr>
        <w:numPr>
          <w:ilvl w:val="0"/>
          <w:numId w:val="14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Stiprināt uzticību speciālistiem un atbalsta sistēmai</w:t>
      </w:r>
    </w:p>
    <w:p w:rsidR="004A51F3" w14:paraId="00000ADD" w14:textId="77777777">
      <w:pPr>
        <w:jc w:val="both"/>
        <w:rPr>
          <w:rFonts w:ascii="Arial" w:eastAsia="Arial" w:hAnsi="Arial" w:cs="Arial"/>
          <w:color w:val="000000"/>
          <w:sz w:val="20"/>
          <w:szCs w:val="20"/>
          <w:u w:val="single"/>
        </w:rPr>
      </w:pPr>
    </w:p>
    <w:p w:rsidR="004A51F3" w14:paraId="00000ADE"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mērķa grupas, to segmenti</w:t>
      </w:r>
    </w:p>
    <w:p w:rsidR="004A51F3" w14:paraId="00000ADF" w14:textId="77777777">
      <w:pPr>
        <w:jc w:val="both"/>
        <w:rPr>
          <w:rFonts w:ascii="Arial" w:eastAsia="Arial" w:hAnsi="Arial" w:cs="Arial"/>
          <w:color w:val="000000"/>
          <w:sz w:val="20"/>
          <w:szCs w:val="20"/>
        </w:rPr>
      </w:pPr>
    </w:p>
    <w:p w:rsidR="004A51F3" w14:paraId="00000AE0" w14:textId="77777777">
      <w:pPr>
        <w:jc w:val="both"/>
        <w:rPr>
          <w:rFonts w:ascii="Arial" w:eastAsia="Arial" w:hAnsi="Arial" w:cs="Arial"/>
          <w:b/>
          <w:bCs/>
          <w:color w:val="000000"/>
          <w:sz w:val="20"/>
          <w:szCs w:val="20"/>
        </w:rPr>
      </w:pPr>
      <w:r>
        <w:rPr>
          <w:rFonts w:ascii="Arial" w:eastAsia="Arial" w:hAnsi="Arial" w:cs="Arial"/>
          <w:color w:val="000000"/>
          <w:sz w:val="20"/>
          <w:szCs w:val="20"/>
        </w:rPr>
        <w:t>Primārās mērķa grupas</w:t>
      </w:r>
      <w:r>
        <w:rPr>
          <w:rFonts w:ascii="Arial" w:eastAsia="Arial" w:hAnsi="Arial" w:cs="Arial"/>
          <w:b/>
          <w:bCs/>
          <w:color w:val="000000"/>
          <w:sz w:val="20"/>
          <w:szCs w:val="20"/>
        </w:rPr>
        <w:t> </w:t>
      </w:r>
    </w:p>
    <w:p w:rsidR="004A51F3" w14:paraId="00000AE1"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Bērnu likumiskie pārstāvji</w:t>
      </w:r>
      <w:r>
        <w:t xml:space="preserve">     </w:t>
      </w:r>
    </w:p>
    <w:p w:rsidR="004A51F3" w14:paraId="00000AE2" w14:textId="77777777">
      <w:pPr>
        <w:jc w:val="both"/>
        <w:rPr>
          <w:rFonts w:ascii="Arial" w:eastAsia="Arial" w:hAnsi="Arial" w:cs="Arial"/>
          <w:b/>
          <w:bCs/>
          <w:color w:val="000000"/>
          <w:sz w:val="20"/>
          <w:szCs w:val="20"/>
        </w:rPr>
      </w:pPr>
      <w:r>
        <w:rPr>
          <w:rFonts w:ascii="Arial" w:eastAsia="Arial" w:hAnsi="Arial" w:cs="Arial"/>
          <w:color w:val="000000"/>
          <w:sz w:val="20"/>
          <w:szCs w:val="20"/>
        </w:rPr>
        <w:br/>
        <w:t>Sekundārās mērķa grupas</w:t>
      </w:r>
    </w:p>
    <w:p w:rsidR="004A51F3" w14:paraId="00000AE3" w14:textId="77777777">
      <w:pPr>
        <w:numPr>
          <w:ilvl w:val="0"/>
          <w:numId w:val="14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Sabiedrība kopumā</w:t>
      </w:r>
    </w:p>
    <w:p w:rsidR="004A51F3" w14:paraId="00000AE4" w14:textId="77777777">
      <w:pPr>
        <w:spacing w:before="24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galvenie vēstījumi </w:t>
      </w:r>
    </w:p>
    <w:p w:rsidR="004A51F3" w14:paraId="00000AE5"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Lūgt palīdzību nav nekas slikts – tā ir gudra un atbildīga rīcība.</w:t>
      </w:r>
    </w:p>
    <w:p w:rsidR="004A51F3" w14:paraId="00000AE6"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Katram bērnam ir tiesības saņemt atbalstu, un katram bērna likumiskajam pārstāvim – to meklēt.</w:t>
      </w:r>
    </w:p>
    <w:p w:rsidR="004A51F3" w14:paraId="00000AE7" w14:textId="0239F4E6">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Ja rīkojies savlaicīgi, </w:t>
      </w:r>
      <w:r w:rsidR="00656D58">
        <w:rPr>
          <w:rFonts w:ascii="Arial" w:eastAsia="Arial" w:hAnsi="Arial" w:cs="Arial"/>
          <w:color w:val="000000"/>
          <w:sz w:val="20"/>
          <w:szCs w:val="20"/>
        </w:rPr>
        <w:t>t</w:t>
      </w:r>
      <w:r>
        <w:rPr>
          <w:rFonts w:ascii="Arial" w:eastAsia="Arial" w:hAnsi="Arial" w:cs="Arial"/>
          <w:color w:val="000000"/>
          <w:sz w:val="20"/>
          <w:szCs w:val="20"/>
        </w:rPr>
        <w:t xml:space="preserve">u novērs problēmas/ situācijas pasliktināšanos. </w:t>
      </w:r>
    </w:p>
    <w:p w:rsidR="004A51F3" w14:paraId="00000AE8" w14:textId="77777777">
      <w:pPr>
        <w:numPr>
          <w:ilvl w:val="0"/>
          <w:numId w:val="14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Palīdzība ir pieejama, saprotama un cilvēcīga.</w:t>
      </w:r>
    </w:p>
    <w:p w:rsidR="004A51F3" w14:paraId="00000AE9" w14:textId="77777777">
      <w:pPr>
        <w:pBdr>
          <w:top w:val="nil"/>
          <w:left w:val="nil"/>
          <w:bottom w:val="nil"/>
          <w:right w:val="nil"/>
          <w:between w:val="nil"/>
        </w:pBdr>
        <w:rPr>
          <w:rFonts w:ascii="Arial" w:eastAsia="Arial" w:hAnsi="Arial" w:cs="Arial"/>
          <w:color w:val="000000"/>
          <w:sz w:val="20"/>
          <w:szCs w:val="20"/>
          <w:u w:val="single"/>
        </w:rPr>
      </w:pPr>
    </w:p>
    <w:p w:rsidR="004A51F3" w14:paraId="00000AEA" w14:textId="77777777">
      <w:p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color w:val="000000"/>
          <w:sz w:val="20"/>
          <w:szCs w:val="20"/>
          <w:u w:val="single"/>
        </w:rPr>
        <w:t>Kampaņas komunikācijas kanāli un instrumenti</w:t>
      </w:r>
    </w:p>
    <w:p w:rsidR="004A51F3" w14:paraId="00000AEB" w14:textId="77777777">
      <w:pPr>
        <w:jc w:val="both"/>
        <w:rPr>
          <w:rFonts w:ascii="Arial" w:eastAsia="Arial" w:hAnsi="Arial" w:cs="Arial"/>
          <w:b/>
          <w:bCs/>
          <w:color w:val="000000"/>
          <w:sz w:val="20"/>
          <w:szCs w:val="20"/>
        </w:rPr>
      </w:pPr>
      <w:r>
        <w:rPr>
          <w:rFonts w:ascii="Arial" w:eastAsia="Arial" w:hAnsi="Arial" w:cs="Arial"/>
          <w:color w:val="000000"/>
          <w:sz w:val="20"/>
          <w:szCs w:val="20"/>
        </w:rPr>
        <w:t>Digitālie kanāli</w:t>
      </w:r>
      <w:r w:rsidRPr="00846F65">
        <w:rPr>
          <w:rFonts w:ascii="Arial" w:eastAsia="Arial" w:hAnsi="Arial" w:cs="Arial"/>
          <w:color w:val="000000"/>
          <w:sz w:val="20"/>
          <w:szCs w:val="20"/>
        </w:rPr>
        <w:t>:</w:t>
      </w:r>
    </w:p>
    <w:p w:rsidR="004A51F3" w14:paraId="00000AEC" w14:textId="77777777">
      <w:pPr>
        <w:numPr>
          <w:ilvl w:val="0"/>
          <w:numId w:val="15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sociālo mediju video un stāsti ar piemēriem, informatīvi materiāli “Kur meklēt palīdzību?”</w:t>
      </w:r>
    </w:p>
    <w:p w:rsidR="004A51F3" w14:paraId="00000AED" w14:textId="77777777">
      <w:pPr>
        <w:pBdr>
          <w:top w:val="nil"/>
          <w:left w:val="nil"/>
          <w:bottom w:val="nil"/>
          <w:right w:val="nil"/>
          <w:between w:val="nil"/>
        </w:pBdr>
        <w:ind w:left="720"/>
        <w:jc w:val="both"/>
        <w:rPr>
          <w:rFonts w:ascii="Arial" w:eastAsia="Arial" w:hAnsi="Arial" w:cs="Arial"/>
          <w:b/>
          <w:bCs/>
          <w:color w:val="000000"/>
          <w:sz w:val="20"/>
          <w:szCs w:val="20"/>
        </w:rPr>
      </w:pPr>
    </w:p>
    <w:p w:rsidR="004A51F3" w14:paraId="00000AEE" w14:textId="77777777">
      <w:pPr>
        <w:jc w:val="both"/>
        <w:rPr>
          <w:rFonts w:ascii="Arial" w:eastAsia="Arial" w:hAnsi="Arial" w:cs="Arial"/>
          <w:b/>
          <w:bCs/>
          <w:color w:val="000000"/>
          <w:sz w:val="20"/>
          <w:szCs w:val="20"/>
        </w:rPr>
      </w:pPr>
      <w:r>
        <w:rPr>
          <w:rFonts w:ascii="Arial" w:eastAsia="Arial" w:hAnsi="Arial" w:cs="Arial"/>
          <w:color w:val="000000"/>
          <w:sz w:val="20"/>
          <w:szCs w:val="20"/>
        </w:rPr>
        <w:t>Tradicionālie kanāli:</w:t>
      </w:r>
      <w:r>
        <w:rPr>
          <w:rFonts w:ascii="Arial" w:eastAsia="Arial" w:hAnsi="Arial" w:cs="Arial"/>
          <w:b/>
          <w:bCs/>
          <w:color w:val="000000"/>
          <w:sz w:val="20"/>
          <w:szCs w:val="20"/>
        </w:rPr>
        <w:t> </w:t>
      </w:r>
    </w:p>
    <w:p w:rsidR="004A51F3" w14:paraId="00000AEF"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TV un radio klipi, vides reklāmas (sabiedriskais transports, reklāma ārstniecības iestādēs, lielveikalos), reklāma internetā </w:t>
      </w:r>
    </w:p>
    <w:p w:rsidR="004A51F3" w14:paraId="00000AF0" w14:textId="77777777">
      <w:pPr>
        <w:numPr>
          <w:ilvl w:val="0"/>
          <w:numId w:val="14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padomraksti, sižeti, intervijas </w:t>
      </w:r>
    </w:p>
    <w:p w:rsidR="004A51F3" w14:paraId="00000AF1" w14:textId="77777777">
      <w:pPr>
        <w:jc w:val="both"/>
        <w:rPr>
          <w:rFonts w:ascii="Arial" w:eastAsia="Arial" w:hAnsi="Arial" w:cs="Arial"/>
          <w:b/>
          <w:bCs/>
          <w:color w:val="000000"/>
          <w:sz w:val="20"/>
          <w:szCs w:val="20"/>
        </w:rPr>
      </w:pPr>
      <w:r>
        <w:rPr>
          <w:rFonts w:ascii="Arial" w:eastAsia="Arial" w:hAnsi="Arial" w:cs="Arial"/>
          <w:color w:val="000000"/>
          <w:sz w:val="20"/>
          <w:szCs w:val="20"/>
        </w:rPr>
        <w:br/>
        <w:t>Izglītojošie kanāli:</w:t>
      </w:r>
      <w:r>
        <w:rPr>
          <w:rFonts w:ascii="Arial" w:eastAsia="Arial" w:hAnsi="Arial" w:cs="Arial"/>
          <w:b/>
          <w:bCs/>
          <w:color w:val="000000"/>
          <w:sz w:val="20"/>
          <w:szCs w:val="20"/>
        </w:rPr>
        <w:t> </w:t>
      </w:r>
    </w:p>
    <w:p w:rsidR="004A51F3" w14:paraId="00000AF2" w14:textId="77777777">
      <w:pPr>
        <w:numPr>
          <w:ilvl w:val="0"/>
          <w:numId w:val="15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sadarbība ar izglītības iestādēm, </w:t>
      </w:r>
      <w:r>
        <w:rPr>
          <w:rFonts w:ascii="Arial" w:eastAsia="Arial" w:hAnsi="Arial" w:cs="Arial"/>
          <w:color w:val="000000"/>
          <w:sz w:val="20"/>
          <w:szCs w:val="20"/>
        </w:rPr>
        <w:t>pašvaldībām un veselības iestādēm; informatīvi materiāli un bukleti par pieejamajiem resursiem.</w:t>
      </w:r>
    </w:p>
    <w:p w:rsidR="004A51F3" w14:paraId="00000AF3" w14:textId="77777777">
      <w:pPr>
        <w:jc w:val="both"/>
        <w:rPr>
          <w:rFonts w:ascii="Arial" w:eastAsia="Arial" w:hAnsi="Arial" w:cs="Arial"/>
          <w:b/>
          <w:bCs/>
          <w:color w:val="000000"/>
          <w:sz w:val="20"/>
          <w:szCs w:val="20"/>
        </w:rPr>
      </w:pPr>
    </w:p>
    <w:p w:rsidR="004A51F3" w14:paraId="00000AF4" w14:textId="591D1486">
      <w:pPr>
        <w:jc w:val="both"/>
        <w:rPr>
          <w:rFonts w:ascii="Arial" w:eastAsia="Arial" w:hAnsi="Arial" w:cs="Arial"/>
          <w:color w:val="000000"/>
          <w:sz w:val="20"/>
          <w:szCs w:val="20"/>
          <w:u w:val="single"/>
        </w:rPr>
      </w:pPr>
      <w:r>
        <w:rPr>
          <w:rFonts w:ascii="Arial" w:eastAsia="Arial" w:hAnsi="Arial" w:cs="Arial"/>
          <w:color w:val="000000"/>
          <w:sz w:val="20"/>
          <w:szCs w:val="20"/>
          <w:u w:val="single"/>
        </w:rPr>
        <w:t>Ieteicamās k</w:t>
      </w:r>
      <w:r w:rsidR="00F42DDB">
        <w:rPr>
          <w:rFonts w:ascii="Arial" w:eastAsia="Arial" w:hAnsi="Arial" w:cs="Arial"/>
          <w:color w:val="000000"/>
          <w:sz w:val="20"/>
          <w:szCs w:val="20"/>
          <w:u w:val="single"/>
        </w:rPr>
        <w:t xml:space="preserve">ampaņas komunikācijas aktivitātes </w:t>
      </w:r>
    </w:p>
    <w:p w:rsidR="004A51F3" w14:paraId="00000AF5"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Reklāma medijos (piemēram, vides reklāma, radio reklāma, reklāma internetā)</w:t>
      </w:r>
    </w:p>
    <w:p w:rsidR="004A51F3" w14:paraId="00000AF6"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Publicitāte medijos (piemēram, preses relīzes medijiem, iniciētas intervijas, ekspertu viedokļraksti, padomraksti, diskusijas medijos u. tml.) </w:t>
      </w:r>
    </w:p>
    <w:p w:rsidR="004A51F3" w14:paraId="00000AF7"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Komunikācijas sociālajos medijos (piemēram, ieraksti, stāsti, video u. tml. Piemērs potenciālajam saturam: video stāstu sērija “Es vērsos pēc palīdzības, kad man bija grūti” – īsti bērnu likumisko pārstāvju, audžuģimeņu un speciālistu pieredzes stāsti; sociālo mediju akcija #PalīdzībaIrSpēks – aicinājums dalīties ar pieredzi, kas mainīja dzīvi)</w:t>
      </w:r>
    </w:p>
    <w:p w:rsidR="004A51F3" w14:paraId="00000AF8"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Informatīvi materiāli, piemēram, infografikas un rīcības ceļveži “Kur meklēt palīdzību?”</w:t>
      </w:r>
    </w:p>
    <w:p w:rsidR="004A51F3" w14:paraId="00000AF9" w14:textId="77777777">
      <w:pPr>
        <w:numPr>
          <w:ilvl w:val="0"/>
          <w:numId w:val="147"/>
        </w:num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color w:val="000000"/>
          <w:sz w:val="20"/>
          <w:szCs w:val="20"/>
        </w:rPr>
        <w:t>Sadarbība ar influenceriem un viedokļu līderiem</w:t>
      </w:r>
      <w:r>
        <w:rPr>
          <w:rFonts w:ascii="Arial" w:eastAsia="Arial" w:hAnsi="Arial" w:cs="Arial"/>
          <w:b/>
          <w:bCs/>
          <w:color w:val="000000"/>
          <w:sz w:val="20"/>
          <w:szCs w:val="20"/>
        </w:rPr>
        <w:t> </w:t>
      </w:r>
    </w:p>
    <w:p w:rsidR="004A51F3" w14:paraId="00000AFA" w14:textId="77777777">
      <w:pPr>
        <w:numPr>
          <w:ilvl w:val="0"/>
          <w:numId w:val="14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Raidījumu vai raidierakstu cikls: sarunas ar psihologiem, sociālajiem darbiniekiem, bērnu likumiskajiem pārstāvjiem, audžuģimenēm </w:t>
      </w:r>
    </w:p>
    <w:p w:rsidR="004A51F3" w14:paraId="00000AFB" w14:textId="391AC0BD">
      <w:pPr>
        <w:pBdr>
          <w:top w:val="nil"/>
          <w:left w:val="nil"/>
          <w:bottom w:val="nil"/>
          <w:right w:val="nil"/>
          <w:between w:val="nil"/>
        </w:pBdr>
        <w:spacing w:before="240"/>
        <w:jc w:val="both"/>
        <w:rPr>
          <w:rFonts w:ascii="Arial" w:eastAsia="Arial" w:hAnsi="Arial" w:cs="Arial"/>
          <w:color w:val="000000"/>
          <w:sz w:val="20"/>
          <w:szCs w:val="20"/>
        </w:rPr>
      </w:pPr>
      <w:r>
        <w:rPr>
          <w:rFonts w:ascii="Arial" w:eastAsia="Arial" w:hAnsi="Arial" w:cs="Arial"/>
          <w:color w:val="000000"/>
          <w:sz w:val="20"/>
          <w:szCs w:val="20"/>
        </w:rPr>
        <w:t>Ieteicamās k</w:t>
      </w:r>
      <w:r w:rsidR="00F42DDB">
        <w:rPr>
          <w:rFonts w:ascii="Arial" w:eastAsia="Arial" w:hAnsi="Arial" w:cs="Arial"/>
          <w:color w:val="000000"/>
          <w:sz w:val="20"/>
          <w:szCs w:val="20"/>
        </w:rPr>
        <w:t>ampaņas komunikācijas aktivitātes ir uzskatāmas par ieteikumiem un var tikt pielāgotas konkrētajai situācijai, mērķa grupām un pieejamajiem resursiem. Kampaņas īstenotājs ir aicināts piedāvāt savu profesionālo redzējumu un papildu aktivitātes, kas konkrētajā brīdī būtu vispiemērotākās un efektīvākās kampaņas mērķa un uzdevumu sasniegšanai.</w:t>
      </w:r>
    </w:p>
    <w:p w:rsidR="004A51F3" w14:paraId="00000AFC" w14:textId="77777777">
      <w:pPr>
        <w:jc w:val="both"/>
        <w:rPr>
          <w:rFonts w:ascii="Arial" w:eastAsia="Arial" w:hAnsi="Arial" w:cs="Arial"/>
          <w:color w:val="000000"/>
          <w:sz w:val="20"/>
          <w:szCs w:val="20"/>
          <w:u w:val="single"/>
        </w:rPr>
      </w:pPr>
    </w:p>
    <w:p w:rsidR="004A51F3" w14:paraId="00000AFD"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Kampaņas provizorisks laika grafiks </w:t>
      </w:r>
    </w:p>
    <w:p w:rsidR="004A51F3" w14:paraId="00000AFE"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Kampaņas ieteicamais ilgums: 3 nedēļas </w:t>
      </w:r>
    </w:p>
    <w:p w:rsidR="004A51F3" w14:paraId="00000AFF" w14:textId="77777777">
      <w:pPr>
        <w:pBdr>
          <w:top w:val="nil"/>
          <w:left w:val="nil"/>
          <w:bottom w:val="nil"/>
          <w:right w:val="nil"/>
          <w:between w:val="nil"/>
        </w:pBdr>
        <w:jc w:val="both"/>
        <w:rPr>
          <w:rFonts w:ascii="Arial" w:eastAsia="Arial" w:hAnsi="Arial" w:cs="Arial"/>
          <w:color w:val="000000"/>
          <w:sz w:val="20"/>
          <w:szCs w:val="20"/>
        </w:rPr>
      </w:pPr>
    </w:p>
    <w:p w:rsidR="004A51F3" w14:paraId="00000B00" w14:textId="77777777">
      <w:pPr>
        <w:pBdr>
          <w:top w:val="nil"/>
          <w:left w:val="nil"/>
          <w:bottom w:val="nil"/>
          <w:right w:val="nil"/>
          <w:between w:val="nil"/>
        </w:pBd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Kampaņas provizorisks/indikatīvs budžets </w:t>
      </w:r>
    </w:p>
    <w:p w:rsidR="004A51F3" w14:paraId="00000B01"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Ieteicamais budžets kampaņas aktivitāšu īstenošanai: ap EUR 40 000 + PVN </w:t>
      </w:r>
    </w:p>
    <w:p w:rsidR="004A51F3" w14:paraId="00000B02" w14:textId="77777777">
      <w:pPr>
        <w:jc w:val="both"/>
        <w:rPr>
          <w:rFonts w:ascii="Arial" w:eastAsia="Arial" w:hAnsi="Arial" w:cs="Arial"/>
          <w:color w:val="000000"/>
          <w:sz w:val="20"/>
          <w:szCs w:val="20"/>
        </w:rPr>
      </w:pPr>
    </w:p>
    <w:p w:rsidR="004A51F3" w14:paraId="00000B03"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Rekomendācija par kampaņas budžeta sadalījumu</w:t>
      </w:r>
    </w:p>
    <w:p w:rsidR="004A51F3" w14:paraId="00000B04" w14:textId="77777777">
      <w:pPr>
        <w:jc w:val="both"/>
        <w:rPr>
          <w:rFonts w:ascii="Arial" w:eastAsia="Arial" w:hAnsi="Arial" w:cs="Arial"/>
          <w:color w:val="000000"/>
          <w:sz w:val="20"/>
          <w:szCs w:val="20"/>
        </w:rPr>
      </w:pPr>
      <w:r>
        <w:rPr>
          <w:rFonts w:ascii="Arial" w:eastAsia="Arial" w:hAnsi="Arial" w:cs="Arial"/>
          <w:color w:val="000000"/>
          <w:sz w:val="20"/>
          <w:szCs w:val="20"/>
        </w:rPr>
        <w:t>Lai nodrošinātu kampaņas plašu sasniedzamību un redzamību publiskajā telpā, ieteicams vismaz 40 % no kopējā kampaņas budžeta novirzīt reklāmas aktivitātēm, kas veicina mērķa grupu iesaisti un kampaņas atpazīstamību.</w:t>
      </w:r>
    </w:p>
    <w:p w:rsidR="004A51F3" w14:paraId="00000B05"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p w:rsidR="004A51F3" w14:paraId="00000B06"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kampaņas partneru un atbalstītāju iesaisti </w:t>
      </w:r>
    </w:p>
    <w:p w:rsidR="004A51F3" w14:paraId="00000B07"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Lai nodrošinātu kampaņas vērienīgumu un plašu sasniedzamību, ieteicams aktīvi piesaistīt partnerus – uzņēmumus, organizācijas un medijus, kas būtu gatavi bez maksas izplatīt kampaņas saturu savos komunikācijas kanālos. </w:t>
      </w:r>
    </w:p>
    <w:p w:rsidR="004A51F3" w14:paraId="00000B08" w14:textId="77777777">
      <w:pPr>
        <w:jc w:val="both"/>
        <w:rPr>
          <w:rFonts w:ascii="Arial" w:eastAsia="Arial" w:hAnsi="Arial" w:cs="Arial"/>
          <w:color w:val="000000"/>
          <w:sz w:val="20"/>
          <w:szCs w:val="20"/>
        </w:rPr>
      </w:pPr>
    </w:p>
    <w:p w:rsidR="004A51F3" w14:paraId="00000B09" w14:textId="77777777">
      <w:pPr>
        <w:jc w:val="both"/>
        <w:rPr>
          <w:rFonts w:ascii="Arial" w:eastAsia="Arial" w:hAnsi="Arial" w:cs="Arial"/>
          <w:color w:val="000000"/>
          <w:sz w:val="20"/>
          <w:szCs w:val="20"/>
        </w:rPr>
      </w:pPr>
      <w:r>
        <w:rPr>
          <w:rFonts w:ascii="Arial" w:eastAsia="Arial" w:hAnsi="Arial" w:cs="Arial"/>
          <w:color w:val="000000"/>
          <w:sz w:val="20"/>
          <w:szCs w:val="20"/>
        </w:rPr>
        <w:t>Ņemot vērā kampaņas sociālo nozīmīgumu un tās tēmas aktualitāti, kā arī ierobežotos reklāmas resursus, īpaši ieteicams uzrunāt medijus kā informatīvos atbalstītājus, aicinot izvietot kampaņas reklāmas materiālus bez maksas, tā paplašinot kampaņas pārklājumu un ietekmi.</w:t>
      </w:r>
    </w:p>
    <w:p w:rsidR="004A51F3" w14:paraId="00000B0A" w14:textId="77777777">
      <w:pPr>
        <w:jc w:val="both"/>
        <w:rPr>
          <w:rFonts w:ascii="Arial" w:eastAsia="Arial" w:hAnsi="Arial" w:cs="Arial"/>
          <w:b/>
          <w:bCs/>
          <w:color w:val="000000"/>
          <w:sz w:val="20"/>
          <w:szCs w:val="20"/>
          <w:highlight w:val="cyan"/>
        </w:rPr>
      </w:pPr>
    </w:p>
    <w:p w:rsidR="004A51F3" w14:paraId="00000B0B" w14:textId="77777777">
      <w:pPr>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Rekomendācija par informācijas piekļūstamības/pieejamības principa ievērošanu </w:t>
      </w:r>
    </w:p>
    <w:p w:rsidR="004A51F3" w14:paraId="00000B0C" w14:textId="6E709BF9">
      <w:pPr>
        <w:jc w:val="both"/>
        <w:rPr>
          <w:rFonts w:ascii="Arial" w:eastAsia="Arial" w:hAnsi="Arial" w:cs="Arial"/>
          <w:color w:val="000000"/>
          <w:sz w:val="20"/>
          <w:szCs w:val="20"/>
        </w:rPr>
      </w:pPr>
      <w:r>
        <w:rPr>
          <w:rFonts w:ascii="Arial" w:eastAsia="Arial" w:hAnsi="Arial" w:cs="Arial"/>
          <w:color w:val="000000"/>
          <w:sz w:val="20"/>
          <w:szCs w:val="20"/>
        </w:rPr>
        <w:t>Šajā kampaņā rekomendējam iekļaut un nodrošināt informācijas pieejamības principu, kas paredz informācijas izplatīšanu cilvēkiem ar funkcionāliem traucējumiem. Tā kā šī kampaņa skaidro, kur un kā meklēt palīdzību</w:t>
      </w:r>
      <w:r>
        <w:rPr>
          <w:rFonts w:ascii="Arial" w:eastAsia="Arial" w:hAnsi="Arial" w:cs="Arial"/>
          <w:b/>
          <w:bCs/>
          <w:color w:val="000000"/>
          <w:sz w:val="20"/>
          <w:szCs w:val="20"/>
        </w:rPr>
        <w:t>,</w:t>
      </w:r>
      <w:r>
        <w:rPr>
          <w:rFonts w:ascii="Arial" w:eastAsia="Arial" w:hAnsi="Arial" w:cs="Arial"/>
          <w:color w:val="000000"/>
          <w:sz w:val="20"/>
          <w:szCs w:val="20"/>
        </w:rPr>
        <w:t xml:space="preserve"> pieejamība ir kritiski svarīga visiem cilvēkiem. Informācijas piekļūstamības un pieejamības princips var tikt ievērots, informāciju par atbalsta kanāliem nodrošinot vairākos formātos, piemēram, video zīmju valodā, ar subtitriem, audio aprakstos cilvēkiem ar redzes traucējumiem un visus kampaņas digitālos materiālus veidojot atbilstoši piekļūstamības vadlīnijām. </w:t>
      </w:r>
    </w:p>
    <w:p w:rsidR="004A51F3" w14:paraId="00000B0D" w14:textId="77777777">
      <w:pPr>
        <w:jc w:val="both"/>
        <w:rPr>
          <w:rFonts w:ascii="Arial" w:eastAsia="Arial" w:hAnsi="Arial" w:cs="Arial"/>
          <w:color w:val="000000"/>
          <w:sz w:val="20"/>
          <w:szCs w:val="20"/>
        </w:rPr>
      </w:pPr>
    </w:p>
    <w:p w:rsidR="004A51F3" w14:paraId="00000B0E" w14:textId="77777777">
      <w:pPr>
        <w:tabs>
          <w:tab w:val="left" w:pos="851"/>
        </w:tabs>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Vienlaikus ir būtiski uzsvērt, ka, lai arī mērķtiecīgām publiskās komunikācijas kampaņām ir nozīmīga loma sabiedrības uzmanības piesaistē un konkrētu tēmu aktualizēšanā, ar tām vien nepietiek, lai panāktu noturīgas attieksmes un uzvedības izmaiņas. Šim stratēģiskajam virzienam nepieciešama arī regulāra, nepārtraukta publiskā komunikācija, kas nodrošina tēmas klātbūtni sabiedrības dienaskārtībā ikdienā. Tā ietver sistemātisku informācijas sniegšanu un publicitāti medijos, mērķtiecīgu komunikāciju sociālajos </w:t>
      </w:r>
      <w:r>
        <w:rPr>
          <w:rFonts w:ascii="Arial" w:eastAsia="Arial" w:hAnsi="Arial" w:cs="Arial"/>
          <w:color w:val="000000"/>
          <w:sz w:val="20"/>
          <w:szCs w:val="20"/>
        </w:rPr>
        <w:t>medijos, tematiskus pasākumus un diskusijas, mediju sadarbības projektus, sadarbību ar satura veidotājiem, kā arī citas elastīgas un situācijai pielāgotas komunikācijas aktivitātes. Šāda pieeja palīdz uzturēt uzticēšanos, veicina atpazīstamību un nodrošina, ka informācija par prevences un atbalsta iespējām ir pieejama laikā, kad cilvēkiem tā patiešām ir nepieciešama, ne tikai kampaņu periodos.</w:t>
      </w:r>
    </w:p>
    <w:p w:rsidR="004A51F3" w14:paraId="00000B0F" w14:textId="77777777">
      <w:pPr>
        <w:pStyle w:val="Heading1"/>
      </w:pPr>
      <w:bookmarkStart w:id="24" w:name="_heading=h.11z1gorueet" w:colFirst="0" w:colLast="0"/>
      <w:bookmarkEnd w:id="24"/>
      <w:r>
        <w:br w:type="page"/>
      </w:r>
      <w:r>
        <w:t>7. Provizorisks komunikācijas kampaņu un pasākumu finansējuma apjoms pa gadiem</w:t>
      </w:r>
    </w:p>
    <w:p w:rsidR="004A51F3" w14:paraId="00000B13" w14:textId="25D7728C">
      <w:pPr>
        <w:spacing w:before="240" w:after="240"/>
        <w:jc w:val="both"/>
        <w:rPr>
          <w:rFonts w:ascii="Arial" w:eastAsia="Arial" w:hAnsi="Arial" w:cs="Arial"/>
          <w:sz w:val="20"/>
          <w:szCs w:val="20"/>
        </w:rPr>
      </w:pPr>
      <w:r>
        <w:rPr>
          <w:rFonts w:ascii="Arial" w:eastAsia="Arial" w:hAnsi="Arial" w:cs="Arial"/>
          <w:sz w:val="20"/>
          <w:szCs w:val="20"/>
        </w:rPr>
        <w:t xml:space="preserve">Plānojot komunikācijas stratēģijas īstenošanu 2026.–2028. gadā un balstoties uz iepirkuma tehniskajā specifikācijā noteikto kopējo finansējuma apmēru 232 341,33 </w:t>
      </w:r>
      <w:r w:rsidR="00D60B18">
        <w:rPr>
          <w:rFonts w:ascii="Arial" w:eastAsia="Arial" w:hAnsi="Arial" w:cs="Arial"/>
          <w:sz w:val="20"/>
          <w:szCs w:val="20"/>
        </w:rPr>
        <w:t>eiro</w:t>
      </w:r>
      <w:r>
        <w:rPr>
          <w:rFonts w:ascii="Arial" w:eastAsia="Arial" w:hAnsi="Arial" w:cs="Arial"/>
          <w:sz w:val="20"/>
          <w:szCs w:val="20"/>
        </w:rPr>
        <w:t xml:space="preserve"> (bez PVN), kā arī ievērojot komunikācijas stratēģijā definētos divus komunikācijas virzienus – sabiedrības izpratnes veicināšanu par bērnu uzvedības vai atkarības problēmu attīstības riskiem un to atpazīšanu, izpratnes stiprināšanu par prevences un atbalsta pasākumiem bērniem ar uzvedības vai atkarību problēmām vai to attīstības risku un viņu likumiskajiem pārstāvjiem vai audžuģimenēm, paredzams elastīgs finansējuma sadalījums pa gadiem. Finansējuma sadalījumu katram gadam nosaka attiecīgā gada Komunik</w:t>
      </w:r>
      <w:r>
        <w:rPr>
          <w:rFonts w:ascii="Arial" w:eastAsia="Arial" w:hAnsi="Arial" w:cs="Arial"/>
          <w:sz w:val="20"/>
          <w:szCs w:val="20"/>
        </w:rPr>
        <w:t>ācijas plānā, balstoties uz kopējo pieejamo finansējumu visam periodam, iepriekšējā/os gadā/os izlietotā un atlikušā finansējuma apjomu. Plānojot finansējumu ieteicams:</w:t>
      </w:r>
    </w:p>
    <w:p w:rsidR="004A51F3" w14:paraId="00000B14" w14:textId="7A7BCDDD">
      <w:pPr>
        <w:numPr>
          <w:ilvl w:val="0"/>
          <w:numId w:val="10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Pirmā un otrā stratēģiskā virziena komunikācijas</w:t>
      </w:r>
      <w:r>
        <w:rPr>
          <w:rFonts w:ascii="Arial" w:eastAsia="Arial" w:hAnsi="Arial" w:cs="Arial"/>
          <w:b/>
          <w:bCs/>
          <w:color w:val="000000"/>
          <w:sz w:val="20"/>
          <w:szCs w:val="20"/>
        </w:rPr>
        <w:t xml:space="preserve"> </w:t>
      </w:r>
      <w:r>
        <w:rPr>
          <w:rFonts w:ascii="Arial" w:eastAsia="Arial" w:hAnsi="Arial" w:cs="Arial"/>
          <w:color w:val="000000"/>
          <w:sz w:val="20"/>
          <w:szCs w:val="20"/>
        </w:rPr>
        <w:t>kampaņām</w:t>
      </w:r>
      <w:r>
        <w:rPr>
          <w:rFonts w:ascii="Arial" w:eastAsia="Arial" w:hAnsi="Arial" w:cs="Arial"/>
          <w:b/>
          <w:bCs/>
          <w:color w:val="000000"/>
          <w:sz w:val="20"/>
          <w:szCs w:val="20"/>
        </w:rPr>
        <w:t> </w:t>
      </w:r>
      <w:r>
        <w:rPr>
          <w:rFonts w:ascii="Arial" w:eastAsia="Arial" w:hAnsi="Arial" w:cs="Arial"/>
          <w:color w:val="000000"/>
          <w:sz w:val="20"/>
          <w:szCs w:val="20"/>
        </w:rPr>
        <w:t>(2026</w:t>
      </w:r>
      <w:r w:rsidR="00BB7289">
        <w:rPr>
          <w:rFonts w:ascii="Arial" w:eastAsia="Arial" w:hAnsi="Arial" w:cs="Arial"/>
          <w:color w:val="000000"/>
          <w:sz w:val="20"/>
          <w:szCs w:val="20"/>
        </w:rPr>
        <w:t>–</w:t>
      </w:r>
      <w:r>
        <w:rPr>
          <w:rFonts w:ascii="Arial" w:eastAsia="Arial" w:hAnsi="Arial" w:cs="Arial"/>
          <w:color w:val="000000"/>
          <w:sz w:val="20"/>
          <w:szCs w:val="20"/>
        </w:rPr>
        <w:t xml:space="preserve">2028) atvēlēt ap </w:t>
      </w:r>
      <w:r>
        <w:rPr>
          <w:rFonts w:ascii="Arial" w:eastAsia="Arial" w:hAnsi="Arial" w:cs="Arial"/>
          <w:color w:val="000000"/>
          <w:sz w:val="20"/>
          <w:szCs w:val="20"/>
        </w:rPr>
        <w:t>40 000 eiro (bez PVN) katrai no tām</w:t>
      </w:r>
      <w:r w:rsidR="004F45C3">
        <w:rPr>
          <w:rFonts w:ascii="Arial" w:eastAsia="Arial" w:hAnsi="Arial" w:cs="Arial"/>
          <w:color w:val="000000"/>
          <w:sz w:val="20"/>
          <w:szCs w:val="20"/>
        </w:rPr>
        <w:t>,</w:t>
      </w:r>
      <w:r>
        <w:rPr>
          <w:rFonts w:ascii="Arial" w:eastAsia="Arial" w:hAnsi="Arial" w:cs="Arial"/>
          <w:color w:val="000000"/>
          <w:sz w:val="20"/>
          <w:szCs w:val="20"/>
        </w:rPr>
        <w:t xml:space="preserve"> savukārt</w:t>
      </w:r>
      <w:r>
        <w:rPr>
          <w:rFonts w:ascii="Arial" w:eastAsia="Arial" w:hAnsi="Arial" w:cs="Arial"/>
          <w:sz w:val="20"/>
          <w:szCs w:val="20"/>
        </w:rPr>
        <w:t xml:space="preserve">, </w:t>
      </w:r>
      <w:r>
        <w:rPr>
          <w:rFonts w:ascii="Arial" w:eastAsia="Arial" w:hAnsi="Arial" w:cs="Arial"/>
          <w:color w:val="000000"/>
          <w:sz w:val="20"/>
          <w:szCs w:val="20"/>
        </w:rPr>
        <w:t>no vienas kampaņas budžeta kopējās summas vismaz 40 % vēlams novirzīt reklāmas izvietošanai medijos, lai sasniegtu mērķa grupas un iegūtu lielāku uzmanību kampaņai.</w:t>
      </w:r>
    </w:p>
    <w:p w:rsidR="004A51F3" w14:paraId="00000B15" w14:textId="77777777">
      <w:pPr>
        <w:numPr>
          <w:ilvl w:val="0"/>
          <w:numId w:val="10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Līdz ar to, ja vienai komunikācijas kampaņai tiek atvēlēts indikatīvs budžets aptuveni 40 000 eiro (bez PVN), tad, ņemot vērā katrā gadā pieejamo finansējumu, viena gada laikā iespējams īstenot vienu komunikācijas kampaņu tikai vienā no stratēģiskajiem komunikācijas virzieniem. Attiecīgi trīs gadu periodā (2026–2028) kopumā iespējams īstenot</w:t>
      </w:r>
      <w:sdt>
        <w:sdtPr>
          <w:tag w:val="goog_rdk_451"/>
          <w:id w:val="2136122930"/>
          <w:richText/>
        </w:sdtPr>
        <w:sdtContent>
          <w:r>
            <w:rPr>
              <w:rFonts w:ascii="Arial" w:eastAsia="Arial" w:hAnsi="Arial" w:cs="Arial"/>
              <w:color w:val="000000"/>
              <w:sz w:val="20"/>
              <w:szCs w:val="20"/>
            </w:rPr>
            <w:t xml:space="preserve"> vismaz</w:t>
          </w:r>
        </w:sdtContent>
      </w:sdt>
      <w:r>
        <w:rPr>
          <w:rFonts w:ascii="Arial" w:eastAsia="Arial" w:hAnsi="Arial" w:cs="Arial"/>
          <w:color w:val="000000"/>
          <w:sz w:val="20"/>
          <w:szCs w:val="20"/>
        </w:rPr>
        <w:t xml:space="preserve"> trīs komunikācijas kampaņas abos stratēģiskajos komunikācijas virzienos kopā.</w:t>
      </w:r>
    </w:p>
    <w:p w:rsidR="00C40D64" w14:paraId="63FE63D7"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B16" w14:textId="54F33E5F">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Piemēram</w:t>
      </w:r>
      <w:r w:rsidR="00BB7289">
        <w:rPr>
          <w:rFonts w:ascii="Arial" w:eastAsia="Arial" w:hAnsi="Arial" w:cs="Arial"/>
          <w:color w:val="000000"/>
          <w:sz w:val="20"/>
          <w:szCs w:val="20"/>
        </w:rPr>
        <w:t>:</w:t>
      </w:r>
    </w:p>
    <w:p w:rsidR="00C40D64" w:rsidRPr="00846F65" w:rsidP="00C40D64" w14:paraId="4340DCB7" w14:textId="28D502B9">
      <w:pPr>
        <w:pBdr>
          <w:top w:val="nil"/>
          <w:left w:val="nil"/>
          <w:bottom w:val="nil"/>
          <w:right w:val="nil"/>
          <w:between w:val="nil"/>
        </w:pBdr>
        <w:ind w:left="720"/>
        <w:jc w:val="both"/>
        <w:rPr>
          <w:rFonts w:ascii="Arial" w:eastAsia="Arial" w:hAnsi="Arial" w:cs="Arial"/>
          <w:color w:val="000000"/>
          <w:sz w:val="20"/>
          <w:szCs w:val="20"/>
        </w:rPr>
      </w:pPr>
      <w:r w:rsidRPr="00846F65">
        <w:rPr>
          <w:rFonts w:ascii="Arial" w:eastAsia="Arial" w:hAnsi="Arial" w:cs="Arial"/>
          <w:b/>
          <w:bCs/>
          <w:color w:val="000000"/>
          <w:sz w:val="20"/>
          <w:szCs w:val="20"/>
        </w:rPr>
        <w:t>2026.</w:t>
      </w:r>
      <w:r w:rsidRPr="00846F65" w:rsidR="00BB7289">
        <w:rPr>
          <w:rFonts w:ascii="Arial" w:eastAsia="Arial" w:hAnsi="Arial" w:cs="Arial"/>
          <w:b/>
          <w:bCs/>
          <w:color w:val="000000"/>
          <w:sz w:val="20"/>
          <w:szCs w:val="20"/>
        </w:rPr>
        <w:t> </w:t>
      </w:r>
      <w:r w:rsidRPr="00846F65">
        <w:rPr>
          <w:rFonts w:ascii="Arial" w:eastAsia="Arial" w:hAnsi="Arial" w:cs="Arial"/>
          <w:b/>
          <w:bCs/>
          <w:color w:val="000000"/>
          <w:sz w:val="20"/>
          <w:szCs w:val="20"/>
        </w:rPr>
        <w:t>gadā</w:t>
      </w:r>
      <w:r w:rsidRPr="00846F65" w:rsidR="00BB7289">
        <w:rPr>
          <w:rFonts w:ascii="Arial" w:eastAsia="Arial" w:hAnsi="Arial" w:cs="Arial"/>
          <w:color w:val="000000"/>
          <w:sz w:val="20"/>
          <w:szCs w:val="20"/>
        </w:rPr>
        <w:t xml:space="preserve"> </w:t>
      </w:r>
      <w:r w:rsidRPr="00846F65">
        <w:rPr>
          <w:rFonts w:ascii="Arial" w:eastAsia="Arial" w:hAnsi="Arial" w:cs="Arial"/>
          <w:color w:val="000000"/>
          <w:sz w:val="20"/>
          <w:szCs w:val="20"/>
        </w:rPr>
        <w:t>tiek īstenota viena komunikācijas kampaņa</w:t>
      </w:r>
      <w:r w:rsidRPr="00846F65" w:rsidR="00D60B18">
        <w:rPr>
          <w:rFonts w:ascii="Arial" w:eastAsia="Arial" w:hAnsi="Arial" w:cs="Arial"/>
          <w:color w:val="000000"/>
          <w:sz w:val="20"/>
          <w:szCs w:val="20"/>
        </w:rPr>
        <w:t xml:space="preserve"> pirmajam</w:t>
      </w:r>
      <w:r w:rsidRPr="00846F65">
        <w:rPr>
          <w:rFonts w:ascii="Arial" w:eastAsia="Arial" w:hAnsi="Arial" w:cs="Arial"/>
          <w:color w:val="000000"/>
          <w:sz w:val="20"/>
          <w:szCs w:val="20"/>
        </w:rPr>
        <w:t xml:space="preserve"> stratēģiskajam virzienam “</w:t>
      </w:r>
      <w:r w:rsidRPr="00846F65">
        <w:rPr>
          <w:rFonts w:ascii="Arial" w:eastAsia="Arial" w:hAnsi="Arial" w:cs="Arial"/>
          <w:sz w:val="20"/>
          <w:szCs w:val="20"/>
        </w:rPr>
        <w:t>V</w:t>
      </w:r>
      <w:r w:rsidRPr="00846F65">
        <w:rPr>
          <w:rFonts w:ascii="Arial" w:eastAsia="Arial" w:hAnsi="Arial" w:cs="Arial"/>
          <w:color w:val="000000"/>
          <w:sz w:val="20"/>
          <w:szCs w:val="20"/>
        </w:rPr>
        <w:t>eicināt sabiedrības izpratni par bērnu uzvedības un atkarības problēmu attīstības riskiem un to atpazīšanu”</w:t>
      </w:r>
      <w:r w:rsidRPr="00846F65" w:rsidR="00BB7289">
        <w:rPr>
          <w:rFonts w:ascii="Arial" w:eastAsia="Arial" w:hAnsi="Arial" w:cs="Arial"/>
          <w:color w:val="000000"/>
          <w:sz w:val="20"/>
          <w:szCs w:val="20"/>
        </w:rPr>
        <w:t>.</w:t>
      </w:r>
      <w:r w:rsidRPr="00846F65">
        <w:rPr>
          <w:rFonts w:ascii="Arial" w:eastAsia="Arial" w:hAnsi="Arial" w:cs="Arial"/>
          <w:color w:val="000000"/>
          <w:sz w:val="20"/>
          <w:szCs w:val="20"/>
        </w:rPr>
        <w:t xml:space="preserve"> </w:t>
      </w:r>
    </w:p>
    <w:p w:rsidR="00C40D64" w:rsidRPr="00846F65" w:rsidP="00C40D64" w14:paraId="32791CD2" w14:textId="0C1B5C7F">
      <w:pPr>
        <w:pBdr>
          <w:top w:val="nil"/>
          <w:left w:val="nil"/>
          <w:bottom w:val="nil"/>
          <w:right w:val="nil"/>
          <w:between w:val="nil"/>
        </w:pBdr>
        <w:ind w:left="720"/>
        <w:jc w:val="both"/>
        <w:rPr>
          <w:rFonts w:ascii="Arial" w:eastAsia="Arial" w:hAnsi="Arial" w:cs="Arial"/>
          <w:color w:val="000000"/>
          <w:sz w:val="20"/>
          <w:szCs w:val="20"/>
        </w:rPr>
      </w:pPr>
      <w:r w:rsidRPr="00846F65">
        <w:rPr>
          <w:rFonts w:ascii="Arial" w:eastAsia="Arial" w:hAnsi="Arial" w:cs="Arial"/>
          <w:color w:val="000000"/>
          <w:sz w:val="20"/>
          <w:szCs w:val="20"/>
        </w:rPr>
        <w:t xml:space="preserve"> </w:t>
      </w:r>
      <w:r w:rsidRPr="00846F65">
        <w:rPr>
          <w:rFonts w:ascii="Arial" w:eastAsia="Arial" w:hAnsi="Arial" w:cs="Arial"/>
          <w:color w:val="000000"/>
          <w:sz w:val="20"/>
          <w:szCs w:val="20"/>
        </w:rPr>
        <w:br/>
      </w:r>
      <w:r w:rsidRPr="00846F65">
        <w:rPr>
          <w:rFonts w:ascii="Arial" w:eastAsia="Arial" w:hAnsi="Arial" w:cs="Arial"/>
          <w:b/>
          <w:bCs/>
          <w:color w:val="000000"/>
          <w:sz w:val="20"/>
          <w:szCs w:val="20"/>
        </w:rPr>
        <w:t>2027.</w:t>
      </w:r>
      <w:r w:rsidRPr="00846F65" w:rsidR="00BB7289">
        <w:rPr>
          <w:rFonts w:ascii="Arial" w:eastAsia="Arial" w:hAnsi="Arial" w:cs="Arial"/>
          <w:b/>
          <w:bCs/>
          <w:color w:val="000000"/>
          <w:sz w:val="20"/>
          <w:szCs w:val="20"/>
        </w:rPr>
        <w:t> </w:t>
      </w:r>
      <w:r w:rsidRPr="00846F65">
        <w:rPr>
          <w:rFonts w:ascii="Arial" w:eastAsia="Arial" w:hAnsi="Arial" w:cs="Arial"/>
          <w:b/>
          <w:bCs/>
          <w:color w:val="000000"/>
          <w:sz w:val="20"/>
          <w:szCs w:val="20"/>
        </w:rPr>
        <w:t>gadā</w:t>
      </w:r>
      <w:r w:rsidRPr="00846F65" w:rsidR="00BB7289">
        <w:rPr>
          <w:rFonts w:ascii="Arial" w:eastAsia="Arial" w:hAnsi="Arial" w:cs="Arial"/>
          <w:color w:val="000000"/>
          <w:sz w:val="20"/>
          <w:szCs w:val="20"/>
        </w:rPr>
        <w:t xml:space="preserve"> </w:t>
      </w:r>
      <w:r w:rsidRPr="00846F65">
        <w:rPr>
          <w:rFonts w:ascii="Arial" w:eastAsia="Arial" w:hAnsi="Arial" w:cs="Arial"/>
          <w:color w:val="000000"/>
          <w:sz w:val="20"/>
          <w:szCs w:val="20"/>
        </w:rPr>
        <w:t>tiek īstenota viena komunikācijas kampaņa</w:t>
      </w:r>
      <w:r w:rsidRPr="00846F65" w:rsidR="00FA39B5">
        <w:rPr>
          <w:rFonts w:ascii="Arial" w:eastAsia="Arial" w:hAnsi="Arial" w:cs="Arial"/>
          <w:color w:val="000000"/>
          <w:sz w:val="20"/>
          <w:szCs w:val="20"/>
        </w:rPr>
        <w:t xml:space="preserve"> otrajam</w:t>
      </w:r>
      <w:r w:rsidRPr="00846F65">
        <w:rPr>
          <w:rFonts w:ascii="Arial" w:eastAsia="Arial" w:hAnsi="Arial" w:cs="Arial"/>
          <w:color w:val="000000"/>
          <w:sz w:val="20"/>
          <w:szCs w:val="20"/>
        </w:rPr>
        <w:t xml:space="preserve"> stratēģiskajam virzienam “</w:t>
      </w:r>
      <w:r w:rsidRPr="00846F65">
        <w:rPr>
          <w:rFonts w:ascii="Arial" w:eastAsia="Arial" w:hAnsi="Arial" w:cs="Arial"/>
          <w:sz w:val="20"/>
          <w:szCs w:val="20"/>
        </w:rPr>
        <w:t>V</w:t>
      </w:r>
      <w:r w:rsidRPr="00846F65">
        <w:rPr>
          <w:rFonts w:ascii="Arial" w:eastAsia="Arial" w:hAnsi="Arial" w:cs="Arial"/>
          <w:color w:val="000000"/>
          <w:sz w:val="20"/>
          <w:szCs w:val="20"/>
        </w:rPr>
        <w:t>eicināt sabiedrības izpratni par prevences un atbalsta pasākumiem bērniem ar uzvedības vai atkarību problēmām vai to attīstības risku un viņu likumiskajiem pārstāvjiem vai audžuģimenēm”</w:t>
      </w:r>
      <w:r w:rsidRPr="00846F65" w:rsidR="00FA39B5">
        <w:rPr>
          <w:rFonts w:ascii="Arial" w:eastAsia="Arial" w:hAnsi="Arial" w:cs="Arial"/>
          <w:color w:val="000000"/>
          <w:sz w:val="20"/>
          <w:szCs w:val="20"/>
        </w:rPr>
        <w:t>,</w:t>
      </w:r>
      <w:r w:rsidRPr="00846F65">
        <w:rPr>
          <w:rFonts w:ascii="Arial" w:eastAsia="Arial" w:hAnsi="Arial" w:cs="Arial"/>
          <w:color w:val="000000"/>
          <w:sz w:val="20"/>
          <w:szCs w:val="20"/>
        </w:rPr>
        <w:t xml:space="preserve"> ņemot vērā 2026. gada komunikācijas stratēģijas īstenošanas plāna izpildes analīzi</w:t>
      </w:r>
      <w:r w:rsidRPr="00846F65" w:rsidR="00AE0273">
        <w:rPr>
          <w:rFonts w:ascii="Arial" w:eastAsia="Arial" w:hAnsi="Arial" w:cs="Arial"/>
          <w:color w:val="000000"/>
          <w:sz w:val="20"/>
          <w:szCs w:val="20"/>
        </w:rPr>
        <w:t xml:space="preserve"> un</w:t>
      </w:r>
      <w:r w:rsidRPr="00846F65">
        <w:rPr>
          <w:rFonts w:ascii="Arial" w:eastAsia="Arial" w:hAnsi="Arial" w:cs="Arial"/>
          <w:color w:val="000000"/>
          <w:sz w:val="20"/>
          <w:szCs w:val="20"/>
        </w:rPr>
        <w:t xml:space="preserve"> aktuālās vajadzības un prioritātes attiecīgajā periodā, kas tiek noteiktas, sagatavojot komunikācijas stratēģijas izpildes plānu 2027. gadam</w:t>
      </w:r>
      <w:r w:rsidRPr="00846F65" w:rsidR="00AE0273">
        <w:rPr>
          <w:rFonts w:ascii="Arial" w:eastAsia="Arial" w:hAnsi="Arial" w:cs="Arial"/>
          <w:color w:val="000000"/>
          <w:sz w:val="20"/>
          <w:szCs w:val="20"/>
        </w:rPr>
        <w:t>.</w:t>
      </w:r>
      <w:r w:rsidRPr="00846F65">
        <w:rPr>
          <w:rFonts w:ascii="Arial" w:eastAsia="Arial" w:hAnsi="Arial" w:cs="Arial"/>
          <w:color w:val="000000"/>
          <w:sz w:val="20"/>
          <w:szCs w:val="20"/>
        </w:rPr>
        <w:t xml:space="preserve"> </w:t>
      </w:r>
    </w:p>
    <w:p w:rsidR="00C40D64" w:rsidRPr="00036713" w:rsidP="00C40D64" w14:paraId="580F4529" w14:textId="0635E84B">
      <w:pPr>
        <w:pBdr>
          <w:top w:val="nil"/>
          <w:left w:val="nil"/>
          <w:bottom w:val="nil"/>
          <w:right w:val="nil"/>
          <w:between w:val="nil"/>
        </w:pBdr>
        <w:ind w:left="720"/>
        <w:jc w:val="both"/>
        <w:rPr>
          <w:rFonts w:ascii="Arial" w:eastAsia="Arial" w:hAnsi="Arial" w:cs="Arial"/>
          <w:color w:val="000000"/>
          <w:sz w:val="20"/>
          <w:szCs w:val="20"/>
        </w:rPr>
      </w:pPr>
      <w:r w:rsidRPr="00846F65">
        <w:rPr>
          <w:rFonts w:ascii="Arial" w:eastAsia="Arial" w:hAnsi="Arial" w:cs="Arial"/>
          <w:color w:val="000000"/>
          <w:sz w:val="20"/>
          <w:szCs w:val="20"/>
        </w:rPr>
        <w:br/>
      </w:r>
      <w:r w:rsidRPr="00846F65">
        <w:rPr>
          <w:rFonts w:ascii="Arial" w:eastAsia="Arial" w:hAnsi="Arial" w:cs="Arial"/>
          <w:b/>
          <w:bCs/>
          <w:color w:val="000000"/>
          <w:sz w:val="20"/>
          <w:szCs w:val="20"/>
        </w:rPr>
        <w:t>2028.</w:t>
      </w:r>
      <w:r w:rsidRPr="00846F65" w:rsidR="00AE0273">
        <w:rPr>
          <w:rFonts w:ascii="Arial" w:eastAsia="Arial" w:hAnsi="Arial" w:cs="Arial"/>
          <w:b/>
          <w:bCs/>
          <w:color w:val="000000"/>
          <w:sz w:val="20"/>
          <w:szCs w:val="20"/>
        </w:rPr>
        <w:t> </w:t>
      </w:r>
      <w:r w:rsidRPr="00846F65">
        <w:rPr>
          <w:rFonts w:ascii="Arial" w:eastAsia="Arial" w:hAnsi="Arial" w:cs="Arial"/>
          <w:b/>
          <w:bCs/>
          <w:color w:val="000000"/>
          <w:sz w:val="20"/>
          <w:szCs w:val="20"/>
        </w:rPr>
        <w:t>gadā</w:t>
      </w:r>
      <w:r w:rsidRPr="00846F65" w:rsidR="00AE0273">
        <w:rPr>
          <w:rFonts w:ascii="Arial" w:eastAsia="Arial" w:hAnsi="Arial" w:cs="Arial"/>
          <w:color w:val="000000"/>
          <w:sz w:val="20"/>
          <w:szCs w:val="20"/>
        </w:rPr>
        <w:t xml:space="preserve"> </w:t>
      </w:r>
      <w:r w:rsidRPr="00846F65">
        <w:rPr>
          <w:rFonts w:ascii="Arial" w:eastAsia="Arial" w:hAnsi="Arial" w:cs="Arial"/>
          <w:color w:val="000000"/>
          <w:sz w:val="20"/>
          <w:szCs w:val="20"/>
        </w:rPr>
        <w:t>tiek īstenota viena komunikācijas kampaņa kādā no abiem stratēģiskajiem komunikācijas virzieniem, ņemot vērā 2027. gada komunikācijas stratēģijas plāna izpildes analīzi, aktuālās vajadzības un prioritātes attiecīgajā periodā, kas tiek noteiktas, sagatavojot komunikācijas plānu stratēģijas izpildei 2028. gadā.</w:t>
      </w:r>
      <w:r>
        <w:rPr>
          <w:rFonts w:ascii="Arial" w:eastAsia="Arial" w:hAnsi="Arial" w:cs="Arial"/>
          <w:color w:val="000000"/>
          <w:sz w:val="20"/>
          <w:szCs w:val="20"/>
        </w:rPr>
        <w:t xml:space="preserve">  </w:t>
      </w:r>
    </w:p>
    <w:p w:rsidR="004A51F3" w:rsidP="00D60B18" w14:paraId="00000B17" w14:textId="057A0396">
      <w:pPr>
        <w:pBdr>
          <w:top w:val="nil"/>
          <w:left w:val="nil"/>
          <w:bottom w:val="nil"/>
          <w:right w:val="nil"/>
          <w:between w:val="nil"/>
        </w:pBdr>
        <w:ind w:left="720"/>
        <w:jc w:val="both"/>
        <w:rPr>
          <w:rFonts w:ascii="Arial" w:eastAsia="Arial" w:hAnsi="Arial" w:cs="Arial"/>
          <w:color w:val="000000"/>
          <w:sz w:val="20"/>
          <w:szCs w:val="20"/>
        </w:rPr>
      </w:pPr>
      <w:sdt>
        <w:sdtPr>
          <w:tag w:val="goog_rdk_458"/>
          <w:id w:val="48077508"/>
          <w:richText/>
        </w:sdtPr>
        <w:sdtContent>
          <w:sdt>
            <w:sdtPr>
              <w:tag w:val="goog_rdk_459"/>
              <w:id w:val="1853970531"/>
              <w:richText/>
            </w:sdtPr>
            <w:sdtContent/>
          </w:sdt>
        </w:sdtContent>
      </w:sdt>
    </w:p>
    <w:p w:rsidR="0080296C" w14:paraId="61534B24" w14:textId="77777777">
      <w:pPr>
        <w:numPr>
          <w:ilvl w:val="0"/>
          <w:numId w:val="6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Lielākiem un apjomīgākiem </w:t>
      </w:r>
      <w:r>
        <w:rPr>
          <w:rFonts w:ascii="Arial" w:eastAsia="Arial" w:hAnsi="Arial" w:cs="Arial"/>
          <w:color w:val="000000"/>
          <w:sz w:val="20"/>
          <w:szCs w:val="20"/>
        </w:rPr>
        <w:t>publiskiem</w:t>
      </w:r>
      <w:r>
        <w:rPr>
          <w:rFonts w:ascii="Arial" w:eastAsia="Arial" w:hAnsi="Arial" w:cs="Arial"/>
          <w:b/>
          <w:bCs/>
          <w:color w:val="000000"/>
          <w:sz w:val="20"/>
          <w:szCs w:val="20"/>
        </w:rPr>
        <w:t xml:space="preserve"> </w:t>
      </w:r>
      <w:r>
        <w:rPr>
          <w:rFonts w:ascii="Arial" w:eastAsia="Arial" w:hAnsi="Arial" w:cs="Arial"/>
          <w:color w:val="000000"/>
          <w:sz w:val="20"/>
          <w:szCs w:val="20"/>
        </w:rPr>
        <w:t>pasākumiem</w:t>
      </w:r>
      <w:r>
        <w:rPr>
          <w:rFonts w:ascii="Arial" w:eastAsia="Arial" w:hAnsi="Arial" w:cs="Arial"/>
          <w:b/>
          <w:bCs/>
          <w:color w:val="000000"/>
          <w:sz w:val="20"/>
          <w:szCs w:val="20"/>
        </w:rPr>
        <w:t xml:space="preserve"> </w:t>
      </w:r>
      <w:r>
        <w:rPr>
          <w:rFonts w:ascii="Arial" w:eastAsia="Arial" w:hAnsi="Arial" w:cs="Arial"/>
          <w:color w:val="000000"/>
          <w:sz w:val="20"/>
          <w:szCs w:val="20"/>
        </w:rPr>
        <w:t>(to plānošanai, organizēšanai, komunikācijai un reklāmai), piemēram, konferencēm, forumiem u. tml. ieteicamais finansējuma apjoms būtu ap 20 000 līdz 30 000 eiro (bez PVN) atkarībā no pasākumu vēriena, nozīmīguma un dalībnieku skaita. Tāpat, lai nodrošinātu pasākumu apmeklētību un redzamību publiskajā telpā, ieteicams daļu no pasākuma kopējā budžeta novirzīt pasākuma</w:t>
      </w:r>
      <w:r>
        <w:rPr>
          <w:color w:val="000000"/>
        </w:rPr>
        <w:t xml:space="preserve"> </w:t>
      </w:r>
      <w:r>
        <w:rPr>
          <w:rFonts w:ascii="Arial" w:eastAsia="Arial" w:hAnsi="Arial" w:cs="Arial"/>
          <w:color w:val="000000"/>
          <w:sz w:val="20"/>
          <w:szCs w:val="20"/>
        </w:rPr>
        <w:t>reklamēšanai medijos.</w:t>
      </w:r>
    </w:p>
    <w:p w:rsidR="004A51F3" w:rsidRPr="00036713" w:rsidP="00036713" w14:paraId="00000B1A" w14:textId="58A352D8">
      <w:pPr>
        <w:numPr>
          <w:ilvl w:val="0"/>
          <w:numId w:val="66"/>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0"/>
          <w:szCs w:val="20"/>
        </w:rPr>
        <w:t xml:space="preserve">Katru gadu ieteicams no konkrētajā gadā pieejamā finansējuma vismaz 10 % paredzēt </w:t>
      </w:r>
      <w:r w:rsidRPr="00495C31">
        <w:rPr>
          <w:rFonts w:ascii="Arial" w:eastAsia="Arial" w:hAnsi="Arial" w:cs="Arial"/>
          <w:b/>
          <w:bCs/>
          <w:color w:val="000000"/>
          <w:sz w:val="20"/>
          <w:szCs w:val="20"/>
        </w:rPr>
        <w:t>sociālo mediju komunikācijas aktivitāšu īstenošanai</w:t>
      </w:r>
      <w:r>
        <w:rPr>
          <w:rFonts w:ascii="Arial" w:eastAsia="Arial" w:hAnsi="Arial" w:cs="Arial"/>
          <w:color w:val="000000"/>
          <w:sz w:val="20"/>
          <w:szCs w:val="20"/>
        </w:rPr>
        <w:t xml:space="preserve">, tās skatot kā patstāvīgu un nepārtrauktu komunikācijas aktivitāšu virzienu neatkarīgi no konkrētu komunikācijas kampaņu īstenošanas vai neīstenošanas.  </w:t>
      </w:r>
      <w:r w:rsidR="00F42DDB">
        <w:rPr>
          <w:rFonts w:ascii="Arial" w:eastAsia="Arial" w:hAnsi="Arial" w:cs="Arial"/>
          <w:color w:val="000000"/>
          <w:sz w:val="20"/>
          <w:szCs w:val="20"/>
        </w:rPr>
        <w:t xml:space="preserve">  </w:t>
      </w:r>
    </w:p>
    <w:p w:rsidR="004A51F3" w14:paraId="00000B1B" w14:textId="77777777">
      <w:pPr>
        <w:numPr>
          <w:ilvl w:val="0"/>
          <w:numId w:val="10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Katru gadu ieteicams no konkrētajā gadā pieejamā finansējuma vismaz 10 % paredzēt </w:t>
      </w:r>
      <w:r w:rsidRPr="00495C31">
        <w:rPr>
          <w:rFonts w:ascii="Arial" w:eastAsia="Arial" w:hAnsi="Arial" w:cs="Arial"/>
          <w:b/>
          <w:bCs/>
          <w:color w:val="000000"/>
          <w:sz w:val="20"/>
          <w:szCs w:val="20"/>
        </w:rPr>
        <w:t>publicitātes nodrošināšanai medijos</w:t>
      </w:r>
      <w:r>
        <w:rPr>
          <w:rFonts w:ascii="Arial" w:eastAsia="Arial" w:hAnsi="Arial" w:cs="Arial"/>
          <w:color w:val="000000"/>
          <w:sz w:val="20"/>
          <w:szCs w:val="20"/>
        </w:rPr>
        <w:t>, to skatot kā patstāvīgu un mērķtiecīgu komunikācijas aktivitāti neatkarīgi no konkrētu komunikācijas kampaņu īstenošanas vai neīstenošanas.</w:t>
      </w:r>
    </w:p>
    <w:p w:rsidR="004A51F3" w14:paraId="00000B1C" w14:textId="77777777">
      <w:pPr>
        <w:numPr>
          <w:ilvl w:val="0"/>
          <w:numId w:val="10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Katru gadu ieteicams no konkrētajā gadā pieejamā finansējuma vismaz 10–15 % paredzēt </w:t>
      </w:r>
      <w:r w:rsidRPr="003150D1">
        <w:rPr>
          <w:rFonts w:ascii="Arial" w:eastAsia="Arial" w:hAnsi="Arial" w:cs="Arial"/>
          <w:b/>
          <w:bCs/>
          <w:color w:val="000000"/>
          <w:sz w:val="20"/>
          <w:szCs w:val="20"/>
        </w:rPr>
        <w:t>sadarbībai ar satura veidotājiem</w:t>
      </w:r>
      <w:r>
        <w:rPr>
          <w:rFonts w:ascii="Arial" w:eastAsia="Arial" w:hAnsi="Arial" w:cs="Arial"/>
          <w:color w:val="000000"/>
          <w:sz w:val="20"/>
          <w:szCs w:val="20"/>
        </w:rPr>
        <w:t xml:space="preserve"> un komunikācijas īstenošanai viņu sociālo mediju kontos, to skatot kā mērķtiecīgu un atsevišķi plānojamu komunikācijas aktivitāti.</w:t>
      </w:r>
    </w:p>
    <w:p w:rsidR="004A51F3" w14:paraId="00000B1D" w14:textId="77777777">
      <w:pPr>
        <w:numPr>
          <w:ilvl w:val="0"/>
          <w:numId w:val="10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Katru gadu ieteicams no konkrētajā gadā pieejamā finansējuma vismaz 10 % paredzēt </w:t>
      </w:r>
      <w:r w:rsidRPr="003150D1">
        <w:rPr>
          <w:rFonts w:ascii="Arial" w:eastAsia="Arial" w:hAnsi="Arial" w:cs="Arial"/>
          <w:b/>
          <w:bCs/>
          <w:color w:val="000000"/>
          <w:sz w:val="20"/>
          <w:szCs w:val="20"/>
        </w:rPr>
        <w:t>mediju sadarbības projektiem,</w:t>
      </w:r>
      <w:r>
        <w:rPr>
          <w:rFonts w:ascii="Arial" w:eastAsia="Arial" w:hAnsi="Arial" w:cs="Arial"/>
          <w:color w:val="000000"/>
          <w:sz w:val="20"/>
          <w:szCs w:val="20"/>
        </w:rPr>
        <w:t xml:space="preserve"> to skatot kā mērķtiecīgu komunikācijas aktivitāti sabiedrības informēšanas un izpratnes veicināšanai.</w:t>
      </w:r>
    </w:p>
    <w:p w:rsidR="004A51F3" w:rsidP="00036713" w14:paraId="00000B1E" w14:textId="77777777">
      <w:pPr>
        <w:pBdr>
          <w:top w:val="nil"/>
          <w:left w:val="nil"/>
          <w:bottom w:val="nil"/>
          <w:right w:val="nil"/>
          <w:between w:val="nil"/>
        </w:pBdr>
        <w:jc w:val="both"/>
        <w:rPr>
          <w:rFonts w:ascii="Arial" w:eastAsia="Arial" w:hAnsi="Arial" w:cs="Arial"/>
          <w:sz w:val="20"/>
          <w:szCs w:val="20"/>
        </w:rPr>
      </w:pPr>
    </w:p>
    <w:p w:rsidR="004A51F3" w14:paraId="00000B1F" w14:textId="77777777">
      <w:pPr>
        <w:pStyle w:val="Heading1"/>
      </w:pPr>
      <w:bookmarkStart w:id="25" w:name="_heading=h.w4mq2dtx9a77" w:colFirst="0" w:colLast="0"/>
      <w:bookmarkEnd w:id="25"/>
      <w:r>
        <w:t>8</w:t>
      </w:r>
      <w:r>
        <w:t>. Komunikācijas efektivitātes novērtēšanas pieeja un metrika</w:t>
      </w:r>
    </w:p>
    <w:p w:rsidR="004A51F3" w14:paraId="00000B20" w14:textId="77777777"/>
    <w:p w:rsidR="004A51F3" w14:paraId="00000B21" w14:textId="77777777">
      <w:pPr>
        <w:jc w:val="both"/>
        <w:rPr>
          <w:rFonts w:ascii="Arial" w:eastAsia="Arial" w:hAnsi="Arial" w:cs="Arial"/>
          <w:color w:val="000000"/>
          <w:sz w:val="20"/>
          <w:szCs w:val="20"/>
        </w:rPr>
      </w:pPr>
      <w:sdt>
        <w:sdtPr>
          <w:tag w:val="goog_rdk_473"/>
          <w:id w:val="-1481137126"/>
          <w:richText/>
        </w:sdtPr>
        <w:sdtContent/>
      </w:sdt>
      <w:r w:rsidR="00F42DDB">
        <w:rPr>
          <w:rFonts w:ascii="Arial" w:eastAsia="Arial" w:hAnsi="Arial" w:cs="Arial"/>
          <w:color w:val="000000"/>
          <w:sz w:val="20"/>
          <w:szCs w:val="20"/>
        </w:rPr>
        <w:t xml:space="preserve">Komunikācijas stratēģijas efektivitātes novērtēšanas pieejai un metrikai jābalstās uz konkrētiem un izmērāmiem rādītājiem, kas ļauj novērtēt gan kopējo sabiedrības izpratnes un informētības līmeni, attieksmi un izmaiņas laika gaitā, gan komunikācijas kampaņu un dažādu komunikācijas aktivitāšu ietekmi uz mērķa grupām, tostarp sabiedrību kopumā. </w:t>
      </w:r>
    </w:p>
    <w:p w:rsidR="004A51F3" w14:paraId="00000B22" w14:textId="77777777">
      <w:pPr>
        <w:pBdr>
          <w:top w:val="nil"/>
          <w:left w:val="nil"/>
          <w:bottom w:val="nil"/>
          <w:right w:val="nil"/>
          <w:between w:val="nil"/>
        </w:pBdr>
        <w:jc w:val="both"/>
        <w:rPr>
          <w:rFonts w:ascii="Arial" w:eastAsia="Arial" w:hAnsi="Arial" w:cs="Arial"/>
          <w:b/>
          <w:bCs/>
          <w:sz w:val="20"/>
          <w:szCs w:val="20"/>
        </w:rPr>
      </w:pPr>
    </w:p>
    <w:p w:rsidR="004A51F3" w14:paraId="00000B23"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Ar bērnu uzvedības vai atkarību problēmām, to attīstības riskiem, kā arī prevences un atbalsta pasākumiem</w:t>
      </w:r>
      <w:r>
        <w:rPr>
          <w:rFonts w:ascii="Arial" w:eastAsia="Arial" w:hAnsi="Arial" w:cs="Arial"/>
          <w:color w:val="000000"/>
          <w:sz w:val="20"/>
          <w:szCs w:val="20"/>
        </w:rPr>
        <w:t xml:space="preserve"> </w:t>
      </w:r>
      <w:r>
        <w:rPr>
          <w:rFonts w:ascii="Arial" w:eastAsia="Arial" w:hAnsi="Arial" w:cs="Arial"/>
          <w:b/>
          <w:bCs/>
          <w:color w:val="000000"/>
          <w:sz w:val="20"/>
          <w:szCs w:val="20"/>
        </w:rPr>
        <w:t>saistīto tēmu atspogļojums medijos</w:t>
      </w:r>
      <w:r>
        <w:rPr>
          <w:rFonts w:ascii="Arial" w:eastAsia="Arial" w:hAnsi="Arial" w:cs="Arial"/>
          <w:b/>
          <w:bCs/>
          <w:sz w:val="20"/>
          <w:szCs w:val="20"/>
        </w:rPr>
        <w:t>,</w:t>
      </w:r>
      <w:r>
        <w:rPr>
          <w:rFonts w:ascii="Arial" w:eastAsia="Arial" w:hAnsi="Arial" w:cs="Arial"/>
          <w:b/>
          <w:bCs/>
          <w:color w:val="000000"/>
          <w:sz w:val="20"/>
          <w:szCs w:val="20"/>
        </w:rPr>
        <w:t xml:space="preserve"> mediju un sabiedrības reakcija </w:t>
      </w:r>
    </w:p>
    <w:p w:rsidR="004A51F3" w14:paraId="00000B24" w14:textId="77777777">
      <w:pPr>
        <w:pBdr>
          <w:top w:val="nil"/>
          <w:left w:val="nil"/>
          <w:bottom w:val="nil"/>
          <w:right w:val="nil"/>
          <w:between w:val="nil"/>
        </w:pBdr>
        <w:jc w:val="both"/>
        <w:rPr>
          <w:rFonts w:ascii="Arial" w:eastAsia="Arial" w:hAnsi="Arial" w:cs="Arial"/>
          <w:sz w:val="20"/>
          <w:szCs w:val="20"/>
        </w:rPr>
      </w:pPr>
    </w:p>
    <w:p w:rsidR="004A51F3" w14:paraId="00000B25" w14:textId="38107A8F">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tēmu </w:t>
      </w:r>
      <w:r w:rsidRPr="00846F65">
        <w:rPr>
          <w:rFonts w:ascii="Arial" w:eastAsia="Arial" w:hAnsi="Arial" w:cs="Arial"/>
          <w:i/>
          <w:iCs/>
          <w:color w:val="000000"/>
          <w:sz w:val="20"/>
          <w:szCs w:val="20"/>
        </w:rPr>
        <w:t>share of voice</w:t>
      </w:r>
      <w:r>
        <w:rPr>
          <w:rFonts w:ascii="Arial" w:eastAsia="Arial" w:hAnsi="Arial" w:cs="Arial"/>
          <w:color w:val="000000"/>
          <w:sz w:val="20"/>
          <w:szCs w:val="20"/>
        </w:rPr>
        <w:t xml:space="preserve"> medijos – cik plaši un cik bieži tēmas par bērnu uzvedības vai atkarību problēmām, to attīstības riskiem, kā arī prevences un atbalsta pasākumiem ir atspoguļotas dažādos medijos (nacionālajos, reģionālajos, tiešsaistes medijos, radio un TV), kā mainās publikāciju skaits un sasniegtā auditorija trīs gadu periodā (piemēram, vai publicitātes apjoms pieaug, vai paplašinās mediju spektrs, vai tiek sasniegtas primārās mērķgrupas u. tml.).</w:t>
      </w:r>
    </w:p>
    <w:p w:rsidR="004A51F3" w14:paraId="00000B26" w14:textId="43D418EA">
      <w:pPr>
        <w:pBdr>
          <w:top w:val="nil"/>
          <w:left w:val="nil"/>
          <w:bottom w:val="nil"/>
          <w:right w:val="nil"/>
          <w:between w:val="nil"/>
        </w:pBdr>
        <w:spacing w:after="280"/>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publikāciju skaits par bērnu uzvedības vai atkarību problēmām, to attīstības riskiem, kā arī prevences un atbalsta pasākumiem noteiktā periodā; publikāciju pieauguma dinamika (gads pret gadu); publicitātes sadalījums pa mediju veidiem (TV, radio, prese, digitālie mediji, reģionālie mediji); sasniegtās auditorijas apjoms un kopējais </w:t>
      </w:r>
      <w:r>
        <w:rPr>
          <w:rFonts w:ascii="Arial" w:eastAsia="Arial" w:hAnsi="Arial" w:cs="Arial"/>
          <w:i/>
          <w:iCs/>
          <w:color w:val="000000"/>
          <w:sz w:val="20"/>
          <w:szCs w:val="20"/>
        </w:rPr>
        <w:t>reach</w:t>
      </w:r>
      <w:r>
        <w:rPr>
          <w:rFonts w:ascii="Arial" w:eastAsia="Arial" w:hAnsi="Arial" w:cs="Arial"/>
          <w:color w:val="000000"/>
          <w:sz w:val="20"/>
          <w:szCs w:val="20"/>
        </w:rPr>
        <w:t xml:space="preserve">. </w:t>
      </w:r>
    </w:p>
    <w:p w:rsidR="004A51F3" w14:paraId="00000B27"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publicitātes kvalitatīvā analīze – komunikācijas materiālu toņa (</w:t>
      </w:r>
      <w:r>
        <w:rPr>
          <w:rFonts w:ascii="Arial" w:eastAsia="Arial" w:hAnsi="Arial" w:cs="Arial"/>
          <w:i/>
          <w:iCs/>
          <w:color w:val="000000"/>
          <w:sz w:val="20"/>
          <w:szCs w:val="20"/>
        </w:rPr>
        <w:t>tone of voice</w:t>
      </w:r>
      <w:r>
        <w:rPr>
          <w:rFonts w:ascii="Arial" w:eastAsia="Arial" w:hAnsi="Arial" w:cs="Arial"/>
          <w:color w:val="000000"/>
          <w:sz w:val="20"/>
          <w:szCs w:val="20"/>
        </w:rPr>
        <w:t xml:space="preserve">) izvērtējums (pozitīvs, neitrāls, negatīvs), cik korekti atspoguļotas tēmas par bērnu uzvedības vai atkarību problēmām, to attīstības riskiem, tostarp prevences un atbalsta pasākumiem.  </w:t>
      </w:r>
    </w:p>
    <w:p w:rsidR="004A51F3" w14:paraId="00000B2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pozitīvu, neitrālu un negatīvu publikāciju proporcija; informācijas precizitāte un atbilstība komunikācijas vēstījumiem; konteksta kvalitāte (vai tēma skaidrota korekti, bez stigmatizācijas vai stereotipiem).</w:t>
      </w:r>
    </w:p>
    <w:p w:rsidR="004A51F3" w14:paraId="00000B29" w14:textId="77777777">
      <w:pPr>
        <w:pBdr>
          <w:top w:val="nil"/>
          <w:left w:val="nil"/>
          <w:bottom w:val="nil"/>
          <w:right w:val="nil"/>
          <w:between w:val="nil"/>
        </w:pBdr>
        <w:ind w:left="360"/>
        <w:jc w:val="both"/>
        <w:rPr>
          <w:rFonts w:ascii="Arial" w:eastAsia="Arial" w:hAnsi="Arial" w:cs="Arial"/>
          <w:color w:val="000000"/>
          <w:sz w:val="20"/>
          <w:szCs w:val="20"/>
        </w:rPr>
      </w:pPr>
    </w:p>
    <w:p w:rsidR="004A51F3" w14:paraId="00000B2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institūciju pieminējumu analīze – Bērnu aizsardzības centra un citu institūciju pieminējumu biežums un konteksts, atspoguļotās lomās (atbalsta sniedzējs, eksperts, problēmu risinātājs u. c.).</w:t>
      </w:r>
    </w:p>
    <w:p w:rsidR="004A51F3" w14:paraId="00000B2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 xml:space="preserve">Indikatori: </w:t>
      </w:r>
      <w:r>
        <w:rPr>
          <w:rFonts w:ascii="Arial" w:eastAsia="Arial" w:hAnsi="Arial" w:cs="Arial"/>
          <w:color w:val="000000"/>
          <w:sz w:val="20"/>
          <w:szCs w:val="20"/>
        </w:rPr>
        <w:t>Bērnu aizsardzības centra un citu institūciju pieminējumu skaits un biežums; pieminējumu konteksts (atbalsta loma / risinājumi / problēmsituācijas).</w:t>
      </w:r>
    </w:p>
    <w:p w:rsidR="004A51F3" w14:paraId="00000B2C" w14:textId="77777777">
      <w:pPr>
        <w:pBdr>
          <w:top w:val="nil"/>
          <w:left w:val="nil"/>
          <w:bottom w:val="nil"/>
          <w:right w:val="nil"/>
          <w:between w:val="nil"/>
        </w:pBdr>
        <w:jc w:val="both"/>
        <w:rPr>
          <w:rFonts w:ascii="Arial" w:eastAsia="Arial" w:hAnsi="Arial" w:cs="Arial"/>
          <w:b/>
          <w:bCs/>
          <w:sz w:val="20"/>
          <w:szCs w:val="20"/>
        </w:rPr>
      </w:pPr>
    </w:p>
    <w:p w:rsidR="004A51F3" w14:paraId="00000B2D" w14:textId="77777777">
      <w:pPr>
        <w:pBdr>
          <w:top w:val="nil"/>
          <w:left w:val="nil"/>
          <w:bottom w:val="nil"/>
          <w:right w:val="nil"/>
          <w:between w:val="nil"/>
        </w:pBdr>
        <w:jc w:val="both"/>
        <w:rPr>
          <w:rFonts w:ascii="Arial" w:eastAsia="Arial" w:hAnsi="Arial" w:cs="Arial"/>
          <w:b/>
          <w:bCs/>
          <w:color w:val="000000"/>
          <w:sz w:val="20"/>
          <w:szCs w:val="20"/>
        </w:rPr>
      </w:pPr>
      <w:r>
        <w:rPr>
          <w:rFonts w:ascii="Arial" w:eastAsia="Arial" w:hAnsi="Arial" w:cs="Arial"/>
          <w:b/>
          <w:bCs/>
          <w:color w:val="000000"/>
          <w:sz w:val="20"/>
          <w:szCs w:val="20"/>
        </w:rPr>
        <w:t xml:space="preserve">Komunikācijas kampaņu novērtējums </w:t>
      </w:r>
    </w:p>
    <w:p w:rsidR="004A51F3" w14:paraId="00000B2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kampaņas sasniedzamība (</w:t>
      </w:r>
      <w:r>
        <w:rPr>
          <w:rFonts w:ascii="Arial" w:eastAsia="Arial" w:hAnsi="Arial" w:cs="Arial"/>
          <w:i/>
          <w:iCs/>
          <w:color w:val="000000"/>
          <w:sz w:val="20"/>
          <w:szCs w:val="20"/>
        </w:rPr>
        <w:t>reach &amp; exposure</w:t>
      </w:r>
      <w:r>
        <w:rPr>
          <w:rFonts w:ascii="Arial" w:eastAsia="Arial" w:hAnsi="Arial" w:cs="Arial"/>
          <w:color w:val="000000"/>
          <w:sz w:val="20"/>
          <w:szCs w:val="20"/>
        </w:rPr>
        <w:t>) – cik daudz mērķa grupu pārstāvju ir nonākuši saskarē ar kampaņas vēstījumiem dažādos kanālos.</w:t>
      </w:r>
    </w:p>
    <w:p w:rsidR="004A51F3" w14:paraId="00000B2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sasniegto mērķa grupu pārstāvju skaits dažādos kanālos (TV, radio, digitālie mediji, sociālie mediji, vides reklāma); </w:t>
      </w:r>
      <w:sdt>
        <w:sdtPr>
          <w:rPr>
            <w:rFonts w:ascii="Arial" w:eastAsia="Arial" w:hAnsi="Arial" w:cs="Arial"/>
            <w:color w:val="000000"/>
            <w:sz w:val="20"/>
            <w:szCs w:val="20"/>
          </w:rPr>
          <w:tag w:val="goog_rdk_474"/>
          <w:id w:val="-1124918006"/>
          <w:richText/>
        </w:sdtPr>
        <w:sdtContent/>
      </w:sdt>
      <w:r>
        <w:rPr>
          <w:rFonts w:ascii="Arial" w:eastAsia="Arial" w:hAnsi="Arial" w:cs="Arial"/>
          <w:color w:val="000000"/>
          <w:sz w:val="20"/>
          <w:szCs w:val="20"/>
        </w:rPr>
        <w:t>sasniegtās mērķa grupas profils (vecums, reģions u. c.); reklāmas un kampaņas komunikācijas materiālu parādīšanās biežums un biežuma indekss.</w:t>
      </w:r>
    </w:p>
    <w:p w:rsidR="004A51F3" w14:paraId="00000B30" w14:textId="77777777">
      <w:pPr>
        <w:pBdr>
          <w:top w:val="nil"/>
          <w:left w:val="nil"/>
          <w:bottom w:val="nil"/>
          <w:right w:val="nil"/>
          <w:between w:val="nil"/>
        </w:pBdr>
        <w:jc w:val="both"/>
        <w:rPr>
          <w:rFonts w:ascii="Arial" w:eastAsia="Arial" w:hAnsi="Arial" w:cs="Arial"/>
          <w:color w:val="000000"/>
          <w:sz w:val="20"/>
          <w:szCs w:val="20"/>
          <w:highlight w:val="yellow"/>
        </w:rPr>
      </w:pPr>
    </w:p>
    <w:p w:rsidR="004A51F3" w14:paraId="00000B3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mērķa grupu iesaiste (</w:t>
      </w:r>
      <w:r>
        <w:rPr>
          <w:rFonts w:ascii="Arial" w:eastAsia="Arial" w:hAnsi="Arial" w:cs="Arial"/>
          <w:i/>
          <w:iCs/>
          <w:color w:val="000000"/>
          <w:sz w:val="20"/>
          <w:szCs w:val="20"/>
        </w:rPr>
        <w:t>engagement</w:t>
      </w:r>
      <w:r>
        <w:rPr>
          <w:rFonts w:ascii="Arial" w:eastAsia="Arial" w:hAnsi="Arial" w:cs="Arial"/>
          <w:color w:val="000000"/>
          <w:sz w:val="20"/>
          <w:szCs w:val="20"/>
        </w:rPr>
        <w:t>) – cik aktīvi mērķa grupas ne tikai ir pamanījušas kampaņu, bet arī reaģē, iesaistās un mijiedarbojas ar tās saturu.</w:t>
      </w:r>
    </w:p>
    <w:p w:rsidR="004A51F3" w14:paraId="00000B32"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sociālo mediju iesaiste: klikšķi, komentāri, dalīšanās, skatījumi, saglabāšanas; kampaņas platformās pavadītais laiks (piemēram, video skatījuma ilgums, tīmekļvietņu apmeklējumā pavadītais laiks); dalība kampaņas aktivitātēs (piemēram, diskusijās, pasākumos, tiešraidēs, vebināros); kampaņas materiālu lejupielāžu, pieteikšanās vai reģistrāciju skaits (ja attiecināms).</w:t>
      </w:r>
    </w:p>
    <w:p w:rsidR="004A51F3" w14:paraId="00000B33" w14:textId="77777777">
      <w:pPr>
        <w:spacing w:before="280" w:after="280"/>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rīcības izmaiņas (</w:t>
      </w:r>
      <w:r>
        <w:rPr>
          <w:rFonts w:ascii="Arial" w:eastAsia="Arial" w:hAnsi="Arial" w:cs="Arial"/>
          <w:i/>
          <w:iCs/>
          <w:color w:val="000000"/>
          <w:sz w:val="20"/>
          <w:szCs w:val="20"/>
        </w:rPr>
        <w:t>behavioural response</w:t>
      </w:r>
      <w:r>
        <w:rPr>
          <w:rFonts w:ascii="Arial" w:eastAsia="Arial" w:hAnsi="Arial" w:cs="Arial"/>
          <w:color w:val="000000"/>
          <w:sz w:val="20"/>
          <w:szCs w:val="20"/>
        </w:rPr>
        <w:t xml:space="preserve">) – vai kampaņa ir mudinājusi mērķa grupu pārstāvjus veikt konkrētas darbības, piemēram, meklēt palīdzību, pieteikties atbalstam vai izmantot piedāvātos resursus. </w:t>
      </w:r>
      <w:sdt>
        <w:sdtPr>
          <w:rPr>
            <w:rFonts w:ascii="Arial" w:eastAsia="Arial" w:hAnsi="Arial" w:cs="Arial"/>
            <w:color w:val="000000"/>
            <w:sz w:val="20"/>
            <w:szCs w:val="20"/>
          </w:rPr>
          <w:tag w:val="goog_rdk_475"/>
          <w:id w:val="-1006740181"/>
          <w:richText/>
        </w:sdtPr>
        <w:sdtContent/>
      </w:sdt>
      <w:r w:rsidRPr="00AE0273">
        <w:rPr>
          <w:rFonts w:ascii="Arial" w:eastAsia="Arial" w:hAnsi="Arial" w:cs="Arial"/>
          <w:color w:val="000000"/>
          <w:sz w:val="20"/>
          <w:szCs w:val="20"/>
          <w:u w:val="single"/>
        </w:rPr>
        <w:t>Indikatori:</w:t>
      </w:r>
      <w:r>
        <w:rPr>
          <w:rFonts w:ascii="Arial" w:eastAsia="Arial" w:hAnsi="Arial" w:cs="Arial"/>
          <w:color w:val="000000"/>
          <w:sz w:val="20"/>
          <w:szCs w:val="20"/>
        </w:rPr>
        <w:t xml:space="preserve"> </w:t>
      </w:r>
      <w:r w:rsidRPr="00846F65">
        <w:rPr>
          <w:rFonts w:ascii="Arial" w:eastAsia="Arial" w:hAnsi="Arial" w:cs="Arial"/>
          <w:color w:val="000000"/>
          <w:sz w:val="20"/>
          <w:szCs w:val="20"/>
        </w:rPr>
        <w:t xml:space="preserve">zvanu, konsultāciju, iesniegumu vai informatīvo pieprasījumu pieaugums kampaņas laikā un pēc tās; pieaugums platformu/lietotņu apmeklējumā vai pakalpojumu izmantošanā (kur attiecināms); mērķa grupu dalība kampaņas laikā īstenotajos pasākumos, </w:t>
      </w:r>
      <w:r>
        <w:rPr>
          <w:rFonts w:ascii="Arial" w:eastAsia="Arial" w:hAnsi="Arial" w:cs="Arial"/>
          <w:color w:val="000000"/>
          <w:sz w:val="20"/>
          <w:szCs w:val="20"/>
        </w:rPr>
        <w:t>s</w:t>
      </w:r>
      <w:r w:rsidRPr="00846F65">
        <w:rPr>
          <w:rFonts w:ascii="Arial" w:eastAsia="Arial" w:hAnsi="Arial" w:cs="Arial"/>
          <w:color w:val="000000"/>
          <w:sz w:val="20"/>
          <w:szCs w:val="20"/>
        </w:rPr>
        <w:t>niegtās palīdzības pieprasījuma dinamika (ja dati pieejami).</w:t>
      </w:r>
    </w:p>
    <w:p w:rsidR="004A51F3" w14:paraId="00000B34"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 xml:space="preserve">Publisko pasākumu izvērtējums </w:t>
      </w:r>
    </w:p>
    <w:p w:rsidR="004A51F3" w14:paraId="00000B35"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pasākuma sasniedzamība (</w:t>
      </w:r>
      <w:r>
        <w:rPr>
          <w:rFonts w:ascii="Arial" w:eastAsia="Arial" w:hAnsi="Arial" w:cs="Arial"/>
          <w:i/>
          <w:iCs/>
          <w:color w:val="000000"/>
          <w:sz w:val="20"/>
          <w:szCs w:val="20"/>
        </w:rPr>
        <w:t>reach</w:t>
      </w:r>
      <w:r>
        <w:rPr>
          <w:rFonts w:ascii="Arial" w:eastAsia="Arial" w:hAnsi="Arial" w:cs="Arial"/>
          <w:color w:val="000000"/>
          <w:sz w:val="20"/>
          <w:szCs w:val="20"/>
        </w:rPr>
        <w:t xml:space="preserve">) – cik plašu auditoriju pasākums ir sasniedzis un vai tas atbilst plānotajai mērķa grupai. </w:t>
      </w:r>
    </w:p>
    <w:p w:rsidR="004A51F3" w14:paraId="00000B36"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apmeklētāju skaits (klātienē un tiešsaistē); dalībnieku profili un mērķa grupu pārklājums; pasākuma ierakstu vai translāciju skatījumu skaits.</w:t>
      </w:r>
    </w:p>
    <w:p w:rsidR="004A51F3" w14:paraId="00000B37"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B3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dalībnieku iesaiste un aktivitāte (</w:t>
      </w:r>
      <w:r>
        <w:rPr>
          <w:rFonts w:ascii="Arial" w:eastAsia="Arial" w:hAnsi="Arial" w:cs="Arial"/>
          <w:i/>
          <w:iCs/>
          <w:color w:val="000000"/>
          <w:sz w:val="20"/>
          <w:szCs w:val="20"/>
        </w:rPr>
        <w:t>engagement &amp; participation</w:t>
      </w:r>
      <w:r>
        <w:rPr>
          <w:rFonts w:ascii="Arial" w:eastAsia="Arial" w:hAnsi="Arial" w:cs="Arial"/>
          <w:color w:val="000000"/>
          <w:sz w:val="20"/>
          <w:szCs w:val="20"/>
        </w:rPr>
        <w:t xml:space="preserve">) – cik aktīvi dalībnieki iesaistījušies un vai pasākums veicinājis dialogu, nevis vienvirziena informācijas plūsmu. </w:t>
      </w:r>
    </w:p>
    <w:p w:rsidR="004A51F3" w14:paraId="00000B39"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diskusiju, jautājumu un iesūtīto komentāru skaits; aktivitāšu apmeklējums; brīvprātīga iesaiste aktivitātēs (piemēram, aptaujas, parakstīšanās, iniciatīvas).</w:t>
      </w:r>
    </w:p>
    <w:p w:rsidR="004A51F3" w14:paraId="00000B3A"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B3B"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dalībnieku apmierinātības un pasākuma kvalitātes novērtējums. </w:t>
      </w:r>
    </w:p>
    <w:p w:rsidR="004A51F3" w14:paraId="00000B3C" w14:textId="38612026">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apmierinātības aptaujas</w:t>
      </w:r>
      <w:r w:rsidR="005266A2">
        <w:rPr>
          <w:rFonts w:ascii="Arial" w:eastAsia="Arial" w:hAnsi="Arial" w:cs="Arial"/>
          <w:color w:val="000000"/>
          <w:sz w:val="20"/>
          <w:szCs w:val="20"/>
        </w:rPr>
        <w:t xml:space="preserve"> un dalībnieku apmierinātības vērtējums</w:t>
      </w:r>
      <w:r>
        <w:rPr>
          <w:rFonts w:ascii="Arial" w:eastAsia="Arial" w:hAnsi="Arial" w:cs="Arial"/>
          <w:color w:val="000000"/>
          <w:sz w:val="20"/>
          <w:szCs w:val="20"/>
        </w:rPr>
        <w:t>; komentāri par pasākuma saturu, runātājiem, organizāciju un noderīgumu; dalībnieku rekomendācijas (vai ieteiktu citiem).</w:t>
      </w:r>
    </w:p>
    <w:p w:rsidR="004A51F3" w14:paraId="00000B3D" w14:textId="77777777">
      <w:pPr>
        <w:pBdr>
          <w:top w:val="nil"/>
          <w:left w:val="nil"/>
          <w:bottom w:val="nil"/>
          <w:right w:val="nil"/>
          <w:between w:val="nil"/>
        </w:pBdr>
        <w:jc w:val="both"/>
        <w:rPr>
          <w:rFonts w:ascii="Arial" w:eastAsia="Arial" w:hAnsi="Arial" w:cs="Arial"/>
          <w:b/>
          <w:bCs/>
          <w:sz w:val="20"/>
          <w:szCs w:val="20"/>
        </w:rPr>
      </w:pPr>
    </w:p>
    <w:p w:rsidR="004A51F3" w14:paraId="00000B3E" w14:textId="77777777">
      <w:pPr>
        <w:pBdr>
          <w:top w:val="nil"/>
          <w:left w:val="nil"/>
          <w:bottom w:val="nil"/>
          <w:right w:val="nil"/>
          <w:between w:val="nil"/>
        </w:pBdr>
        <w:jc w:val="both"/>
        <w:rPr>
          <w:rFonts w:ascii="Arial" w:eastAsia="Arial" w:hAnsi="Arial" w:cs="Arial"/>
          <w:sz w:val="20"/>
          <w:szCs w:val="20"/>
        </w:rPr>
      </w:pPr>
      <w:r>
        <w:rPr>
          <w:rFonts w:ascii="Arial" w:eastAsia="Arial" w:hAnsi="Arial" w:cs="Arial"/>
          <w:b/>
          <w:bCs/>
          <w:color w:val="000000"/>
          <w:sz w:val="20"/>
          <w:szCs w:val="20"/>
        </w:rPr>
        <w:t>Sociālo mediju un digitālās komunikācijas izvērtējums</w:t>
      </w:r>
    </w:p>
    <w:p w:rsidR="004A51F3" w14:paraId="00000B3F"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auditorijas sasniedzamība (</w:t>
      </w:r>
      <w:r>
        <w:rPr>
          <w:rFonts w:ascii="Arial" w:eastAsia="Arial" w:hAnsi="Arial" w:cs="Arial"/>
          <w:i/>
          <w:iCs/>
          <w:color w:val="000000"/>
          <w:sz w:val="20"/>
          <w:szCs w:val="20"/>
        </w:rPr>
        <w:t>reach</w:t>
      </w:r>
      <w:r>
        <w:rPr>
          <w:rFonts w:ascii="Arial" w:eastAsia="Arial" w:hAnsi="Arial" w:cs="Arial"/>
          <w:color w:val="000000"/>
          <w:sz w:val="20"/>
          <w:szCs w:val="20"/>
        </w:rPr>
        <w:t xml:space="preserve">) – cik plaši un kvalitatīvi saturs par bērnu uzvedības vai atkarību problēmām, to attīstības riskiem, kā arī prevences un atbalsta pasākumiem saistītām tēmām nonāk līdz mērķa grupām. </w:t>
      </w:r>
    </w:p>
    <w:p w:rsidR="004A51F3" w14:paraId="00000B40" w14:textId="77777777">
      <w:pPr>
        <w:pBdr>
          <w:top w:val="nil"/>
          <w:left w:val="nil"/>
          <w:bottom w:val="nil"/>
          <w:right w:val="nil"/>
          <w:between w:val="nil"/>
        </w:pBdr>
        <w:spacing w:after="280"/>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auditorijas sasniedzamības apjoms visos Bērnu aizsardzības centra sociālo mediju komunikācijas kanālos (</w:t>
      </w:r>
      <w:r>
        <w:rPr>
          <w:rFonts w:ascii="Arial" w:eastAsia="Arial" w:hAnsi="Arial" w:cs="Arial"/>
          <w:i/>
          <w:iCs/>
          <w:color w:val="000000"/>
          <w:sz w:val="20"/>
          <w:szCs w:val="20"/>
        </w:rPr>
        <w:t>Facebook</w:t>
      </w:r>
      <w:r>
        <w:rPr>
          <w:rFonts w:ascii="Arial" w:eastAsia="Arial" w:hAnsi="Arial" w:cs="Arial"/>
          <w:color w:val="000000"/>
          <w:sz w:val="20"/>
          <w:szCs w:val="20"/>
        </w:rPr>
        <w:t xml:space="preserve">, </w:t>
      </w:r>
      <w:r>
        <w:rPr>
          <w:rFonts w:ascii="Arial" w:eastAsia="Arial" w:hAnsi="Arial" w:cs="Arial"/>
          <w:i/>
          <w:iCs/>
          <w:color w:val="000000"/>
          <w:sz w:val="20"/>
          <w:szCs w:val="20"/>
        </w:rPr>
        <w:t>Instagram</w:t>
      </w:r>
      <w:r>
        <w:rPr>
          <w:rFonts w:ascii="Arial" w:eastAsia="Arial" w:hAnsi="Arial" w:cs="Arial"/>
          <w:color w:val="000000"/>
          <w:sz w:val="20"/>
          <w:szCs w:val="20"/>
        </w:rPr>
        <w:t xml:space="preserve">, </w:t>
      </w:r>
      <w:r>
        <w:rPr>
          <w:rFonts w:ascii="Arial" w:eastAsia="Arial" w:hAnsi="Arial" w:cs="Arial"/>
          <w:i/>
          <w:iCs/>
          <w:color w:val="000000"/>
          <w:sz w:val="20"/>
          <w:szCs w:val="20"/>
        </w:rPr>
        <w:t>TikTok</w:t>
      </w:r>
      <w:r>
        <w:rPr>
          <w:rFonts w:ascii="Arial" w:eastAsia="Arial" w:hAnsi="Arial" w:cs="Arial"/>
          <w:color w:val="000000"/>
          <w:sz w:val="20"/>
          <w:szCs w:val="20"/>
        </w:rPr>
        <w:t xml:space="preserve">, </w:t>
      </w:r>
      <w:r>
        <w:rPr>
          <w:rFonts w:ascii="Arial" w:eastAsia="Arial" w:hAnsi="Arial" w:cs="Arial"/>
          <w:i/>
          <w:iCs/>
          <w:color w:val="000000"/>
          <w:sz w:val="20"/>
          <w:szCs w:val="20"/>
        </w:rPr>
        <w:t>YouTube</w:t>
      </w:r>
      <w:r>
        <w:rPr>
          <w:rFonts w:ascii="Arial" w:eastAsia="Arial" w:hAnsi="Arial" w:cs="Arial"/>
          <w:color w:val="000000"/>
          <w:sz w:val="20"/>
          <w:szCs w:val="20"/>
        </w:rPr>
        <w:t xml:space="preserve"> u. c.); sasniedzamo lietotāju skaita izmaiņas gada laikā; auditorijas demogrāfiskā atbilstība mērķgrupām.</w:t>
      </w:r>
    </w:p>
    <w:p w:rsidR="004A51F3" w14:paraId="00000B4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auditorijas iesaiste (</w:t>
      </w:r>
      <w:r>
        <w:rPr>
          <w:rFonts w:ascii="Arial" w:eastAsia="Arial" w:hAnsi="Arial" w:cs="Arial"/>
          <w:i/>
          <w:iCs/>
          <w:color w:val="000000"/>
          <w:sz w:val="20"/>
          <w:szCs w:val="20"/>
        </w:rPr>
        <w:t>engagement</w:t>
      </w:r>
      <w:r>
        <w:rPr>
          <w:rFonts w:ascii="Arial" w:eastAsia="Arial" w:hAnsi="Arial" w:cs="Arial"/>
          <w:color w:val="000000"/>
          <w:sz w:val="20"/>
          <w:szCs w:val="20"/>
        </w:rPr>
        <w:t>) – cik lielā mērā saturs rezonē un mudina mērķa grupas uz dialogu.</w:t>
      </w:r>
    </w:p>
    <w:p w:rsidR="004A51F3" w14:paraId="00000B42"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iesaistes apjoms (</w:t>
      </w:r>
      <w:r>
        <w:rPr>
          <w:rFonts w:ascii="Arial" w:eastAsia="Arial" w:hAnsi="Arial" w:cs="Arial"/>
          <w:i/>
          <w:iCs/>
          <w:color w:val="000000"/>
          <w:sz w:val="20"/>
          <w:szCs w:val="20"/>
        </w:rPr>
        <w:t>like, share, save</w:t>
      </w:r>
      <w:r>
        <w:rPr>
          <w:rFonts w:ascii="Arial" w:eastAsia="Arial" w:hAnsi="Arial" w:cs="Arial"/>
          <w:color w:val="000000"/>
          <w:sz w:val="20"/>
          <w:szCs w:val="20"/>
        </w:rPr>
        <w:t>, komentāri); iesaistes līmenis (% no sasniegtās auditorijas); iesaistes kvalitāte – komentāru saturs, diskusiju dziļums, jautājumu daudzums.</w:t>
      </w:r>
    </w:p>
    <w:p w:rsidR="004A51F3" w14:paraId="00000B43" w14:textId="77777777">
      <w:pPr>
        <w:pBdr>
          <w:top w:val="nil"/>
          <w:left w:val="nil"/>
          <w:bottom w:val="nil"/>
          <w:right w:val="nil"/>
          <w:between w:val="nil"/>
        </w:pBdr>
        <w:jc w:val="both"/>
        <w:rPr>
          <w:rFonts w:ascii="Arial" w:eastAsia="Arial" w:hAnsi="Arial" w:cs="Arial"/>
          <w:color w:val="000000"/>
          <w:sz w:val="20"/>
          <w:szCs w:val="20"/>
          <w:u w:val="single"/>
        </w:rPr>
      </w:pPr>
    </w:p>
    <w:p w:rsidR="004A51F3" w14:paraId="00000B44"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satura veiktspēja (</w:t>
      </w:r>
      <w:r>
        <w:rPr>
          <w:rFonts w:ascii="Arial" w:eastAsia="Arial" w:hAnsi="Arial" w:cs="Arial"/>
          <w:i/>
          <w:iCs/>
          <w:color w:val="000000"/>
          <w:sz w:val="20"/>
          <w:szCs w:val="20"/>
        </w:rPr>
        <w:t>content performance</w:t>
      </w:r>
      <w:r>
        <w:rPr>
          <w:rFonts w:ascii="Arial" w:eastAsia="Arial" w:hAnsi="Arial" w:cs="Arial"/>
          <w:color w:val="000000"/>
          <w:sz w:val="20"/>
          <w:szCs w:val="20"/>
        </w:rPr>
        <w:t>) – piemēram, kuri satura veidi visefektīvāk sasniedz mērķa grupas un veicina izpratni par saturu par bērnu uzvedības vai atkarību problēmām, to attīstības riskiem, kā arī prevences un atbalsta pasākumiem saistītām tēmām.</w:t>
      </w:r>
    </w:p>
    <w:p w:rsidR="004A51F3" w14:paraId="00000B45"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10 veiksmīgākie ieraksti pēc iesaistes; satura formātu veiktspēja (video, </w:t>
      </w:r>
      <w:r>
        <w:rPr>
          <w:rFonts w:ascii="Arial" w:eastAsia="Arial" w:hAnsi="Arial" w:cs="Arial"/>
          <w:i/>
          <w:iCs/>
          <w:color w:val="000000"/>
          <w:sz w:val="20"/>
          <w:szCs w:val="20"/>
        </w:rPr>
        <w:t>reels</w:t>
      </w:r>
      <w:r>
        <w:rPr>
          <w:rFonts w:ascii="Arial" w:eastAsia="Arial" w:hAnsi="Arial" w:cs="Arial"/>
          <w:color w:val="000000"/>
          <w:sz w:val="20"/>
          <w:szCs w:val="20"/>
        </w:rPr>
        <w:t>, infografikas, stāsti, tiešraides); skatījumu ilgums video saturam (vidējais skatīšanās laiks).</w:t>
      </w:r>
    </w:p>
    <w:p w:rsidR="004A51F3" w14:paraId="00000B46" w14:textId="77777777">
      <w:pPr>
        <w:pBdr>
          <w:top w:val="nil"/>
          <w:left w:val="nil"/>
          <w:bottom w:val="nil"/>
          <w:right w:val="nil"/>
          <w:between w:val="nil"/>
        </w:pBdr>
        <w:jc w:val="both"/>
        <w:rPr>
          <w:rFonts w:ascii="Arial" w:eastAsia="Arial" w:hAnsi="Arial" w:cs="Arial"/>
          <w:color w:val="000000"/>
          <w:sz w:val="20"/>
          <w:szCs w:val="20"/>
        </w:rPr>
      </w:pPr>
    </w:p>
    <w:p w:rsidR="004A51F3" w14:paraId="00000B47"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sekotāju bāzes izaugsme (</w:t>
      </w:r>
      <w:r>
        <w:rPr>
          <w:rFonts w:ascii="Arial" w:eastAsia="Arial" w:hAnsi="Arial" w:cs="Arial"/>
          <w:i/>
          <w:iCs/>
          <w:color w:val="000000"/>
          <w:sz w:val="20"/>
          <w:szCs w:val="20"/>
        </w:rPr>
        <w:t>community growth</w:t>
      </w:r>
      <w:r>
        <w:rPr>
          <w:rFonts w:ascii="Arial" w:eastAsia="Arial" w:hAnsi="Arial" w:cs="Arial"/>
          <w:color w:val="000000"/>
          <w:sz w:val="20"/>
          <w:szCs w:val="20"/>
        </w:rPr>
        <w:t>) – auditorijas ilgtermiņa piesaiste un kopienas attīstība.</w:t>
      </w:r>
    </w:p>
    <w:p w:rsidR="004A51F3" w14:paraId="00000B48"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sekotāju skaita izmaiņas katrā sociālo mediju platformā gada laikā; sekotāju kvalitāte – cik daudz ir reālu profilu no mērķa grupām; sekotāju uzvedības tendences (aktīvie/klusie sekotāji).</w:t>
      </w:r>
    </w:p>
    <w:p w:rsidR="004A51F3" w14:paraId="00000B49" w14:textId="77777777">
      <w:pPr>
        <w:pBdr>
          <w:top w:val="nil"/>
          <w:left w:val="nil"/>
          <w:bottom w:val="nil"/>
          <w:right w:val="nil"/>
          <w:between w:val="nil"/>
        </w:pBdr>
        <w:jc w:val="both"/>
        <w:rPr>
          <w:rFonts w:ascii="Arial" w:eastAsia="Arial" w:hAnsi="Arial" w:cs="Arial"/>
          <w:color w:val="000000"/>
          <w:sz w:val="20"/>
          <w:szCs w:val="20"/>
        </w:rPr>
      </w:pPr>
    </w:p>
    <w:p w:rsidR="004A51F3" w14:paraId="00000B4A"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auditorijas iesniegtie jautājumi un iniciatīvas. </w:t>
      </w:r>
    </w:p>
    <w:p w:rsidR="004A51F3" w14:paraId="00000B4B" w14:textId="79C6E32F">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jautājumu skaits par bērnu uzvedības vai atkarību problēmām, to attīstības riskiem, kā arī prevences un atbalsta pasākumiem saistītām tēmām; DM</w:t>
      </w:r>
      <w:r w:rsidR="005266A2">
        <w:rPr>
          <w:rFonts w:ascii="Arial" w:eastAsia="Arial" w:hAnsi="Arial" w:cs="Arial"/>
          <w:color w:val="000000"/>
          <w:sz w:val="20"/>
          <w:szCs w:val="20"/>
        </w:rPr>
        <w:t xml:space="preserve"> (</w:t>
      </w:r>
      <w:r w:rsidRPr="00036713" w:rsidR="005266A2">
        <w:rPr>
          <w:rFonts w:ascii="Arial" w:eastAsia="Arial" w:hAnsi="Arial" w:cs="Arial"/>
          <w:i/>
          <w:iCs/>
          <w:color w:val="000000"/>
          <w:sz w:val="20"/>
          <w:szCs w:val="20"/>
        </w:rPr>
        <w:t>direct messages</w:t>
      </w:r>
      <w:r w:rsidR="005266A2">
        <w:rPr>
          <w:rFonts w:ascii="Arial" w:eastAsia="Arial" w:hAnsi="Arial" w:cs="Arial"/>
          <w:color w:val="000000"/>
          <w:sz w:val="20"/>
          <w:szCs w:val="20"/>
        </w:rPr>
        <w:t>)</w:t>
      </w:r>
      <w:r>
        <w:rPr>
          <w:rFonts w:ascii="Arial" w:eastAsia="Arial" w:hAnsi="Arial" w:cs="Arial"/>
          <w:color w:val="000000"/>
          <w:sz w:val="20"/>
          <w:szCs w:val="20"/>
        </w:rPr>
        <w:t xml:space="preserve"> jeb tiešajās </w:t>
      </w:r>
      <w:sdt>
        <w:sdtPr>
          <w:tag w:val="goog_rdk_478"/>
          <w:id w:val="2018798246"/>
          <w:richText/>
        </w:sdtPr>
        <w:sdtContent>
          <w:r>
            <w:rPr>
              <w:rFonts w:ascii="Arial" w:eastAsia="Arial" w:hAnsi="Arial" w:cs="Arial"/>
              <w:color w:val="000000"/>
              <w:sz w:val="20"/>
              <w:szCs w:val="20"/>
            </w:rPr>
            <w:t xml:space="preserve">vai privātajās </w:t>
          </w:r>
        </w:sdtContent>
      </w:sdt>
      <w:r>
        <w:rPr>
          <w:rFonts w:ascii="Arial" w:eastAsia="Arial" w:hAnsi="Arial" w:cs="Arial"/>
          <w:color w:val="000000"/>
          <w:sz w:val="20"/>
          <w:szCs w:val="20"/>
        </w:rPr>
        <w:t xml:space="preserve">ziņās un komentāros izteiktie informācijas pieprasījumi; temati, kas visbiežāk atkārtojas un signalizē par mērķa grupu bažām. </w:t>
      </w:r>
    </w:p>
    <w:p w:rsidR="004A51F3" w14:paraId="00000B4C" w14:textId="77777777">
      <w:pPr>
        <w:pBdr>
          <w:top w:val="nil"/>
          <w:left w:val="nil"/>
          <w:bottom w:val="nil"/>
          <w:right w:val="nil"/>
          <w:between w:val="nil"/>
        </w:pBdr>
        <w:jc w:val="both"/>
        <w:rPr>
          <w:rFonts w:ascii="Arial" w:eastAsia="Arial" w:hAnsi="Arial" w:cs="Arial"/>
          <w:color w:val="000000"/>
          <w:sz w:val="20"/>
          <w:szCs w:val="20"/>
        </w:rPr>
      </w:pPr>
    </w:p>
    <w:p w:rsidR="004A51F3" w14:paraId="00000B4D"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klikšķu un noviržu dati (</w:t>
      </w:r>
      <w:r>
        <w:rPr>
          <w:rFonts w:ascii="Arial" w:eastAsia="Arial" w:hAnsi="Arial" w:cs="Arial"/>
          <w:i/>
          <w:iCs/>
          <w:color w:val="000000"/>
          <w:sz w:val="20"/>
          <w:szCs w:val="20"/>
        </w:rPr>
        <w:t>traffic metrics</w:t>
      </w:r>
      <w:r>
        <w:rPr>
          <w:rFonts w:ascii="Arial" w:eastAsia="Arial" w:hAnsi="Arial" w:cs="Arial"/>
          <w:color w:val="000000"/>
          <w:sz w:val="20"/>
          <w:szCs w:val="20"/>
        </w:rPr>
        <w:t xml:space="preserve">) – vai digitālā komunikācija mudina cilvēkus uz rīcību. </w:t>
      </w:r>
    </w:p>
    <w:p w:rsidR="004A51F3" w14:paraId="00000B4E"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klikšķi uz saiti uz Bērnu aizsardzības centra tīmekļvietni, kampaņas lapām vai rīcības ceļvežiem; populārākie satura ceļi (no kurām sociālo mediju platformām auditorija nonāk līdz atbalsta resursiem); CTA jeb </w:t>
      </w:r>
      <w:r>
        <w:rPr>
          <w:rFonts w:ascii="Arial" w:eastAsia="Arial" w:hAnsi="Arial" w:cs="Arial"/>
          <w:i/>
          <w:iCs/>
          <w:color w:val="000000"/>
          <w:sz w:val="20"/>
          <w:szCs w:val="20"/>
        </w:rPr>
        <w:t>call to action</w:t>
      </w:r>
      <w:r>
        <w:rPr>
          <w:rFonts w:ascii="Arial" w:eastAsia="Arial" w:hAnsi="Arial" w:cs="Arial"/>
          <w:color w:val="000000"/>
          <w:sz w:val="20"/>
          <w:szCs w:val="20"/>
        </w:rPr>
        <w:t xml:space="preserve"> efektivitāte (piemēram, “Uzzini vairāk”, “Skaties video”, “Lejupielādē ceļvedi”).</w:t>
      </w:r>
    </w:p>
    <w:p w:rsidR="004A51F3" w14:paraId="00000B4F" w14:textId="77777777">
      <w:pPr>
        <w:pBdr>
          <w:top w:val="nil"/>
          <w:left w:val="nil"/>
          <w:bottom w:val="nil"/>
          <w:right w:val="nil"/>
          <w:between w:val="nil"/>
        </w:pBdr>
        <w:jc w:val="both"/>
        <w:rPr>
          <w:rFonts w:ascii="Arial" w:eastAsia="Arial" w:hAnsi="Arial" w:cs="Arial"/>
          <w:b/>
          <w:bCs/>
          <w:sz w:val="20"/>
          <w:szCs w:val="20"/>
        </w:rPr>
      </w:pPr>
    </w:p>
    <w:p w:rsidR="004A51F3" w14:paraId="00000B50"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Tiešā atbalsta saņemšanas pieaugums</w:t>
      </w:r>
    </w:p>
    <w:p w:rsidR="004A51F3" w14:paraId="00000B51"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u w:val="single"/>
        </w:rPr>
        <w:t>Mērījums:</w:t>
      </w:r>
      <w:r>
        <w:rPr>
          <w:rFonts w:ascii="Arial" w:eastAsia="Arial" w:hAnsi="Arial" w:cs="Arial"/>
          <w:color w:val="000000"/>
          <w:sz w:val="20"/>
          <w:szCs w:val="20"/>
        </w:rPr>
        <w:t xml:space="preserve"> palielināts pieprasījumu skaits pēc palīdzības (piemēram, </w:t>
      </w:r>
      <w:sdt>
        <w:sdtPr>
          <w:tag w:val="goog_rdk_479"/>
          <w:id w:val="-780263297"/>
          <w:richText/>
        </w:sdtPr>
        <w:sdtContent/>
      </w:sdt>
      <w:r>
        <w:rPr>
          <w:rFonts w:ascii="Arial" w:eastAsia="Arial" w:hAnsi="Arial" w:cs="Arial"/>
          <w:color w:val="000000"/>
          <w:sz w:val="20"/>
          <w:szCs w:val="20"/>
        </w:rPr>
        <w:t xml:space="preserve">saņemto zvanu, e-pastu apjoma izmaiņas, sniegto konsultāciju apjoma izmaiņas, jauno lietotāju īpatsvars, atbalsta pieprasījumu </w:t>
      </w:r>
      <w:r>
        <w:rPr>
          <w:rFonts w:ascii="Arial" w:eastAsia="Arial" w:hAnsi="Arial" w:cs="Arial"/>
          <w:color w:val="000000"/>
          <w:sz w:val="20"/>
          <w:szCs w:val="20"/>
        </w:rPr>
        <w:t>intensitāte pēc komunikācijas kampaņām, konsultāciju ilguma un dziļuma izmaiņas u. c.).</w:t>
      </w:r>
    </w:p>
    <w:p w:rsidR="004A51F3" w14:paraId="00000B52" w14:textId="77777777">
      <w:pPr>
        <w:pBdr>
          <w:top w:val="nil"/>
          <w:left w:val="nil"/>
          <w:bottom w:val="nil"/>
          <w:right w:val="nil"/>
          <w:between w:val="nil"/>
        </w:pBdr>
        <w:spacing w:after="280"/>
        <w:jc w:val="both"/>
        <w:rPr>
          <w:rFonts w:ascii="Arial" w:eastAsia="Arial" w:hAnsi="Arial" w:cs="Arial"/>
          <w:color w:val="000000"/>
          <w:sz w:val="20"/>
          <w:szCs w:val="20"/>
        </w:rPr>
      </w:pPr>
      <w:r>
        <w:rPr>
          <w:rFonts w:ascii="Arial" w:eastAsia="Arial" w:hAnsi="Arial" w:cs="Arial"/>
          <w:color w:val="000000"/>
          <w:sz w:val="20"/>
          <w:szCs w:val="20"/>
          <w:u w:val="single"/>
        </w:rPr>
        <w:t>Indikatori:</w:t>
      </w:r>
      <w:r>
        <w:rPr>
          <w:rFonts w:ascii="Arial" w:eastAsia="Arial" w:hAnsi="Arial" w:cs="Arial"/>
          <w:color w:val="000000"/>
          <w:sz w:val="20"/>
          <w:szCs w:val="20"/>
        </w:rPr>
        <w:t xml:space="preserve"> kopējais saņemto zvanu, e-pastu skaits gada laikā un salīdzinājums ar iepriekšējiem gadiem, pieprasījumu pieaugums pirms un pēc komunikācijas kampaņām, mērķa grupu informētības līmenis un reakcija uz komunikācijas kampaņās aktualizētajām tēmām, palīdzības saņemšanas laiks, mērķa grupu gatavība izmantot anonīmus un ērtus atbalsta kanālus, komunikācijas spēja sasniegt jaunas un līdz šim nesasniegtas mērķa grupas.</w:t>
      </w:r>
    </w:p>
    <w:p w:rsidR="004A51F3" w14:paraId="00000B53" w14:textId="77777777">
      <w:pPr>
        <w:jc w:val="both"/>
        <w:rPr>
          <w:rFonts w:ascii="Arial" w:eastAsia="Arial" w:hAnsi="Arial" w:cs="Arial"/>
          <w:sz w:val="20"/>
          <w:szCs w:val="20"/>
        </w:rPr>
      </w:pPr>
      <w:r>
        <w:rPr>
          <w:rFonts w:ascii="Arial" w:eastAsia="Arial" w:hAnsi="Arial" w:cs="Arial"/>
          <w:color w:val="000000"/>
          <w:sz w:val="20"/>
          <w:szCs w:val="20"/>
        </w:rPr>
        <w:t xml:space="preserve">Ņemot vērā iegūtos datus un atsauksmes, piedāvātās komunikācijas efektivitātes novērtēšanas pieejas un metrikas ļaus ne vien objektīvi izvērtēt īstenoto aktivitāšu ietekmi, bet arī savlaicīgi pielāgot un </w:t>
      </w:r>
      <w:r>
        <w:rPr>
          <w:rFonts w:ascii="Arial" w:eastAsia="Arial" w:hAnsi="Arial" w:cs="Arial"/>
          <w:color w:val="000000"/>
          <w:sz w:val="20"/>
          <w:szCs w:val="20"/>
        </w:rPr>
        <w:t>pilnveidot turpmākās komunikācijas kampaņas un aktivitātes, nodrošinot to lielāku atbilstību mērķa grupu vajadzībām un situācijas dinamikai.</w:t>
      </w:r>
    </w:p>
    <w:p w:rsidR="004A51F3" w14:paraId="00000B54" w14:textId="77777777">
      <w:pPr>
        <w:pStyle w:val="Heading1"/>
        <w:rPr>
          <w:sz w:val="20"/>
          <w:szCs w:val="20"/>
        </w:rPr>
      </w:pPr>
      <w:bookmarkStart w:id="26" w:name="_heading=h.ojyw6sby02s1" w:colFirst="0" w:colLast="0"/>
      <w:bookmarkEnd w:id="26"/>
      <w:r>
        <w:br w:type="page"/>
      </w:r>
      <w:r>
        <w:t xml:space="preserve">9. Krīzes komunikācijas vadlīnijas </w:t>
      </w:r>
    </w:p>
    <w:p w:rsidR="004A51F3" w14:paraId="00000B55" w14:textId="77777777">
      <w:pPr>
        <w:pStyle w:val="Heading2"/>
      </w:pPr>
      <w:bookmarkStart w:id="27" w:name="_heading=h.hq673661xr0z" w:colFirst="0" w:colLast="0"/>
      <w:bookmarkEnd w:id="27"/>
      <w:r>
        <w:t>9</w:t>
      </w:r>
      <w:r>
        <w:t>.1. Vispārīgie komunikācijas pamatprincipi</w:t>
      </w:r>
    </w:p>
    <w:p w:rsidR="004A51F3" w14:paraId="00000B56" w14:textId="77777777">
      <w:pPr>
        <w:rPr>
          <w:rFonts w:ascii="Arial" w:eastAsia="Arial" w:hAnsi="Arial" w:cs="Arial"/>
          <w:b/>
          <w:bCs/>
          <w:color w:val="000000"/>
          <w:sz w:val="20"/>
          <w:szCs w:val="20"/>
        </w:rPr>
      </w:pPr>
    </w:p>
    <w:p w:rsidR="004A51F3" w14:paraId="00000B57" w14:textId="4E93C956">
      <w:pPr>
        <w:jc w:val="both"/>
        <w:rPr>
          <w:rFonts w:ascii="Arial" w:eastAsia="Arial" w:hAnsi="Arial" w:cs="Arial"/>
          <w:color w:val="000000"/>
          <w:sz w:val="20"/>
          <w:szCs w:val="20"/>
        </w:rPr>
      </w:pPr>
      <w:r>
        <w:rPr>
          <w:rFonts w:ascii="Arial" w:eastAsia="Arial" w:hAnsi="Arial" w:cs="Arial"/>
          <w:color w:val="000000"/>
          <w:sz w:val="20"/>
          <w:szCs w:val="20"/>
        </w:rPr>
        <w:t xml:space="preserve">Komunikācijas pamatprincipi ir būtiska daļa no Bērnu aizsardzības centra īstenotā projekta Nr. 4.3.6.5/1/24/I/001 “Atbalsta pasākumi bērniem ar uzvedības </w:t>
      </w:r>
      <w:r w:rsidR="00957633">
        <w:rPr>
          <w:rFonts w:ascii="Arial" w:eastAsia="Arial" w:hAnsi="Arial" w:cs="Arial"/>
          <w:color w:val="000000"/>
          <w:sz w:val="20"/>
          <w:szCs w:val="20"/>
        </w:rPr>
        <w:t>vai</w:t>
      </w:r>
      <w:r>
        <w:rPr>
          <w:rFonts w:ascii="Arial" w:eastAsia="Arial" w:hAnsi="Arial" w:cs="Arial"/>
          <w:color w:val="000000"/>
          <w:sz w:val="20"/>
          <w:szCs w:val="20"/>
        </w:rPr>
        <w:t xml:space="preserve"> atkarību problēmām un to ģimenēm” ietvaros izstrādātās komunikācijas stratēģijas krīzes komunikācijas vadlīnijām. Tie nosaka, kas Bērnu aizsardzības centram jāņem vērā, komunicējot ar dažādām mērķa grupām. Šo principu ievērošana samazina potenciālo risku veidoties krīzēm, kas varētu negatīvi ietekmēt </w:t>
      </w:r>
      <w:r>
        <w:rPr>
          <w:rFonts w:ascii="Arial" w:eastAsia="Arial" w:hAnsi="Arial" w:cs="Arial"/>
          <w:sz w:val="20"/>
          <w:szCs w:val="20"/>
        </w:rPr>
        <w:t>iestādes</w:t>
      </w:r>
      <w:r>
        <w:t xml:space="preserve"> </w:t>
      </w:r>
      <w:r>
        <w:rPr>
          <w:rFonts w:ascii="Arial" w:eastAsia="Arial" w:hAnsi="Arial" w:cs="Arial"/>
          <w:color w:val="000000"/>
          <w:sz w:val="20"/>
          <w:szCs w:val="20"/>
        </w:rPr>
        <w:t>reputāciju, kā arī graut sabiedrības un partneru uzticību Bērnu aizsardzības centram. Komunikācijas pamatprincipi kalpo kā ietvars, kas ļauj veidot vienotu, konsekventu, profesionālu komunikāciju d</w:t>
      </w:r>
      <w:r>
        <w:rPr>
          <w:rFonts w:ascii="Arial" w:eastAsia="Arial" w:hAnsi="Arial" w:cs="Arial"/>
          <w:color w:val="000000"/>
          <w:sz w:val="20"/>
          <w:szCs w:val="20"/>
        </w:rPr>
        <w:t>ažādām mērķa grupām dažādos komunikācijas kanālos un formās.</w:t>
      </w:r>
    </w:p>
    <w:p w:rsidR="004A51F3" w14:paraId="00000B58" w14:textId="77777777">
      <w:pPr>
        <w:jc w:val="both"/>
        <w:rPr>
          <w:rFonts w:ascii="Arial" w:eastAsia="Arial" w:hAnsi="Arial" w:cs="Arial"/>
          <w:color w:val="000000"/>
          <w:sz w:val="20"/>
          <w:szCs w:val="20"/>
        </w:rPr>
      </w:pPr>
    </w:p>
    <w:p w:rsidR="004A51F3" w14:paraId="00000B59" w14:textId="77777777">
      <w:pPr>
        <w:numPr>
          <w:ilvl w:val="0"/>
          <w:numId w:val="10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Empātija un cieņa – jāņem vērā, ka tēm</w:t>
      </w:r>
      <w:r>
        <w:rPr>
          <w:rFonts w:ascii="Arial" w:eastAsia="Arial" w:hAnsi="Arial" w:cs="Arial"/>
          <w:sz w:val="20"/>
          <w:szCs w:val="20"/>
        </w:rPr>
        <w:t>ām</w:t>
      </w:r>
      <w:r>
        <w:rPr>
          <w:rFonts w:ascii="Arial" w:eastAsia="Arial" w:hAnsi="Arial" w:cs="Arial"/>
          <w:color w:val="000000"/>
          <w:sz w:val="20"/>
          <w:szCs w:val="20"/>
        </w:rPr>
        <w:t>, kas saistītas ar bērniem, ir sensitīvs raksturs, tāpēc komunikācijā ar mērķa grupām ļoti būtiska ir empātija un cieņa.</w:t>
      </w:r>
    </w:p>
    <w:p w:rsidR="004A51F3" w14:paraId="00000B5A" w14:textId="77777777">
      <w:pPr>
        <w:numPr>
          <w:ilvl w:val="0"/>
          <w:numId w:val="10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Pozitīvs un motivējošs tonis – komunikācijā jāuzsver iespējas un risinājumi, nevis problēmas. </w:t>
      </w:r>
    </w:p>
    <w:p w:rsidR="004A51F3" w14:paraId="00000B5B" w14:textId="77777777">
      <w:pPr>
        <w:numPr>
          <w:ilvl w:val="0"/>
          <w:numId w:val="10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Faktos balstīta, precīza informācija – komunikācijā izmantojami tikai pārbaudīti fakti un pierādāma, precīza informācija. Komunikācijā kategoriski jāizvairās no informācijas, faktu un norišu interpretācijām, pieņēmumiem un spekulācijām.</w:t>
      </w:r>
    </w:p>
    <w:p w:rsidR="004A51F3" w14:paraId="00000B5C" w14:textId="77777777">
      <w:pPr>
        <w:numPr>
          <w:ilvl w:val="0"/>
          <w:numId w:val="10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Iekļaušanas veicināšana – komunikācija jāveido tā, lai tā neizslēgtu nevienu bērnu vai ģimeni, bet uzsvērtu iespējas ikvienam saņemt palīdzību.</w:t>
      </w:r>
    </w:p>
    <w:p w:rsidR="004A51F3" w14:paraId="00000B5D" w14:textId="77777777">
      <w:pPr>
        <w:numPr>
          <w:ilvl w:val="0"/>
          <w:numId w:val="10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Uz bērna tiesību aizsardzību centrēta komunikācija – komunikācijā ar dažādām mērķa grupām jāievēro konsekventa uz bērna tiesību aizsardzību centrēta pieeja, proti, komunikācijas priekšplānā jāizvirza bērna drošība, veselība, labklājība un labbūtība kā absolūta prioritāte un pamatprincips, ar kuru saskaņā tiek pieņemti lēmumi un īstenotas aktivitātes.</w:t>
      </w:r>
    </w:p>
    <w:p w:rsidR="004A51F3" w14:paraId="00000B5E" w14:textId="77777777">
      <w:pPr>
        <w:numPr>
          <w:ilvl w:val="0"/>
          <w:numId w:val="10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Rīcību skaidrojoša komunikācija – lai mazinātu iespējamās </w:t>
      </w:r>
      <w:r>
        <w:rPr>
          <w:rFonts w:ascii="Arial" w:eastAsia="Arial" w:hAnsi="Arial" w:cs="Arial"/>
          <w:color w:val="000000"/>
          <w:sz w:val="20"/>
          <w:szCs w:val="20"/>
        </w:rPr>
        <w:t>neskaidrības un izvairītos no informācijas neprecīzas interpretācijas un spekulācijām par komunikācijas nošķirtību no reālas darbības, komunikācijā jāiekļauj informācija par praktisko rīcību – kādas aktivitātes uzvedības vai atkarību risku mazināšanas jomā tiek īstenotas, kādi soļi sekos un kur meklēt papildu informāciju.</w:t>
      </w:r>
    </w:p>
    <w:p w:rsidR="004A51F3" w14:paraId="00000B5F" w14:textId="77777777">
      <w:pPr>
        <w:numPr>
          <w:ilvl w:val="0"/>
          <w:numId w:val="10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Konsekventu vēstījumu lietošana – iesaistot komunikācijā vairākas runaspersonas, partnerus un trešās puses, saskaņot vēstījumus, balstot tos vienotā terminoloģijā un vērtību ietvarā.</w:t>
      </w:r>
    </w:p>
    <w:p w:rsidR="004A51F3" w14:paraId="00000B60" w14:textId="77777777">
      <w:pPr>
        <w:numPr>
          <w:ilvl w:val="0"/>
          <w:numId w:val="10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Informācijas pieejamība un uztveramība – komunikācijas valodai un formām jābūt saprotamām konkrētajām mērķa grupām. Komunikācija nedrīkst būt juridiska vai piesātināta ar sarežģītiem terminiem, kas varētu apgrūtināt uztveri.</w:t>
      </w:r>
    </w:p>
    <w:p w:rsidR="004A51F3" w14:paraId="00000B61" w14:textId="77777777">
      <w:pPr>
        <w:numPr>
          <w:ilvl w:val="0"/>
          <w:numId w:val="101"/>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Konfidencialitāte – kategoriski izvairīties iekļaut komunikācijā, izpaust un publiskot tādu informāciju, kas varētu būt sensitīva vai kaitēt kādas personas drošībai, labklājībai vai privātumam.</w:t>
      </w:r>
    </w:p>
    <w:p w:rsidR="004A51F3" w14:paraId="00000B62" w14:textId="77777777">
      <w:pPr>
        <w:pStyle w:val="Heading2"/>
      </w:pPr>
    </w:p>
    <w:p w:rsidR="004A51F3" w14:paraId="00000B63" w14:textId="77777777">
      <w:pPr>
        <w:pStyle w:val="Heading2"/>
      </w:pPr>
      <w:bookmarkStart w:id="28" w:name="_heading=h.iavksoudsda0" w:colFirst="0" w:colLast="0"/>
      <w:bookmarkEnd w:id="28"/>
      <w:r>
        <w:t>9</w:t>
      </w:r>
      <w:r>
        <w:t>.2. Potenciālās krīzes situācijas</w:t>
      </w:r>
    </w:p>
    <w:p w:rsidR="004A51F3" w14:paraId="00000B64" w14:textId="77777777">
      <w:pPr>
        <w:rPr>
          <w:rFonts w:ascii="Arial" w:eastAsia="Arial" w:hAnsi="Arial" w:cs="Arial"/>
          <w:b/>
          <w:bCs/>
          <w:color w:val="000000"/>
          <w:sz w:val="20"/>
          <w:szCs w:val="20"/>
        </w:rPr>
      </w:pPr>
    </w:p>
    <w:p w:rsidR="004A51F3" w14:paraId="00000B65" w14:textId="77777777">
      <w:pPr>
        <w:rPr>
          <w:rFonts w:ascii="Arial" w:eastAsia="Arial" w:hAnsi="Arial" w:cs="Arial"/>
          <w:color w:val="000000"/>
          <w:sz w:val="20"/>
          <w:szCs w:val="20"/>
        </w:rPr>
      </w:pPr>
      <w:r>
        <w:rPr>
          <w:rFonts w:ascii="Arial" w:eastAsia="Arial" w:hAnsi="Arial" w:cs="Arial"/>
          <w:color w:val="000000"/>
          <w:sz w:val="20"/>
          <w:szCs w:val="20"/>
        </w:rPr>
        <w:t>Potenciālie riski</w:t>
      </w:r>
    </w:p>
    <w:p w:rsidR="004A51F3" w14:paraId="00000B66" w14:textId="77777777">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Komunikācijas materiālu nepareiza interpretācija (piem., vizualizācijas, formulējumi) – polarizēta sabiedrības uztvere par Bērnu aizsardzības centra īstenoto komunikācijas aktivitāšu vēstījumiem.</w:t>
      </w:r>
    </w:p>
    <w:p w:rsidR="004A51F3" w14:paraId="00000B67" w14:textId="22606E48">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Nepareizi interpretēta komunikācija par atbildību sadalījumu – ja kampaņas vēstījumi tiek interpretēti kā pārmetumi </w:t>
      </w:r>
      <w:r w:rsidR="00261574">
        <w:rPr>
          <w:rFonts w:ascii="Arial" w:eastAsia="Arial" w:hAnsi="Arial" w:cs="Arial"/>
          <w:color w:val="000000"/>
          <w:sz w:val="20"/>
          <w:szCs w:val="20"/>
        </w:rPr>
        <w:t xml:space="preserve">bērnu </w:t>
      </w:r>
      <w:r>
        <w:rPr>
          <w:rFonts w:ascii="Arial" w:eastAsia="Arial" w:hAnsi="Arial" w:cs="Arial"/>
          <w:color w:val="000000"/>
          <w:sz w:val="20"/>
          <w:szCs w:val="20"/>
        </w:rPr>
        <w:t>likumiskajiem pārstāvjiem vai bērniem, tas var radīt pretestību un samazināt kampaņu efektivitāti.</w:t>
      </w:r>
    </w:p>
    <w:p w:rsidR="004A51F3" w14:paraId="00000B68" w14:textId="77777777">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Stereotipu atražošana – komunikācijas aktivitātes, kas attēlo bērnus ar uzvedības vai atkarību problēmām vai to likumiskos pārstāvjus stereotipiski, var pastiprināt sabiedrībā valdošos negatīvos stereotipus un vairot stigmatizāciju.</w:t>
      </w:r>
    </w:p>
    <w:p w:rsidR="004A51F3" w14:paraId="00000B69" w14:textId="77777777">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Atbalsta nepieejamība – ja kampaņas laikā netiek pietiekami skaidri uzsvērts, kur, kā un kas var saņemt atbalstu (piemēram, terapij</w:t>
      </w:r>
      <w:r>
        <w:rPr>
          <w:rFonts w:ascii="Arial" w:eastAsia="Arial" w:hAnsi="Arial" w:cs="Arial"/>
          <w:sz w:val="20"/>
          <w:szCs w:val="20"/>
        </w:rPr>
        <w:t>u</w:t>
      </w:r>
      <w:r>
        <w:rPr>
          <w:rFonts w:ascii="Arial" w:eastAsia="Arial" w:hAnsi="Arial" w:cs="Arial"/>
          <w:color w:val="000000"/>
          <w:sz w:val="20"/>
          <w:szCs w:val="20"/>
        </w:rPr>
        <w:t>, konsultācij</w:t>
      </w:r>
      <w:r>
        <w:rPr>
          <w:rFonts w:ascii="Arial" w:eastAsia="Arial" w:hAnsi="Arial" w:cs="Arial"/>
          <w:sz w:val="20"/>
          <w:szCs w:val="20"/>
        </w:rPr>
        <w:t>as</w:t>
      </w:r>
      <w:r>
        <w:rPr>
          <w:rFonts w:ascii="Arial" w:eastAsia="Arial" w:hAnsi="Arial" w:cs="Arial"/>
          <w:color w:val="000000"/>
          <w:sz w:val="20"/>
          <w:szCs w:val="20"/>
        </w:rPr>
        <w:t>, grupu atbalstu), tas var radīt neapmierinātību un vilšanos.</w:t>
      </w:r>
    </w:p>
    <w:p w:rsidR="004A51F3" w14:paraId="00000B6A" w14:textId="528DF971">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Nepietiekama </w:t>
      </w:r>
      <w:r w:rsidR="001626C4">
        <w:rPr>
          <w:rFonts w:ascii="Arial" w:eastAsia="Arial" w:hAnsi="Arial" w:cs="Arial"/>
          <w:color w:val="000000"/>
          <w:sz w:val="20"/>
          <w:szCs w:val="20"/>
        </w:rPr>
        <w:t xml:space="preserve">bērnu </w:t>
      </w:r>
      <w:r>
        <w:rPr>
          <w:rFonts w:ascii="Arial" w:eastAsia="Arial" w:hAnsi="Arial" w:cs="Arial"/>
          <w:color w:val="000000"/>
          <w:sz w:val="20"/>
          <w:szCs w:val="20"/>
        </w:rPr>
        <w:t xml:space="preserve">likumisko pārstāvju un bērnu iesaiste kampaņās – ja </w:t>
      </w:r>
      <w:r w:rsidR="00E27789">
        <w:rPr>
          <w:rFonts w:ascii="Arial" w:eastAsia="Arial" w:hAnsi="Arial" w:cs="Arial"/>
          <w:color w:val="000000"/>
          <w:sz w:val="20"/>
          <w:szCs w:val="20"/>
        </w:rPr>
        <w:t xml:space="preserve">bērnu </w:t>
      </w:r>
      <w:r>
        <w:rPr>
          <w:rFonts w:ascii="Arial" w:eastAsia="Arial" w:hAnsi="Arial" w:cs="Arial"/>
          <w:color w:val="000000"/>
          <w:sz w:val="20"/>
          <w:szCs w:val="20"/>
        </w:rPr>
        <w:t>likumiskie pārstāvji vai bērni netiek pietiekami iesaistīti kampaņās, konkrētās mērķa grupas var distancēties un sevi neasociēt ar kampaņas vēstījumiem.</w:t>
      </w:r>
    </w:p>
    <w:p w:rsidR="004A51F3" w14:paraId="00000B6B" w14:textId="77777777">
      <w:pPr>
        <w:numPr>
          <w:ilvl w:val="0"/>
          <w:numId w:val="12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Pretrunīga informācija par pieejamo atbalstu, procesiem, pakalpojumiem partneru kanālos (bāriņtiesu, pašvaldību, sociālo dienestu, policijas u. c.) – ja informācija nav konsekventa visos kanālos.</w:t>
      </w:r>
    </w:p>
    <w:p w:rsidR="004A51F3" w14:paraId="00000B6C" w14:textId="77777777">
      <w:pPr>
        <w:numPr>
          <w:ilvl w:val="0"/>
          <w:numId w:val="125"/>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Politizēta reakcija uz kādu/kādām no Bērnu aizsardzības centra īstenotajām kampaņām un citām komunikācijas aktivitātēm, īpaši gadījumos, kas saistīti ar reāliem gadījumiem un pieredzes stāstiem.</w:t>
      </w:r>
    </w:p>
    <w:p w:rsidR="004A51F3" w14:paraId="00000B6D" w14:textId="169FC814">
      <w:pPr>
        <w:jc w:val="both"/>
        <w:rPr>
          <w:rFonts w:ascii="Arial" w:eastAsia="Arial" w:hAnsi="Arial" w:cs="Arial"/>
          <w:color w:val="000000"/>
          <w:sz w:val="20"/>
          <w:szCs w:val="20"/>
        </w:rPr>
      </w:pPr>
      <w:r>
        <w:rPr>
          <w:rFonts w:ascii="Arial" w:eastAsia="Arial" w:hAnsi="Arial" w:cs="Arial"/>
          <w:color w:val="000000"/>
          <w:sz w:val="20"/>
          <w:szCs w:val="20"/>
        </w:rPr>
        <w:t xml:space="preserve">Lai gan projekta Nr. 4.3.6.5/1/24/I/001 “Atbalsta pasākumi bērniem ar uzvedības </w:t>
      </w:r>
      <w:r w:rsidR="00957633">
        <w:rPr>
          <w:rFonts w:ascii="Arial" w:eastAsia="Arial" w:hAnsi="Arial" w:cs="Arial"/>
          <w:color w:val="000000"/>
          <w:sz w:val="20"/>
          <w:szCs w:val="20"/>
        </w:rPr>
        <w:t>vai</w:t>
      </w:r>
      <w:r>
        <w:rPr>
          <w:rFonts w:ascii="Arial" w:eastAsia="Arial" w:hAnsi="Arial" w:cs="Arial"/>
          <w:color w:val="000000"/>
          <w:sz w:val="20"/>
          <w:szCs w:val="20"/>
        </w:rPr>
        <w:t xml:space="preserve"> atkarību problēmām un to ģimenēm” komunikācijas stratēģija un plānotās komunikācijas aktivitātes, veidotas tā, lai nodrošinātu skaidru, konsekventu un riskus mazinošu komunikāciju, pastāv iespēja, ka ārējo apstākļu dēļ var rasties krīzes situācijas. Tāpēc ir būtiski jau laikus apzināt potenciālās krīzes situācijas un definēt vēlamās darbības, kas palīdzētu samazināt iespējamās krīzes radīto negatīvo ietekmi uz Bērnu aizsardzības centra un nozares reputāciju un sabiedrības uzticēšanos.</w:t>
      </w:r>
    </w:p>
    <w:p w:rsidR="001667E4" w14:paraId="420D66B3" w14:textId="77777777">
      <w:pPr>
        <w:jc w:val="both"/>
        <w:rPr>
          <w:rFonts w:ascii="Arial" w:eastAsia="Arial" w:hAnsi="Arial" w:cs="Arial"/>
          <w:color w:val="000000"/>
          <w:sz w:val="20"/>
          <w:szCs w:val="20"/>
        </w:rPr>
      </w:pPr>
    </w:p>
    <w:p w:rsidR="001667E4" w:rsidRPr="00A23133" w:rsidP="00A23133" w14:paraId="36FE27CE" w14:textId="4CC88AE9">
      <w:pPr>
        <w:jc w:val="center"/>
        <w:rPr>
          <w:rFonts w:ascii="Arial" w:eastAsia="Arial" w:hAnsi="Arial" w:cs="Arial"/>
          <w:b/>
          <w:bCs/>
          <w:color w:val="000000"/>
          <w:sz w:val="20"/>
          <w:szCs w:val="20"/>
        </w:rPr>
      </w:pPr>
      <w:r w:rsidRPr="00A23133">
        <w:rPr>
          <w:rFonts w:ascii="Arial" w:eastAsia="Arial" w:hAnsi="Arial" w:cs="Arial"/>
          <w:b/>
          <w:bCs/>
          <w:color w:val="000000"/>
          <w:sz w:val="20"/>
          <w:szCs w:val="20"/>
        </w:rPr>
        <w:t>Potenciālās krīzes situācijas</w:t>
      </w:r>
      <w:r w:rsidRPr="00A23133" w:rsidR="00A23133">
        <w:rPr>
          <w:rFonts w:ascii="Arial" w:eastAsia="Arial" w:hAnsi="Arial" w:cs="Arial"/>
          <w:b/>
          <w:bCs/>
          <w:color w:val="000000"/>
          <w:sz w:val="20"/>
          <w:szCs w:val="20"/>
        </w:rPr>
        <w:t xml:space="preserve"> un vēlamās darbības to mazināšanai</w:t>
      </w:r>
    </w:p>
    <w:p w:rsidR="004A51F3" w14:paraId="00000B6E" w14:textId="77777777">
      <w:pPr>
        <w:jc w:val="both"/>
        <w:rPr>
          <w:rFonts w:ascii="Arial" w:eastAsia="Arial" w:hAnsi="Arial" w:cs="Arial"/>
          <w:color w:val="000000"/>
          <w:sz w:val="20"/>
          <w:szCs w:val="20"/>
        </w:rPr>
      </w:pPr>
    </w:p>
    <w:tbl>
      <w:tblPr>
        <w:tblStyle w:val="ae"/>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5"/>
        <w:gridCol w:w="3244"/>
        <w:gridCol w:w="3817"/>
      </w:tblGrid>
      <w:tr w14:paraId="47D16854" w14:textId="77777777" w:rsidTr="00A23133">
        <w:tblPrEx>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blHeader/>
        </w:trPr>
        <w:tc>
          <w:tcPr>
            <w:tcW w:w="1955" w:type="dxa"/>
          </w:tcPr>
          <w:p w:rsidR="004A51F3" w14:paraId="00000B6F" w14:textId="77777777">
            <w:pPr>
              <w:jc w:val="center"/>
              <w:rPr>
                <w:rFonts w:ascii="Arial" w:eastAsia="Arial" w:hAnsi="Arial" w:cs="Arial"/>
                <w:b/>
                <w:bCs/>
                <w:color w:val="000000"/>
                <w:sz w:val="20"/>
                <w:szCs w:val="20"/>
              </w:rPr>
            </w:pPr>
            <w:r>
              <w:rPr>
                <w:rFonts w:ascii="Arial" w:eastAsia="Arial" w:hAnsi="Arial" w:cs="Arial"/>
                <w:b/>
                <w:bCs/>
                <w:color w:val="000000"/>
                <w:sz w:val="20"/>
                <w:szCs w:val="20"/>
              </w:rPr>
              <w:t>POTENCIĀLAIS KRĪZES CĒLONIS</w:t>
            </w:r>
          </w:p>
        </w:tc>
        <w:tc>
          <w:tcPr>
            <w:tcW w:w="3244" w:type="dxa"/>
          </w:tcPr>
          <w:p w:rsidR="004A51F3" w14:paraId="00000B70" w14:textId="77777777">
            <w:pPr>
              <w:jc w:val="center"/>
              <w:rPr>
                <w:rFonts w:ascii="Arial" w:eastAsia="Arial" w:hAnsi="Arial" w:cs="Arial"/>
                <w:b/>
                <w:bCs/>
                <w:color w:val="000000"/>
                <w:sz w:val="20"/>
                <w:szCs w:val="20"/>
              </w:rPr>
            </w:pPr>
            <w:r>
              <w:rPr>
                <w:rFonts w:ascii="Arial" w:eastAsia="Arial" w:hAnsi="Arial" w:cs="Arial"/>
                <w:b/>
                <w:bCs/>
                <w:color w:val="000000"/>
                <w:sz w:val="20"/>
                <w:szCs w:val="20"/>
              </w:rPr>
              <w:t>KRĪZES RAKSTURS</w:t>
            </w:r>
          </w:p>
        </w:tc>
        <w:tc>
          <w:tcPr>
            <w:tcW w:w="3817" w:type="dxa"/>
          </w:tcPr>
          <w:p w:rsidR="004A51F3" w14:paraId="00000B71" w14:textId="77777777">
            <w:pPr>
              <w:jc w:val="center"/>
              <w:rPr>
                <w:rFonts w:ascii="Arial" w:eastAsia="Arial" w:hAnsi="Arial" w:cs="Arial"/>
                <w:b/>
                <w:bCs/>
                <w:color w:val="000000"/>
                <w:sz w:val="20"/>
                <w:szCs w:val="20"/>
              </w:rPr>
            </w:pPr>
            <w:r>
              <w:rPr>
                <w:rFonts w:ascii="Arial" w:eastAsia="Arial" w:hAnsi="Arial" w:cs="Arial"/>
                <w:b/>
                <w:bCs/>
                <w:color w:val="000000"/>
                <w:sz w:val="20"/>
                <w:szCs w:val="20"/>
              </w:rPr>
              <w:t>IETEICAMĀS DARBĪBAS</w:t>
            </w:r>
          </w:p>
        </w:tc>
      </w:tr>
      <w:tr w14:paraId="479C380E" w14:textId="77777777">
        <w:tblPrEx>
          <w:tblW w:w="9016" w:type="dxa"/>
          <w:tblLayout w:type="fixed"/>
          <w:tblLook w:val="0400"/>
        </w:tblPrEx>
        <w:tc>
          <w:tcPr>
            <w:tcW w:w="1955" w:type="dxa"/>
          </w:tcPr>
          <w:p w:rsidR="004A51F3" w14:paraId="00000B72" w14:textId="77777777">
            <w:pPr>
              <w:rPr>
                <w:rFonts w:ascii="Arial" w:eastAsia="Arial" w:hAnsi="Arial" w:cs="Arial"/>
                <w:color w:val="000000"/>
                <w:sz w:val="20"/>
                <w:szCs w:val="20"/>
              </w:rPr>
            </w:pPr>
            <w:r>
              <w:rPr>
                <w:rFonts w:ascii="Arial" w:eastAsia="Arial" w:hAnsi="Arial" w:cs="Arial"/>
                <w:color w:val="000000"/>
                <w:sz w:val="20"/>
                <w:szCs w:val="20"/>
              </w:rPr>
              <w:t>Komunikācijas un kampaņu saturs</w:t>
            </w:r>
          </w:p>
        </w:tc>
        <w:tc>
          <w:tcPr>
            <w:tcW w:w="3244" w:type="dxa"/>
          </w:tcPr>
          <w:p w:rsidR="004A51F3" w14:paraId="00000B73" w14:textId="77777777">
            <w:pPr>
              <w:rPr>
                <w:rFonts w:ascii="Arial" w:eastAsia="Arial" w:hAnsi="Arial" w:cs="Arial"/>
                <w:color w:val="000000"/>
                <w:sz w:val="20"/>
                <w:szCs w:val="20"/>
              </w:rPr>
            </w:pPr>
            <w:r>
              <w:rPr>
                <w:rFonts w:ascii="Arial" w:eastAsia="Arial" w:hAnsi="Arial" w:cs="Arial"/>
                <w:color w:val="000000"/>
                <w:sz w:val="20"/>
                <w:szCs w:val="20"/>
              </w:rPr>
              <w:t>Pārprasti komunikācijas un vizuālie materiāli; kļūdas formulējumos, kas rada sabiedrības sašutumu, īpaši, ja kampaņas vēstījumi tiek interpretēti kā stigmatizējoši vai pārāk uzspiesti mērķa grupām.</w:t>
            </w:r>
          </w:p>
        </w:tc>
        <w:tc>
          <w:tcPr>
            <w:tcW w:w="3817" w:type="dxa"/>
          </w:tcPr>
          <w:p w:rsidR="004A51F3" w14:paraId="00000B74" w14:textId="77777777">
            <w:pPr>
              <w:numPr>
                <w:ilvl w:val="0"/>
                <w:numId w:val="11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Apturēt kļūdainā materiāla izplatīšanu.</w:t>
            </w:r>
          </w:p>
          <w:p w:rsidR="004A51F3" w14:paraId="00000B75" w14:textId="77777777">
            <w:pPr>
              <w:numPr>
                <w:ilvl w:val="0"/>
                <w:numId w:val="11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Sagatavot skaidrojumu un atvainošanos mērķa grupai, ja nepieciešams.</w:t>
            </w:r>
          </w:p>
          <w:p w:rsidR="004A51F3" w14:paraId="00000B76" w14:textId="77777777">
            <w:pPr>
              <w:numPr>
                <w:ilvl w:val="0"/>
                <w:numId w:val="11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Sniegt empātisku un pamatotu skaidrojumu par kampaņas mērķiem un pieeju.</w:t>
            </w:r>
          </w:p>
          <w:p w:rsidR="004A51F3" w14:paraId="00000B77" w14:textId="77777777">
            <w:pPr>
              <w:numPr>
                <w:ilvl w:val="0"/>
                <w:numId w:val="11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Izveidot precizētu materiāla versiju, lai novērstu pārpratumus.</w:t>
            </w:r>
          </w:p>
          <w:p w:rsidR="004A51F3" w14:paraId="00000B78" w14:textId="77777777">
            <w:pPr>
              <w:pBdr>
                <w:top w:val="nil"/>
                <w:left w:val="nil"/>
                <w:bottom w:val="nil"/>
                <w:right w:val="nil"/>
                <w:between w:val="nil"/>
              </w:pBdr>
              <w:ind w:left="720"/>
              <w:rPr>
                <w:rFonts w:ascii="Arial" w:eastAsia="Arial" w:hAnsi="Arial" w:cs="Arial"/>
                <w:color w:val="000000"/>
                <w:sz w:val="20"/>
                <w:szCs w:val="20"/>
              </w:rPr>
            </w:pPr>
          </w:p>
        </w:tc>
      </w:tr>
      <w:tr w14:paraId="4F1F4D3F" w14:textId="77777777">
        <w:tblPrEx>
          <w:tblW w:w="9016" w:type="dxa"/>
          <w:tblLayout w:type="fixed"/>
          <w:tblLook w:val="0400"/>
        </w:tblPrEx>
        <w:tc>
          <w:tcPr>
            <w:tcW w:w="1955" w:type="dxa"/>
          </w:tcPr>
          <w:p w:rsidR="004A51F3" w14:paraId="00000B79" w14:textId="77777777">
            <w:pPr>
              <w:rPr>
                <w:rFonts w:ascii="Arial" w:eastAsia="Arial" w:hAnsi="Arial" w:cs="Arial"/>
                <w:color w:val="000000"/>
                <w:sz w:val="20"/>
                <w:szCs w:val="20"/>
              </w:rPr>
            </w:pPr>
            <w:r>
              <w:rPr>
                <w:rFonts w:ascii="Arial" w:eastAsia="Arial" w:hAnsi="Arial" w:cs="Arial"/>
                <w:color w:val="000000"/>
                <w:sz w:val="20"/>
                <w:szCs w:val="20"/>
              </w:rPr>
              <w:t>Mediju vai sociālo mediju saturs</w:t>
            </w:r>
          </w:p>
        </w:tc>
        <w:tc>
          <w:tcPr>
            <w:tcW w:w="3244" w:type="dxa"/>
          </w:tcPr>
          <w:p w:rsidR="004A51F3" w14:paraId="00000B7A" w14:textId="77777777">
            <w:pPr>
              <w:rPr>
                <w:rFonts w:ascii="Arial" w:eastAsia="Arial" w:hAnsi="Arial" w:cs="Arial"/>
                <w:color w:val="000000"/>
                <w:sz w:val="20"/>
                <w:szCs w:val="20"/>
              </w:rPr>
            </w:pPr>
            <w:r>
              <w:rPr>
                <w:rFonts w:ascii="Arial" w:eastAsia="Arial" w:hAnsi="Arial" w:cs="Arial"/>
                <w:color w:val="000000"/>
                <w:sz w:val="20"/>
                <w:szCs w:val="20"/>
              </w:rPr>
              <w:t xml:space="preserve">Skaļi bērnu uzvedības vai </w:t>
            </w:r>
            <w:r>
              <w:rPr>
                <w:rFonts w:ascii="Arial" w:eastAsia="Arial" w:hAnsi="Arial" w:cs="Arial"/>
                <w:color w:val="000000"/>
                <w:sz w:val="20"/>
                <w:szCs w:val="20"/>
              </w:rPr>
              <w:t>atkarību problēmu gadījumi, kuru kontekstā negatīvā gaismā tiek rādīts Bērnu aizsardzības centrs; kritika par Bērnu aizsardzības centra vai sistēmas darbību; cits mediju vai sociālo mediju saturs par bērnu ar uzvedības vai atkarību problēmām un to riskiem, mazināšanas aktivitātēm, kas saista plašu sabiedrības un politiskās vides uzmanību.</w:t>
            </w:r>
          </w:p>
          <w:p w:rsidR="004A51F3" w14:paraId="00000B7B" w14:textId="77777777">
            <w:pPr>
              <w:rPr>
                <w:rFonts w:ascii="Arial" w:eastAsia="Arial" w:hAnsi="Arial" w:cs="Arial"/>
                <w:color w:val="000000"/>
                <w:sz w:val="20"/>
                <w:szCs w:val="20"/>
              </w:rPr>
            </w:pPr>
          </w:p>
        </w:tc>
        <w:tc>
          <w:tcPr>
            <w:tcW w:w="3817" w:type="dxa"/>
          </w:tcPr>
          <w:p w:rsidR="004A51F3" w14:paraId="00000B7C" w14:textId="77777777">
            <w:pPr>
              <w:numPr>
                <w:ilvl w:val="0"/>
                <w:numId w:val="11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Sniegt faktoloģisku informāciju, neizpaužot sensitīvus datus.</w:t>
            </w:r>
          </w:p>
          <w:p w:rsidR="004A51F3" w14:paraId="00000B7D" w14:textId="77777777">
            <w:pPr>
              <w:numPr>
                <w:ilvl w:val="0"/>
                <w:numId w:val="11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Uzsvērt rīcības soļus un partneru iesaisti.</w:t>
            </w:r>
          </w:p>
          <w:p w:rsidR="004A51F3" w14:paraId="00000B7E" w14:textId="77777777">
            <w:pPr>
              <w:numPr>
                <w:ilvl w:val="0"/>
                <w:numId w:val="11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Piedāvāt eksperta skaidrojumu, ja tas palīdz mazināt satraukumu.</w:t>
            </w:r>
          </w:p>
          <w:p w:rsidR="004A51F3" w14:paraId="00000B7F" w14:textId="77777777">
            <w:pPr>
              <w:numPr>
                <w:ilvl w:val="0"/>
                <w:numId w:val="11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Monitorēt situāciju un sabiedrības noskaņojumu.</w:t>
            </w:r>
          </w:p>
          <w:p w:rsidR="004A51F3" w14:paraId="00000B80" w14:textId="77777777">
            <w:pPr>
              <w:pBdr>
                <w:top w:val="nil"/>
                <w:left w:val="nil"/>
                <w:bottom w:val="nil"/>
                <w:right w:val="nil"/>
                <w:between w:val="nil"/>
              </w:pBdr>
              <w:ind w:left="720"/>
              <w:rPr>
                <w:rFonts w:ascii="Arial" w:eastAsia="Arial" w:hAnsi="Arial" w:cs="Arial"/>
                <w:color w:val="000000"/>
                <w:sz w:val="20"/>
                <w:szCs w:val="20"/>
              </w:rPr>
            </w:pPr>
          </w:p>
        </w:tc>
      </w:tr>
      <w:tr w14:paraId="7EE353C2" w14:textId="77777777">
        <w:tblPrEx>
          <w:tblW w:w="9016" w:type="dxa"/>
          <w:tblLayout w:type="fixed"/>
          <w:tblLook w:val="0400"/>
        </w:tblPrEx>
        <w:tc>
          <w:tcPr>
            <w:tcW w:w="1955" w:type="dxa"/>
          </w:tcPr>
          <w:p w:rsidR="004A51F3" w14:paraId="00000B81" w14:textId="77777777">
            <w:pPr>
              <w:rPr>
                <w:rFonts w:ascii="Arial" w:eastAsia="Arial" w:hAnsi="Arial" w:cs="Arial"/>
                <w:color w:val="000000"/>
                <w:sz w:val="20"/>
                <w:szCs w:val="20"/>
              </w:rPr>
            </w:pPr>
            <w:r>
              <w:rPr>
                <w:rFonts w:ascii="Arial" w:eastAsia="Arial" w:hAnsi="Arial" w:cs="Arial"/>
                <w:color w:val="000000"/>
                <w:sz w:val="20"/>
                <w:szCs w:val="20"/>
              </w:rPr>
              <w:t>Partneru komunikācija vai rīcība</w:t>
            </w:r>
          </w:p>
        </w:tc>
        <w:tc>
          <w:tcPr>
            <w:tcW w:w="3244" w:type="dxa"/>
          </w:tcPr>
          <w:p w:rsidR="004A51F3" w14:paraId="00000B82" w14:textId="77777777">
            <w:pPr>
              <w:rPr>
                <w:rFonts w:ascii="Arial" w:eastAsia="Arial" w:hAnsi="Arial" w:cs="Arial"/>
                <w:color w:val="000000"/>
                <w:sz w:val="20"/>
                <w:szCs w:val="20"/>
              </w:rPr>
            </w:pPr>
            <w:r>
              <w:rPr>
                <w:rFonts w:ascii="Arial" w:eastAsia="Arial" w:hAnsi="Arial" w:cs="Arial"/>
                <w:color w:val="000000"/>
                <w:sz w:val="20"/>
                <w:szCs w:val="20"/>
              </w:rPr>
              <w:t xml:space="preserve">Pretrunīga vai nesaskaņoti izplatīta informācija no partneriem (bāriņtiesām, policijas, sociālajiem dienestiem u. c.) par atbildību sadalījumu, procesiem, </w:t>
            </w:r>
            <w:r>
              <w:rPr>
                <w:rFonts w:ascii="Arial" w:eastAsia="Arial" w:hAnsi="Arial" w:cs="Arial"/>
                <w:color w:val="000000"/>
                <w:sz w:val="20"/>
                <w:szCs w:val="20"/>
              </w:rPr>
              <w:t>pakalpojumiem, kas var diskreditēt Bērnu aizsardzības centru.</w:t>
            </w:r>
          </w:p>
        </w:tc>
        <w:tc>
          <w:tcPr>
            <w:tcW w:w="3817" w:type="dxa"/>
          </w:tcPr>
          <w:p w:rsidR="004A51F3" w14:paraId="00000B83" w14:textId="77777777">
            <w:pPr>
              <w:numPr>
                <w:ilvl w:val="0"/>
                <w:numId w:val="11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Tūlītēja sazināšanās ar partneri.</w:t>
            </w:r>
          </w:p>
          <w:p w:rsidR="004A51F3" w14:paraId="00000B84" w14:textId="77777777">
            <w:pPr>
              <w:numPr>
                <w:ilvl w:val="0"/>
                <w:numId w:val="11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Vienotas pozīcijas izveidošana (ja iespējams).</w:t>
            </w:r>
          </w:p>
          <w:p w:rsidR="004A51F3" w14:paraId="00000B85" w14:textId="77777777">
            <w:pPr>
              <w:numPr>
                <w:ilvl w:val="0"/>
                <w:numId w:val="11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Atjaunota informācija publiskajā telpā, kopīga precizējumu sniegšana.</w:t>
            </w:r>
          </w:p>
          <w:p w:rsidR="004A51F3" w14:paraId="00000B86" w14:textId="77777777">
            <w:pPr>
              <w:numPr>
                <w:ilvl w:val="0"/>
                <w:numId w:val="11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Turpmāku vēstījumu un aktivitāšu saskaņošana. </w:t>
            </w:r>
          </w:p>
          <w:p w:rsidR="004A51F3" w14:paraId="00000B87" w14:textId="77777777">
            <w:pPr>
              <w:rPr>
                <w:rFonts w:ascii="Arial" w:eastAsia="Arial" w:hAnsi="Arial" w:cs="Arial"/>
                <w:color w:val="000000"/>
                <w:sz w:val="20"/>
                <w:szCs w:val="20"/>
              </w:rPr>
            </w:pPr>
          </w:p>
        </w:tc>
      </w:tr>
      <w:tr w14:paraId="72112C90" w14:textId="77777777">
        <w:tblPrEx>
          <w:tblW w:w="9016" w:type="dxa"/>
          <w:tblLayout w:type="fixed"/>
          <w:tblLook w:val="0400"/>
        </w:tblPrEx>
        <w:tc>
          <w:tcPr>
            <w:tcW w:w="1955" w:type="dxa"/>
          </w:tcPr>
          <w:p w:rsidR="004A51F3" w14:paraId="00000B88" w14:textId="77777777">
            <w:pPr>
              <w:rPr>
                <w:rFonts w:ascii="Arial" w:eastAsia="Arial" w:hAnsi="Arial" w:cs="Arial"/>
                <w:color w:val="000000"/>
                <w:sz w:val="20"/>
                <w:szCs w:val="20"/>
              </w:rPr>
            </w:pPr>
            <w:r>
              <w:rPr>
                <w:rFonts w:ascii="Arial" w:eastAsia="Arial" w:hAnsi="Arial" w:cs="Arial"/>
                <w:color w:val="000000"/>
                <w:sz w:val="20"/>
                <w:szCs w:val="20"/>
              </w:rPr>
              <w:t>Sabiedrības kritika par aktivitāšu efektivitātes trūkumu, institūcijas bezdarbību un nelietderīgu līdzekļu izlietojumu</w:t>
            </w:r>
          </w:p>
        </w:tc>
        <w:tc>
          <w:tcPr>
            <w:tcW w:w="3244" w:type="dxa"/>
          </w:tcPr>
          <w:p w:rsidR="004A51F3" w14:paraId="00000B89" w14:textId="77777777">
            <w:pPr>
              <w:rPr>
                <w:rFonts w:ascii="Arial" w:eastAsia="Arial" w:hAnsi="Arial" w:cs="Arial"/>
                <w:color w:val="000000"/>
                <w:sz w:val="20"/>
                <w:szCs w:val="20"/>
              </w:rPr>
            </w:pPr>
            <w:r>
              <w:rPr>
                <w:rFonts w:ascii="Arial" w:eastAsia="Arial" w:hAnsi="Arial" w:cs="Arial"/>
                <w:color w:val="000000"/>
                <w:sz w:val="20"/>
                <w:szCs w:val="20"/>
              </w:rPr>
              <w:t>Kritika par kampaņām, ka tās nesasniedz reālus rezultātus vai ka tās nelietderīgi izlieto resursus, ko varētu izmantot tiešām atbalsta aktivitātēm bērniem un ģimenēm.</w:t>
            </w:r>
          </w:p>
        </w:tc>
        <w:tc>
          <w:tcPr>
            <w:tcW w:w="3817" w:type="dxa"/>
          </w:tcPr>
          <w:p w:rsidR="004A51F3" w14:paraId="00000B8A" w14:textId="77777777">
            <w:pPr>
              <w:numPr>
                <w:ilvl w:val="0"/>
                <w:numId w:val="1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Sagatavot neitrālas, faktos balstītas atbildes, norādot uz kampaņu rezultātiem un aktivitāšu ilgtspējību.</w:t>
            </w:r>
          </w:p>
          <w:p w:rsidR="004A51F3" w14:paraId="00000B8B" w14:textId="77777777">
            <w:pPr>
              <w:numPr>
                <w:ilvl w:val="0"/>
                <w:numId w:val="1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Iesaistīt partnerus, kas var apliecināt teikto un sniegt </w:t>
            </w:r>
            <w:r>
              <w:rPr>
                <w:rFonts w:ascii="Arial" w:eastAsia="Arial" w:hAnsi="Arial" w:cs="Arial"/>
                <w:color w:val="000000"/>
                <w:sz w:val="20"/>
                <w:szCs w:val="20"/>
              </w:rPr>
              <w:t>papildus pierādījumus par komunikācijas pasākumu efektivitāti.</w:t>
            </w:r>
          </w:p>
          <w:p w:rsidR="004A51F3" w14:paraId="00000B8C" w14:textId="77777777">
            <w:pPr>
              <w:numPr>
                <w:ilvl w:val="0"/>
                <w:numId w:val="1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Izvairīties no emocijām un vainīgo meklēšanas, koncentrējoties uz rīcību un nākamajiem soļiem.</w:t>
            </w:r>
          </w:p>
        </w:tc>
      </w:tr>
      <w:tr w14:paraId="17E79085" w14:textId="77777777">
        <w:tblPrEx>
          <w:tblW w:w="9016" w:type="dxa"/>
          <w:tblLayout w:type="fixed"/>
          <w:tblLook w:val="0400"/>
        </w:tblPrEx>
        <w:tc>
          <w:tcPr>
            <w:tcW w:w="1955" w:type="dxa"/>
          </w:tcPr>
          <w:p w:rsidR="004A51F3" w14:paraId="00000B8D" w14:textId="77777777">
            <w:pPr>
              <w:rPr>
                <w:rFonts w:ascii="Arial" w:eastAsia="Arial" w:hAnsi="Arial" w:cs="Arial"/>
                <w:color w:val="000000"/>
                <w:sz w:val="20"/>
                <w:szCs w:val="20"/>
              </w:rPr>
            </w:pPr>
            <w:r>
              <w:rPr>
                <w:rFonts w:ascii="Arial" w:eastAsia="Arial" w:hAnsi="Arial" w:cs="Arial"/>
                <w:color w:val="000000"/>
                <w:sz w:val="20"/>
                <w:szCs w:val="20"/>
              </w:rPr>
              <w:t>Procesu vai pakalpojumu ierobežota piekļuve vai nepilnības</w:t>
            </w:r>
          </w:p>
        </w:tc>
        <w:tc>
          <w:tcPr>
            <w:tcW w:w="3244" w:type="dxa"/>
          </w:tcPr>
          <w:p w:rsidR="004A51F3" w14:paraId="00000B8E" w14:textId="77777777">
            <w:pPr>
              <w:rPr>
                <w:rFonts w:ascii="Arial" w:eastAsia="Arial" w:hAnsi="Arial" w:cs="Arial"/>
                <w:color w:val="000000"/>
                <w:sz w:val="20"/>
                <w:szCs w:val="20"/>
              </w:rPr>
            </w:pPr>
            <w:r>
              <w:rPr>
                <w:rFonts w:ascii="Arial" w:eastAsia="Arial" w:hAnsi="Arial" w:cs="Arial"/>
                <w:color w:val="000000"/>
                <w:sz w:val="20"/>
                <w:szCs w:val="20"/>
              </w:rPr>
              <w:t>Tehniskas problēmas, kas ietekmē pieejamību informācijai un pakalpojumiem (piemēram, Bērnu aizsardzības centra Bērnu un pusaudžu uzticības tālruņa pārslodze, mājaslapas darbības pārtraukumi).</w:t>
            </w:r>
          </w:p>
          <w:p w:rsidR="004A51F3" w14:paraId="00000B8F" w14:textId="77777777">
            <w:pPr>
              <w:rPr>
                <w:rFonts w:ascii="Arial" w:eastAsia="Arial" w:hAnsi="Arial" w:cs="Arial"/>
                <w:color w:val="000000"/>
                <w:sz w:val="20"/>
                <w:szCs w:val="20"/>
              </w:rPr>
            </w:pPr>
          </w:p>
        </w:tc>
        <w:tc>
          <w:tcPr>
            <w:tcW w:w="3817" w:type="dxa"/>
          </w:tcPr>
          <w:p w:rsidR="004A51F3" w14:paraId="00000B90" w14:textId="77777777">
            <w:pPr>
              <w:numPr>
                <w:ilvl w:val="0"/>
                <w:numId w:val="11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Krīzes cēloņa noskaidrošana.</w:t>
            </w:r>
          </w:p>
          <w:p w:rsidR="004A51F3" w14:paraId="00000B91" w14:textId="2798731A">
            <w:pPr>
              <w:numPr>
                <w:ilvl w:val="0"/>
                <w:numId w:val="11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w:t>
            </w:r>
            <w:r w:rsidR="00F42DDB">
              <w:rPr>
                <w:rFonts w:ascii="Arial" w:eastAsia="Arial" w:hAnsi="Arial" w:cs="Arial"/>
                <w:color w:val="000000"/>
                <w:sz w:val="20"/>
                <w:szCs w:val="20"/>
              </w:rPr>
              <w:t xml:space="preserve">tbildes/komentāra sniegšana </w:t>
            </w:r>
            <w:r>
              <w:rPr>
                <w:rFonts w:ascii="Arial" w:eastAsia="Arial" w:hAnsi="Arial" w:cs="Arial"/>
                <w:color w:val="000000"/>
                <w:sz w:val="20"/>
                <w:szCs w:val="20"/>
              </w:rPr>
              <w:t xml:space="preserve">nekavējoties </w:t>
            </w:r>
            <w:r w:rsidR="00F42DDB">
              <w:rPr>
                <w:rFonts w:ascii="Arial" w:eastAsia="Arial" w:hAnsi="Arial" w:cs="Arial"/>
                <w:color w:val="000000"/>
                <w:sz w:val="20"/>
                <w:szCs w:val="20"/>
              </w:rPr>
              <w:t>tajos kanālos, kur krīze eskalējusies.</w:t>
            </w:r>
          </w:p>
          <w:p w:rsidR="004A51F3" w14:paraId="00000B92" w14:textId="77777777">
            <w:pPr>
              <w:numPr>
                <w:ilvl w:val="0"/>
                <w:numId w:val="11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Atkarībā no krīzes mēroga – mērķa grupu informēšana Bērnu aizsardzības centra kanālos.</w:t>
            </w:r>
          </w:p>
          <w:p w:rsidR="004A51F3" w14:paraId="00000B93" w14:textId="77777777">
            <w:pPr>
              <w:numPr>
                <w:ilvl w:val="0"/>
                <w:numId w:val="11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Krīzes novēršana mērķa grupas informēšana par to vai aktuālās statusa informācijas nodošana.</w:t>
            </w:r>
          </w:p>
        </w:tc>
      </w:tr>
      <w:tr w14:paraId="299FE9B4" w14:textId="77777777">
        <w:tblPrEx>
          <w:tblW w:w="9016" w:type="dxa"/>
          <w:tblLayout w:type="fixed"/>
          <w:tblLook w:val="0400"/>
        </w:tblPrEx>
        <w:tc>
          <w:tcPr>
            <w:tcW w:w="1955" w:type="dxa"/>
          </w:tcPr>
          <w:p w:rsidR="004A51F3" w14:paraId="00000B94" w14:textId="77777777">
            <w:pPr>
              <w:rPr>
                <w:rFonts w:ascii="Arial" w:eastAsia="Arial" w:hAnsi="Arial" w:cs="Arial"/>
                <w:color w:val="000000"/>
                <w:sz w:val="20"/>
                <w:szCs w:val="20"/>
              </w:rPr>
            </w:pPr>
            <w:r>
              <w:rPr>
                <w:rFonts w:ascii="Arial" w:eastAsia="Arial" w:hAnsi="Arial" w:cs="Arial"/>
                <w:color w:val="000000"/>
                <w:sz w:val="20"/>
                <w:szCs w:val="20"/>
              </w:rPr>
              <w:t xml:space="preserve">Politiskā retorika, lēmumu pieņēmēju aktivitātes </w:t>
            </w:r>
          </w:p>
        </w:tc>
        <w:tc>
          <w:tcPr>
            <w:tcW w:w="3244" w:type="dxa"/>
          </w:tcPr>
          <w:p w:rsidR="004A51F3" w14:paraId="00000B95" w14:textId="77777777">
            <w:pPr>
              <w:rPr>
                <w:rFonts w:ascii="Arial" w:eastAsia="Arial" w:hAnsi="Arial" w:cs="Arial"/>
                <w:color w:val="000000"/>
                <w:sz w:val="20"/>
                <w:szCs w:val="20"/>
              </w:rPr>
            </w:pPr>
            <w:r>
              <w:rPr>
                <w:rFonts w:ascii="Arial" w:eastAsia="Arial" w:hAnsi="Arial" w:cs="Arial"/>
                <w:color w:val="000000"/>
                <w:sz w:val="20"/>
                <w:szCs w:val="20"/>
              </w:rPr>
              <w:t>Maldīgas vai nepatiesas informācijas izplatīšana; mērķēti uzbrukumi Bērnu aizsardzības centra reputācijai, piemēram, kampaņas tiek politizētas vai saistītas ar konkrētiem politiskiem jautājumiem.</w:t>
            </w:r>
          </w:p>
          <w:p w:rsidR="004A51F3" w14:paraId="00000B96" w14:textId="77777777">
            <w:pPr>
              <w:rPr>
                <w:rFonts w:ascii="Arial" w:eastAsia="Arial" w:hAnsi="Arial" w:cs="Arial"/>
                <w:color w:val="000000"/>
                <w:sz w:val="20"/>
                <w:szCs w:val="20"/>
              </w:rPr>
            </w:pPr>
          </w:p>
        </w:tc>
        <w:tc>
          <w:tcPr>
            <w:tcW w:w="3817" w:type="dxa"/>
          </w:tcPr>
          <w:p w:rsidR="004A51F3" w14:paraId="00000B97" w14:textId="77777777">
            <w:pPr>
              <w:numPr>
                <w:ilvl w:val="0"/>
                <w:numId w:val="128"/>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Neitrāla, bet faktos balstīta </w:t>
            </w:r>
            <w:r>
              <w:rPr>
                <w:rFonts w:ascii="Arial" w:eastAsia="Arial" w:hAnsi="Arial" w:cs="Arial"/>
                <w:color w:val="000000"/>
                <w:sz w:val="20"/>
                <w:szCs w:val="20"/>
              </w:rPr>
              <w:t>paziņojuma, kas uzsver projekta mērķus un prioritātes, sagatavošana.</w:t>
            </w:r>
          </w:p>
          <w:p w:rsidR="004A51F3" w14:paraId="00000B98" w14:textId="77777777">
            <w:pPr>
              <w:numPr>
                <w:ilvl w:val="0"/>
                <w:numId w:val="128"/>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Izvairīšanās no politiskām diskusijām un koncentrēšanās uz aktivitāšu izglītojošo un atbalstošo raksturu.</w:t>
            </w:r>
          </w:p>
          <w:p w:rsidR="004A51F3" w14:paraId="00000B99" w14:textId="77777777">
            <w:pPr>
              <w:numPr>
                <w:ilvl w:val="0"/>
                <w:numId w:val="128"/>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Projekta distancēšana no politiskiem jautājumiem, uzsverot tā sociālo nozīmi.</w:t>
            </w:r>
          </w:p>
        </w:tc>
      </w:tr>
    </w:tbl>
    <w:p w:rsidR="004A51F3" w14:paraId="00000B9A" w14:textId="77777777">
      <w:pPr>
        <w:rPr>
          <w:rFonts w:ascii="Arial" w:eastAsia="Arial" w:hAnsi="Arial" w:cs="Arial"/>
          <w:color w:val="000000"/>
          <w:sz w:val="20"/>
          <w:szCs w:val="20"/>
        </w:rPr>
      </w:pPr>
    </w:p>
    <w:p w:rsidR="004A51F3" w14:paraId="00000B9B" w14:textId="77777777">
      <w:pPr>
        <w:pStyle w:val="Heading2"/>
      </w:pPr>
      <w:bookmarkStart w:id="29" w:name="_heading=h.9uieawm9jtth" w:colFirst="0" w:colLast="0"/>
      <w:bookmarkEnd w:id="29"/>
      <w:r>
        <w:t>9</w:t>
      </w:r>
      <w:r>
        <w:t>.3. Rīcības plāns krīzes situācijā</w:t>
      </w:r>
    </w:p>
    <w:p w:rsidR="004A51F3" w14:paraId="00000B9C" w14:textId="77777777">
      <w:pPr>
        <w:rPr>
          <w:rFonts w:ascii="Arial" w:eastAsia="Arial" w:hAnsi="Arial" w:cs="Arial"/>
          <w:b/>
          <w:bCs/>
          <w:color w:val="000000"/>
          <w:sz w:val="20"/>
          <w:szCs w:val="20"/>
        </w:rPr>
      </w:pPr>
    </w:p>
    <w:p w:rsidR="004A51F3" w:rsidRPr="00846F65" w14:paraId="00000B9D" w14:textId="7484BCC6">
      <w:pPr>
        <w:numPr>
          <w:ilvl w:val="0"/>
          <w:numId w:val="106"/>
        </w:numPr>
        <w:pBdr>
          <w:top w:val="nil"/>
          <w:left w:val="nil"/>
          <w:bottom w:val="nil"/>
          <w:right w:val="nil"/>
          <w:between w:val="nil"/>
        </w:pBdr>
        <w:jc w:val="both"/>
        <w:rPr>
          <w:rFonts w:ascii="Arial" w:eastAsia="Arial" w:hAnsi="Arial" w:cs="Arial"/>
          <w:color w:val="000000"/>
          <w:sz w:val="20"/>
          <w:szCs w:val="20"/>
        </w:rPr>
      </w:pPr>
      <w:r w:rsidRPr="00AE0273">
        <w:rPr>
          <w:rFonts w:ascii="Arial" w:eastAsia="Arial" w:hAnsi="Arial" w:cs="Arial"/>
          <w:color w:val="000000"/>
          <w:sz w:val="20"/>
          <w:szCs w:val="20"/>
        </w:rPr>
        <w:t xml:space="preserve">Krīzes komandas (Bērnu aizsardzības centra vadība, komunikācijas speciālists, juridiskais </w:t>
      </w:r>
      <w:r w:rsidR="00E32C5D">
        <w:rPr>
          <w:rFonts w:ascii="Arial" w:eastAsia="Arial" w:hAnsi="Arial" w:cs="Arial"/>
          <w:color w:val="000000"/>
          <w:sz w:val="20"/>
          <w:szCs w:val="20"/>
        </w:rPr>
        <w:t>konsultants</w:t>
      </w:r>
      <w:r w:rsidRPr="00AE0273">
        <w:rPr>
          <w:rFonts w:ascii="Arial" w:eastAsia="Arial" w:hAnsi="Arial" w:cs="Arial"/>
          <w:color w:val="000000"/>
          <w:sz w:val="20"/>
          <w:szCs w:val="20"/>
        </w:rPr>
        <w:t xml:space="preserve">, </w:t>
      </w:r>
      <w:r w:rsidR="00A924E1">
        <w:rPr>
          <w:rFonts w:ascii="Arial" w:eastAsia="Arial" w:hAnsi="Arial" w:cs="Arial"/>
          <w:color w:val="000000"/>
          <w:sz w:val="20"/>
          <w:szCs w:val="20"/>
        </w:rPr>
        <w:t xml:space="preserve">psiholoģiskais konsultants, </w:t>
      </w:r>
      <w:r w:rsidRPr="00AE0273">
        <w:rPr>
          <w:rFonts w:ascii="Arial" w:eastAsia="Arial" w:hAnsi="Arial" w:cs="Arial"/>
          <w:color w:val="000000"/>
          <w:sz w:val="20"/>
          <w:szCs w:val="20"/>
        </w:rPr>
        <w:t>partneri, ja nepieciešams) sasaukšana</w:t>
      </w:r>
      <w:r w:rsidRPr="00AE0273" w:rsidR="00474518">
        <w:rPr>
          <w:rFonts w:ascii="Arial" w:eastAsia="Arial" w:hAnsi="Arial" w:cs="Arial"/>
          <w:color w:val="000000"/>
          <w:sz w:val="20"/>
          <w:szCs w:val="20"/>
        </w:rPr>
        <w:t xml:space="preserve"> </w:t>
      </w:r>
      <w:r w:rsidRPr="00846F65" w:rsidR="00474518">
        <w:rPr>
          <w:rFonts w:ascii="Arial" w:eastAsia="Arial" w:hAnsi="Arial" w:cs="Arial"/>
          <w:color w:val="000000"/>
          <w:sz w:val="20"/>
          <w:szCs w:val="20"/>
        </w:rPr>
        <w:t>notiek</w:t>
      </w:r>
      <w:r w:rsidRPr="00846F65" w:rsidR="009A5C98">
        <w:rPr>
          <w:rFonts w:ascii="Arial" w:eastAsia="Arial" w:hAnsi="Arial" w:cs="Arial"/>
          <w:color w:val="000000"/>
          <w:sz w:val="20"/>
          <w:szCs w:val="20"/>
        </w:rPr>
        <w:t xml:space="preserve"> saskaņā ar Bērnu aizsardzības centra noteikto kārtību. </w:t>
      </w:r>
    </w:p>
    <w:p w:rsidR="004A51F3" w14:paraId="00000B9E" w14:textId="77777777">
      <w:pPr>
        <w:pBdr>
          <w:top w:val="nil"/>
          <w:left w:val="nil"/>
          <w:bottom w:val="nil"/>
          <w:right w:val="nil"/>
          <w:between w:val="nil"/>
        </w:pBdr>
        <w:ind w:left="360"/>
        <w:jc w:val="both"/>
        <w:rPr>
          <w:rFonts w:ascii="Arial" w:eastAsia="Arial" w:hAnsi="Arial" w:cs="Arial"/>
          <w:color w:val="000000"/>
          <w:sz w:val="20"/>
          <w:szCs w:val="20"/>
        </w:rPr>
      </w:pPr>
    </w:p>
    <w:p w:rsidR="004A51F3" w14:paraId="00000B9F" w14:textId="77777777">
      <w:pPr>
        <w:numPr>
          <w:ilvl w:val="0"/>
          <w:numId w:val="10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Krīzes situācijas novērtēšana:</w:t>
      </w:r>
    </w:p>
    <w:p w:rsidR="004A51F3" w14:paraId="00000BA0" w14:textId="77777777">
      <w:pPr>
        <w:numPr>
          <w:ilvl w:val="0"/>
          <w:numId w:val="10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krīzes veida identificēšana;</w:t>
      </w:r>
    </w:p>
    <w:p w:rsidR="004A51F3" w14:paraId="00000BA1" w14:textId="77777777">
      <w:pPr>
        <w:numPr>
          <w:ilvl w:val="0"/>
          <w:numId w:val="10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faktu apkopošana;</w:t>
      </w:r>
    </w:p>
    <w:p w:rsidR="004A51F3" w14:paraId="00000BA2" w14:textId="77777777">
      <w:pPr>
        <w:numPr>
          <w:ilvl w:val="0"/>
          <w:numId w:val="10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krīzes potenciālās ietekmes mēroga novērtēšana. </w:t>
      </w:r>
    </w:p>
    <w:p w:rsidR="00940AF6" w:rsidP="00036713" w14:paraId="456F919A"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BA3" w14:textId="77777777">
      <w:pPr>
        <w:numPr>
          <w:ilvl w:val="0"/>
          <w:numId w:val="10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Centrālā vēstījuma sagatavošana. Vēstījumam jāatbild uz trim </w:t>
      </w:r>
      <w:r>
        <w:rPr>
          <w:rFonts w:ascii="Arial" w:eastAsia="Arial" w:hAnsi="Arial" w:cs="Arial"/>
          <w:color w:val="000000"/>
          <w:sz w:val="20"/>
          <w:szCs w:val="20"/>
        </w:rPr>
        <w:t>jautājumiem: kas noticis; kas tiek darīts; kas sekos tālāk.</w:t>
      </w:r>
    </w:p>
    <w:p w:rsidR="004A51F3" w14:paraId="00000BA4" w14:textId="77777777">
      <w:pPr>
        <w:pBdr>
          <w:top w:val="nil"/>
          <w:left w:val="nil"/>
          <w:bottom w:val="nil"/>
          <w:right w:val="nil"/>
          <w:between w:val="nil"/>
        </w:pBdr>
        <w:ind w:left="360"/>
        <w:jc w:val="both"/>
        <w:rPr>
          <w:rFonts w:ascii="Arial" w:eastAsia="Arial" w:hAnsi="Arial" w:cs="Arial"/>
          <w:color w:val="000000"/>
          <w:sz w:val="20"/>
          <w:szCs w:val="20"/>
        </w:rPr>
      </w:pPr>
    </w:p>
    <w:p w:rsidR="004A51F3" w14:paraId="00000BA5" w14:textId="35AB33C7">
      <w:pPr>
        <w:numPr>
          <w:ilvl w:val="0"/>
          <w:numId w:val="10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Komunikācijas materiālu sagatavošana – paziņojums medijiem, atbilde medijiem, tēzes runaspersonām</w:t>
      </w:r>
      <w:r w:rsidR="004429E0">
        <w:rPr>
          <w:rFonts w:ascii="Arial" w:eastAsia="Arial" w:hAnsi="Arial" w:cs="Arial"/>
          <w:color w:val="000000"/>
          <w:sz w:val="20"/>
          <w:szCs w:val="20"/>
        </w:rPr>
        <w:t xml:space="preserve"> (oficiāli deleģētiem Bērnu aizsardzības centra vadības un Komunikācijas nodaļas pārstāvjiem)</w:t>
      </w:r>
      <w:r>
        <w:rPr>
          <w:rFonts w:ascii="Arial" w:eastAsia="Arial" w:hAnsi="Arial" w:cs="Arial"/>
          <w:color w:val="000000"/>
          <w:sz w:val="20"/>
          <w:szCs w:val="20"/>
        </w:rPr>
        <w:t>, biežāk uzdotie jautājumi un citi materiāli pēc nepieciešamības.</w:t>
      </w:r>
    </w:p>
    <w:p w:rsidR="004A51F3" w14:paraId="00000BA6" w14:textId="77777777">
      <w:pPr>
        <w:jc w:val="both"/>
        <w:rPr>
          <w:rFonts w:ascii="Arial" w:eastAsia="Arial" w:hAnsi="Arial" w:cs="Arial"/>
          <w:color w:val="000000"/>
          <w:sz w:val="20"/>
          <w:szCs w:val="20"/>
        </w:rPr>
      </w:pPr>
    </w:p>
    <w:p w:rsidR="004A51F3" w14:paraId="00000BA7" w14:textId="77777777">
      <w:pPr>
        <w:jc w:val="both"/>
        <w:rPr>
          <w:rFonts w:ascii="Arial" w:eastAsia="Arial" w:hAnsi="Arial" w:cs="Arial"/>
          <w:color w:val="000000"/>
          <w:sz w:val="20"/>
          <w:szCs w:val="20"/>
        </w:rPr>
      </w:pPr>
      <w:r>
        <w:rPr>
          <w:rFonts w:ascii="Arial" w:eastAsia="Arial" w:hAnsi="Arial" w:cs="Arial"/>
          <w:color w:val="000000"/>
          <w:sz w:val="20"/>
          <w:szCs w:val="20"/>
        </w:rPr>
        <w:t>5. Citu komunikācijas aktivitāšu pielāgošana (atkarībā no situācijas) krīzes komunikācijas plūsmai:</w:t>
      </w:r>
    </w:p>
    <w:p w:rsidR="004A51F3" w14:paraId="00000BA8" w14:textId="77777777">
      <w:pPr>
        <w:numPr>
          <w:ilvl w:val="0"/>
          <w:numId w:val="10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kampaņas aktivitāšu apturēšana, pielāgošana;</w:t>
      </w:r>
    </w:p>
    <w:p w:rsidR="004A51F3" w14:paraId="00000BA9" w14:textId="77777777">
      <w:pPr>
        <w:numPr>
          <w:ilvl w:val="0"/>
          <w:numId w:val="105"/>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komunikācijas materiālu pielāgošana; </w:t>
      </w:r>
    </w:p>
    <w:p w:rsidR="004A51F3" w14:paraId="00000BAA" w14:textId="4EA44451">
      <w:pPr>
        <w:numPr>
          <w:ilvl w:val="0"/>
          <w:numId w:val="105"/>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skaidrojošo resursu (jautājumu</w:t>
      </w:r>
      <w:r w:rsidR="00D64AAE">
        <w:rPr>
          <w:rFonts w:ascii="Arial" w:eastAsia="Arial" w:hAnsi="Arial" w:cs="Arial"/>
          <w:color w:val="000000"/>
          <w:sz w:val="20"/>
          <w:szCs w:val="20"/>
        </w:rPr>
        <w:t xml:space="preserve"> </w:t>
      </w:r>
      <w:r>
        <w:rPr>
          <w:rFonts w:ascii="Arial" w:eastAsia="Arial" w:hAnsi="Arial" w:cs="Arial"/>
          <w:color w:val="000000"/>
          <w:sz w:val="20"/>
          <w:szCs w:val="20"/>
        </w:rPr>
        <w:t>&amp;</w:t>
      </w:r>
      <w:r w:rsidR="00D64AAE">
        <w:rPr>
          <w:rFonts w:ascii="Arial" w:eastAsia="Arial" w:hAnsi="Arial" w:cs="Arial"/>
          <w:color w:val="000000"/>
          <w:sz w:val="20"/>
          <w:szCs w:val="20"/>
        </w:rPr>
        <w:t xml:space="preserve"> </w:t>
      </w:r>
      <w:r>
        <w:rPr>
          <w:rFonts w:ascii="Arial" w:eastAsia="Arial" w:hAnsi="Arial" w:cs="Arial"/>
          <w:color w:val="000000"/>
          <w:sz w:val="20"/>
          <w:szCs w:val="20"/>
        </w:rPr>
        <w:t>atbilžu, infografiku) sagatavošana.</w:t>
      </w:r>
    </w:p>
    <w:p w:rsidR="004A51F3" w14:paraId="00000BAB" w14:textId="77777777">
      <w:pPr>
        <w:jc w:val="both"/>
        <w:rPr>
          <w:rFonts w:ascii="Arial" w:eastAsia="Arial" w:hAnsi="Arial" w:cs="Arial"/>
          <w:color w:val="000000"/>
          <w:sz w:val="20"/>
          <w:szCs w:val="20"/>
        </w:rPr>
      </w:pPr>
      <w:r>
        <w:rPr>
          <w:rFonts w:ascii="Arial" w:eastAsia="Arial" w:hAnsi="Arial" w:cs="Arial"/>
          <w:color w:val="000000"/>
          <w:sz w:val="20"/>
          <w:szCs w:val="20"/>
        </w:rPr>
        <w:t>6. Iekšējās komunikācijas nodrošināšana:</w:t>
      </w:r>
    </w:p>
    <w:p w:rsidR="004A51F3" w14:paraId="00000BAC" w14:textId="77777777">
      <w:pPr>
        <w:numPr>
          <w:ilvl w:val="0"/>
          <w:numId w:val="10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darbinieku informēšana un vēstījuma nodošana;</w:t>
      </w:r>
    </w:p>
    <w:p w:rsidR="004A51F3" w14:paraId="00000BAD" w14:textId="77777777">
      <w:pPr>
        <w:numPr>
          <w:ilvl w:val="0"/>
          <w:numId w:val="107"/>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 xml:space="preserve">partneru informēšana, vienota situācijas </w:t>
      </w:r>
      <w:r>
        <w:rPr>
          <w:rFonts w:ascii="Arial" w:eastAsia="Arial" w:hAnsi="Arial" w:cs="Arial"/>
          <w:color w:val="000000"/>
          <w:sz w:val="20"/>
          <w:szCs w:val="20"/>
        </w:rPr>
        <w:t>skaidrojuma nodrošināšana.</w:t>
      </w:r>
    </w:p>
    <w:p w:rsidR="004A51F3" w14:paraId="00000BAE" w14:textId="77777777">
      <w:pPr>
        <w:jc w:val="both"/>
        <w:rPr>
          <w:rFonts w:ascii="Arial" w:eastAsia="Arial" w:hAnsi="Arial" w:cs="Arial"/>
          <w:color w:val="000000"/>
          <w:sz w:val="20"/>
          <w:szCs w:val="20"/>
        </w:rPr>
      </w:pPr>
      <w:r>
        <w:rPr>
          <w:rFonts w:ascii="Arial" w:eastAsia="Arial" w:hAnsi="Arial" w:cs="Arial"/>
          <w:color w:val="000000"/>
          <w:sz w:val="20"/>
          <w:szCs w:val="20"/>
        </w:rPr>
        <w:t>7. Ārējā komunikācija:</w:t>
      </w:r>
    </w:p>
    <w:p w:rsidR="004A51F3" w14:paraId="00000BAF" w14:textId="77777777">
      <w:pPr>
        <w:numPr>
          <w:ilvl w:val="0"/>
          <w:numId w:val="10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paziņojums / situācijas skaidrojums Bērnu aizsardzības centra kanālos;</w:t>
      </w:r>
    </w:p>
    <w:p w:rsidR="004A51F3" w14:paraId="00000BB0" w14:textId="77777777">
      <w:pPr>
        <w:numPr>
          <w:ilvl w:val="0"/>
          <w:numId w:val="10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atbildes medijiem;</w:t>
      </w:r>
    </w:p>
    <w:p w:rsidR="004A51F3" w14:paraId="00000BB1" w14:textId="77777777">
      <w:pPr>
        <w:numPr>
          <w:ilvl w:val="0"/>
          <w:numId w:val="10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skaidrojoši materiāli mērķa grupām.</w:t>
      </w:r>
    </w:p>
    <w:p w:rsidR="004A51F3" w14:paraId="00000BB2" w14:textId="77777777">
      <w:pPr>
        <w:pBdr>
          <w:top w:val="nil"/>
          <w:left w:val="nil"/>
          <w:bottom w:val="nil"/>
          <w:right w:val="nil"/>
          <w:between w:val="nil"/>
        </w:pBdr>
        <w:ind w:left="720"/>
        <w:jc w:val="both"/>
        <w:rPr>
          <w:rFonts w:ascii="Arial" w:eastAsia="Arial" w:hAnsi="Arial" w:cs="Arial"/>
          <w:color w:val="000000"/>
          <w:sz w:val="20"/>
          <w:szCs w:val="20"/>
        </w:rPr>
      </w:pPr>
    </w:p>
    <w:p w:rsidR="004A51F3" w14:paraId="00000BB3" w14:textId="77777777">
      <w:pPr>
        <w:numPr>
          <w:ilvl w:val="0"/>
          <w:numId w:val="11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Situācijas monitorings un analīze:</w:t>
      </w:r>
    </w:p>
    <w:p w:rsidR="004A51F3" w14:paraId="00000BB4" w14:textId="77777777">
      <w:pPr>
        <w:numPr>
          <w:ilvl w:val="0"/>
          <w:numId w:val="10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sekošana sabiedrības un mērķa grupu </w:t>
      </w:r>
      <w:r>
        <w:rPr>
          <w:rFonts w:ascii="Arial" w:eastAsia="Arial" w:hAnsi="Arial" w:cs="Arial"/>
          <w:color w:val="000000"/>
          <w:sz w:val="20"/>
          <w:szCs w:val="20"/>
        </w:rPr>
        <w:t>reakcijai medijos un sociālajos medijos;</w:t>
      </w:r>
    </w:p>
    <w:p w:rsidR="004A51F3" w14:paraId="00000BB5" w14:textId="77777777">
      <w:pPr>
        <w:numPr>
          <w:ilvl w:val="0"/>
          <w:numId w:val="10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vēstījumu, aktivitāšu plāna un komunikācijas aktivitāšu koriģēšana (ja nepieciešams).</w:t>
      </w:r>
    </w:p>
    <w:p w:rsidR="004A51F3" w14:paraId="00000BB6" w14:textId="77777777">
      <w:pPr>
        <w:pBdr>
          <w:top w:val="nil"/>
          <w:left w:val="nil"/>
          <w:bottom w:val="nil"/>
          <w:right w:val="nil"/>
          <w:between w:val="nil"/>
        </w:pBdr>
        <w:ind w:left="1080"/>
        <w:jc w:val="both"/>
        <w:rPr>
          <w:rFonts w:ascii="Arial" w:eastAsia="Arial" w:hAnsi="Arial" w:cs="Arial"/>
          <w:color w:val="000000"/>
          <w:sz w:val="20"/>
          <w:szCs w:val="20"/>
        </w:rPr>
      </w:pPr>
    </w:p>
    <w:p w:rsidR="00EA3A05" w14:paraId="651CD9F3" w14:textId="77777777">
      <w:pPr>
        <w:pBdr>
          <w:top w:val="nil"/>
          <w:left w:val="nil"/>
          <w:bottom w:val="nil"/>
          <w:right w:val="nil"/>
          <w:between w:val="nil"/>
        </w:pBdr>
        <w:ind w:left="1080"/>
        <w:jc w:val="both"/>
        <w:rPr>
          <w:rFonts w:ascii="Arial" w:eastAsia="Arial" w:hAnsi="Arial" w:cs="Arial"/>
          <w:color w:val="000000"/>
          <w:sz w:val="20"/>
          <w:szCs w:val="20"/>
        </w:rPr>
      </w:pPr>
    </w:p>
    <w:p w:rsidR="004A51F3" w14:paraId="00000BB7" w14:textId="77777777">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9. Pēckrīzes situācijas analīze:</w:t>
      </w:r>
    </w:p>
    <w:p w:rsidR="004A51F3" w14:paraId="00000BB8" w14:textId="77777777">
      <w:pPr>
        <w:numPr>
          <w:ilvl w:val="0"/>
          <w:numId w:val="11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gūto mācību apzināšana;</w:t>
      </w:r>
    </w:p>
    <w:p w:rsidR="004A51F3" w14:paraId="00000BB9" w14:textId="77777777">
      <w:pPr>
        <w:numPr>
          <w:ilvl w:val="0"/>
          <w:numId w:val="11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komunikācijas, procesu, materiālu, sadarbības u. c. </w:t>
      </w:r>
      <w:r>
        <w:rPr>
          <w:rFonts w:ascii="Arial" w:eastAsia="Arial" w:hAnsi="Arial" w:cs="Arial"/>
          <w:color w:val="000000"/>
          <w:sz w:val="20"/>
          <w:szCs w:val="20"/>
        </w:rPr>
        <w:t>uzlabojumi;</w:t>
      </w:r>
    </w:p>
    <w:p w:rsidR="004A51F3" w14:paraId="00000BBA" w14:textId="77777777">
      <w:pPr>
        <w:numPr>
          <w:ilvl w:val="0"/>
          <w:numId w:val="114"/>
        </w:numPr>
        <w:pBdr>
          <w:top w:val="nil"/>
          <w:left w:val="nil"/>
          <w:bottom w:val="nil"/>
          <w:right w:val="nil"/>
          <w:between w:val="nil"/>
        </w:pBdr>
        <w:spacing w:after="160"/>
        <w:jc w:val="both"/>
        <w:rPr>
          <w:rFonts w:ascii="Arial" w:eastAsia="Arial" w:hAnsi="Arial" w:cs="Arial"/>
          <w:color w:val="000000"/>
          <w:sz w:val="20"/>
          <w:szCs w:val="20"/>
        </w:rPr>
      </w:pPr>
      <w:r>
        <w:rPr>
          <w:rFonts w:ascii="Arial" w:eastAsia="Arial" w:hAnsi="Arial" w:cs="Arial"/>
          <w:color w:val="000000"/>
          <w:sz w:val="20"/>
          <w:szCs w:val="20"/>
        </w:rPr>
        <w:t>ja nepieciešams, papildu komunikācijas aktivitāšu sagatavošana, lai atjaunotu reputāciju un mērķa grupu uzticību.</w:t>
      </w:r>
    </w:p>
    <w:p w:rsidR="004A51F3" w14:paraId="00000BBB" w14:textId="77777777">
      <w:pPr>
        <w:rPr>
          <w:rFonts w:ascii="Arial" w:eastAsia="Arial" w:hAnsi="Arial" w:cs="Arial"/>
          <w:b/>
          <w:bCs/>
          <w:color w:val="000000"/>
          <w:sz w:val="20"/>
          <w:szCs w:val="20"/>
        </w:rPr>
      </w:pPr>
      <w:r>
        <w:rPr>
          <w:rFonts w:ascii="Arial" w:eastAsia="Arial" w:hAnsi="Arial" w:cs="Arial"/>
          <w:b/>
          <w:bCs/>
          <w:color w:val="000000"/>
          <w:sz w:val="20"/>
          <w:szCs w:val="20"/>
        </w:rPr>
        <w:t>Lomu sadalījums krīzes komunikācijas komandā</w:t>
      </w:r>
    </w:p>
    <w:p w:rsidR="00E43F60" w:rsidRPr="00846F65" w:rsidP="00E43F60" w14:paraId="417C5107" w14:textId="77777777">
      <w:pPr>
        <w:pStyle w:val="ListParagraph"/>
        <w:numPr>
          <w:ilvl w:val="0"/>
          <w:numId w:val="164"/>
        </w:numPr>
        <w:shd w:val="clear" w:color="auto" w:fill="FFFFFF"/>
        <w:jc w:val="both"/>
        <w:rPr>
          <w:rFonts w:ascii="Arial" w:eastAsia="Arial" w:hAnsi="Arial" w:cs="Arial"/>
          <w:color w:val="1F1F1F"/>
          <w:sz w:val="20"/>
          <w:szCs w:val="20"/>
        </w:rPr>
      </w:pPr>
      <w:r w:rsidRPr="00846F65">
        <w:rPr>
          <w:rFonts w:ascii="Arial" w:eastAsia="Arial" w:hAnsi="Arial" w:cs="Arial"/>
          <w:color w:val="1F1F1F"/>
          <w:sz w:val="20"/>
          <w:szCs w:val="20"/>
        </w:rPr>
        <w:t xml:space="preserve">Krīzes vadītājs (Bērnu aizsardzības centra vadītājs) – pieņem galvenos </w:t>
      </w:r>
      <w:r w:rsidRPr="00846F65">
        <w:rPr>
          <w:rFonts w:ascii="Arial" w:eastAsia="Arial" w:hAnsi="Arial" w:cs="Arial"/>
          <w:color w:val="1F1F1F"/>
          <w:sz w:val="20"/>
          <w:szCs w:val="20"/>
        </w:rPr>
        <w:t>lēmumus, koordinē procesus, apstiprina komunikāciju.</w:t>
      </w:r>
    </w:p>
    <w:p w:rsidR="00E43F60" w:rsidRPr="00846F65" w:rsidP="00E43F60" w14:paraId="593D5BB3" w14:textId="77777777">
      <w:pPr>
        <w:pStyle w:val="ListParagraph"/>
        <w:numPr>
          <w:ilvl w:val="0"/>
          <w:numId w:val="164"/>
        </w:numPr>
        <w:shd w:val="clear" w:color="auto" w:fill="FFFFFF"/>
        <w:jc w:val="both"/>
        <w:rPr>
          <w:rFonts w:ascii="Arial" w:eastAsia="Arial" w:hAnsi="Arial" w:cs="Arial"/>
          <w:color w:val="1F1F1F"/>
          <w:sz w:val="20"/>
          <w:szCs w:val="20"/>
        </w:rPr>
      </w:pPr>
      <w:r w:rsidRPr="00846F65">
        <w:rPr>
          <w:rFonts w:ascii="Arial" w:eastAsia="Arial" w:hAnsi="Arial" w:cs="Arial"/>
          <w:color w:val="1F1F1F"/>
          <w:sz w:val="20"/>
          <w:szCs w:val="20"/>
        </w:rPr>
        <w:t>Komunikācijas vadītājs (vadošais eksperts struktūrvienību sadarbības un stratēģiskās plānošanas nodrošināšanā) – izstrādā paziņojumus, organizē saziņu ar medijiem.</w:t>
      </w:r>
    </w:p>
    <w:p w:rsidR="00E43F60" w:rsidRPr="00846F65" w:rsidP="00E43F60" w14:paraId="21F3B9EC" w14:textId="3642C33A">
      <w:pPr>
        <w:pStyle w:val="ListParagraph"/>
        <w:numPr>
          <w:ilvl w:val="0"/>
          <w:numId w:val="164"/>
        </w:numPr>
        <w:shd w:val="clear" w:color="auto" w:fill="FFFFFF"/>
        <w:jc w:val="both"/>
        <w:rPr>
          <w:rFonts w:ascii="Arial" w:eastAsia="Arial" w:hAnsi="Arial" w:cs="Arial"/>
          <w:color w:val="1F1F1F"/>
          <w:sz w:val="20"/>
          <w:szCs w:val="20"/>
        </w:rPr>
      </w:pPr>
      <w:r w:rsidRPr="00846F65">
        <w:rPr>
          <w:rFonts w:ascii="Arial" w:eastAsia="Arial" w:hAnsi="Arial" w:cs="Arial"/>
          <w:color w:val="1F1F1F"/>
          <w:sz w:val="20"/>
          <w:szCs w:val="20"/>
        </w:rPr>
        <w:t>Institūciju sadarbības koordinators (Bērnu aizsardzības centra vadītāja vietnieks, Bērnu tiesību uzraudzības dienesta vadītājs) – nodrošina informācijas apmaiņu ar bāriņtiesām, policiju, sociālajiem dienestiem, veselības nozari u.</w:t>
      </w:r>
      <w:r w:rsidRPr="00846F65" w:rsidR="00940AF6">
        <w:rPr>
          <w:rFonts w:ascii="Arial" w:eastAsia="Arial" w:hAnsi="Arial" w:cs="Arial"/>
          <w:color w:val="1F1F1F"/>
          <w:sz w:val="20"/>
          <w:szCs w:val="20"/>
        </w:rPr>
        <w:t xml:space="preserve"> </w:t>
      </w:r>
      <w:r w:rsidRPr="00846F65">
        <w:rPr>
          <w:rFonts w:ascii="Arial" w:eastAsia="Arial" w:hAnsi="Arial" w:cs="Arial"/>
          <w:color w:val="1F1F1F"/>
          <w:sz w:val="20"/>
          <w:szCs w:val="20"/>
        </w:rPr>
        <w:t>c.</w:t>
      </w:r>
    </w:p>
    <w:p w:rsidR="00E43F60" w:rsidRPr="00846F65" w:rsidP="00E43F60" w14:paraId="1E3048AF" w14:textId="77777777">
      <w:pPr>
        <w:pStyle w:val="ListParagraph"/>
        <w:numPr>
          <w:ilvl w:val="0"/>
          <w:numId w:val="164"/>
        </w:numPr>
        <w:shd w:val="clear" w:color="auto" w:fill="FFFFFF"/>
        <w:jc w:val="both"/>
        <w:rPr>
          <w:rFonts w:ascii="Arial" w:eastAsia="Arial" w:hAnsi="Arial" w:cs="Arial"/>
          <w:color w:val="1F1F1F"/>
          <w:sz w:val="20"/>
          <w:szCs w:val="20"/>
        </w:rPr>
      </w:pPr>
      <w:r w:rsidRPr="00846F65">
        <w:rPr>
          <w:rFonts w:ascii="Arial" w:eastAsia="Arial" w:hAnsi="Arial" w:cs="Arial"/>
          <w:color w:val="1F1F1F"/>
          <w:sz w:val="20"/>
          <w:szCs w:val="20"/>
        </w:rPr>
        <w:t>Juridiskais konsultants (Bērnu tiesību uzraudzības dienesta juriskonsults) – nodrošina, ka komunikācija ievēro tiesību normas un sensitivitāti.</w:t>
      </w:r>
    </w:p>
    <w:p w:rsidR="00E43F60" w:rsidP="00E43F60" w14:paraId="3D613306" w14:textId="77777777">
      <w:pPr>
        <w:pStyle w:val="ListParagraph"/>
        <w:numPr>
          <w:ilvl w:val="0"/>
          <w:numId w:val="164"/>
        </w:numPr>
        <w:shd w:val="clear" w:color="auto" w:fill="FFFFFF"/>
        <w:jc w:val="both"/>
        <w:rPr>
          <w:rFonts w:ascii="Arial" w:eastAsia="Arial" w:hAnsi="Arial" w:cs="Arial"/>
          <w:color w:val="1F1F1F"/>
          <w:sz w:val="20"/>
          <w:szCs w:val="20"/>
        </w:rPr>
      </w:pPr>
      <w:r w:rsidRPr="00846F65">
        <w:rPr>
          <w:rFonts w:ascii="Arial" w:eastAsia="Arial" w:hAnsi="Arial" w:cs="Arial"/>
          <w:color w:val="1F1F1F"/>
          <w:sz w:val="20"/>
          <w:szCs w:val="20"/>
        </w:rPr>
        <w:t>Psiholoģiskais konsultants (Bērnu aizsardzības centra vadītāja vietnieks konsultatīvā atbalsta, metodiskās vadības un analītikas jautājumos) – sniedz ieteikumus par empātisku un bērna interesēm atbilstošu komunikāciju.</w:t>
      </w:r>
    </w:p>
    <w:p w:rsidR="00A952B1" w:rsidP="00A952B1" w14:paraId="4EB0760C" w14:textId="77777777">
      <w:pPr>
        <w:shd w:val="clear" w:color="auto" w:fill="FFFFFF"/>
        <w:jc w:val="both"/>
        <w:rPr>
          <w:rFonts w:ascii="Arial" w:eastAsia="Arial" w:hAnsi="Arial" w:cs="Arial"/>
          <w:color w:val="1F1F1F"/>
          <w:sz w:val="20"/>
          <w:szCs w:val="20"/>
        </w:rPr>
      </w:pPr>
    </w:p>
    <w:p w:rsidR="008041A2" w:rsidP="008041A2" w14:paraId="35E2CA7B" w14:textId="77777777">
      <w:pPr>
        <w:shd w:val="clear" w:color="auto" w:fill="FFFFFF"/>
        <w:jc w:val="both"/>
        <w:rPr>
          <w:rFonts w:ascii="Arial" w:eastAsia="Arial" w:hAnsi="Arial" w:cs="Arial"/>
          <w:b/>
          <w:bCs/>
          <w:sz w:val="20"/>
          <w:szCs w:val="20"/>
        </w:rPr>
      </w:pPr>
      <w:r>
        <w:rPr>
          <w:rFonts w:ascii="Arial" w:eastAsia="Arial" w:hAnsi="Arial" w:cs="Arial"/>
          <w:b/>
          <w:bCs/>
          <w:sz w:val="20"/>
          <w:szCs w:val="20"/>
        </w:rPr>
        <w:t>Svarīgi!</w:t>
      </w:r>
    </w:p>
    <w:p w:rsidR="008041A2" w:rsidP="008041A2" w14:paraId="587E9911" w14:textId="77777777">
      <w:pPr>
        <w:shd w:val="clear" w:color="auto" w:fill="FFFFFF"/>
        <w:jc w:val="both"/>
        <w:rPr>
          <w:rFonts w:ascii="Arial" w:eastAsia="Arial" w:hAnsi="Arial" w:cs="Arial"/>
          <w:sz w:val="20"/>
          <w:szCs w:val="20"/>
        </w:rPr>
      </w:pPr>
      <w:r>
        <w:rPr>
          <w:rFonts w:ascii="Arial" w:eastAsia="Arial" w:hAnsi="Arial" w:cs="Arial"/>
          <w:sz w:val="20"/>
          <w:szCs w:val="20"/>
        </w:rPr>
        <w:t>Publiskās runaspersonas: BAC vadība</w:t>
      </w:r>
    </w:p>
    <w:p w:rsidR="00A952B1" w:rsidRPr="008041A2" w:rsidP="00A952B1" w14:paraId="0E818B2A" w14:textId="1C5DF7D8">
      <w:pPr>
        <w:shd w:val="clear" w:color="auto" w:fill="FFFFFF"/>
        <w:jc w:val="both"/>
        <w:rPr>
          <w:rFonts w:ascii="Arial" w:eastAsia="Arial" w:hAnsi="Arial" w:cs="Arial"/>
          <w:sz w:val="20"/>
          <w:szCs w:val="20"/>
        </w:rPr>
      </w:pPr>
      <w:r>
        <w:rPr>
          <w:rFonts w:ascii="Arial" w:eastAsia="Arial" w:hAnsi="Arial" w:cs="Arial"/>
          <w:sz w:val="20"/>
          <w:szCs w:val="20"/>
        </w:rPr>
        <w:t>Divpusējās sarunās: BAC vadība.</w:t>
      </w:r>
    </w:p>
    <w:p w:rsidR="00E43F60" w:rsidP="00036713" w14:paraId="6DC13844" w14:textId="77777777">
      <w:pPr>
        <w:pBdr>
          <w:top w:val="nil"/>
          <w:left w:val="nil"/>
          <w:bottom w:val="nil"/>
          <w:right w:val="nil"/>
          <w:between w:val="nil"/>
        </w:pBdr>
        <w:ind w:left="360"/>
        <w:jc w:val="both"/>
        <w:rPr>
          <w:rFonts w:ascii="Arial" w:eastAsia="Arial" w:hAnsi="Arial" w:cs="Arial"/>
          <w:color w:val="000000"/>
          <w:sz w:val="20"/>
          <w:szCs w:val="20"/>
        </w:rPr>
      </w:pPr>
    </w:p>
    <w:p w:rsidR="004A51F3" w14:paraId="00000BC5" w14:textId="77777777">
      <w:pPr>
        <w:pStyle w:val="Heading2"/>
      </w:pPr>
      <w:bookmarkStart w:id="30" w:name="_heading=h.6lvxjr626oui" w:colFirst="0" w:colLast="0"/>
      <w:bookmarkEnd w:id="30"/>
      <w:r>
        <w:t>9</w:t>
      </w:r>
      <w:r>
        <w:t>.4. Rīcības virzieni dažādām mērķa grupām</w:t>
      </w:r>
    </w:p>
    <w:p w:rsidR="004A51F3" w14:paraId="00000BC6" w14:textId="77777777">
      <w:pPr>
        <w:rPr>
          <w:rFonts w:ascii="Arial" w:eastAsia="Arial" w:hAnsi="Arial" w:cs="Arial"/>
          <w:b/>
          <w:bCs/>
          <w:color w:val="000000"/>
          <w:sz w:val="20"/>
          <w:szCs w:val="20"/>
        </w:rPr>
      </w:pPr>
    </w:p>
    <w:p w:rsidR="004A51F3" w14:paraId="00000BC7"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Krīzes situācijā, īstenojot komunikācijas aktivitātes, jāņem vērā, ka dažādas </w:t>
      </w:r>
      <w:r>
        <w:rPr>
          <w:rFonts w:ascii="Arial" w:eastAsia="Arial" w:hAnsi="Arial" w:cs="Arial"/>
          <w:color w:val="000000"/>
          <w:sz w:val="20"/>
          <w:szCs w:val="20"/>
        </w:rPr>
        <w:t>mērķa grupas atšķirīgi var reaģēt uz komunikāciju, tāpēc komunikācijā ir jāpielāgo uzsvari, saturs un komunikācijas formas.</w:t>
      </w:r>
    </w:p>
    <w:p w:rsidR="004A51F3" w14:paraId="00000BC8" w14:textId="77777777">
      <w:pPr>
        <w:jc w:val="both"/>
        <w:rPr>
          <w:rFonts w:ascii="Arial" w:eastAsia="Arial" w:hAnsi="Arial" w:cs="Arial"/>
          <w:color w:val="000000"/>
          <w:sz w:val="20"/>
          <w:szCs w:val="20"/>
        </w:rPr>
      </w:pPr>
    </w:p>
    <w:p w:rsidR="004A51F3" w14:paraId="00000BC9" w14:textId="77777777">
      <w:pPr>
        <w:jc w:val="both"/>
        <w:rPr>
          <w:rFonts w:ascii="Arial" w:eastAsia="Arial" w:hAnsi="Arial" w:cs="Arial"/>
          <w:b/>
          <w:bCs/>
          <w:color w:val="000000"/>
          <w:sz w:val="20"/>
          <w:szCs w:val="20"/>
        </w:rPr>
      </w:pPr>
      <w:r>
        <w:rPr>
          <w:rFonts w:ascii="Arial" w:eastAsia="Arial" w:hAnsi="Arial" w:cs="Arial"/>
          <w:b/>
          <w:bCs/>
          <w:color w:val="000000"/>
          <w:sz w:val="20"/>
          <w:szCs w:val="20"/>
        </w:rPr>
        <w:t>Bērni ar uzvedības vai atkarību problēmām vai to riskiem</w:t>
      </w:r>
    </w:p>
    <w:p w:rsidR="004A51F3" w14:paraId="00000BCA" w14:textId="77777777">
      <w:pPr>
        <w:jc w:val="both"/>
        <w:rPr>
          <w:rFonts w:ascii="Arial" w:eastAsia="Arial" w:hAnsi="Arial" w:cs="Arial"/>
          <w:b/>
          <w:bCs/>
          <w:color w:val="000000"/>
          <w:sz w:val="20"/>
          <w:szCs w:val="20"/>
        </w:rPr>
      </w:pPr>
    </w:p>
    <w:p w:rsidR="004A51F3" w14:paraId="00000BCB"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xml:space="preserve"> bailes no nosodījuma; problēmu ignorance; vēlme pēc vienaudžu atzinības; emocionāla pasaules uztvere; pārliecība par pieaugušo nespēju izprast bērna sajūtas, problēmas.</w:t>
      </w:r>
    </w:p>
    <w:p w:rsidR="004A51F3" w14:paraId="00000BCC" w14:textId="77777777">
      <w:pPr>
        <w:jc w:val="both"/>
        <w:rPr>
          <w:rFonts w:ascii="Arial" w:eastAsia="Arial" w:hAnsi="Arial" w:cs="Arial"/>
          <w:color w:val="000000"/>
          <w:sz w:val="20"/>
          <w:szCs w:val="20"/>
          <w:u w:val="single"/>
        </w:rPr>
      </w:pPr>
    </w:p>
    <w:p w:rsidR="004A51F3" w14:paraId="00000BCD" w14:textId="77777777">
      <w:pPr>
        <w:jc w:val="both"/>
        <w:rPr>
          <w:rFonts w:ascii="Arial" w:eastAsia="Arial" w:hAnsi="Arial" w:cs="Arial"/>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empātiska un cieņpilna komunikācija. Vecumam piemērotu komunikācijas vēstījumu definēšana, formu un kanālu izvēle. Vienaudžu kā komunikācijas vēstnešu izvēle, labās pieredzes stāstu izmantošana komunikācijā. Pozitīvas motivācijas veidošana.</w:t>
      </w:r>
    </w:p>
    <w:p w:rsidR="004A51F3" w14:paraId="00000BCE" w14:textId="77777777">
      <w:pPr>
        <w:jc w:val="both"/>
        <w:rPr>
          <w:rFonts w:ascii="Arial" w:eastAsia="Arial" w:hAnsi="Arial" w:cs="Arial"/>
          <w:color w:val="000000"/>
          <w:sz w:val="20"/>
          <w:szCs w:val="20"/>
          <w:u w:val="single"/>
        </w:rPr>
      </w:pPr>
    </w:p>
    <w:p w:rsidR="004A51F3" w14:paraId="00000BCF" w14:textId="77777777">
      <w:pPr>
        <w:jc w:val="both"/>
        <w:rPr>
          <w:rFonts w:ascii="Arial" w:eastAsia="Arial" w:hAnsi="Arial" w:cs="Arial"/>
          <w:b/>
          <w:bCs/>
          <w:color w:val="000000"/>
          <w:sz w:val="20"/>
          <w:szCs w:val="20"/>
        </w:rPr>
      </w:pPr>
      <w:r>
        <w:rPr>
          <w:rFonts w:ascii="Arial" w:eastAsia="Arial" w:hAnsi="Arial" w:cs="Arial"/>
          <w:b/>
          <w:bCs/>
          <w:color w:val="000000"/>
          <w:sz w:val="20"/>
          <w:szCs w:val="20"/>
        </w:rPr>
        <w:t>Bērnu likumiskie pārstāvji</w:t>
      </w:r>
    </w:p>
    <w:p w:rsidR="004A51F3" w14:paraId="00000BD0" w14:textId="77777777">
      <w:pPr>
        <w:jc w:val="both"/>
        <w:rPr>
          <w:rFonts w:ascii="Arial" w:eastAsia="Arial" w:hAnsi="Arial" w:cs="Arial"/>
          <w:b/>
          <w:bCs/>
          <w:color w:val="000000"/>
          <w:sz w:val="20"/>
          <w:szCs w:val="20"/>
        </w:rPr>
      </w:pPr>
    </w:p>
    <w:p w:rsidR="004A51F3" w14:paraId="00000BD1"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xml:space="preserve"> bērna centrēta komunikācijas uztvere, emocionalitāte, bailes no līdzcilvēku nosodījuma, stress no pieaugošas atbildības par bērnu likuma un sabiedrības priekšā, nereti – nevēlēšanās apzināties reālo situāciju, sava bērna idealizēšana; vēlme meklēt vainīgos. </w:t>
      </w:r>
    </w:p>
    <w:p w:rsidR="004A51F3" w14:paraId="00000BD2" w14:textId="77777777">
      <w:pPr>
        <w:jc w:val="both"/>
        <w:rPr>
          <w:rFonts w:ascii="Arial" w:eastAsia="Arial" w:hAnsi="Arial" w:cs="Arial"/>
          <w:color w:val="000000"/>
          <w:sz w:val="20"/>
          <w:szCs w:val="20"/>
        </w:rPr>
      </w:pPr>
    </w:p>
    <w:p w:rsidR="004A51F3" w14:paraId="00000BD3" w14:textId="334B0C76">
      <w:pPr>
        <w:jc w:val="both"/>
        <w:rPr>
          <w:rFonts w:ascii="Arial" w:eastAsia="Arial" w:hAnsi="Arial" w:cs="Arial"/>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empātiska, viegli uztverama, faktos un piemēros balstīta komunikācija, kas skaidri iezīmē atbildību sadalījumu, pieejamos atbalsta veidus un praktiskus instrumentus, kas var palīdzēt </w:t>
      </w:r>
      <w:r w:rsidR="00857A33">
        <w:rPr>
          <w:rFonts w:ascii="Arial" w:eastAsia="Arial" w:hAnsi="Arial" w:cs="Arial"/>
          <w:color w:val="000000"/>
          <w:sz w:val="20"/>
          <w:szCs w:val="20"/>
        </w:rPr>
        <w:t xml:space="preserve">bērnu </w:t>
      </w:r>
      <w:r>
        <w:rPr>
          <w:rFonts w:ascii="Arial" w:eastAsia="Arial" w:hAnsi="Arial" w:cs="Arial"/>
          <w:color w:val="000000"/>
          <w:sz w:val="20"/>
          <w:szCs w:val="20"/>
        </w:rPr>
        <w:t>likumiskajiem pārstāvjiem, audžuģimenēm atbalstīt bērnus.</w:t>
      </w:r>
    </w:p>
    <w:p w:rsidR="004A51F3" w14:paraId="00000BD4" w14:textId="77777777">
      <w:pPr>
        <w:jc w:val="both"/>
        <w:rPr>
          <w:rFonts w:ascii="Arial" w:eastAsia="Arial" w:hAnsi="Arial" w:cs="Arial"/>
          <w:color w:val="000000"/>
          <w:sz w:val="20"/>
          <w:szCs w:val="20"/>
        </w:rPr>
      </w:pPr>
    </w:p>
    <w:p w:rsidR="004A51F3" w14:paraId="00000BD5" w14:textId="77777777">
      <w:pPr>
        <w:jc w:val="both"/>
        <w:rPr>
          <w:rFonts w:ascii="Arial" w:eastAsia="Arial" w:hAnsi="Arial" w:cs="Arial"/>
          <w:b/>
          <w:bCs/>
          <w:color w:val="000000"/>
          <w:sz w:val="20"/>
          <w:szCs w:val="20"/>
        </w:rPr>
      </w:pPr>
      <w:r>
        <w:rPr>
          <w:rFonts w:ascii="Arial" w:eastAsia="Arial" w:hAnsi="Arial" w:cs="Arial"/>
          <w:b/>
          <w:bCs/>
          <w:color w:val="000000"/>
          <w:sz w:val="20"/>
          <w:szCs w:val="20"/>
        </w:rPr>
        <w:t>Sabiedrība kopumā</w:t>
      </w:r>
    </w:p>
    <w:p w:rsidR="004A51F3" w14:paraId="00000BD6" w14:textId="77777777">
      <w:pPr>
        <w:jc w:val="both"/>
        <w:rPr>
          <w:rFonts w:ascii="Arial" w:eastAsia="Arial" w:hAnsi="Arial" w:cs="Arial"/>
          <w:b/>
          <w:bCs/>
          <w:color w:val="000000"/>
          <w:sz w:val="20"/>
          <w:szCs w:val="20"/>
        </w:rPr>
      </w:pPr>
    </w:p>
    <w:p w:rsidR="004A51F3" w14:paraId="00000BD7"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xml:space="preserve"> kopējā neuzticība valsts institūcijām, dezinformācija, viedokļa balstīšana stereotipos un stigmās. </w:t>
      </w:r>
    </w:p>
    <w:p w:rsidR="004A51F3" w14:paraId="00000BD8" w14:textId="77777777">
      <w:pPr>
        <w:jc w:val="both"/>
        <w:rPr>
          <w:rFonts w:ascii="Arial" w:eastAsia="Arial" w:hAnsi="Arial" w:cs="Arial"/>
          <w:color w:val="000000"/>
          <w:sz w:val="20"/>
          <w:szCs w:val="20"/>
        </w:rPr>
      </w:pPr>
    </w:p>
    <w:p w:rsidR="004A51F3" w14:paraId="00000BD9" w14:textId="77777777">
      <w:pPr>
        <w:jc w:val="both"/>
        <w:rPr>
          <w:rFonts w:ascii="Arial" w:eastAsia="Arial" w:hAnsi="Arial" w:cs="Arial"/>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faktos balstīta komunikācija, kas skaidro sistēmas darbību, atbildību un funkciju sadalījumu, sadarbības nozīmību. Rīcības un izlēmības, kā arī starpinstitucionālās konsekvences demonstrēšana darbībā un komunikācijā.</w:t>
      </w:r>
    </w:p>
    <w:p w:rsidR="004A51F3" w14:paraId="00000BDA" w14:textId="77777777">
      <w:pPr>
        <w:jc w:val="both"/>
        <w:rPr>
          <w:rFonts w:ascii="Arial" w:eastAsia="Arial" w:hAnsi="Arial" w:cs="Arial"/>
          <w:color w:val="000000"/>
          <w:sz w:val="20"/>
          <w:szCs w:val="20"/>
        </w:rPr>
      </w:pPr>
    </w:p>
    <w:p w:rsidR="004A51F3" w14:paraId="00000BDB" w14:textId="77777777">
      <w:pPr>
        <w:jc w:val="both"/>
        <w:rPr>
          <w:rFonts w:ascii="Arial" w:eastAsia="Arial" w:hAnsi="Arial" w:cs="Arial"/>
          <w:b/>
          <w:bCs/>
          <w:color w:val="000000"/>
          <w:sz w:val="20"/>
          <w:szCs w:val="20"/>
        </w:rPr>
      </w:pPr>
      <w:r>
        <w:rPr>
          <w:rFonts w:ascii="Arial" w:eastAsia="Arial" w:hAnsi="Arial" w:cs="Arial"/>
          <w:b/>
          <w:bCs/>
          <w:color w:val="000000"/>
          <w:sz w:val="20"/>
          <w:szCs w:val="20"/>
        </w:rPr>
        <w:t>Speciālisti (bāriņtiesas darbinieki, policija, sociālie darbinieki, pedagogi u. c.)</w:t>
      </w:r>
    </w:p>
    <w:p w:rsidR="004A51F3" w14:paraId="00000BDC" w14:textId="77777777">
      <w:pPr>
        <w:jc w:val="both"/>
        <w:rPr>
          <w:rFonts w:ascii="Arial" w:eastAsia="Arial" w:hAnsi="Arial" w:cs="Arial"/>
          <w:b/>
          <w:bCs/>
          <w:color w:val="000000"/>
          <w:sz w:val="20"/>
          <w:szCs w:val="20"/>
        </w:rPr>
      </w:pPr>
    </w:p>
    <w:p w:rsidR="004A51F3" w14:paraId="00000BDD"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personīgās pieredzes nesakritība ar Bērnu aizsardzības centra komunikācijā pausto, atšķirības starp personīgo un pārstāvētās institūcijas pausto viedokli, bailes no nosodījuma, papildu pienākumiem, motivācijas trūkums.</w:t>
      </w:r>
    </w:p>
    <w:p w:rsidR="004A51F3" w14:paraId="00000BDE" w14:textId="77777777">
      <w:pPr>
        <w:jc w:val="both"/>
        <w:rPr>
          <w:rFonts w:ascii="Arial" w:eastAsia="Arial" w:hAnsi="Arial" w:cs="Arial"/>
          <w:color w:val="000000"/>
          <w:sz w:val="20"/>
          <w:szCs w:val="20"/>
        </w:rPr>
      </w:pPr>
    </w:p>
    <w:p w:rsidR="004A51F3" w14:paraId="00000BE1" w14:textId="37409EED">
      <w:pPr>
        <w:jc w:val="both"/>
        <w:rPr>
          <w:rFonts w:ascii="Arial" w:eastAsia="Arial" w:hAnsi="Arial" w:cs="Arial"/>
          <w:b/>
          <w:bCs/>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profesionāla skaidrojuma, pamatotos faktos, normatīvajos aktos un akadēmiskajos pētījumos balstīta argumentu sniegšana, kopējās starpinstitucionālās sadarbības nozīmes uzsvēršana, skaidru rīcības algoritmu piedāvāšana, pozitīvas motivācijas veidošana.</w:t>
      </w:r>
    </w:p>
    <w:p w:rsidR="004A51F3" w14:paraId="00000BE3" w14:textId="77777777">
      <w:pPr>
        <w:jc w:val="both"/>
        <w:rPr>
          <w:rFonts w:ascii="Arial" w:eastAsia="Arial" w:hAnsi="Arial" w:cs="Arial"/>
          <w:b/>
          <w:bCs/>
          <w:sz w:val="20"/>
          <w:szCs w:val="20"/>
        </w:rPr>
      </w:pPr>
    </w:p>
    <w:p w:rsidR="004A51F3" w14:paraId="00000BE4" w14:textId="77777777">
      <w:pPr>
        <w:jc w:val="both"/>
        <w:rPr>
          <w:rFonts w:ascii="Arial" w:eastAsia="Arial" w:hAnsi="Arial" w:cs="Arial"/>
          <w:b/>
          <w:bCs/>
          <w:color w:val="000000"/>
          <w:sz w:val="20"/>
          <w:szCs w:val="20"/>
        </w:rPr>
      </w:pPr>
      <w:r>
        <w:rPr>
          <w:rFonts w:ascii="Arial" w:eastAsia="Arial" w:hAnsi="Arial" w:cs="Arial"/>
          <w:b/>
          <w:bCs/>
          <w:color w:val="000000"/>
          <w:sz w:val="20"/>
          <w:szCs w:val="20"/>
        </w:rPr>
        <w:t>Mediji</w:t>
      </w:r>
    </w:p>
    <w:p w:rsidR="004A51F3" w14:paraId="00000BE5" w14:textId="77777777">
      <w:pPr>
        <w:jc w:val="both"/>
        <w:rPr>
          <w:rFonts w:ascii="Arial" w:eastAsia="Arial" w:hAnsi="Arial" w:cs="Arial"/>
          <w:b/>
          <w:bCs/>
          <w:color w:val="000000"/>
          <w:sz w:val="20"/>
          <w:szCs w:val="20"/>
        </w:rPr>
      </w:pPr>
    </w:p>
    <w:p w:rsidR="004A51F3" w14:paraId="00000BE6"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xml:space="preserve"> vēlme pēc sensācijas, fragmentēta un dažkārt nepilnīga izpratne par tēmu loku, kas skar bērnus ar uzvedības vai atkarību problēmām, riskiem, sistēmas darbību, atbildību sadalījumu.</w:t>
      </w:r>
    </w:p>
    <w:p w:rsidR="004A51F3" w14:paraId="00000BE7" w14:textId="77777777">
      <w:pPr>
        <w:jc w:val="both"/>
        <w:rPr>
          <w:rFonts w:ascii="Arial" w:eastAsia="Arial" w:hAnsi="Arial" w:cs="Arial"/>
          <w:color w:val="000000"/>
          <w:sz w:val="20"/>
          <w:szCs w:val="20"/>
        </w:rPr>
      </w:pPr>
    </w:p>
    <w:p w:rsidR="004A51F3" w14:paraId="00000BE8" w14:textId="77777777">
      <w:pPr>
        <w:jc w:val="both"/>
        <w:rPr>
          <w:rFonts w:ascii="Arial" w:eastAsia="Arial" w:hAnsi="Arial" w:cs="Arial"/>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īsas, korektas, pārbaudītas informācijas sniegšana, papildu konsultāciju un eksperta skaidrojumu piedāvāšana, lai mazinātu iespējamās neprecizitātes un spekulācijas.</w:t>
      </w:r>
    </w:p>
    <w:p w:rsidR="004A51F3" w14:paraId="00000BE9" w14:textId="77777777">
      <w:pPr>
        <w:jc w:val="both"/>
        <w:rPr>
          <w:rFonts w:ascii="Arial" w:eastAsia="Arial" w:hAnsi="Arial" w:cs="Arial"/>
          <w:color w:val="000000"/>
          <w:sz w:val="20"/>
          <w:szCs w:val="20"/>
        </w:rPr>
      </w:pPr>
    </w:p>
    <w:p w:rsidR="004A51F3" w14:paraId="00000BEA" w14:textId="77777777">
      <w:pPr>
        <w:jc w:val="both"/>
        <w:rPr>
          <w:rFonts w:ascii="Arial" w:eastAsia="Arial" w:hAnsi="Arial" w:cs="Arial"/>
          <w:b/>
          <w:bCs/>
          <w:color w:val="000000"/>
          <w:sz w:val="20"/>
          <w:szCs w:val="20"/>
        </w:rPr>
      </w:pPr>
      <w:r>
        <w:rPr>
          <w:rFonts w:ascii="Arial" w:eastAsia="Arial" w:hAnsi="Arial" w:cs="Arial"/>
          <w:b/>
          <w:bCs/>
          <w:color w:val="000000"/>
          <w:sz w:val="20"/>
          <w:szCs w:val="20"/>
        </w:rPr>
        <w:t>Partneri</w:t>
      </w:r>
    </w:p>
    <w:p w:rsidR="004A51F3" w14:paraId="00000BEB" w14:textId="77777777">
      <w:pPr>
        <w:jc w:val="both"/>
        <w:rPr>
          <w:rFonts w:ascii="Arial" w:eastAsia="Arial" w:hAnsi="Arial" w:cs="Arial"/>
          <w:color w:val="000000"/>
          <w:sz w:val="20"/>
          <w:szCs w:val="20"/>
        </w:rPr>
      </w:pPr>
    </w:p>
    <w:p w:rsidR="004A51F3" w14:paraId="00000BEC" w14:textId="77777777">
      <w:pPr>
        <w:jc w:val="both"/>
        <w:rPr>
          <w:rFonts w:ascii="Arial" w:eastAsia="Arial" w:hAnsi="Arial" w:cs="Arial"/>
          <w:color w:val="000000"/>
          <w:sz w:val="20"/>
          <w:szCs w:val="20"/>
        </w:rPr>
      </w:pPr>
      <w:r>
        <w:rPr>
          <w:rFonts w:ascii="Arial" w:eastAsia="Arial" w:hAnsi="Arial" w:cs="Arial"/>
          <w:color w:val="000000"/>
          <w:sz w:val="20"/>
          <w:szCs w:val="20"/>
          <w:u w:val="single"/>
        </w:rPr>
        <w:t>Riska faktori:</w:t>
      </w:r>
      <w:r>
        <w:rPr>
          <w:rFonts w:ascii="Arial" w:eastAsia="Arial" w:hAnsi="Arial" w:cs="Arial"/>
          <w:color w:val="000000"/>
          <w:sz w:val="20"/>
          <w:szCs w:val="20"/>
        </w:rPr>
        <w:t xml:space="preserve"> pretrunīga komunikācija, atšķirīga informācijas interpretācija, nevēlēšanās uzņemties atbildību, resursu trūkums.</w:t>
      </w:r>
    </w:p>
    <w:p w:rsidR="004A51F3" w14:paraId="00000BED" w14:textId="77777777">
      <w:pPr>
        <w:jc w:val="both"/>
        <w:rPr>
          <w:rFonts w:ascii="Arial" w:eastAsia="Arial" w:hAnsi="Arial" w:cs="Arial"/>
          <w:color w:val="000000"/>
          <w:sz w:val="20"/>
          <w:szCs w:val="20"/>
        </w:rPr>
      </w:pPr>
    </w:p>
    <w:p w:rsidR="004A51F3" w14:paraId="00000BEE" w14:textId="77777777">
      <w:pPr>
        <w:jc w:val="both"/>
        <w:rPr>
          <w:rFonts w:ascii="Arial" w:eastAsia="Arial" w:hAnsi="Arial" w:cs="Arial"/>
          <w:color w:val="000000"/>
          <w:sz w:val="20"/>
          <w:szCs w:val="20"/>
        </w:rPr>
      </w:pPr>
      <w:r>
        <w:rPr>
          <w:rFonts w:ascii="Arial" w:eastAsia="Arial" w:hAnsi="Arial" w:cs="Arial"/>
          <w:color w:val="000000"/>
          <w:sz w:val="20"/>
          <w:szCs w:val="20"/>
          <w:u w:val="single"/>
        </w:rPr>
        <w:t>Rīcības virzieni:</w:t>
      </w:r>
      <w:r>
        <w:rPr>
          <w:rFonts w:ascii="Arial" w:eastAsia="Arial" w:hAnsi="Arial" w:cs="Arial"/>
          <w:color w:val="000000"/>
          <w:sz w:val="20"/>
          <w:szCs w:val="20"/>
        </w:rPr>
        <w:t xml:space="preserve"> nodrošināt vienotu informācijas, procesu skaidrojumu, savstarpēji koordinēt publisko informāciju, saskaņot vēstījumus un uzsvērt kopīgo mērķi – samazināt un novērst riskus, kas rada bērnu uzvedības vai atkarību problēmas.</w:t>
      </w:r>
    </w:p>
    <w:p w:rsidR="004A51F3" w14:paraId="00000BEF" w14:textId="77777777">
      <w:pPr>
        <w:jc w:val="both"/>
        <w:rPr>
          <w:rFonts w:ascii="Arial" w:eastAsia="Arial" w:hAnsi="Arial" w:cs="Arial"/>
          <w:color w:val="000000"/>
          <w:sz w:val="20"/>
          <w:szCs w:val="20"/>
        </w:rPr>
      </w:pPr>
    </w:p>
    <w:p w:rsidR="004A51F3" w14:paraId="00000BF0" w14:textId="77777777">
      <w:pPr>
        <w:pStyle w:val="Heading2"/>
      </w:pPr>
      <w:bookmarkStart w:id="31" w:name="_heading=h.v5mn8y4dqzi7" w:colFirst="0" w:colLast="0"/>
      <w:bookmarkEnd w:id="31"/>
      <w:r>
        <w:t>9</w:t>
      </w:r>
      <w:r>
        <w:t xml:space="preserve">.5. Ieteikumi efektīvai krīzes komunikācijai </w:t>
      </w:r>
    </w:p>
    <w:tbl>
      <w:tblPr>
        <w:tblStyle w:val="af"/>
        <w:tblW w:w="9016" w:type="dxa"/>
        <w:tblLayout w:type="fixed"/>
        <w:tblLook w:val="0400"/>
      </w:tblPr>
      <w:tblGrid>
        <w:gridCol w:w="1888"/>
        <w:gridCol w:w="7128"/>
      </w:tblGrid>
      <w:tr w14:paraId="76D55862"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1" w14:textId="77777777">
            <w:pPr>
              <w:rPr>
                <w:rFonts w:ascii="Arial" w:eastAsia="Arial" w:hAnsi="Arial" w:cs="Arial"/>
                <w:sz w:val="20"/>
                <w:szCs w:val="20"/>
              </w:rPr>
            </w:pPr>
            <w:r>
              <w:rPr>
                <w:rFonts w:ascii="Arial" w:eastAsia="Arial" w:hAnsi="Arial" w:cs="Arial"/>
                <w:b/>
                <w:bCs/>
                <w:color w:val="000000"/>
                <w:sz w:val="20"/>
                <w:szCs w:val="20"/>
              </w:rPr>
              <w:t>1. Ātrums </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2" w14:textId="77777777">
            <w:pPr>
              <w:rPr>
                <w:rFonts w:ascii="Arial" w:eastAsia="Arial" w:hAnsi="Arial" w:cs="Arial"/>
                <w:sz w:val="20"/>
                <w:szCs w:val="20"/>
              </w:rPr>
            </w:pPr>
            <w:r>
              <w:rPr>
                <w:rFonts w:ascii="Arial" w:eastAsia="Arial" w:hAnsi="Arial" w:cs="Arial"/>
                <w:color w:val="000000"/>
                <w:sz w:val="20"/>
                <w:szCs w:val="20"/>
              </w:rPr>
              <w:t>Ja neizstāstīsiet savu stāstu, citi to izdarīs jūsu vietā: zelta 45 minūtes – laiks proaktīvas informācijas sniegšanai. Ja nav informācijas pilnīgās, gala versijas, tad izplatiet ziņu, ka informācija sekos, stāstiet par situācijas progresu.</w:t>
            </w:r>
          </w:p>
        </w:tc>
      </w:tr>
      <w:tr w14:paraId="71AC9811" w14:textId="77777777">
        <w:tblPrEx>
          <w:tblW w:w="9016" w:type="dxa"/>
          <w:tblLayout w:type="fixed"/>
          <w:tblLook w:val="0400"/>
        </w:tblPrEx>
        <w:trPr>
          <w:trHeight w:val="857"/>
        </w:trPr>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3" w14:textId="77777777">
            <w:pPr>
              <w:rPr>
                <w:rFonts w:ascii="Arial" w:eastAsia="Arial" w:hAnsi="Arial" w:cs="Arial"/>
                <w:sz w:val="20"/>
                <w:szCs w:val="20"/>
              </w:rPr>
            </w:pPr>
            <w:r>
              <w:rPr>
                <w:rFonts w:ascii="Arial" w:eastAsia="Arial" w:hAnsi="Arial" w:cs="Arial"/>
                <w:b/>
                <w:bCs/>
                <w:color w:val="000000"/>
                <w:sz w:val="20"/>
                <w:szCs w:val="20"/>
              </w:rPr>
              <w:t>2. Rūpes, kontrole, apņēmība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4" w14:textId="77777777">
            <w:pPr>
              <w:rPr>
                <w:rFonts w:ascii="Arial" w:eastAsia="Arial" w:hAnsi="Arial" w:cs="Arial"/>
                <w:sz w:val="20"/>
                <w:szCs w:val="20"/>
              </w:rPr>
            </w:pPr>
            <w:r>
              <w:rPr>
                <w:rFonts w:ascii="Arial" w:eastAsia="Arial" w:hAnsi="Arial" w:cs="Arial"/>
                <w:color w:val="000000"/>
                <w:sz w:val="20"/>
                <w:szCs w:val="20"/>
              </w:rPr>
              <w:t>Komunikācijā demonstrēt:</w:t>
            </w:r>
          </w:p>
          <w:p w:rsidR="004A51F3" w14:paraId="00000BF5" w14:textId="77777777">
            <w:pPr>
              <w:numPr>
                <w:ilvl w:val="0"/>
                <w:numId w:val="119"/>
              </w:numPr>
              <w:ind w:left="360"/>
              <w:rPr>
                <w:rFonts w:ascii="Arial" w:eastAsia="Arial" w:hAnsi="Arial" w:cs="Arial"/>
                <w:color w:val="000000"/>
                <w:sz w:val="20"/>
                <w:szCs w:val="20"/>
              </w:rPr>
            </w:pPr>
            <w:r>
              <w:rPr>
                <w:rFonts w:ascii="Arial" w:eastAsia="Arial" w:hAnsi="Arial" w:cs="Arial"/>
                <w:color w:val="000000"/>
                <w:sz w:val="20"/>
                <w:szCs w:val="20"/>
              </w:rPr>
              <w:t>rūpes par krīzē cietušajiem cilvēkiem un vidi;</w:t>
            </w:r>
          </w:p>
          <w:p w:rsidR="004A51F3" w14:paraId="00000BF6" w14:textId="77777777">
            <w:pPr>
              <w:numPr>
                <w:ilvl w:val="0"/>
                <w:numId w:val="119"/>
              </w:numPr>
              <w:ind w:left="360"/>
              <w:rPr>
                <w:rFonts w:ascii="Arial" w:eastAsia="Arial" w:hAnsi="Arial" w:cs="Arial"/>
                <w:color w:val="000000"/>
                <w:sz w:val="20"/>
                <w:szCs w:val="20"/>
              </w:rPr>
            </w:pPr>
            <w:r>
              <w:rPr>
                <w:rFonts w:ascii="Arial" w:eastAsia="Arial" w:hAnsi="Arial" w:cs="Arial"/>
                <w:color w:val="000000"/>
                <w:sz w:val="20"/>
                <w:szCs w:val="20"/>
              </w:rPr>
              <w:t>kontroli pār situāciju;</w:t>
            </w:r>
          </w:p>
          <w:p w:rsidR="004A51F3" w14:paraId="00000BF7" w14:textId="77777777">
            <w:pPr>
              <w:numPr>
                <w:ilvl w:val="0"/>
                <w:numId w:val="119"/>
              </w:numPr>
              <w:ind w:left="360"/>
              <w:rPr>
                <w:rFonts w:ascii="Arial" w:eastAsia="Arial" w:hAnsi="Arial" w:cs="Arial"/>
                <w:color w:val="000000"/>
                <w:sz w:val="20"/>
                <w:szCs w:val="20"/>
              </w:rPr>
            </w:pPr>
            <w:r>
              <w:rPr>
                <w:rFonts w:ascii="Arial" w:eastAsia="Arial" w:hAnsi="Arial" w:cs="Arial"/>
                <w:color w:val="000000"/>
                <w:sz w:val="20"/>
                <w:szCs w:val="20"/>
              </w:rPr>
              <w:t>apņēmību noskaidrot, kas noticis, un darīt visu iespējamo, lai situācija neatkārtotos.</w:t>
            </w:r>
          </w:p>
        </w:tc>
      </w:tr>
      <w:tr w14:paraId="0552B6BF"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8" w14:textId="77777777">
            <w:pPr>
              <w:rPr>
                <w:rFonts w:ascii="Arial" w:eastAsia="Arial" w:hAnsi="Arial" w:cs="Arial"/>
                <w:sz w:val="20"/>
                <w:szCs w:val="20"/>
              </w:rPr>
            </w:pPr>
            <w:r>
              <w:rPr>
                <w:rFonts w:ascii="Arial" w:eastAsia="Arial" w:hAnsi="Arial" w:cs="Arial"/>
                <w:b/>
                <w:bCs/>
                <w:color w:val="000000"/>
                <w:sz w:val="20"/>
                <w:szCs w:val="20"/>
              </w:rPr>
              <w:t>3. Patiesība </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9" w14:textId="77777777">
            <w:pPr>
              <w:rPr>
                <w:rFonts w:ascii="Arial" w:eastAsia="Arial" w:hAnsi="Arial" w:cs="Arial"/>
                <w:sz w:val="20"/>
                <w:szCs w:val="20"/>
              </w:rPr>
            </w:pPr>
            <w:r>
              <w:rPr>
                <w:rFonts w:ascii="Arial" w:eastAsia="Arial" w:hAnsi="Arial" w:cs="Arial"/>
                <w:color w:val="000000"/>
                <w:sz w:val="20"/>
                <w:szCs w:val="20"/>
              </w:rPr>
              <w:t>Nespekulēt ar faktiem, sniegt tikai pārbaudītu informāciju, nevis viedokli.</w:t>
            </w:r>
          </w:p>
        </w:tc>
      </w:tr>
      <w:tr w14:paraId="51396686" w14:textId="77777777">
        <w:tblPrEx>
          <w:tblW w:w="9016" w:type="dxa"/>
          <w:tblLayout w:type="fixed"/>
          <w:tblLook w:val="0400"/>
        </w:tblPrEx>
        <w:trPr>
          <w:trHeight w:val="747"/>
        </w:trPr>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A" w14:textId="77777777">
            <w:pPr>
              <w:rPr>
                <w:rFonts w:ascii="Arial" w:eastAsia="Arial" w:hAnsi="Arial" w:cs="Arial"/>
                <w:sz w:val="20"/>
                <w:szCs w:val="20"/>
              </w:rPr>
            </w:pPr>
            <w:r>
              <w:rPr>
                <w:rFonts w:ascii="Arial" w:eastAsia="Arial" w:hAnsi="Arial" w:cs="Arial"/>
                <w:b/>
                <w:bCs/>
                <w:color w:val="000000"/>
                <w:sz w:val="20"/>
                <w:szCs w:val="20"/>
              </w:rPr>
              <w:t>4. Iejūtība un empātija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B" w14:textId="77777777">
            <w:pPr>
              <w:rPr>
                <w:rFonts w:ascii="Arial" w:eastAsia="Arial" w:hAnsi="Arial" w:cs="Arial"/>
                <w:sz w:val="20"/>
                <w:szCs w:val="20"/>
              </w:rPr>
            </w:pPr>
            <w:r>
              <w:rPr>
                <w:rFonts w:ascii="Arial" w:eastAsia="Arial" w:hAnsi="Arial" w:cs="Arial"/>
                <w:color w:val="000000"/>
                <w:sz w:val="20"/>
                <w:szCs w:val="20"/>
              </w:rPr>
              <w:t>Iedomājieties, ka esat viens no krīzes skartajiem cilvēkiem. Ko jūs vēlētos zināt? Kas Bērnu aizsardzības centram būtu jādara, lai mazinātu jūsu uztraukumu, liktu justies drošāk? Komunikācijas uzdevums ir nodrošināt, ka krīzes skartie cilvēki skaidri zina, kas darāms, un nomierināt tos, mazināt psiholoģisko spriedzi.</w:t>
            </w:r>
          </w:p>
        </w:tc>
      </w:tr>
      <w:tr w14:paraId="221EF1CE"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C" w14:textId="77777777">
            <w:pPr>
              <w:rPr>
                <w:rFonts w:ascii="Arial" w:eastAsia="Arial" w:hAnsi="Arial" w:cs="Arial"/>
                <w:sz w:val="20"/>
                <w:szCs w:val="20"/>
              </w:rPr>
            </w:pPr>
            <w:r>
              <w:rPr>
                <w:rFonts w:ascii="Arial" w:eastAsia="Arial" w:hAnsi="Arial" w:cs="Arial"/>
                <w:b/>
                <w:bCs/>
                <w:color w:val="000000"/>
                <w:sz w:val="20"/>
                <w:szCs w:val="20"/>
              </w:rPr>
              <w:t>5. Rīcība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D" w14:textId="77777777">
            <w:pPr>
              <w:rPr>
                <w:rFonts w:ascii="Arial" w:eastAsia="Arial" w:hAnsi="Arial" w:cs="Arial"/>
                <w:sz w:val="20"/>
                <w:szCs w:val="20"/>
              </w:rPr>
            </w:pPr>
            <w:r>
              <w:rPr>
                <w:rFonts w:ascii="Arial" w:eastAsia="Arial" w:hAnsi="Arial" w:cs="Arial"/>
                <w:color w:val="000000"/>
                <w:sz w:val="20"/>
                <w:szCs w:val="20"/>
              </w:rPr>
              <w:t xml:space="preserve">Krīzē svarīgāki par pateikto ir darbi. Pārliecinieties, ka sabiedrība redz un zina, kas tiek darīts krīzes </w:t>
            </w:r>
            <w:r>
              <w:rPr>
                <w:rFonts w:ascii="Arial" w:eastAsia="Arial" w:hAnsi="Arial" w:cs="Arial"/>
                <w:color w:val="000000"/>
                <w:sz w:val="20"/>
                <w:szCs w:val="20"/>
              </w:rPr>
              <w:t>mazināšanai.</w:t>
            </w:r>
          </w:p>
        </w:tc>
      </w:tr>
      <w:tr w14:paraId="182F3E7C"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BFE" w14:textId="77777777">
            <w:pPr>
              <w:rPr>
                <w:rFonts w:ascii="Arial" w:eastAsia="Arial" w:hAnsi="Arial" w:cs="Arial"/>
                <w:sz w:val="20"/>
                <w:szCs w:val="20"/>
              </w:rPr>
            </w:pPr>
            <w:r>
              <w:rPr>
                <w:rFonts w:ascii="Arial" w:eastAsia="Arial" w:hAnsi="Arial" w:cs="Arial"/>
                <w:b/>
                <w:bCs/>
                <w:color w:val="000000"/>
                <w:sz w:val="20"/>
                <w:szCs w:val="20"/>
              </w:rPr>
              <w:t>6. Konkrētība un īss, skaidrs vēstījums</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BFF" w14:textId="77777777">
            <w:pPr>
              <w:rPr>
                <w:rFonts w:ascii="Arial" w:eastAsia="Arial" w:hAnsi="Arial" w:cs="Arial"/>
                <w:sz w:val="20"/>
                <w:szCs w:val="20"/>
              </w:rPr>
            </w:pPr>
            <w:r>
              <w:rPr>
                <w:rFonts w:ascii="Arial" w:eastAsia="Arial" w:hAnsi="Arial" w:cs="Arial"/>
                <w:color w:val="000000"/>
                <w:sz w:val="20"/>
                <w:szCs w:val="20"/>
              </w:rPr>
              <w:t>Vēstījumu formulējumā:</w:t>
            </w:r>
          </w:p>
          <w:p w:rsidR="004A51F3" w14:paraId="00000C00" w14:textId="77777777">
            <w:pPr>
              <w:numPr>
                <w:ilvl w:val="0"/>
                <w:numId w:val="120"/>
              </w:numPr>
              <w:rPr>
                <w:rFonts w:ascii="Arial" w:eastAsia="Arial" w:hAnsi="Arial" w:cs="Arial"/>
                <w:color w:val="000000"/>
                <w:sz w:val="20"/>
                <w:szCs w:val="20"/>
              </w:rPr>
            </w:pPr>
            <w:r>
              <w:rPr>
                <w:rFonts w:ascii="Arial" w:eastAsia="Arial" w:hAnsi="Arial" w:cs="Arial"/>
                <w:color w:val="000000"/>
                <w:sz w:val="20"/>
                <w:szCs w:val="20"/>
              </w:rPr>
              <w:t>izvairieties no nolieguma;</w:t>
            </w:r>
          </w:p>
          <w:p w:rsidR="004A51F3" w14:paraId="00000C01" w14:textId="77777777">
            <w:pPr>
              <w:numPr>
                <w:ilvl w:val="0"/>
                <w:numId w:val="120"/>
              </w:numPr>
              <w:rPr>
                <w:rFonts w:ascii="Arial" w:eastAsia="Arial" w:hAnsi="Arial" w:cs="Arial"/>
                <w:color w:val="000000"/>
                <w:sz w:val="20"/>
                <w:szCs w:val="20"/>
              </w:rPr>
            </w:pPr>
            <w:r>
              <w:rPr>
                <w:rFonts w:ascii="Arial" w:eastAsia="Arial" w:hAnsi="Arial" w:cs="Arial"/>
                <w:color w:val="000000"/>
                <w:sz w:val="20"/>
                <w:szCs w:val="20"/>
              </w:rPr>
              <w:t>neatbildiet, ka nevarat sniegt komentāru; </w:t>
            </w:r>
          </w:p>
          <w:p w:rsidR="004A51F3" w14:paraId="00000C02" w14:textId="77777777">
            <w:pPr>
              <w:numPr>
                <w:ilvl w:val="0"/>
                <w:numId w:val="120"/>
              </w:numPr>
              <w:rPr>
                <w:rFonts w:ascii="Arial" w:eastAsia="Arial" w:hAnsi="Arial" w:cs="Arial"/>
                <w:color w:val="000000"/>
                <w:sz w:val="20"/>
                <w:szCs w:val="20"/>
              </w:rPr>
            </w:pPr>
            <w:r>
              <w:rPr>
                <w:rFonts w:ascii="Arial" w:eastAsia="Arial" w:hAnsi="Arial" w:cs="Arial"/>
                <w:color w:val="000000"/>
                <w:sz w:val="20"/>
                <w:szCs w:val="20"/>
              </w:rPr>
              <w:t>nelietojiet “nē” – runājiet par pozitīvo;</w:t>
            </w:r>
          </w:p>
          <w:p w:rsidR="004A51F3" w14:paraId="00000C03" w14:textId="77777777">
            <w:pPr>
              <w:numPr>
                <w:ilvl w:val="0"/>
                <w:numId w:val="120"/>
              </w:numPr>
              <w:rPr>
                <w:rFonts w:ascii="Arial" w:eastAsia="Arial" w:hAnsi="Arial" w:cs="Arial"/>
                <w:color w:val="000000"/>
                <w:sz w:val="20"/>
                <w:szCs w:val="20"/>
              </w:rPr>
            </w:pPr>
            <w:r>
              <w:rPr>
                <w:rFonts w:ascii="Arial" w:eastAsia="Arial" w:hAnsi="Arial" w:cs="Arial"/>
                <w:color w:val="000000"/>
                <w:sz w:val="20"/>
                <w:szCs w:val="20"/>
              </w:rPr>
              <w:t>izvēlieties lietot pozitīvi lādētus, spēcīgus, viegli uztveramus vārdus.</w:t>
            </w:r>
          </w:p>
          <w:p w:rsidR="004A51F3" w14:paraId="00000C04" w14:textId="77777777">
            <w:pPr>
              <w:rPr>
                <w:rFonts w:ascii="Arial" w:eastAsia="Arial" w:hAnsi="Arial" w:cs="Arial"/>
                <w:sz w:val="20"/>
                <w:szCs w:val="20"/>
              </w:rPr>
            </w:pPr>
          </w:p>
          <w:p w:rsidR="004A51F3" w14:paraId="00000C05" w14:textId="77777777">
            <w:pPr>
              <w:rPr>
                <w:rFonts w:ascii="Arial" w:eastAsia="Arial" w:hAnsi="Arial" w:cs="Arial"/>
                <w:sz w:val="20"/>
                <w:szCs w:val="20"/>
              </w:rPr>
            </w:pPr>
            <w:r>
              <w:rPr>
                <w:rFonts w:ascii="Arial" w:eastAsia="Arial" w:hAnsi="Arial" w:cs="Arial"/>
                <w:color w:val="000000"/>
                <w:sz w:val="20"/>
                <w:szCs w:val="20"/>
              </w:rPr>
              <w:t>Komentāra ilgums:</w:t>
            </w:r>
          </w:p>
          <w:p w:rsidR="004A51F3" w14:paraId="00000C06" w14:textId="77777777">
            <w:pPr>
              <w:numPr>
                <w:ilvl w:val="0"/>
                <w:numId w:val="121"/>
              </w:numPr>
              <w:rPr>
                <w:rFonts w:ascii="Arial" w:eastAsia="Arial" w:hAnsi="Arial" w:cs="Arial"/>
                <w:color w:val="000000"/>
                <w:sz w:val="20"/>
                <w:szCs w:val="20"/>
              </w:rPr>
            </w:pPr>
            <w:r>
              <w:rPr>
                <w:rFonts w:ascii="Arial" w:eastAsia="Arial" w:hAnsi="Arial" w:cs="Arial"/>
                <w:color w:val="000000"/>
                <w:sz w:val="20"/>
                <w:szCs w:val="20"/>
              </w:rPr>
              <w:t>TV: maksimums 3 teikumi, kuros definēta visa lietas būtība;</w:t>
            </w:r>
          </w:p>
          <w:p w:rsidR="004A51F3" w14:paraId="00000C07" w14:textId="77777777">
            <w:pPr>
              <w:numPr>
                <w:ilvl w:val="0"/>
                <w:numId w:val="121"/>
              </w:numPr>
              <w:rPr>
                <w:rFonts w:ascii="Arial" w:eastAsia="Arial" w:hAnsi="Arial" w:cs="Arial"/>
                <w:color w:val="000000"/>
                <w:sz w:val="20"/>
                <w:szCs w:val="20"/>
              </w:rPr>
            </w:pPr>
            <w:r>
              <w:rPr>
                <w:rFonts w:ascii="Arial" w:eastAsia="Arial" w:hAnsi="Arial" w:cs="Arial"/>
                <w:color w:val="000000"/>
                <w:sz w:val="20"/>
                <w:szCs w:val="20"/>
              </w:rPr>
              <w:t>Radio: 40 sekundes jeb aptuveni 4–6 vienkārši teikumi, izteikti mērenā, mierīgā tempā.</w:t>
            </w:r>
          </w:p>
          <w:p w:rsidR="004A51F3" w14:paraId="00000C08" w14:textId="77777777">
            <w:pPr>
              <w:rPr>
                <w:rFonts w:ascii="Arial" w:eastAsia="Arial" w:hAnsi="Arial" w:cs="Arial"/>
                <w:sz w:val="20"/>
                <w:szCs w:val="20"/>
              </w:rPr>
            </w:pPr>
          </w:p>
          <w:p w:rsidR="004A51F3" w14:paraId="00000C09" w14:textId="77777777">
            <w:pPr>
              <w:rPr>
                <w:rFonts w:ascii="Arial" w:eastAsia="Arial" w:hAnsi="Arial" w:cs="Arial"/>
                <w:sz w:val="20"/>
                <w:szCs w:val="20"/>
              </w:rPr>
            </w:pPr>
            <w:r>
              <w:rPr>
                <w:rFonts w:ascii="Arial" w:eastAsia="Arial" w:hAnsi="Arial" w:cs="Arial"/>
                <w:color w:val="000000"/>
                <w:sz w:val="20"/>
                <w:szCs w:val="20"/>
              </w:rPr>
              <w:t>Sociālajos medijos:</w:t>
            </w:r>
          </w:p>
          <w:p w:rsidR="004A51F3" w14:paraId="00000C0A" w14:textId="1E8486D0">
            <w:pPr>
              <w:numPr>
                <w:ilvl w:val="0"/>
                <w:numId w:val="122"/>
              </w:numPr>
              <w:rPr>
                <w:rFonts w:ascii="Arial" w:eastAsia="Arial" w:hAnsi="Arial" w:cs="Arial"/>
                <w:color w:val="000000"/>
                <w:sz w:val="20"/>
                <w:szCs w:val="20"/>
              </w:rPr>
            </w:pPr>
            <w:r>
              <w:rPr>
                <w:rFonts w:ascii="Arial" w:eastAsia="Arial" w:hAnsi="Arial" w:cs="Arial"/>
                <w:color w:val="000000"/>
                <w:sz w:val="20"/>
                <w:szCs w:val="20"/>
              </w:rPr>
              <w:t xml:space="preserve">obligātais minimums – atbildēt pēc būtības vismaz uz trīs tvītiem no attiecīgajā situācijā “galvenās” institūcijas – Bērnu aizsardzības centra </w:t>
            </w:r>
            <w:r w:rsidR="00AE0273">
              <w:rPr>
                <w:rFonts w:ascii="Arial" w:eastAsia="Arial" w:hAnsi="Arial" w:cs="Arial"/>
                <w:color w:val="000000"/>
                <w:sz w:val="20"/>
                <w:szCs w:val="20"/>
              </w:rPr>
              <w:t>–</w:t>
            </w:r>
            <w:r>
              <w:rPr>
                <w:rFonts w:ascii="Arial" w:eastAsia="Arial" w:hAnsi="Arial" w:cs="Arial"/>
                <w:color w:val="000000"/>
                <w:sz w:val="20"/>
                <w:szCs w:val="20"/>
              </w:rPr>
              <w:t>oficiālā X konta;</w:t>
            </w:r>
          </w:p>
          <w:p w:rsidR="004A51F3" w14:paraId="00000C0B" w14:textId="77777777">
            <w:pPr>
              <w:numPr>
                <w:ilvl w:val="0"/>
                <w:numId w:val="122"/>
              </w:numPr>
              <w:rPr>
                <w:rFonts w:ascii="Arial" w:eastAsia="Arial" w:hAnsi="Arial" w:cs="Arial"/>
                <w:color w:val="000000"/>
                <w:sz w:val="20"/>
                <w:szCs w:val="20"/>
              </w:rPr>
            </w:pPr>
            <w:r>
              <w:rPr>
                <w:rFonts w:ascii="Arial" w:eastAsia="Arial" w:hAnsi="Arial" w:cs="Arial"/>
                <w:color w:val="000000"/>
                <w:sz w:val="20"/>
                <w:szCs w:val="20"/>
              </w:rPr>
              <w:t>pēc tam – kontrolēt jeb “turēt roku uz pulsa” un sniegt atgriezenisko saiti par procesu.</w:t>
            </w:r>
          </w:p>
        </w:tc>
      </w:tr>
      <w:tr w14:paraId="677CDBEF"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C0C" w14:textId="77777777">
            <w:pPr>
              <w:rPr>
                <w:rFonts w:ascii="Arial" w:eastAsia="Arial" w:hAnsi="Arial" w:cs="Arial"/>
                <w:sz w:val="20"/>
                <w:szCs w:val="20"/>
              </w:rPr>
            </w:pPr>
            <w:r>
              <w:rPr>
                <w:rFonts w:ascii="Arial" w:eastAsia="Arial" w:hAnsi="Arial" w:cs="Arial"/>
                <w:b/>
                <w:bCs/>
                <w:color w:val="000000"/>
                <w:sz w:val="20"/>
                <w:szCs w:val="20"/>
              </w:rPr>
              <w:t>7. Atvērtība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C0D" w14:textId="1E46F707">
            <w:pPr>
              <w:rPr>
                <w:rFonts w:ascii="Arial" w:eastAsia="Arial" w:hAnsi="Arial" w:cs="Arial"/>
                <w:sz w:val="20"/>
                <w:szCs w:val="20"/>
              </w:rPr>
            </w:pPr>
            <w:r>
              <w:rPr>
                <w:rFonts w:ascii="Arial" w:eastAsia="Arial" w:hAnsi="Arial" w:cs="Arial"/>
                <w:color w:val="000000"/>
                <w:sz w:val="20"/>
                <w:szCs w:val="20"/>
              </w:rPr>
              <w:t>Demon</w:t>
            </w:r>
            <w:r w:rsidR="00AE0273">
              <w:rPr>
                <w:rFonts w:ascii="Arial" w:eastAsia="Arial" w:hAnsi="Arial" w:cs="Arial"/>
                <w:color w:val="000000"/>
                <w:sz w:val="20"/>
                <w:szCs w:val="20"/>
              </w:rPr>
              <w:t>s</w:t>
            </w:r>
            <w:r>
              <w:rPr>
                <w:rFonts w:ascii="Arial" w:eastAsia="Arial" w:hAnsi="Arial" w:cs="Arial"/>
                <w:color w:val="000000"/>
                <w:sz w:val="20"/>
                <w:szCs w:val="20"/>
              </w:rPr>
              <w:t xml:space="preserve">trējiet atklātību, atvērtību, ar komunikāciju aplieciniet – mēs neslēpjamies un nenorobežojamies. Veiciniet sabiedrības iesaistīšanos krīzes risināšanā, aiciniet dalīties ar informāciju, dodiet nepieciešamos kontaktus, izsakiet </w:t>
            </w:r>
            <w:r>
              <w:rPr>
                <w:rFonts w:ascii="Arial" w:eastAsia="Arial" w:hAnsi="Arial" w:cs="Arial"/>
                <w:color w:val="000000"/>
                <w:sz w:val="20"/>
                <w:szCs w:val="20"/>
              </w:rPr>
              <w:t>pateicību par iesaisti. </w:t>
            </w:r>
          </w:p>
        </w:tc>
      </w:tr>
      <w:tr w14:paraId="3C0E4534"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C0E" w14:textId="77777777">
            <w:pPr>
              <w:rPr>
                <w:rFonts w:ascii="Arial" w:eastAsia="Arial" w:hAnsi="Arial" w:cs="Arial"/>
                <w:sz w:val="20"/>
                <w:szCs w:val="20"/>
              </w:rPr>
            </w:pPr>
            <w:r>
              <w:rPr>
                <w:rFonts w:ascii="Arial" w:eastAsia="Arial" w:hAnsi="Arial" w:cs="Arial"/>
                <w:b/>
                <w:bCs/>
                <w:color w:val="000000"/>
                <w:sz w:val="20"/>
                <w:szCs w:val="20"/>
              </w:rPr>
              <w:t>8. Atbilstošie komunikācijas kanāli </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C0F" w14:textId="77777777">
            <w:pPr>
              <w:rPr>
                <w:rFonts w:ascii="Arial" w:eastAsia="Arial" w:hAnsi="Arial" w:cs="Arial"/>
                <w:sz w:val="20"/>
                <w:szCs w:val="20"/>
              </w:rPr>
            </w:pPr>
            <w:r>
              <w:rPr>
                <w:rFonts w:ascii="Arial" w:eastAsia="Arial" w:hAnsi="Arial" w:cs="Arial"/>
                <w:color w:val="000000"/>
                <w:sz w:val="20"/>
                <w:szCs w:val="20"/>
              </w:rPr>
              <w:t>Pārliecinieties, ka tiek izmantoti atbilstošākie kanāli informācijas nodošanai – ne vien masu mediji un sociālie mediji, bet arī iekšējie kanāli kolēģu uzrunāšanai savā un citās institūcijās, notikumā iesaistīto organizāciju rīcībā esošie saraksti ar kontaktinformāciju u. c.</w:t>
            </w:r>
          </w:p>
        </w:tc>
      </w:tr>
      <w:tr w14:paraId="0A81AC84"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C10" w14:textId="77777777">
            <w:pPr>
              <w:rPr>
                <w:rFonts w:ascii="Arial" w:eastAsia="Arial" w:hAnsi="Arial" w:cs="Arial"/>
                <w:sz w:val="20"/>
                <w:szCs w:val="20"/>
              </w:rPr>
            </w:pPr>
            <w:r>
              <w:rPr>
                <w:rFonts w:ascii="Arial" w:eastAsia="Arial" w:hAnsi="Arial" w:cs="Arial"/>
                <w:b/>
                <w:bCs/>
                <w:color w:val="000000"/>
                <w:sz w:val="20"/>
                <w:szCs w:val="20"/>
              </w:rPr>
              <w:t>9. Atbilstoša runaspersona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C11" w14:textId="4469C66D">
            <w:pPr>
              <w:rPr>
                <w:rFonts w:ascii="Arial" w:eastAsia="Arial" w:hAnsi="Arial" w:cs="Arial"/>
                <w:sz w:val="20"/>
                <w:szCs w:val="20"/>
              </w:rPr>
            </w:pPr>
            <w:r>
              <w:rPr>
                <w:rFonts w:ascii="Arial" w:eastAsia="Arial" w:hAnsi="Arial" w:cs="Arial"/>
                <w:color w:val="000000"/>
                <w:sz w:val="20"/>
                <w:szCs w:val="20"/>
              </w:rPr>
              <w:t xml:space="preserve">Jo lielāka krīze, jo </w:t>
            </w:r>
            <w:r w:rsidR="00AE0273">
              <w:rPr>
                <w:rFonts w:ascii="Arial" w:eastAsia="Arial" w:hAnsi="Arial" w:cs="Arial"/>
                <w:color w:val="000000"/>
                <w:sz w:val="20"/>
                <w:szCs w:val="20"/>
              </w:rPr>
              <w:t xml:space="preserve">augstāka amatpersona jāizvirza </w:t>
            </w:r>
            <w:r>
              <w:rPr>
                <w:rFonts w:ascii="Arial" w:eastAsia="Arial" w:hAnsi="Arial" w:cs="Arial"/>
                <w:color w:val="000000"/>
                <w:sz w:val="20"/>
                <w:szCs w:val="20"/>
              </w:rPr>
              <w:t>komunikācijas priekšplānā</w:t>
            </w:r>
            <w:r w:rsidR="00AE0273">
              <w:rPr>
                <w:rFonts w:ascii="Arial" w:eastAsia="Arial" w:hAnsi="Arial" w:cs="Arial"/>
                <w:color w:val="000000"/>
                <w:sz w:val="20"/>
                <w:szCs w:val="20"/>
              </w:rPr>
              <w:t>,</w:t>
            </w:r>
            <w:r>
              <w:rPr>
                <w:rFonts w:ascii="Arial" w:eastAsia="Arial" w:hAnsi="Arial" w:cs="Arial"/>
                <w:color w:val="000000"/>
                <w:sz w:val="20"/>
                <w:szCs w:val="20"/>
              </w:rPr>
              <w:t xml:space="preserve"> un otrādi. “Vētrā uz kuģa kapteinis ir viens”.</w:t>
            </w:r>
          </w:p>
        </w:tc>
      </w:tr>
      <w:tr w14:paraId="2BC40884"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C12" w14:textId="77777777">
            <w:pPr>
              <w:rPr>
                <w:rFonts w:ascii="Arial" w:eastAsia="Arial" w:hAnsi="Arial" w:cs="Arial"/>
                <w:sz w:val="20"/>
                <w:szCs w:val="20"/>
              </w:rPr>
            </w:pPr>
            <w:r>
              <w:rPr>
                <w:rFonts w:ascii="Arial" w:eastAsia="Arial" w:hAnsi="Arial" w:cs="Arial"/>
                <w:b/>
                <w:bCs/>
                <w:color w:val="000000"/>
                <w:sz w:val="20"/>
                <w:szCs w:val="20"/>
              </w:rPr>
              <w:t>10. Vienota komunikācija</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C13" w14:textId="77777777">
            <w:pPr>
              <w:rPr>
                <w:rFonts w:ascii="Arial" w:eastAsia="Arial" w:hAnsi="Arial" w:cs="Arial"/>
                <w:sz w:val="20"/>
                <w:szCs w:val="20"/>
              </w:rPr>
            </w:pPr>
            <w:r>
              <w:rPr>
                <w:rFonts w:ascii="Arial" w:eastAsia="Arial" w:hAnsi="Arial" w:cs="Arial"/>
                <w:color w:val="000000"/>
                <w:sz w:val="20"/>
                <w:szCs w:val="20"/>
              </w:rPr>
              <w:t>Krīzes situācijā īpaši bīstama ir pretrunīga informācija. Tāpēc kritiski svarīga ir vienota un koordinēta informācija un sadarbība starp institūcijām. Turklāt ne tikai lokālā līmenī.</w:t>
            </w:r>
          </w:p>
        </w:tc>
      </w:tr>
      <w:tr w14:paraId="1A876B26" w14:textId="77777777">
        <w:tblPrEx>
          <w:tblW w:w="9016" w:type="dxa"/>
          <w:tblLayout w:type="fixed"/>
          <w:tblLook w:val="0400"/>
        </w:tblPrEx>
        <w:tc>
          <w:tcPr>
            <w:tcW w:w="1888" w:type="dxa"/>
            <w:tcBorders>
              <w:top w:val="single" w:sz="4" w:space="0" w:color="000000"/>
              <w:left w:val="single" w:sz="4" w:space="0" w:color="000000"/>
              <w:bottom w:val="single" w:sz="4" w:space="0" w:color="000000"/>
              <w:right w:val="single" w:sz="4" w:space="0" w:color="000000"/>
            </w:tcBorders>
            <w:vAlign w:val="center"/>
          </w:tcPr>
          <w:p w:rsidR="004A51F3" w14:paraId="00000C14" w14:textId="28EE1472">
            <w:pPr>
              <w:rPr>
                <w:rFonts w:ascii="Arial" w:eastAsia="Arial" w:hAnsi="Arial" w:cs="Arial"/>
                <w:sz w:val="20"/>
                <w:szCs w:val="20"/>
              </w:rPr>
            </w:pPr>
            <w:r>
              <w:rPr>
                <w:rFonts w:ascii="Arial" w:eastAsia="Arial" w:hAnsi="Arial" w:cs="Arial"/>
                <w:b/>
                <w:bCs/>
                <w:color w:val="000000"/>
                <w:sz w:val="20"/>
                <w:szCs w:val="20"/>
              </w:rPr>
              <w:t xml:space="preserve">11. Punkts uz </w:t>
            </w:r>
            <w:r w:rsidR="00AE0273">
              <w:rPr>
                <w:rFonts w:ascii="Arial" w:eastAsia="Arial" w:hAnsi="Arial" w:cs="Arial"/>
                <w:b/>
                <w:bCs/>
                <w:color w:val="000000"/>
                <w:sz w:val="20"/>
                <w:szCs w:val="20"/>
              </w:rPr>
              <w:t>i</w:t>
            </w:r>
          </w:p>
        </w:tc>
        <w:tc>
          <w:tcPr>
            <w:tcW w:w="7128" w:type="dxa"/>
            <w:tcBorders>
              <w:top w:val="single" w:sz="4" w:space="0" w:color="000000"/>
              <w:left w:val="single" w:sz="4" w:space="0" w:color="000000"/>
              <w:bottom w:val="single" w:sz="4" w:space="0" w:color="000000"/>
              <w:right w:val="single" w:sz="4" w:space="0" w:color="000000"/>
            </w:tcBorders>
            <w:vAlign w:val="center"/>
          </w:tcPr>
          <w:p w:rsidR="004A51F3" w14:paraId="00000C15" w14:textId="77777777">
            <w:pPr>
              <w:rPr>
                <w:rFonts w:ascii="Arial" w:eastAsia="Arial" w:hAnsi="Arial" w:cs="Arial"/>
                <w:sz w:val="20"/>
                <w:szCs w:val="20"/>
              </w:rPr>
            </w:pPr>
            <w:r>
              <w:rPr>
                <w:rFonts w:ascii="Arial" w:eastAsia="Arial" w:hAnsi="Arial" w:cs="Arial"/>
                <w:color w:val="000000"/>
                <w:sz w:val="20"/>
                <w:szCs w:val="20"/>
              </w:rPr>
              <w:t xml:space="preserve">Noslēdzoties krīzei, krīzes </w:t>
            </w:r>
            <w:r>
              <w:rPr>
                <w:rFonts w:ascii="Arial" w:eastAsia="Arial" w:hAnsi="Arial" w:cs="Arial"/>
                <w:color w:val="000000"/>
                <w:sz w:val="20"/>
                <w:szCs w:val="20"/>
              </w:rPr>
              <w:t>komunikācija vēl nebeidzas. Svarīgi:</w:t>
            </w:r>
          </w:p>
          <w:p w:rsidR="004A51F3" w14:paraId="00000C16" w14:textId="77777777">
            <w:pPr>
              <w:numPr>
                <w:ilvl w:val="0"/>
                <w:numId w:val="124"/>
              </w:numPr>
              <w:ind w:left="360"/>
              <w:rPr>
                <w:rFonts w:ascii="Arial" w:eastAsia="Arial" w:hAnsi="Arial" w:cs="Arial"/>
                <w:color w:val="000000"/>
                <w:sz w:val="20"/>
                <w:szCs w:val="20"/>
              </w:rPr>
            </w:pPr>
            <w:r>
              <w:rPr>
                <w:rFonts w:ascii="Arial" w:eastAsia="Arial" w:hAnsi="Arial" w:cs="Arial"/>
                <w:color w:val="000000"/>
                <w:sz w:val="20"/>
                <w:szCs w:val="20"/>
              </w:rPr>
              <w:t>sabiedrībai izklāstīt, ka krīze atrisināta iespējami veiksmīgi un līdz minimumam samazināta iespēja tai atkārtoties nākotnē;</w:t>
            </w:r>
          </w:p>
          <w:p w:rsidR="004A51F3" w14:paraId="00000C17" w14:textId="77777777">
            <w:pPr>
              <w:numPr>
                <w:ilvl w:val="0"/>
                <w:numId w:val="124"/>
              </w:numPr>
              <w:ind w:left="360"/>
              <w:rPr>
                <w:rFonts w:ascii="Arial" w:eastAsia="Arial" w:hAnsi="Arial" w:cs="Arial"/>
                <w:color w:val="000000"/>
                <w:sz w:val="20"/>
                <w:szCs w:val="20"/>
              </w:rPr>
            </w:pPr>
            <w:r>
              <w:rPr>
                <w:rFonts w:ascii="Arial" w:eastAsia="Arial" w:hAnsi="Arial" w:cs="Arial"/>
                <w:color w:val="000000"/>
                <w:sz w:val="20"/>
                <w:szCs w:val="20"/>
              </w:rPr>
              <w:t>organizācijas iekšienē un ar citu iestāžu kolēģiem pārskatīt krīzes komunikācijas gaitu, lai uzlabotu to.</w:t>
            </w:r>
          </w:p>
        </w:tc>
      </w:tr>
    </w:tbl>
    <w:p w:rsidR="004A51F3" w14:paraId="00000C18" w14:textId="77777777">
      <w:pPr>
        <w:rPr>
          <w:rFonts w:ascii="Arial" w:eastAsia="Arial" w:hAnsi="Arial" w:cs="Arial"/>
          <w:b/>
          <w:bCs/>
          <w:color w:val="000000"/>
          <w:sz w:val="20"/>
          <w:szCs w:val="20"/>
        </w:rPr>
      </w:pPr>
    </w:p>
    <w:p w:rsidR="004A51F3" w14:paraId="00000C19" w14:textId="77777777">
      <w:pPr>
        <w:tabs>
          <w:tab w:val="left" w:pos="851"/>
        </w:tabs>
        <w:spacing w:before="240" w:after="240"/>
        <w:jc w:val="both"/>
        <w:rPr>
          <w:rFonts w:ascii="Arial" w:eastAsia="Arial" w:hAnsi="Arial" w:cs="Arial"/>
          <w:color w:val="000000"/>
          <w:sz w:val="20"/>
          <w:szCs w:val="20"/>
        </w:rPr>
      </w:pPr>
    </w:p>
    <w:p w:rsidR="004A51F3" w14:paraId="00000C1A" w14:textId="77777777">
      <w:pPr>
        <w:tabs>
          <w:tab w:val="left" w:pos="851"/>
        </w:tabs>
        <w:spacing w:before="240" w:after="240"/>
        <w:jc w:val="both"/>
        <w:rPr>
          <w:rFonts w:ascii="Arial" w:eastAsia="Arial" w:hAnsi="Arial" w:cs="Arial"/>
          <w:color w:val="000000"/>
          <w:sz w:val="20"/>
          <w:szCs w:val="20"/>
        </w:rPr>
      </w:pPr>
    </w:p>
    <w:p w:rsidR="004A51F3" w14:paraId="00000C1B" w14:textId="77777777">
      <w:pPr>
        <w:tabs>
          <w:tab w:val="left" w:pos="851"/>
        </w:tabs>
        <w:spacing w:before="240" w:after="240"/>
        <w:jc w:val="both"/>
        <w:rPr>
          <w:rFonts w:ascii="Arial" w:eastAsia="Arial" w:hAnsi="Arial" w:cs="Arial"/>
          <w:color w:val="000000"/>
          <w:sz w:val="20"/>
          <w:szCs w:val="20"/>
        </w:rPr>
      </w:pPr>
    </w:p>
    <w:p w:rsidR="004A51F3" w14:paraId="00000C1C" w14:textId="77777777">
      <w:pPr>
        <w:jc w:val="both"/>
        <w:rPr>
          <w:rFonts w:ascii="Arial" w:eastAsia="Arial" w:hAnsi="Arial" w:cs="Arial"/>
          <w:color w:val="000000"/>
          <w:sz w:val="20"/>
          <w:szCs w:val="20"/>
        </w:rPr>
      </w:pPr>
      <w:r>
        <w:rPr>
          <w:rFonts w:ascii="Arial" w:eastAsia="Arial" w:hAnsi="Arial" w:cs="Arial"/>
          <w:color w:val="000000"/>
          <w:sz w:val="20"/>
          <w:szCs w:val="20"/>
        </w:rPr>
        <w:t xml:space="preserve"> </w:t>
      </w:r>
    </w:p>
    <w:sectPr>
      <w:footerReference w:type="even" r:id="rId16"/>
      <w:footerReference w:type="default" r:id="rId17"/>
      <w:footerReference w:type="first" r:id="rId18"/>
      <w:pgSz w:w="11906" w:h="16838"/>
      <w:pgMar w:top="1440" w:right="1440" w:bottom="1440" w:left="144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1" w:csb1="00000000"/>
    <w:embedRegular r:id="rId1" w:fontKey="{ADE25AFE-802C-4D39-9CD8-BB1B66B7F82E}"/>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19BB1FF0-AA5C-4066-AB2B-C72B3DC8BBC5}"/>
  </w:font>
  <w:font w:name="Play">
    <w:charset w:val="00"/>
    <w:family w:val="auto"/>
    <w:pitch w:val="default"/>
    <w:sig w:usb0="00000000" w:usb1="00000000" w:usb2="00000000" w:usb3="00000000" w:csb0="00000001" w:csb1="00000000"/>
    <w:embedRegular r:id="rId3" w:fontKey="{90026C49-966F-4746-B14F-C3A111B4B467}"/>
  </w:font>
  <w:font w:name="Aptos Display">
    <w:charset w:val="00"/>
    <w:family w:val="swiss"/>
    <w:pitch w:val="variable"/>
    <w:sig w:usb0="20000287" w:usb1="00000003" w:usb2="00000000" w:usb3="00000000" w:csb0="0000019F" w:csb1="00000000"/>
    <w:embedRegular r:id="rId4" w:fontKey="{E302459E-54D3-4179-BE03-E268731CC707}"/>
  </w:font>
  <w:font w:name="Segoe UI">
    <w:panose1 w:val="020B0502040204020203"/>
    <w:charset w:val="BA"/>
    <w:family w:val="swiss"/>
    <w:pitch w:val="variable"/>
    <w:sig w:usb0="E4002EFF" w:usb1="C000E47F" w:usb2="00000009" w:usb3="00000000" w:csb0="000001FF" w:csb1="00000000"/>
    <w:embedRegular r:id="rId5" w:fontKey="{344F529A-2F7B-475A-B03C-340C79020B81}"/>
  </w:font>
  <w:font w:name="Helvetica Neue">
    <w:altName w:val="Sylfae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1F3" w14:paraId="00000C59" w14:textId="1B43DBD9">
    <w:pPr>
      <w:pBdr>
        <w:top w:val="nil"/>
        <w:left w:val="nil"/>
        <w:bottom w:val="nil"/>
        <w:right w:val="nil"/>
        <w:between w:val="nil"/>
      </w:pBdr>
      <w:tabs>
        <w:tab w:val="center" w:pos="4513"/>
        <w:tab w:val="right" w:pos="902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E48F5">
      <w:rPr>
        <w:rFonts w:ascii="Arial" w:eastAsia="Arial" w:hAnsi="Arial" w:cs="Arial"/>
        <w:noProof/>
        <w:color w:val="000000"/>
        <w:sz w:val="20"/>
        <w:szCs w:val="20"/>
      </w:rPr>
      <w:t>2</w:t>
    </w:r>
    <w:r>
      <w:rPr>
        <w:rFonts w:ascii="Arial" w:eastAsia="Arial" w:hAnsi="Arial" w:cs="Arial"/>
        <w:color w:val="000000"/>
        <w:sz w:val="20"/>
        <w:szCs w:val="20"/>
      </w:rPr>
      <w:fldChar w:fldCharType="end"/>
    </w:r>
  </w:p>
  <w:p w:rsidR="004A51F3" w14:paraId="00000C5A" w14:textId="77777777">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1F3" w14:paraId="00000C5B" w14:textId="1555E282">
    <w:pPr>
      <w:pBdr>
        <w:top w:val="nil"/>
        <w:left w:val="nil"/>
        <w:bottom w:val="nil"/>
        <w:right w:val="nil"/>
        <w:between w:val="nil"/>
      </w:pBdr>
      <w:tabs>
        <w:tab w:val="center" w:pos="4513"/>
        <w:tab w:val="right" w:pos="902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E48F5">
      <w:rPr>
        <w:rFonts w:ascii="Arial" w:eastAsia="Arial" w:hAnsi="Arial" w:cs="Arial"/>
        <w:noProof/>
        <w:color w:val="000000"/>
        <w:sz w:val="20"/>
        <w:szCs w:val="20"/>
      </w:rPr>
      <w:t>3</w:t>
    </w:r>
    <w:r>
      <w:rPr>
        <w:rFonts w:ascii="Arial" w:eastAsia="Arial" w:hAnsi="Arial" w:cs="Arial"/>
        <w:color w:val="000000"/>
        <w:sz w:val="20"/>
        <w:szCs w:val="20"/>
      </w:rPr>
      <w:fldChar w:fldCharType="end"/>
    </w:r>
  </w:p>
  <w:p w:rsidR="004A51F3" w14:paraId="00000C5C" w14:textId="77777777">
    <w:pPr>
      <w:pBdr>
        <w:top w:val="nil"/>
        <w:left w:val="nil"/>
        <w:bottom w:val="nil"/>
        <w:right w:val="nil"/>
        <w:between w:val="nil"/>
      </w:pBdr>
      <w:tabs>
        <w:tab w:val="center" w:pos="4513"/>
        <w:tab w:val="right" w:pos="9026"/>
      </w:tabs>
      <w:ind w:right="360"/>
      <w:rPr>
        <w:color w:val="000000"/>
      </w:rPr>
    </w:pPr>
  </w:p>
  <w:p w:rsidR="004A51F3" w14:paraId="00000C5D" w14:textId="77777777">
    <w:pPr>
      <w:pBdr>
        <w:top w:val="nil"/>
        <w:left w:val="nil"/>
        <w:bottom w:val="nil"/>
        <w:right w:val="nil"/>
        <w:between w:val="nil"/>
      </w:pBdr>
      <w:tabs>
        <w:tab w:val="center" w:pos="4513"/>
        <w:tab w:val="right" w:pos="9026"/>
      </w:tabs>
      <w:ind w:right="360"/>
      <w:rPr>
        <w:color w:val="000000"/>
      </w:rP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1A2C" w14:paraId="32165650" w14:textId="77777777">
      <w:r>
        <w:separator/>
      </w:r>
    </w:p>
  </w:footnote>
  <w:footnote w:type="continuationSeparator" w:id="1">
    <w:p w:rsidR="00541A2C" w14:paraId="1EEC68FD" w14:textId="77777777">
      <w:r>
        <w:continuationSeparator/>
      </w:r>
    </w:p>
  </w:footnote>
  <w:footnote w:id="2">
    <w:p w:rsidR="004A51F3" w:rsidRPr="00AB63E5" w:rsidP="001355A5" w14:paraId="00000C1D"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Letonika.lv. Izgūts no: </w:t>
      </w:r>
      <w:hyperlink r:id="rId1">
        <w:r w:rsidRPr="00AB63E5">
          <w:rPr>
            <w:rFonts w:ascii="Arial" w:eastAsia="Arial" w:hAnsi="Arial" w:cs="Arial"/>
            <w:color w:val="0000FF"/>
            <w:sz w:val="16"/>
            <w:szCs w:val="16"/>
            <w:u w:val="single"/>
          </w:rPr>
          <w:t>https://www.letonika.lv/groups/default.aspx?r=1107&amp;q=C&amp;id=2072090&amp;g=1</w:t>
        </w:r>
      </w:hyperlink>
    </w:p>
  </w:footnote>
  <w:footnote w:id="3">
    <w:p w:rsidR="004A51F3" w:rsidRPr="00AB63E5" w:rsidP="001355A5" w14:paraId="00000C1E"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Nacionālā enciklopēdija. Šķirklis </w:t>
      </w:r>
      <w:r w:rsidRPr="00AB63E5">
        <w:rPr>
          <w:rFonts w:ascii="Arial" w:eastAsia="Arial" w:hAnsi="Arial" w:cs="Arial"/>
          <w:i/>
          <w:iCs/>
          <w:sz w:val="16"/>
          <w:szCs w:val="16"/>
        </w:rPr>
        <w:t>Komunikācija</w:t>
      </w:r>
      <w:r w:rsidRPr="00AB63E5">
        <w:rPr>
          <w:rFonts w:ascii="Arial" w:eastAsia="Arial" w:hAnsi="Arial" w:cs="Arial"/>
          <w:sz w:val="16"/>
          <w:szCs w:val="16"/>
        </w:rPr>
        <w:t xml:space="preserve">. Izgūts no: </w:t>
      </w:r>
      <w:hyperlink r:id="rId2">
        <w:r w:rsidRPr="00AB63E5">
          <w:rPr>
            <w:rFonts w:ascii="Arial" w:eastAsia="Arial" w:hAnsi="Arial" w:cs="Arial"/>
            <w:color w:val="0000FF"/>
            <w:sz w:val="16"/>
            <w:szCs w:val="16"/>
            <w:u w:val="single"/>
          </w:rPr>
          <w:t>https://enciklopedija.lv/skirklis/6063-komunik%C4%81cija</w:t>
        </w:r>
      </w:hyperlink>
    </w:p>
  </w:footnote>
  <w:footnote w:id="4">
    <w:p w:rsidR="00AB63E5" w:rsidRPr="00846F65" w:rsidP="001355A5" w14:paraId="60668A5A" w14:textId="6698C20B">
      <w:pPr>
        <w:pStyle w:val="FootnoteText"/>
        <w:jc w:val="both"/>
        <w:rPr>
          <w:rFonts w:ascii="Arial" w:eastAsia="Arial" w:hAnsi="Arial" w:cs="Arial"/>
          <w:sz w:val="16"/>
          <w:szCs w:val="16"/>
          <w:lang w:eastAsia="en-GB"/>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Littlejohn, S. W., Foss, K. A., &amp; Oetzel, J. G. (2017). Theories of Human Communication (11th ed.). Long Grove, IL: Waveland Press</w:t>
      </w:r>
    </w:p>
  </w:footnote>
  <w:footnote w:id="5">
    <w:p w:rsidR="00AB63E5" w:rsidRPr="00846F65" w:rsidP="001355A5" w14:paraId="08CE9223" w14:textId="2A2CB194">
      <w:pPr>
        <w:pStyle w:val="FootnoteText"/>
        <w:jc w:val="both"/>
        <w:rPr>
          <w:rFonts w:ascii="Arial" w:eastAsia="Arial" w:hAnsi="Arial" w:cs="Arial"/>
          <w:sz w:val="16"/>
          <w:szCs w:val="16"/>
          <w:lang w:eastAsia="en-GB"/>
        </w:rPr>
      </w:pPr>
      <w:r w:rsidRPr="00846F65">
        <w:rPr>
          <w:rFonts w:ascii="Arial" w:eastAsia="Arial" w:hAnsi="Arial" w:cs="Arial"/>
          <w:sz w:val="16"/>
          <w:szCs w:val="16"/>
          <w:vertAlign w:val="superscript"/>
          <w:lang w:eastAsia="en-GB"/>
        </w:rPr>
        <w:footnoteRef/>
      </w:r>
      <w:r w:rsidRPr="00846F65">
        <w:rPr>
          <w:rFonts w:ascii="Arial" w:eastAsia="Arial" w:hAnsi="Arial" w:cs="Arial"/>
          <w:sz w:val="16"/>
          <w:szCs w:val="16"/>
          <w:lang w:eastAsia="en-GB"/>
        </w:rPr>
        <w:t xml:space="preserve"> Cornelissen, J. (2020). Corporate Communication: A Guide to Theory and Practice (6th ed.). London: SAGE Publications</w:t>
      </w:r>
      <w:r w:rsidRPr="00AB63E5">
        <w:rPr>
          <w:rFonts w:ascii="Arial" w:eastAsia="Arial" w:hAnsi="Arial" w:cs="Arial"/>
          <w:sz w:val="16"/>
          <w:szCs w:val="16"/>
          <w:lang w:eastAsia="en-GB"/>
        </w:rPr>
        <w:t>.</w:t>
      </w:r>
    </w:p>
  </w:footnote>
  <w:footnote w:id="6">
    <w:p w:rsidR="00AB63E5" w:rsidRPr="00846F65" w:rsidP="001355A5" w14:paraId="15062464" w14:textId="5ED0C132">
      <w:pPr>
        <w:pStyle w:val="FootnoteText"/>
        <w:jc w:val="both"/>
        <w:rPr>
          <w:rFonts w:ascii="Arial" w:hAnsi="Arial" w:cs="Arial"/>
          <w:sz w:val="16"/>
          <w:szCs w:val="16"/>
          <w:lang w:val="en-US"/>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Kotler, P., &amp; Keller, K. L. Marketing Management, 15th ed., 2016</w:t>
      </w:r>
    </w:p>
  </w:footnote>
  <w:footnote w:id="7">
    <w:p w:rsidR="00AB63E5" w:rsidRPr="00846F65" w:rsidP="001355A5" w14:paraId="761E0508" w14:textId="16725DC1">
      <w:pPr>
        <w:pStyle w:val="FootnoteText"/>
        <w:jc w:val="both"/>
        <w:rPr>
          <w:rFonts w:ascii="Arial" w:eastAsia="Arial" w:hAnsi="Arial" w:cs="Arial"/>
          <w:sz w:val="16"/>
          <w:szCs w:val="16"/>
          <w:lang w:eastAsia="en-GB"/>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 xml:space="preserve">Smith, R. D. Strategic Planning for Public Relations, 5th ed., </w:t>
      </w:r>
      <w:r w:rsidRPr="00846F65">
        <w:rPr>
          <w:rFonts w:ascii="Arial" w:eastAsia="Arial" w:hAnsi="Arial" w:cs="Arial"/>
          <w:sz w:val="16"/>
          <w:szCs w:val="16"/>
          <w:lang w:eastAsia="en-GB"/>
        </w:rPr>
        <w:t>2017</w:t>
      </w:r>
    </w:p>
  </w:footnote>
  <w:footnote w:id="8">
    <w:p w:rsidR="00AB63E5" w:rsidRPr="00846F65" w:rsidP="001355A5" w14:paraId="1F8696C4" w14:textId="07F72C12">
      <w:pPr>
        <w:pStyle w:val="FootnoteText"/>
        <w:jc w:val="both"/>
        <w:rPr>
          <w:rFonts w:ascii="Arial" w:eastAsia="Arial" w:hAnsi="Arial" w:cs="Arial"/>
          <w:sz w:val="16"/>
          <w:szCs w:val="16"/>
          <w:lang w:eastAsia="en-GB"/>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Shannon, C. E., &amp; Weaver, W. The Mathematical Theory of Communication, 1949</w:t>
      </w:r>
    </w:p>
  </w:footnote>
  <w:footnote w:id="9">
    <w:p w:rsidR="00AB63E5" w:rsidRPr="00846F65" w14:paraId="08A269CB" w14:textId="7E3A17B7">
      <w:pPr>
        <w:pStyle w:val="FootnoteText"/>
        <w:rPr>
          <w:rFonts w:ascii="Arial" w:eastAsia="Arial" w:hAnsi="Arial" w:cs="Arial"/>
          <w:sz w:val="16"/>
          <w:szCs w:val="16"/>
          <w:lang w:eastAsia="en-GB"/>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Cornelissen, J. Corporate Communication: A Guide to Theory and Practice, 6th ed., 2020</w:t>
      </w:r>
    </w:p>
  </w:footnote>
  <w:footnote w:id="10">
    <w:p w:rsidR="00AB63E5" w:rsidRPr="00846F65" w14:paraId="3C719174" w14:textId="3EE53BFA">
      <w:pPr>
        <w:pStyle w:val="FootnoteText"/>
        <w:rPr>
          <w:rFonts w:ascii="Arial" w:eastAsia="Arial" w:hAnsi="Arial" w:cs="Arial"/>
          <w:sz w:val="16"/>
          <w:szCs w:val="16"/>
          <w:lang w:eastAsia="en-GB"/>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846F65">
        <w:rPr>
          <w:rFonts w:ascii="Arial" w:eastAsia="Arial" w:hAnsi="Arial" w:cs="Arial"/>
          <w:sz w:val="16"/>
          <w:szCs w:val="16"/>
          <w:lang w:eastAsia="en-GB"/>
        </w:rPr>
        <w:t>Smith, R. D. Strategic Planning for Public Relations, 5th ed., 2017</w:t>
      </w:r>
    </w:p>
  </w:footnote>
  <w:footnote w:id="11">
    <w:p w:rsidR="009C0C75" w:rsidRPr="00846F65" w:rsidP="007C0660" w14:paraId="4E6B370E" w14:textId="44F3749D">
      <w:pPr>
        <w:pStyle w:val="FootnoteText"/>
        <w:rPr>
          <w:rFonts w:ascii="Arial" w:hAnsi="Arial" w:cs="Arial"/>
          <w:sz w:val="16"/>
          <w:szCs w:val="16"/>
          <w:lang w:val="lv-LV"/>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AB63E5" w:rsidR="00A6438F">
        <w:rPr>
          <w:rFonts w:ascii="Arial" w:eastAsia="Arial" w:hAnsi="Arial" w:cs="Arial"/>
          <w:sz w:val="16"/>
          <w:szCs w:val="16"/>
          <w:lang w:eastAsia="en-GB"/>
        </w:rPr>
        <w:t>CSB</w:t>
      </w:r>
      <w:r w:rsidRPr="00AB63E5">
        <w:rPr>
          <w:rFonts w:ascii="Arial" w:eastAsia="Arial" w:hAnsi="Arial" w:cs="Arial"/>
          <w:sz w:val="16"/>
          <w:szCs w:val="16"/>
          <w:lang w:eastAsia="en-GB"/>
        </w:rPr>
        <w:t xml:space="preserve"> (2024)</w:t>
      </w:r>
      <w:r w:rsidRPr="00AB63E5" w:rsidR="00A6438F">
        <w:rPr>
          <w:rFonts w:ascii="Arial" w:eastAsia="Arial" w:hAnsi="Arial" w:cs="Arial"/>
          <w:sz w:val="16"/>
          <w:szCs w:val="16"/>
          <w:lang w:eastAsia="en-GB"/>
        </w:rPr>
        <w:t>.</w:t>
      </w:r>
      <w:r w:rsidRPr="00AB63E5">
        <w:rPr>
          <w:rFonts w:ascii="Arial" w:eastAsia="Arial" w:hAnsi="Arial" w:cs="Arial"/>
          <w:sz w:val="16"/>
          <w:szCs w:val="16"/>
          <w:lang w:eastAsia="en-GB"/>
        </w:rPr>
        <w:t xml:space="preserve"> Bērni Latvijā. Izgūts no </w:t>
      </w:r>
      <w:hyperlink r:id="rId3" w:history="1">
        <w:r w:rsidRPr="00AB63E5">
          <w:rPr>
            <w:rStyle w:val="Hyperlink"/>
            <w:rFonts w:ascii="Arial" w:hAnsi="Arial" w:cs="Arial"/>
            <w:sz w:val="16"/>
            <w:szCs w:val="16"/>
          </w:rPr>
          <w:t>https://admin.stat.gov.lv/system/files/publication/2024-08/Nr_05_Berni_Latvija_2024_%2824_00%29_LV_EN.pdf</w:t>
        </w:r>
      </w:hyperlink>
      <w:r w:rsidRPr="00846F65">
        <w:rPr>
          <w:rFonts w:ascii="Arial" w:hAnsi="Arial" w:cs="Arial"/>
          <w:sz w:val="16"/>
          <w:szCs w:val="16"/>
        </w:rPr>
        <w:t xml:space="preserve"> </w:t>
      </w:r>
    </w:p>
  </w:footnote>
  <w:footnote w:id="12">
    <w:p w:rsidR="00A6438F" w:rsidRPr="00846F65" w:rsidP="007C0660" w14:paraId="38272912" w14:textId="21E2E9C3">
      <w:pPr>
        <w:pStyle w:val="FootnoteText"/>
        <w:rPr>
          <w:rFonts w:ascii="Arial" w:hAnsi="Arial" w:cs="Arial"/>
          <w:sz w:val="16"/>
          <w:szCs w:val="16"/>
          <w:lang w:val="lv-LV"/>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AB63E5">
        <w:rPr>
          <w:rFonts w:ascii="Arial" w:eastAsia="Arial" w:hAnsi="Arial" w:cs="Arial"/>
          <w:sz w:val="16"/>
          <w:szCs w:val="16"/>
          <w:lang w:eastAsia="en-GB"/>
        </w:rPr>
        <w:t xml:space="preserve">CSB (2025). Bērni Latvijā, 2025. Centrālā statistikas pārvalde. Izgūts no: </w:t>
      </w:r>
      <w:hyperlink r:id="rId4" w:history="1">
        <w:r w:rsidRPr="00AB63E5">
          <w:rPr>
            <w:rStyle w:val="Hyperlink"/>
            <w:rFonts w:ascii="Arial" w:eastAsia="Arial" w:hAnsi="Arial" w:cs="Arial"/>
            <w:sz w:val="16"/>
            <w:szCs w:val="16"/>
            <w:lang w:eastAsia="en-GB"/>
          </w:rPr>
          <w:t>https://stat.gov.lv/lv/statistikas-temas/iedzivotaji/iedzivotaju-skaits/publikacijas-un-infografikas/24789-berni-latvija</w:t>
        </w:r>
      </w:hyperlink>
      <w:r w:rsidRPr="00AB63E5">
        <w:rPr>
          <w:rFonts w:ascii="Arial" w:eastAsia="Arial" w:hAnsi="Arial" w:cs="Arial"/>
          <w:sz w:val="16"/>
          <w:szCs w:val="16"/>
          <w:lang w:eastAsia="en-GB"/>
        </w:rPr>
        <w:t xml:space="preserve"> </w:t>
      </w:r>
    </w:p>
  </w:footnote>
  <w:footnote w:id="13">
    <w:p w:rsidR="004A51F3" w:rsidRPr="00AB63E5" w:rsidP="007C0660" w14:paraId="00000C20" w14:textId="77777777">
      <w:pPr>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CSB (2025). Bērni Latvijā, 2025. Centrālā statistikas pārvalde. Izgūts no: </w:t>
      </w:r>
      <w:hyperlink r:id="rId4">
        <w:r w:rsidRPr="00AB63E5">
          <w:rPr>
            <w:rFonts w:ascii="Arial" w:eastAsia="Arial" w:hAnsi="Arial" w:cs="Arial"/>
            <w:color w:val="96607D"/>
            <w:sz w:val="16"/>
            <w:szCs w:val="16"/>
            <w:u w:val="single"/>
          </w:rPr>
          <w:t>https://stat.gov.lv/lv/statistikas-temas/iedzivotaji/iedzivotaju-skaits/publikacijas-un-infografikas/24789-berni-latvija</w:t>
        </w:r>
      </w:hyperlink>
    </w:p>
  </w:footnote>
  <w:footnote w:id="14">
    <w:p w:rsidR="004A51F3" w:rsidRPr="00AB63E5" w:rsidP="007C0660" w14:paraId="00000C21" w14:textId="77777777">
      <w:pPr>
        <w:rPr>
          <w:rFonts w:ascii="Arial" w:eastAsia="Arial" w:hAnsi="Arial" w:cs="Arial"/>
          <w:color w:val="1155CC"/>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CSB (2022). Vardarbības izplatība Latvijā, 2022. Centrālās statistikas pārvalde. Izgūts no: </w:t>
      </w:r>
      <w:hyperlink r:id="rId5">
        <w:r w:rsidRPr="00AB63E5">
          <w:rPr>
            <w:rFonts w:ascii="Arial" w:eastAsia="Arial" w:hAnsi="Arial" w:cs="Arial"/>
            <w:color w:val="1155CC"/>
            <w:sz w:val="16"/>
            <w:szCs w:val="16"/>
            <w:u w:val="single"/>
          </w:rPr>
          <w:t>https://stat.gov.lv/lv/statistikas-temas/iedzivotaji/noziegumi/publikacijas-un-infografikas/10940-vardarbibas-izplatiba</w:t>
        </w:r>
      </w:hyperlink>
    </w:p>
  </w:footnote>
  <w:footnote w:id="15">
    <w:p w:rsidR="004A51F3" w:rsidRPr="00AB63E5" w:rsidP="007C0660" w14:paraId="00000C22" w14:textId="77777777">
      <w:pPr>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CSB (2025). Bērni Latvijā, 2025. Centrālā statistikas pārvalde. Izgūts no: </w:t>
      </w:r>
      <w:hyperlink r:id="rId4">
        <w:r w:rsidRPr="00AB63E5">
          <w:rPr>
            <w:rFonts w:ascii="Arial" w:eastAsia="Arial" w:hAnsi="Arial" w:cs="Arial"/>
            <w:color w:val="96607D"/>
            <w:sz w:val="16"/>
            <w:szCs w:val="16"/>
            <w:u w:val="single"/>
          </w:rPr>
          <w:t>https://stat.gov.lv/lv/statistikas-temas/iedzivotaji/iedzivotaju-skaits/publikacijas-un-infografikas/24789-berni-latvija</w:t>
        </w:r>
      </w:hyperlink>
    </w:p>
  </w:footnote>
  <w:footnote w:id="16">
    <w:p w:rsidR="004A51F3" w:rsidRPr="00AB63E5" w:rsidP="007C0660" w14:paraId="00000C23" w14:textId="77777777">
      <w:pPr>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CSB (2025). Bērni Latvijā, 2025. Centrālā statistikas pārvalde. Izgūts no: </w:t>
      </w:r>
      <w:hyperlink r:id="rId4">
        <w:r w:rsidRPr="00AB63E5">
          <w:rPr>
            <w:rFonts w:ascii="Arial" w:eastAsia="Arial" w:hAnsi="Arial" w:cs="Arial"/>
            <w:color w:val="96607D"/>
            <w:sz w:val="16"/>
            <w:szCs w:val="16"/>
            <w:u w:val="single"/>
          </w:rPr>
          <w:t>https://stat.gov.lv/lv/statistikas-temas/iedzivotaji/iedzivotaju-skaits/publikacijas-un-infografikas/24789-berni-latvija</w:t>
        </w:r>
      </w:hyperlink>
    </w:p>
  </w:footnote>
  <w:footnote w:id="17">
    <w:p w:rsidR="004A51F3" w:rsidP="007C0660" w14:paraId="00000C24" w14:textId="77777777">
      <w:pPr>
        <w:rPr>
          <w:rFonts w:ascii="Arial" w:eastAsia="Arial" w:hAnsi="Arial" w:cs="Arial"/>
          <w:color w:val="586179"/>
          <w:sz w:val="16"/>
          <w:szCs w:val="16"/>
          <w:highlight w:val="whit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OECD (2025), How's Life for Children in the Digital Age?, OECD Publishing, Paris, </w:t>
      </w:r>
      <w:hyperlink r:id="rId6">
        <w:r w:rsidRPr="00AB63E5">
          <w:rPr>
            <w:rFonts w:ascii="Arial" w:eastAsia="Arial" w:hAnsi="Arial" w:cs="Arial"/>
            <w:color w:val="1155CC"/>
            <w:sz w:val="16"/>
            <w:szCs w:val="16"/>
            <w:u w:val="single"/>
          </w:rPr>
          <w:t>https://doi.org/10.1787/0854b900-en</w:t>
        </w:r>
      </w:hyperlink>
      <w:r>
        <w:rPr>
          <w:rFonts w:ascii="Arial" w:eastAsia="Arial" w:hAnsi="Arial" w:cs="Arial"/>
          <w:color w:val="1155CC"/>
          <w:sz w:val="16"/>
          <w:szCs w:val="16"/>
          <w:u w:val="single"/>
        </w:rPr>
        <w:t>.</w:t>
      </w:r>
    </w:p>
  </w:footnote>
  <w:footnote w:id="18">
    <w:p w:rsidR="004A51F3" w:rsidRPr="00AB63E5" w14:paraId="00000C25"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Rubene, Z. (2024.) </w:t>
      </w:r>
      <w:r w:rsidRPr="00AB63E5">
        <w:rPr>
          <w:rFonts w:ascii="Arial" w:eastAsia="Arial" w:hAnsi="Arial" w:cs="Arial"/>
          <w:i/>
          <w:iCs/>
          <w:sz w:val="16"/>
          <w:szCs w:val="16"/>
        </w:rPr>
        <w:t>Digitālā bērnība</w:t>
      </w:r>
      <w:r w:rsidRPr="00AB63E5">
        <w:rPr>
          <w:rFonts w:ascii="Arial" w:eastAsia="Arial" w:hAnsi="Arial" w:cs="Arial"/>
          <w:sz w:val="16"/>
          <w:szCs w:val="16"/>
        </w:rPr>
        <w:t>. Zvaigzne ABC.</w:t>
      </w:r>
    </w:p>
  </w:footnote>
  <w:footnote w:id="19">
    <w:p w:rsidR="004A51F3" w:rsidRPr="00AB63E5" w14:paraId="00000C26"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Kronberga, I. (2019). </w:t>
      </w:r>
      <w:r w:rsidRPr="00AB63E5">
        <w:rPr>
          <w:rFonts w:ascii="Arial" w:eastAsia="Arial" w:hAnsi="Arial" w:cs="Arial"/>
          <w:i/>
          <w:iCs/>
          <w:sz w:val="16"/>
          <w:szCs w:val="16"/>
        </w:rPr>
        <w:t>Nepilngadīgo personu likumpārkāpumu prevencija kā kriminālsoda mērķis.</w:t>
      </w:r>
      <w:r w:rsidRPr="00AB63E5">
        <w:rPr>
          <w:rFonts w:ascii="Arial" w:eastAsia="Arial" w:hAnsi="Arial" w:cs="Arial"/>
          <w:sz w:val="16"/>
          <w:szCs w:val="16"/>
        </w:rPr>
        <w:t xml:space="preserve"> Promocijas darbs. LU Juridiskā fakultāte.</w:t>
      </w:r>
    </w:p>
  </w:footnote>
  <w:footnote w:id="20">
    <w:p w:rsidR="004A51F3" w:rsidRPr="00AB63E5" w14:paraId="00000C27" w14:textId="77777777">
      <w:pPr>
        <w:jc w:val="both"/>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NIDA. (2023). Reported drug use among adolescents continued to hold below pre-pandemic levels in 2023. Retrieved from</w:t>
      </w:r>
      <w:r w:rsidRPr="00AB63E5">
        <w:rPr>
          <w:rFonts w:ascii="Arial" w:eastAsia="Arial" w:hAnsi="Arial" w:cs="Arial"/>
          <w:color w:val="96607D"/>
          <w:sz w:val="16"/>
          <w:szCs w:val="16"/>
          <w:u w:val="single"/>
        </w:rPr>
        <w:t xml:space="preserve"> https://nida.nih.gov/news-events/news-releases/2023/12/reported-drug-use-among-adolescents-continued-to-hold-below-pre-pandemic-levels-in-2023</w:t>
      </w:r>
    </w:p>
  </w:footnote>
  <w:footnote w:id="21">
    <w:p w:rsidR="004A51F3" w:rsidRPr="00AB63E5" w14:paraId="00000C28" w14:textId="77777777">
      <w:pPr>
        <w:jc w:val="both"/>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CSP (2021). </w:t>
      </w:r>
      <w:r w:rsidRPr="00AB63E5">
        <w:rPr>
          <w:rFonts w:ascii="Arial" w:eastAsia="Arial" w:hAnsi="Arial" w:cs="Arial"/>
          <w:i/>
          <w:iCs/>
          <w:sz w:val="16"/>
          <w:szCs w:val="16"/>
        </w:rPr>
        <w:t>Sociālā iekļaušanās. Riska grupa: personas ar atkarības problēmām.</w:t>
      </w:r>
      <w:r w:rsidRPr="00AB63E5">
        <w:rPr>
          <w:rFonts w:ascii="Arial" w:eastAsia="Arial" w:hAnsi="Arial" w:cs="Arial"/>
          <w:sz w:val="16"/>
          <w:szCs w:val="16"/>
        </w:rPr>
        <w:t xml:space="preserve"> Izgūts no: </w:t>
      </w:r>
      <w:hyperlink r:id="rId7">
        <w:r w:rsidRPr="00AB63E5">
          <w:rPr>
            <w:rFonts w:ascii="Arial" w:eastAsia="Arial" w:hAnsi="Arial" w:cs="Arial"/>
            <w:color w:val="0000FF"/>
            <w:sz w:val="16"/>
            <w:szCs w:val="16"/>
            <w:u w:val="single"/>
          </w:rPr>
          <w:t>https://stat.gov.lv/lv/statistikas-temas/labklajibas-un-vienlidzibas-raditaji/sociala-ieklausanas/sociala-ieklausanas-riska-grupa-personas-ar-atkaribas-problemam</w:t>
        </w:r>
      </w:hyperlink>
    </w:p>
  </w:footnote>
  <w:footnote w:id="22">
    <w:p w:rsidR="004A51F3" w:rsidRPr="00AB63E5" w14:paraId="00000C29" w14:textId="77777777">
      <w:pPr>
        <w:jc w:val="both"/>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SPKC (2021). </w:t>
      </w:r>
      <w:r w:rsidRPr="00AB63E5">
        <w:rPr>
          <w:rFonts w:ascii="Arial" w:eastAsia="Arial" w:hAnsi="Arial" w:cs="Arial"/>
          <w:i/>
          <w:iCs/>
          <w:sz w:val="16"/>
          <w:szCs w:val="16"/>
        </w:rPr>
        <w:t>Atkarību izraisošo vielu lietošanas izplatība iedzīvotāju vidū 2020. gadā.</w:t>
      </w:r>
      <w:r w:rsidRPr="00AB63E5">
        <w:rPr>
          <w:rFonts w:ascii="Arial" w:eastAsia="Arial" w:hAnsi="Arial" w:cs="Arial"/>
          <w:sz w:val="16"/>
          <w:szCs w:val="16"/>
        </w:rPr>
        <w:t xml:space="preserve"> Izgūts no: </w:t>
      </w:r>
      <w:hyperlink r:id="rId8">
        <w:r w:rsidRPr="00AB63E5">
          <w:rPr>
            <w:rFonts w:ascii="Arial" w:eastAsia="Arial" w:hAnsi="Arial" w:cs="Arial"/>
            <w:color w:val="96607D"/>
            <w:sz w:val="16"/>
            <w:szCs w:val="16"/>
            <w:u w:val="single"/>
          </w:rPr>
          <w:t>https://www.spkc.gov.lv/lv/media/15536/download?attachment</w:t>
        </w:r>
      </w:hyperlink>
    </w:p>
  </w:footnote>
  <w:footnote w:id="23">
    <w:p w:rsidR="004A51F3" w:rsidRPr="00AB63E5" w14:paraId="00000C2A"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SPKC (2025). </w:t>
      </w:r>
      <w:r w:rsidRPr="00AB63E5">
        <w:rPr>
          <w:rFonts w:ascii="Arial" w:eastAsia="Arial" w:hAnsi="Arial" w:cs="Arial"/>
          <w:i/>
          <w:iCs/>
          <w:sz w:val="16"/>
          <w:szCs w:val="16"/>
        </w:rPr>
        <w:t>NARK010. Pirmreizēji reģistrēto un gada laikā ārstēto pacientu skaits sadalījumā pa diagnožu, dzimuma un vecuma grupām.</w:t>
      </w:r>
      <w:r w:rsidRPr="00AB63E5">
        <w:rPr>
          <w:rFonts w:ascii="Arial" w:eastAsia="Arial" w:hAnsi="Arial" w:cs="Arial"/>
          <w:sz w:val="16"/>
          <w:szCs w:val="16"/>
        </w:rPr>
        <w:t xml:space="preserve"> Izgūts no: </w:t>
      </w:r>
      <w:hyperlink r:id="rId9">
        <w:r w:rsidRPr="00AB63E5">
          <w:rPr>
            <w:rFonts w:ascii="Arial" w:eastAsia="Arial" w:hAnsi="Arial" w:cs="Arial"/>
            <w:color w:val="96607D"/>
            <w:sz w:val="16"/>
            <w:szCs w:val="16"/>
            <w:u w:val="single"/>
          </w:rPr>
          <w:t>https://statistika.spkc.gov.lv</w:t>
        </w:r>
      </w:hyperlink>
      <w:r w:rsidRPr="00AB63E5">
        <w:rPr>
          <w:rFonts w:ascii="Arial" w:eastAsia="Arial" w:hAnsi="Arial" w:cs="Arial"/>
          <w:sz w:val="16"/>
          <w:szCs w:val="16"/>
        </w:rPr>
        <w:t xml:space="preserve">; SPKC (2025). </w:t>
      </w:r>
      <w:r w:rsidRPr="00AB63E5">
        <w:rPr>
          <w:rFonts w:ascii="Arial" w:eastAsia="Arial" w:hAnsi="Arial" w:cs="Arial"/>
          <w:i/>
          <w:iCs/>
          <w:sz w:val="16"/>
          <w:szCs w:val="16"/>
        </w:rPr>
        <w:t>NARK060. Pirmreizēji reģistrēto un gada laikā ārstēto pacientu skaits ar patoloģisku tieksmi uz azartspēlēm, datorspēlēm un internetu.</w:t>
      </w:r>
      <w:r w:rsidRPr="00AB63E5">
        <w:rPr>
          <w:rFonts w:ascii="Arial" w:eastAsia="Arial" w:hAnsi="Arial" w:cs="Arial"/>
          <w:sz w:val="16"/>
          <w:szCs w:val="16"/>
        </w:rPr>
        <w:t xml:space="preserve"> Izgūts no: </w:t>
      </w:r>
      <w:hyperlink r:id="rId9">
        <w:r w:rsidRPr="00AB63E5">
          <w:rPr>
            <w:rFonts w:ascii="Arial" w:eastAsia="Arial" w:hAnsi="Arial" w:cs="Arial"/>
            <w:color w:val="96607D"/>
            <w:sz w:val="16"/>
            <w:szCs w:val="16"/>
            <w:u w:val="single"/>
          </w:rPr>
          <w:t>https://statistika.spkc.gov.lv</w:t>
        </w:r>
      </w:hyperlink>
      <w:r w:rsidRPr="00AB63E5">
        <w:rPr>
          <w:rFonts w:ascii="Arial" w:eastAsia="Arial" w:hAnsi="Arial" w:cs="Arial"/>
          <w:sz w:val="16"/>
          <w:szCs w:val="16"/>
        </w:rPr>
        <w:t>.</w:t>
      </w:r>
    </w:p>
  </w:footnote>
  <w:footnote w:id="24">
    <w:p w:rsidR="004A51F3" w:rsidRPr="00AB63E5" w14:paraId="00000C2B"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Rektina, A. (2024). Exploring early childhood intervention in Portugal: an empirical study of family-centered and transdisciplinary approaches. In </w:t>
      </w:r>
      <w:r w:rsidRPr="00AB63E5">
        <w:rPr>
          <w:rFonts w:ascii="Arial" w:eastAsia="Arial" w:hAnsi="Arial" w:cs="Arial"/>
          <w:i/>
          <w:iCs/>
          <w:sz w:val="16"/>
          <w:szCs w:val="16"/>
        </w:rPr>
        <w:t>ICERI2024 Proceedings</w:t>
      </w:r>
      <w:r w:rsidRPr="00AB63E5">
        <w:rPr>
          <w:rFonts w:ascii="Arial" w:eastAsia="Arial" w:hAnsi="Arial" w:cs="Arial"/>
          <w:sz w:val="16"/>
          <w:szCs w:val="16"/>
        </w:rPr>
        <w:t xml:space="preserve"> (pp. 6242-6248). IATED.; Rektina, A. (2023). Enhancing Latvia’s early childhood preventive system through a comparative analysis with Italy. Tion, 2023. </w:t>
      </w:r>
      <w:hyperlink r:id="rId10">
        <w:r w:rsidRPr="00AB63E5">
          <w:rPr>
            <w:rFonts w:ascii="Arial" w:eastAsia="Arial" w:hAnsi="Arial" w:cs="Arial"/>
            <w:sz w:val="16"/>
            <w:szCs w:val="16"/>
            <w:u w:val="single"/>
          </w:rPr>
          <w:t>https://doi.org/10.22364/htqe.2023.09</w:t>
        </w:r>
      </w:hyperlink>
      <w:r w:rsidRPr="00AB63E5">
        <w:rPr>
          <w:rFonts w:ascii="Arial" w:eastAsia="Arial" w:hAnsi="Arial" w:cs="Arial"/>
          <w:sz w:val="16"/>
          <w:szCs w:val="16"/>
        </w:rPr>
        <w:t xml:space="preserve">; Lapsiņa, I., Miesniece, A. A., &amp; Bite, I. (2022). Children' s behaviour problems’ and parents’ parenting behaviour changes after participation in a modified multimodal early intervention program “STOP 4–7”. </w:t>
      </w:r>
      <w:r w:rsidRPr="00AB63E5">
        <w:rPr>
          <w:rFonts w:ascii="Arial" w:eastAsia="Arial" w:hAnsi="Arial" w:cs="Arial"/>
          <w:i/>
          <w:iCs/>
          <w:sz w:val="16"/>
          <w:szCs w:val="16"/>
        </w:rPr>
        <w:t>Baltic Journal of Psychology</w:t>
      </w:r>
      <w:r w:rsidRPr="00AB63E5">
        <w:rPr>
          <w:rFonts w:ascii="Arial" w:eastAsia="Arial" w:hAnsi="Arial" w:cs="Arial"/>
          <w:sz w:val="16"/>
          <w:szCs w:val="16"/>
        </w:rPr>
        <w:t xml:space="preserve">, </w:t>
      </w:r>
      <w:r w:rsidRPr="00AB63E5">
        <w:rPr>
          <w:rFonts w:ascii="Arial" w:eastAsia="Arial" w:hAnsi="Arial" w:cs="Arial"/>
          <w:i/>
          <w:iCs/>
          <w:sz w:val="16"/>
          <w:szCs w:val="16"/>
        </w:rPr>
        <w:t>23</w:t>
      </w:r>
      <w:r w:rsidRPr="00AB63E5">
        <w:rPr>
          <w:rFonts w:ascii="Arial" w:eastAsia="Arial" w:hAnsi="Arial" w:cs="Arial"/>
          <w:sz w:val="16"/>
          <w:szCs w:val="16"/>
        </w:rPr>
        <w:t>(1/2), 84-105.</w:t>
      </w:r>
    </w:p>
  </w:footnote>
  <w:footnote w:id="25">
    <w:p w:rsidR="004A51F3" w:rsidRPr="00AB63E5" w14:paraId="00000C2C" w14:textId="77777777">
      <w:pPr>
        <w:jc w:val="both"/>
        <w:rPr>
          <w:rFonts w:ascii="Arial" w:eastAsia="Arial" w:hAnsi="Arial" w:cs="Arial"/>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Carnegie, M. (2022). Why Gen Zers are growing up sober curious. Retrieved from</w:t>
      </w:r>
      <w:hyperlink r:id="rId11">
        <w:r w:rsidRPr="00AB63E5">
          <w:rPr>
            <w:rFonts w:ascii="Arial" w:eastAsia="Arial" w:hAnsi="Arial" w:cs="Arial"/>
            <w:sz w:val="16"/>
            <w:szCs w:val="16"/>
            <w:u w:val="single"/>
          </w:rPr>
          <w:t xml:space="preserve"> https://www.bbc.com/worklife/article/20220920-why-gen-zers-are-growing-up-sober-curious</w:t>
        </w:r>
      </w:hyperlink>
    </w:p>
  </w:footnote>
  <w:footnote w:id="26">
    <w:p w:rsidR="004A51F3" w:rsidRPr="00AB63E5" w14:paraId="00000C2D" w14:textId="77777777">
      <w:pPr>
        <w:jc w:val="both"/>
        <w:rPr>
          <w:rFonts w:ascii="Arial" w:eastAsia="Arial" w:hAnsi="Arial" w:cs="Arial"/>
          <w:sz w:val="16"/>
          <w:szCs w:val="16"/>
          <w:u w:val="single"/>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Dunbar, M. (2025). US teen drug, alcohol and tobacco use continues to decline. Retrieved from</w:t>
      </w:r>
      <w:hyperlink r:id="rId12">
        <w:r w:rsidRPr="00AB63E5">
          <w:rPr>
            <w:rFonts w:ascii="Arial" w:eastAsia="Arial" w:hAnsi="Arial" w:cs="Arial"/>
            <w:sz w:val="16"/>
            <w:szCs w:val="16"/>
            <w:u w:val="single"/>
          </w:rPr>
          <w:t xml:space="preserve"> https://www.theguardian.com/society/2025/jan/05/teen-drug-alcohol-use-decline</w:t>
        </w:r>
      </w:hyperlink>
    </w:p>
  </w:footnote>
  <w:footnote w:id="27">
    <w:p w:rsidR="004A51F3" w:rsidRPr="00AB63E5" w14:paraId="00000C2E" w14:textId="77777777">
      <w:pPr>
        <w:jc w:val="both"/>
        <w:rPr>
          <w:rFonts w:ascii="Arial" w:eastAsia="Arial" w:hAnsi="Arial" w:cs="Arial"/>
          <w:sz w:val="16"/>
          <w:szCs w:val="16"/>
        </w:rPr>
      </w:pPr>
      <w:r w:rsidRPr="00846F65">
        <w:rPr>
          <w:rStyle w:val="FootnoteReference"/>
          <w:rFonts w:ascii="Arial" w:hAnsi="Arial" w:cs="Arial"/>
          <w:sz w:val="16"/>
          <w:szCs w:val="16"/>
        </w:rPr>
        <w:footnoteRef/>
      </w:r>
      <w:r w:rsidRPr="00AB63E5">
        <w:rPr>
          <w:rFonts w:ascii="Arial" w:eastAsia="Arial" w:hAnsi="Arial" w:cs="Arial"/>
          <w:sz w:val="16"/>
          <w:szCs w:val="16"/>
        </w:rPr>
        <w:t xml:space="preserve"> </w:t>
      </w:r>
      <w:r w:rsidRPr="00AB63E5">
        <w:rPr>
          <w:rFonts w:ascii="Arial" w:eastAsia="Arial" w:hAnsi="Arial" w:cs="Arial"/>
          <w:sz w:val="16"/>
          <w:szCs w:val="16"/>
        </w:rPr>
        <w:t xml:space="preserve">Grozījumi Bērnu tiesību aizsardzības likumā. Izgūts no: </w:t>
      </w:r>
      <w:hyperlink r:id="rId13">
        <w:r w:rsidRPr="00AB63E5">
          <w:rPr>
            <w:rFonts w:ascii="Arial" w:eastAsia="Arial" w:hAnsi="Arial" w:cs="Arial"/>
            <w:color w:val="0000FF"/>
            <w:sz w:val="16"/>
            <w:szCs w:val="16"/>
            <w:u w:val="single"/>
          </w:rPr>
          <w:t>https://likumi.lv/ta/id/348565-grozijumi-bernu-tiesibu-aizsardzibas-likuma</w:t>
        </w:r>
      </w:hyperlink>
    </w:p>
  </w:footnote>
  <w:footnote w:id="28">
    <w:p w:rsidR="004A51F3" w:rsidRPr="00E220CB" w14:paraId="00000C2F"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color w:val="000000"/>
          <w:sz w:val="16"/>
          <w:szCs w:val="16"/>
        </w:rPr>
        <w:t xml:space="preserve"> </w:t>
      </w:r>
      <w:r w:rsidRPr="00E220CB">
        <w:rPr>
          <w:rFonts w:ascii="Arial" w:eastAsia="Arial" w:hAnsi="Arial" w:cs="Arial"/>
          <w:color w:val="000000"/>
          <w:sz w:val="16"/>
          <w:szCs w:val="16"/>
        </w:rPr>
        <w:t xml:space="preserve">CSB (2025). Bērni Latvijā, 2025. Centrālā statistikas pārvalde. Izgūts no: </w:t>
      </w:r>
      <w:hyperlink r:id="rId4">
        <w:r w:rsidRPr="00E220CB">
          <w:rPr>
            <w:rFonts w:ascii="Arial" w:eastAsia="Arial" w:hAnsi="Arial" w:cs="Arial"/>
            <w:color w:val="96607D"/>
            <w:sz w:val="16"/>
            <w:szCs w:val="16"/>
            <w:u w:val="single"/>
          </w:rPr>
          <w:t>https://stat.gov.lv/lv/statistikas-temas/iedzivotaji/iedzivotaju-skaits/publikacijas-un-infografikas/24789-berni-latvija</w:t>
        </w:r>
      </w:hyperlink>
    </w:p>
  </w:footnote>
  <w:footnote w:id="29">
    <w:p w:rsidR="004A51F3" w:rsidRPr="00E220CB" w14:paraId="00000C30" w14:textId="77777777">
      <w:pPr>
        <w:jc w:val="both"/>
        <w:rPr>
          <w:rFonts w:ascii="Arial" w:eastAsia="Arial" w:hAnsi="Arial" w:cs="Arial"/>
          <w:color w:val="96607D"/>
          <w:sz w:val="16"/>
          <w:szCs w:val="16"/>
          <w:u w:val="single"/>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CSB (2025). Bērni Latvijā, 2025. Centrālā statistikas pārvalde. Izgūts no: </w:t>
      </w:r>
      <w:hyperlink r:id="rId4">
        <w:r w:rsidRPr="00E220CB">
          <w:rPr>
            <w:rFonts w:ascii="Arial" w:eastAsia="Arial" w:hAnsi="Arial" w:cs="Arial"/>
            <w:color w:val="96607D"/>
            <w:sz w:val="16"/>
            <w:szCs w:val="16"/>
            <w:u w:val="single"/>
          </w:rPr>
          <w:t>https://stat.gov.lv/lv/statistikas-temas/iedzivotaji/iedzivotaju-skaits/publikacijas-un-infografikas/24789-berni-latvija</w:t>
        </w:r>
      </w:hyperlink>
    </w:p>
    <w:p w:rsidR="004A51F3" w:rsidP="00846F65" w14:paraId="00000C31" w14:textId="77777777">
      <w:pPr>
        <w:pBdr>
          <w:top w:val="nil"/>
          <w:left w:val="nil"/>
          <w:bottom w:val="nil"/>
          <w:right w:val="nil"/>
          <w:between w:val="nil"/>
        </w:pBdr>
        <w:rPr>
          <w:rFonts w:ascii="Times New Roman" w:eastAsia="Times New Roman" w:hAnsi="Times New Roman" w:cs="Times New Roman"/>
          <w:color w:val="000000"/>
          <w:sz w:val="20"/>
          <w:szCs w:val="20"/>
        </w:rPr>
      </w:pPr>
    </w:p>
  </w:footnote>
  <w:footnote w:id="30">
    <w:p w:rsidR="004A51F3" w:rsidRPr="00E220CB" w:rsidP="00846F65" w14:paraId="00000C32"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color w:val="000000"/>
          <w:sz w:val="16"/>
          <w:szCs w:val="16"/>
        </w:rPr>
        <w:t xml:space="preserve"> </w:t>
      </w:r>
      <w:r w:rsidRPr="00E220CB">
        <w:rPr>
          <w:rFonts w:ascii="Arial" w:eastAsia="Arial" w:hAnsi="Arial" w:cs="Arial"/>
          <w:color w:val="000000"/>
          <w:sz w:val="16"/>
          <w:szCs w:val="16"/>
        </w:rPr>
        <w:t>Pasaules Veselības Organizācija (</w:t>
      </w:r>
      <w:r w:rsidRPr="00E220CB">
        <w:rPr>
          <w:rFonts w:ascii="Arial" w:eastAsia="Arial" w:hAnsi="Arial" w:cs="Arial"/>
          <w:color w:val="000000"/>
          <w:sz w:val="16"/>
          <w:szCs w:val="16"/>
        </w:rPr>
        <w:t>World</w:t>
      </w:r>
      <w:r w:rsidRPr="00E220CB">
        <w:rPr>
          <w:rFonts w:ascii="Arial" w:eastAsia="Arial" w:hAnsi="Arial" w:cs="Arial"/>
          <w:color w:val="000000"/>
          <w:sz w:val="16"/>
          <w:szCs w:val="16"/>
        </w:rPr>
        <w:t xml:space="preserve"> Health </w:t>
      </w:r>
      <w:r w:rsidRPr="00E220CB">
        <w:rPr>
          <w:rFonts w:ascii="Arial" w:eastAsia="Arial" w:hAnsi="Arial" w:cs="Arial"/>
          <w:color w:val="000000"/>
          <w:sz w:val="16"/>
          <w:szCs w:val="16"/>
        </w:rPr>
        <w:t>Organization</w:t>
      </w:r>
      <w:r w:rsidRPr="00E220CB">
        <w:rPr>
          <w:rFonts w:ascii="Arial" w:eastAsia="Arial" w:hAnsi="Arial" w:cs="Arial"/>
          <w:color w:val="000000"/>
          <w:sz w:val="16"/>
          <w:szCs w:val="16"/>
        </w:rPr>
        <w:t>) (2025),“</w:t>
      </w:r>
      <w:r w:rsidRPr="00E220CB">
        <w:rPr>
          <w:rFonts w:ascii="Arial" w:eastAsia="Arial" w:hAnsi="Arial" w:cs="Arial"/>
          <w:color w:val="000000"/>
          <w:sz w:val="16"/>
          <w:szCs w:val="16"/>
        </w:rPr>
        <w:t>Mental</w:t>
      </w:r>
      <w:r w:rsidRPr="00E220CB">
        <w:rPr>
          <w:rFonts w:ascii="Arial" w:eastAsia="Arial" w:hAnsi="Arial" w:cs="Arial"/>
          <w:color w:val="000000"/>
          <w:sz w:val="16"/>
          <w:szCs w:val="16"/>
        </w:rPr>
        <w:t xml:space="preserve"> </w:t>
      </w:r>
      <w:r w:rsidRPr="00E220CB">
        <w:rPr>
          <w:rFonts w:ascii="Arial" w:eastAsia="Arial" w:hAnsi="Arial" w:cs="Arial"/>
          <w:color w:val="000000"/>
          <w:sz w:val="16"/>
          <w:szCs w:val="16"/>
        </w:rPr>
        <w:t>health</w:t>
      </w:r>
      <w:r w:rsidRPr="00E220CB">
        <w:rPr>
          <w:rFonts w:ascii="Arial" w:eastAsia="Arial" w:hAnsi="Arial" w:cs="Arial"/>
          <w:color w:val="000000"/>
          <w:sz w:val="16"/>
          <w:szCs w:val="16"/>
        </w:rPr>
        <w:t xml:space="preserve"> </w:t>
      </w:r>
      <w:r w:rsidRPr="00E220CB">
        <w:rPr>
          <w:rFonts w:ascii="Arial" w:eastAsia="Arial" w:hAnsi="Arial" w:cs="Arial"/>
          <w:color w:val="000000"/>
          <w:sz w:val="16"/>
          <w:szCs w:val="16"/>
        </w:rPr>
        <w:t>of</w:t>
      </w:r>
      <w:r w:rsidRPr="00E220CB">
        <w:rPr>
          <w:rFonts w:ascii="Arial" w:eastAsia="Arial" w:hAnsi="Arial" w:cs="Arial"/>
          <w:color w:val="000000"/>
          <w:sz w:val="16"/>
          <w:szCs w:val="16"/>
        </w:rPr>
        <w:t xml:space="preserve"> </w:t>
      </w:r>
      <w:r w:rsidRPr="00E220CB">
        <w:rPr>
          <w:rFonts w:ascii="Arial" w:eastAsia="Arial" w:hAnsi="Arial" w:cs="Arial"/>
          <w:color w:val="000000"/>
          <w:sz w:val="16"/>
          <w:szCs w:val="16"/>
        </w:rPr>
        <w:t>adolescents</w:t>
      </w:r>
      <w:r w:rsidRPr="00E220CB">
        <w:rPr>
          <w:rFonts w:ascii="Arial" w:eastAsia="Arial" w:hAnsi="Arial" w:cs="Arial"/>
          <w:color w:val="000000"/>
          <w:sz w:val="16"/>
          <w:szCs w:val="16"/>
        </w:rPr>
        <w:t xml:space="preserve">. Izgūts no: </w:t>
      </w:r>
      <w:hyperlink r:id="rId14">
        <w:r w:rsidRPr="00E220CB">
          <w:rPr>
            <w:rFonts w:ascii="Arial" w:eastAsia="Arial" w:hAnsi="Arial" w:cs="Arial"/>
            <w:color w:val="0000FF"/>
            <w:sz w:val="16"/>
            <w:szCs w:val="16"/>
            <w:u w:val="single"/>
          </w:rPr>
          <w:t>https://www.who.int/news-room/fact-sheets/detail/adolescent-mental-health</w:t>
        </w:r>
      </w:hyperlink>
      <w:r w:rsidRPr="00E220CB">
        <w:rPr>
          <w:rFonts w:ascii="Arial" w:eastAsia="Arial" w:hAnsi="Arial" w:cs="Arial"/>
          <w:color w:val="000000"/>
          <w:sz w:val="16"/>
          <w:szCs w:val="16"/>
        </w:rPr>
        <w:t xml:space="preserve"> </w:t>
      </w:r>
    </w:p>
  </w:footnote>
  <w:footnote w:id="31">
    <w:p w:rsidR="004A51F3" w:rsidRPr="00E220CB" w:rsidP="00846F65" w14:paraId="00000C33"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color w:val="000000"/>
          <w:sz w:val="16"/>
          <w:szCs w:val="16"/>
        </w:rPr>
        <w:t xml:space="preserve"> Dimitrova E., Zaborskis A.,( 2025), “Adolescent health risk Behaviour:A case of HBSC study from Bulgaria and Lithuania”. Izgūts no: </w:t>
      </w:r>
      <w:hyperlink r:id="rId15">
        <w:r w:rsidRPr="00E220CB">
          <w:rPr>
            <w:rFonts w:ascii="Arial" w:eastAsia="Arial" w:hAnsi="Arial" w:cs="Arial"/>
            <w:color w:val="0000FF"/>
            <w:sz w:val="16"/>
            <w:szCs w:val="16"/>
            <w:u w:val="single"/>
          </w:rPr>
          <w:t>https://www.mdpi.com/2227-9067/12/5/654</w:t>
        </w:r>
      </w:hyperlink>
      <w:r w:rsidRPr="00E220CB">
        <w:rPr>
          <w:rFonts w:ascii="Arial" w:eastAsia="Arial" w:hAnsi="Arial" w:cs="Arial"/>
          <w:color w:val="000000"/>
          <w:sz w:val="16"/>
          <w:szCs w:val="16"/>
        </w:rPr>
        <w:t xml:space="preserve"> </w:t>
      </w:r>
    </w:p>
  </w:footnote>
  <w:footnote w:id="32">
    <w:p w:rsidR="004A51F3" w:rsidRPr="00E220CB" w:rsidP="00846F65" w14:paraId="00000C34"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color w:val="000000"/>
          <w:sz w:val="16"/>
          <w:szCs w:val="16"/>
        </w:rPr>
        <w:t xml:space="preserve"> Crowe A., Matias-Garcia J.A., Murvartian L., Saavedra-Macias F., J., (2024), “A systematic review of public stigmatization toward women victims of intimate partner violence in low and middle income countries”. Izgūts no: </w:t>
      </w:r>
      <w:hyperlink r:id="rId16">
        <w:r w:rsidRPr="00E220CB">
          <w:rPr>
            <w:rFonts w:ascii="Arial" w:eastAsia="Arial" w:hAnsi="Arial" w:cs="Arial"/>
            <w:color w:val="0000FF"/>
            <w:sz w:val="16"/>
            <w:szCs w:val="16"/>
            <w:u w:val="single"/>
          </w:rPr>
          <w:t>https://pubmed.ncbi.nlm.nih.gov/37309621/</w:t>
        </w:r>
      </w:hyperlink>
      <w:r w:rsidRPr="00E220CB">
        <w:rPr>
          <w:rFonts w:ascii="Arial" w:eastAsia="Arial" w:hAnsi="Arial" w:cs="Arial"/>
          <w:color w:val="000000"/>
          <w:sz w:val="16"/>
          <w:szCs w:val="16"/>
        </w:rPr>
        <w:t xml:space="preserve"> </w:t>
      </w:r>
    </w:p>
  </w:footnote>
  <w:footnote w:id="33">
    <w:p w:rsidR="009C0C75" w:rsidRPr="00846F65" w14:paraId="7318D186" w14:textId="55703197">
      <w:pPr>
        <w:pStyle w:val="FootnoteText"/>
        <w:rPr>
          <w:rFonts w:ascii="Arial" w:hAnsi="Arial" w:cs="Arial"/>
          <w:sz w:val="16"/>
          <w:szCs w:val="16"/>
          <w:lang w:val="lv-LV"/>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E220CB">
        <w:rPr>
          <w:rFonts w:ascii="Arial" w:eastAsia="Arial" w:hAnsi="Arial" w:cs="Arial"/>
          <w:color w:val="000000"/>
          <w:sz w:val="16"/>
          <w:szCs w:val="16"/>
          <w:lang w:eastAsia="en-GB"/>
        </w:rPr>
        <w:t>Apkopotā veidā komunikācijas mērķu sasniegšanai izmantojamie komunikācijas kanāli un instrumenti skatāmi 5.3 sadaļā iekļautajā tabulā “Izmantojamie komunikācijas kanāli un instrumenti komunikācijas mērķu sasniegšanai”</w:t>
      </w:r>
    </w:p>
  </w:footnote>
  <w:footnote w:id="34">
    <w:p w:rsidR="004A51F3" w:rsidRPr="00E220CB" w14:paraId="00000C35"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rPr>
        <w:t xml:space="preserve">Latvijas Fakti (2024). </w:t>
      </w:r>
      <w:r w:rsidRPr="00E220CB">
        <w:rPr>
          <w:rFonts w:ascii="Arial" w:eastAsia="Arial" w:hAnsi="Arial" w:cs="Arial"/>
          <w:i/>
          <w:iCs/>
          <w:color w:val="000000"/>
          <w:sz w:val="16"/>
          <w:szCs w:val="16"/>
        </w:rPr>
        <w:t>Pētījums par Latvijas iedzīvotāju mediju satura lietošanas paradumiem. Sabiedrības aptauja un dziļās intervijas ar mediju ekspertiem.</w:t>
      </w:r>
      <w:r w:rsidRPr="00E220CB">
        <w:rPr>
          <w:rFonts w:ascii="Arial" w:eastAsia="Arial" w:hAnsi="Arial" w:cs="Arial"/>
          <w:color w:val="000000"/>
          <w:sz w:val="16"/>
          <w:szCs w:val="16"/>
        </w:rPr>
        <w:t xml:space="preserve"> Izgūts no: </w:t>
      </w:r>
      <w:hyperlink r:id="rId17">
        <w:r w:rsidRPr="00E220CB">
          <w:rPr>
            <w:rFonts w:ascii="Arial" w:eastAsia="Arial" w:hAnsi="Arial" w:cs="Arial"/>
            <w:color w:val="0000FF"/>
            <w:sz w:val="16"/>
            <w:szCs w:val="16"/>
            <w:u w:val="single"/>
          </w:rPr>
          <w:t>https://ppdb.mk.gov.lv/wp-content/uploads/2025/02/Rezultatu-atskaite_NEPLP_Mediju-paterins_2024-1.pdf</w:t>
        </w:r>
      </w:hyperlink>
    </w:p>
  </w:footnote>
  <w:footnote w:id="35">
    <w:p w:rsidR="004A51F3" w:rsidRPr="00E220CB" w14:paraId="00000C36"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highlight w:val="white"/>
        </w:rPr>
        <w:t xml:space="preserve">Centrālā statistikas pārvalde (2024). </w:t>
      </w:r>
      <w:r w:rsidRPr="00E220CB">
        <w:rPr>
          <w:rFonts w:ascii="Arial" w:eastAsia="Arial" w:hAnsi="Arial" w:cs="Arial"/>
          <w:i/>
          <w:iCs/>
          <w:color w:val="000000"/>
          <w:sz w:val="16"/>
          <w:szCs w:val="16"/>
          <w:highlight w:val="white"/>
        </w:rPr>
        <w:t>Bērni Latvijā.</w:t>
      </w:r>
      <w:r w:rsidRPr="00E220CB">
        <w:rPr>
          <w:rFonts w:ascii="Arial" w:eastAsia="Arial" w:hAnsi="Arial" w:cs="Arial"/>
          <w:color w:val="000000"/>
          <w:sz w:val="16"/>
          <w:szCs w:val="16"/>
          <w:highlight w:val="white"/>
        </w:rPr>
        <w:t xml:space="preserve"> Izgūts no</w:t>
      </w:r>
      <w:r w:rsidRPr="00E220CB">
        <w:rPr>
          <w:rFonts w:ascii="Arial" w:eastAsia="Arial" w:hAnsi="Arial" w:cs="Arial"/>
          <w:color w:val="000000"/>
          <w:sz w:val="16"/>
          <w:szCs w:val="16"/>
        </w:rPr>
        <w:t>:</w:t>
      </w:r>
      <w:hyperlink r:id="rId18">
        <w:r w:rsidRPr="00E220CB">
          <w:rPr>
            <w:rFonts w:ascii="Arial" w:eastAsia="Arial" w:hAnsi="Arial" w:cs="Arial"/>
            <w:color w:val="0000FF"/>
            <w:sz w:val="16"/>
            <w:szCs w:val="16"/>
            <w:highlight w:val="white"/>
            <w:u w:val="single"/>
          </w:rPr>
          <w:t xml:space="preserve"> </w:t>
        </w:r>
      </w:hyperlink>
      <w:hyperlink r:id="rId3">
        <w:r w:rsidRPr="00E220CB">
          <w:rPr>
            <w:rFonts w:ascii="Arial" w:eastAsia="Arial" w:hAnsi="Arial" w:cs="Arial"/>
            <w:color w:val="000000"/>
            <w:sz w:val="16"/>
            <w:szCs w:val="16"/>
            <w:highlight w:val="white"/>
            <w:u w:val="single"/>
          </w:rPr>
          <w:t>https://admin.stat.gov.lv/system/files/publication/2024-08/Nr_05_Berni_Latvija_2024_%2824_00%29_LV_EN.pdf</w:t>
        </w:r>
      </w:hyperlink>
    </w:p>
  </w:footnote>
  <w:footnote w:id="36">
    <w:p w:rsidR="004A51F3" w:rsidRPr="00E220CB" w14:paraId="00000C37"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highlight w:val="white"/>
        </w:rPr>
        <w:t>Oficiālās statistikas portāls (2024).</w:t>
      </w:r>
      <w:r w:rsidRPr="00E220CB">
        <w:rPr>
          <w:rFonts w:ascii="Arial" w:eastAsia="Arial" w:hAnsi="Arial" w:cs="Arial"/>
          <w:i/>
          <w:iCs/>
          <w:color w:val="000000"/>
          <w:sz w:val="16"/>
          <w:szCs w:val="16"/>
          <w:highlight w:val="white"/>
        </w:rPr>
        <w:t xml:space="preserve"> Bērni līdz 17 gadu vecumam pēc ģimenes kodola veida un vecuma reģionos, valstspilsētās un novados gada sākumā – Teritoriālā vienība un Laika periods.</w:t>
      </w:r>
      <w:r w:rsidRPr="00E220CB">
        <w:rPr>
          <w:rFonts w:ascii="Arial" w:eastAsia="Arial" w:hAnsi="Arial" w:cs="Arial"/>
          <w:b/>
          <w:bCs/>
          <w:i/>
          <w:iCs/>
          <w:color w:val="000000"/>
          <w:sz w:val="16"/>
          <w:szCs w:val="16"/>
          <w:highlight w:val="white"/>
        </w:rPr>
        <w:t xml:space="preserve"> </w:t>
      </w:r>
      <w:r w:rsidRPr="00E220CB">
        <w:rPr>
          <w:rFonts w:ascii="Arial" w:eastAsia="Arial" w:hAnsi="Arial" w:cs="Arial"/>
          <w:color w:val="000000"/>
          <w:sz w:val="16"/>
          <w:szCs w:val="16"/>
          <w:highlight w:val="white"/>
        </w:rPr>
        <w:t>Izgūts no</w:t>
      </w:r>
      <w:r w:rsidRPr="00E220CB">
        <w:rPr>
          <w:rFonts w:ascii="Arial" w:eastAsia="Arial" w:hAnsi="Arial" w:cs="Arial"/>
          <w:color w:val="000000"/>
          <w:sz w:val="16"/>
          <w:szCs w:val="16"/>
        </w:rPr>
        <w:t>:</w:t>
      </w:r>
      <w:hyperlink r:id="rId18">
        <w:r w:rsidRPr="00E220CB">
          <w:rPr>
            <w:rFonts w:ascii="Arial" w:eastAsia="Arial" w:hAnsi="Arial" w:cs="Arial"/>
            <w:color w:val="0000FF"/>
            <w:sz w:val="16"/>
            <w:szCs w:val="16"/>
            <w:highlight w:val="white"/>
            <w:u w:val="single"/>
          </w:rPr>
          <w:t xml:space="preserve"> </w:t>
        </w:r>
      </w:hyperlink>
      <w:hyperlink r:id="rId19">
        <w:r w:rsidRPr="00E220CB">
          <w:rPr>
            <w:rFonts w:ascii="Arial" w:eastAsia="Arial" w:hAnsi="Arial" w:cs="Arial"/>
            <w:color w:val="000000"/>
            <w:sz w:val="16"/>
            <w:szCs w:val="16"/>
            <w:highlight w:val="white"/>
            <w:u w:val="single"/>
          </w:rPr>
          <w:t>https://data.stat.gov.lv/pxweb/lv/OSP_PUB/START__POP__MV__MVG/MVG051/table/tableViewLayout1/</w:t>
        </w:r>
      </w:hyperlink>
    </w:p>
    <w:p w:rsidR="004A51F3" w:rsidRPr="00846F65" w14:paraId="00000C38" w14:textId="77777777">
      <w:pPr>
        <w:pBdr>
          <w:top w:val="nil"/>
          <w:left w:val="nil"/>
          <w:bottom w:val="nil"/>
          <w:right w:val="nil"/>
          <w:between w:val="nil"/>
        </w:pBdr>
        <w:rPr>
          <w:rFonts w:ascii="Arial" w:eastAsia="Arial" w:hAnsi="Arial" w:cs="Arial"/>
          <w:color w:val="000000"/>
          <w:sz w:val="16"/>
          <w:szCs w:val="16"/>
        </w:rPr>
      </w:pPr>
    </w:p>
  </w:footnote>
  <w:footnote w:id="37">
    <w:p w:rsidR="004A51F3" w:rsidRPr="00E220CB" w14:paraId="00000C39"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rPr>
        <w:t xml:space="preserve">Apollo.lv. (2024). </w:t>
      </w:r>
      <w:r w:rsidRPr="00E220CB">
        <w:rPr>
          <w:rFonts w:ascii="Arial" w:eastAsia="Arial" w:hAnsi="Arial" w:cs="Arial"/>
          <w:i/>
          <w:iCs/>
          <w:color w:val="000000"/>
          <w:sz w:val="16"/>
          <w:szCs w:val="16"/>
        </w:rPr>
        <w:t>Pētījums: Jaunieši sociālajos medijos biežāk ir novērotāji</w:t>
      </w:r>
      <w:r w:rsidRPr="00E220CB">
        <w:rPr>
          <w:rFonts w:ascii="Arial" w:eastAsia="Arial" w:hAnsi="Arial" w:cs="Arial"/>
          <w:color w:val="000000"/>
          <w:sz w:val="16"/>
          <w:szCs w:val="16"/>
        </w:rPr>
        <w:t xml:space="preserve">. Izgūts no: </w:t>
      </w:r>
      <w:hyperlink r:id="rId20">
        <w:r w:rsidRPr="00E220CB">
          <w:rPr>
            <w:rFonts w:ascii="Arial" w:eastAsia="Arial" w:hAnsi="Arial" w:cs="Arial"/>
            <w:color w:val="0000FF"/>
            <w:sz w:val="16"/>
            <w:szCs w:val="16"/>
            <w:u w:val="single"/>
          </w:rPr>
          <w:t>https://www.apollo.lv/8145615/petijums-jauniesi-socialajos-medijos-biezak-ir-noverotaji</w:t>
        </w:r>
      </w:hyperlink>
      <w:r w:rsidRPr="00E220CB">
        <w:rPr>
          <w:rFonts w:ascii="Arial" w:eastAsia="Arial" w:hAnsi="Arial" w:cs="Arial"/>
          <w:color w:val="000000"/>
          <w:sz w:val="16"/>
          <w:szCs w:val="16"/>
        </w:rPr>
        <w:t xml:space="preserve"> </w:t>
      </w:r>
    </w:p>
  </w:footnote>
  <w:footnote w:id="38">
    <w:p w:rsidR="004A51F3" w:rsidRPr="00E220CB" w14:paraId="00000C3A"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color w:val="000000"/>
          <w:sz w:val="16"/>
          <w:szCs w:val="16"/>
          <w:vertAlign w:val="superscript"/>
        </w:rPr>
        <w:t xml:space="preserve"> </w:t>
      </w:r>
      <w:r w:rsidRPr="00E220CB">
        <w:rPr>
          <w:rFonts w:ascii="Arial" w:eastAsia="Arial" w:hAnsi="Arial" w:cs="Arial"/>
          <w:color w:val="000000"/>
          <w:sz w:val="16"/>
          <w:szCs w:val="16"/>
        </w:rPr>
        <w:t xml:space="preserve">Apollo.lv. (2024). </w:t>
      </w:r>
      <w:r w:rsidRPr="00E220CB">
        <w:rPr>
          <w:rFonts w:ascii="Arial" w:eastAsia="Arial" w:hAnsi="Arial" w:cs="Arial"/>
          <w:i/>
          <w:iCs/>
          <w:color w:val="000000"/>
          <w:sz w:val="16"/>
          <w:szCs w:val="16"/>
        </w:rPr>
        <w:t>Pētījums: Jaunieši sociālajos medijos biežāk ir novērotāji</w:t>
      </w:r>
      <w:r w:rsidRPr="00E220CB">
        <w:rPr>
          <w:rFonts w:ascii="Arial" w:eastAsia="Arial" w:hAnsi="Arial" w:cs="Arial"/>
          <w:color w:val="000000"/>
          <w:sz w:val="16"/>
          <w:szCs w:val="16"/>
        </w:rPr>
        <w:t xml:space="preserve">. Izgūts no: </w:t>
      </w:r>
      <w:hyperlink r:id="rId20">
        <w:r w:rsidRPr="00E220CB">
          <w:rPr>
            <w:rFonts w:ascii="Arial" w:eastAsia="Arial" w:hAnsi="Arial" w:cs="Arial"/>
            <w:color w:val="0000FF"/>
            <w:sz w:val="16"/>
            <w:szCs w:val="16"/>
            <w:u w:val="single"/>
          </w:rPr>
          <w:t>https://www.apollo.lv/8145615/petijums-jauniesi-socialajos-medijos-biezak-ir-noverotaji</w:t>
        </w:r>
      </w:hyperlink>
      <w:r w:rsidRPr="00E220CB">
        <w:rPr>
          <w:rFonts w:ascii="Arial" w:eastAsia="Arial" w:hAnsi="Arial" w:cs="Arial"/>
          <w:color w:val="000000"/>
          <w:sz w:val="16"/>
          <w:szCs w:val="16"/>
        </w:rPr>
        <w:t xml:space="preserve"> </w:t>
      </w:r>
    </w:p>
  </w:footnote>
  <w:footnote w:id="39">
    <w:p w:rsidR="004A51F3" w:rsidRPr="00E220CB" w14:paraId="00000C3B"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rPr>
        <w:t xml:space="preserve">NEPLP. (2024). </w:t>
      </w:r>
      <w:r w:rsidRPr="00E220CB">
        <w:rPr>
          <w:rFonts w:ascii="Arial" w:eastAsia="Arial" w:hAnsi="Arial" w:cs="Arial"/>
          <w:i/>
          <w:iCs/>
          <w:color w:val="000000"/>
          <w:sz w:val="16"/>
          <w:szCs w:val="16"/>
        </w:rPr>
        <w:t>Pētījums par Latvijas iedzīvotāju medijpratību.</w:t>
      </w:r>
      <w:r w:rsidRPr="00E220CB">
        <w:rPr>
          <w:rFonts w:ascii="Arial" w:eastAsia="Arial" w:hAnsi="Arial" w:cs="Arial"/>
          <w:color w:val="000000"/>
          <w:sz w:val="16"/>
          <w:szCs w:val="16"/>
        </w:rPr>
        <w:t xml:space="preserve"> Izgūts no: </w:t>
      </w:r>
      <w:hyperlink r:id="rId21">
        <w:r w:rsidRPr="00E220CB">
          <w:rPr>
            <w:rFonts w:ascii="Arial" w:eastAsia="Arial" w:hAnsi="Arial" w:cs="Arial"/>
            <w:color w:val="0000FF"/>
            <w:sz w:val="16"/>
            <w:szCs w:val="16"/>
            <w:u w:val="single"/>
          </w:rPr>
          <w:t>https://www.neplp.lv/lv/media/8775/download?attachment</w:t>
        </w:r>
      </w:hyperlink>
      <w:r w:rsidRPr="00E220CB">
        <w:rPr>
          <w:rFonts w:ascii="Arial" w:eastAsia="Arial" w:hAnsi="Arial" w:cs="Arial"/>
          <w:color w:val="000000"/>
          <w:sz w:val="16"/>
          <w:szCs w:val="16"/>
        </w:rPr>
        <w:t xml:space="preserve"> </w:t>
      </w:r>
    </w:p>
  </w:footnote>
  <w:footnote w:id="40">
    <w:p w:rsidR="004A51F3" w:rsidRPr="00E220CB" w14:paraId="00000C3C"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rPr>
        <w:t xml:space="preserve">Datareportal. (2025). </w:t>
      </w:r>
      <w:r w:rsidRPr="00E220CB">
        <w:rPr>
          <w:rFonts w:ascii="Arial" w:eastAsia="Arial" w:hAnsi="Arial" w:cs="Arial"/>
          <w:i/>
          <w:iCs/>
          <w:color w:val="000000"/>
          <w:sz w:val="16"/>
          <w:szCs w:val="16"/>
        </w:rPr>
        <w:t>Digital 2025: Latvia.</w:t>
      </w:r>
      <w:r w:rsidRPr="00E220CB">
        <w:rPr>
          <w:rFonts w:ascii="Arial" w:eastAsia="Arial" w:hAnsi="Arial" w:cs="Arial"/>
          <w:color w:val="2E2E2E"/>
          <w:sz w:val="16"/>
          <w:szCs w:val="16"/>
          <w:highlight w:val="white"/>
        </w:rPr>
        <w:t xml:space="preserve"> Retrieved from: </w:t>
      </w:r>
      <w:hyperlink r:id="rId22">
        <w:r w:rsidRPr="00E220CB">
          <w:rPr>
            <w:rFonts w:ascii="Arial" w:eastAsia="Arial" w:hAnsi="Arial" w:cs="Arial"/>
            <w:color w:val="0000FF"/>
            <w:sz w:val="16"/>
            <w:szCs w:val="16"/>
            <w:u w:val="single"/>
          </w:rPr>
          <w:t>https://datareportal.com/reports/digital-2025-latvia</w:t>
        </w:r>
      </w:hyperlink>
    </w:p>
  </w:footnote>
  <w:footnote w:id="41">
    <w:p w:rsidR="004A51F3" w:rsidRPr="00E220CB" w14:paraId="00000C3D" w14:textId="77777777">
      <w:pPr>
        <w:pBdr>
          <w:top w:val="nil"/>
          <w:left w:val="nil"/>
          <w:bottom w:val="nil"/>
          <w:right w:val="nil"/>
          <w:between w:val="nil"/>
        </w:pBdr>
        <w:jc w:val="both"/>
        <w:rPr>
          <w:rFonts w:ascii="Arial" w:eastAsia="Arial" w:hAnsi="Arial" w:cs="Arial"/>
          <w:b/>
          <w:bCs/>
          <w:sz w:val="16"/>
          <w:szCs w:val="16"/>
        </w:rPr>
      </w:pPr>
      <w:r w:rsidRPr="00846F65">
        <w:rPr>
          <w:rStyle w:val="FootnoteReference"/>
          <w:rFonts w:ascii="Arial" w:hAnsi="Arial" w:cs="Arial"/>
          <w:sz w:val="16"/>
          <w:szCs w:val="16"/>
        </w:rPr>
        <w:footnoteRef/>
      </w:r>
      <w:r w:rsidRPr="00E220CB">
        <w:rPr>
          <w:rFonts w:ascii="Arial" w:eastAsia="Arial" w:hAnsi="Arial" w:cs="Arial"/>
          <w:sz w:val="16"/>
          <w:szCs w:val="16"/>
        </w:rPr>
        <w:t xml:space="preserve"> </w:t>
      </w:r>
      <w:r w:rsidRPr="00E220CB">
        <w:rPr>
          <w:rFonts w:ascii="Arial" w:eastAsia="Arial" w:hAnsi="Arial" w:cs="Arial"/>
          <w:color w:val="000000"/>
          <w:sz w:val="16"/>
          <w:szCs w:val="16"/>
        </w:rPr>
        <w:t xml:space="preserve">Latvijas Fakti. (2024). </w:t>
      </w:r>
      <w:r w:rsidRPr="00E220CB">
        <w:rPr>
          <w:rFonts w:ascii="Arial" w:eastAsia="Arial" w:hAnsi="Arial" w:cs="Arial"/>
          <w:i/>
          <w:iCs/>
          <w:color w:val="000000"/>
          <w:sz w:val="16"/>
          <w:szCs w:val="16"/>
        </w:rPr>
        <w:t>Pētījums par Latvijas iedzīvotāju mediju satura lietošanas paradumiem. Sabiedrības aptauja un dziļās intervijas ar mediju ekspertiem.</w:t>
      </w:r>
      <w:r w:rsidRPr="00E220CB">
        <w:rPr>
          <w:rFonts w:ascii="Arial" w:eastAsia="Arial" w:hAnsi="Arial" w:cs="Arial"/>
          <w:color w:val="000000"/>
          <w:sz w:val="16"/>
          <w:szCs w:val="16"/>
        </w:rPr>
        <w:t xml:space="preserve"> Izgūts no: </w:t>
      </w:r>
      <w:hyperlink r:id="rId17">
        <w:r w:rsidRPr="00E220CB">
          <w:rPr>
            <w:rFonts w:ascii="Arial" w:eastAsia="Arial" w:hAnsi="Arial" w:cs="Arial"/>
            <w:color w:val="0000FF"/>
            <w:sz w:val="16"/>
            <w:szCs w:val="16"/>
            <w:u w:val="single"/>
          </w:rPr>
          <w:t>https://ppdb.mk.gov.lv/wp-content/uploads/2025/02/Rezultatu-atskaite_NEPLP_Mediju-paterins_2024-1.pdf</w:t>
        </w:r>
      </w:hyperlink>
    </w:p>
    <w:p w:rsidR="004A51F3" w:rsidRPr="00846F65" w14:paraId="00000C3E" w14:textId="77777777">
      <w:pPr>
        <w:pBdr>
          <w:top w:val="nil"/>
          <w:left w:val="nil"/>
          <w:bottom w:val="nil"/>
          <w:right w:val="nil"/>
          <w:between w:val="nil"/>
        </w:pBdr>
        <w:rPr>
          <w:rFonts w:ascii="Arial" w:eastAsia="Arial" w:hAnsi="Arial" w:cs="Arial"/>
          <w:color w:val="000000"/>
          <w:sz w:val="16"/>
          <w:szCs w:val="16"/>
        </w:rPr>
      </w:pPr>
    </w:p>
  </w:footnote>
  <w:footnote w:id="42">
    <w:p w:rsidR="004A51F3" w:rsidRPr="00925819" w14:paraId="00000C3F"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sz w:val="16"/>
          <w:szCs w:val="16"/>
        </w:rPr>
        <w:t xml:space="preserve"> </w:t>
      </w:r>
      <w:r w:rsidRPr="00846F65">
        <w:rPr>
          <w:rFonts w:ascii="Arial" w:eastAsia="Arial" w:hAnsi="Arial" w:cs="Arial"/>
          <w:color w:val="000000"/>
          <w:sz w:val="16"/>
          <w:szCs w:val="16"/>
        </w:rPr>
        <w:t>S</w:t>
      </w:r>
      <w:r w:rsidRPr="00925819">
        <w:rPr>
          <w:rFonts w:ascii="Arial" w:eastAsia="Arial" w:hAnsi="Arial" w:cs="Arial"/>
          <w:color w:val="000000"/>
          <w:sz w:val="16"/>
          <w:szCs w:val="16"/>
        </w:rPr>
        <w:t xml:space="preserve">abiedriskās domas izpēte par bērnu ar </w:t>
      </w:r>
      <w:r w:rsidRPr="00925819">
        <w:rPr>
          <w:rFonts w:ascii="Arial" w:eastAsia="Arial" w:hAnsi="Arial" w:cs="Arial"/>
          <w:color w:val="000000"/>
          <w:sz w:val="16"/>
          <w:szCs w:val="16"/>
        </w:rPr>
        <w:t>uzvedības vai atkarību problēmām vai to attīstības risku un viņu ģimeņu vajadzībām, esošajiem un nepieciešamajiem pakalpojumiem un atbalstu uzvedības vai atkarību problēmu risināšanā. 2025.</w:t>
      </w:r>
    </w:p>
    <w:p w:rsidR="004A51F3" w:rsidRPr="00846F65" w14:paraId="00000C40" w14:textId="77777777">
      <w:pPr>
        <w:jc w:val="both"/>
        <w:rPr>
          <w:rFonts w:ascii="Arial" w:eastAsia="Arial" w:hAnsi="Arial" w:cs="Arial"/>
          <w:color w:val="000000"/>
          <w:sz w:val="16"/>
          <w:szCs w:val="16"/>
        </w:rPr>
      </w:pPr>
      <w:r w:rsidRPr="00925819">
        <w:rPr>
          <w:rFonts w:ascii="Arial" w:eastAsia="Arial" w:hAnsi="Arial" w:cs="Arial"/>
          <w:color w:val="000000"/>
          <w:sz w:val="16"/>
          <w:szCs w:val="16"/>
        </w:rPr>
        <w:t xml:space="preserve">Izgūts no </w:t>
      </w:r>
      <w:hyperlink r:id="rId23">
        <w:r w:rsidRPr="00925819">
          <w:rPr>
            <w:rFonts w:ascii="Arial" w:eastAsia="Arial" w:hAnsi="Arial" w:cs="Arial"/>
            <w:color w:val="000000"/>
            <w:sz w:val="16"/>
            <w:szCs w:val="16"/>
          </w:rPr>
          <w:t>https://www.bac.gov.lv/lv/media/3230/download?attachment</w:t>
        </w:r>
      </w:hyperlink>
      <w:r w:rsidRPr="00846F65">
        <w:rPr>
          <w:rFonts w:ascii="Arial" w:eastAsia="Arial" w:hAnsi="Arial" w:cs="Arial"/>
          <w:color w:val="000000"/>
          <w:sz w:val="16"/>
          <w:szCs w:val="16"/>
        </w:rPr>
        <w:t xml:space="preserve"> </w:t>
      </w:r>
    </w:p>
  </w:footnote>
  <w:footnote w:id="43">
    <w:p w:rsidR="004A51F3" w:rsidRPr="00846F65" w14:paraId="00000C41" w14:textId="77777777">
      <w:pPr>
        <w:pBdr>
          <w:top w:val="nil"/>
          <w:left w:val="nil"/>
          <w:bottom w:val="nil"/>
          <w:right w:val="nil"/>
          <w:between w:val="nil"/>
        </w:pBdr>
        <w:rPr>
          <w:rFonts w:ascii="Arial" w:eastAsia="Times New Roman" w:hAnsi="Arial" w:cs="Arial"/>
          <w:color w:val="000000"/>
          <w:sz w:val="16"/>
          <w:szCs w:val="16"/>
        </w:rPr>
      </w:pPr>
      <w:r w:rsidRPr="00846F65">
        <w:rPr>
          <w:rStyle w:val="FootnoteReference"/>
          <w:rFonts w:ascii="Arial" w:hAnsi="Arial" w:cs="Arial"/>
          <w:sz w:val="16"/>
          <w:szCs w:val="16"/>
        </w:rPr>
        <w:footnoteRef/>
      </w:r>
      <w:r w:rsidRPr="00846F65">
        <w:rPr>
          <w:rFonts w:ascii="Arial" w:eastAsia="Times New Roman" w:hAnsi="Arial" w:cs="Arial"/>
          <w:color w:val="000000"/>
          <w:sz w:val="16"/>
          <w:szCs w:val="16"/>
        </w:rPr>
        <w:t xml:space="preserve"> </w:t>
      </w:r>
      <w:r w:rsidRPr="00925819">
        <w:rPr>
          <w:rFonts w:ascii="Arial" w:eastAsia="Arial" w:hAnsi="Arial" w:cs="Arial"/>
          <w:color w:val="000000"/>
          <w:sz w:val="16"/>
          <w:szCs w:val="16"/>
        </w:rPr>
        <w:t xml:space="preserve">Ministru kabineta rīkojums Nr. 967. Par Bērnu, jaunatnes un ģimenes attīstības pamatnostādnēm 2022.–2027. gadam. Izgūts no </w:t>
      </w:r>
      <w:hyperlink r:id="rId24">
        <w:r w:rsidRPr="00925819">
          <w:rPr>
            <w:rFonts w:ascii="Arial" w:eastAsia="Arial" w:hAnsi="Arial" w:cs="Arial"/>
            <w:color w:val="0000FF"/>
            <w:sz w:val="16"/>
            <w:szCs w:val="16"/>
            <w:u w:val="single"/>
          </w:rPr>
          <w:t>https://likumi.lv/ta/id/338304-par-bernu-jaunatnes-un-gimenes-attistibas-pamatnostadnem-2022-2027-gadam</w:t>
        </w:r>
      </w:hyperlink>
    </w:p>
  </w:footnote>
  <w:footnote w:id="44">
    <w:p w:rsidR="004A51F3" w:rsidRPr="00925819" w14:paraId="00000C42"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sz w:val="16"/>
          <w:szCs w:val="16"/>
        </w:rPr>
        <w:t xml:space="preserve"> </w:t>
      </w:r>
      <w:r w:rsidRPr="0092581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925819" w14:paraId="00000C43" w14:textId="77777777">
      <w:pPr>
        <w:pBdr>
          <w:top w:val="nil"/>
          <w:left w:val="nil"/>
          <w:bottom w:val="nil"/>
          <w:right w:val="nil"/>
          <w:between w:val="nil"/>
        </w:pBdr>
        <w:rPr>
          <w:rFonts w:ascii="Arial" w:eastAsia="Arial" w:hAnsi="Arial" w:cs="Arial"/>
          <w:color w:val="000000"/>
          <w:sz w:val="16"/>
          <w:szCs w:val="16"/>
        </w:rPr>
      </w:pPr>
      <w:r w:rsidRPr="00925819">
        <w:rPr>
          <w:rFonts w:ascii="Arial" w:eastAsia="Arial" w:hAnsi="Arial" w:cs="Arial"/>
          <w:color w:val="000000"/>
          <w:sz w:val="16"/>
          <w:szCs w:val="16"/>
        </w:rPr>
        <w:t xml:space="preserve">Izgūts no </w:t>
      </w:r>
      <w:hyperlink r:id="rId23">
        <w:r w:rsidRPr="00925819">
          <w:rPr>
            <w:rFonts w:ascii="Arial" w:eastAsia="Arial" w:hAnsi="Arial" w:cs="Arial"/>
            <w:color w:val="000000"/>
            <w:sz w:val="16"/>
            <w:szCs w:val="16"/>
          </w:rPr>
          <w:t>https://www.bac.gov.lv/lv/media/3230/download?attachment</w:t>
        </w:r>
      </w:hyperlink>
    </w:p>
  </w:footnote>
  <w:footnote w:id="45">
    <w:p w:rsidR="004A51F3" w:rsidRPr="00846F65" w14:paraId="00000C44" w14:textId="77777777">
      <w:pPr>
        <w:pBdr>
          <w:top w:val="nil"/>
          <w:left w:val="nil"/>
          <w:bottom w:val="nil"/>
          <w:right w:val="nil"/>
          <w:between w:val="nil"/>
        </w:pBdr>
        <w:rPr>
          <w:rFonts w:ascii="Arial" w:eastAsia="Times New Roman"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925819">
          <w:rPr>
            <w:rFonts w:ascii="Arial" w:eastAsia="Arial" w:hAnsi="Arial" w:cs="Arial"/>
            <w:color w:val="0000FF"/>
            <w:sz w:val="16"/>
            <w:szCs w:val="16"/>
            <w:u w:val="single"/>
          </w:rPr>
          <w:t>https://likumi.lv/ta/id/338304-par-bernu-jaunatnes-un-gimenes-attistibas-pamatnostadnem-2022-2027-gadam</w:t>
        </w:r>
      </w:hyperlink>
    </w:p>
  </w:footnote>
  <w:footnote w:id="46">
    <w:p w:rsidR="004A51F3" w:rsidRPr="00925819" w14:paraId="00000C45"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sz w:val="16"/>
          <w:szCs w:val="16"/>
        </w:rPr>
        <w:t xml:space="preserve"> </w:t>
      </w:r>
      <w:r w:rsidRPr="0092581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925819" w14:paraId="00000C46" w14:textId="77777777">
      <w:pPr>
        <w:pBdr>
          <w:top w:val="nil"/>
          <w:left w:val="nil"/>
          <w:bottom w:val="nil"/>
          <w:right w:val="nil"/>
          <w:between w:val="nil"/>
        </w:pBdr>
        <w:rPr>
          <w:rFonts w:ascii="Arial" w:eastAsia="Arial" w:hAnsi="Arial" w:cs="Arial"/>
          <w:color w:val="000000"/>
          <w:sz w:val="16"/>
          <w:szCs w:val="16"/>
        </w:rPr>
      </w:pPr>
      <w:r w:rsidRPr="00925819">
        <w:rPr>
          <w:rFonts w:ascii="Arial" w:eastAsia="Arial" w:hAnsi="Arial" w:cs="Arial"/>
          <w:color w:val="000000"/>
          <w:sz w:val="16"/>
          <w:szCs w:val="16"/>
        </w:rPr>
        <w:t xml:space="preserve">Izgūts no </w:t>
      </w:r>
      <w:hyperlink r:id="rId23">
        <w:r w:rsidRPr="00925819">
          <w:rPr>
            <w:rFonts w:ascii="Arial" w:eastAsia="Arial" w:hAnsi="Arial" w:cs="Arial"/>
            <w:color w:val="000000"/>
            <w:sz w:val="16"/>
            <w:szCs w:val="16"/>
          </w:rPr>
          <w:t>https://www.bac.gov.lv/lv/media/3230/download?attachment</w:t>
        </w:r>
      </w:hyperlink>
    </w:p>
  </w:footnote>
  <w:footnote w:id="47">
    <w:p w:rsidR="004A51F3" w:rsidRPr="00846F65" w14:paraId="00000C47" w14:textId="77777777">
      <w:pPr>
        <w:pBdr>
          <w:top w:val="nil"/>
          <w:left w:val="nil"/>
          <w:bottom w:val="nil"/>
          <w:right w:val="nil"/>
          <w:between w:val="nil"/>
        </w:pBdr>
        <w:rPr>
          <w:rFonts w:ascii="Arial" w:eastAsia="Times New Roman"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925819">
          <w:rPr>
            <w:rFonts w:ascii="Arial" w:eastAsia="Arial" w:hAnsi="Arial" w:cs="Arial"/>
            <w:color w:val="0000FF"/>
            <w:sz w:val="16"/>
            <w:szCs w:val="16"/>
            <w:u w:val="single"/>
          </w:rPr>
          <w:t>https://likumi.lv/ta/id/338304-par-bernu-jaunatnes-un-gimenes-attistibas-pamatnostadnem-2022-2027-gadam</w:t>
        </w:r>
      </w:hyperlink>
    </w:p>
  </w:footnote>
  <w:footnote w:id="48">
    <w:p w:rsidR="004A51F3" w:rsidRPr="00925819" w14:paraId="00000C48"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sz w:val="16"/>
          <w:szCs w:val="16"/>
        </w:rPr>
        <w:t xml:space="preserve"> </w:t>
      </w:r>
      <w:r w:rsidRPr="00925819">
        <w:rPr>
          <w:rFonts w:ascii="Arial" w:eastAsia="Arial" w:hAnsi="Arial" w:cs="Arial"/>
          <w:color w:val="000000"/>
          <w:sz w:val="16"/>
          <w:szCs w:val="16"/>
        </w:rPr>
        <w:t xml:space="preserve">Sabiedriskās domas izpēte par bērnu ar uzvedības vai atkarību problēmām vai to attīstības risku un viņu ģimeņu vajadzībām, esošajiem un nepieciešamajiem pakalpojumiem un atbalstu uzvedības vai </w:t>
      </w:r>
      <w:r w:rsidRPr="00925819">
        <w:rPr>
          <w:rFonts w:ascii="Arial" w:eastAsia="Arial" w:hAnsi="Arial" w:cs="Arial"/>
          <w:color w:val="000000"/>
          <w:sz w:val="16"/>
          <w:szCs w:val="16"/>
        </w:rPr>
        <w:t>atkarību problēmu risināšanā. 2025.</w:t>
      </w:r>
    </w:p>
    <w:p w:rsidR="004A51F3" w14:paraId="00000C49" w14:textId="77777777">
      <w:pPr>
        <w:pBdr>
          <w:top w:val="nil"/>
          <w:left w:val="nil"/>
          <w:bottom w:val="nil"/>
          <w:right w:val="nil"/>
          <w:between w:val="nil"/>
        </w:pBdr>
        <w:rPr>
          <w:rFonts w:ascii="Arial" w:eastAsia="Arial" w:hAnsi="Arial" w:cs="Arial"/>
          <w:color w:val="000000"/>
          <w:sz w:val="16"/>
          <w:szCs w:val="16"/>
        </w:rPr>
      </w:pPr>
      <w:r w:rsidRPr="00925819">
        <w:rPr>
          <w:rFonts w:ascii="Arial" w:eastAsia="Arial" w:hAnsi="Arial" w:cs="Arial"/>
          <w:color w:val="000000"/>
          <w:sz w:val="16"/>
          <w:szCs w:val="16"/>
        </w:rPr>
        <w:t xml:space="preserve">Izgūts no </w:t>
      </w:r>
      <w:hyperlink r:id="rId23">
        <w:r w:rsidRPr="00925819">
          <w:rPr>
            <w:rFonts w:ascii="Arial" w:eastAsia="Arial" w:hAnsi="Arial" w:cs="Arial"/>
            <w:color w:val="000000"/>
            <w:sz w:val="16"/>
            <w:szCs w:val="16"/>
          </w:rPr>
          <w:t>https://www.bac.gov.lv/lv/media/3230/download?attachment</w:t>
        </w:r>
      </w:hyperlink>
    </w:p>
  </w:footnote>
  <w:footnote w:id="49">
    <w:p w:rsidR="004A51F3" w:rsidRPr="00846F65" w14:paraId="00000C4A" w14:textId="77777777">
      <w:pPr>
        <w:pBdr>
          <w:top w:val="nil"/>
          <w:left w:val="nil"/>
          <w:bottom w:val="nil"/>
          <w:right w:val="nil"/>
          <w:between w:val="nil"/>
        </w:pBdr>
        <w:rPr>
          <w:rFonts w:ascii="Arial" w:eastAsia="Times New Roman" w:hAnsi="Arial" w:cs="Arial"/>
          <w:color w:val="000000"/>
          <w:sz w:val="16"/>
          <w:szCs w:val="16"/>
        </w:rPr>
      </w:pPr>
      <w:r w:rsidRPr="00846F65">
        <w:rPr>
          <w:rStyle w:val="FootnoteReference"/>
          <w:rFonts w:ascii="Arial" w:hAnsi="Arial" w:cs="Arial"/>
          <w:sz w:val="16"/>
          <w:szCs w:val="16"/>
        </w:rPr>
        <w:footnoteRef/>
      </w:r>
      <w:r w:rsidRPr="0092581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925819">
          <w:rPr>
            <w:rFonts w:ascii="Arial" w:eastAsia="Arial" w:hAnsi="Arial" w:cs="Arial"/>
            <w:color w:val="0000FF"/>
            <w:sz w:val="16"/>
            <w:szCs w:val="16"/>
            <w:u w:val="single"/>
          </w:rPr>
          <w:t>https://likumi.lv/ta/id/338304-par-bernu-jaunatnes-un-gimenes-attistibas-pamatnostadnem-2022-2027-gadam</w:t>
        </w:r>
      </w:hyperlink>
    </w:p>
  </w:footnote>
  <w:footnote w:id="50">
    <w:p w:rsidR="00406060" w:rsidRPr="00846F65" w14:paraId="73A4184A" w14:textId="71AE58F0">
      <w:pPr>
        <w:pStyle w:val="FootnoteText"/>
        <w:rPr>
          <w:rFonts w:ascii="Arial" w:hAnsi="Arial" w:cs="Arial"/>
          <w:sz w:val="16"/>
          <w:szCs w:val="16"/>
          <w:lang w:val="lv-LV"/>
        </w:rPr>
      </w:pPr>
      <w:r w:rsidRPr="00846F65">
        <w:rPr>
          <w:rStyle w:val="FootnoteReference"/>
          <w:rFonts w:ascii="Arial" w:hAnsi="Arial" w:cs="Arial"/>
          <w:sz w:val="16"/>
          <w:szCs w:val="16"/>
        </w:rPr>
        <w:footnoteRef/>
      </w:r>
      <w:r w:rsidRPr="00846F65">
        <w:rPr>
          <w:rFonts w:ascii="Arial" w:hAnsi="Arial" w:cs="Arial"/>
          <w:sz w:val="16"/>
          <w:szCs w:val="16"/>
        </w:rPr>
        <w:t xml:space="preserve"> </w:t>
      </w:r>
      <w:r w:rsidRPr="00925819">
        <w:rPr>
          <w:rFonts w:ascii="Arial" w:eastAsia="Arial" w:hAnsi="Arial" w:cs="Arial"/>
          <w:color w:val="000000"/>
          <w:sz w:val="16"/>
          <w:szCs w:val="16"/>
          <w:lang w:eastAsia="en-GB"/>
        </w:rPr>
        <w:t xml:space="preserve">Apkopotā veidā komunikācijas mērķu sasniegšanai </w:t>
      </w:r>
      <w:r w:rsidRPr="00925819" w:rsidR="009C0C75">
        <w:rPr>
          <w:rFonts w:ascii="Arial" w:eastAsia="Arial" w:hAnsi="Arial" w:cs="Arial"/>
          <w:color w:val="000000"/>
          <w:sz w:val="16"/>
          <w:szCs w:val="16"/>
          <w:lang w:eastAsia="en-GB"/>
        </w:rPr>
        <w:t>izmantojamie</w:t>
      </w:r>
      <w:r w:rsidRPr="00925819">
        <w:rPr>
          <w:rFonts w:ascii="Arial" w:eastAsia="Arial" w:hAnsi="Arial" w:cs="Arial"/>
          <w:color w:val="000000"/>
          <w:sz w:val="16"/>
          <w:szCs w:val="16"/>
          <w:lang w:eastAsia="en-GB"/>
        </w:rPr>
        <w:t xml:space="preserve"> komunikācijas kanāli un instrumenti </w:t>
      </w:r>
      <w:r w:rsidRPr="00925819" w:rsidR="009C0C75">
        <w:rPr>
          <w:rFonts w:ascii="Arial" w:eastAsia="Arial" w:hAnsi="Arial" w:cs="Arial"/>
          <w:color w:val="000000"/>
          <w:sz w:val="16"/>
          <w:szCs w:val="16"/>
          <w:lang w:eastAsia="en-GB"/>
        </w:rPr>
        <w:t>skatāmi 6.3 sadaļā iekļautajā tabulā “Izmantojamie komunikācijas kanāli un instrumenti komunikācijas mērķu sasniegšanai”</w:t>
      </w:r>
      <w:r w:rsidRPr="00846F65" w:rsidR="009C0C75">
        <w:rPr>
          <w:rFonts w:ascii="Arial" w:hAnsi="Arial" w:cs="Arial"/>
          <w:sz w:val="16"/>
          <w:szCs w:val="16"/>
          <w:lang w:val="lv-LV"/>
        </w:rPr>
        <w:t xml:space="preserve"> </w:t>
      </w:r>
    </w:p>
  </w:footnote>
  <w:footnote w:id="51">
    <w:p w:rsidR="004A51F3" w:rsidRPr="00BB7289" w14:paraId="00000C4B"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BB7289">
        <w:rPr>
          <w:rFonts w:ascii="Arial" w:eastAsia="Arial" w:hAnsi="Arial" w:cs="Arial"/>
          <w:sz w:val="16"/>
          <w:szCs w:val="16"/>
        </w:rPr>
        <w:t xml:space="preserve"> </w:t>
      </w:r>
      <w:r w:rsidRPr="00BB7289">
        <w:rPr>
          <w:rFonts w:ascii="Arial" w:eastAsia="Arial" w:hAnsi="Arial" w:cs="Arial"/>
          <w:color w:val="000000"/>
          <w:sz w:val="16"/>
          <w:szCs w:val="16"/>
        </w:rPr>
        <w:t xml:space="preserve">Latvijas Fakti. (2024). </w:t>
      </w:r>
      <w:r w:rsidRPr="00BB7289">
        <w:rPr>
          <w:rFonts w:ascii="Arial" w:eastAsia="Arial" w:hAnsi="Arial" w:cs="Arial"/>
          <w:i/>
          <w:iCs/>
          <w:color w:val="000000"/>
          <w:sz w:val="16"/>
          <w:szCs w:val="16"/>
        </w:rPr>
        <w:t>Pētījums par Latvijas iedzīvotāju mediju satura lietošanas paradumiem. Sabiedrības aptauja un dziļās intervijas ar mediju ekspertiem.</w:t>
      </w:r>
      <w:r w:rsidRPr="00BB7289">
        <w:rPr>
          <w:rFonts w:ascii="Arial" w:eastAsia="Arial" w:hAnsi="Arial" w:cs="Arial"/>
          <w:color w:val="000000"/>
          <w:sz w:val="16"/>
          <w:szCs w:val="16"/>
        </w:rPr>
        <w:t xml:space="preserve"> Izgūts no: </w:t>
      </w:r>
      <w:hyperlink r:id="rId17">
        <w:r w:rsidRPr="00BB7289">
          <w:rPr>
            <w:rFonts w:ascii="Arial" w:eastAsia="Arial" w:hAnsi="Arial" w:cs="Arial"/>
            <w:color w:val="0000FF"/>
            <w:sz w:val="16"/>
            <w:szCs w:val="16"/>
            <w:u w:val="single"/>
          </w:rPr>
          <w:t>https://ppdb.mk.gov.lv/wp-content/uploads/2025/02/Rezultatu-atskaite_NEPLP_Mediju-paterins_2024-1.pdf</w:t>
        </w:r>
      </w:hyperlink>
    </w:p>
  </w:footnote>
  <w:footnote w:id="52">
    <w:p w:rsidR="004A51F3" w14:paraId="00000C4C" w14:textId="77777777">
      <w:pPr>
        <w:pBdr>
          <w:top w:val="nil"/>
          <w:left w:val="nil"/>
          <w:bottom w:val="nil"/>
          <w:right w:val="nil"/>
          <w:between w:val="nil"/>
        </w:pBdr>
        <w:jc w:val="both"/>
        <w:rPr>
          <w:rFonts w:ascii="Arial" w:eastAsia="Arial" w:hAnsi="Arial" w:cs="Arial"/>
          <w:color w:val="000000"/>
          <w:sz w:val="18"/>
          <w:szCs w:val="18"/>
        </w:rPr>
      </w:pPr>
      <w:r w:rsidRPr="00846F65">
        <w:rPr>
          <w:rStyle w:val="FootnoteReference"/>
          <w:rFonts w:ascii="Arial" w:hAnsi="Arial" w:cs="Arial"/>
          <w:sz w:val="16"/>
          <w:szCs w:val="16"/>
        </w:rPr>
        <w:footnoteRef/>
      </w:r>
      <w:r w:rsidRPr="00BB7289">
        <w:rPr>
          <w:rFonts w:ascii="Arial" w:eastAsia="Arial" w:hAnsi="Arial" w:cs="Arial"/>
          <w:color w:val="000000"/>
          <w:sz w:val="16"/>
          <w:szCs w:val="16"/>
        </w:rPr>
        <w:t xml:space="preserve"> Latvijas Fakti. (2024). </w:t>
      </w:r>
      <w:r w:rsidRPr="00BB7289">
        <w:rPr>
          <w:rFonts w:ascii="Arial" w:eastAsia="Arial" w:hAnsi="Arial" w:cs="Arial"/>
          <w:i/>
          <w:iCs/>
          <w:color w:val="000000"/>
          <w:sz w:val="16"/>
          <w:szCs w:val="16"/>
        </w:rPr>
        <w:t>Pētījums par Latvijas iedzīvotāju mediju satura lietošanas paradumiem. Sabiedrības aptauja un dziļās intervijas ar mediju ekspertiem.</w:t>
      </w:r>
      <w:r w:rsidRPr="00BB7289">
        <w:rPr>
          <w:rFonts w:ascii="Arial" w:eastAsia="Arial" w:hAnsi="Arial" w:cs="Arial"/>
          <w:color w:val="000000"/>
          <w:sz w:val="16"/>
          <w:szCs w:val="16"/>
        </w:rPr>
        <w:t xml:space="preserve"> Izgūts no: </w:t>
      </w:r>
      <w:hyperlink r:id="rId17">
        <w:r w:rsidRPr="00BB7289">
          <w:rPr>
            <w:rFonts w:ascii="Arial" w:eastAsia="Arial" w:hAnsi="Arial" w:cs="Arial"/>
            <w:color w:val="0000FF"/>
            <w:sz w:val="16"/>
            <w:szCs w:val="16"/>
            <w:u w:val="single"/>
          </w:rPr>
          <w:t>https://ppdb.mk.gov.lv/wp-content/uploads/2025/02/Rezultatu-atskaite_NEPLP_Mediju-paterins_2024-1.pdf</w:t>
        </w:r>
      </w:hyperlink>
    </w:p>
  </w:footnote>
  <w:footnote w:id="53">
    <w:p w:rsidR="004A51F3" w:rsidRPr="00BB7289" w14:paraId="00000C4D"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BB7289">
        <w:rPr>
          <w:rFonts w:ascii="Arial" w:eastAsia="Arial" w:hAnsi="Arial" w:cs="Arial"/>
          <w:sz w:val="16"/>
          <w:szCs w:val="16"/>
        </w:rPr>
        <w:t xml:space="preserve"> </w:t>
      </w:r>
      <w:r w:rsidRPr="00BB728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BB7289" w14:paraId="00000C4E" w14:textId="77777777">
      <w:pPr>
        <w:pBdr>
          <w:top w:val="nil"/>
          <w:left w:val="nil"/>
          <w:bottom w:val="nil"/>
          <w:right w:val="nil"/>
          <w:between w:val="nil"/>
        </w:pBdr>
        <w:rPr>
          <w:rFonts w:ascii="Arial" w:eastAsia="Arial" w:hAnsi="Arial" w:cs="Arial"/>
          <w:color w:val="000000"/>
          <w:sz w:val="16"/>
          <w:szCs w:val="16"/>
        </w:rPr>
      </w:pPr>
      <w:r w:rsidRPr="00BB7289">
        <w:rPr>
          <w:rFonts w:ascii="Arial" w:eastAsia="Arial" w:hAnsi="Arial" w:cs="Arial"/>
          <w:color w:val="000000"/>
          <w:sz w:val="16"/>
          <w:szCs w:val="16"/>
        </w:rPr>
        <w:t xml:space="preserve">Izgūts no </w:t>
      </w:r>
      <w:hyperlink r:id="rId23">
        <w:r w:rsidRPr="00BB7289">
          <w:rPr>
            <w:rFonts w:ascii="Arial" w:eastAsia="Arial" w:hAnsi="Arial" w:cs="Arial"/>
            <w:color w:val="000000"/>
            <w:sz w:val="16"/>
            <w:szCs w:val="16"/>
          </w:rPr>
          <w:t>https://www.bac.gov.lv/lv/media/3230/download?attachment</w:t>
        </w:r>
      </w:hyperlink>
    </w:p>
  </w:footnote>
  <w:footnote w:id="54">
    <w:p w:rsidR="004A51F3" w14:paraId="00000C4F" w14:textId="77777777">
      <w:pPr>
        <w:pBdr>
          <w:top w:val="nil"/>
          <w:left w:val="nil"/>
          <w:bottom w:val="nil"/>
          <w:right w:val="nil"/>
          <w:between w:val="nil"/>
        </w:pBdr>
        <w:rPr>
          <w:rFonts w:ascii="Times New Roman" w:eastAsia="Times New Roman" w:hAnsi="Times New Roman" w:cs="Times New Roman"/>
          <w:color w:val="000000"/>
          <w:sz w:val="20"/>
          <w:szCs w:val="20"/>
        </w:rPr>
      </w:pPr>
      <w:r w:rsidRPr="00846F65">
        <w:rPr>
          <w:rStyle w:val="FootnoteReference"/>
          <w:rFonts w:ascii="Arial" w:hAnsi="Arial" w:cs="Arial"/>
          <w:sz w:val="16"/>
          <w:szCs w:val="16"/>
        </w:rPr>
        <w:footnoteRef/>
      </w:r>
      <w:r w:rsidRPr="00BB728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BB7289">
          <w:rPr>
            <w:rFonts w:ascii="Arial" w:eastAsia="Arial" w:hAnsi="Arial" w:cs="Arial"/>
            <w:color w:val="0000FF"/>
            <w:sz w:val="16"/>
            <w:szCs w:val="16"/>
            <w:u w:val="single"/>
          </w:rPr>
          <w:t>https://likumi.lv/ta/id/338304-par-bernu-jaunatnes-un-gimenes-attistibas-pamatnostadnem-2022-2027-gadam</w:t>
        </w:r>
      </w:hyperlink>
    </w:p>
  </w:footnote>
  <w:footnote w:id="55">
    <w:p w:rsidR="004A51F3" w:rsidRPr="00BB7289" w14:paraId="00000C50"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BB7289">
        <w:rPr>
          <w:rFonts w:ascii="Arial" w:eastAsia="Arial" w:hAnsi="Arial" w:cs="Arial"/>
          <w:sz w:val="16"/>
          <w:szCs w:val="16"/>
        </w:rPr>
        <w:t xml:space="preserve"> </w:t>
      </w:r>
      <w:r w:rsidRPr="00BB728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BB7289" w14:paraId="00000C51" w14:textId="77777777">
      <w:pPr>
        <w:pBdr>
          <w:top w:val="nil"/>
          <w:left w:val="nil"/>
          <w:bottom w:val="nil"/>
          <w:right w:val="nil"/>
          <w:between w:val="nil"/>
        </w:pBdr>
        <w:rPr>
          <w:rFonts w:ascii="Arial" w:eastAsia="Arial" w:hAnsi="Arial" w:cs="Arial"/>
          <w:color w:val="000000"/>
          <w:sz w:val="16"/>
          <w:szCs w:val="16"/>
        </w:rPr>
      </w:pPr>
      <w:r w:rsidRPr="00BB7289">
        <w:rPr>
          <w:rFonts w:ascii="Arial" w:eastAsia="Arial" w:hAnsi="Arial" w:cs="Arial"/>
          <w:color w:val="000000"/>
          <w:sz w:val="16"/>
          <w:szCs w:val="16"/>
        </w:rPr>
        <w:t xml:space="preserve">Izgūts no </w:t>
      </w:r>
      <w:hyperlink r:id="rId23">
        <w:r w:rsidRPr="00BB7289">
          <w:rPr>
            <w:rFonts w:ascii="Arial" w:eastAsia="Arial" w:hAnsi="Arial" w:cs="Arial"/>
            <w:color w:val="000000"/>
            <w:sz w:val="16"/>
            <w:szCs w:val="16"/>
          </w:rPr>
          <w:t>https://www.bac.gov.lv/lv/media/3230/download?attachment</w:t>
        </w:r>
      </w:hyperlink>
    </w:p>
  </w:footnote>
  <w:footnote w:id="56">
    <w:p w:rsidR="004A51F3" w14:paraId="00000C52" w14:textId="77777777">
      <w:pPr>
        <w:pBdr>
          <w:top w:val="nil"/>
          <w:left w:val="nil"/>
          <w:bottom w:val="nil"/>
          <w:right w:val="nil"/>
          <w:between w:val="nil"/>
        </w:pBdr>
        <w:rPr>
          <w:rFonts w:ascii="Times New Roman" w:eastAsia="Times New Roman" w:hAnsi="Times New Roman" w:cs="Times New Roman"/>
          <w:color w:val="000000"/>
          <w:sz w:val="20"/>
          <w:szCs w:val="20"/>
        </w:rPr>
      </w:pPr>
      <w:r w:rsidRPr="00846F65">
        <w:rPr>
          <w:rStyle w:val="FootnoteReference"/>
          <w:rFonts w:ascii="Arial" w:hAnsi="Arial" w:cs="Arial"/>
          <w:sz w:val="16"/>
          <w:szCs w:val="16"/>
        </w:rPr>
        <w:footnoteRef/>
      </w:r>
      <w:r w:rsidRPr="00BB728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BB7289">
          <w:rPr>
            <w:rFonts w:ascii="Arial" w:eastAsia="Arial" w:hAnsi="Arial" w:cs="Arial"/>
            <w:color w:val="0000FF"/>
            <w:sz w:val="16"/>
            <w:szCs w:val="16"/>
            <w:u w:val="single"/>
          </w:rPr>
          <w:t>https://likumi.lv/ta/id/338304-par-bernu-jaunatnes-un-gimenes-attistibas-pamatnostadnem-2022-2027-gadam</w:t>
        </w:r>
      </w:hyperlink>
    </w:p>
  </w:footnote>
  <w:footnote w:id="57">
    <w:p w:rsidR="004A51F3" w:rsidRPr="00BB7289" w14:paraId="00000C53"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BB7289">
        <w:rPr>
          <w:rFonts w:ascii="Arial" w:eastAsia="Arial" w:hAnsi="Arial" w:cs="Arial"/>
          <w:sz w:val="16"/>
          <w:szCs w:val="16"/>
        </w:rPr>
        <w:t xml:space="preserve"> </w:t>
      </w:r>
      <w:r w:rsidRPr="00BB728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BB7289" w14:paraId="00000C54" w14:textId="77777777">
      <w:pPr>
        <w:pBdr>
          <w:top w:val="nil"/>
          <w:left w:val="nil"/>
          <w:bottom w:val="nil"/>
          <w:right w:val="nil"/>
          <w:between w:val="nil"/>
        </w:pBdr>
        <w:rPr>
          <w:rFonts w:ascii="Arial" w:eastAsia="Arial" w:hAnsi="Arial" w:cs="Arial"/>
          <w:color w:val="000000"/>
          <w:sz w:val="16"/>
          <w:szCs w:val="16"/>
        </w:rPr>
      </w:pPr>
      <w:r w:rsidRPr="00BB7289">
        <w:rPr>
          <w:rFonts w:ascii="Arial" w:eastAsia="Arial" w:hAnsi="Arial" w:cs="Arial"/>
          <w:color w:val="000000"/>
          <w:sz w:val="16"/>
          <w:szCs w:val="16"/>
        </w:rPr>
        <w:t xml:space="preserve">Izgūts no </w:t>
      </w:r>
      <w:hyperlink r:id="rId23">
        <w:r w:rsidRPr="00BB7289">
          <w:rPr>
            <w:rFonts w:ascii="Arial" w:eastAsia="Arial" w:hAnsi="Arial" w:cs="Arial"/>
            <w:color w:val="000000"/>
            <w:sz w:val="16"/>
            <w:szCs w:val="16"/>
          </w:rPr>
          <w:t>https://www.bac.gov.lv/lv/media/3230/download?attachment</w:t>
        </w:r>
      </w:hyperlink>
    </w:p>
  </w:footnote>
  <w:footnote w:id="58">
    <w:p w:rsidR="004A51F3" w14:paraId="00000C55" w14:textId="77777777">
      <w:pPr>
        <w:pBdr>
          <w:top w:val="nil"/>
          <w:left w:val="nil"/>
          <w:bottom w:val="nil"/>
          <w:right w:val="nil"/>
          <w:between w:val="nil"/>
        </w:pBdr>
        <w:rPr>
          <w:rFonts w:ascii="Times New Roman" w:eastAsia="Times New Roman" w:hAnsi="Times New Roman" w:cs="Times New Roman"/>
          <w:color w:val="000000"/>
          <w:sz w:val="20"/>
          <w:szCs w:val="20"/>
        </w:rPr>
      </w:pPr>
      <w:r w:rsidRPr="00846F65">
        <w:rPr>
          <w:rStyle w:val="FootnoteReference"/>
          <w:rFonts w:ascii="Arial" w:hAnsi="Arial" w:cs="Arial"/>
          <w:sz w:val="16"/>
          <w:szCs w:val="16"/>
        </w:rPr>
        <w:footnoteRef/>
      </w:r>
      <w:r w:rsidRPr="00BB728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BB7289">
          <w:rPr>
            <w:rFonts w:ascii="Arial" w:eastAsia="Arial" w:hAnsi="Arial" w:cs="Arial"/>
            <w:color w:val="0000FF"/>
            <w:sz w:val="16"/>
            <w:szCs w:val="16"/>
            <w:u w:val="single"/>
          </w:rPr>
          <w:t>https://likumi.lv/ta/id/338304-par-bernu-jaunatnes-un-gimenes-attistibas-pamatnostadnem-2022-2027-gadam</w:t>
        </w:r>
      </w:hyperlink>
    </w:p>
  </w:footnote>
  <w:footnote w:id="59">
    <w:p w:rsidR="004A51F3" w:rsidRPr="00BB7289" w14:paraId="00000C56" w14:textId="77777777">
      <w:pPr>
        <w:pBdr>
          <w:top w:val="nil"/>
          <w:left w:val="nil"/>
          <w:bottom w:val="nil"/>
          <w:right w:val="nil"/>
          <w:between w:val="nil"/>
        </w:pBdr>
        <w:jc w:val="both"/>
        <w:rPr>
          <w:rFonts w:ascii="Arial" w:eastAsia="Arial" w:hAnsi="Arial" w:cs="Arial"/>
          <w:color w:val="000000"/>
          <w:sz w:val="16"/>
          <w:szCs w:val="16"/>
        </w:rPr>
      </w:pPr>
      <w:r w:rsidRPr="00846F65">
        <w:rPr>
          <w:rStyle w:val="FootnoteReference"/>
          <w:rFonts w:ascii="Arial" w:hAnsi="Arial" w:cs="Arial"/>
          <w:sz w:val="16"/>
          <w:szCs w:val="16"/>
        </w:rPr>
        <w:footnoteRef/>
      </w:r>
      <w:r w:rsidRPr="00BB7289">
        <w:rPr>
          <w:rFonts w:ascii="Arial" w:eastAsia="Arial" w:hAnsi="Arial" w:cs="Arial"/>
          <w:sz w:val="16"/>
          <w:szCs w:val="16"/>
        </w:rPr>
        <w:t xml:space="preserve"> </w:t>
      </w:r>
      <w:r w:rsidRPr="00BB7289">
        <w:rPr>
          <w:rFonts w:ascii="Arial" w:eastAsia="Arial" w:hAnsi="Arial" w:cs="Arial"/>
          <w:color w:val="000000"/>
          <w:sz w:val="16"/>
          <w:szCs w:val="16"/>
        </w:rPr>
        <w:t>Sabiedriskās domas izpēte par bērnu ar uzvedības vai atkarību problēmām vai to attīstības risku un viņu ģimeņu vajadzībām, esošajiem un nepieciešamajiem pakalpojumiem un atbalstu uzvedības vai atkarību problēmu risināšanā. 2025.</w:t>
      </w:r>
    </w:p>
    <w:p w:rsidR="004A51F3" w:rsidRPr="00BB7289" w14:paraId="00000C57" w14:textId="77777777">
      <w:pPr>
        <w:pBdr>
          <w:top w:val="nil"/>
          <w:left w:val="nil"/>
          <w:bottom w:val="nil"/>
          <w:right w:val="nil"/>
          <w:between w:val="nil"/>
        </w:pBdr>
        <w:rPr>
          <w:rFonts w:ascii="Arial" w:eastAsia="Arial" w:hAnsi="Arial" w:cs="Arial"/>
          <w:color w:val="000000"/>
          <w:sz w:val="16"/>
          <w:szCs w:val="16"/>
        </w:rPr>
      </w:pPr>
      <w:r w:rsidRPr="00BB7289">
        <w:rPr>
          <w:rFonts w:ascii="Arial" w:eastAsia="Arial" w:hAnsi="Arial" w:cs="Arial"/>
          <w:color w:val="000000"/>
          <w:sz w:val="16"/>
          <w:szCs w:val="16"/>
        </w:rPr>
        <w:t xml:space="preserve">Izgūts no </w:t>
      </w:r>
      <w:hyperlink r:id="rId23">
        <w:r w:rsidRPr="00BB7289">
          <w:rPr>
            <w:rFonts w:ascii="Arial" w:eastAsia="Arial" w:hAnsi="Arial" w:cs="Arial"/>
            <w:color w:val="000000"/>
            <w:sz w:val="16"/>
            <w:szCs w:val="16"/>
          </w:rPr>
          <w:t>https://www.bac.gov.lv/lv/media/3230/download?attachment</w:t>
        </w:r>
      </w:hyperlink>
    </w:p>
  </w:footnote>
  <w:footnote w:id="60">
    <w:p w:rsidR="004A51F3" w14:paraId="00000C58" w14:textId="77777777">
      <w:pPr>
        <w:pBdr>
          <w:top w:val="nil"/>
          <w:left w:val="nil"/>
          <w:bottom w:val="nil"/>
          <w:right w:val="nil"/>
          <w:between w:val="nil"/>
        </w:pBdr>
        <w:rPr>
          <w:rFonts w:ascii="Times New Roman" w:eastAsia="Times New Roman" w:hAnsi="Times New Roman" w:cs="Times New Roman"/>
          <w:color w:val="000000"/>
          <w:sz w:val="20"/>
          <w:szCs w:val="20"/>
        </w:rPr>
      </w:pPr>
      <w:r w:rsidRPr="00846F65">
        <w:rPr>
          <w:rStyle w:val="FootnoteReference"/>
          <w:rFonts w:ascii="Arial" w:hAnsi="Arial" w:cs="Arial"/>
          <w:sz w:val="16"/>
          <w:szCs w:val="16"/>
        </w:rPr>
        <w:footnoteRef/>
      </w:r>
      <w:r w:rsidRPr="00BB7289">
        <w:rPr>
          <w:rFonts w:ascii="Arial" w:eastAsia="Arial" w:hAnsi="Arial" w:cs="Arial"/>
          <w:color w:val="000000"/>
          <w:sz w:val="16"/>
          <w:szCs w:val="16"/>
        </w:rPr>
        <w:t xml:space="preserve"> Ministru kabineta rīkojums Nr. 967. Par Bērnu, jaunatnes un ģimenes attīstības pamatnostādnēm 2022.–2027. gadam. Izgūts no </w:t>
      </w:r>
      <w:hyperlink r:id="rId24">
        <w:r w:rsidRPr="00BB7289">
          <w:rPr>
            <w:rFonts w:ascii="Arial" w:eastAsia="Arial" w:hAnsi="Arial" w:cs="Arial"/>
            <w:color w:val="0000FF"/>
            <w:sz w:val="16"/>
            <w:szCs w:val="16"/>
            <w:u w:val="single"/>
          </w:rPr>
          <w:t>https://likumi.lv/ta/id/338304-par-bernu-jaunatnes-un-gimenes-attistibas-pamatnostadnem-2022-2027-gadam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D5859"/>
    <w:multiLevelType w:val="multilevel"/>
    <w:tmpl w:val="0DB8B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3E50F1"/>
    <w:multiLevelType w:val="multilevel"/>
    <w:tmpl w:val="D0F60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1A07800"/>
    <w:multiLevelType w:val="multilevel"/>
    <w:tmpl w:val="C882D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45D06B1"/>
    <w:multiLevelType w:val="multilevel"/>
    <w:tmpl w:val="CBA4CBD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4D74FAE"/>
    <w:multiLevelType w:val="multilevel"/>
    <w:tmpl w:val="34EEF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6DC671F"/>
    <w:multiLevelType w:val="multilevel"/>
    <w:tmpl w:val="B1A6C2E8"/>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76E4A90"/>
    <w:multiLevelType w:val="multilevel"/>
    <w:tmpl w:val="5DA87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8263C83"/>
    <w:multiLevelType w:val="multilevel"/>
    <w:tmpl w:val="4030D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89D1FDD"/>
    <w:multiLevelType w:val="multilevel"/>
    <w:tmpl w:val="29981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A1E5505"/>
    <w:multiLevelType w:val="multilevel"/>
    <w:tmpl w:val="D39CA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BF14783"/>
    <w:multiLevelType w:val="multilevel"/>
    <w:tmpl w:val="54E0B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CD90940"/>
    <w:multiLevelType w:val="multilevel"/>
    <w:tmpl w:val="F7040C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0D7F7ABC"/>
    <w:multiLevelType w:val="multilevel"/>
    <w:tmpl w:val="B2B68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DAF172A"/>
    <w:multiLevelType w:val="multilevel"/>
    <w:tmpl w:val="C780E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EA57A97"/>
    <w:multiLevelType w:val="multilevel"/>
    <w:tmpl w:val="89062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0EBF7552"/>
    <w:multiLevelType w:val="multilevel"/>
    <w:tmpl w:val="336E6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F80671A"/>
    <w:multiLevelType w:val="multilevel"/>
    <w:tmpl w:val="54746AC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0FA71CE4"/>
    <w:multiLevelType w:val="multilevel"/>
    <w:tmpl w:val="41863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01930C2"/>
    <w:multiLevelType w:val="multilevel"/>
    <w:tmpl w:val="6ADE5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04856C5"/>
    <w:multiLevelType w:val="multilevel"/>
    <w:tmpl w:val="1CA406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10C57E8F"/>
    <w:multiLevelType w:val="multilevel"/>
    <w:tmpl w:val="01021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10F36605"/>
    <w:multiLevelType w:val="multilevel"/>
    <w:tmpl w:val="38129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116F1342"/>
    <w:multiLevelType w:val="multilevel"/>
    <w:tmpl w:val="013ED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11826CA6"/>
    <w:multiLevelType w:val="multilevel"/>
    <w:tmpl w:val="DA765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13792DE2"/>
    <w:multiLevelType w:val="multilevel"/>
    <w:tmpl w:val="EA624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147F01F4"/>
    <w:multiLevelType w:val="multilevel"/>
    <w:tmpl w:val="5A2479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154402AD"/>
    <w:multiLevelType w:val="multilevel"/>
    <w:tmpl w:val="BCD23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15D37EBB"/>
    <w:multiLevelType w:val="multilevel"/>
    <w:tmpl w:val="44087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160C704B"/>
    <w:multiLevelType w:val="multilevel"/>
    <w:tmpl w:val="7A463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18CB5C6A"/>
    <w:multiLevelType w:val="multilevel"/>
    <w:tmpl w:val="39C23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194F1564"/>
    <w:multiLevelType w:val="multilevel"/>
    <w:tmpl w:val="BCF0B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195926FA"/>
    <w:multiLevelType w:val="multilevel"/>
    <w:tmpl w:val="D786B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197F6079"/>
    <w:multiLevelType w:val="multilevel"/>
    <w:tmpl w:val="827C4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19CF591D"/>
    <w:multiLevelType w:val="multilevel"/>
    <w:tmpl w:val="D5AC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1AF27E43"/>
    <w:multiLevelType w:val="multilevel"/>
    <w:tmpl w:val="62E8DCCA"/>
    <w:lvl w:ilvl="0">
      <w:start w:val="1"/>
      <w:numFmt w:val="bullet"/>
      <w:lvlText w:val="●"/>
      <w:lvlJc w:val="left"/>
      <w:pPr>
        <w:ind w:left="720" w:hanging="360"/>
      </w:pPr>
      <w:rPr>
        <w:b w:val="0"/>
        <w:bCs w:val="0"/>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5">
    <w:nsid w:val="1B2104C8"/>
    <w:multiLevelType w:val="multilevel"/>
    <w:tmpl w:val="2A3E19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1B763A91"/>
    <w:multiLevelType w:val="multilevel"/>
    <w:tmpl w:val="3AE48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1BB350EC"/>
    <w:multiLevelType w:val="multilevel"/>
    <w:tmpl w:val="85A46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1C191554"/>
    <w:multiLevelType w:val="multilevel"/>
    <w:tmpl w:val="D82007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nsid w:val="1CE93E3F"/>
    <w:multiLevelType w:val="multilevel"/>
    <w:tmpl w:val="4F562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1DE341B9"/>
    <w:multiLevelType w:val="multilevel"/>
    <w:tmpl w:val="0A90B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1F692DD6"/>
    <w:multiLevelType w:val="multilevel"/>
    <w:tmpl w:val="38DC9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1FB8043B"/>
    <w:multiLevelType w:val="multilevel"/>
    <w:tmpl w:val="1ACC7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20C909AD"/>
    <w:multiLevelType w:val="multilevel"/>
    <w:tmpl w:val="A916424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218949BD"/>
    <w:multiLevelType w:val="multilevel"/>
    <w:tmpl w:val="5DA29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22C10F2E"/>
    <w:multiLevelType w:val="multilevel"/>
    <w:tmpl w:val="1C263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22E96D9D"/>
    <w:multiLevelType w:val="multilevel"/>
    <w:tmpl w:val="D08E6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2357799B"/>
    <w:multiLevelType w:val="multilevel"/>
    <w:tmpl w:val="21004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2364769D"/>
    <w:multiLevelType w:val="multilevel"/>
    <w:tmpl w:val="5364AEE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24475EFA"/>
    <w:multiLevelType w:val="multilevel"/>
    <w:tmpl w:val="B5C61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2472712E"/>
    <w:multiLevelType w:val="multilevel"/>
    <w:tmpl w:val="A95221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nsid w:val="26A534D1"/>
    <w:multiLevelType w:val="multilevel"/>
    <w:tmpl w:val="F1B2C4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275E001E"/>
    <w:multiLevelType w:val="hybridMultilevel"/>
    <w:tmpl w:val="5B0661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7E074AC"/>
    <w:multiLevelType w:val="multilevel"/>
    <w:tmpl w:val="80B07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nsid w:val="282E1F83"/>
    <w:multiLevelType w:val="multilevel"/>
    <w:tmpl w:val="303E3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288E7791"/>
    <w:multiLevelType w:val="multilevel"/>
    <w:tmpl w:val="8DCA0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295B409F"/>
    <w:multiLevelType w:val="multilevel"/>
    <w:tmpl w:val="913EA5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nsid w:val="296967CD"/>
    <w:multiLevelType w:val="multilevel"/>
    <w:tmpl w:val="C3A40952"/>
    <w:lvl w:ilvl="0">
      <w:start w:val="8"/>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nsid w:val="29EF024B"/>
    <w:multiLevelType w:val="multilevel"/>
    <w:tmpl w:val="6BBEF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2A2B66B3"/>
    <w:multiLevelType w:val="multilevel"/>
    <w:tmpl w:val="39247A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nsid w:val="2B3720C3"/>
    <w:multiLevelType w:val="multilevel"/>
    <w:tmpl w:val="46464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2B3B3917"/>
    <w:multiLevelType w:val="multilevel"/>
    <w:tmpl w:val="E3245ED8"/>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2">
    <w:nsid w:val="2BC42EE6"/>
    <w:multiLevelType w:val="multilevel"/>
    <w:tmpl w:val="EE165A8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360" w:hanging="360"/>
      </w:pPr>
    </w:lvl>
    <w:lvl w:ilvl="2">
      <w:start w:val="1"/>
      <w:numFmt w:val="decimal"/>
      <w:lvlText w:val="●.%2.%3."/>
      <w:lvlJc w:val="left"/>
      <w:pPr>
        <w:ind w:left="720" w:hanging="720"/>
      </w:pPr>
    </w:lvl>
    <w:lvl w:ilvl="3">
      <w:start w:val="1"/>
      <w:numFmt w:val="decimal"/>
      <w:lvlText w:val="●.%2.%3.%4."/>
      <w:lvlJc w:val="left"/>
      <w:pPr>
        <w:ind w:left="720" w:hanging="720"/>
      </w:pPr>
    </w:lvl>
    <w:lvl w:ilvl="4">
      <w:start w:val="1"/>
      <w:numFmt w:val="decimal"/>
      <w:lvlText w:val="●.%2.%3.%4.%5."/>
      <w:lvlJc w:val="left"/>
      <w:pPr>
        <w:ind w:left="1080" w:hanging="1080"/>
      </w:pPr>
    </w:lvl>
    <w:lvl w:ilvl="5">
      <w:start w:val="1"/>
      <w:numFmt w:val="decimal"/>
      <w:lvlText w:val="●.%2.%3.%4.%5.%6."/>
      <w:lvlJc w:val="left"/>
      <w:pPr>
        <w:ind w:left="1080" w:hanging="1080"/>
      </w:pPr>
    </w:lvl>
    <w:lvl w:ilvl="6">
      <w:start w:val="1"/>
      <w:numFmt w:val="decimal"/>
      <w:lvlText w:val="●.%2.%3.%4.%5.%6.%7."/>
      <w:lvlJc w:val="left"/>
      <w:pPr>
        <w:ind w:left="1440" w:hanging="1440"/>
      </w:pPr>
    </w:lvl>
    <w:lvl w:ilvl="7">
      <w:start w:val="1"/>
      <w:numFmt w:val="decimal"/>
      <w:lvlText w:val="●.%2.%3.%4.%5.%6.%7.%8."/>
      <w:lvlJc w:val="left"/>
      <w:pPr>
        <w:ind w:left="1440" w:hanging="1440"/>
      </w:pPr>
    </w:lvl>
    <w:lvl w:ilvl="8">
      <w:start w:val="1"/>
      <w:numFmt w:val="decimal"/>
      <w:lvlText w:val="●.%2.%3.%4.%5.%6.%7.%8.%9."/>
      <w:lvlJc w:val="left"/>
      <w:pPr>
        <w:ind w:left="1800" w:hanging="1800"/>
      </w:pPr>
    </w:lvl>
  </w:abstractNum>
  <w:abstractNum w:abstractNumId="63">
    <w:nsid w:val="2DC779D4"/>
    <w:multiLevelType w:val="multilevel"/>
    <w:tmpl w:val="310E2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2E7046F6"/>
    <w:multiLevelType w:val="multilevel"/>
    <w:tmpl w:val="120EF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2EDC6050"/>
    <w:multiLevelType w:val="multilevel"/>
    <w:tmpl w:val="6E04FC1A"/>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nsid w:val="2F4D5E64"/>
    <w:multiLevelType w:val="multilevel"/>
    <w:tmpl w:val="D41AA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2F5D364E"/>
    <w:multiLevelType w:val="multilevel"/>
    <w:tmpl w:val="182A5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2FE17DDF"/>
    <w:multiLevelType w:val="multilevel"/>
    <w:tmpl w:val="4546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nsid w:val="307E1351"/>
    <w:multiLevelType w:val="multilevel"/>
    <w:tmpl w:val="96162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31C767B3"/>
    <w:multiLevelType w:val="multilevel"/>
    <w:tmpl w:val="044C5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32063C97"/>
    <w:multiLevelType w:val="multilevel"/>
    <w:tmpl w:val="6D388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32D6739A"/>
    <w:multiLevelType w:val="multilevel"/>
    <w:tmpl w:val="3CDC1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33494840"/>
    <w:multiLevelType w:val="multilevel"/>
    <w:tmpl w:val="1F6AAE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nsid w:val="33C1297A"/>
    <w:multiLevelType w:val="multilevel"/>
    <w:tmpl w:val="F3688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33FE4859"/>
    <w:multiLevelType w:val="multilevel"/>
    <w:tmpl w:val="6D864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nsid w:val="35CB64BF"/>
    <w:multiLevelType w:val="multilevel"/>
    <w:tmpl w:val="6EEA8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nsid w:val="35DE4C96"/>
    <w:multiLevelType w:val="multilevel"/>
    <w:tmpl w:val="D35AE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nsid w:val="37492507"/>
    <w:multiLevelType w:val="multilevel"/>
    <w:tmpl w:val="4AEA6192"/>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38C81459"/>
    <w:multiLevelType w:val="multilevel"/>
    <w:tmpl w:val="B890F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3A074BF7"/>
    <w:multiLevelType w:val="multilevel"/>
    <w:tmpl w:val="F3E67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3A4535CC"/>
    <w:multiLevelType w:val="multilevel"/>
    <w:tmpl w:val="3F564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3A4A6316"/>
    <w:multiLevelType w:val="multilevel"/>
    <w:tmpl w:val="09EABF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nsid w:val="3B817406"/>
    <w:multiLevelType w:val="multilevel"/>
    <w:tmpl w:val="C4FC93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nsid w:val="3C857EEC"/>
    <w:multiLevelType w:val="multilevel"/>
    <w:tmpl w:val="CDCED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3DF656FC"/>
    <w:multiLevelType w:val="multilevel"/>
    <w:tmpl w:val="AA82B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3F72492A"/>
    <w:multiLevelType w:val="multilevel"/>
    <w:tmpl w:val="1A5C9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nsid w:val="42C243C7"/>
    <w:multiLevelType w:val="multilevel"/>
    <w:tmpl w:val="EC56631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42DE01A9"/>
    <w:multiLevelType w:val="multilevel"/>
    <w:tmpl w:val="D0887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434F6D26"/>
    <w:multiLevelType w:val="multilevel"/>
    <w:tmpl w:val="3C584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43D74770"/>
    <w:multiLevelType w:val="multilevel"/>
    <w:tmpl w:val="A52E8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45B85565"/>
    <w:multiLevelType w:val="multilevel"/>
    <w:tmpl w:val="88DCC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nsid w:val="460B6665"/>
    <w:multiLevelType w:val="multilevel"/>
    <w:tmpl w:val="07302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471A6BA6"/>
    <w:multiLevelType w:val="multilevel"/>
    <w:tmpl w:val="3D8A4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47AF40B3"/>
    <w:multiLevelType w:val="multilevel"/>
    <w:tmpl w:val="CB307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nsid w:val="482043A5"/>
    <w:multiLevelType w:val="multilevel"/>
    <w:tmpl w:val="B600B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49784203"/>
    <w:multiLevelType w:val="multilevel"/>
    <w:tmpl w:val="747AF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nsid w:val="4BF95D81"/>
    <w:multiLevelType w:val="multilevel"/>
    <w:tmpl w:val="D792B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nsid w:val="4CA1124C"/>
    <w:multiLevelType w:val="multilevel"/>
    <w:tmpl w:val="3586A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nsid w:val="4D7544DC"/>
    <w:multiLevelType w:val="multilevel"/>
    <w:tmpl w:val="E0BE60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nsid w:val="4EEB4A34"/>
    <w:multiLevelType w:val="multilevel"/>
    <w:tmpl w:val="D87458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nsid w:val="4F081B43"/>
    <w:multiLevelType w:val="multilevel"/>
    <w:tmpl w:val="13B6A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nsid w:val="4F703E9B"/>
    <w:multiLevelType w:val="multilevel"/>
    <w:tmpl w:val="1C1843A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nsid w:val="4FA77EC3"/>
    <w:multiLevelType w:val="multilevel"/>
    <w:tmpl w:val="B052D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nsid w:val="507A11CB"/>
    <w:multiLevelType w:val="multilevel"/>
    <w:tmpl w:val="97F64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525003B7"/>
    <w:multiLevelType w:val="multilevel"/>
    <w:tmpl w:val="8B0E3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nsid w:val="52BD5814"/>
    <w:multiLevelType w:val="multilevel"/>
    <w:tmpl w:val="61C8A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nsid w:val="52F668C7"/>
    <w:multiLevelType w:val="multilevel"/>
    <w:tmpl w:val="BA6E9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nsid w:val="533A1E3B"/>
    <w:multiLevelType w:val="multilevel"/>
    <w:tmpl w:val="D0560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nsid w:val="53C16BE3"/>
    <w:multiLevelType w:val="multilevel"/>
    <w:tmpl w:val="48D47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55542D07"/>
    <w:multiLevelType w:val="multilevel"/>
    <w:tmpl w:val="4E58E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56E43B2F"/>
    <w:multiLevelType w:val="hybridMultilevel"/>
    <w:tmpl w:val="56D80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579B14ED"/>
    <w:multiLevelType w:val="multilevel"/>
    <w:tmpl w:val="1820C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597C31D2"/>
    <w:multiLevelType w:val="multilevel"/>
    <w:tmpl w:val="FC1EB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nsid w:val="59B950AA"/>
    <w:multiLevelType w:val="multilevel"/>
    <w:tmpl w:val="AE7EA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59D5013A"/>
    <w:multiLevelType w:val="multilevel"/>
    <w:tmpl w:val="6A9EA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nsid w:val="5B274394"/>
    <w:multiLevelType w:val="multilevel"/>
    <w:tmpl w:val="6D40B1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nsid w:val="5BF4764C"/>
    <w:multiLevelType w:val="multilevel"/>
    <w:tmpl w:val="22487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nsid w:val="5C7D7873"/>
    <w:multiLevelType w:val="multilevel"/>
    <w:tmpl w:val="7098D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nsid w:val="5D414204"/>
    <w:multiLevelType w:val="hybridMultilevel"/>
    <w:tmpl w:val="CB6EEFA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0">
    <w:nsid w:val="5DF97472"/>
    <w:multiLevelType w:val="multilevel"/>
    <w:tmpl w:val="16A29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nsid w:val="5E60415C"/>
    <w:multiLevelType w:val="multilevel"/>
    <w:tmpl w:val="36083430"/>
    <w:lvl w:ilvl="0">
      <w:start w:val="1"/>
      <w:numFmt w:val="bullet"/>
      <w:lvlText w:val="●"/>
      <w:lvlJc w:val="left"/>
      <w:pPr>
        <w:ind w:left="720" w:hanging="360"/>
      </w:pPr>
      <w:rPr>
        <w:rFonts w:ascii="Arial" w:eastAsia="Arial" w:hAnsi="Arial" w:cs="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nsid w:val="5E6811DF"/>
    <w:multiLevelType w:val="multilevel"/>
    <w:tmpl w:val="A18AA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nsid w:val="5EB17BE1"/>
    <w:multiLevelType w:val="multilevel"/>
    <w:tmpl w:val="6ACEB9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nsid w:val="5FA91346"/>
    <w:multiLevelType w:val="multilevel"/>
    <w:tmpl w:val="15B2C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nsid w:val="600315E5"/>
    <w:multiLevelType w:val="multilevel"/>
    <w:tmpl w:val="613CD5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nsid w:val="60EC0C70"/>
    <w:multiLevelType w:val="multilevel"/>
    <w:tmpl w:val="BA389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nsid w:val="62982EAE"/>
    <w:multiLevelType w:val="multilevel"/>
    <w:tmpl w:val="F2A07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nsid w:val="64EA4010"/>
    <w:multiLevelType w:val="multilevel"/>
    <w:tmpl w:val="CAA8280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9">
    <w:nsid w:val="659D7CFD"/>
    <w:multiLevelType w:val="multilevel"/>
    <w:tmpl w:val="9966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nsid w:val="65BF2392"/>
    <w:multiLevelType w:val="multilevel"/>
    <w:tmpl w:val="AC7472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nsid w:val="678B134C"/>
    <w:multiLevelType w:val="multilevel"/>
    <w:tmpl w:val="F0404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nsid w:val="688F130F"/>
    <w:multiLevelType w:val="multilevel"/>
    <w:tmpl w:val="99CA6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nsid w:val="68997594"/>
    <w:multiLevelType w:val="multilevel"/>
    <w:tmpl w:val="F650E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nsid w:val="698B37F8"/>
    <w:multiLevelType w:val="multilevel"/>
    <w:tmpl w:val="BDB8A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nsid w:val="6AAD3966"/>
    <w:multiLevelType w:val="multilevel"/>
    <w:tmpl w:val="86969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nsid w:val="6ABB693E"/>
    <w:multiLevelType w:val="multilevel"/>
    <w:tmpl w:val="75860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nsid w:val="6C5553BA"/>
    <w:multiLevelType w:val="multilevel"/>
    <w:tmpl w:val="BE46F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nsid w:val="6E69033B"/>
    <w:multiLevelType w:val="multilevel"/>
    <w:tmpl w:val="4A921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nsid w:val="6EC8350C"/>
    <w:multiLevelType w:val="multilevel"/>
    <w:tmpl w:val="B6B82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nsid w:val="70360C61"/>
    <w:multiLevelType w:val="multilevel"/>
    <w:tmpl w:val="23A83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nsid w:val="706E7E54"/>
    <w:multiLevelType w:val="multilevel"/>
    <w:tmpl w:val="869A3C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nsid w:val="70D60D3A"/>
    <w:multiLevelType w:val="multilevel"/>
    <w:tmpl w:val="3C840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nsid w:val="71CB4038"/>
    <w:multiLevelType w:val="multilevel"/>
    <w:tmpl w:val="DD8A7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nsid w:val="71E82370"/>
    <w:multiLevelType w:val="multilevel"/>
    <w:tmpl w:val="764A97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nsid w:val="723E051A"/>
    <w:multiLevelType w:val="multilevel"/>
    <w:tmpl w:val="DC0C5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nsid w:val="72B44403"/>
    <w:multiLevelType w:val="multilevel"/>
    <w:tmpl w:val="C44E9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nsid w:val="72D522E9"/>
    <w:multiLevelType w:val="multilevel"/>
    <w:tmpl w:val="D576C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nsid w:val="73251B4F"/>
    <w:multiLevelType w:val="multilevel"/>
    <w:tmpl w:val="9FD07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nsid w:val="742E4F0F"/>
    <w:multiLevelType w:val="multilevel"/>
    <w:tmpl w:val="4B7C6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nsid w:val="75267558"/>
    <w:multiLevelType w:val="multilevel"/>
    <w:tmpl w:val="20469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nsid w:val="754D4930"/>
    <w:multiLevelType w:val="multilevel"/>
    <w:tmpl w:val="ED5A2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nsid w:val="75D071AE"/>
    <w:multiLevelType w:val="multilevel"/>
    <w:tmpl w:val="F0EAE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nsid w:val="78AC42F9"/>
    <w:multiLevelType w:val="multilevel"/>
    <w:tmpl w:val="37C60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nsid w:val="79631528"/>
    <w:multiLevelType w:val="multilevel"/>
    <w:tmpl w:val="8340C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nsid w:val="79B32368"/>
    <w:multiLevelType w:val="multilevel"/>
    <w:tmpl w:val="1F4CF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nsid w:val="7A672545"/>
    <w:multiLevelType w:val="multilevel"/>
    <w:tmpl w:val="1EBC6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nsid w:val="7B181661"/>
    <w:multiLevelType w:val="multilevel"/>
    <w:tmpl w:val="7B52613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8">
    <w:nsid w:val="7B6C3408"/>
    <w:multiLevelType w:val="multilevel"/>
    <w:tmpl w:val="BBF65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nsid w:val="7B9312E6"/>
    <w:multiLevelType w:val="multilevel"/>
    <w:tmpl w:val="84B6D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nsid w:val="7C4A71E8"/>
    <w:multiLevelType w:val="multilevel"/>
    <w:tmpl w:val="431AD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nsid w:val="7C977781"/>
    <w:multiLevelType w:val="multilevel"/>
    <w:tmpl w:val="DF3EE4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nsid w:val="7DCF4538"/>
    <w:multiLevelType w:val="multilevel"/>
    <w:tmpl w:val="6DCA632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3">
    <w:nsid w:val="7F9F38D4"/>
    <w:multiLevelType w:val="multilevel"/>
    <w:tmpl w:val="94002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2318598">
    <w:abstractNumId w:val="133"/>
  </w:num>
  <w:num w:numId="2" w16cid:durableId="558052181">
    <w:abstractNumId w:val="126"/>
  </w:num>
  <w:num w:numId="3" w16cid:durableId="1845393892">
    <w:abstractNumId w:val="63"/>
  </w:num>
  <w:num w:numId="4" w16cid:durableId="2090999919">
    <w:abstractNumId w:val="38"/>
  </w:num>
  <w:num w:numId="5" w16cid:durableId="1002318447">
    <w:abstractNumId w:val="34"/>
  </w:num>
  <w:num w:numId="6" w16cid:durableId="506869115">
    <w:abstractNumId w:val="82"/>
  </w:num>
  <w:num w:numId="7" w16cid:durableId="1199507214">
    <w:abstractNumId w:val="87"/>
  </w:num>
  <w:num w:numId="8" w16cid:durableId="1156265415">
    <w:abstractNumId w:val="75"/>
  </w:num>
  <w:num w:numId="9" w16cid:durableId="1666202449">
    <w:abstractNumId w:val="132"/>
  </w:num>
  <w:num w:numId="10" w16cid:durableId="892884090">
    <w:abstractNumId w:val="91"/>
  </w:num>
  <w:num w:numId="11" w16cid:durableId="77097886">
    <w:abstractNumId w:val="159"/>
  </w:num>
  <w:num w:numId="12" w16cid:durableId="1176918161">
    <w:abstractNumId w:val="154"/>
  </w:num>
  <w:num w:numId="13" w16cid:durableId="842625592">
    <w:abstractNumId w:val="23"/>
  </w:num>
  <w:num w:numId="14" w16cid:durableId="924849572">
    <w:abstractNumId w:val="74"/>
  </w:num>
  <w:num w:numId="15" w16cid:durableId="1206067341">
    <w:abstractNumId w:val="162"/>
  </w:num>
  <w:num w:numId="16" w16cid:durableId="1402673557">
    <w:abstractNumId w:val="71"/>
  </w:num>
  <w:num w:numId="17" w16cid:durableId="1502433218">
    <w:abstractNumId w:val="153"/>
  </w:num>
  <w:num w:numId="18" w16cid:durableId="194776696">
    <w:abstractNumId w:val="113"/>
  </w:num>
  <w:num w:numId="19" w16cid:durableId="1115370482">
    <w:abstractNumId w:val="12"/>
  </w:num>
  <w:num w:numId="20" w16cid:durableId="1676685835">
    <w:abstractNumId w:val="98"/>
  </w:num>
  <w:num w:numId="21" w16cid:durableId="1604411279">
    <w:abstractNumId w:val="58"/>
  </w:num>
  <w:num w:numId="22" w16cid:durableId="1847280912">
    <w:abstractNumId w:val="64"/>
  </w:num>
  <w:num w:numId="23" w16cid:durableId="1488403082">
    <w:abstractNumId w:val="85"/>
  </w:num>
  <w:num w:numId="24" w16cid:durableId="780147171">
    <w:abstractNumId w:val="31"/>
  </w:num>
  <w:num w:numId="25" w16cid:durableId="817527330">
    <w:abstractNumId w:val="112"/>
  </w:num>
  <w:num w:numId="26" w16cid:durableId="1567185664">
    <w:abstractNumId w:val="110"/>
  </w:num>
  <w:num w:numId="27" w16cid:durableId="1130050874">
    <w:abstractNumId w:val="81"/>
  </w:num>
  <w:num w:numId="28" w16cid:durableId="1689527102">
    <w:abstractNumId w:val="21"/>
  </w:num>
  <w:num w:numId="29" w16cid:durableId="146091485">
    <w:abstractNumId w:val="2"/>
  </w:num>
  <w:num w:numId="30" w16cid:durableId="1641692112">
    <w:abstractNumId w:val="140"/>
  </w:num>
  <w:num w:numId="31" w16cid:durableId="1314992953">
    <w:abstractNumId w:val="103"/>
  </w:num>
  <w:num w:numId="32" w16cid:durableId="1000735826">
    <w:abstractNumId w:val="128"/>
  </w:num>
  <w:num w:numId="33" w16cid:durableId="1616904805">
    <w:abstractNumId w:val="93"/>
  </w:num>
  <w:num w:numId="34" w16cid:durableId="500586240">
    <w:abstractNumId w:val="15"/>
  </w:num>
  <w:num w:numId="35" w16cid:durableId="794374223">
    <w:abstractNumId w:val="115"/>
  </w:num>
  <w:num w:numId="36" w16cid:durableId="1020399904">
    <w:abstractNumId w:val="35"/>
  </w:num>
  <w:num w:numId="37" w16cid:durableId="5598670">
    <w:abstractNumId w:val="24"/>
  </w:num>
  <w:num w:numId="38" w16cid:durableId="1947999723">
    <w:abstractNumId w:val="157"/>
  </w:num>
  <w:num w:numId="39" w16cid:durableId="864176910">
    <w:abstractNumId w:val="95"/>
  </w:num>
  <w:num w:numId="40" w16cid:durableId="1697077171">
    <w:abstractNumId w:val="158"/>
  </w:num>
  <w:num w:numId="41" w16cid:durableId="859733568">
    <w:abstractNumId w:val="124"/>
  </w:num>
  <w:num w:numId="42" w16cid:durableId="1511141579">
    <w:abstractNumId w:val="28"/>
  </w:num>
  <w:num w:numId="43" w16cid:durableId="1036614826">
    <w:abstractNumId w:val="9"/>
  </w:num>
  <w:num w:numId="44" w16cid:durableId="657878058">
    <w:abstractNumId w:val="139"/>
  </w:num>
  <w:num w:numId="45" w16cid:durableId="213155141">
    <w:abstractNumId w:val="40"/>
  </w:num>
  <w:num w:numId="46" w16cid:durableId="75438969">
    <w:abstractNumId w:val="146"/>
  </w:num>
  <w:num w:numId="47" w16cid:durableId="1386954515">
    <w:abstractNumId w:val="147"/>
  </w:num>
  <w:num w:numId="48" w16cid:durableId="2074697855">
    <w:abstractNumId w:val="137"/>
  </w:num>
  <w:num w:numId="49" w16cid:durableId="1370178326">
    <w:abstractNumId w:val="27"/>
  </w:num>
  <w:num w:numId="50" w16cid:durableId="1228034473">
    <w:abstractNumId w:val="104"/>
  </w:num>
  <w:num w:numId="51" w16cid:durableId="1915583554">
    <w:abstractNumId w:val="70"/>
  </w:num>
  <w:num w:numId="52" w16cid:durableId="1251888042">
    <w:abstractNumId w:val="13"/>
  </w:num>
  <w:num w:numId="53" w16cid:durableId="1556545663">
    <w:abstractNumId w:val="88"/>
  </w:num>
  <w:num w:numId="54" w16cid:durableId="832841930">
    <w:abstractNumId w:val="148"/>
  </w:num>
  <w:num w:numId="55" w16cid:durableId="591012642">
    <w:abstractNumId w:val="42"/>
  </w:num>
  <w:num w:numId="56" w16cid:durableId="22707263">
    <w:abstractNumId w:val="44"/>
  </w:num>
  <w:num w:numId="57" w16cid:durableId="1721979794">
    <w:abstractNumId w:val="156"/>
  </w:num>
  <w:num w:numId="58" w16cid:durableId="1870215393">
    <w:abstractNumId w:val="17"/>
  </w:num>
  <w:num w:numId="59" w16cid:durableId="491990760">
    <w:abstractNumId w:val="105"/>
  </w:num>
  <w:num w:numId="60" w16cid:durableId="219829705">
    <w:abstractNumId w:val="134"/>
  </w:num>
  <w:num w:numId="61" w16cid:durableId="616571334">
    <w:abstractNumId w:val="163"/>
  </w:num>
  <w:num w:numId="62" w16cid:durableId="170414687">
    <w:abstractNumId w:val="6"/>
  </w:num>
  <w:num w:numId="63" w16cid:durableId="1188443421">
    <w:abstractNumId w:val="78"/>
  </w:num>
  <w:num w:numId="64" w16cid:durableId="971060688">
    <w:abstractNumId w:val="84"/>
  </w:num>
  <w:num w:numId="65" w16cid:durableId="135612763">
    <w:abstractNumId w:val="62"/>
  </w:num>
  <w:num w:numId="66" w16cid:durableId="1593052576">
    <w:abstractNumId w:val="102"/>
  </w:num>
  <w:num w:numId="67" w16cid:durableId="1546984207">
    <w:abstractNumId w:val="49"/>
  </w:num>
  <w:num w:numId="68" w16cid:durableId="213201149">
    <w:abstractNumId w:val="8"/>
  </w:num>
  <w:num w:numId="69" w16cid:durableId="1073432040">
    <w:abstractNumId w:val="66"/>
  </w:num>
  <w:num w:numId="70" w16cid:durableId="945650692">
    <w:abstractNumId w:val="37"/>
  </w:num>
  <w:num w:numId="71" w16cid:durableId="160004490">
    <w:abstractNumId w:val="97"/>
  </w:num>
  <w:num w:numId="72" w16cid:durableId="2038694917">
    <w:abstractNumId w:val="55"/>
  </w:num>
  <w:num w:numId="73" w16cid:durableId="704450777">
    <w:abstractNumId w:val="1"/>
  </w:num>
  <w:num w:numId="74" w16cid:durableId="514810613">
    <w:abstractNumId w:val="96"/>
  </w:num>
  <w:num w:numId="75" w16cid:durableId="1254900261">
    <w:abstractNumId w:val="72"/>
  </w:num>
  <w:num w:numId="76" w16cid:durableId="998077313">
    <w:abstractNumId w:val="161"/>
  </w:num>
  <w:num w:numId="77" w16cid:durableId="2070570214">
    <w:abstractNumId w:val="151"/>
  </w:num>
  <w:num w:numId="78" w16cid:durableId="1374622608">
    <w:abstractNumId w:val="122"/>
  </w:num>
  <w:num w:numId="79" w16cid:durableId="1825664929">
    <w:abstractNumId w:val="149"/>
  </w:num>
  <w:num w:numId="80" w16cid:durableId="980765342">
    <w:abstractNumId w:val="36"/>
  </w:num>
  <w:num w:numId="81" w16cid:durableId="1637949854">
    <w:abstractNumId w:val="47"/>
  </w:num>
  <w:num w:numId="82" w16cid:durableId="712268719">
    <w:abstractNumId w:val="10"/>
  </w:num>
  <w:num w:numId="83" w16cid:durableId="1133326728">
    <w:abstractNumId w:val="18"/>
  </w:num>
  <w:num w:numId="84" w16cid:durableId="772088937">
    <w:abstractNumId w:val="89"/>
  </w:num>
  <w:num w:numId="85" w16cid:durableId="1501658176">
    <w:abstractNumId w:val="108"/>
  </w:num>
  <w:num w:numId="86" w16cid:durableId="339358147">
    <w:abstractNumId w:val="26"/>
  </w:num>
  <w:num w:numId="87" w16cid:durableId="1080906747">
    <w:abstractNumId w:val="48"/>
  </w:num>
  <w:num w:numId="88" w16cid:durableId="607085047">
    <w:abstractNumId w:val="155"/>
  </w:num>
  <w:num w:numId="89" w16cid:durableId="1147282776">
    <w:abstractNumId w:val="80"/>
  </w:num>
  <w:num w:numId="90" w16cid:durableId="282853518">
    <w:abstractNumId w:val="160"/>
  </w:num>
  <w:num w:numId="91" w16cid:durableId="995376575">
    <w:abstractNumId w:val="121"/>
  </w:num>
  <w:num w:numId="92" w16cid:durableId="1743790673">
    <w:abstractNumId w:val="114"/>
  </w:num>
  <w:num w:numId="93" w16cid:durableId="1000229339">
    <w:abstractNumId w:val="67"/>
  </w:num>
  <w:num w:numId="94" w16cid:durableId="534316339">
    <w:abstractNumId w:val="0"/>
  </w:num>
  <w:num w:numId="95" w16cid:durableId="264923801">
    <w:abstractNumId w:val="79"/>
  </w:num>
  <w:num w:numId="96" w16cid:durableId="1305281275">
    <w:abstractNumId w:val="5"/>
  </w:num>
  <w:num w:numId="97" w16cid:durableId="2031253813">
    <w:abstractNumId w:val="145"/>
  </w:num>
  <w:num w:numId="98" w16cid:durableId="314839845">
    <w:abstractNumId w:val="90"/>
  </w:num>
  <w:num w:numId="99" w16cid:durableId="1482767681">
    <w:abstractNumId w:val="138"/>
  </w:num>
  <w:num w:numId="100" w16cid:durableId="405341480">
    <w:abstractNumId w:val="76"/>
  </w:num>
  <w:num w:numId="101" w16cid:durableId="1013990354">
    <w:abstractNumId w:val="53"/>
  </w:num>
  <w:num w:numId="102" w16cid:durableId="325060516">
    <w:abstractNumId w:val="142"/>
  </w:num>
  <w:num w:numId="103" w16cid:durableId="1067611453">
    <w:abstractNumId w:val="43"/>
  </w:num>
  <w:num w:numId="104" w16cid:durableId="503519621">
    <w:abstractNumId w:val="60"/>
  </w:num>
  <w:num w:numId="105" w16cid:durableId="38675003">
    <w:abstractNumId w:val="106"/>
  </w:num>
  <w:num w:numId="106" w16cid:durableId="671760547">
    <w:abstractNumId w:val="100"/>
  </w:num>
  <w:num w:numId="107" w16cid:durableId="329798434">
    <w:abstractNumId w:val="69"/>
  </w:num>
  <w:num w:numId="108" w16cid:durableId="1676614521">
    <w:abstractNumId w:val="152"/>
  </w:num>
  <w:num w:numId="109" w16cid:durableId="1356923186">
    <w:abstractNumId w:val="109"/>
  </w:num>
  <w:num w:numId="110" w16cid:durableId="1887839208">
    <w:abstractNumId w:val="116"/>
  </w:num>
  <w:num w:numId="111" w16cid:durableId="1810324619">
    <w:abstractNumId w:val="61"/>
  </w:num>
  <w:num w:numId="112" w16cid:durableId="1099134162">
    <w:abstractNumId w:val="11"/>
  </w:num>
  <w:num w:numId="113" w16cid:durableId="1142625585">
    <w:abstractNumId w:val="141"/>
  </w:num>
  <w:num w:numId="114" w16cid:durableId="2016378218">
    <w:abstractNumId w:val="32"/>
  </w:num>
  <w:num w:numId="115" w16cid:durableId="1716276879">
    <w:abstractNumId w:val="92"/>
  </w:num>
  <w:num w:numId="116" w16cid:durableId="91172417">
    <w:abstractNumId w:val="65"/>
  </w:num>
  <w:num w:numId="117" w16cid:durableId="1387339496">
    <w:abstractNumId w:val="51"/>
  </w:num>
  <w:num w:numId="118" w16cid:durableId="1689410863">
    <w:abstractNumId w:val="57"/>
  </w:num>
  <w:num w:numId="119" w16cid:durableId="262342333">
    <w:abstractNumId w:val="144"/>
  </w:num>
  <w:num w:numId="120" w16cid:durableId="1384982079">
    <w:abstractNumId w:val="25"/>
  </w:num>
  <w:num w:numId="121" w16cid:durableId="1874657844">
    <w:abstractNumId w:val="73"/>
  </w:num>
  <w:num w:numId="122" w16cid:durableId="220287359">
    <w:abstractNumId w:val="130"/>
  </w:num>
  <w:num w:numId="123" w16cid:durableId="732585335">
    <w:abstractNumId w:val="30"/>
  </w:num>
  <w:num w:numId="124" w16cid:durableId="1318651335">
    <w:abstractNumId w:val="123"/>
  </w:num>
  <w:num w:numId="125" w16cid:durableId="29574350">
    <w:abstractNumId w:val="56"/>
  </w:num>
  <w:num w:numId="126" w16cid:durableId="698747876">
    <w:abstractNumId w:val="129"/>
  </w:num>
  <w:num w:numId="127" w16cid:durableId="224267509">
    <w:abstractNumId w:val="54"/>
  </w:num>
  <w:num w:numId="128" w16cid:durableId="518158453">
    <w:abstractNumId w:val="125"/>
  </w:num>
  <w:num w:numId="129" w16cid:durableId="498733285">
    <w:abstractNumId w:val="101"/>
  </w:num>
  <w:num w:numId="130" w16cid:durableId="317198257">
    <w:abstractNumId w:val="118"/>
  </w:num>
  <w:num w:numId="131" w16cid:durableId="116144901">
    <w:abstractNumId w:val="68"/>
  </w:num>
  <w:num w:numId="132" w16cid:durableId="1800143054">
    <w:abstractNumId w:val="83"/>
  </w:num>
  <w:num w:numId="133" w16cid:durableId="184441772">
    <w:abstractNumId w:val="33"/>
  </w:num>
  <w:num w:numId="134" w16cid:durableId="1709139419">
    <w:abstractNumId w:val="94"/>
  </w:num>
  <w:num w:numId="135" w16cid:durableId="1819612050">
    <w:abstractNumId w:val="99"/>
  </w:num>
  <w:num w:numId="136" w16cid:durableId="1803040752">
    <w:abstractNumId w:val="20"/>
  </w:num>
  <w:num w:numId="137" w16cid:durableId="1544749988">
    <w:abstractNumId w:val="46"/>
  </w:num>
  <w:num w:numId="138" w16cid:durableId="1181551426">
    <w:abstractNumId w:val="107"/>
  </w:num>
  <w:num w:numId="139" w16cid:durableId="1155879406">
    <w:abstractNumId w:val="136"/>
  </w:num>
  <w:num w:numId="140" w16cid:durableId="686324679">
    <w:abstractNumId w:val="77"/>
  </w:num>
  <w:num w:numId="141" w16cid:durableId="1329480828">
    <w:abstractNumId w:val="16"/>
  </w:num>
  <w:num w:numId="142" w16cid:durableId="1725790771">
    <w:abstractNumId w:val="4"/>
  </w:num>
  <w:num w:numId="143" w16cid:durableId="1116172338">
    <w:abstractNumId w:val="59"/>
  </w:num>
  <w:num w:numId="144" w16cid:durableId="229316204">
    <w:abstractNumId w:val="45"/>
  </w:num>
  <w:num w:numId="145" w16cid:durableId="1573000994">
    <w:abstractNumId w:val="127"/>
  </w:num>
  <w:num w:numId="146" w16cid:durableId="1603609026">
    <w:abstractNumId w:val="135"/>
  </w:num>
  <w:num w:numId="147" w16cid:durableId="117381936">
    <w:abstractNumId w:val="120"/>
  </w:num>
  <w:num w:numId="148" w16cid:durableId="876284830">
    <w:abstractNumId w:val="22"/>
  </w:num>
  <w:num w:numId="149" w16cid:durableId="205525750">
    <w:abstractNumId w:val="117"/>
  </w:num>
  <w:num w:numId="150" w16cid:durableId="1522014780">
    <w:abstractNumId w:val="86"/>
  </w:num>
  <w:num w:numId="151" w16cid:durableId="1839690471">
    <w:abstractNumId w:val="14"/>
  </w:num>
  <w:num w:numId="152" w16cid:durableId="508715540">
    <w:abstractNumId w:val="150"/>
  </w:num>
  <w:num w:numId="153" w16cid:durableId="1412502534">
    <w:abstractNumId w:val="143"/>
  </w:num>
  <w:num w:numId="154" w16cid:durableId="1844660951">
    <w:abstractNumId w:val="29"/>
  </w:num>
  <w:num w:numId="155" w16cid:durableId="2100635426">
    <w:abstractNumId w:val="3"/>
  </w:num>
  <w:num w:numId="156" w16cid:durableId="388919526">
    <w:abstractNumId w:val="131"/>
  </w:num>
  <w:num w:numId="157" w16cid:durableId="13697999">
    <w:abstractNumId w:val="7"/>
  </w:num>
  <w:num w:numId="158" w16cid:durableId="438912590">
    <w:abstractNumId w:val="39"/>
  </w:num>
  <w:num w:numId="159" w16cid:durableId="37517345">
    <w:abstractNumId w:val="19"/>
  </w:num>
  <w:num w:numId="160" w16cid:durableId="316812256">
    <w:abstractNumId w:val="50"/>
  </w:num>
  <w:num w:numId="161" w16cid:durableId="2123726511">
    <w:abstractNumId w:val="41"/>
  </w:num>
  <w:num w:numId="162" w16cid:durableId="1875993742">
    <w:abstractNumId w:val="111"/>
  </w:num>
  <w:num w:numId="163" w16cid:durableId="1580670091">
    <w:abstractNumId w:val="52"/>
  </w:num>
  <w:num w:numId="164" w16cid:durableId="2122187454">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evenAndOddHeaders/>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F3"/>
    <w:rsid w:val="00000A10"/>
    <w:rsid w:val="00021737"/>
    <w:rsid w:val="00022155"/>
    <w:rsid w:val="00024353"/>
    <w:rsid w:val="00024EF6"/>
    <w:rsid w:val="00025396"/>
    <w:rsid w:val="00027268"/>
    <w:rsid w:val="00030A52"/>
    <w:rsid w:val="00036713"/>
    <w:rsid w:val="000451C3"/>
    <w:rsid w:val="00046856"/>
    <w:rsid w:val="000B5F00"/>
    <w:rsid w:val="000B6604"/>
    <w:rsid w:val="000C11FB"/>
    <w:rsid w:val="000E768B"/>
    <w:rsid w:val="000F21F7"/>
    <w:rsid w:val="000F27C3"/>
    <w:rsid w:val="000F68B7"/>
    <w:rsid w:val="000F69BC"/>
    <w:rsid w:val="00110C7E"/>
    <w:rsid w:val="001120F5"/>
    <w:rsid w:val="001317AA"/>
    <w:rsid w:val="001355A5"/>
    <w:rsid w:val="00156F67"/>
    <w:rsid w:val="001626C4"/>
    <w:rsid w:val="001667E4"/>
    <w:rsid w:val="00172D1B"/>
    <w:rsid w:val="0019036D"/>
    <w:rsid w:val="001C3636"/>
    <w:rsid w:val="001D58A0"/>
    <w:rsid w:val="001F03A9"/>
    <w:rsid w:val="00200B75"/>
    <w:rsid w:val="002060EC"/>
    <w:rsid w:val="00224CFE"/>
    <w:rsid w:val="0022766B"/>
    <w:rsid w:val="00261574"/>
    <w:rsid w:val="00286093"/>
    <w:rsid w:val="00293D9B"/>
    <w:rsid w:val="002959E8"/>
    <w:rsid w:val="002A484E"/>
    <w:rsid w:val="002D237E"/>
    <w:rsid w:val="002F282A"/>
    <w:rsid w:val="003042EA"/>
    <w:rsid w:val="00310D67"/>
    <w:rsid w:val="00312346"/>
    <w:rsid w:val="003150D1"/>
    <w:rsid w:val="00324A8F"/>
    <w:rsid w:val="00327A3A"/>
    <w:rsid w:val="00365007"/>
    <w:rsid w:val="003652ED"/>
    <w:rsid w:val="00374BA5"/>
    <w:rsid w:val="00382278"/>
    <w:rsid w:val="00383C62"/>
    <w:rsid w:val="003849F7"/>
    <w:rsid w:val="00390D36"/>
    <w:rsid w:val="00395F96"/>
    <w:rsid w:val="003B2B64"/>
    <w:rsid w:val="003C18DA"/>
    <w:rsid w:val="003C274F"/>
    <w:rsid w:val="003D5B15"/>
    <w:rsid w:val="004027C6"/>
    <w:rsid w:val="004051A0"/>
    <w:rsid w:val="0040604B"/>
    <w:rsid w:val="00406060"/>
    <w:rsid w:val="004065ED"/>
    <w:rsid w:val="004118B3"/>
    <w:rsid w:val="0041701B"/>
    <w:rsid w:val="004215A4"/>
    <w:rsid w:val="00440F2E"/>
    <w:rsid w:val="004429E0"/>
    <w:rsid w:val="00453811"/>
    <w:rsid w:val="004704CE"/>
    <w:rsid w:val="00474518"/>
    <w:rsid w:val="00487645"/>
    <w:rsid w:val="0049296E"/>
    <w:rsid w:val="00495C31"/>
    <w:rsid w:val="00495C38"/>
    <w:rsid w:val="004A51F3"/>
    <w:rsid w:val="004B5334"/>
    <w:rsid w:val="004B7E21"/>
    <w:rsid w:val="004F40F0"/>
    <w:rsid w:val="004F45C3"/>
    <w:rsid w:val="004F4977"/>
    <w:rsid w:val="004F6DB0"/>
    <w:rsid w:val="00507CF5"/>
    <w:rsid w:val="0052080C"/>
    <w:rsid w:val="0052575E"/>
    <w:rsid w:val="005266A2"/>
    <w:rsid w:val="00541A2C"/>
    <w:rsid w:val="005464DD"/>
    <w:rsid w:val="00555801"/>
    <w:rsid w:val="005612C2"/>
    <w:rsid w:val="00563F5F"/>
    <w:rsid w:val="005766D6"/>
    <w:rsid w:val="00586C48"/>
    <w:rsid w:val="005A23B3"/>
    <w:rsid w:val="005A3064"/>
    <w:rsid w:val="005B54FB"/>
    <w:rsid w:val="005D36FC"/>
    <w:rsid w:val="005E700B"/>
    <w:rsid w:val="006056E0"/>
    <w:rsid w:val="00616ED5"/>
    <w:rsid w:val="00625305"/>
    <w:rsid w:val="0063537F"/>
    <w:rsid w:val="00645816"/>
    <w:rsid w:val="00655AEB"/>
    <w:rsid w:val="00656D58"/>
    <w:rsid w:val="00681017"/>
    <w:rsid w:val="006942AA"/>
    <w:rsid w:val="006A0446"/>
    <w:rsid w:val="006C4D47"/>
    <w:rsid w:val="006E6CA8"/>
    <w:rsid w:val="006F4301"/>
    <w:rsid w:val="006F5ACD"/>
    <w:rsid w:val="006F60C4"/>
    <w:rsid w:val="00711881"/>
    <w:rsid w:val="00720D9B"/>
    <w:rsid w:val="00730184"/>
    <w:rsid w:val="00731AB8"/>
    <w:rsid w:val="00735AFC"/>
    <w:rsid w:val="0075424B"/>
    <w:rsid w:val="007636C4"/>
    <w:rsid w:val="007750A4"/>
    <w:rsid w:val="00781EF9"/>
    <w:rsid w:val="00797249"/>
    <w:rsid w:val="007A2393"/>
    <w:rsid w:val="007B1561"/>
    <w:rsid w:val="007B4B5F"/>
    <w:rsid w:val="007C0660"/>
    <w:rsid w:val="007D7E6D"/>
    <w:rsid w:val="007F0FB6"/>
    <w:rsid w:val="007F191F"/>
    <w:rsid w:val="0080296C"/>
    <w:rsid w:val="008041A2"/>
    <w:rsid w:val="00805520"/>
    <w:rsid w:val="00826738"/>
    <w:rsid w:val="00830067"/>
    <w:rsid w:val="00832580"/>
    <w:rsid w:val="00834FF1"/>
    <w:rsid w:val="00846F65"/>
    <w:rsid w:val="00847C1C"/>
    <w:rsid w:val="008544DB"/>
    <w:rsid w:val="00857A33"/>
    <w:rsid w:val="008651C7"/>
    <w:rsid w:val="0087166A"/>
    <w:rsid w:val="00872880"/>
    <w:rsid w:val="00882D96"/>
    <w:rsid w:val="00883539"/>
    <w:rsid w:val="00885226"/>
    <w:rsid w:val="00887282"/>
    <w:rsid w:val="008B0A20"/>
    <w:rsid w:val="008B0A4A"/>
    <w:rsid w:val="00904B8A"/>
    <w:rsid w:val="009079D3"/>
    <w:rsid w:val="00925819"/>
    <w:rsid w:val="00940AF6"/>
    <w:rsid w:val="009443A7"/>
    <w:rsid w:val="0095727F"/>
    <w:rsid w:val="00957633"/>
    <w:rsid w:val="00984972"/>
    <w:rsid w:val="0098612D"/>
    <w:rsid w:val="00993ECB"/>
    <w:rsid w:val="009A0AA5"/>
    <w:rsid w:val="009A36F1"/>
    <w:rsid w:val="009A5C98"/>
    <w:rsid w:val="009C0C75"/>
    <w:rsid w:val="009D24B2"/>
    <w:rsid w:val="00A018ED"/>
    <w:rsid w:val="00A05285"/>
    <w:rsid w:val="00A1213C"/>
    <w:rsid w:val="00A2174C"/>
    <w:rsid w:val="00A21BDC"/>
    <w:rsid w:val="00A23133"/>
    <w:rsid w:val="00A32FCC"/>
    <w:rsid w:val="00A365A0"/>
    <w:rsid w:val="00A36846"/>
    <w:rsid w:val="00A406E0"/>
    <w:rsid w:val="00A44DE6"/>
    <w:rsid w:val="00A47934"/>
    <w:rsid w:val="00A574D6"/>
    <w:rsid w:val="00A61EE7"/>
    <w:rsid w:val="00A6438F"/>
    <w:rsid w:val="00A70E92"/>
    <w:rsid w:val="00A71D0A"/>
    <w:rsid w:val="00A72260"/>
    <w:rsid w:val="00A77C42"/>
    <w:rsid w:val="00A804E8"/>
    <w:rsid w:val="00A83609"/>
    <w:rsid w:val="00A840CE"/>
    <w:rsid w:val="00A86170"/>
    <w:rsid w:val="00A924E1"/>
    <w:rsid w:val="00A952B1"/>
    <w:rsid w:val="00A977EE"/>
    <w:rsid w:val="00AB63E5"/>
    <w:rsid w:val="00AB698D"/>
    <w:rsid w:val="00AC0562"/>
    <w:rsid w:val="00AC340D"/>
    <w:rsid w:val="00AC7DC9"/>
    <w:rsid w:val="00AE0273"/>
    <w:rsid w:val="00AE754E"/>
    <w:rsid w:val="00AF34A4"/>
    <w:rsid w:val="00B10E9D"/>
    <w:rsid w:val="00B15062"/>
    <w:rsid w:val="00B2264B"/>
    <w:rsid w:val="00B24E50"/>
    <w:rsid w:val="00B4182B"/>
    <w:rsid w:val="00B46713"/>
    <w:rsid w:val="00B55CCA"/>
    <w:rsid w:val="00B56207"/>
    <w:rsid w:val="00B62738"/>
    <w:rsid w:val="00B6730E"/>
    <w:rsid w:val="00B80F17"/>
    <w:rsid w:val="00B819AC"/>
    <w:rsid w:val="00B8693F"/>
    <w:rsid w:val="00BA55FA"/>
    <w:rsid w:val="00BB3AF7"/>
    <w:rsid w:val="00BB626B"/>
    <w:rsid w:val="00BB7289"/>
    <w:rsid w:val="00BC6249"/>
    <w:rsid w:val="00BD7F75"/>
    <w:rsid w:val="00BF0C5E"/>
    <w:rsid w:val="00C000BB"/>
    <w:rsid w:val="00C020D6"/>
    <w:rsid w:val="00C04A55"/>
    <w:rsid w:val="00C22393"/>
    <w:rsid w:val="00C40D64"/>
    <w:rsid w:val="00C42052"/>
    <w:rsid w:val="00C4654E"/>
    <w:rsid w:val="00C4787B"/>
    <w:rsid w:val="00C547D4"/>
    <w:rsid w:val="00C5482B"/>
    <w:rsid w:val="00C728E1"/>
    <w:rsid w:val="00C80F5A"/>
    <w:rsid w:val="00C96E5C"/>
    <w:rsid w:val="00CD242C"/>
    <w:rsid w:val="00CE10C8"/>
    <w:rsid w:val="00CF5905"/>
    <w:rsid w:val="00D04073"/>
    <w:rsid w:val="00D13CB4"/>
    <w:rsid w:val="00D162EB"/>
    <w:rsid w:val="00D173D5"/>
    <w:rsid w:val="00D265D0"/>
    <w:rsid w:val="00D404D7"/>
    <w:rsid w:val="00D45AD2"/>
    <w:rsid w:val="00D60537"/>
    <w:rsid w:val="00D60B18"/>
    <w:rsid w:val="00D62E4D"/>
    <w:rsid w:val="00D64AAE"/>
    <w:rsid w:val="00D66210"/>
    <w:rsid w:val="00D70C8B"/>
    <w:rsid w:val="00D745EF"/>
    <w:rsid w:val="00D8478B"/>
    <w:rsid w:val="00DA482B"/>
    <w:rsid w:val="00DA54C1"/>
    <w:rsid w:val="00DD559A"/>
    <w:rsid w:val="00DE2BF4"/>
    <w:rsid w:val="00DE391A"/>
    <w:rsid w:val="00DE6950"/>
    <w:rsid w:val="00DF0B30"/>
    <w:rsid w:val="00E0165A"/>
    <w:rsid w:val="00E11AB6"/>
    <w:rsid w:val="00E12852"/>
    <w:rsid w:val="00E14A98"/>
    <w:rsid w:val="00E1796F"/>
    <w:rsid w:val="00E220CB"/>
    <w:rsid w:val="00E23B72"/>
    <w:rsid w:val="00E27789"/>
    <w:rsid w:val="00E32C5D"/>
    <w:rsid w:val="00E34666"/>
    <w:rsid w:val="00E43F60"/>
    <w:rsid w:val="00E45083"/>
    <w:rsid w:val="00E82DAC"/>
    <w:rsid w:val="00E93EE3"/>
    <w:rsid w:val="00E959AB"/>
    <w:rsid w:val="00EA3A05"/>
    <w:rsid w:val="00EA6955"/>
    <w:rsid w:val="00EC5C24"/>
    <w:rsid w:val="00EE7010"/>
    <w:rsid w:val="00EF0A3B"/>
    <w:rsid w:val="00F05A2A"/>
    <w:rsid w:val="00F1314E"/>
    <w:rsid w:val="00F237A9"/>
    <w:rsid w:val="00F32058"/>
    <w:rsid w:val="00F410EB"/>
    <w:rsid w:val="00F42DDB"/>
    <w:rsid w:val="00F44AE2"/>
    <w:rsid w:val="00F5291A"/>
    <w:rsid w:val="00F623DA"/>
    <w:rsid w:val="00F8516C"/>
    <w:rsid w:val="00F8567B"/>
    <w:rsid w:val="00F8661A"/>
    <w:rsid w:val="00F91D2B"/>
    <w:rsid w:val="00F94345"/>
    <w:rsid w:val="00F96240"/>
    <w:rsid w:val="00F96C27"/>
    <w:rsid w:val="00FA39B5"/>
    <w:rsid w:val="00FB257C"/>
    <w:rsid w:val="00FB785D"/>
    <w:rsid w:val="00FC54E3"/>
    <w:rsid w:val="00FC7D4E"/>
    <w:rsid w:val="00FD24C8"/>
    <w:rsid w:val="00FD668F"/>
    <w:rsid w:val="00FE48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70BEA"/>
  <w15:docId w15:val="{E8D80B53-4479-A54F-A80A-06CF62FC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rial" w:eastAsia="Arial" w:hAnsi="Arial" w:cs="Arial"/>
      <w:b/>
      <w:bCs/>
      <w:color w:val="000000"/>
    </w:rPr>
  </w:style>
  <w:style w:type="paragraph" w:styleId="Heading2">
    <w:name w:val="heading 2"/>
    <w:basedOn w:val="Normal"/>
    <w:next w:val="Normal"/>
    <w:uiPriority w:val="9"/>
    <w:unhideWhenUsed/>
    <w:qFormat/>
    <w:pPr>
      <w:keepNext/>
      <w:keepLines/>
      <w:spacing w:before="160" w:after="80"/>
      <w:outlineLvl w:val="1"/>
    </w:pPr>
    <w:rPr>
      <w:rFonts w:ascii="Arial" w:eastAsia="Arial" w:hAnsi="Arial" w:cs="Arial"/>
      <w:b/>
      <w:bCs/>
      <w:color w:val="000000"/>
      <w:sz w:val="20"/>
      <w:szCs w:val="20"/>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link w:val="Heading7Char"/>
    <w:uiPriority w:val="9"/>
    <w:semiHidden/>
    <w:unhideWhenUsed/>
    <w:qFormat/>
    <w:rsid w:val="00A70677"/>
    <w:pPr>
      <w:keepNext/>
      <w:keepLines/>
      <w:spacing w:before="40"/>
      <w:outlineLvl w:val="6"/>
    </w:pPr>
    <w:rPr>
      <w:rFonts w:eastAsiaTheme="majorEastAsia" w:cstheme="majorBidi"/>
      <w:color w:val="595959" w:themeColor="text1" w:themeTint="A6"/>
    </w:rPr>
  </w:style>
  <w:style w:type="paragraph" w:styleId="Heading8">
    <w:name w:val="heading 8"/>
    <w:link w:val="Heading8Char"/>
    <w:uiPriority w:val="9"/>
    <w:semiHidden/>
    <w:unhideWhenUsed/>
    <w:qFormat/>
    <w:rsid w:val="00A70677"/>
    <w:pPr>
      <w:keepNext/>
      <w:keepLines/>
      <w:outlineLvl w:val="7"/>
    </w:pPr>
    <w:rPr>
      <w:rFonts w:eastAsiaTheme="majorEastAsia" w:cstheme="majorBidi"/>
      <w:i/>
      <w:iCs/>
      <w:color w:val="272727" w:themeColor="text1" w:themeTint="D8"/>
    </w:rPr>
  </w:style>
  <w:style w:type="paragraph" w:styleId="Heading9">
    <w:name w:val="heading 9"/>
    <w:link w:val="Heading9Char"/>
    <w:uiPriority w:val="9"/>
    <w:semiHidden/>
    <w:unhideWhenUsed/>
    <w:qFormat/>
    <w:rsid w:val="00A70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table" w:customStyle="1" w:styleId="TableNormal2">
    <w:name w:val="TableNormal_2"/>
    <w:tblPr>
      <w:tblCellMar>
        <w:top w:w="100" w:type="dxa"/>
        <w:left w:w="100" w:type="dxa"/>
        <w:bottom w:w="100" w:type="dxa"/>
        <w:right w:w="100" w:type="dxa"/>
      </w:tblCellMar>
    </w:tblPr>
  </w:style>
  <w:style w:type="table" w:customStyle="1" w:styleId="TableNormal3">
    <w:name w:val="TableNormal_3"/>
    <w:tblPr>
      <w:tblCellMar>
        <w:top w:w="100" w:type="dxa"/>
        <w:left w:w="100" w:type="dxa"/>
        <w:bottom w:w="100" w:type="dxa"/>
        <w:right w:w="100" w:type="dxa"/>
      </w:tblCellMar>
    </w:tblPr>
  </w:style>
  <w:style w:type="character" w:customStyle="1" w:styleId="Virsraksts1Rakstz">
    <w:name w:val="Virsraksts 1 Rakstz."/>
    <w:basedOn w:val="DefaultParagraphFont"/>
    <w:uiPriority w:val="9"/>
    <w:rsid w:val="00A7067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uiPriority w:val="9"/>
    <w:semiHidden/>
    <w:rsid w:val="00A7067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uiPriority w:val="9"/>
    <w:rsid w:val="00A70677"/>
    <w:rPr>
      <w:rFonts w:eastAsiaTheme="majorEastAsia" w:cstheme="majorBidi"/>
      <w:color w:val="0F4761" w:themeColor="accent1" w:themeShade="BF"/>
      <w:sz w:val="28"/>
      <w:szCs w:val="28"/>
    </w:rPr>
  </w:style>
  <w:style w:type="character" w:customStyle="1" w:styleId="Virsraksts4Rakstz">
    <w:name w:val="Virsraksts 4 Rakstz."/>
    <w:basedOn w:val="DefaultParagraphFont"/>
    <w:uiPriority w:val="9"/>
    <w:rsid w:val="00A70677"/>
    <w:rPr>
      <w:rFonts w:eastAsiaTheme="majorEastAsia" w:cstheme="majorBidi"/>
      <w:i/>
      <w:iCs/>
      <w:color w:val="0F4761" w:themeColor="accent1" w:themeShade="BF"/>
    </w:rPr>
  </w:style>
  <w:style w:type="character" w:customStyle="1" w:styleId="Virsraksts5Rakstz">
    <w:name w:val="Virsraksts 5 Rakstz."/>
    <w:basedOn w:val="DefaultParagraphFont"/>
    <w:uiPriority w:val="9"/>
    <w:semiHidden/>
    <w:rsid w:val="00A70677"/>
    <w:rPr>
      <w:rFonts w:eastAsiaTheme="majorEastAsia" w:cstheme="majorBidi"/>
      <w:color w:val="0F4761" w:themeColor="accent1" w:themeShade="BF"/>
    </w:rPr>
  </w:style>
  <w:style w:type="character" w:customStyle="1" w:styleId="Virsraksts6Rakstz">
    <w:name w:val="Virsraksts 6 Rakstz."/>
    <w:basedOn w:val="DefaultParagraphFont"/>
    <w:uiPriority w:val="9"/>
    <w:semiHidden/>
    <w:rsid w:val="00A70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677"/>
    <w:rPr>
      <w:rFonts w:eastAsiaTheme="majorEastAsia" w:cstheme="majorBidi"/>
      <w:color w:val="272727" w:themeColor="text1" w:themeTint="D8"/>
    </w:rPr>
  </w:style>
  <w:style w:type="character" w:customStyle="1" w:styleId="NosaukumsRakstz">
    <w:name w:val="Nosaukums Rakstz."/>
    <w:basedOn w:val="DefaultParagraphFont"/>
    <w:uiPriority w:val="10"/>
    <w:rsid w:val="00A70677"/>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DefaultParagraphFont"/>
    <w:uiPriority w:val="11"/>
    <w:rsid w:val="00A70677"/>
    <w:rPr>
      <w:rFonts w:eastAsiaTheme="majorEastAsia" w:cstheme="majorBidi"/>
      <w:color w:val="595959" w:themeColor="text1" w:themeTint="A6"/>
      <w:spacing w:val="15"/>
      <w:sz w:val="28"/>
      <w:szCs w:val="28"/>
    </w:rPr>
  </w:style>
  <w:style w:type="paragraph" w:styleId="Quote">
    <w:name w:val="Quote"/>
    <w:link w:val="QuoteChar"/>
    <w:uiPriority w:val="29"/>
    <w:qFormat/>
    <w:rsid w:val="00A706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0677"/>
    <w:rPr>
      <w:rFonts w:eastAsiaTheme="minorEastAsia"/>
      <w:i/>
      <w:iCs/>
      <w:color w:val="404040" w:themeColor="text1" w:themeTint="BF"/>
    </w:rPr>
  </w:style>
  <w:style w:type="paragraph" w:styleId="ListParagraph">
    <w:name w:val="List Paragraph"/>
    <w:uiPriority w:val="34"/>
    <w:qFormat/>
    <w:rsid w:val="00A70677"/>
    <w:pPr>
      <w:ind w:left="720"/>
      <w:contextualSpacing/>
    </w:pPr>
  </w:style>
  <w:style w:type="character" w:styleId="IntenseEmphasis">
    <w:name w:val="Intense Emphasis"/>
    <w:basedOn w:val="DefaultParagraphFont"/>
    <w:uiPriority w:val="21"/>
    <w:qFormat/>
    <w:rsid w:val="00A70677"/>
    <w:rPr>
      <w:i/>
      <w:iCs/>
      <w:color w:val="0F4761" w:themeColor="accent1" w:themeShade="BF"/>
    </w:rPr>
  </w:style>
  <w:style w:type="paragraph" w:styleId="IntenseQuote">
    <w:name w:val="Intense Quote"/>
    <w:link w:val="IntenseQuoteChar"/>
    <w:uiPriority w:val="30"/>
    <w:qFormat/>
    <w:rsid w:val="00A70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677"/>
    <w:rPr>
      <w:rFonts w:eastAsiaTheme="minorEastAsia"/>
      <w:i/>
      <w:iCs/>
      <w:color w:val="0F4761" w:themeColor="accent1" w:themeShade="BF"/>
    </w:rPr>
  </w:style>
  <w:style w:type="character" w:styleId="IntenseReference">
    <w:name w:val="Intense Reference"/>
    <w:basedOn w:val="DefaultParagraphFont"/>
    <w:uiPriority w:val="32"/>
    <w:qFormat/>
    <w:rsid w:val="00A70677"/>
    <w:rPr>
      <w:b/>
      <w:bCs/>
      <w:smallCaps/>
      <w:color w:val="0F4761" w:themeColor="accent1" w:themeShade="BF"/>
      <w:spacing w:val="5"/>
    </w:rPr>
  </w:style>
  <w:style w:type="paragraph" w:styleId="NormalWeb">
    <w:name w:val="Normal (Web)"/>
    <w:uiPriority w:val="99"/>
    <w:unhideWhenUsed/>
    <w:rsid w:val="006756F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756F0"/>
    <w:rPr>
      <w:color w:val="0000FF"/>
      <w:u w:val="single"/>
    </w:rPr>
  </w:style>
  <w:style w:type="character" w:customStyle="1" w:styleId="apple-converted-space">
    <w:name w:val="apple-converted-space"/>
    <w:basedOn w:val="DefaultParagraphFont"/>
    <w:rsid w:val="00CE49C6"/>
  </w:style>
  <w:style w:type="character" w:styleId="Strong">
    <w:name w:val="Strong"/>
    <w:basedOn w:val="DefaultParagraphFont"/>
    <w:uiPriority w:val="22"/>
    <w:qFormat/>
    <w:rsid w:val="003506B3"/>
    <w:rPr>
      <w:b/>
      <w:bCs/>
    </w:rPr>
  </w:style>
  <w:style w:type="table" w:customStyle="1" w:styleId="a">
    <w:name w:val="a"/>
    <w:basedOn w:val="TableNormal"/>
    <w:tblPr>
      <w:tblStyleRowBandSize w:val="1"/>
      <w:tblStyleColBandSize w:val="1"/>
    </w:tblPr>
  </w:style>
  <w:style w:type="paragraph" w:styleId="Revision">
    <w:name w:val="Revision"/>
    <w:hidden/>
    <w:uiPriority w:val="99"/>
    <w:semiHidden/>
    <w:rsid w:val="00ED05A2"/>
  </w:style>
  <w:style w:type="character" w:styleId="CommentReference">
    <w:name w:val="annotation reference"/>
    <w:basedOn w:val="DefaultParagraphFont"/>
    <w:uiPriority w:val="99"/>
    <w:semiHidden/>
    <w:unhideWhenUsed/>
    <w:rsid w:val="00ED05A2"/>
    <w:rPr>
      <w:sz w:val="16"/>
      <w:szCs w:val="16"/>
    </w:rPr>
  </w:style>
  <w:style w:type="paragraph" w:styleId="CommentText">
    <w:name w:val="annotation text"/>
    <w:link w:val="CommentTextChar"/>
    <w:uiPriority w:val="99"/>
    <w:unhideWhenUsed/>
    <w:rsid w:val="00ED05A2"/>
    <w:rPr>
      <w:sz w:val="20"/>
      <w:szCs w:val="20"/>
    </w:rPr>
  </w:style>
  <w:style w:type="character" w:customStyle="1" w:styleId="CommentTextChar">
    <w:name w:val="Comment Text Char"/>
    <w:basedOn w:val="DefaultParagraphFont"/>
    <w:link w:val="CommentText"/>
    <w:uiPriority w:val="99"/>
    <w:rsid w:val="00ED05A2"/>
    <w:rPr>
      <w:sz w:val="20"/>
      <w:szCs w:val="20"/>
    </w:rPr>
  </w:style>
  <w:style w:type="paragraph" w:styleId="CommentSubject">
    <w:name w:val="annotation subject"/>
    <w:basedOn w:val="CommentText"/>
    <w:next w:val="CommentText"/>
    <w:link w:val="CommentSubjectChar"/>
    <w:uiPriority w:val="99"/>
    <w:semiHidden/>
    <w:unhideWhenUsed/>
    <w:rsid w:val="00ED05A2"/>
    <w:rPr>
      <w:b/>
      <w:bCs/>
    </w:rPr>
  </w:style>
  <w:style w:type="character" w:customStyle="1" w:styleId="CommentSubjectChar">
    <w:name w:val="Comment Subject Char"/>
    <w:basedOn w:val="CommentTextChar"/>
    <w:link w:val="CommentSubject"/>
    <w:uiPriority w:val="99"/>
    <w:semiHidden/>
    <w:rsid w:val="00ED05A2"/>
    <w:rPr>
      <w:b/>
      <w:bCs/>
      <w:sz w:val="20"/>
      <w:szCs w:val="20"/>
    </w:rPr>
  </w:style>
  <w:style w:type="paragraph" w:styleId="Footer">
    <w:name w:val="footer"/>
    <w:link w:val="FooterChar"/>
    <w:uiPriority w:val="99"/>
    <w:unhideWhenUsed/>
    <w:rsid w:val="00643561"/>
    <w:pPr>
      <w:tabs>
        <w:tab w:val="center" w:pos="4513"/>
        <w:tab w:val="right" w:pos="9026"/>
      </w:tabs>
    </w:pPr>
  </w:style>
  <w:style w:type="character" w:customStyle="1" w:styleId="FooterChar">
    <w:name w:val="Footer Char"/>
    <w:basedOn w:val="DefaultParagraphFont"/>
    <w:link w:val="Footer"/>
    <w:uiPriority w:val="99"/>
    <w:rsid w:val="00643561"/>
  </w:style>
  <w:style w:type="character" w:styleId="PageNumber">
    <w:name w:val="page number"/>
    <w:basedOn w:val="DefaultParagraphFont"/>
    <w:uiPriority w:val="99"/>
    <w:semiHidden/>
    <w:unhideWhenUsed/>
    <w:rsid w:val="00643561"/>
  </w:style>
  <w:style w:type="paragraph" w:styleId="Header">
    <w:name w:val="header"/>
    <w:link w:val="HeaderChar"/>
    <w:uiPriority w:val="99"/>
    <w:unhideWhenUsed/>
    <w:rsid w:val="00643561"/>
    <w:pPr>
      <w:tabs>
        <w:tab w:val="center" w:pos="4513"/>
        <w:tab w:val="right" w:pos="9026"/>
      </w:tabs>
    </w:pPr>
  </w:style>
  <w:style w:type="character" w:customStyle="1" w:styleId="HeaderChar">
    <w:name w:val="Header Char"/>
    <w:basedOn w:val="DefaultParagraphFont"/>
    <w:link w:val="Header"/>
    <w:uiPriority w:val="99"/>
    <w:rsid w:val="00643561"/>
  </w:style>
  <w:style w:type="character" w:styleId="Emphasis">
    <w:name w:val="Emphasis"/>
    <w:basedOn w:val="DefaultParagraphFont"/>
    <w:uiPriority w:val="20"/>
    <w:qFormat/>
    <w:rsid w:val="00D657E8"/>
    <w:rPr>
      <w:i/>
      <w:iCs/>
    </w:rPr>
  </w:style>
  <w:style w:type="table" w:styleId="TableGrid">
    <w:name w:val="Table Grid"/>
    <w:basedOn w:val="TableNormal"/>
    <w:uiPriority w:val="39"/>
    <w:rsid w:val="0064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link w:val="FootnoteTextChar"/>
    <w:uiPriority w:val="99"/>
    <w:unhideWhenUsed/>
    <w:rsid w:val="006400D0"/>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rsid w:val="006400D0"/>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6400D0"/>
    <w:rPr>
      <w:vertAlign w:val="superscript"/>
    </w:rPr>
  </w:style>
  <w:style w:type="character" w:styleId="UnresolvedMention">
    <w:name w:val="Unresolved Mention"/>
    <w:basedOn w:val="DefaultParagraphFont"/>
    <w:uiPriority w:val="99"/>
    <w:semiHidden/>
    <w:unhideWhenUsed/>
    <w:rsid w:val="006400D0"/>
    <w:rPr>
      <w:color w:val="605E5C"/>
      <w:shd w:val="clear" w:color="auto" w:fill="E1DFDD"/>
    </w:rPr>
  </w:style>
  <w:style w:type="table" w:customStyle="1" w:styleId="a0">
    <w:name w:val="a0"/>
    <w:basedOn w:val="TableNormal2"/>
    <w:tblPr>
      <w:tblStyleRowBandSize w:val="1"/>
      <w:tblStyleColBandSize w:val="1"/>
      <w:tblCellMar>
        <w:top w:w="0" w:type="dxa"/>
        <w:left w:w="115" w:type="dxa"/>
        <w:bottom w:w="0" w:type="dxa"/>
        <w:right w:w="115" w:type="dxa"/>
      </w:tblCellMar>
    </w:tblPr>
  </w:style>
  <w:style w:type="table" w:customStyle="1" w:styleId="a1">
    <w:name w:val="a1"/>
    <w:basedOn w:val="TableNormal2"/>
    <w:tblPr>
      <w:tblStyleRowBandSize w:val="1"/>
      <w:tblStyleColBandSize w:val="1"/>
      <w:tblCellMar>
        <w:top w:w="0" w:type="dxa"/>
        <w:left w:w="108" w:type="dxa"/>
        <w:bottom w:w="0" w:type="dxa"/>
        <w:right w:w="108" w:type="dxa"/>
      </w:tblCellMar>
    </w:tblPr>
  </w:style>
  <w:style w:type="table" w:customStyle="1" w:styleId="a2">
    <w:name w:val="a2"/>
    <w:basedOn w:val="TableNormal2"/>
    <w:tblPr>
      <w:tblStyleRowBandSize w:val="1"/>
      <w:tblStyleColBandSize w:val="1"/>
      <w:tblCellMar>
        <w:top w:w="0" w:type="dxa"/>
        <w:left w:w="108" w:type="dxa"/>
        <w:bottom w:w="0" w:type="dxa"/>
        <w:right w:w="108" w:type="dxa"/>
      </w:tblCellMar>
    </w:tblPr>
  </w:style>
  <w:style w:type="character" w:customStyle="1" w:styleId="cf01">
    <w:name w:val="cf01"/>
    <w:basedOn w:val="DefaultParagraphFont"/>
    <w:rsid w:val="00732E4B"/>
    <w:rPr>
      <w:rFonts w:ascii="Segoe UI" w:hAnsi="Segoe UI" w:cs="Segoe UI" w:hint="default"/>
      <w:sz w:val="18"/>
      <w:szCs w:val="18"/>
    </w:rPr>
  </w:style>
  <w:style w:type="character" w:styleId="FollowedHyperlink">
    <w:name w:val="FollowedHyperlink"/>
    <w:basedOn w:val="DefaultParagraphFont"/>
    <w:uiPriority w:val="99"/>
    <w:semiHidden/>
    <w:unhideWhenUsed/>
    <w:rsid w:val="00C7196F"/>
    <w:rPr>
      <w:color w:val="96607D" w:themeColor="followedHyperlink"/>
      <w:u w:val="single"/>
    </w:rPr>
  </w:style>
  <w:style w:type="paragraph" w:styleId="EndnoteText">
    <w:name w:val="endnote text"/>
    <w:basedOn w:val="Normal"/>
    <w:link w:val="EndnoteTextChar"/>
    <w:uiPriority w:val="99"/>
    <w:semiHidden/>
    <w:unhideWhenUsed/>
    <w:rsid w:val="00C7196F"/>
    <w:rPr>
      <w:sz w:val="20"/>
      <w:szCs w:val="20"/>
    </w:rPr>
  </w:style>
  <w:style w:type="character" w:customStyle="1" w:styleId="EndnoteTextChar">
    <w:name w:val="Endnote Text Char"/>
    <w:basedOn w:val="DefaultParagraphFont"/>
    <w:link w:val="EndnoteText"/>
    <w:uiPriority w:val="99"/>
    <w:semiHidden/>
    <w:rsid w:val="00C7196F"/>
    <w:rPr>
      <w:sz w:val="20"/>
      <w:szCs w:val="20"/>
    </w:rPr>
  </w:style>
  <w:style w:type="character" w:styleId="EndnoteReference">
    <w:name w:val="endnote reference"/>
    <w:basedOn w:val="DefaultParagraphFont"/>
    <w:uiPriority w:val="99"/>
    <w:semiHidden/>
    <w:unhideWhenUsed/>
    <w:rsid w:val="00C7196F"/>
    <w:rPr>
      <w:vertAlign w:val="superscript"/>
    </w:rPr>
  </w:style>
  <w:style w:type="paragraph" w:styleId="TOCHeading">
    <w:name w:val="TOC Heading"/>
    <w:basedOn w:val="Heading1"/>
    <w:next w:val="Normal"/>
    <w:uiPriority w:val="39"/>
    <w:unhideWhenUsed/>
    <w:qFormat/>
    <w:rsid w:val="00983B88"/>
    <w:pPr>
      <w:spacing w:before="480" w:after="0" w:line="276" w:lineRule="auto"/>
      <w:outlineLvl w:val="9"/>
    </w:pPr>
    <w:rPr>
      <w:rFonts w:asciiTheme="majorHAnsi" w:eastAsiaTheme="majorEastAsia" w:hAnsiTheme="majorHAnsi" w:cstheme="majorBidi"/>
      <w:b w:val="0"/>
      <w:bCs w:val="0"/>
      <w:color w:val="0F4761" w:themeColor="accent1" w:themeShade="BF"/>
      <w:sz w:val="28"/>
      <w:szCs w:val="28"/>
    </w:rPr>
  </w:style>
  <w:style w:type="paragraph" w:styleId="TOC1">
    <w:name w:val="toc 1"/>
    <w:basedOn w:val="Normal"/>
    <w:next w:val="Normal"/>
    <w:autoRedefine/>
    <w:uiPriority w:val="39"/>
    <w:unhideWhenUsed/>
    <w:rsid w:val="00983B88"/>
    <w:pPr>
      <w:spacing w:before="120"/>
    </w:pPr>
    <w:rPr>
      <w:rFonts w:asciiTheme="minorHAnsi" w:hAnsiTheme="minorHAnsi"/>
      <w:b/>
      <w:bCs/>
      <w:i/>
      <w:iCs/>
    </w:rPr>
  </w:style>
  <w:style w:type="paragraph" w:styleId="TOC2">
    <w:name w:val="toc 2"/>
    <w:basedOn w:val="Normal"/>
    <w:next w:val="Normal"/>
    <w:autoRedefine/>
    <w:uiPriority w:val="39"/>
    <w:unhideWhenUsed/>
    <w:rsid w:val="00CD1617"/>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983B88"/>
    <w:pPr>
      <w:ind w:left="480"/>
    </w:pPr>
    <w:rPr>
      <w:rFonts w:asciiTheme="minorHAnsi" w:hAnsiTheme="minorHAnsi"/>
      <w:sz w:val="20"/>
      <w:szCs w:val="20"/>
    </w:r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Pr>
  </w:style>
  <w:style w:type="table" w:customStyle="1" w:styleId="a8">
    <w:name w:val="a8"/>
    <w:basedOn w:val="TableNormal"/>
    <w:tblPr>
      <w:tblStyleRowBandSize w:val="1"/>
      <w:tblStyleColBandSize w:val="1"/>
    </w:tblPr>
  </w:style>
  <w:style w:type="table" w:customStyle="1" w:styleId="a9">
    <w:name w:val="a9"/>
    <w:basedOn w:val="TableNormal"/>
    <w:tblPr>
      <w:tblStyleRowBandSize w:val="1"/>
      <w:tblStyleColBandSize w:val="1"/>
      <w:tblCellMar>
        <w:top w:w="15" w:type="dxa"/>
        <w:left w:w="15" w:type="dxa"/>
        <w:bottom w:w="15" w:type="dxa"/>
        <w:right w:w="15" w:type="dxa"/>
      </w:tblCellMar>
    </w:tblPr>
  </w:style>
  <w:style w:type="paragraph" w:styleId="TOC4">
    <w:name w:val="toc 4"/>
    <w:basedOn w:val="Normal"/>
    <w:next w:val="Normal"/>
    <w:autoRedefine/>
    <w:uiPriority w:val="39"/>
    <w:semiHidden/>
    <w:unhideWhenUsed/>
    <w:rsid w:val="005001E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5001E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5001E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5001E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5001E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5001EF"/>
    <w:pPr>
      <w:ind w:left="1920"/>
    </w:pPr>
    <w:rPr>
      <w:rFonts w:asciiTheme="minorHAnsi" w:hAnsiTheme="minorHAnsi"/>
      <w:sz w:val="20"/>
      <w:szCs w:val="20"/>
    </w:rPr>
  </w:style>
  <w:style w:type="paragraph" w:styleId="Subtitle">
    <w:name w:val="Subtitle"/>
    <w:basedOn w:val="Normal"/>
    <w:next w:val="Normal"/>
    <w:uiPriority w:val="11"/>
    <w:qFormat/>
    <w:pPr>
      <w:spacing w:after="160"/>
    </w:pPr>
    <w:rPr>
      <w:color w:val="595959"/>
      <w:sz w:val="28"/>
      <w:szCs w:val="28"/>
    </w:r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Pr>
  </w:style>
  <w:style w:type="table" w:customStyle="1" w:styleId="ad">
    <w:name w:val="ad"/>
    <w:basedOn w:val="TableNormal"/>
    <w:tblPr>
      <w:tblStyleRowBandSize w:val="1"/>
      <w:tblStyleColBandSize w:val="1"/>
    </w:tblPr>
  </w:style>
  <w:style w:type="table" w:customStyle="1" w:styleId="ae">
    <w:name w:val="ae"/>
    <w:basedOn w:val="TableNormal"/>
    <w:tblPr>
      <w:tblStyleRowBandSize w:val="1"/>
      <w:tblStyleColBandSize w:val="1"/>
    </w:tblPr>
  </w:style>
  <w:style w:type="table" w:customStyle="1" w:styleId="af">
    <w:name w:val="af"/>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instagram.com/uzticibastalrunis/" TargetMode="External" /><Relationship Id="rId11" Type="http://schemas.openxmlformats.org/officeDocument/2006/relationships/hyperlink" Target="https://x.com/talrunis116111" TargetMode="External" /><Relationship Id="rId12" Type="http://schemas.openxmlformats.org/officeDocument/2006/relationships/hyperlink" Target="https://www.youtube.com/watch?v=enIDByRCMKs" TargetMode="External" /><Relationship Id="rId13" Type="http://schemas.openxmlformats.org/officeDocument/2006/relationships/hyperlink" Target="https://www.youtube.com/watch?v=T8pJUYqZGLc" TargetMode="External" /><Relationship Id="rId14" Type="http://schemas.openxmlformats.org/officeDocument/2006/relationships/hyperlink" Target="https://www.youtube.com/watch?v=GM7TFN9ObSw" TargetMode="External" /><Relationship Id="rId15" Type="http://schemas.openxmlformats.org/officeDocument/2006/relationships/hyperlink" Target="https://www.youtube.com/watch?v=JKB3wg3P4Yo" TargetMode="Extern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image" Target="media/image1.png" /><Relationship Id="rId8" Type="http://schemas.openxmlformats.org/officeDocument/2006/relationships/hyperlink" Target="https://uzticibastalrunis.lv/" TargetMode="External" /><Relationship Id="rId9" Type="http://schemas.openxmlformats.org/officeDocument/2006/relationships/hyperlink" Target="https://www.facebook.com/UT116111/"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footnotes.xml.rels><?xml version="1.0" encoding="utf-8" standalone="yes"?><Relationships xmlns="http://schemas.openxmlformats.org/package/2006/relationships"><Relationship Id="rId1" Type="http://schemas.openxmlformats.org/officeDocument/2006/relationships/hyperlink" Target="https://www.letonika.lv/groups/default.aspx?r=1107&amp;q=C&amp;id=2072090&amp;g=1" TargetMode="External" /><Relationship Id="rId10" Type="http://schemas.openxmlformats.org/officeDocument/2006/relationships/hyperlink" Target="https://doi.org/10.22364/htqe.2023.09" TargetMode="External" /><Relationship Id="rId11" Type="http://schemas.openxmlformats.org/officeDocument/2006/relationships/hyperlink" Target="https://www.bbc.com/worklife/article/20220920-why-gen-zers-are-growing-up-sober-curious" TargetMode="External" /><Relationship Id="rId12" Type="http://schemas.openxmlformats.org/officeDocument/2006/relationships/hyperlink" Target="https://www.theguardian.com/society/2025/jan/05/teen-drug-alcohol-use-decline" TargetMode="External" /><Relationship Id="rId13" Type="http://schemas.openxmlformats.org/officeDocument/2006/relationships/hyperlink" Target="https://likumi.lv/ta/id/348565-grozijumi-bernu-tiesibu-aizsardzibas-likuma" TargetMode="External" /><Relationship Id="rId14" Type="http://schemas.openxmlformats.org/officeDocument/2006/relationships/hyperlink" Target="https://www.who.int/news-room/fact-sheets/detail/adolescent-mental-health" TargetMode="External" /><Relationship Id="rId15" Type="http://schemas.openxmlformats.org/officeDocument/2006/relationships/hyperlink" Target="https://www.mdpi.com/2227-9067/12/5/654" TargetMode="External" /><Relationship Id="rId16" Type="http://schemas.openxmlformats.org/officeDocument/2006/relationships/hyperlink" Target="https://pubmed.ncbi.nlm.nih.gov/37309621/" TargetMode="External" /><Relationship Id="rId17" Type="http://schemas.openxmlformats.org/officeDocument/2006/relationships/hyperlink" Target="https://ppdb.mk.gov.lv/wp-content/uploads/2025/02/Rezultatu-atskaite_NEPLP_Mediju-paterins_2024-1.pdf" TargetMode="External" /><Relationship Id="rId18" Type="http://schemas.openxmlformats.org/officeDocument/2006/relationships/hyperlink" Target="about:blank" TargetMode="External" /><Relationship Id="rId19" Type="http://schemas.openxmlformats.org/officeDocument/2006/relationships/hyperlink" Target="https://data.stat.gov.lv/pxweb/lv/OSP_PUB/START__POP__MV__MVG/MVG051/table/tableViewLayout1/" TargetMode="External" /><Relationship Id="rId2" Type="http://schemas.openxmlformats.org/officeDocument/2006/relationships/hyperlink" Target="https://enciklopedija.lv/skirklis/6063-komunik%C4%81cija" TargetMode="External" /><Relationship Id="rId20" Type="http://schemas.openxmlformats.org/officeDocument/2006/relationships/hyperlink" Target="https://www.apollo.lv/8145615/petijums-jauniesi-socialajos-medijos-biezak-ir-noverotaji" TargetMode="External" /><Relationship Id="rId21" Type="http://schemas.openxmlformats.org/officeDocument/2006/relationships/hyperlink" Target="https://www.neplp.lv/lv/media/8775/download?attachment" TargetMode="External" /><Relationship Id="rId22" Type="http://schemas.openxmlformats.org/officeDocument/2006/relationships/hyperlink" Target="https://datareportal.com/reports/digital-2025-latvia" TargetMode="External" /><Relationship Id="rId23" Type="http://schemas.openxmlformats.org/officeDocument/2006/relationships/hyperlink" Target="https://www.bac.gov.lv/lv/media/3230/download?attachment" TargetMode="External" /><Relationship Id="rId24" Type="http://schemas.openxmlformats.org/officeDocument/2006/relationships/hyperlink" Target="https://likumi.lv/ta/id/338304-par-bernu-jaunatnes-un-gimenes-attistibas-pamatnostadnem-2022-2027-gadam" TargetMode="External" /><Relationship Id="rId3" Type="http://schemas.openxmlformats.org/officeDocument/2006/relationships/hyperlink" Target="https://admin.stat.gov.lv/system/files/publication/2024-08/Nr_05_Berni_Latvija_2024_%2824_00%29_LV_EN.pdf" TargetMode="External" /><Relationship Id="rId4" Type="http://schemas.openxmlformats.org/officeDocument/2006/relationships/hyperlink" Target="https://stat.gov.lv/lv/statistikas-temas/iedzivotaji/iedzivotaju-skaits/publikacijas-un-infografikas/24789-berni-latvija" TargetMode="External" /><Relationship Id="rId5" Type="http://schemas.openxmlformats.org/officeDocument/2006/relationships/hyperlink" Target="https://stat.gov.lv/lv/statistikas-temas/iedzivotaji/noziegumi/publikacijas-un-infografikas/10940-vardarbibas-izplatiba" TargetMode="External" /><Relationship Id="rId6" Type="http://schemas.openxmlformats.org/officeDocument/2006/relationships/hyperlink" Target="https://doi.org/10.1787/0854b900-en" TargetMode="External" /><Relationship Id="rId7" Type="http://schemas.openxmlformats.org/officeDocument/2006/relationships/hyperlink" Target="https://stat.gov.lv/lv/statistikas-temas/labklajibas-un-vienlidzibas-raditaji/sociala-ieklausanas/sociala-ieklausanas-riska-grupa-personas-ar-atkaribas-problemam" TargetMode="External" /><Relationship Id="rId8" Type="http://schemas.openxmlformats.org/officeDocument/2006/relationships/hyperlink" Target="https://www.spkc.gov.lv/lv/media/15536/download?attachment" TargetMode="External" /><Relationship Id="rId9" Type="http://schemas.openxmlformats.org/officeDocument/2006/relationships/hyperlink" Target="https://statistika.spkc.gov.lv/pxweb/lv/Health/Health__Saslimstiba_Slimibu_Izplatiba__Narkolo%C4%A3ija/NARK010_dg_dzim_vec.px/table/tableViewLayout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391OKVW75zFOBNQy9pY9ggTzbw==">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</go:docsCustomData>
</go:gDocsCustomXmlDataStorage>
</file>

<file path=customXml/itemProps1.xml><?xml version="1.0" encoding="utf-8"?>
<ds:datastoreItem xmlns:ds="http://schemas.openxmlformats.org/officeDocument/2006/customXml" ds:itemID="{EE418FB0-C71D-3C49-85A5-40A7265CA9B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4285</TotalTime>
  <Pages>79</Pages>
  <Words>151685</Words>
  <Characters>86461</Characters>
  <Application>Microsoft Office Word</Application>
  <DocSecurity>0</DocSecurity>
  <Lines>720</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Arita Skarnele</cp:lastModifiedBy>
  <cp:revision>57</cp:revision>
  <dcterms:created xsi:type="dcterms:W3CDTF">2026-02-26T10:40:00Z</dcterms:created>
  <dcterms:modified xsi:type="dcterms:W3CDTF">2026-03-17T08:14:00Z</dcterms:modified>
</cp:coreProperties>
</file>