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06E94" w:rsidRDefault="007C748B">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3021399" cy="10882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021399" cy="1088250"/>
                    </a:xfrm>
                    <a:prstGeom prst="rect">
                      <a:avLst/>
                    </a:prstGeom>
                    <a:ln/>
                  </pic:spPr>
                </pic:pic>
              </a:graphicData>
            </a:graphic>
          </wp:inline>
        </w:drawing>
      </w:r>
    </w:p>
    <w:p w14:paraId="00000002" w14:textId="77777777" w:rsidR="00206E94" w:rsidRDefault="00206E94">
      <w:pPr>
        <w:spacing w:line="288" w:lineRule="auto"/>
        <w:jc w:val="center"/>
        <w:rPr>
          <w:rFonts w:ascii="Times New Roman" w:eastAsia="Times New Roman" w:hAnsi="Times New Roman" w:cs="Times New Roman"/>
          <w:b/>
          <w:bCs/>
          <w:sz w:val="24"/>
          <w:szCs w:val="24"/>
        </w:rPr>
      </w:pPr>
    </w:p>
    <w:p w14:paraId="00000003" w14:textId="77777777" w:rsidR="00206E94" w:rsidRDefault="007C748B">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Bērnu aizsardzības centrs</w:t>
      </w:r>
    </w:p>
    <w:p w14:paraId="00000004" w14:textId="77777777" w:rsidR="00206E94" w:rsidRDefault="007C748B">
      <w:pPr>
        <w:spacing w:line="288" w:lineRule="auto"/>
        <w:jc w:val="cente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Eiropas Sociālā fonda Plus līdzfinansētais projekts Nr. 4.3.6.5/1/24/I/001</w:t>
      </w:r>
    </w:p>
    <w:p w14:paraId="00000005" w14:textId="77777777" w:rsidR="00206E94" w:rsidRDefault="007C748B">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“Atbalsta pasākumi bērniem ar uzvedības vai atkarību problēmām un to ģimenēm”</w:t>
      </w:r>
    </w:p>
    <w:p w14:paraId="00000006" w14:textId="77777777" w:rsidR="00206E94" w:rsidRDefault="00206E94">
      <w:pPr>
        <w:spacing w:line="288" w:lineRule="auto"/>
        <w:jc w:val="center"/>
        <w:rPr>
          <w:rFonts w:ascii="Times New Roman" w:eastAsia="Times New Roman" w:hAnsi="Times New Roman" w:cs="Times New Roman"/>
          <w:sz w:val="24"/>
          <w:szCs w:val="24"/>
        </w:rPr>
      </w:pPr>
    </w:p>
    <w:p w14:paraId="00000007" w14:textId="77777777" w:rsidR="00206E94" w:rsidRDefault="007C748B">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Informatīvais ziņojums par projekta aktualitātēm </w:t>
      </w:r>
    </w:p>
    <w:p w14:paraId="00000008" w14:textId="77777777" w:rsidR="00206E94" w:rsidRDefault="007C748B">
      <w:pPr>
        <w:spacing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01.02.2026. līdz 31.07.2026.</w:t>
      </w:r>
    </w:p>
    <w:p w14:paraId="00000009" w14:textId="77777777" w:rsidR="00206E94" w:rsidRDefault="00206E94">
      <w:pPr>
        <w:spacing w:line="288" w:lineRule="auto"/>
        <w:jc w:val="right"/>
        <w:rPr>
          <w:rFonts w:ascii="Times New Roman" w:eastAsia="Times New Roman" w:hAnsi="Times New Roman" w:cs="Times New Roman"/>
          <w:sz w:val="24"/>
          <w:szCs w:val="24"/>
        </w:rPr>
      </w:pPr>
    </w:p>
    <w:p w14:paraId="0000000A" w14:textId="5ADEAEBC" w:rsidR="00206E94" w:rsidRDefault="00FA7AA4">
      <w:pPr>
        <w:spacing w:line="288"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7C748B">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7C748B">
        <w:rPr>
          <w:rFonts w:ascii="Times New Roman" w:eastAsia="Times New Roman" w:hAnsi="Times New Roman" w:cs="Times New Roman"/>
          <w:sz w:val="24"/>
          <w:szCs w:val="24"/>
        </w:rPr>
        <w:t>.2026.</w:t>
      </w:r>
    </w:p>
    <w:p w14:paraId="0000000B" w14:textId="77777777" w:rsidR="00206E94" w:rsidRDefault="00206E94">
      <w:pPr>
        <w:pBdr>
          <w:top w:val="nil"/>
          <w:left w:val="nil"/>
          <w:bottom w:val="nil"/>
          <w:right w:val="nil"/>
          <w:between w:val="nil"/>
        </w:pBdr>
        <w:tabs>
          <w:tab w:val="left" w:pos="360"/>
        </w:tabs>
        <w:spacing w:line="288" w:lineRule="auto"/>
        <w:jc w:val="both"/>
        <w:rPr>
          <w:rFonts w:ascii="Times New Roman" w:eastAsia="Times New Roman" w:hAnsi="Times New Roman" w:cs="Times New Roman"/>
          <w:b/>
          <w:bCs/>
          <w:sz w:val="24"/>
          <w:szCs w:val="24"/>
        </w:rPr>
      </w:pPr>
      <w:bookmarkStart w:id="1" w:name="_heading=h.hxhnsf7ju7aw" w:colFirst="0" w:colLast="0"/>
      <w:bookmarkEnd w:id="1"/>
    </w:p>
    <w:p w14:paraId="0000000C"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5"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Bērnu aizsardzības centra (turpmāk – Centrs) Atbalsta pakalpojumu departamentā (turpmāk – APD) pārskata periodā </w:t>
      </w:r>
      <w:r>
        <w:rPr>
          <w:rFonts w:ascii="Times New Roman" w:eastAsia="Times New Roman" w:hAnsi="Times New Roman" w:cs="Times New Roman"/>
          <w:b/>
          <w:bCs/>
          <w:sz w:val="24"/>
          <w:szCs w:val="24"/>
        </w:rPr>
        <w:t xml:space="preserve">Bērna atbalsta speciālistu </w:t>
      </w:r>
      <w:r>
        <w:rPr>
          <w:rFonts w:ascii="Times New Roman" w:eastAsia="Times New Roman" w:hAnsi="Times New Roman" w:cs="Times New Roman"/>
          <w:sz w:val="24"/>
          <w:szCs w:val="24"/>
        </w:rPr>
        <w:t xml:space="preserve">(turpmāk - BAS) </w:t>
      </w:r>
      <w:r>
        <w:rPr>
          <w:rFonts w:ascii="Times New Roman" w:eastAsia="Times New Roman" w:hAnsi="Times New Roman" w:cs="Times New Roman"/>
          <w:b/>
          <w:bCs/>
          <w:sz w:val="24"/>
          <w:szCs w:val="24"/>
        </w:rPr>
        <w:t>pakalpojumu</w:t>
      </w:r>
      <w:r>
        <w:rPr>
          <w:rFonts w:ascii="Times New Roman" w:eastAsia="Times New Roman" w:hAnsi="Times New Roman" w:cs="Times New Roman"/>
          <w:sz w:val="24"/>
          <w:szCs w:val="24"/>
        </w:rPr>
        <w:t xml:space="preserve"> sniedza 12 BAS, nodrošinot pārstāvniecību visos piecos Latvijas reģionos: Rīgā 4 BAS, Liepājā 2 BAS, Jelgavā 2 BAS, Preiļos 2 BAS un Gulbenē 2 BAS. Esot bērnu uzticības personai, BAS sniedza gan </w:t>
      </w:r>
      <w:proofErr w:type="spellStart"/>
      <w:r>
        <w:rPr>
          <w:rFonts w:ascii="Times New Roman" w:eastAsia="Times New Roman" w:hAnsi="Times New Roman" w:cs="Times New Roman"/>
          <w:sz w:val="24"/>
          <w:szCs w:val="24"/>
        </w:rPr>
        <w:t>psihosociālu</w:t>
      </w:r>
      <w:proofErr w:type="spellEnd"/>
      <w:r>
        <w:rPr>
          <w:rFonts w:ascii="Times New Roman" w:eastAsia="Times New Roman" w:hAnsi="Times New Roman" w:cs="Times New Roman"/>
          <w:sz w:val="24"/>
          <w:szCs w:val="24"/>
        </w:rPr>
        <w:t xml:space="preserve"> un emocionālu atbalstu, gan organizēja un koordinēja sadarbību ar bērna gadījuma risināšanā iesaistītajām institūcijām (piemēram, bāriņt</w:t>
      </w:r>
      <w:r>
        <w:rPr>
          <w:rFonts w:ascii="Times New Roman" w:eastAsia="Times New Roman" w:hAnsi="Times New Roman" w:cs="Times New Roman"/>
          <w:sz w:val="24"/>
          <w:szCs w:val="24"/>
        </w:rPr>
        <w:t>iesu, sociālo dienestu, policiju, skolu, ārstniecības iestādi u.c.) un veicināja vajadzībām atbilstošu pakalpojumu piesaisti.</w:t>
      </w:r>
    </w:p>
    <w:p w14:paraId="0000000D" w14:textId="3250C18E"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Pārskata periodā BAS pakalpojums tika nodrošināts 90 </w:t>
      </w:r>
      <w:proofErr w:type="spellStart"/>
      <w:r>
        <w:rPr>
          <w:rFonts w:ascii="Times New Roman" w:eastAsia="Times New Roman" w:hAnsi="Times New Roman" w:cs="Times New Roman"/>
          <w:sz w:val="24"/>
          <w:szCs w:val="24"/>
        </w:rPr>
        <w:t>ārpusģimenes</w:t>
      </w:r>
      <w:proofErr w:type="spellEnd"/>
      <w:r>
        <w:rPr>
          <w:rFonts w:ascii="Times New Roman" w:eastAsia="Times New Roman" w:hAnsi="Times New Roman" w:cs="Times New Roman"/>
          <w:sz w:val="24"/>
          <w:szCs w:val="24"/>
        </w:rPr>
        <w:t xml:space="preserve"> aprūpē esošam bērnam, kuriem ir uzvedības vai</w:t>
      </w:r>
      <w:r>
        <w:rPr>
          <w:rFonts w:ascii="Times New Roman" w:eastAsia="Times New Roman" w:hAnsi="Times New Roman" w:cs="Times New Roman"/>
          <w:sz w:val="24"/>
          <w:szCs w:val="24"/>
        </w:rPr>
        <w:t xml:space="preserve"> atkarību problēmas, no kuriem 60 bērni šobrīd dzīvo bērnu aprūpes iestādēs, 23 bērni dzīvo pie aizbildņiem un 7 bērni dzīvo audžuģimenēs. Tāpat BAS pakalpojums tika sniegts 25 ģimenē dzīvojošiem bērniem. BAS pakalpojumu turpina saņemt arī 11 pilngadīgi jaunieši, kuri sadarbību ar BAS uzsāka līdz 18 gadu vecumam. Kopumā pārskata periodā BAS pakalpojums tika nodrošināts 126 bērniem ar uzvedības vai atkarību problēmām. Ja vērtē BAS pakalpojuma saņēmēju sadalījumu pa reģioniem, tad Rīgā un Pierīgā BAS pakalpoj</w:t>
      </w:r>
      <w:r>
        <w:rPr>
          <w:rFonts w:ascii="Times New Roman" w:eastAsia="Times New Roman" w:hAnsi="Times New Roman" w:cs="Times New Roman"/>
          <w:sz w:val="24"/>
          <w:szCs w:val="24"/>
        </w:rPr>
        <w:t>umu sniedza 43 bērniem, Zemgales reģionā – 20 bērniem, Latgales reģionā – 21 bērnam, Vidzemes reģionā – 21 bērnam un Kurzemes reģionā – 21 bērnam.</w:t>
      </w:r>
    </w:p>
    <w:p w14:paraId="0000000E"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Pārskata periodā BAS pakalpojums izbeigts 19 bērniem, pēc BAS speciālista ilgstošas prombūtnes 9 bērniem atsākts sniegt pakalpojumu, un 14 bērniem pakalpojums atteikts BAS noslodzes dēļ. </w:t>
      </w:r>
    </w:p>
    <w:p w14:paraId="0000000F"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10"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noProof/>
          <w:sz w:val="24"/>
          <w:szCs w:val="24"/>
        </w:rPr>
        <w:drawing>
          <wp:inline distT="0" distB="0" distL="0" distR="0">
            <wp:extent cx="405093" cy="252295"/>
            <wp:effectExtent l="0" t="0" r="0" b="0"/>
            <wp:docPr id="4"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Aktivitātes “</w:t>
      </w:r>
      <w:r>
        <w:rPr>
          <w:rFonts w:ascii="Times New Roman" w:eastAsia="Times New Roman" w:hAnsi="Times New Roman" w:cs="Times New Roman"/>
          <w:b/>
          <w:bCs/>
          <w:i/>
          <w:iCs/>
          <w:sz w:val="24"/>
          <w:szCs w:val="24"/>
        </w:rPr>
        <w:t>Vadlīniju izstrāde MK noteikumu 3.2. apakšpunktā minēto bērna atbalsta speciālistu funkciju īstenošanai</w:t>
      </w:r>
      <w:r>
        <w:rPr>
          <w:rFonts w:ascii="Times New Roman" w:eastAsia="Times New Roman" w:hAnsi="Times New Roman" w:cs="Times New Roman"/>
          <w:sz w:val="24"/>
          <w:szCs w:val="24"/>
        </w:rPr>
        <w:t xml:space="preserve">” ietvaros izstrādātās “Vadlīnijas bērna atbalsta speciālistam darbam ar bērniem ar uzvedības vai atkarību problēmām vai to attīstības risku” (turpmāk - BAS vadlīnijas) pārskata periodā tika pārskatītas un pilnveidotas, apstiprinot </w:t>
      </w:r>
      <w:r>
        <w:rPr>
          <w:rFonts w:ascii="Times New Roman" w:eastAsia="Times New Roman" w:hAnsi="Times New Roman" w:cs="Times New Roman"/>
          <w:sz w:val="24"/>
          <w:szCs w:val="24"/>
        </w:rPr>
        <w:lastRenderedPageBreak/>
        <w:t xml:space="preserve">grozījumus 2026. gada 30. martā un 10. jūnijā. Veiktie grozījumi vadlīnijās nodrošina to aktualitāti un satur informāciju par BAS ikdienā izmantotajām metodēm un instrumentiem. </w:t>
      </w:r>
    </w:p>
    <w:p w14:paraId="00000011" w14:textId="67F78419" w:rsidR="00206E94" w:rsidRDefault="00FA7AA4">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Vadlīnijas sniedz teorētisku un praktisku informāciju BAS darba pienākumu izpildei. Saite uz BAS vadlīnijām:</w:t>
      </w:r>
    </w:p>
    <w:bookmarkStart w:id="3" w:name="_heading=h.bwd27w4gu6fr" w:colFirst="0" w:colLast="0"/>
    <w:bookmarkEnd w:id="3"/>
    <w:p w14:paraId="00000012" w14:textId="77777777" w:rsidR="00206E94" w:rsidRDefault="007C748B">
      <w:pPr>
        <w:tabs>
          <w:tab w:val="left" w:pos="360"/>
        </w:tabs>
        <w:spacing w:line="288" w:lineRule="auto"/>
        <w:jc w:val="both"/>
        <w:rPr>
          <w:rFonts w:ascii="Times New Roman" w:eastAsia="Times New Roman" w:hAnsi="Times New Roman" w:cs="Times New Roman"/>
          <w:sz w:val="24"/>
          <w:szCs w:val="24"/>
        </w:rPr>
      </w:pPr>
      <w:r>
        <w:fldChar w:fldCharType="begin"/>
      </w:r>
      <w:r>
        <w:instrText>HYPERLINK "https://www.bac.gov.lv/lv/projekts/atbalsta-pasakumi-berniem-ar-uzvedibas-vai-atkaribu-problemam-un-gimenem" \l "atbalsta-sistemas-un-pakalpojumu-pieejamibas-izvertejums" \h</w:instrText>
      </w:r>
      <w:r>
        <w:fldChar w:fldCharType="separate"/>
      </w:r>
      <w:r>
        <w:rPr>
          <w:rFonts w:ascii="Times New Roman" w:eastAsia="Times New Roman" w:hAnsi="Times New Roman" w:cs="Times New Roman"/>
          <w:color w:val="1155CC"/>
          <w:sz w:val="24"/>
          <w:szCs w:val="24"/>
          <w:u w:val="single"/>
        </w:rPr>
        <w:t>https://www.bac.gov.lv/lv/projekts/atbalsta-pasakumi-berniem-ar-uzvedibas-vai-atkaribu-problemam-un-gimenem#atbalsta-sistemas-un-pakalpojumu-pieejamibas-izvertejums</w:t>
      </w:r>
      <w:r>
        <w:rPr>
          <w:rFonts w:ascii="Times New Roman" w:eastAsia="Times New Roman" w:hAnsi="Times New Roman" w:cs="Times New Roman"/>
          <w:color w:val="1155CC"/>
          <w:sz w:val="24"/>
          <w:szCs w:val="24"/>
          <w:u w:val="single"/>
        </w:rPr>
        <w:fldChar w:fldCharType="end"/>
      </w:r>
    </w:p>
    <w:p w14:paraId="00000013" w14:textId="77777777" w:rsidR="00206E94" w:rsidRDefault="00206E94">
      <w:pPr>
        <w:tabs>
          <w:tab w:val="left" w:pos="360"/>
        </w:tabs>
        <w:spacing w:line="288" w:lineRule="auto"/>
        <w:jc w:val="both"/>
        <w:rPr>
          <w:rFonts w:ascii="Times New Roman" w:eastAsia="Times New Roman" w:hAnsi="Times New Roman" w:cs="Times New Roman"/>
          <w:sz w:val="24"/>
          <w:szCs w:val="24"/>
        </w:rPr>
      </w:pPr>
      <w:bookmarkStart w:id="4" w:name="_heading=h.va9y92tm27mv" w:colFirst="0" w:colLast="0"/>
      <w:bookmarkEnd w:id="4"/>
    </w:p>
    <w:p w14:paraId="00000014" w14:textId="1D93B011" w:rsidR="00206E94" w:rsidRDefault="007C748B">
      <w:pPr>
        <w:tabs>
          <w:tab w:val="left" w:pos="360"/>
        </w:tabs>
        <w:spacing w:line="288" w:lineRule="auto"/>
        <w:jc w:val="both"/>
        <w:rPr>
          <w:rFonts w:ascii="Times New Roman" w:eastAsia="Times New Roman" w:hAnsi="Times New Roman" w:cs="Times New Roman"/>
          <w:sz w:val="24"/>
          <w:szCs w:val="24"/>
        </w:rPr>
      </w:pPr>
      <w:bookmarkStart w:id="5" w:name="_heading=h.mah9skyyykg4" w:colFirst="0" w:colLast="0"/>
      <w:bookmarkEnd w:id="5"/>
      <w:r>
        <w:rPr>
          <w:rFonts w:ascii="Times New Roman" w:eastAsia="Times New Roman" w:hAnsi="Times New Roman" w:cs="Times New Roman"/>
          <w:noProof/>
          <w:sz w:val="24"/>
          <w:szCs w:val="24"/>
        </w:rPr>
        <w:drawing>
          <wp:inline distT="0" distB="0" distL="0" distR="0">
            <wp:extent cx="405093" cy="252295"/>
            <wp:effectExtent l="0" t="0" r="0" b="0"/>
            <wp:docPr id="7"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Lai pilnveidotu BAS zināšanas un prasmes</w:t>
      </w:r>
      <w:r w:rsidR="00FA7A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2026.gada 27. un 28.maijā 12 BAS apguva mācību programmu “Jauniešu seksualitāte. Saprast. Vērtēt. Rīkoties.” 20 akadēmisko stundu apmērā. Mācības vadīja pieredzējuši jomas eksperti.</w:t>
      </w:r>
    </w:p>
    <w:p w14:paraId="00000016" w14:textId="77777777" w:rsidR="00206E94" w:rsidRDefault="00206E94">
      <w:pPr>
        <w:tabs>
          <w:tab w:val="left" w:pos="360"/>
        </w:tabs>
        <w:spacing w:line="288" w:lineRule="auto"/>
        <w:jc w:val="both"/>
        <w:rPr>
          <w:rFonts w:ascii="Times New Roman" w:eastAsia="Times New Roman" w:hAnsi="Times New Roman" w:cs="Times New Roman"/>
          <w:color w:val="38761D"/>
          <w:sz w:val="24"/>
          <w:szCs w:val="24"/>
        </w:rPr>
      </w:pPr>
      <w:bookmarkStart w:id="6" w:name="_heading=h.wlxeejbf8mjy" w:colFirst="0" w:colLast="0"/>
      <w:bookmarkEnd w:id="6"/>
    </w:p>
    <w:p w14:paraId="00000017" w14:textId="7BA7DF6D"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6" name="image1.png" descr="Attēls, kurā ir mīkla, persona, puzl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Mākslīgā intelekta ģenerēts saturs var būt nepareizs."/>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Bērnu aizsardzības centra Atbalsta pakalpojumu departamenta darbinieki sadarbībā ar reģionu </w:t>
      </w:r>
      <w:r w:rsidR="00FA7AA4">
        <w:rPr>
          <w:rFonts w:ascii="Times New Roman" w:eastAsia="Times New Roman" w:hAnsi="Times New Roman" w:cs="Times New Roman"/>
          <w:sz w:val="24"/>
          <w:szCs w:val="24"/>
        </w:rPr>
        <w:t>BAS</w:t>
      </w:r>
      <w:r>
        <w:rPr>
          <w:rFonts w:ascii="Times New Roman" w:eastAsia="Times New Roman" w:hAnsi="Times New Roman" w:cs="Times New Roman"/>
          <w:sz w:val="24"/>
          <w:szCs w:val="24"/>
        </w:rPr>
        <w:t xml:space="preserve"> organizēja </w:t>
      </w:r>
      <w:proofErr w:type="spellStart"/>
      <w:r>
        <w:rPr>
          <w:rFonts w:ascii="Times New Roman" w:eastAsia="Times New Roman" w:hAnsi="Times New Roman" w:cs="Times New Roman"/>
          <w:sz w:val="24"/>
          <w:szCs w:val="24"/>
        </w:rPr>
        <w:t>domnīcas</w:t>
      </w:r>
      <w:proofErr w:type="spellEnd"/>
      <w:r>
        <w:rPr>
          <w:rFonts w:ascii="Times New Roman" w:eastAsia="Times New Roman" w:hAnsi="Times New Roman" w:cs="Times New Roman"/>
          <w:sz w:val="24"/>
          <w:szCs w:val="24"/>
        </w:rPr>
        <w:t xml:space="preserve"> visos Latvijas reģionos - Latgales reģionā (Daugavpilī), Kurzemes reģionā (Kuldīgā) un Vidzemes reģionā (Madonā), Zemgales reģionā (Bauskā) un Pierīgā (Ķekavā), pulcējot dažādu pašvaldību speciālistus, īpaši izglītības iestāžu darbiniekus.</w:t>
      </w:r>
    </w:p>
    <w:p w14:paraId="00000018" w14:textId="72334E9B"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A7AA4">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Domnīcu</w:t>
      </w:r>
      <w:proofErr w:type="spellEnd"/>
      <w:r>
        <w:rPr>
          <w:rFonts w:ascii="Times New Roman" w:eastAsia="Times New Roman" w:hAnsi="Times New Roman" w:cs="Times New Roman"/>
          <w:sz w:val="24"/>
          <w:szCs w:val="24"/>
        </w:rPr>
        <w:t xml:space="preserve"> mērķis bija iepazīstināt pašvaldību speciālistus ar Eiropas Sociālā fonda Plus projekta (Nr. 4.3.6.5/1/24/I/001) pakalpojumiem: BAS pakalpojumu un “Mobilo komandu”, kā arī diskutēt par bērnu ar uzvedības vai atkarību problēmām vai to attīstības risku vajadzībām un pakalpojumu iespējām to nodrošināšanā.</w:t>
      </w:r>
    </w:p>
    <w:p w14:paraId="00000019"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1A"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9"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Aktivitātes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Atbalsta sistēmas un pakalpojumu bērniem ar uzvedības vai atkarību problēmām vai to attīstības risku un viņu ģimenēm pieejamības izvērtēšana un sabiedriskās domas izpēte</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(turpmāk -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pārskata periodā tika izstrādāts SIA “Projektu un kvalitātes vadība” 8. nodevums “Atbalsta sistēmas un pakalpojumu pieejamības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bērniem ar uzvedības vai atkarību problēmām vai to attīstības risku un viņu ģimenēm” (turpmāk -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kurā analizētas gan Latvijā un ārvalstīs izma</w:t>
      </w:r>
      <w:r>
        <w:rPr>
          <w:rFonts w:ascii="Times New Roman" w:eastAsia="Times New Roman" w:hAnsi="Times New Roman" w:cs="Times New Roman"/>
          <w:sz w:val="24"/>
          <w:szCs w:val="24"/>
        </w:rPr>
        <w:t>ntotās agrīnu risku novērtēšanas sistēmas, rīki un pieejamie pakalpojumi, gan arī dažādu atbalsta sistēmā iesaistīto pušu – bērnu ar uzvedības vai atkarību problēmām vai to attīstības risku un viņu ģimeņu, pakalpojumu sniedzēju, izglītības iestāžu un darba devēju pārstāvju – viedokļi, kā arī sabiedrības viedoklis kopumā. Sabiedriskās domas izpētē izmantotas gan kvalitatīvās, gan kvantitatīvās datu ieguves metodes. Īpaša uzmanība tika vērsta uz bērnu ar uzvedības vai atkarību problēmām vai to attīstības risk</w:t>
      </w:r>
      <w:r>
        <w:rPr>
          <w:rFonts w:ascii="Times New Roman" w:eastAsia="Times New Roman" w:hAnsi="Times New Roman" w:cs="Times New Roman"/>
          <w:sz w:val="24"/>
          <w:szCs w:val="24"/>
        </w:rPr>
        <w:t xml:space="preserve">u un viņu ģimeņu vajadzību un atbalsta sistēmas trūkumu identificēšanu, kā arī </w:t>
      </w:r>
      <w:proofErr w:type="spellStart"/>
      <w:r>
        <w:rPr>
          <w:rFonts w:ascii="Times New Roman" w:eastAsia="Times New Roman" w:hAnsi="Times New Roman" w:cs="Times New Roman"/>
          <w:sz w:val="24"/>
          <w:szCs w:val="24"/>
        </w:rPr>
        <w:t>problēmrisinājumu</w:t>
      </w:r>
      <w:proofErr w:type="spellEnd"/>
      <w:r>
        <w:rPr>
          <w:rFonts w:ascii="Times New Roman" w:eastAsia="Times New Roman" w:hAnsi="Times New Roman" w:cs="Times New Roman"/>
          <w:sz w:val="24"/>
          <w:szCs w:val="24"/>
        </w:rPr>
        <w:t xml:space="preserve"> izstrādi.</w:t>
      </w:r>
    </w:p>
    <w:p w14:paraId="0000001B"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1C" w14:textId="77777777" w:rsidR="00206E94" w:rsidRDefault="007C748B" w:rsidP="000F0C0E">
      <w:pPr>
        <w:tabs>
          <w:tab w:val="left" w:pos="360"/>
        </w:tabs>
        <w:spacing w:after="200" w:line="288" w:lineRule="auto"/>
        <w:ind w:lef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gada 16. jūnijā tika nodrošināta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rezultātu prezentācija pasākuma uzraudzības padomē, iepazīstinot tās dalībniekus ar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mērķi un norisi, kā arī galvenajiem secinājumiem un priekšlikumiem atbalsta sistēmas pilnveidei.</w:t>
      </w:r>
    </w:p>
    <w:p w14:paraId="0000001D" w14:textId="77777777" w:rsidR="00206E94" w:rsidRDefault="007C748B">
      <w:pPr>
        <w:tabs>
          <w:tab w:val="left" w:pos="360"/>
        </w:tabs>
        <w:spacing w:line="288" w:lineRule="auto"/>
        <w:jc w:val="both"/>
      </w:pPr>
      <w:r>
        <w:rPr>
          <w:rFonts w:ascii="Times New Roman" w:eastAsia="Times New Roman" w:hAnsi="Times New Roman" w:cs="Times New Roman"/>
          <w:sz w:val="24"/>
          <w:szCs w:val="24"/>
        </w:rPr>
        <w:t xml:space="preserve">Saite uz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ietvaros izstrādātajiem nodevumiem un sabiedriskās domas izpēti:</w:t>
      </w:r>
      <w:hyperlink r:id="rId10" w:anchor="atbalsta-sistemas-un-pakalpojumu-pieejamibas-izvertejums">
        <w:r>
          <w:rPr>
            <w:rFonts w:ascii="Times New Roman" w:eastAsia="Times New Roman" w:hAnsi="Times New Roman" w:cs="Times New Roman"/>
            <w:sz w:val="24"/>
            <w:szCs w:val="24"/>
          </w:rPr>
          <w:t xml:space="preserve"> </w:t>
        </w:r>
      </w:hyperlink>
      <w:hyperlink r:id="rId11" w:anchor="atbalsta-sistemas-un-pakalpojumu-pieejamibas-izvertejums">
        <w:r>
          <w:rPr>
            <w:rFonts w:ascii="Times New Roman" w:eastAsia="Times New Roman" w:hAnsi="Times New Roman" w:cs="Times New Roman"/>
            <w:color w:val="1155CC"/>
            <w:sz w:val="24"/>
            <w:szCs w:val="24"/>
            <w:u w:val="single"/>
          </w:rPr>
          <w:t>https://www.bac.gov.lv/lv/projekts/atbalsta-pasakumi-berniem-ar-uzvedibas-vai-atkaribu-problemam-un-gimenem#atbalsta-sistemas-un-pakalpojumu-pieejamibas-izvertejums</w:t>
        </w:r>
      </w:hyperlink>
    </w:p>
    <w:p w14:paraId="0000001E"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1F"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20" w14:textId="1060D383" w:rsidR="00206E94" w:rsidRDefault="007C748B">
      <w:pPr>
        <w:tabs>
          <w:tab w:val="left" w:pos="360"/>
        </w:tabs>
        <w:spacing w:line="288" w:lineRule="auto"/>
        <w:jc w:val="both"/>
        <w:rPr>
          <w:rFonts w:ascii="Times New Roman" w:eastAsia="Times New Roman" w:hAnsi="Times New Roman" w:cs="Times New Roman"/>
          <w:sz w:val="24"/>
          <w:szCs w:val="24"/>
        </w:rPr>
      </w:pPr>
      <w:bookmarkStart w:id="7" w:name="_heading=h.lhu8p3fnlnz5" w:colFirst="0" w:colLast="0"/>
      <w:bookmarkEnd w:id="7"/>
      <w:r>
        <w:rPr>
          <w:rFonts w:ascii="Times New Roman" w:eastAsia="Times New Roman" w:hAnsi="Times New Roman" w:cs="Times New Roman"/>
          <w:noProof/>
          <w:sz w:val="24"/>
          <w:szCs w:val="24"/>
        </w:rPr>
        <w:drawing>
          <wp:inline distT="0" distB="0" distL="0" distR="0">
            <wp:extent cx="405093" cy="252295"/>
            <wp:effectExtent l="0" t="0" r="0" b="0"/>
            <wp:docPr id="8"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Tematisko atbalsta grupu īstenošana</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2026. gada 16. martā  Centrs saskaņoja nodibinājuma “Sociālā atbalsta un izglītības fonds” (turpmāk – SAIF) izstrādāto nodevumu “Pārskats par tematiska atbalsta grupu norisi un līdzinieku konsultāciju koordinēšanu”</w:t>
      </w:r>
      <w:r w:rsidR="000F0C0E">
        <w:rPr>
          <w:rFonts w:ascii="Times New Roman" w:eastAsia="Times New Roman" w:hAnsi="Times New Roman" w:cs="Times New Roman"/>
          <w:sz w:val="24"/>
          <w:szCs w:val="24"/>
        </w:rPr>
        <w:t xml:space="preserve"> (turpmāk – Pārskats)</w:t>
      </w:r>
      <w:r>
        <w:rPr>
          <w:rFonts w:ascii="Times New Roman" w:eastAsia="Times New Roman" w:hAnsi="Times New Roman" w:cs="Times New Roman"/>
          <w:sz w:val="24"/>
          <w:szCs w:val="24"/>
        </w:rPr>
        <w:t xml:space="preserve">, kurā apkopota statistiskā </w:t>
      </w:r>
      <w:sdt>
        <w:sdtPr>
          <w:tag w:val="goog_rdk_0"/>
          <w:id w:val="-2111881033"/>
        </w:sdtPr>
        <w:sdtEndPr/>
        <w:sdtContent/>
      </w:sdt>
      <w:sdt>
        <w:sdtPr>
          <w:tag w:val="goog_rdk_1"/>
          <w:id w:val="-1302068672"/>
        </w:sdtPr>
        <w:sdtEndPr/>
        <w:sdtContent/>
      </w:sdt>
      <w:r>
        <w:rPr>
          <w:rFonts w:ascii="Times New Roman" w:eastAsia="Times New Roman" w:hAnsi="Times New Roman" w:cs="Times New Roman"/>
          <w:sz w:val="24"/>
          <w:szCs w:val="24"/>
        </w:rPr>
        <w:t>informācija</w:t>
      </w:r>
      <w:r>
        <w:rPr>
          <w:rFonts w:ascii="Times New Roman" w:eastAsia="Times New Roman" w:hAnsi="Times New Roman" w:cs="Times New Roman"/>
          <w:sz w:val="24"/>
          <w:szCs w:val="24"/>
        </w:rPr>
        <w:t xml:space="preserve"> par tematiskā atbalsta grupām bērniem ar uzvedības vai atkarību problēmām vai to attīstības risku un viņu ģimenēm, t.sk. audžuģimenēm, aizbildņiem un nepilngadīgajiem ģimenes locekļiem, kas īstenotas laika periodā no 2025. gada 5. marta līdz 2025. gada 23. oktobrim.</w:t>
      </w:r>
    </w:p>
    <w:p w14:paraId="00000021"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8" w:name="_heading=h.dgnlinyk8sdk" w:colFirst="0" w:colLast="0"/>
      <w:bookmarkEnd w:id="8"/>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Kopumā minētajā periodā tika īstenota 21 tematiskā atbalsta grupa visos Latvijas plānošanas reģionos (precīzāka informācija par norises vietām redzama 1. attēlā), no tām 10 atbalsta grupas ar nosaukumu </w:t>
      </w:r>
      <w:r>
        <w:rPr>
          <w:rFonts w:ascii="Times New Roman" w:eastAsia="Times New Roman" w:hAnsi="Times New Roman" w:cs="Times New Roman"/>
          <w:i/>
          <w:iCs/>
          <w:sz w:val="24"/>
          <w:szCs w:val="24"/>
        </w:rPr>
        <w:t>“Izaugsmes grupa”</w:t>
      </w:r>
      <w:r>
        <w:rPr>
          <w:rFonts w:ascii="Times New Roman" w:eastAsia="Times New Roman" w:hAnsi="Times New Roman" w:cs="Times New Roman"/>
          <w:sz w:val="24"/>
          <w:szCs w:val="24"/>
        </w:rPr>
        <w:t xml:space="preserve"> bija bērniem ar uzvedības vai atkarību problēmām vai to attīstības risku (turpmāk - bērni), 10 grupas ar nosaukumu </w:t>
      </w:r>
      <w:r>
        <w:rPr>
          <w:rFonts w:ascii="Times New Roman" w:eastAsia="Times New Roman" w:hAnsi="Times New Roman" w:cs="Times New Roman"/>
          <w:i/>
          <w:iCs/>
          <w:sz w:val="24"/>
          <w:szCs w:val="24"/>
        </w:rPr>
        <w:t>“Atbalsta aplis”</w:t>
      </w:r>
      <w:r>
        <w:rPr>
          <w:rFonts w:ascii="Times New Roman" w:eastAsia="Times New Roman" w:hAnsi="Times New Roman" w:cs="Times New Roman"/>
          <w:sz w:val="24"/>
          <w:szCs w:val="24"/>
        </w:rPr>
        <w:t xml:space="preserve"> - bērnu likumiskajiem pārstāvjiem, </w:t>
      </w:r>
      <w:hyperlink r:id="rId12">
        <w:r>
          <w:rPr>
            <w:rFonts w:ascii="Times New Roman" w:eastAsia="Times New Roman" w:hAnsi="Times New Roman" w:cs="Times New Roman"/>
            <w:color w:val="1155CC"/>
            <w:sz w:val="24"/>
            <w:szCs w:val="24"/>
            <w:u w:val="single"/>
          </w:rPr>
          <w:t>t.sk</w:t>
        </w:r>
      </w:hyperlink>
      <w:r>
        <w:rPr>
          <w:rFonts w:ascii="Times New Roman" w:eastAsia="Times New Roman" w:hAnsi="Times New Roman" w:cs="Times New Roman"/>
          <w:sz w:val="24"/>
          <w:szCs w:val="24"/>
        </w:rPr>
        <w:t xml:space="preserve">. vecākiem audžuģimenēs, un aizbildņiem, un 1 atbalsta grupa ar nosaukumu </w:t>
      </w:r>
      <w:r>
        <w:rPr>
          <w:rFonts w:ascii="Times New Roman" w:eastAsia="Times New Roman" w:hAnsi="Times New Roman" w:cs="Times New Roman"/>
          <w:i/>
          <w:iCs/>
          <w:sz w:val="24"/>
          <w:szCs w:val="24"/>
        </w:rPr>
        <w:t>“Atbalsta grupa”</w:t>
      </w:r>
      <w:r>
        <w:rPr>
          <w:rFonts w:ascii="Times New Roman" w:eastAsia="Times New Roman" w:hAnsi="Times New Roman" w:cs="Times New Roman"/>
          <w:sz w:val="24"/>
          <w:szCs w:val="24"/>
        </w:rPr>
        <w:t xml:space="preserve"> bērnu nepilngadīgajiem brāļiem, māsām.</w:t>
      </w:r>
    </w:p>
    <w:p w14:paraId="00000022" w14:textId="77777777" w:rsidR="00206E94" w:rsidRDefault="007C748B">
      <w:pPr>
        <w:tabs>
          <w:tab w:val="left" w:pos="360"/>
        </w:tabs>
        <w:spacing w:line="288" w:lineRule="auto"/>
        <w:jc w:val="both"/>
        <w:rPr>
          <w:rFonts w:ascii="Times New Roman" w:eastAsia="Times New Roman" w:hAnsi="Times New Roman" w:cs="Times New Roman"/>
          <w:i/>
          <w:iCs/>
          <w:sz w:val="24"/>
          <w:szCs w:val="24"/>
        </w:rPr>
      </w:pPr>
      <w:bookmarkStart w:id="9" w:name="_heading=h.4dtjualwa93u" w:colFirst="0" w:colLast="0"/>
      <w:bookmarkEnd w:id="9"/>
      <w:r>
        <w:rPr>
          <w:rFonts w:ascii="Times New Roman" w:eastAsia="Times New Roman" w:hAnsi="Times New Roman" w:cs="Times New Roman"/>
          <w:noProof/>
          <w:sz w:val="24"/>
          <w:szCs w:val="24"/>
        </w:rPr>
        <w:drawing>
          <wp:inline distT="114300" distB="114300" distL="114300" distR="114300">
            <wp:extent cx="5731200" cy="32258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31200" cy="3225800"/>
                    </a:xfrm>
                    <a:prstGeom prst="rect">
                      <a:avLst/>
                    </a:prstGeom>
                    <a:ln/>
                  </pic:spPr>
                </pic:pic>
              </a:graphicData>
            </a:graphic>
          </wp:inline>
        </w:drawing>
      </w: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Attēls Nr.1:“Tematisko atbalsta grupu norises karte, 2025. gads”</w:t>
      </w:r>
    </w:p>
    <w:p w14:paraId="00000023" w14:textId="77777777" w:rsidR="00206E94" w:rsidRDefault="00206E94">
      <w:pPr>
        <w:tabs>
          <w:tab w:val="left" w:pos="360"/>
        </w:tabs>
        <w:spacing w:line="288" w:lineRule="auto"/>
        <w:jc w:val="both"/>
        <w:rPr>
          <w:rFonts w:ascii="Times New Roman" w:eastAsia="Times New Roman" w:hAnsi="Times New Roman" w:cs="Times New Roman"/>
          <w:i/>
          <w:iCs/>
          <w:sz w:val="24"/>
          <w:szCs w:val="24"/>
        </w:rPr>
      </w:pPr>
      <w:bookmarkStart w:id="10" w:name="_heading=h.e1mfgu3q0zi" w:colFirst="0" w:colLast="0"/>
      <w:bookmarkEnd w:id="10"/>
    </w:p>
    <w:p w14:paraId="00000025" w14:textId="40545495" w:rsidR="00206E94" w:rsidRDefault="007C748B">
      <w:pPr>
        <w:tabs>
          <w:tab w:val="left" w:pos="360"/>
        </w:tabs>
        <w:spacing w:line="288" w:lineRule="auto"/>
        <w:jc w:val="both"/>
        <w:rPr>
          <w:rFonts w:ascii="Times New Roman" w:eastAsia="Times New Roman" w:hAnsi="Times New Roman" w:cs="Times New Roman"/>
          <w:sz w:val="24"/>
          <w:szCs w:val="24"/>
        </w:rPr>
      </w:pPr>
      <w:bookmarkStart w:id="11" w:name="_heading=h.9lgvwkbr7yyz" w:colFirst="0" w:colLast="0"/>
      <w:bookmarkEnd w:id="11"/>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sz w:val="24"/>
          <w:szCs w:val="24"/>
        </w:rPr>
        <w:t>No Pārskata par 2025.gadā īstenotajām tematiskā atbalsta grupām var iegūt informāciju, cik personas kopumā piedalījušās vismaz 1 atbalsta grupas nodarbībā, t.i. 208 dalībnieki, no tiem 110 bērni un 98 bērnu vecāki, t. sk. audžuģimenēs,</w:t>
      </w:r>
      <w:r w:rsidR="008A30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 aizbildņi. Pārskatā ir apkopota informācija par katru grupu atsevišķi.</w:t>
      </w:r>
      <w:bookmarkStart w:id="12" w:name="_heading=h.k5nkvl5oahss" w:colFirst="0" w:colLast="0"/>
      <w:bookmarkEnd w:id="12"/>
      <w:r w:rsidR="000F0C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Tāpat arī </w:t>
      </w:r>
      <w:r w:rsidR="000F0C0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ārskatā ir informācija par dalībnieku dzimumu, vecumu. Piemēram, visvairāk atbalsta grupu </w:t>
      </w:r>
      <w:r>
        <w:rPr>
          <w:rFonts w:ascii="Times New Roman" w:eastAsia="Times New Roman" w:hAnsi="Times New Roman" w:cs="Times New Roman"/>
          <w:sz w:val="24"/>
          <w:szCs w:val="24"/>
        </w:rPr>
        <w:t>“Izaugsmes grupa” apmeklēja bērni vecuma grupā no 13-15 gadiem, savukārt,</w:t>
      </w:r>
      <w:r>
        <w:rPr>
          <w:rFonts w:ascii="Times New Roman" w:eastAsia="Times New Roman" w:hAnsi="Times New Roman" w:cs="Times New Roman"/>
          <w:sz w:val="24"/>
          <w:szCs w:val="24"/>
        </w:rPr>
        <w:t xml:space="preserve">  grupā “Atbalsta grupa” </w:t>
      </w:r>
      <w:r w:rsidR="000F0C0E">
        <w:rPr>
          <w:rFonts w:ascii="Times New Roman" w:eastAsia="Times New Roman" w:hAnsi="Times New Roman" w:cs="Times New Roman"/>
          <w:sz w:val="24"/>
          <w:szCs w:val="24"/>
        </w:rPr>
        <w:t>bērnu</w:t>
      </w:r>
      <w:r>
        <w:rPr>
          <w:rFonts w:ascii="Times New Roman" w:eastAsia="Times New Roman" w:hAnsi="Times New Roman" w:cs="Times New Roman"/>
          <w:sz w:val="24"/>
          <w:szCs w:val="24"/>
        </w:rPr>
        <w:t xml:space="preserve"> vecums bija 10-12 gadiem. Savukārt </w:t>
      </w:r>
      <w:r w:rsidR="000F0C0E">
        <w:rPr>
          <w:rFonts w:ascii="Times New Roman" w:eastAsia="Times New Roman" w:hAnsi="Times New Roman" w:cs="Times New Roman"/>
          <w:sz w:val="24"/>
          <w:szCs w:val="24"/>
        </w:rPr>
        <w:t xml:space="preserve">atbalsta </w:t>
      </w:r>
      <w:r>
        <w:rPr>
          <w:rFonts w:ascii="Times New Roman" w:eastAsia="Times New Roman" w:hAnsi="Times New Roman" w:cs="Times New Roman"/>
          <w:sz w:val="24"/>
          <w:szCs w:val="24"/>
        </w:rPr>
        <w:t>grupā “Atbalsta aplis” dalībniek</w:t>
      </w:r>
      <w:r w:rsidR="008A3057">
        <w:rPr>
          <w:rFonts w:ascii="Times New Roman" w:eastAsia="Times New Roman" w:hAnsi="Times New Roman" w:cs="Times New Roman"/>
          <w:sz w:val="24"/>
          <w:szCs w:val="24"/>
        </w:rPr>
        <w:t>i lielākoties bija</w:t>
      </w:r>
      <w:r>
        <w:rPr>
          <w:rFonts w:ascii="Times New Roman" w:eastAsia="Times New Roman" w:hAnsi="Times New Roman" w:cs="Times New Roman"/>
          <w:sz w:val="24"/>
          <w:szCs w:val="24"/>
        </w:rPr>
        <w:t xml:space="preserve"> vecum</w:t>
      </w:r>
      <w:r w:rsidR="008A3057">
        <w:rPr>
          <w:rFonts w:ascii="Times New Roman" w:eastAsia="Times New Roman" w:hAnsi="Times New Roman" w:cs="Times New Roman"/>
          <w:sz w:val="24"/>
          <w:szCs w:val="24"/>
        </w:rPr>
        <w:t xml:space="preserve">ā no </w:t>
      </w:r>
      <w:r>
        <w:rPr>
          <w:rFonts w:ascii="Times New Roman" w:eastAsia="Times New Roman" w:hAnsi="Times New Roman" w:cs="Times New Roman"/>
          <w:sz w:val="24"/>
          <w:szCs w:val="24"/>
        </w:rPr>
        <w:t>31-50 gadi, pārsvarā sievietes (mammas, vecmammas).</w:t>
      </w:r>
    </w:p>
    <w:p w14:paraId="00000026" w14:textId="6143DF78" w:rsidR="00206E94" w:rsidRDefault="007C748B">
      <w:pPr>
        <w:tabs>
          <w:tab w:val="left" w:pos="360"/>
        </w:tabs>
        <w:spacing w:line="288" w:lineRule="auto"/>
        <w:jc w:val="both"/>
        <w:rPr>
          <w:rFonts w:ascii="Times New Roman" w:eastAsia="Times New Roman" w:hAnsi="Times New Roman" w:cs="Times New Roman"/>
          <w:sz w:val="24"/>
          <w:szCs w:val="24"/>
        </w:rPr>
      </w:pPr>
      <w:bookmarkStart w:id="13" w:name="_heading=h.gbe5h0c61p2y" w:colFirst="0" w:colLast="0"/>
      <w:bookmarkEnd w:id="13"/>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 xml:space="preserve">Pārskatā ir iekļauta arī informācija, kas izriet no noslēguma anketas, kuru aizpildīja visu atbalsta grupu dalībnieki pēdējā nodarbībā. Noslēguma anketā bija jautājumi, piemēram, par grupu nodarbību tēmu noderīgumu, par ieguvumiem no atbalsta grupas </w:t>
      </w:r>
      <w:proofErr w:type="spellStart"/>
      <w:r>
        <w:rPr>
          <w:rFonts w:ascii="Times New Roman" w:eastAsia="Times New Roman" w:hAnsi="Times New Roman" w:cs="Times New Roman"/>
          <w:sz w:val="24"/>
          <w:szCs w:val="24"/>
        </w:rPr>
        <w:t>u</w:t>
      </w:r>
      <w:r>
        <w:rPr>
          <w:rFonts w:ascii="Times New Roman" w:eastAsia="Times New Roman" w:hAnsi="Times New Roman" w:cs="Times New Roman"/>
          <w:sz w:val="24"/>
          <w:szCs w:val="24"/>
        </w:rPr>
        <w:t>tml</w:t>
      </w:r>
      <w:proofErr w:type="spellEnd"/>
      <w:r>
        <w:rPr>
          <w:rFonts w:ascii="Times New Roman" w:eastAsia="Times New Roman" w:hAnsi="Times New Roman" w:cs="Times New Roman"/>
          <w:sz w:val="24"/>
          <w:szCs w:val="24"/>
        </w:rPr>
        <w:t>. Piemēram, kā noderīgākās tēmas tematiskajā atbalsta grupā “Izaugsmes grupa” bērni atzīmēja:</w:t>
      </w:r>
    </w:p>
    <w:p w14:paraId="00000027"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4" w:name="_heading=h.ovws6p3st56l" w:colFirst="0" w:colLast="0"/>
      <w:bookmarkEnd w:id="14"/>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Mans raksturs, temperaments, stils.</w:t>
      </w:r>
    </w:p>
    <w:p w14:paraId="00000028"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5" w:name="_heading=h.c4r7k5z4zm16" w:colFirst="0" w:colLast="0"/>
      <w:bookmarkEnd w:id="15"/>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Nākotnes mērķi.</w:t>
      </w:r>
    </w:p>
    <w:p w14:paraId="00000029"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6" w:name="_heading=h.jq033r446oi6" w:colFirst="0" w:colLast="0"/>
      <w:bookmarkEnd w:id="16"/>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Emociju apzināšana.</w:t>
      </w:r>
    </w:p>
    <w:p w14:paraId="0000002A"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7" w:name="_heading=h.u3lk9gnlncfa" w:colFirst="0" w:colLast="0"/>
      <w:bookmarkEnd w:id="17"/>
      <w:r>
        <w:rPr>
          <w:rFonts w:ascii="Times New Roman" w:eastAsia="Times New Roman" w:hAnsi="Times New Roman" w:cs="Times New Roman"/>
          <w:sz w:val="24"/>
          <w:szCs w:val="24"/>
        </w:rPr>
        <w:t>Savukārt, bērnu grupā “Atbalsta grupa” visaugstākais vērtējums, t.i. kā visnoderīgākās tēmas, ir atzīmētas:</w:t>
      </w:r>
    </w:p>
    <w:p w14:paraId="0000002B"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8" w:name="_heading=h.jbqsiuogkpsa" w:colFirst="0" w:colLast="0"/>
      <w:bookmarkEnd w:id="18"/>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Emociju pārvaldīšana. Veselīgas robežas.</w:t>
      </w:r>
    </w:p>
    <w:p w14:paraId="0000002C"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19" w:name="_heading=h.xh5azlt1ebfg" w:colFirst="0" w:colLast="0"/>
      <w:bookmarkEnd w:id="19"/>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Uzvedības un atkarību grūtību ietekme uz ģimeni.</w:t>
      </w:r>
    </w:p>
    <w:p w14:paraId="0000002D"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0" w:name="_heading=h.vn4995ucxrt5" w:colFirst="0" w:colLast="0"/>
      <w:bookmarkEnd w:id="20"/>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Rūpes par savu emocionālo un fizisko veselību.</w:t>
      </w:r>
    </w:p>
    <w:p w14:paraId="0000002E" w14:textId="78912C9D" w:rsidR="00206E94" w:rsidRDefault="007C748B">
      <w:pPr>
        <w:tabs>
          <w:tab w:val="left" w:pos="360"/>
        </w:tabs>
        <w:spacing w:line="288" w:lineRule="auto"/>
        <w:jc w:val="both"/>
        <w:rPr>
          <w:rFonts w:ascii="Times New Roman" w:eastAsia="Times New Roman" w:hAnsi="Times New Roman" w:cs="Times New Roman"/>
          <w:sz w:val="24"/>
          <w:szCs w:val="24"/>
        </w:rPr>
      </w:pPr>
      <w:bookmarkStart w:id="21" w:name="_heading=h.8gll0u4sb4f4" w:colFirst="0" w:colLast="0"/>
      <w:bookmarkEnd w:id="21"/>
      <w:r>
        <w:rPr>
          <w:rFonts w:ascii="Times New Roman" w:eastAsia="Times New Roman" w:hAnsi="Times New Roman" w:cs="Times New Roman"/>
          <w:sz w:val="24"/>
          <w:szCs w:val="24"/>
        </w:rPr>
        <w:t>Bērnu vecāki tematiskajā atbalsta grupā “Atbalsta aplis”</w:t>
      </w:r>
      <w:r w:rsidR="008A30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 noderīgākās tēmas</w:t>
      </w:r>
      <w:r w:rsidR="008A30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akcentējuši:</w:t>
      </w:r>
    </w:p>
    <w:p w14:paraId="0000002F"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2" w:name="_heading=h.9ebi2jlmoz36" w:colFirst="0" w:colLast="0"/>
      <w:bookmarkEnd w:id="22"/>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Robežu noteikšana, saglabājot attiecības.</w:t>
      </w:r>
    </w:p>
    <w:p w14:paraId="00000030"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3" w:name="_heading=h.ts5pn7yi2ony" w:colFirst="0" w:colLast="0"/>
      <w:bookmarkEnd w:id="23"/>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Uzvedības grūtības un to attīstība.</w:t>
      </w:r>
    </w:p>
    <w:p w14:paraId="00000031"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4" w:name="_heading=h.3p9zqw3xj8is" w:colFirst="0" w:colLast="0"/>
      <w:bookmarkEnd w:id="24"/>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Bērnu un pusaudžu atkarības, savlaicīgi pamanāmie riski.</w:t>
      </w:r>
    </w:p>
    <w:p w14:paraId="1F0F7235" w14:textId="5F7E94BD" w:rsidR="000F0C0E" w:rsidRDefault="0094708D">
      <w:pPr>
        <w:tabs>
          <w:tab w:val="left" w:pos="360"/>
        </w:tabs>
        <w:spacing w:line="288" w:lineRule="auto"/>
        <w:jc w:val="both"/>
        <w:rPr>
          <w:rFonts w:ascii="Times New Roman" w:eastAsia="Times New Roman" w:hAnsi="Times New Roman" w:cs="Times New Roman"/>
          <w:sz w:val="24"/>
          <w:szCs w:val="24"/>
        </w:rPr>
      </w:pPr>
      <w:bookmarkStart w:id="25" w:name="_heading=h.uxtjl4mbnizw" w:colFirst="0" w:colLast="0"/>
      <w:bookmarkEnd w:id="25"/>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F0C0E">
        <w:rPr>
          <w:rFonts w:ascii="Times New Roman" w:eastAsia="Times New Roman" w:hAnsi="Times New Roman" w:cs="Times New Roman"/>
          <w:sz w:val="24"/>
          <w:szCs w:val="24"/>
        </w:rPr>
        <w:t>Ar vis</w:t>
      </w:r>
      <w:r>
        <w:rPr>
          <w:rFonts w:ascii="Times New Roman" w:eastAsia="Times New Roman" w:hAnsi="Times New Roman" w:cs="Times New Roman"/>
          <w:sz w:val="24"/>
          <w:szCs w:val="24"/>
        </w:rPr>
        <w:t>u</w:t>
      </w:r>
      <w:r w:rsidR="000F0C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w:t>
      </w:r>
      <w:r w:rsidR="000F0C0E">
        <w:rPr>
          <w:rFonts w:ascii="Times New Roman" w:eastAsia="Times New Roman" w:hAnsi="Times New Roman" w:cs="Times New Roman"/>
          <w:sz w:val="24"/>
          <w:szCs w:val="24"/>
        </w:rPr>
        <w:t>atbalsta grup</w:t>
      </w:r>
      <w:r>
        <w:rPr>
          <w:rFonts w:ascii="Times New Roman" w:eastAsia="Times New Roman" w:hAnsi="Times New Roman" w:cs="Times New Roman"/>
          <w:sz w:val="24"/>
          <w:szCs w:val="24"/>
        </w:rPr>
        <w:t>u</w:t>
      </w:r>
      <w:r w:rsidR="000F0C0E">
        <w:rPr>
          <w:rFonts w:ascii="Times New Roman" w:eastAsia="Times New Roman" w:hAnsi="Times New Roman" w:cs="Times New Roman"/>
          <w:sz w:val="24"/>
          <w:szCs w:val="24"/>
        </w:rPr>
        <w:t xml:space="preserve"> tēm</w:t>
      </w:r>
      <w:r>
        <w:rPr>
          <w:rFonts w:ascii="Times New Roman" w:eastAsia="Times New Roman" w:hAnsi="Times New Roman" w:cs="Times New Roman"/>
          <w:sz w:val="24"/>
          <w:szCs w:val="24"/>
        </w:rPr>
        <w:t>u sarakstiem</w:t>
      </w:r>
      <w:r w:rsidR="000F0C0E">
        <w:rPr>
          <w:rFonts w:ascii="Times New Roman" w:eastAsia="Times New Roman" w:hAnsi="Times New Roman" w:cs="Times New Roman"/>
          <w:sz w:val="24"/>
          <w:szCs w:val="24"/>
        </w:rPr>
        <w:t xml:space="preserve"> var iepazīties Pārskatā, kas publicēts zemāk norādītajā elektroniskajā adresē.</w:t>
      </w:r>
      <w:r w:rsidR="007C748B">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ab/>
      </w:r>
    </w:p>
    <w:p w14:paraId="00000032" w14:textId="5558D11A" w:rsidR="00206E94" w:rsidRDefault="0094708D">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Kopumā tematisko atbalsta grupu dalībnieki</w:t>
      </w:r>
      <w:r w:rsidR="007C748B">
        <w:rPr>
          <w:rFonts w:ascii="Times New Roman" w:eastAsia="Times New Roman" w:hAnsi="Times New Roman" w:cs="Times New Roman"/>
          <w:sz w:val="24"/>
          <w:szCs w:val="24"/>
        </w:rPr>
        <w:t xml:space="preserve"> iespēju piedalīties atbalsta grupā ir novērtējuši kā palīdzošu un atbalstošu, piemēram, 74</w:t>
      </w:r>
      <w:r w:rsidR="007C748B">
        <w:rPr>
          <w:rFonts w:ascii="Times New Roman" w:eastAsia="Times New Roman" w:hAnsi="Times New Roman" w:cs="Times New Roman"/>
          <w:sz w:val="24"/>
          <w:szCs w:val="24"/>
        </w:rPr>
        <w:t xml:space="preserve">% jeb 48 vecāki, </w:t>
      </w:r>
      <w:hyperlink r:id="rId14">
        <w:r w:rsidR="007C748B">
          <w:rPr>
            <w:rFonts w:ascii="Times New Roman" w:eastAsia="Times New Roman" w:hAnsi="Times New Roman" w:cs="Times New Roman"/>
            <w:color w:val="1155CC"/>
            <w:sz w:val="24"/>
            <w:szCs w:val="24"/>
            <w:u w:val="single"/>
          </w:rPr>
          <w:t>t.sk</w:t>
        </w:r>
      </w:hyperlink>
      <w:r w:rsidR="007C748B">
        <w:rPr>
          <w:rFonts w:ascii="Times New Roman" w:eastAsia="Times New Roman" w:hAnsi="Times New Roman" w:cs="Times New Roman"/>
          <w:sz w:val="24"/>
          <w:szCs w:val="24"/>
        </w:rPr>
        <w:t>. audžuģimenēs, aizbildņi ir norādījuši, ka atbalsta grupa</w:t>
      </w:r>
      <w:r>
        <w:rPr>
          <w:rFonts w:ascii="Times New Roman" w:eastAsia="Times New Roman" w:hAnsi="Times New Roman" w:cs="Times New Roman"/>
          <w:sz w:val="24"/>
          <w:szCs w:val="24"/>
        </w:rPr>
        <w:t xml:space="preserve"> “Atbalsta aplis”</w:t>
      </w:r>
      <w:r w:rsidR="007C748B">
        <w:rPr>
          <w:rFonts w:ascii="Times New Roman" w:eastAsia="Times New Roman" w:hAnsi="Times New Roman" w:cs="Times New Roman"/>
          <w:sz w:val="24"/>
          <w:szCs w:val="24"/>
        </w:rPr>
        <w:t xml:space="preserve"> ir palīdzējusi labāk izprast bērna uzvedības vai atkarību grūtības, vai to attīstības riskus. Piemēram, </w:t>
      </w:r>
      <w:r w:rsidR="007C748B">
        <w:rPr>
          <w:rFonts w:ascii="Times New Roman" w:eastAsia="Times New Roman" w:hAnsi="Times New Roman" w:cs="Times New Roman"/>
          <w:sz w:val="24"/>
          <w:szCs w:val="24"/>
        </w:rPr>
        <w:t xml:space="preserve">atbalsta grupā “Izaugsmes grupa” bērni varēja sniegt savu vērtējumu par to, vai atbalsta grupa palīdzēja iepazīt vairāk sevi. Par ko 43%  jeb 31 bērns atzina, ka palīdzēja, savukārt, 37% jeb 27 bērni </w:t>
      </w:r>
      <w:r w:rsidR="007C748B">
        <w:rPr>
          <w:rFonts w:ascii="Times New Roman" w:eastAsia="Times New Roman" w:hAnsi="Times New Roman" w:cs="Times New Roman"/>
          <w:sz w:val="24"/>
          <w:szCs w:val="24"/>
        </w:rPr>
        <w:t xml:space="preserve">norādīja, ka - drīzāk palīdzēja. </w:t>
      </w:r>
    </w:p>
    <w:p w14:paraId="00000033"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26" w:name="_heading=h.djt844gh1cjk" w:colFirst="0" w:colLast="0"/>
      <w:bookmarkStart w:id="27" w:name="_Hlk237507672"/>
      <w:bookmarkEnd w:id="26"/>
      <w:r>
        <w:rPr>
          <w:rFonts w:ascii="Times New Roman" w:eastAsia="Times New Roman" w:hAnsi="Times New Roman" w:cs="Times New Roman"/>
          <w:sz w:val="24"/>
          <w:szCs w:val="24"/>
        </w:rPr>
        <w:t xml:space="preserve">Ar plašāku apkopojošo informāciju par 2025. gadā notikušajām tematiskā atbalsta grupām, kā arī dalībnieku viedokli par saņemto atbalstu, var iepazīties šeit: </w:t>
      </w:r>
      <w:hyperlink r:id="rId15" w:anchor="tematiska-atbalsta-grupas">
        <w:r>
          <w:rPr>
            <w:rFonts w:ascii="Times New Roman" w:eastAsia="Times New Roman" w:hAnsi="Times New Roman" w:cs="Times New Roman"/>
            <w:color w:val="1155CC"/>
            <w:sz w:val="24"/>
            <w:szCs w:val="24"/>
            <w:u w:val="single"/>
          </w:rPr>
          <w:t>https://www.bac.gov.lv/lv/projekts/atbalsta-pasakumi-berniem-ar-uzvedibas-vai-atkaribu-problemam-un-gimenem#tematiska-atbalsta-grupas</w:t>
        </w:r>
      </w:hyperlink>
      <w:bookmarkEnd w:id="27"/>
      <w:r>
        <w:rPr>
          <w:rFonts w:ascii="Times New Roman" w:eastAsia="Times New Roman" w:hAnsi="Times New Roman" w:cs="Times New Roman"/>
          <w:sz w:val="24"/>
          <w:szCs w:val="24"/>
        </w:rPr>
        <w:t xml:space="preserve"> </w:t>
      </w:r>
    </w:p>
    <w:p w14:paraId="00000034" w14:textId="77777777" w:rsidR="00206E94" w:rsidRDefault="00206E94">
      <w:pPr>
        <w:tabs>
          <w:tab w:val="left" w:pos="360"/>
        </w:tabs>
        <w:spacing w:line="288" w:lineRule="auto"/>
        <w:jc w:val="both"/>
        <w:rPr>
          <w:rFonts w:ascii="Times New Roman" w:eastAsia="Times New Roman" w:hAnsi="Times New Roman" w:cs="Times New Roman"/>
          <w:sz w:val="24"/>
          <w:szCs w:val="24"/>
        </w:rPr>
      </w:pPr>
      <w:bookmarkStart w:id="28" w:name="_heading=h.1s2ezg5ckck" w:colFirst="0" w:colLast="0"/>
      <w:bookmarkEnd w:id="28"/>
    </w:p>
    <w:p w14:paraId="00000035" w14:textId="2A949848" w:rsidR="00206E94" w:rsidRDefault="007C748B">
      <w:pPr>
        <w:tabs>
          <w:tab w:val="left" w:pos="360"/>
        </w:tabs>
        <w:spacing w:line="288" w:lineRule="auto"/>
        <w:jc w:val="both"/>
        <w:rPr>
          <w:rFonts w:ascii="Times New Roman" w:eastAsia="Times New Roman" w:hAnsi="Times New Roman" w:cs="Times New Roman"/>
          <w:sz w:val="24"/>
          <w:szCs w:val="24"/>
        </w:rPr>
      </w:pPr>
      <w:bookmarkStart w:id="29" w:name="_heading=h.z5snw8areaf" w:colFirst="0" w:colLast="0"/>
      <w:bookmarkEnd w:id="29"/>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Periodā no 2026. gada 1. februāra līdz 2026. gada 31. martam tika veikta jaunā iepirkuma</w:t>
      </w:r>
      <w:r w:rsidR="008A30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“Tematiskā atbalsta grupu nodrošināšana, atbalsta grupu vadītāju mācību organizēšana un līdzinieku konsultāciju koordinēšana” izsludināšana un izvērtēšana.</w:t>
      </w:r>
    </w:p>
    <w:p w14:paraId="00000036" w14:textId="77777777" w:rsidR="00206E94" w:rsidRDefault="007C748B">
      <w:pPr>
        <w:tabs>
          <w:tab w:val="left" w:pos="360"/>
        </w:tabs>
        <w:spacing w:line="288" w:lineRule="auto"/>
        <w:jc w:val="both"/>
        <w:rPr>
          <w:rFonts w:ascii="Times New Roman" w:eastAsia="Times New Roman" w:hAnsi="Times New Roman" w:cs="Times New Roman"/>
          <w:sz w:val="24"/>
          <w:szCs w:val="24"/>
        </w:rPr>
      </w:pPr>
      <w:bookmarkStart w:id="30" w:name="_heading=h.ar2izd55o0o" w:colFirst="0" w:colLast="0"/>
      <w:bookmarkEnd w:id="3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Atbilstoši iepirkuma rezultātiem 2026. gada 22. aprīlī tika noslēgts līgums ar SIA "</w:t>
      </w:r>
      <w:proofErr w:type="spellStart"/>
      <w:r>
        <w:rPr>
          <w:rFonts w:ascii="Times New Roman" w:eastAsia="Times New Roman" w:hAnsi="Times New Roman" w:cs="Times New Roman"/>
          <w:sz w:val="24"/>
          <w:szCs w:val="24"/>
        </w:rPr>
        <w:t>OnPlate</w:t>
      </w:r>
      <w:proofErr w:type="spellEnd"/>
      <w:r>
        <w:rPr>
          <w:rFonts w:ascii="Times New Roman" w:eastAsia="Times New Roman" w:hAnsi="Times New Roman" w:cs="Times New Roman"/>
          <w:sz w:val="24"/>
          <w:szCs w:val="24"/>
        </w:rPr>
        <w:t xml:space="preserve">" par 34 tematisko atbalsta grupu nodrošināšanu bērniem ar uzvedības vai atkarību problēmām vai to attīstības risku vai viņu ģimenēm, </w:t>
      </w:r>
      <w:hyperlink r:id="rId16">
        <w:r>
          <w:rPr>
            <w:rFonts w:ascii="Times New Roman" w:eastAsia="Times New Roman" w:hAnsi="Times New Roman" w:cs="Times New Roman"/>
            <w:color w:val="1155CC"/>
            <w:sz w:val="24"/>
            <w:szCs w:val="24"/>
            <w:u w:val="single"/>
          </w:rPr>
          <w:t>t.sk</w:t>
        </w:r>
      </w:hyperlink>
      <w:r>
        <w:rPr>
          <w:rFonts w:ascii="Times New Roman" w:eastAsia="Times New Roman" w:hAnsi="Times New Roman" w:cs="Times New Roman"/>
          <w:sz w:val="24"/>
          <w:szCs w:val="24"/>
        </w:rPr>
        <w:t>. audžuģimenēm, aizbildņiem, 2026. un 2027. gadā. SIA “</w:t>
      </w:r>
      <w:proofErr w:type="spellStart"/>
      <w:r>
        <w:rPr>
          <w:rFonts w:ascii="Times New Roman" w:eastAsia="Times New Roman" w:hAnsi="Times New Roman" w:cs="Times New Roman"/>
          <w:sz w:val="24"/>
          <w:szCs w:val="24"/>
        </w:rPr>
        <w:t>OnPlate</w:t>
      </w:r>
      <w:proofErr w:type="spellEnd"/>
      <w:r>
        <w:rPr>
          <w:rFonts w:ascii="Times New Roman" w:eastAsia="Times New Roman" w:hAnsi="Times New Roman" w:cs="Times New Roman"/>
          <w:sz w:val="24"/>
          <w:szCs w:val="24"/>
        </w:rPr>
        <w:t>” īstenoto tematisko atbalsta grupu norise plānota ne retāk kā 1 reize 2 nedēļās vai biežāk, katra grupa tiksies 12 reizes - nodarbībās, kas ilgst 2 stundas.</w:t>
      </w:r>
    </w:p>
    <w:p w14:paraId="00000037" w14:textId="7E61BF0D" w:rsidR="00206E94" w:rsidRDefault="007C748B">
      <w:pPr>
        <w:tabs>
          <w:tab w:val="left" w:pos="360"/>
        </w:tabs>
        <w:spacing w:line="288" w:lineRule="auto"/>
        <w:jc w:val="both"/>
        <w:rPr>
          <w:rFonts w:ascii="Times New Roman" w:eastAsia="Times New Roman" w:hAnsi="Times New Roman" w:cs="Times New Roman"/>
          <w:sz w:val="24"/>
          <w:szCs w:val="24"/>
        </w:rPr>
      </w:pPr>
      <w:bookmarkStart w:id="31" w:name="_heading=h.i18t24yglex0" w:colFirst="0" w:colLast="0"/>
      <w:bookmarkEnd w:id="31"/>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Noslēgtā līguma ietvaros pirmā tematiskā atbalsta grupa savu darbību uzsāka 2026.</w:t>
      </w:r>
      <w:r w:rsidR="0094708D">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 jūnijā Daugavpilī, kam sekoja tematiskā atba</w:t>
      </w:r>
      <w:r w:rsidR="008A3057">
        <w:rPr>
          <w:rFonts w:ascii="Times New Roman" w:eastAsia="Times New Roman" w:hAnsi="Times New Roman" w:cs="Times New Roman"/>
          <w:sz w:val="24"/>
          <w:szCs w:val="24"/>
        </w:rPr>
        <w:t>l</w:t>
      </w:r>
      <w:r>
        <w:rPr>
          <w:rFonts w:ascii="Times New Roman" w:eastAsia="Times New Roman" w:hAnsi="Times New Roman" w:cs="Times New Roman"/>
          <w:sz w:val="24"/>
          <w:szCs w:val="24"/>
        </w:rPr>
        <w:t>s</w:t>
      </w:r>
      <w:r w:rsidR="008A3057">
        <w:rPr>
          <w:rFonts w:ascii="Times New Roman" w:eastAsia="Times New Roman" w:hAnsi="Times New Roman" w:cs="Times New Roman"/>
          <w:sz w:val="24"/>
          <w:szCs w:val="24"/>
        </w:rPr>
        <w:t>t</w:t>
      </w:r>
      <w:r w:rsidR="0094708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grupa Jēkabpilī. Abas tematiskā atbalsta grupas izveidotas bērnu ar uzvedības vai atkarības problēmām vai to attīstības risku </w:t>
      </w:r>
      <w:r>
        <w:rPr>
          <w:rFonts w:ascii="Times New Roman" w:eastAsia="Times New Roman" w:hAnsi="Times New Roman" w:cs="Times New Roman"/>
          <w:sz w:val="24"/>
          <w:szCs w:val="24"/>
        </w:rPr>
        <w:lastRenderedPageBreak/>
        <w:t>vecākiem, kur katrā nodarbībā tiek apskatītas dažādas tēmas, lai veicinātu bērnu uzvedības vai atkarību problēmu izpratni, apzināšanu un iespējamiem risinājumiem.</w:t>
      </w:r>
    </w:p>
    <w:p w14:paraId="00000038" w14:textId="77777777" w:rsidR="00206E94" w:rsidRDefault="00206E94">
      <w:pPr>
        <w:tabs>
          <w:tab w:val="left" w:pos="360"/>
        </w:tabs>
        <w:spacing w:line="288" w:lineRule="auto"/>
        <w:ind w:firstLine="567"/>
        <w:jc w:val="both"/>
        <w:rPr>
          <w:rFonts w:ascii="Times New Roman" w:eastAsia="Times New Roman" w:hAnsi="Times New Roman" w:cs="Times New Roman"/>
          <w:sz w:val="24"/>
          <w:szCs w:val="24"/>
        </w:rPr>
      </w:pPr>
    </w:p>
    <w:p w14:paraId="00000039"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590" cy="25019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 xml:space="preserve"> Aktivitātes “</w:t>
      </w:r>
      <w:r>
        <w:rPr>
          <w:rFonts w:ascii="Times New Roman" w:eastAsia="Times New Roman" w:hAnsi="Times New Roman" w:cs="Times New Roman"/>
          <w:b/>
          <w:bCs/>
          <w:sz w:val="24"/>
          <w:szCs w:val="24"/>
        </w:rPr>
        <w:t>Atbalsta grupu vadītāju mācības par līdzinieku sagatavošanu konsultēšanai un līdzinieku konsultāciju koordinēšana</w:t>
      </w:r>
      <w:r>
        <w:rPr>
          <w:rFonts w:ascii="Times New Roman" w:eastAsia="Times New Roman" w:hAnsi="Times New Roman" w:cs="Times New Roman"/>
          <w:sz w:val="24"/>
          <w:szCs w:val="24"/>
        </w:rPr>
        <w:t>” ietvaros nodibinājums “Sociālā atbalsta un izglītības fonds” (turpmāk - SAIF) veica sniegto līdzinieku konsultāciju izvērtēšanu un sagatavoja “Pārskatu par tematiska atbalsta grupu norisi un līdzinieku konsultāciju koordinēšanu”, apkopojot statistisko informāciju par līdzinieku konsultācijām, kas īstenotas laika periodā no 2025. gada 20. marta (tematiskā atbalsta grupu vadītāju mā</w:t>
      </w:r>
      <w:r>
        <w:rPr>
          <w:rFonts w:ascii="Times New Roman" w:eastAsia="Times New Roman" w:hAnsi="Times New Roman" w:cs="Times New Roman"/>
          <w:sz w:val="24"/>
          <w:szCs w:val="24"/>
        </w:rPr>
        <w:t xml:space="preserve">cību norises diena) līdz 2025. gada 23. </w:t>
      </w:r>
      <w:sdt>
        <w:sdtPr>
          <w:tag w:val="goog_rdk_2"/>
          <w:id w:val="-852903792"/>
        </w:sdtPr>
        <w:sdtEndPr/>
        <w:sdtContent/>
      </w:sdt>
      <w:sdt>
        <w:sdtPr>
          <w:tag w:val="goog_rdk_3"/>
          <w:id w:val="1129863843"/>
        </w:sdtPr>
        <w:sdtEndPr/>
        <w:sdtContent/>
      </w:sdt>
      <w:r>
        <w:rPr>
          <w:rFonts w:ascii="Times New Roman" w:eastAsia="Times New Roman" w:hAnsi="Times New Roman" w:cs="Times New Roman"/>
          <w:sz w:val="24"/>
          <w:szCs w:val="24"/>
        </w:rPr>
        <w:t>oktobrim</w:t>
      </w:r>
      <w:r>
        <w:rPr>
          <w:rFonts w:ascii="Times New Roman" w:eastAsia="Times New Roman" w:hAnsi="Times New Roman" w:cs="Times New Roman"/>
          <w:sz w:val="24"/>
          <w:szCs w:val="24"/>
        </w:rPr>
        <w:t>.</w:t>
      </w:r>
    </w:p>
    <w:p w14:paraId="0000003A"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Kopumā šajā periodā atlasīti un sagatavoti 16 līdzinieki konsultēšanai. Kopumā nodrošinātas 17 līdzinieku konsultācijas 16 līdzinieku konsultāciju saņēmējiem. Līdzinieku atlase tika īstenota pilngadīgo ģimenes locekļu (vecāki, t.sk. audžuģimenēs, un aizbildņi) atbalsta grupās </w:t>
      </w:r>
      <w:r w:rsidRPr="0094708D">
        <w:rPr>
          <w:rFonts w:ascii="Times New Roman" w:eastAsia="Times New Roman" w:hAnsi="Times New Roman" w:cs="Times New Roman"/>
          <w:i/>
          <w:iCs/>
          <w:sz w:val="24"/>
          <w:szCs w:val="24"/>
        </w:rPr>
        <w:t>“Atbalsta aplis”</w:t>
      </w:r>
      <w:r>
        <w:rPr>
          <w:rFonts w:ascii="Times New Roman" w:eastAsia="Times New Roman" w:hAnsi="Times New Roman" w:cs="Times New Roman"/>
          <w:sz w:val="24"/>
          <w:szCs w:val="24"/>
        </w:rPr>
        <w:t xml:space="preserve"> un nepilngadīgo ģimenes locekļu (brāļi, māsas) atbalsta grupā </w:t>
      </w:r>
      <w:r w:rsidRPr="0094708D">
        <w:rPr>
          <w:rFonts w:ascii="Times New Roman" w:eastAsia="Times New Roman" w:hAnsi="Times New Roman" w:cs="Times New Roman"/>
          <w:i/>
          <w:iCs/>
          <w:sz w:val="24"/>
          <w:szCs w:val="24"/>
        </w:rPr>
        <w:t>“Atbalsta grupa”</w:t>
      </w:r>
      <w:r>
        <w:rPr>
          <w:rFonts w:ascii="Times New Roman" w:eastAsia="Times New Roman" w:hAnsi="Times New Roman" w:cs="Times New Roman"/>
          <w:sz w:val="24"/>
          <w:szCs w:val="24"/>
        </w:rPr>
        <w:t>.</w:t>
      </w:r>
    </w:p>
    <w:p w14:paraId="0000003B" w14:textId="6C178534"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Ņemot vērā, ka atbalsta grupu </w:t>
      </w:r>
      <w:r w:rsidRPr="0094708D">
        <w:rPr>
          <w:rFonts w:ascii="Times New Roman" w:eastAsia="Times New Roman" w:hAnsi="Times New Roman" w:cs="Times New Roman"/>
          <w:i/>
          <w:iCs/>
          <w:sz w:val="24"/>
          <w:szCs w:val="24"/>
        </w:rPr>
        <w:t>“Izaugsmes grupa”</w:t>
      </w:r>
      <w:r>
        <w:rPr>
          <w:rFonts w:ascii="Times New Roman" w:eastAsia="Times New Roman" w:hAnsi="Times New Roman" w:cs="Times New Roman"/>
          <w:sz w:val="24"/>
          <w:szCs w:val="24"/>
        </w:rPr>
        <w:t xml:space="preserve"> dalībnieki</w:t>
      </w:r>
      <w:r w:rsidR="001A3983">
        <w:rPr>
          <w:rFonts w:ascii="Times New Roman" w:eastAsia="Times New Roman" w:hAnsi="Times New Roman" w:cs="Times New Roman"/>
          <w:sz w:val="24"/>
          <w:szCs w:val="24"/>
        </w:rPr>
        <w:t xml:space="preserve"> (bērni ar uzvedības vai atkarību problēmām vai to attīstības risku)</w:t>
      </w:r>
      <w:r>
        <w:rPr>
          <w:rFonts w:ascii="Times New Roman" w:eastAsia="Times New Roman" w:hAnsi="Times New Roman" w:cs="Times New Roman"/>
          <w:sz w:val="24"/>
          <w:szCs w:val="24"/>
        </w:rPr>
        <w:t xml:space="preserve"> nereti </w:t>
      </w:r>
      <w:r w:rsidR="001A3983">
        <w:rPr>
          <w:rFonts w:ascii="Times New Roman" w:eastAsia="Times New Roman" w:hAnsi="Times New Roman" w:cs="Times New Roman"/>
          <w:sz w:val="24"/>
          <w:szCs w:val="24"/>
        </w:rPr>
        <w:t xml:space="preserve">atbalsta grupas nodarbībās </w:t>
      </w:r>
      <w:r>
        <w:rPr>
          <w:rFonts w:ascii="Times New Roman" w:eastAsia="Times New Roman" w:hAnsi="Times New Roman" w:cs="Times New Roman"/>
          <w:sz w:val="24"/>
          <w:szCs w:val="24"/>
        </w:rPr>
        <w:t>minēja, ka jūtas izstumti, neiesaistīti</w:t>
      </w:r>
      <w:r>
        <w:rPr>
          <w:rFonts w:ascii="Times New Roman" w:eastAsia="Times New Roman" w:hAnsi="Times New Roman" w:cs="Times New Roman"/>
          <w:sz w:val="24"/>
          <w:szCs w:val="24"/>
        </w:rPr>
        <w:t xml:space="preserve">, tāpēc izcelt kādu bērnu </w:t>
      </w:r>
      <w:r w:rsidR="001A3983">
        <w:rPr>
          <w:rFonts w:ascii="Times New Roman" w:eastAsia="Times New Roman" w:hAnsi="Times New Roman" w:cs="Times New Roman"/>
          <w:sz w:val="24"/>
          <w:szCs w:val="24"/>
        </w:rPr>
        <w:t xml:space="preserve">grupā </w:t>
      </w:r>
      <w:r>
        <w:rPr>
          <w:rFonts w:ascii="Times New Roman" w:eastAsia="Times New Roman" w:hAnsi="Times New Roman" w:cs="Times New Roman"/>
          <w:sz w:val="24"/>
          <w:szCs w:val="24"/>
        </w:rPr>
        <w:t xml:space="preserve">nešķita atbilstoši mērķa grupas vajadzībām. </w:t>
      </w:r>
      <w:r>
        <w:rPr>
          <w:rFonts w:ascii="Times New Roman" w:eastAsia="Times New Roman" w:hAnsi="Times New Roman" w:cs="Times New Roman"/>
          <w:sz w:val="24"/>
          <w:szCs w:val="24"/>
        </w:rPr>
        <w:t>Atbalsta grupu vadītāji, uzsākot darbu ar bērniem</w:t>
      </w:r>
      <w:r>
        <w:rPr>
          <w:rFonts w:ascii="Times New Roman" w:eastAsia="Times New Roman" w:hAnsi="Times New Roman" w:cs="Times New Roman"/>
          <w:sz w:val="24"/>
          <w:szCs w:val="24"/>
        </w:rPr>
        <w:t xml:space="preserve"> ar uzvedības un atkarību problēmām vai to attīstības risku</w:t>
      </w:r>
      <w:r>
        <w:rPr>
          <w:rFonts w:ascii="Times New Roman" w:eastAsia="Times New Roman" w:hAnsi="Times New Roman" w:cs="Times New Roman"/>
          <w:sz w:val="24"/>
          <w:szCs w:val="24"/>
        </w:rPr>
        <w:t>, secināja, ka nav ieteicams veicināt “paralēlo” attiecību veidošanu bērnu starpā ārpus atbalsta grupas ietvara.</w:t>
      </w:r>
    </w:p>
    <w:p w14:paraId="0000003C"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Visefektīvāk līdzinieka konsultācijas tika īstenotas atbalsta grupās bērnu ar uzvedības vai atkarību problēmām vai to attīstības risku pilngadīgajiem ģimenes locekļiem, t.sk. audžuģimenēm un aizbildņiem.</w:t>
      </w:r>
    </w:p>
    <w:p w14:paraId="0000003D"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Atbalsta grupās izvēlētie un sagatavotie līdzinieki konsultēšanai dalījās pieredzē, sniedza emocionālu, iedrošinošu, informatīvu individuālā pieredzē balstītu atbalstu citiem atbalsta grupu dalībniekiem, kuri vēlējās uzklausīt sev līdzīga cilvēka pieredzes stāstu un individuāli saņemt iedrošinošu, informatīvu atbalstu.</w:t>
      </w:r>
    </w:p>
    <w:p w14:paraId="0000003E"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Galvenās individuālo konsultāciju tēmas un to pamatojums bija:</w:t>
      </w:r>
    </w:p>
    <w:p w14:paraId="0000003F"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par bērnu brīvā laika aktivitātēm;</w:t>
      </w:r>
    </w:p>
    <w:p w14:paraId="00000040"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kā sabalansēt laiku audzinot dažāda vecuma bērnus;</w:t>
      </w:r>
    </w:p>
    <w:p w14:paraId="00000041"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kā reaģēt un ierobežot bērna smēķēšanu;</w:t>
      </w:r>
    </w:p>
    <w:p w14:paraId="00000042"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par pusaudža audzināšanu un robežu noteikšanu, stiprinot otru vecāku;</w:t>
      </w:r>
    </w:p>
    <w:p w14:paraId="00000043"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par sadarbību ar izglītības iestādi, par grūtībām noslēgt mācību gadu;</w:t>
      </w:r>
    </w:p>
    <w:p w14:paraId="00000044"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dalīšanās pieredzē par pozitīvu sadarbību ar skolu.</w:t>
      </w:r>
    </w:p>
    <w:p w14:paraId="17E29D0D" w14:textId="77777777" w:rsidR="0094708D"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45" w14:textId="5167A097" w:rsidR="00206E94" w:rsidRDefault="0094708D">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Periodā no 2026. gada 1. februāra līdz 2026. gada 31. martam ir veikta jaunā iepirkuma “Tematiskā atbalsta grupu nodrošināšana, atbalsta grupu vadītāju mācību organizēšana un līdzinieku konsultāciju koordinēšana” izsludināšana, izvērtēšana un 2026. gada 22. aprīlī ir noslēgts līgums ar SIA "</w:t>
      </w:r>
      <w:proofErr w:type="spellStart"/>
      <w:r w:rsidR="007C748B">
        <w:rPr>
          <w:rFonts w:ascii="Times New Roman" w:eastAsia="Times New Roman" w:hAnsi="Times New Roman" w:cs="Times New Roman"/>
          <w:sz w:val="24"/>
          <w:szCs w:val="24"/>
        </w:rPr>
        <w:t>OnPlate</w:t>
      </w:r>
      <w:proofErr w:type="spellEnd"/>
      <w:r w:rsidR="007C748B">
        <w:rPr>
          <w:rFonts w:ascii="Times New Roman" w:eastAsia="Times New Roman" w:hAnsi="Times New Roman" w:cs="Times New Roman"/>
          <w:sz w:val="24"/>
          <w:szCs w:val="24"/>
        </w:rPr>
        <w:t xml:space="preserve">" par līdzinieku atlasi starp tematisko atbalsta grupu </w:t>
      </w:r>
      <w:r w:rsidR="007C748B">
        <w:rPr>
          <w:rFonts w:ascii="Times New Roman" w:eastAsia="Times New Roman" w:hAnsi="Times New Roman" w:cs="Times New Roman"/>
          <w:sz w:val="24"/>
          <w:szCs w:val="24"/>
        </w:rPr>
        <w:lastRenderedPageBreak/>
        <w:t xml:space="preserve">dalībniekiem, sagatavošanu konsultāciju sniegšanai kādam citam tematisko atbalsta grupu dalībniekam un konsultāciju koordinēšanu 2026. un 2027.gadā. </w:t>
      </w:r>
    </w:p>
    <w:p w14:paraId="00000046" w14:textId="77777777"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Lai līdzinieku konsultāciju sniegšana un koordinēšana notiktu iespējami veiksmīgāk un ievērojot vienotus principus, 2026. gada 9. maijā un 11. jūnijā SIA “</w:t>
      </w:r>
      <w:proofErr w:type="spellStart"/>
      <w:r>
        <w:rPr>
          <w:rFonts w:ascii="Times New Roman" w:eastAsia="Times New Roman" w:hAnsi="Times New Roman" w:cs="Times New Roman"/>
          <w:sz w:val="24"/>
          <w:szCs w:val="24"/>
        </w:rPr>
        <w:t>OnPlate</w:t>
      </w:r>
      <w:proofErr w:type="spellEnd"/>
      <w:r>
        <w:rPr>
          <w:rFonts w:ascii="Times New Roman" w:eastAsia="Times New Roman" w:hAnsi="Times New Roman" w:cs="Times New Roman"/>
          <w:sz w:val="24"/>
          <w:szCs w:val="24"/>
        </w:rPr>
        <w:t>” nodrošināja 10 atbalsta grupu vadītāju mācības atbilstoši 2025. gada 20. martā saskaņotajai mācību programmai tematisko atbalsta grupu vadītājiem līdzinieku sagatavošanai konsultēšanas darbam, ko izstrādāja SAIF iepriekšējā līguma periodā.</w:t>
      </w:r>
    </w:p>
    <w:p w14:paraId="18C5063C" w14:textId="6EEC350B" w:rsidR="004B30A5"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2026. gada 7. jūlijā ir saskaņots SIA “</w:t>
      </w:r>
      <w:proofErr w:type="spellStart"/>
      <w:r>
        <w:rPr>
          <w:rFonts w:ascii="Times New Roman" w:eastAsia="Times New Roman" w:hAnsi="Times New Roman" w:cs="Times New Roman"/>
          <w:sz w:val="24"/>
          <w:szCs w:val="24"/>
        </w:rPr>
        <w:t>OnPlate</w:t>
      </w:r>
      <w:proofErr w:type="spellEnd"/>
      <w:r>
        <w:rPr>
          <w:rFonts w:ascii="Times New Roman" w:eastAsia="Times New Roman" w:hAnsi="Times New Roman" w:cs="Times New Roman"/>
          <w:sz w:val="24"/>
          <w:szCs w:val="24"/>
        </w:rPr>
        <w:t>” izstrādātais nodevums “Tematisko atbalsta grupu vadītāju mācības”, kurā atspoguļota informācija par mācību organizēšanu, vadību, mācību plānu</w:t>
      </w:r>
      <w:r w:rsidR="001A3983">
        <w:rPr>
          <w:rFonts w:ascii="Times New Roman" w:eastAsia="Times New Roman" w:hAnsi="Times New Roman" w:cs="Times New Roman"/>
          <w:sz w:val="24"/>
          <w:szCs w:val="24"/>
        </w:rPr>
        <w:t>, kā arī mācību</w:t>
      </w:r>
      <w:r>
        <w:rPr>
          <w:rFonts w:ascii="Times New Roman" w:eastAsia="Times New Roman" w:hAnsi="Times New Roman" w:cs="Times New Roman"/>
          <w:sz w:val="24"/>
          <w:szCs w:val="24"/>
        </w:rPr>
        <w:t xml:space="preserve"> dalībnieku un </w:t>
      </w:r>
      <w:r w:rsidR="004B30A5">
        <w:rPr>
          <w:rFonts w:ascii="Times New Roman" w:eastAsia="Times New Roman" w:hAnsi="Times New Roman" w:cs="Times New Roman"/>
          <w:sz w:val="24"/>
          <w:szCs w:val="24"/>
        </w:rPr>
        <w:t>lektora</w:t>
      </w:r>
      <w:r>
        <w:rPr>
          <w:rFonts w:ascii="Times New Roman" w:eastAsia="Times New Roman" w:hAnsi="Times New Roman" w:cs="Times New Roman"/>
          <w:sz w:val="24"/>
          <w:szCs w:val="24"/>
        </w:rPr>
        <w:t xml:space="preserve"> aptaujas anketu </w:t>
      </w:r>
      <w:sdt>
        <w:sdtPr>
          <w:tag w:val="goog_rdk_4"/>
          <w:id w:val="1645216595"/>
        </w:sdtPr>
        <w:sdtEndPr/>
        <w:sdtContent/>
      </w:sdt>
      <w:r>
        <w:rPr>
          <w:rFonts w:ascii="Times New Roman" w:eastAsia="Times New Roman" w:hAnsi="Times New Roman" w:cs="Times New Roman"/>
          <w:sz w:val="24"/>
          <w:szCs w:val="24"/>
        </w:rPr>
        <w:t>kopsavilkum</w:t>
      </w:r>
      <w:r w:rsidR="004B30A5">
        <w:rPr>
          <w:rFonts w:ascii="Times New Roman" w:eastAsia="Times New Roman" w:hAnsi="Times New Roman" w:cs="Times New Roman"/>
          <w:sz w:val="24"/>
          <w:szCs w:val="24"/>
        </w:rPr>
        <w:t>u</w:t>
      </w:r>
      <w:r>
        <w:rPr>
          <w:rFonts w:ascii="Times New Roman" w:eastAsia="Times New Roman" w:hAnsi="Times New Roman" w:cs="Times New Roman"/>
          <w:sz w:val="24"/>
          <w:szCs w:val="24"/>
        </w:rPr>
        <w:t>.</w:t>
      </w:r>
    </w:p>
    <w:p w14:paraId="00000047" w14:textId="0ED3D5C8" w:rsidR="00206E94" w:rsidRDefault="004B30A5">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No mācību dalībnieku sniegtās atgriezeniskās saites par mācību saturu, procesu un rezultātiem var secināt, ka mācību saturs atbilda mācību vajadzībām, bija iespēja iegūt nepieciešamās prasmes līdzinieku konsultāciju sniegšanas koordinēšanā, kā arī  lektores izmantotās mācību metodes (lekcijas, uzdevumi, diskusija) palīdzēja labāk izprast mācību tēmu saturu.</w:t>
      </w:r>
    </w:p>
    <w:p w14:paraId="00000048" w14:textId="0F27CEDF" w:rsidR="00206E94" w:rsidRDefault="004B30A5">
      <w:pPr>
        <w:tabs>
          <w:tab w:val="left" w:pos="360"/>
        </w:tabs>
        <w:spacing w:line="288"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 xml:space="preserve">Lektore dalībnieku iesaisti un motivāciju novērtējusi kā augstu visā mācību laikā, kas panākts, izmantojot interaktīvās metodes, praktiskos uzdevumus un </w:t>
      </w:r>
      <w:r w:rsidR="007C748B">
        <w:rPr>
          <w:rFonts w:ascii="Times New Roman" w:eastAsia="Times New Roman" w:hAnsi="Times New Roman" w:cs="Times New Roman"/>
          <w:i/>
          <w:iCs/>
          <w:sz w:val="24"/>
          <w:szCs w:val="24"/>
        </w:rPr>
        <w:t>“diskusijas veicināja aktīvu iesaisti un pieredzes apmaiņu visas dienas garumā.”</w:t>
      </w:r>
    </w:p>
    <w:p w14:paraId="00000049" w14:textId="76BBE7DF"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 mācību lektores atgriezeniskās saites par mācību programmas saturu un efektivitāti, saprotams, ka mācību programmas apjoms (8 a/h) bija atbilstošs, lai nodrošinātu tēmu apguvi, taču vienlaikus lektore pauda viedokli, ka</w:t>
      </w:r>
      <w:r w:rsidR="004B30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“Ieteicams palielināt mācību apjomu, lai nodrošinātu vairāk praktisko nodarbību un prasmju nostiprināšanu.</w:t>
      </w:r>
      <w:r w:rsidR="0061309B">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Mācību </w:t>
      </w:r>
      <w:r w:rsidR="0061309B">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tēmas bija izkārtotas loģiskā secībā – no konceptuālās izpratnes līdz praktiskai konsultāciju organizēšanai.” </w:t>
      </w:r>
    </w:p>
    <w:p w14:paraId="0000004A" w14:textId="7D38844C"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Lektore norāda, ka mācību dalībnieki spēs sagatavot līdziniekus konsultēšanai - </w:t>
      </w:r>
      <w:r>
        <w:rPr>
          <w:rFonts w:ascii="Times New Roman" w:eastAsia="Times New Roman" w:hAnsi="Times New Roman" w:cs="Times New Roman"/>
          <w:i/>
          <w:iCs/>
          <w:sz w:val="24"/>
          <w:szCs w:val="24"/>
        </w:rPr>
        <w:t xml:space="preserve">“Programma sniedza gan teorētisku pamatojumu, gan praktiskus instrumentus līdzinieku atlasei, sagatavošanai un konsultāciju koordinēšanai. Veiksmīgi sabalansēta teorija ar praktiskajiem uzdevumiem, ļaujot uzreiz izmēģināt apgūtās metodes praksē.”, </w:t>
      </w:r>
      <w:r w:rsidR="004B30A5" w:rsidRPr="004B30A5">
        <w:rPr>
          <w:rFonts w:ascii="Times New Roman" w:eastAsia="Times New Roman" w:hAnsi="Times New Roman" w:cs="Times New Roman"/>
          <w:sz w:val="24"/>
          <w:szCs w:val="24"/>
        </w:rPr>
        <w:t>t</w:t>
      </w:r>
      <w:r>
        <w:rPr>
          <w:rFonts w:ascii="Times New Roman" w:eastAsia="Times New Roman" w:hAnsi="Times New Roman" w:cs="Times New Roman"/>
          <w:sz w:val="24"/>
          <w:szCs w:val="24"/>
        </w:rPr>
        <w:t>aču vienlaikus, sniedz komentāru, ka</w:t>
      </w:r>
      <w:r w:rsidR="004B30A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“Nepieciešams papildu praktiskais treniņš un kompetenču nostiprināšana.”</w:t>
      </w:r>
      <w:r>
        <w:rPr>
          <w:rFonts w:ascii="Times New Roman" w:eastAsia="Times New Roman" w:hAnsi="Times New Roman" w:cs="Times New Roman"/>
          <w:sz w:val="24"/>
          <w:szCs w:val="24"/>
        </w:rPr>
        <w:t xml:space="preserve"> </w:t>
      </w:r>
    </w:p>
    <w:p w14:paraId="0000004B" w14:textId="77777777" w:rsidR="00206E94" w:rsidRDefault="00206E94">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p>
    <w:p w14:paraId="0000004C" w14:textId="7B4A4EAA"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10"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 xml:space="preserve">Sociālā </w:t>
      </w:r>
      <w:proofErr w:type="spellStart"/>
      <w:r>
        <w:rPr>
          <w:rFonts w:ascii="Times New Roman" w:eastAsia="Times New Roman" w:hAnsi="Times New Roman" w:cs="Times New Roman"/>
          <w:b/>
          <w:bCs/>
          <w:i/>
          <w:iCs/>
          <w:sz w:val="24"/>
          <w:szCs w:val="24"/>
        </w:rPr>
        <w:t>mentora</w:t>
      </w:r>
      <w:proofErr w:type="spellEnd"/>
      <w:r>
        <w:rPr>
          <w:rFonts w:ascii="Times New Roman" w:eastAsia="Times New Roman" w:hAnsi="Times New Roman" w:cs="Times New Roman"/>
          <w:b/>
          <w:bCs/>
          <w:i/>
          <w:iCs/>
          <w:sz w:val="24"/>
          <w:szCs w:val="24"/>
        </w:rPr>
        <w:t xml:space="preserve"> pakalpojuma apraksta un kompetences pilnveides programmas izstrāde, sociālo </w:t>
      </w:r>
      <w:proofErr w:type="spellStart"/>
      <w:r>
        <w:rPr>
          <w:rFonts w:ascii="Times New Roman" w:eastAsia="Times New Roman" w:hAnsi="Times New Roman" w:cs="Times New Roman"/>
          <w:b/>
          <w:bCs/>
          <w:i/>
          <w:iCs/>
          <w:sz w:val="24"/>
          <w:szCs w:val="24"/>
        </w:rPr>
        <w:t>mentoru</w:t>
      </w:r>
      <w:proofErr w:type="spellEnd"/>
      <w:r>
        <w:rPr>
          <w:rFonts w:ascii="Times New Roman" w:eastAsia="Times New Roman" w:hAnsi="Times New Roman" w:cs="Times New Roman"/>
          <w:b/>
          <w:bCs/>
          <w:i/>
          <w:iCs/>
          <w:sz w:val="24"/>
          <w:szCs w:val="24"/>
        </w:rPr>
        <w:t xml:space="preserve"> mācību organizēšana un sociālā </w:t>
      </w:r>
      <w:proofErr w:type="spellStart"/>
      <w:r>
        <w:rPr>
          <w:rFonts w:ascii="Times New Roman" w:eastAsia="Times New Roman" w:hAnsi="Times New Roman" w:cs="Times New Roman"/>
          <w:b/>
          <w:bCs/>
          <w:i/>
          <w:iCs/>
          <w:sz w:val="24"/>
          <w:szCs w:val="24"/>
        </w:rPr>
        <w:t>mentora</w:t>
      </w:r>
      <w:proofErr w:type="spellEnd"/>
      <w:r>
        <w:rPr>
          <w:rFonts w:ascii="Times New Roman" w:eastAsia="Times New Roman" w:hAnsi="Times New Roman" w:cs="Times New Roman"/>
          <w:b/>
          <w:bCs/>
          <w:i/>
          <w:iCs/>
          <w:sz w:val="24"/>
          <w:szCs w:val="24"/>
        </w:rPr>
        <w:t xml:space="preserve"> pakalpojuma nodrošināšana bērniem ar uzvedības vai atkarību problēmām vai to attīstības risku</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2026. gada 30. jūnijā tika veikti grozījumi Centra un </w:t>
      </w:r>
      <w:r>
        <w:rPr>
          <w:rFonts w:ascii="Times New Roman" w:eastAsia="Times New Roman" w:hAnsi="Times New Roman" w:cs="Times New Roman"/>
          <w:sz w:val="24"/>
          <w:szCs w:val="24"/>
        </w:rPr>
        <w:t xml:space="preserve">nodibinājuma “Sociālā atbalsta un izglītības fonds”  (turpmāk - </w:t>
      </w:r>
      <w:r>
        <w:rPr>
          <w:rFonts w:ascii="Times New Roman" w:eastAsia="Times New Roman" w:hAnsi="Times New Roman" w:cs="Times New Roman"/>
          <w:sz w:val="24"/>
          <w:szCs w:val="24"/>
        </w:rPr>
        <w:t>SAIF</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2024. gada 28. novembrī noslēgtajā līgumā Nr.</w:t>
      </w:r>
      <w:r w:rsidR="004B30A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4.2-4/169, palielinot kopējo 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pakalpojuma stundu skaitu. Tāpat grozījumi paredz </w:t>
      </w:r>
      <w:proofErr w:type="spellStart"/>
      <w:r>
        <w:rPr>
          <w:rFonts w:ascii="Times New Roman" w:eastAsia="Times New Roman" w:hAnsi="Times New Roman" w:cs="Times New Roman"/>
          <w:sz w:val="24"/>
          <w:szCs w:val="24"/>
        </w:rPr>
        <w:t>izmēģinājumprojekta</w:t>
      </w:r>
      <w:proofErr w:type="spellEnd"/>
      <w:r>
        <w:rPr>
          <w:rFonts w:ascii="Times New Roman" w:eastAsia="Times New Roman" w:hAnsi="Times New Roman" w:cs="Times New Roman"/>
          <w:sz w:val="24"/>
          <w:szCs w:val="24"/>
        </w:rPr>
        <w:t xml:space="preserve"> īstenošanu, kura laikā pakalpojuma sniedzējs atbilstoši </w:t>
      </w:r>
      <w:proofErr w:type="spellStart"/>
      <w:r>
        <w:rPr>
          <w:rFonts w:ascii="Times New Roman" w:eastAsia="Times New Roman" w:hAnsi="Times New Roman" w:cs="Times New Roman"/>
          <w:sz w:val="24"/>
          <w:szCs w:val="24"/>
        </w:rPr>
        <w:t>izmeģinājumprojektā</w:t>
      </w:r>
      <w:proofErr w:type="spellEnd"/>
      <w:r>
        <w:rPr>
          <w:rFonts w:ascii="Times New Roman" w:eastAsia="Times New Roman" w:hAnsi="Times New Roman" w:cs="Times New Roman"/>
          <w:sz w:val="24"/>
          <w:szCs w:val="24"/>
        </w:rPr>
        <w:t xml:space="preserve"> konstatētajam var nepieciešamības gadījumā veikt grozījumus nodevumā </w:t>
      </w:r>
      <w:r w:rsidRPr="004B30A5">
        <w:rPr>
          <w:rFonts w:ascii="Times New Roman" w:eastAsia="Times New Roman" w:hAnsi="Times New Roman" w:cs="Times New Roman"/>
          <w:i/>
          <w:iCs/>
          <w:sz w:val="24"/>
          <w:szCs w:val="24"/>
        </w:rPr>
        <w:t xml:space="preserve">“Sociālā </w:t>
      </w:r>
      <w:proofErr w:type="spellStart"/>
      <w:r w:rsidRPr="004B30A5">
        <w:rPr>
          <w:rFonts w:ascii="Times New Roman" w:eastAsia="Times New Roman" w:hAnsi="Times New Roman" w:cs="Times New Roman"/>
          <w:i/>
          <w:iCs/>
          <w:sz w:val="24"/>
          <w:szCs w:val="24"/>
        </w:rPr>
        <w:t>mentora</w:t>
      </w:r>
      <w:proofErr w:type="spellEnd"/>
      <w:r w:rsidRPr="004B30A5">
        <w:rPr>
          <w:rFonts w:ascii="Times New Roman" w:eastAsia="Times New Roman" w:hAnsi="Times New Roman" w:cs="Times New Roman"/>
          <w:i/>
          <w:iCs/>
          <w:sz w:val="24"/>
          <w:szCs w:val="24"/>
        </w:rPr>
        <w:t xml:space="preserve"> pakalpojuma apraksts darbam ar bērniem ar uzvedības vai atkarību </w:t>
      </w:r>
      <w:r w:rsidRPr="004B30A5">
        <w:rPr>
          <w:rFonts w:ascii="Times New Roman" w:eastAsia="Times New Roman" w:hAnsi="Times New Roman" w:cs="Times New Roman"/>
          <w:i/>
          <w:iCs/>
          <w:sz w:val="24"/>
          <w:szCs w:val="24"/>
        </w:rPr>
        <w:lastRenderedPageBreak/>
        <w:t>problēmām vai to attīstības risku”</w:t>
      </w:r>
      <w:r>
        <w:rPr>
          <w:rFonts w:ascii="Times New Roman" w:eastAsia="Times New Roman" w:hAnsi="Times New Roman" w:cs="Times New Roman"/>
          <w:sz w:val="24"/>
          <w:szCs w:val="24"/>
        </w:rPr>
        <w:t xml:space="preserve"> (turpmāk - Pakalpojuma apraksts), nosakot periodu ar kādu šie grozījumi ir ieviešami.</w:t>
      </w:r>
    </w:p>
    <w:p w14:paraId="0000004D"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Atbilstoši veiktajiem grozījumiem 2026. gada 15. jūlijā Centrs saskaņoja 2026. gada 30. jūnijā SAIF ierosinātos Pakalpojuma apraksta grozījumus Nr.1, kas piemēroti 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pakalpojuma </w:t>
      </w:r>
      <w:proofErr w:type="spellStart"/>
      <w:r>
        <w:rPr>
          <w:rFonts w:ascii="Times New Roman" w:eastAsia="Times New Roman" w:hAnsi="Times New Roman" w:cs="Times New Roman"/>
          <w:sz w:val="24"/>
          <w:szCs w:val="24"/>
        </w:rPr>
        <w:t>izmēģinājumprojekta</w:t>
      </w:r>
      <w:proofErr w:type="spellEnd"/>
      <w:r>
        <w:rPr>
          <w:rFonts w:ascii="Times New Roman" w:eastAsia="Times New Roman" w:hAnsi="Times New Roman" w:cs="Times New Roman"/>
          <w:sz w:val="24"/>
          <w:szCs w:val="24"/>
        </w:rPr>
        <w:t xml:space="preserve"> īstenošanai no 2026. gada 1. aprīļa.</w:t>
      </w:r>
    </w:p>
    <w:p w14:paraId="0000004E" w14:textId="77777777" w:rsidR="00206E94" w:rsidRDefault="007C748B">
      <w:pPr>
        <w:tabs>
          <w:tab w:val="left" w:pos="360"/>
        </w:tabs>
        <w:spacing w:line="288" w:lineRule="auto"/>
        <w:jc w:val="both"/>
        <w:rPr>
          <w:rFonts w:ascii="Times New Roman" w:eastAsia="Times New Roman" w:hAnsi="Times New Roman" w:cs="Times New Roman"/>
          <w:sz w:val="24"/>
          <w:szCs w:val="24"/>
        </w:rPr>
      </w:pPr>
      <w:sdt>
        <w:sdtPr>
          <w:tag w:val="goog_rdk_5"/>
          <w:id w:val="1826364245"/>
        </w:sdtPr>
        <w:sdtEndPr/>
        <w:sdtContent/>
      </w:sdt>
      <w:sdt>
        <w:sdtPr>
          <w:tag w:val="goog_rdk_6"/>
          <w:id w:val="-341056937"/>
        </w:sdtPr>
        <w:sdtEndPr/>
        <w:sdtContent/>
      </w:sdt>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pakalpojuma aprobācija notiek visos Latvijas plānošanas reģionos - 11 pašvaldībās (Rīgas, Liepājas,  Rēzeknes, Daugavpils un Jelgavas </w:t>
      </w:r>
      <w:proofErr w:type="spellStart"/>
      <w:r>
        <w:rPr>
          <w:rFonts w:ascii="Times New Roman" w:eastAsia="Times New Roman" w:hAnsi="Times New Roman" w:cs="Times New Roman"/>
          <w:sz w:val="24"/>
          <w:szCs w:val="24"/>
        </w:rPr>
        <w:t>valstspilsētās</w:t>
      </w:r>
      <w:proofErr w:type="spellEnd"/>
      <w:r>
        <w:rPr>
          <w:rFonts w:ascii="Times New Roman" w:eastAsia="Times New Roman" w:hAnsi="Times New Roman" w:cs="Times New Roman"/>
          <w:sz w:val="24"/>
          <w:szCs w:val="24"/>
        </w:rPr>
        <w:t xml:space="preserve">, kā arī Cēsīs, Saldū, Smiltenē, Valkā, </w:t>
      </w:r>
      <w:proofErr w:type="spellStart"/>
      <w:r>
        <w:rPr>
          <w:rFonts w:ascii="Times New Roman" w:eastAsia="Times New Roman" w:hAnsi="Times New Roman" w:cs="Times New Roman"/>
          <w:sz w:val="24"/>
          <w:szCs w:val="24"/>
        </w:rPr>
        <w:t>Dienvidkurzemes</w:t>
      </w:r>
      <w:proofErr w:type="spellEnd"/>
      <w:r>
        <w:rPr>
          <w:rFonts w:ascii="Times New Roman" w:eastAsia="Times New Roman" w:hAnsi="Times New Roman" w:cs="Times New Roman"/>
          <w:sz w:val="24"/>
          <w:szCs w:val="24"/>
        </w:rPr>
        <w:t xml:space="preserve"> un Ventspils novados).</w:t>
      </w:r>
    </w:p>
    <w:p w14:paraId="0000004F"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Līdz 2026. gada 31.jūlijam 17 no 20 sociālajiem </w:t>
      </w:r>
      <w:proofErr w:type="spellStart"/>
      <w:r>
        <w:rPr>
          <w:rFonts w:ascii="Times New Roman" w:eastAsia="Times New Roman" w:hAnsi="Times New Roman" w:cs="Times New Roman"/>
          <w:sz w:val="24"/>
          <w:szCs w:val="24"/>
        </w:rPr>
        <w:t>mentoriem</w:t>
      </w:r>
      <w:proofErr w:type="spellEnd"/>
      <w:r>
        <w:rPr>
          <w:rFonts w:ascii="Times New Roman" w:eastAsia="Times New Roman" w:hAnsi="Times New Roman" w:cs="Times New Roman"/>
          <w:sz w:val="24"/>
          <w:szCs w:val="24"/>
        </w:rPr>
        <w:t xml:space="preserve">, kuri 2025. gada oktobrī piedalījās 32 akadēmisko stundu mācībās atbilstoši SAIF izstrādātajai mācību programmai </w:t>
      </w:r>
      <w:r w:rsidRPr="00CD4DE5">
        <w:rPr>
          <w:rFonts w:ascii="Times New Roman" w:eastAsia="Times New Roman" w:hAnsi="Times New Roman" w:cs="Times New Roman"/>
          <w:i/>
          <w:iCs/>
          <w:sz w:val="24"/>
          <w:szCs w:val="24"/>
        </w:rPr>
        <w:t xml:space="preserve">“Kompetences pilnveides programma sociālajiem </w:t>
      </w:r>
      <w:proofErr w:type="spellStart"/>
      <w:r w:rsidRPr="00CD4DE5">
        <w:rPr>
          <w:rFonts w:ascii="Times New Roman" w:eastAsia="Times New Roman" w:hAnsi="Times New Roman" w:cs="Times New Roman"/>
          <w:i/>
          <w:iCs/>
          <w:sz w:val="24"/>
          <w:szCs w:val="24"/>
        </w:rPr>
        <w:t>mentoriem</w:t>
      </w:r>
      <w:proofErr w:type="spellEnd"/>
      <w:r w:rsidRPr="00CD4DE5">
        <w:rPr>
          <w:rFonts w:ascii="Times New Roman" w:eastAsia="Times New Roman" w:hAnsi="Times New Roman" w:cs="Times New Roman"/>
          <w:i/>
          <w:iCs/>
          <w:sz w:val="24"/>
          <w:szCs w:val="24"/>
        </w:rPr>
        <w:t xml:space="preserve"> darbam ar bērniem ar uzvedības vai atkarību problēmām vai to attīstības risku”</w:t>
      </w:r>
      <w:r>
        <w:rPr>
          <w:rFonts w:ascii="Times New Roman" w:eastAsia="Times New Roman" w:hAnsi="Times New Roman" w:cs="Times New Roman"/>
          <w:sz w:val="24"/>
          <w:szCs w:val="24"/>
        </w:rPr>
        <w:t xml:space="preserve">, sniedza 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pakalpojumu 71 bērnam ar uzvedības vai atkarību problēmām vai to attīstības risku.</w:t>
      </w:r>
    </w:p>
    <w:p w14:paraId="00000050" w14:textId="7B194920"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2026. gada februārī pakalpojums </w:t>
      </w:r>
      <w:r w:rsidR="00886999">
        <w:rPr>
          <w:rFonts w:ascii="Times New Roman" w:eastAsia="Times New Roman" w:hAnsi="Times New Roman" w:cs="Times New Roman"/>
          <w:sz w:val="24"/>
          <w:szCs w:val="24"/>
        </w:rPr>
        <w:t xml:space="preserve">vismaz 1 stunda </w:t>
      </w:r>
      <w:r>
        <w:rPr>
          <w:rFonts w:ascii="Times New Roman" w:eastAsia="Times New Roman" w:hAnsi="Times New Roman" w:cs="Times New Roman"/>
          <w:sz w:val="24"/>
          <w:szCs w:val="24"/>
        </w:rPr>
        <w:t xml:space="preserve">tika </w:t>
      </w:r>
      <w:r>
        <w:rPr>
          <w:rFonts w:ascii="Times New Roman" w:eastAsia="Times New Roman" w:hAnsi="Times New Roman" w:cs="Times New Roman"/>
          <w:sz w:val="24"/>
          <w:szCs w:val="24"/>
        </w:rPr>
        <w:t>nodrošināts 43 bērniem, 2026. gada martā – 46, 2026. gada aprīlī - 60, 2026. gada maijā - 65, 2026. gada jūnijā un jūlijā -  63 bērniem ar uzvedības vai atkarību problēmām.</w:t>
      </w:r>
      <w:r w:rsidR="00886999">
        <w:rPr>
          <w:rFonts w:ascii="Times New Roman" w:eastAsia="Times New Roman" w:hAnsi="Times New Roman" w:cs="Times New Roman"/>
          <w:sz w:val="24"/>
          <w:szCs w:val="24"/>
        </w:rPr>
        <w:t xml:space="preserve"> Šajā laikā periodā ir bijuši vairāki gadījumi, kad uz laiku ir pārtraukta pakalpojuma sniegšana, jo bērni atrodas, piemēram, nometnē</w:t>
      </w:r>
      <w:r w:rsidR="00942AFB">
        <w:rPr>
          <w:rFonts w:ascii="Times New Roman" w:eastAsia="Times New Roman" w:hAnsi="Times New Roman" w:cs="Times New Roman"/>
          <w:sz w:val="24"/>
          <w:szCs w:val="24"/>
        </w:rPr>
        <w:t xml:space="preserve"> vai ciemos pie radiniekiem</w:t>
      </w:r>
      <w:r w:rsidR="00886999">
        <w:rPr>
          <w:rFonts w:ascii="Times New Roman" w:eastAsia="Times New Roman" w:hAnsi="Times New Roman" w:cs="Times New Roman"/>
          <w:sz w:val="24"/>
          <w:szCs w:val="24"/>
        </w:rPr>
        <w:t>.</w:t>
      </w:r>
    </w:p>
    <w:p w14:paraId="00000051" w14:textId="49FB3096"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Laika periodā no 2026. gada 1. februāra līdz 2026. gada 31. jūlijam sociālā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pakalpojuma sniegšana izbeigta</w:t>
      </w:r>
      <w:sdt>
        <w:sdtPr>
          <w:tag w:val="goog_rdk_7"/>
          <w:id w:val="219933270"/>
        </w:sdtPr>
        <w:sdtEndPr/>
        <w:sdtContent/>
      </w:sdt>
      <w:sdt>
        <w:sdtPr>
          <w:tag w:val="goog_rdk_8"/>
          <w:id w:val="1620042131"/>
        </w:sdtPr>
        <w:sdtEndPr/>
        <w:sdtContent/>
      </w:sdt>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 xml:space="preserve"> bērniem.</w:t>
      </w:r>
      <w:r w:rsidR="00886999">
        <w:rPr>
          <w:rFonts w:ascii="Times New Roman" w:eastAsia="Times New Roman" w:hAnsi="Times New Roman" w:cs="Times New Roman"/>
          <w:sz w:val="24"/>
          <w:szCs w:val="24"/>
        </w:rPr>
        <w:t xml:space="preserve"> </w:t>
      </w:r>
    </w:p>
    <w:p w14:paraId="00000052"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Paralēli uzsākta sadarbība ar Veselības ministriju un Bērnu klīniskās universitātes slimnīcu, lai integrētu sociālo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ārstniecības procesā, nodrošinot bērnam </w:t>
      </w:r>
      <w:proofErr w:type="spellStart"/>
      <w:r>
        <w:rPr>
          <w:rFonts w:ascii="Times New Roman" w:eastAsia="Times New Roman" w:hAnsi="Times New Roman" w:cs="Times New Roman"/>
          <w:sz w:val="24"/>
          <w:szCs w:val="24"/>
        </w:rPr>
        <w:t>līdzgaitniecību</w:t>
      </w:r>
      <w:proofErr w:type="spellEnd"/>
      <w:r>
        <w:rPr>
          <w:rFonts w:ascii="Times New Roman" w:eastAsia="Times New Roman" w:hAnsi="Times New Roman" w:cs="Times New Roman"/>
          <w:sz w:val="24"/>
          <w:szCs w:val="24"/>
        </w:rPr>
        <w:t>, uzticības personas klātbūtni un praktisku atbalstu gan stacionārās, gan ambulatorās ārstniecības posmos.</w:t>
      </w:r>
    </w:p>
    <w:p w14:paraId="00000053" w14:textId="77777777" w:rsidR="00206E94" w:rsidRDefault="007C748B">
      <w:pPr>
        <w:tabs>
          <w:tab w:val="left" w:pos="360"/>
        </w:tabs>
        <w:spacing w:line="288" w:lineRule="auto"/>
        <w:jc w:val="both"/>
        <w:rPr>
          <w:rFonts w:ascii="Times New Roman" w:eastAsia="Times New Roman" w:hAnsi="Times New Roman" w:cs="Times New Roman"/>
          <w:sz w:val="24"/>
          <w:szCs w:val="24"/>
        </w:rPr>
      </w:pPr>
      <w:sdt>
        <w:sdtPr>
          <w:tag w:val="goog_rdk_9"/>
          <w:id w:val="-1605321432"/>
        </w:sdtPr>
        <w:sdtEndPr/>
        <w:sdtContent/>
      </w:sdt>
      <w:r>
        <w:rPr>
          <w:rFonts w:ascii="Times New Roman" w:eastAsia="Times New Roman" w:hAnsi="Times New Roman" w:cs="Times New Roman"/>
          <w:sz w:val="24"/>
          <w:szCs w:val="24"/>
        </w:rPr>
        <w:t xml:space="preserve">Saite </w:t>
      </w:r>
      <w:r>
        <w:rPr>
          <w:rFonts w:ascii="Times New Roman" w:eastAsia="Times New Roman" w:hAnsi="Times New Roman" w:cs="Times New Roman"/>
          <w:sz w:val="24"/>
          <w:szCs w:val="24"/>
        </w:rPr>
        <w:t>uz izstrādātajiem nodevumiem:</w:t>
      </w:r>
    </w:p>
    <w:p w14:paraId="00000054" w14:textId="77777777" w:rsidR="00206E94" w:rsidRDefault="007C748B">
      <w:pPr>
        <w:tabs>
          <w:tab w:val="left" w:pos="360"/>
        </w:tabs>
        <w:spacing w:line="288" w:lineRule="auto"/>
        <w:jc w:val="both"/>
        <w:rPr>
          <w:rFonts w:ascii="Times New Roman" w:eastAsia="Times New Roman" w:hAnsi="Times New Roman" w:cs="Times New Roman"/>
          <w:sz w:val="24"/>
          <w:szCs w:val="24"/>
        </w:rPr>
      </w:pPr>
      <w:hyperlink r:id="rId18" w:anchor="sociala-mentora-pakalpojums">
        <w:r>
          <w:rPr>
            <w:rFonts w:ascii="Times New Roman" w:eastAsia="Times New Roman" w:hAnsi="Times New Roman" w:cs="Times New Roman"/>
            <w:color w:val="1155CC"/>
            <w:sz w:val="24"/>
            <w:szCs w:val="24"/>
            <w:u w:val="single"/>
          </w:rPr>
          <w:t>https://www.bac.gov.lv/lv/projekts/atbalsta-pasakumi-berniem-ar-uzvedibas-vai-atkaribu-problemam-un-gimenem#sociala-mentora-pakalpojums</w:t>
        </w:r>
      </w:hyperlink>
      <w:r>
        <w:rPr>
          <w:rFonts w:ascii="Times New Roman" w:eastAsia="Times New Roman" w:hAnsi="Times New Roman" w:cs="Times New Roman"/>
          <w:sz w:val="24"/>
          <w:szCs w:val="24"/>
        </w:rPr>
        <w:t xml:space="preserve"> </w:t>
      </w:r>
    </w:p>
    <w:p w14:paraId="00000055" w14:textId="77777777" w:rsidR="00206E94" w:rsidRDefault="00206E94">
      <w:pPr>
        <w:tabs>
          <w:tab w:val="left" w:pos="360"/>
        </w:tabs>
        <w:spacing w:line="288" w:lineRule="auto"/>
        <w:jc w:val="both"/>
        <w:rPr>
          <w:rFonts w:ascii="Times New Roman" w:eastAsia="Times New Roman" w:hAnsi="Times New Roman" w:cs="Times New Roman"/>
          <w:color w:val="1155CC"/>
          <w:sz w:val="24"/>
          <w:szCs w:val="24"/>
          <w:u w:val="single"/>
        </w:rPr>
      </w:pPr>
    </w:p>
    <w:p w14:paraId="00000056" w14:textId="77777777" w:rsidR="00206E94" w:rsidRDefault="00206E94">
      <w:pPr>
        <w:tabs>
          <w:tab w:val="left" w:pos="360"/>
        </w:tabs>
        <w:spacing w:line="288" w:lineRule="auto"/>
        <w:jc w:val="both"/>
        <w:rPr>
          <w:rFonts w:ascii="Times New Roman" w:eastAsia="Times New Roman" w:hAnsi="Times New Roman" w:cs="Times New Roman"/>
          <w:sz w:val="24"/>
          <w:szCs w:val="24"/>
        </w:rPr>
      </w:pPr>
    </w:p>
    <w:p w14:paraId="00000057"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12"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ab/>
        <w:t xml:space="preserve">Aktivitātes </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Speciālistu konsultāciju nodrošināšana</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ietvaros 2026. gada 2. martā Centrs un SIA “Bērnu un pusaudžu resursu centrs” vienojās par 2024. gada 10. oktobrī noslēgtā līguma izbeigšanu un speciālistu </w:t>
      </w:r>
      <w:proofErr w:type="spellStart"/>
      <w:r>
        <w:rPr>
          <w:rFonts w:ascii="Times New Roman" w:eastAsia="Times New Roman" w:hAnsi="Times New Roman" w:cs="Times New Roman"/>
          <w:sz w:val="24"/>
          <w:szCs w:val="24"/>
        </w:rPr>
        <w:t>telefonkonsultāciju</w:t>
      </w:r>
      <w:proofErr w:type="spellEnd"/>
      <w:r>
        <w:rPr>
          <w:rFonts w:ascii="Times New Roman" w:eastAsia="Times New Roman" w:hAnsi="Times New Roman" w:cs="Times New Roman"/>
          <w:sz w:val="24"/>
          <w:szCs w:val="24"/>
        </w:rPr>
        <w:t xml:space="preserve"> nodrošināšanu līdz aprīļa mēnesim (ieskaitot).</w:t>
      </w:r>
    </w:p>
    <w:p w14:paraId="00000058"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Divi </w:t>
      </w:r>
      <w:r>
        <w:rPr>
          <w:rFonts w:ascii="Times New Roman" w:eastAsia="Times New Roman" w:hAnsi="Times New Roman" w:cs="Times New Roman"/>
          <w:sz w:val="24"/>
          <w:szCs w:val="24"/>
        </w:rPr>
        <w:t xml:space="preserve">SIA “Bērnu un pusaudžu resursu centra” speciālisti 2026. gada februārī, martā un aprīlī pirmdienās no plkst. 17.00 – 20.00 konsultēja bērnus un viņu likumiskos pārstāvjus par ar uzvedību vai atkarību problēmām vai to riskiem saistītām tēmām (kopumā 10 speciālisti 39 stundu apjomā). </w:t>
      </w:r>
    </w:p>
    <w:p w14:paraId="00000059"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2026.gada februārī konsultāciju tēma bija “Konflikti un to risināšana”, 2026. gada martā - “Atkarības un vienaudžu spiediens”, savukārt, aprīlī - “Trauksme”.</w:t>
      </w:r>
    </w:p>
    <w:p w14:paraId="0000005A"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Arial" w:eastAsia="Arial" w:hAnsi="Arial" w:cs="Arial"/>
          <w:color w:val="161616"/>
          <w:sz w:val="21"/>
          <w:szCs w:val="21"/>
        </w:rPr>
        <w:tab/>
      </w:r>
      <w:r>
        <w:rPr>
          <w:rFonts w:ascii="Arial" w:eastAsia="Arial" w:hAnsi="Arial" w:cs="Arial"/>
          <w:color w:val="161616"/>
          <w:sz w:val="21"/>
          <w:szCs w:val="21"/>
        </w:rPr>
        <w:tab/>
      </w:r>
      <w:r>
        <w:rPr>
          <w:rFonts w:ascii="Times New Roman" w:eastAsia="Times New Roman" w:hAnsi="Times New Roman" w:cs="Times New Roman"/>
          <w:sz w:val="24"/>
          <w:szCs w:val="24"/>
        </w:rPr>
        <w:t>Informācija par iespējām saņemt konsultācijas tika publicēta sociālajos tīklos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Instagram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 xml:space="preserve">), izplatīta masu medijos (radio un TV) un publiskos pasākumos, </w:t>
      </w:r>
      <w:r>
        <w:rPr>
          <w:rFonts w:ascii="Times New Roman" w:eastAsia="Times New Roman" w:hAnsi="Times New Roman" w:cs="Times New Roman"/>
          <w:sz w:val="24"/>
          <w:szCs w:val="24"/>
        </w:rPr>
        <w:lastRenderedPageBreak/>
        <w:t xml:space="preserve">kuru auditorija bija gan bērni un viņu likumiskie pārstāvji, gan speciālisti. Konsultāciju popularizēšanā tika iesaistīti arī sabiedrībā pazīstami </w:t>
      </w:r>
      <w:proofErr w:type="spellStart"/>
      <w:r>
        <w:rPr>
          <w:rFonts w:ascii="Times New Roman" w:eastAsia="Times New Roman" w:hAnsi="Times New Roman" w:cs="Times New Roman"/>
          <w:sz w:val="24"/>
          <w:szCs w:val="24"/>
        </w:rPr>
        <w:t>influenceri</w:t>
      </w:r>
      <w:proofErr w:type="spellEnd"/>
      <w:r>
        <w:rPr>
          <w:rFonts w:ascii="Times New Roman" w:eastAsia="Times New Roman" w:hAnsi="Times New Roman" w:cs="Times New Roman"/>
          <w:sz w:val="24"/>
          <w:szCs w:val="24"/>
        </w:rPr>
        <w:t xml:space="preserve">, kuriem ir sekotāji bērnu, jauniešu un pieaugušo lokā. </w:t>
      </w:r>
    </w:p>
    <w:p w14:paraId="0000005B" w14:textId="3A1846A0" w:rsidR="00206E94" w:rsidRDefault="007C748B">
      <w:pPr>
        <w:tabs>
          <w:tab w:val="left" w:pos="360"/>
        </w:tabs>
        <w:spacing w:line="288" w:lineRule="auto"/>
        <w:jc w:val="both"/>
        <w:rPr>
          <w:rFonts w:ascii="Times New Roman" w:eastAsia="Times New Roman" w:hAnsi="Times New Roman" w:cs="Times New Roman"/>
          <w:sz w:val="24"/>
          <w:szCs w:val="24"/>
        </w:rPr>
      </w:pPr>
      <w:r>
        <w:rPr>
          <w:rFonts w:ascii="Arial" w:eastAsia="Arial" w:hAnsi="Arial" w:cs="Arial"/>
          <w:color w:val="161616"/>
          <w:sz w:val="21"/>
          <w:szCs w:val="21"/>
        </w:rPr>
        <w:tab/>
      </w:r>
      <w:r>
        <w:rPr>
          <w:rFonts w:ascii="Arial" w:eastAsia="Arial" w:hAnsi="Arial" w:cs="Arial"/>
          <w:color w:val="161616"/>
          <w:sz w:val="21"/>
          <w:szCs w:val="21"/>
        </w:rPr>
        <w:tab/>
      </w:r>
      <w:r>
        <w:rPr>
          <w:rFonts w:ascii="Times New Roman" w:eastAsia="Times New Roman" w:hAnsi="Times New Roman" w:cs="Times New Roman"/>
          <w:sz w:val="24"/>
          <w:szCs w:val="24"/>
        </w:rPr>
        <w:t>2026. gada 19. jūnijā spēkā stājās Centra rosinātie grozījumi projekta MK noteikumos Nr.</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676, atbalstot iespēju turpmāk speciālistu konsultācijas nodrošināt diviem Centra speciālistiem.</w:t>
      </w:r>
    </w:p>
    <w:p w14:paraId="0000005D" w14:textId="505A4B68"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2026. gada jūlijā Centrs ir uzsācis nepieciešamās darbības veikto grozījumu īstenošanā un veicis grozījumus projektā.</w:t>
      </w:r>
    </w:p>
    <w:p w14:paraId="0000005E" w14:textId="77777777" w:rsidR="00206E94" w:rsidRDefault="00206E94">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p>
    <w:p w14:paraId="0000005F" w14:textId="3E27176A" w:rsidR="00206E94" w:rsidRDefault="007C748B">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13"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Aktivitātes “</w:t>
      </w:r>
      <w:r>
        <w:rPr>
          <w:rFonts w:ascii="Times New Roman" w:eastAsia="Times New Roman" w:hAnsi="Times New Roman" w:cs="Times New Roman"/>
          <w:b/>
          <w:bCs/>
          <w:sz w:val="24"/>
          <w:szCs w:val="24"/>
        </w:rPr>
        <w:t>Kompetences pilnveides programmas izstrāde un mācību organizēšana speciālistiem</w:t>
      </w:r>
      <w:r>
        <w:rPr>
          <w:rFonts w:ascii="Times New Roman" w:eastAsia="Times New Roman" w:hAnsi="Times New Roman" w:cs="Times New Roman"/>
          <w:sz w:val="24"/>
          <w:szCs w:val="24"/>
        </w:rPr>
        <w:t>” īstenošanas ietvaros nodibinājums “Tālākizglītības mācību centrs pilsoniskai sabiedrībai” (turpmāk - Nodibinājums) 2026.</w:t>
      </w:r>
      <w:r w:rsidR="00CD4DE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gada februārī veica intervijas ar 18 speciālistiem, lai specifiski iegūtu informāciju tieši par  interešu izglītības, sporta treneru un jaunatnes darbu veicošo profesionāļu pieredzi, vajadzībām un kompetenču izaicinājumiem, strādājot ar bērniem un jauniešiem. Interviju kopsavilkumi tika izmantoti, lai pilnveidotu kvantitatīvās aptaujas instrumentāriju. </w:t>
      </w:r>
    </w:p>
    <w:p w14:paraId="00000060" w14:textId="06A64AF8" w:rsidR="00206E94" w:rsidRDefault="00CD4DE5">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 xml:space="preserve">Balstoties uz intervijās sniegto informāciju, tika izveidota aptaujas anketa. To laika periodā no 2026. gada 24. februāra līdz 16. martam aizpildīja 980 speciālisti, kuru darbs ir saistīts ar atbalsta vai pakalpojumu nodrošināšanu ģimenēm ar bērniem. </w:t>
      </w:r>
    </w:p>
    <w:p w14:paraId="00000061" w14:textId="1A555FB9" w:rsidR="00206E94" w:rsidRDefault="00CD4DE5">
      <w:pPr>
        <w:pBdr>
          <w:top w:val="nil"/>
          <w:left w:val="nil"/>
          <w:bottom w:val="nil"/>
          <w:right w:val="nil"/>
          <w:between w:val="nil"/>
        </w:pBd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C748B">
        <w:rPr>
          <w:rFonts w:ascii="Times New Roman" w:eastAsia="Times New Roman" w:hAnsi="Times New Roman" w:cs="Times New Roman"/>
          <w:sz w:val="24"/>
          <w:szCs w:val="24"/>
        </w:rPr>
        <w:t xml:space="preserve">Kopējie izpētes rezultāti atspoguļoti “Pārskatā par vajadzību izpētes rezultātiem” un integrēti 2026. gada 1. jūnijā iesniegtajā nodevumā </w:t>
      </w:r>
      <w:r w:rsidR="007C748B" w:rsidRPr="00F07A77">
        <w:rPr>
          <w:rFonts w:ascii="Times New Roman" w:eastAsia="Times New Roman" w:hAnsi="Times New Roman" w:cs="Times New Roman"/>
          <w:i/>
          <w:iCs/>
          <w:sz w:val="24"/>
          <w:szCs w:val="24"/>
        </w:rPr>
        <w:t>"Speciālistu, kuru darbs ir saistīts ar atbalsta vai pakalpojumu nodrošināšanu bērniem vai to ģimenēm mācību vajadzības"</w:t>
      </w:r>
      <w:r>
        <w:rPr>
          <w:rFonts w:ascii="Times New Roman" w:eastAsia="Times New Roman" w:hAnsi="Times New Roman" w:cs="Times New Roman"/>
          <w:sz w:val="24"/>
          <w:szCs w:val="24"/>
        </w:rPr>
        <w:t>, kas šobrīd tiek precizēts atbilstoši Centra ieteikumiem.</w:t>
      </w:r>
    </w:p>
    <w:p w14:paraId="00000062" w14:textId="77777777" w:rsidR="00206E94" w:rsidRDefault="007C748B">
      <w:pPr>
        <w:tabs>
          <w:tab w:val="left" w:pos="360"/>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Sākot no 2026. gada 28. jūlija ir mainījies pakalpojuma sniedzēja pakalpojuma vadītājs.</w:t>
      </w:r>
    </w:p>
    <w:p w14:paraId="00000063" w14:textId="77777777" w:rsidR="00206E94" w:rsidRDefault="00206E94">
      <w:pPr>
        <w:pBdr>
          <w:top w:val="nil"/>
          <w:left w:val="nil"/>
          <w:bottom w:val="nil"/>
          <w:right w:val="nil"/>
          <w:between w:val="nil"/>
        </w:pBdr>
        <w:spacing w:line="288" w:lineRule="auto"/>
        <w:jc w:val="both"/>
        <w:rPr>
          <w:rFonts w:ascii="Times New Roman" w:eastAsia="Times New Roman" w:hAnsi="Times New Roman" w:cs="Times New Roman"/>
          <w:sz w:val="24"/>
          <w:szCs w:val="24"/>
        </w:rPr>
      </w:pPr>
    </w:p>
    <w:p w14:paraId="00000064"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14"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Aktivitātes “</w:t>
      </w:r>
      <w:proofErr w:type="spellStart"/>
      <w:r>
        <w:rPr>
          <w:rFonts w:ascii="Times New Roman" w:eastAsia="Times New Roman" w:hAnsi="Times New Roman" w:cs="Times New Roman"/>
          <w:b/>
          <w:bCs/>
          <w:sz w:val="24"/>
          <w:szCs w:val="24"/>
        </w:rPr>
        <w:t>Multidisciplinārā</w:t>
      </w:r>
      <w:proofErr w:type="spellEnd"/>
      <w:r>
        <w:rPr>
          <w:rFonts w:ascii="Times New Roman" w:eastAsia="Times New Roman" w:hAnsi="Times New Roman" w:cs="Times New Roman"/>
          <w:b/>
          <w:bCs/>
          <w:sz w:val="24"/>
          <w:szCs w:val="24"/>
        </w:rPr>
        <w:t xml:space="preserve"> atbalsta pakalpojuma apraksta, vadlīniju un mācību programmas izstrāde un </w:t>
      </w:r>
      <w:proofErr w:type="spellStart"/>
      <w:r>
        <w:rPr>
          <w:rFonts w:ascii="Times New Roman" w:eastAsia="Times New Roman" w:hAnsi="Times New Roman" w:cs="Times New Roman"/>
          <w:b/>
          <w:bCs/>
          <w:sz w:val="24"/>
          <w:szCs w:val="24"/>
        </w:rPr>
        <w:t>multidisciplinārā</w:t>
      </w:r>
      <w:proofErr w:type="spellEnd"/>
      <w:r>
        <w:rPr>
          <w:rFonts w:ascii="Times New Roman" w:eastAsia="Times New Roman" w:hAnsi="Times New Roman" w:cs="Times New Roman"/>
          <w:b/>
          <w:bCs/>
          <w:sz w:val="24"/>
          <w:szCs w:val="24"/>
        </w:rPr>
        <w:t xml:space="preserve"> atbalsta pakalpojuma aprobācija</w:t>
      </w:r>
      <w:r>
        <w:rPr>
          <w:rFonts w:ascii="Times New Roman" w:eastAsia="Times New Roman" w:hAnsi="Times New Roman" w:cs="Times New Roman"/>
          <w:sz w:val="24"/>
          <w:szCs w:val="24"/>
        </w:rPr>
        <w:t xml:space="preserve">” ietvaros Personu apvienība, </w:t>
      </w:r>
      <w:r>
        <w:rPr>
          <w:rFonts w:ascii="Times New Roman" w:eastAsia="Times New Roman" w:hAnsi="Times New Roman" w:cs="Times New Roman"/>
          <w:sz w:val="24"/>
          <w:szCs w:val="24"/>
          <w:highlight w:val="white"/>
        </w:rPr>
        <w:t>kas sastāv no nodibinājuma “Latvijas Bērna atbalsta fonds” un biedrības “</w:t>
      </w:r>
      <w:proofErr w:type="spellStart"/>
      <w:r>
        <w:rPr>
          <w:rFonts w:ascii="Times New Roman" w:eastAsia="Times New Roman" w:hAnsi="Times New Roman" w:cs="Times New Roman"/>
          <w:sz w:val="24"/>
          <w:szCs w:val="24"/>
          <w:highlight w:val="white"/>
        </w:rPr>
        <w:t>Resiliences</w:t>
      </w:r>
      <w:proofErr w:type="spellEnd"/>
      <w:r>
        <w:rPr>
          <w:rFonts w:ascii="Times New Roman" w:eastAsia="Times New Roman" w:hAnsi="Times New Roman" w:cs="Times New Roman"/>
          <w:sz w:val="24"/>
          <w:szCs w:val="24"/>
          <w:highlight w:val="white"/>
        </w:rPr>
        <w:t xml:space="preserve"> centrs”, </w:t>
      </w:r>
      <w:r>
        <w:rPr>
          <w:rFonts w:ascii="Times New Roman" w:eastAsia="Times New Roman" w:hAnsi="Times New Roman" w:cs="Times New Roman"/>
          <w:sz w:val="24"/>
          <w:szCs w:val="24"/>
        </w:rPr>
        <w:t>2026.gada 14.maijā organizēja labās prakses pieredzes apmaiņas pasākumu “Koordinēts un efektīvs atbalsts bērniem ar uzvedības vai atkarību problēmām vai to attīstības risku”, kurā kopā piedalījās 224 dalībnieki, tai skaitā klātienē 7</w:t>
      </w:r>
      <w:r>
        <w:rPr>
          <w:rFonts w:ascii="Times New Roman" w:eastAsia="Times New Roman" w:hAnsi="Times New Roman" w:cs="Times New Roman"/>
          <w:sz w:val="24"/>
          <w:szCs w:val="24"/>
        </w:rPr>
        <w:t>2 dalībnieki.</w:t>
      </w:r>
    </w:p>
    <w:p w14:paraId="00000065" w14:textId="77777777" w:rsidR="00206E94" w:rsidRDefault="00206E94">
      <w:pPr>
        <w:spacing w:line="288" w:lineRule="auto"/>
        <w:jc w:val="both"/>
        <w:rPr>
          <w:rFonts w:ascii="Times New Roman" w:eastAsia="Times New Roman" w:hAnsi="Times New Roman" w:cs="Times New Roman"/>
          <w:sz w:val="24"/>
          <w:szCs w:val="24"/>
        </w:rPr>
      </w:pPr>
    </w:p>
    <w:p w14:paraId="00000066" w14:textId="1116BB13" w:rsidR="00206E94" w:rsidRDefault="007C748B" w:rsidP="00F07A77">
      <w:pPr>
        <w:spacing w:line="28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14.</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maija labās prakses pieredzes apmaiņas pasākuma ieraksts pieejams:</w:t>
      </w:r>
    </w:p>
    <w:p w14:paraId="00000067" w14:textId="77777777" w:rsidR="00206E94" w:rsidRDefault="007C748B">
      <w:pPr>
        <w:spacing w:line="288" w:lineRule="auto"/>
        <w:jc w:val="both"/>
        <w:rPr>
          <w:rFonts w:ascii="Times New Roman" w:eastAsia="Times New Roman" w:hAnsi="Times New Roman" w:cs="Times New Roman"/>
          <w:sz w:val="24"/>
          <w:szCs w:val="24"/>
        </w:rPr>
      </w:pPr>
      <w:hyperlink r:id="rId19">
        <w:r>
          <w:rPr>
            <w:rFonts w:ascii="Times New Roman" w:eastAsia="Times New Roman" w:hAnsi="Times New Roman" w:cs="Times New Roman"/>
            <w:color w:val="1155CC"/>
            <w:sz w:val="24"/>
            <w:szCs w:val="24"/>
            <w:u w:val="single"/>
          </w:rPr>
          <w:t>https://failiem.lv/u/8utd2p363p</w:t>
        </w:r>
      </w:hyperlink>
      <w:r>
        <w:rPr>
          <w:rFonts w:ascii="Times New Roman" w:eastAsia="Times New Roman" w:hAnsi="Times New Roman" w:cs="Times New Roman"/>
          <w:sz w:val="24"/>
          <w:szCs w:val="24"/>
        </w:rPr>
        <w:t xml:space="preserve"> </w:t>
      </w:r>
    </w:p>
    <w:p w14:paraId="00000068" w14:textId="77777777" w:rsidR="00206E94" w:rsidRDefault="00206E94">
      <w:pPr>
        <w:spacing w:line="288" w:lineRule="auto"/>
        <w:jc w:val="both"/>
        <w:rPr>
          <w:rFonts w:ascii="Times New Roman" w:eastAsia="Times New Roman" w:hAnsi="Times New Roman" w:cs="Times New Roman"/>
          <w:sz w:val="24"/>
          <w:szCs w:val="24"/>
        </w:rPr>
      </w:pPr>
    </w:p>
    <w:p w14:paraId="00000069" w14:textId="5F19A2B2" w:rsidR="00206E94" w:rsidRDefault="007C748B" w:rsidP="00F07A77">
      <w:pPr>
        <w:spacing w:after="160"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3.</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jūlijā Centrs saskaņoja četrus nodevumus: </w:t>
      </w:r>
      <w:r w:rsidRPr="00F07A77">
        <w:rPr>
          <w:rFonts w:ascii="Times New Roman" w:eastAsia="Times New Roman" w:hAnsi="Times New Roman" w:cs="Times New Roman"/>
          <w:i/>
          <w:iCs/>
          <w:sz w:val="24"/>
          <w:szCs w:val="24"/>
        </w:rPr>
        <w:t>“</w:t>
      </w:r>
      <w:proofErr w:type="spellStart"/>
      <w:r w:rsidRPr="00F07A77">
        <w:rPr>
          <w:rFonts w:ascii="Times New Roman" w:eastAsia="Times New Roman" w:hAnsi="Times New Roman" w:cs="Times New Roman"/>
          <w:i/>
          <w:iCs/>
          <w:sz w:val="24"/>
          <w:szCs w:val="24"/>
        </w:rPr>
        <w:t>Multidisciplinārā</w:t>
      </w:r>
      <w:proofErr w:type="spellEnd"/>
      <w:r w:rsidRPr="00F07A77">
        <w:rPr>
          <w:rFonts w:ascii="Times New Roman" w:eastAsia="Times New Roman" w:hAnsi="Times New Roman" w:cs="Times New Roman"/>
          <w:i/>
          <w:iCs/>
          <w:sz w:val="24"/>
          <w:szCs w:val="24"/>
        </w:rPr>
        <w:t xml:space="preserve"> atbalsta pakalpojuma apraksts un vadlīnijas (neaprobētā versija)”</w:t>
      </w:r>
      <w:r>
        <w:rPr>
          <w:rFonts w:ascii="Times New Roman" w:eastAsia="Times New Roman" w:hAnsi="Times New Roman" w:cs="Times New Roman"/>
          <w:sz w:val="24"/>
          <w:szCs w:val="24"/>
        </w:rPr>
        <w:t xml:space="preserve"> un </w:t>
      </w:r>
      <w:r w:rsidRPr="00F07A77">
        <w:rPr>
          <w:rFonts w:ascii="Times New Roman" w:eastAsia="Times New Roman" w:hAnsi="Times New Roman" w:cs="Times New Roman"/>
          <w:i/>
          <w:iCs/>
          <w:sz w:val="24"/>
          <w:szCs w:val="24"/>
        </w:rPr>
        <w:t>“Starpdisciplinārā atbalsta pakalpojuma apraksts un vadlīnijas (neaprobētā versija)”</w:t>
      </w:r>
      <w:r>
        <w:rPr>
          <w:rFonts w:ascii="Times New Roman" w:eastAsia="Times New Roman" w:hAnsi="Times New Roman" w:cs="Times New Roman"/>
          <w:sz w:val="24"/>
          <w:szCs w:val="24"/>
        </w:rPr>
        <w:t xml:space="preserve"> (līgums Nr. 4.2.-4/73), </w:t>
      </w:r>
      <w:r w:rsidRPr="00F07A77">
        <w:rPr>
          <w:rFonts w:ascii="Times New Roman" w:eastAsia="Times New Roman" w:hAnsi="Times New Roman" w:cs="Times New Roman"/>
          <w:i/>
          <w:iCs/>
          <w:sz w:val="24"/>
          <w:szCs w:val="24"/>
        </w:rPr>
        <w:t>“Atbalsta pakalpojuma ģimeniskā vidē apraksts un vadlīnijas (neaprobētā versija)”</w:t>
      </w:r>
      <w:r>
        <w:rPr>
          <w:rFonts w:ascii="Times New Roman" w:eastAsia="Times New Roman" w:hAnsi="Times New Roman" w:cs="Times New Roman"/>
          <w:sz w:val="24"/>
          <w:szCs w:val="24"/>
        </w:rPr>
        <w:t xml:space="preserve"> (līgums Nr. 4.2.-4/74) un </w:t>
      </w:r>
      <w:r w:rsidRPr="00F07A77">
        <w:rPr>
          <w:rFonts w:ascii="Times New Roman" w:eastAsia="Times New Roman" w:hAnsi="Times New Roman" w:cs="Times New Roman"/>
          <w:i/>
          <w:iCs/>
          <w:sz w:val="24"/>
          <w:szCs w:val="24"/>
        </w:rPr>
        <w:t>“Dzīvokļa pakalpojuma apraksts un vadlīnijas (neaprobētā versija)”</w:t>
      </w:r>
      <w:r>
        <w:rPr>
          <w:rFonts w:ascii="Times New Roman" w:eastAsia="Times New Roman" w:hAnsi="Times New Roman" w:cs="Times New Roman"/>
          <w:sz w:val="24"/>
          <w:szCs w:val="24"/>
        </w:rPr>
        <w:t xml:space="preserve"> (līgums Nr. 4.2.-</w:t>
      </w:r>
      <w:r>
        <w:rPr>
          <w:rFonts w:ascii="Times New Roman" w:eastAsia="Times New Roman" w:hAnsi="Times New Roman" w:cs="Times New Roman"/>
          <w:sz w:val="24"/>
          <w:szCs w:val="24"/>
        </w:rPr>
        <w:lastRenderedPageBreak/>
        <w:t xml:space="preserve">4/94). </w:t>
      </w:r>
      <w:r>
        <w:rPr>
          <w:rFonts w:ascii="Times New Roman" w:eastAsia="Times New Roman" w:hAnsi="Times New Roman" w:cs="Times New Roman"/>
          <w:sz w:val="24"/>
          <w:szCs w:val="24"/>
        </w:rPr>
        <w:t>2026.</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13.</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jūlijā Centrs saskaņoja četras mācību programmas </w:t>
      </w:r>
      <w:proofErr w:type="spellStart"/>
      <w:r>
        <w:rPr>
          <w:rFonts w:ascii="Times New Roman" w:eastAsia="Times New Roman" w:hAnsi="Times New Roman" w:cs="Times New Roman"/>
          <w:sz w:val="24"/>
          <w:szCs w:val="24"/>
        </w:rPr>
        <w:t>Multidisciplinārā</w:t>
      </w:r>
      <w:proofErr w:type="spellEnd"/>
      <w:r>
        <w:rPr>
          <w:rFonts w:ascii="Times New Roman" w:eastAsia="Times New Roman" w:hAnsi="Times New Roman" w:cs="Times New Roman"/>
          <w:sz w:val="24"/>
          <w:szCs w:val="24"/>
        </w:rPr>
        <w:t xml:space="preserve"> atbalsta pakalpojuma, tai skaitā Starpdisciplinārā atbalsta pakalpojuma, Atbalsta pakalpojuma ģimeniskā vidē un Dzīvokļa pakalpojuma, </w:t>
      </w:r>
      <w:r>
        <w:rPr>
          <w:rFonts w:ascii="Times New Roman" w:eastAsia="Times New Roman" w:hAnsi="Times New Roman" w:cs="Times New Roman"/>
          <w:sz w:val="24"/>
          <w:szCs w:val="24"/>
        </w:rPr>
        <w:t xml:space="preserve">īstenošanā iesaistīto speciālistu mācību nodrošināšanai. </w:t>
      </w:r>
    </w:p>
    <w:p w14:paraId="0000006A" w14:textId="77777777" w:rsidR="00206E94" w:rsidRDefault="007C748B" w:rsidP="00F07A77">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Turpinās darbs pie 2026. gada 27. jūlijā iesniegto mācību materiālu pilnveides </w:t>
      </w:r>
      <w:proofErr w:type="spellStart"/>
      <w:r>
        <w:rPr>
          <w:rFonts w:ascii="Times New Roman" w:eastAsia="Times New Roman" w:hAnsi="Times New Roman" w:cs="Times New Roman"/>
          <w:sz w:val="24"/>
          <w:szCs w:val="24"/>
        </w:rPr>
        <w:t>Multidisciplinārā</w:t>
      </w:r>
      <w:proofErr w:type="spellEnd"/>
      <w:r>
        <w:rPr>
          <w:rFonts w:ascii="Times New Roman" w:eastAsia="Times New Roman" w:hAnsi="Times New Roman" w:cs="Times New Roman"/>
          <w:sz w:val="24"/>
          <w:szCs w:val="24"/>
        </w:rPr>
        <w:t xml:space="preserve"> atbalsta pakalpojuma īstenošanā iesaistīto speciālistu mācību nodrošināšanai. </w:t>
      </w:r>
    </w:p>
    <w:p w14:paraId="0000006B" w14:textId="77777777" w:rsidR="00206E94" w:rsidRDefault="007C748B">
      <w:pPr>
        <w:spacing w:line="288"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Multidisciplinārā</w:t>
      </w:r>
      <w:proofErr w:type="spellEnd"/>
      <w:r>
        <w:rPr>
          <w:rFonts w:ascii="Times New Roman" w:eastAsia="Times New Roman" w:hAnsi="Times New Roman" w:cs="Times New Roman"/>
          <w:sz w:val="24"/>
          <w:szCs w:val="24"/>
        </w:rPr>
        <w:t xml:space="preserve"> atbalsta pakalpojuma un tā veidu apraksti un vadlīnijas (neaprobētās versijas) un mācību programmas pieejamas:</w:t>
      </w:r>
    </w:p>
    <w:p w14:paraId="0000006C" w14:textId="77777777" w:rsidR="00206E94" w:rsidRDefault="007C748B">
      <w:pPr>
        <w:spacing w:line="288" w:lineRule="auto"/>
        <w:jc w:val="both"/>
        <w:rPr>
          <w:rFonts w:ascii="Times New Roman" w:eastAsia="Times New Roman" w:hAnsi="Times New Roman" w:cs="Times New Roman"/>
          <w:sz w:val="24"/>
          <w:szCs w:val="24"/>
        </w:rPr>
      </w:pPr>
      <w:hyperlink r:id="rId20">
        <w:r>
          <w:rPr>
            <w:rFonts w:ascii="Times New Roman" w:eastAsia="Times New Roman" w:hAnsi="Times New Roman" w:cs="Times New Roman"/>
            <w:color w:val="1155CC"/>
            <w:sz w:val="24"/>
            <w:szCs w:val="24"/>
            <w:u w:val="single"/>
          </w:rPr>
          <w:t>https://www.bac.gov.lv/lv/projekts/atbalsta-pasakumi-berniem-ar-uzvedibas-vai-atkaribu-problemam-un-gimenem</w:t>
        </w:r>
      </w:hyperlink>
      <w:r>
        <w:rPr>
          <w:rFonts w:ascii="Times New Roman" w:eastAsia="Times New Roman" w:hAnsi="Times New Roman" w:cs="Times New Roman"/>
          <w:sz w:val="24"/>
          <w:szCs w:val="24"/>
        </w:rPr>
        <w:t xml:space="preserve"> </w:t>
      </w:r>
    </w:p>
    <w:p w14:paraId="0000006D" w14:textId="77777777" w:rsidR="00206E94" w:rsidRDefault="00206E94">
      <w:pPr>
        <w:spacing w:line="288" w:lineRule="auto"/>
        <w:jc w:val="both"/>
        <w:rPr>
          <w:rFonts w:ascii="Times New Roman" w:eastAsia="Times New Roman" w:hAnsi="Times New Roman" w:cs="Times New Roman"/>
          <w:sz w:val="24"/>
          <w:szCs w:val="24"/>
        </w:rPr>
      </w:pPr>
    </w:p>
    <w:p w14:paraId="0000006E" w14:textId="77777777" w:rsidR="00206E94" w:rsidRDefault="00206E94">
      <w:pPr>
        <w:spacing w:line="288" w:lineRule="auto"/>
        <w:jc w:val="both"/>
        <w:rPr>
          <w:rFonts w:ascii="Times New Roman" w:eastAsia="Times New Roman" w:hAnsi="Times New Roman" w:cs="Times New Roman"/>
          <w:sz w:val="24"/>
          <w:szCs w:val="24"/>
        </w:rPr>
      </w:pPr>
    </w:p>
    <w:p w14:paraId="0000006F" w14:textId="77777777" w:rsidR="00206E94" w:rsidRDefault="00206E94">
      <w:pPr>
        <w:spacing w:line="288" w:lineRule="auto"/>
        <w:jc w:val="both"/>
        <w:rPr>
          <w:rFonts w:ascii="Times New Roman" w:eastAsia="Times New Roman" w:hAnsi="Times New Roman" w:cs="Times New Roman"/>
          <w:sz w:val="24"/>
          <w:szCs w:val="24"/>
        </w:rPr>
      </w:pPr>
    </w:p>
    <w:p w14:paraId="00000070"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590" cy="25019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 xml:space="preserve"> Lai īstenotu projekta aktivitāti “</w:t>
      </w:r>
      <w:r>
        <w:rPr>
          <w:rFonts w:ascii="Times New Roman" w:eastAsia="Times New Roman" w:hAnsi="Times New Roman" w:cs="Times New Roman"/>
          <w:b/>
          <w:bCs/>
          <w:sz w:val="24"/>
          <w:szCs w:val="24"/>
        </w:rPr>
        <w:t>Informēšanas pasākumi sabiedrībai un mērķa grupām</w:t>
      </w:r>
      <w:r>
        <w:rPr>
          <w:rFonts w:ascii="Times New Roman" w:eastAsia="Times New Roman" w:hAnsi="Times New Roman" w:cs="Times New Roman"/>
          <w:sz w:val="24"/>
          <w:szCs w:val="24"/>
        </w:rPr>
        <w:t>”, 2025. gada 5. augustā ar SIA “</w:t>
      </w:r>
      <w:proofErr w:type="spellStart"/>
      <w:r>
        <w:rPr>
          <w:rFonts w:ascii="Times New Roman" w:eastAsia="Times New Roman" w:hAnsi="Times New Roman" w:cs="Times New Roman"/>
          <w:sz w:val="24"/>
          <w:szCs w:val="24"/>
        </w:rPr>
        <w:t>Deep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White</w:t>
      </w:r>
      <w:proofErr w:type="spellEnd"/>
      <w:r>
        <w:rPr>
          <w:rFonts w:ascii="Times New Roman" w:eastAsia="Times New Roman" w:hAnsi="Times New Roman" w:cs="Times New Roman"/>
          <w:sz w:val="24"/>
          <w:szCs w:val="24"/>
        </w:rPr>
        <w:t xml:space="preserve">” tika noslēgts līgums par komunikācijas stratēģijas izstrādi. 2026. gada 20. martā tika saskaņots 3. ziņojums </w:t>
      </w:r>
      <w:r w:rsidRPr="00F07A77">
        <w:rPr>
          <w:rFonts w:ascii="Times New Roman" w:eastAsia="Times New Roman" w:hAnsi="Times New Roman" w:cs="Times New Roman"/>
          <w:i/>
          <w:iCs/>
          <w:sz w:val="24"/>
          <w:szCs w:val="24"/>
        </w:rPr>
        <w:t>“Komunikācijas stratēģijas izstrāde 2026.–2028. gadam”</w:t>
      </w:r>
      <w:r>
        <w:rPr>
          <w:rFonts w:ascii="Times New Roman" w:eastAsia="Times New Roman" w:hAnsi="Times New Roman" w:cs="Times New Roman"/>
          <w:sz w:val="24"/>
          <w:szCs w:val="24"/>
        </w:rPr>
        <w:t xml:space="preserve"> un </w:t>
      </w:r>
      <w:r w:rsidRPr="00F07A77">
        <w:rPr>
          <w:rFonts w:ascii="Times New Roman" w:eastAsia="Times New Roman" w:hAnsi="Times New Roman" w:cs="Times New Roman"/>
          <w:i/>
          <w:iCs/>
          <w:sz w:val="24"/>
          <w:szCs w:val="24"/>
        </w:rPr>
        <w:t>Komunikācijas stratēģijas īstenošanas plāns 2026. gadam</w:t>
      </w:r>
      <w:r>
        <w:rPr>
          <w:rFonts w:ascii="Times New Roman" w:eastAsia="Times New Roman" w:hAnsi="Times New Roman" w:cs="Times New Roman"/>
          <w:sz w:val="24"/>
          <w:szCs w:val="24"/>
        </w:rPr>
        <w:t xml:space="preserve">. </w:t>
      </w:r>
    </w:p>
    <w:p w14:paraId="00000072" w14:textId="53C04034" w:rsidR="00206E94" w:rsidRDefault="007C748B" w:rsidP="00F07A7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2026. gadā plānotos  komunikācijas pasākumus, 2026. gada 3. jūlijā ar SIA “</w:t>
      </w:r>
      <w:proofErr w:type="spellStart"/>
      <w:r>
        <w:rPr>
          <w:rFonts w:ascii="Times New Roman" w:eastAsia="Times New Roman" w:hAnsi="Times New Roman" w:cs="Times New Roman"/>
          <w:sz w:val="24"/>
          <w:szCs w:val="24"/>
        </w:rPr>
        <w:t>Brandbox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Digital</w:t>
      </w:r>
      <w:proofErr w:type="spellEnd"/>
      <w:r>
        <w:rPr>
          <w:rFonts w:ascii="Times New Roman" w:eastAsia="Times New Roman" w:hAnsi="Times New Roman" w:cs="Times New Roman"/>
          <w:sz w:val="24"/>
          <w:szCs w:val="24"/>
        </w:rPr>
        <w:t xml:space="preserve">” tika noslēgts līgums par komunikācijas stratēģijas īstenošanas plāna aktivitāšu 2026. gadam nodrošināšanu un komunikācijas kampaņas “Pamani pirmos signālus” īstenošanu. 2026.gada 24.jūlijā tika saskaņota 1. nodevuma </w:t>
      </w:r>
      <w:r w:rsidRPr="00F07A77">
        <w:rPr>
          <w:rFonts w:ascii="Times New Roman" w:eastAsia="Times New Roman" w:hAnsi="Times New Roman" w:cs="Times New Roman"/>
          <w:i/>
          <w:iCs/>
          <w:sz w:val="24"/>
          <w:szCs w:val="24"/>
        </w:rPr>
        <w:t>“Komunikācijas stratēģijas īstenošanas plāna aktivitāšu 2026. gadam nodrošināšana” 1.daļa – līdz 2026.</w:t>
      </w:r>
      <w:r w:rsidR="00F07A77" w:rsidRPr="00F07A77">
        <w:rPr>
          <w:rFonts w:ascii="Times New Roman" w:eastAsia="Times New Roman" w:hAnsi="Times New Roman" w:cs="Times New Roman"/>
          <w:i/>
          <w:iCs/>
          <w:sz w:val="24"/>
          <w:szCs w:val="24"/>
        </w:rPr>
        <w:t> </w:t>
      </w:r>
      <w:r w:rsidRPr="00F07A77">
        <w:rPr>
          <w:rFonts w:ascii="Times New Roman" w:eastAsia="Times New Roman" w:hAnsi="Times New Roman" w:cs="Times New Roman"/>
          <w:i/>
          <w:iCs/>
          <w:sz w:val="24"/>
          <w:szCs w:val="24"/>
        </w:rPr>
        <w:t>gada 31.</w:t>
      </w:r>
      <w:r w:rsidR="00F07A77" w:rsidRPr="00F07A77">
        <w:rPr>
          <w:rFonts w:ascii="Times New Roman" w:eastAsia="Times New Roman" w:hAnsi="Times New Roman" w:cs="Times New Roman"/>
          <w:i/>
          <w:iCs/>
          <w:sz w:val="24"/>
          <w:szCs w:val="24"/>
        </w:rPr>
        <w:t> </w:t>
      </w:r>
      <w:r w:rsidRPr="00F07A77">
        <w:rPr>
          <w:rFonts w:ascii="Times New Roman" w:eastAsia="Times New Roman" w:hAnsi="Times New Roman" w:cs="Times New Roman"/>
          <w:i/>
          <w:iCs/>
          <w:sz w:val="24"/>
          <w:szCs w:val="24"/>
        </w:rPr>
        <w:t>augustam”</w:t>
      </w:r>
      <w:r>
        <w:rPr>
          <w:rFonts w:ascii="Times New Roman" w:eastAsia="Times New Roman" w:hAnsi="Times New Roman" w:cs="Times New Roman"/>
          <w:sz w:val="24"/>
          <w:szCs w:val="24"/>
        </w:rPr>
        <w:t xml:space="preserve"> un uzsākta aktivitāšu īstenošana.</w:t>
      </w:r>
    </w:p>
    <w:p w14:paraId="00000073" w14:textId="4BB28B31" w:rsidR="00206E94" w:rsidRDefault="007C748B" w:rsidP="00F07A7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30.</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jūlijā SIA “</w:t>
      </w:r>
      <w:proofErr w:type="spellStart"/>
      <w:r>
        <w:rPr>
          <w:rFonts w:ascii="Times New Roman" w:eastAsia="Times New Roman" w:hAnsi="Times New Roman" w:cs="Times New Roman"/>
          <w:sz w:val="24"/>
          <w:szCs w:val="24"/>
        </w:rPr>
        <w:t>Brandbox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Digital</w:t>
      </w:r>
      <w:proofErr w:type="spellEnd"/>
      <w:r>
        <w:rPr>
          <w:rFonts w:ascii="Times New Roman" w:eastAsia="Times New Roman" w:hAnsi="Times New Roman" w:cs="Times New Roman"/>
          <w:sz w:val="24"/>
          <w:szCs w:val="24"/>
        </w:rPr>
        <w:t>” prezentēja komunikācijas kampaņas radošo koncepciju.</w:t>
      </w:r>
    </w:p>
    <w:p w14:paraId="00000074" w14:textId="2FDC9F6D" w:rsidR="00206E94" w:rsidRDefault="007C748B" w:rsidP="00F07A7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07A77">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ziņojums </w:t>
      </w:r>
      <w:r w:rsidRPr="00F07A77">
        <w:rPr>
          <w:rFonts w:ascii="Times New Roman" w:eastAsia="Times New Roman" w:hAnsi="Times New Roman" w:cs="Times New Roman"/>
          <w:i/>
          <w:iCs/>
          <w:sz w:val="24"/>
          <w:szCs w:val="24"/>
        </w:rPr>
        <w:t>“Komunikācijas stratēģijas izstrāde 2026.–2028. gadam”</w:t>
      </w:r>
      <w:r>
        <w:rPr>
          <w:rFonts w:ascii="Times New Roman" w:eastAsia="Times New Roman" w:hAnsi="Times New Roman" w:cs="Times New Roman"/>
          <w:sz w:val="24"/>
          <w:szCs w:val="24"/>
        </w:rPr>
        <w:t xml:space="preserve"> pieejams: </w:t>
      </w:r>
      <w:hyperlink r:id="rId21" w:history="1">
        <w:r w:rsidR="00F07A77" w:rsidRPr="00674785">
          <w:rPr>
            <w:rStyle w:val="Hipersaite"/>
            <w:rFonts w:ascii="Times New Roman" w:eastAsia="Times New Roman" w:hAnsi="Times New Roman" w:cs="Times New Roman"/>
            <w:sz w:val="24"/>
            <w:szCs w:val="24"/>
          </w:rPr>
          <w:t>https://www.bac.gov.lv/lv/projekts/atbalsta-pasakumi-berniem-ar-uzvedibas-vai-atkaribu-problemam-un-gimenem</w:t>
        </w:r>
      </w:hyperlink>
      <w:r w:rsidR="00F07A77">
        <w:rPr>
          <w:rFonts w:ascii="Times New Roman" w:eastAsia="Times New Roman" w:hAnsi="Times New Roman" w:cs="Times New Roman"/>
          <w:sz w:val="24"/>
          <w:szCs w:val="24"/>
        </w:rPr>
        <w:t xml:space="preserve"> </w:t>
      </w:r>
    </w:p>
    <w:p w14:paraId="00000075" w14:textId="77777777" w:rsidR="00206E94" w:rsidRDefault="00206E94">
      <w:pPr>
        <w:spacing w:line="288" w:lineRule="auto"/>
        <w:ind w:left="360"/>
        <w:jc w:val="both"/>
        <w:rPr>
          <w:rFonts w:ascii="Times New Roman" w:eastAsia="Times New Roman" w:hAnsi="Times New Roman" w:cs="Times New Roman"/>
          <w:sz w:val="24"/>
          <w:szCs w:val="24"/>
        </w:rPr>
      </w:pPr>
    </w:p>
    <w:p w14:paraId="00000076"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16"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sz w:val="24"/>
          <w:szCs w:val="24"/>
        </w:rPr>
        <w:t xml:space="preserve"> Ak</w:t>
      </w:r>
      <w:r>
        <w:rPr>
          <w:rFonts w:ascii="Times New Roman" w:eastAsia="Times New Roman" w:hAnsi="Times New Roman" w:cs="Times New Roman"/>
          <w:sz w:val="24"/>
          <w:szCs w:val="24"/>
        </w:rPr>
        <w:t>tivitātes “</w:t>
      </w:r>
      <w:r>
        <w:rPr>
          <w:rFonts w:ascii="Times New Roman" w:eastAsia="Times New Roman" w:hAnsi="Times New Roman" w:cs="Times New Roman"/>
          <w:b/>
          <w:bCs/>
          <w:sz w:val="24"/>
          <w:szCs w:val="24"/>
        </w:rPr>
        <w:t>Atbalsta pakalpojuma apraksta izstrāde un atbalsta pakalpojuma aprobācija bērnu uzvedības vai atkarības problēmu risku atpazīšanai un mazināšanai izglītības iestādēs</w:t>
      </w:r>
      <w:r>
        <w:rPr>
          <w:rFonts w:ascii="Times New Roman" w:eastAsia="Times New Roman" w:hAnsi="Times New Roman" w:cs="Times New Roman"/>
          <w:sz w:val="24"/>
          <w:szCs w:val="24"/>
        </w:rPr>
        <w:t>” īstenošanas ietvaros 2026.gada jūnijā noslēdzās iepirkums “Atbalsta pakalpojuma aprobācija bērnu uzvedības vai atkarības problēmu risku atpazīšanai un mazināšanai izglītības iestādēs” (izsludināts 2026. gada 20. martā), lai nodrošinātu speciālistu piesaisti atbalsta pakalpojuma sniegšanai. Iepirkuma rezultātā tika piesaistīti mediat</w:t>
      </w:r>
      <w:r>
        <w:rPr>
          <w:rFonts w:ascii="Times New Roman" w:eastAsia="Times New Roman" w:hAnsi="Times New Roman" w:cs="Times New Roman"/>
          <w:sz w:val="24"/>
          <w:szCs w:val="24"/>
        </w:rPr>
        <w:t>ori un psihoterapeiti, psihoterapijas speciālisti, psihoterapijas speciālisti apmācībā.</w:t>
      </w:r>
    </w:p>
    <w:p w14:paraId="00000078" w14:textId="22B22B68" w:rsidR="00206E94" w:rsidRDefault="007C748B" w:rsidP="007C748B">
      <w:pPr>
        <w:spacing w:line="288"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2026.gada jūlijā noslēdzās otrais iepirkums “Atbalsta pakalpojuma aprobācija bērnu uzvedības vai atkarības problēmu risku atpazīšanai un mazināšanai izglītības iestādēs” (izsludināts 2026.gada 5.jūnijā), kura rezultātā tika piesaistīti uzvedības analītiķi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supervizori, uzvedības analītiķi, uzvedības analītiķi apmācībā, kā arī psihiatrijas un narkoloģijas māsas. Pēc iepirkumu rezultātu apstiprināšanas ir uzsākts vienošanos par atbalsta pakalpojuma sniegšanu slēgšanas process.</w:t>
      </w:r>
    </w:p>
    <w:p w14:paraId="00000079" w14:textId="77777777" w:rsidR="00206E94" w:rsidRDefault="00206E94">
      <w:pPr>
        <w:spacing w:line="288" w:lineRule="auto"/>
        <w:ind w:firstLine="720"/>
        <w:jc w:val="both"/>
        <w:rPr>
          <w:rFonts w:ascii="Times New Roman" w:eastAsia="Times New Roman" w:hAnsi="Times New Roman" w:cs="Times New Roman"/>
          <w:sz w:val="24"/>
          <w:szCs w:val="24"/>
        </w:rPr>
      </w:pPr>
    </w:p>
    <w:p w14:paraId="0000007A"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590" cy="25019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02590" cy="250190"/>
                    </a:xfrm>
                    <a:prstGeom prst="rect">
                      <a:avLst/>
                    </a:prstGeom>
                    <a:ln/>
                  </pic:spPr>
                </pic:pic>
              </a:graphicData>
            </a:graphic>
          </wp:inline>
        </w:drawing>
      </w:r>
      <w:r>
        <w:rPr>
          <w:rFonts w:ascii="Times New Roman" w:eastAsia="Times New Roman" w:hAnsi="Times New Roman" w:cs="Times New Roman"/>
          <w:sz w:val="24"/>
          <w:szCs w:val="24"/>
        </w:rPr>
        <w:t xml:space="preserve"> Lai īstenotu aktivitāti “</w:t>
      </w:r>
      <w:r>
        <w:rPr>
          <w:rFonts w:ascii="Times New Roman" w:eastAsia="Times New Roman" w:hAnsi="Times New Roman" w:cs="Times New Roman"/>
          <w:b/>
          <w:bCs/>
          <w:sz w:val="24"/>
          <w:szCs w:val="24"/>
        </w:rPr>
        <w:t>Izglītojošu un informatīvu pasākumu īstenošana,</w:t>
      </w:r>
      <w:r>
        <w:rPr>
          <w:rFonts w:ascii="Times New Roman" w:eastAsia="Times New Roman" w:hAnsi="Times New Roman" w:cs="Times New Roman"/>
          <w:sz w:val="24"/>
          <w:szCs w:val="24"/>
        </w:rPr>
        <w:t xml:space="preserve"> biedrība “STREETBASKET” (turpmāk – </w:t>
      </w:r>
      <w:proofErr w:type="spellStart"/>
      <w:r>
        <w:rPr>
          <w:rFonts w:ascii="Times New Roman" w:eastAsia="Times New Roman" w:hAnsi="Times New Roman" w:cs="Times New Roman"/>
          <w:i/>
          <w:iCs/>
          <w:sz w:val="24"/>
          <w:szCs w:val="24"/>
        </w:rPr>
        <w:t>Ghetto</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Games</w:t>
      </w:r>
      <w:proofErr w:type="spellEnd"/>
      <w:r>
        <w:rPr>
          <w:rFonts w:ascii="Times New Roman" w:eastAsia="Times New Roman" w:hAnsi="Times New Roman" w:cs="Times New Roman"/>
          <w:sz w:val="24"/>
          <w:szCs w:val="24"/>
        </w:rPr>
        <w:t>) pārskata periodā nodrošināja šādus pasākumus:</w:t>
      </w:r>
    </w:p>
    <w:p w14:paraId="0000007B" w14:textId="77777777" w:rsidR="00206E94" w:rsidRDefault="007C748B">
      <w:pPr>
        <w:pBdr>
          <w:top w:val="nil"/>
          <w:left w:val="nil"/>
          <w:bottom w:val="nil"/>
          <w:right w:val="nil"/>
          <w:between w:val="nil"/>
        </w:pBdr>
        <w:spacing w:line="288"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3 publisk</w:t>
      </w:r>
      <w:r>
        <w:rPr>
          <w:rFonts w:ascii="Times New Roman" w:eastAsia="Times New Roman" w:hAnsi="Times New Roman" w:cs="Times New Roman"/>
          <w:b/>
          <w:bCs/>
          <w:i/>
          <w:iCs/>
          <w:sz w:val="28"/>
          <w:szCs w:val="28"/>
        </w:rPr>
        <w:t>os</w:t>
      </w:r>
      <w:r>
        <w:rPr>
          <w:rFonts w:ascii="Times New Roman" w:eastAsia="Times New Roman" w:hAnsi="Times New Roman" w:cs="Times New Roman"/>
          <w:b/>
          <w:bCs/>
          <w:i/>
          <w:iCs/>
          <w:color w:val="000000"/>
          <w:sz w:val="28"/>
          <w:szCs w:val="28"/>
        </w:rPr>
        <w:t xml:space="preserve"> reģionāl</w:t>
      </w:r>
      <w:r>
        <w:rPr>
          <w:rFonts w:ascii="Times New Roman" w:eastAsia="Times New Roman" w:hAnsi="Times New Roman" w:cs="Times New Roman"/>
          <w:b/>
          <w:bCs/>
          <w:i/>
          <w:iCs/>
          <w:sz w:val="28"/>
          <w:szCs w:val="28"/>
        </w:rPr>
        <w:t>os</w:t>
      </w:r>
      <w:r>
        <w:rPr>
          <w:rFonts w:ascii="Times New Roman" w:eastAsia="Times New Roman" w:hAnsi="Times New Roman" w:cs="Times New Roman"/>
          <w:b/>
          <w:bCs/>
          <w:i/>
          <w:iCs/>
          <w:color w:val="000000"/>
          <w:sz w:val="28"/>
          <w:szCs w:val="28"/>
        </w:rPr>
        <w:t xml:space="preserve"> pasākum</w:t>
      </w:r>
      <w:r>
        <w:rPr>
          <w:rFonts w:ascii="Times New Roman" w:eastAsia="Times New Roman" w:hAnsi="Times New Roman" w:cs="Times New Roman"/>
          <w:b/>
          <w:bCs/>
          <w:i/>
          <w:iCs/>
          <w:sz w:val="28"/>
          <w:szCs w:val="28"/>
        </w:rPr>
        <w:t>us</w:t>
      </w:r>
    </w:p>
    <w:p w14:paraId="0000007C" w14:textId="77777777" w:rsidR="00206E94" w:rsidRDefault="007C748B">
      <w:pPr>
        <w:numPr>
          <w:ilvl w:val="0"/>
          <w:numId w:val="2"/>
        </w:numPr>
        <w:spacing w:line="288" w:lineRule="auto"/>
        <w:jc w:val="both"/>
        <w:rPr>
          <w:sz w:val="24"/>
          <w:szCs w:val="24"/>
        </w:rPr>
      </w:pPr>
      <w:r>
        <w:rPr>
          <w:rFonts w:ascii="Times New Roman" w:eastAsia="Times New Roman" w:hAnsi="Times New Roman" w:cs="Times New Roman"/>
          <w:sz w:val="24"/>
          <w:szCs w:val="24"/>
        </w:rPr>
        <w:t xml:space="preserve">2026.gada 18.februārī </w:t>
      </w:r>
      <w:r>
        <w:rPr>
          <w:rFonts w:ascii="Times New Roman" w:eastAsia="Times New Roman" w:hAnsi="Times New Roman" w:cs="Times New Roman"/>
          <w:b/>
          <w:bCs/>
          <w:sz w:val="24"/>
          <w:szCs w:val="24"/>
        </w:rPr>
        <w:t>Rēzeknē</w:t>
      </w:r>
      <w:r>
        <w:rPr>
          <w:rFonts w:ascii="Times New Roman" w:eastAsia="Times New Roman" w:hAnsi="Times New Roman" w:cs="Times New Roman"/>
          <w:sz w:val="24"/>
          <w:szCs w:val="24"/>
        </w:rPr>
        <w:t xml:space="preserve">, kuru klātienē apmeklēja 1472 mērķa grupas pārstāvju, t.sk. 205 sporta sacensību dalībnieki. </w:t>
      </w:r>
    </w:p>
    <w:p w14:paraId="0000007D" w14:textId="77777777" w:rsidR="00206E94" w:rsidRDefault="007C748B">
      <w:pPr>
        <w:spacing w:line="28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pasākumu tika izveidoti šādi video materiāli: </w:t>
      </w:r>
    </w:p>
    <w:p w14:paraId="0000007E" w14:textId="77777777" w:rsidR="00206E94" w:rsidRDefault="007C748B">
      <w:pPr>
        <w:spacing w:after="120" w:line="288"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Kas bērnam ir visvairāk vajadzīgs? - Inese Upe, Nodibinājuma „Sociālā atbalsta un izglītības fonds” Latgales ģimeņu atbalsta centra "Daugavpils" vadītāja </w:t>
      </w:r>
    </w:p>
    <w:p w14:paraId="0000007F" w14:textId="77777777" w:rsidR="00206E94" w:rsidRDefault="007C748B">
      <w:pPr>
        <w:spacing w:after="120" w:line="256" w:lineRule="auto"/>
        <w:ind w:left="720"/>
        <w:jc w:val="both"/>
        <w:rPr>
          <w:rFonts w:ascii="Times New Roman" w:eastAsia="Times New Roman" w:hAnsi="Times New Roman" w:cs="Times New Roman"/>
          <w:i/>
          <w:iCs/>
          <w:color w:val="0000FF"/>
          <w:sz w:val="24"/>
          <w:szCs w:val="24"/>
          <w:u w:val="single"/>
        </w:rPr>
      </w:pPr>
      <w:hyperlink r:id="rId22">
        <w:r>
          <w:rPr>
            <w:rFonts w:ascii="Times New Roman" w:eastAsia="Times New Roman" w:hAnsi="Times New Roman" w:cs="Times New Roman"/>
            <w:i/>
            <w:iCs/>
            <w:color w:val="0000FF"/>
            <w:sz w:val="24"/>
            <w:szCs w:val="24"/>
            <w:u w:val="single"/>
          </w:rPr>
          <w:t>https://www.youtube.com/watch?v=4lKS6vWkiKo&amp;t=5s</w:t>
        </w:r>
      </w:hyperlink>
    </w:p>
    <w:p w14:paraId="00000080" w14:textId="77777777" w:rsidR="00206E94" w:rsidRDefault="007C748B">
      <w:pPr>
        <w:spacing w:after="120" w:line="256" w:lineRule="auto"/>
        <w:ind w:left="1080" w:hanging="36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Kā palikt uzticīgam sev? - </w:t>
      </w:r>
      <w:proofErr w:type="spellStart"/>
      <w:r>
        <w:rPr>
          <w:rFonts w:ascii="Times New Roman" w:eastAsia="Times New Roman" w:hAnsi="Times New Roman" w:cs="Times New Roman"/>
          <w:i/>
          <w:iCs/>
          <w:sz w:val="24"/>
          <w:szCs w:val="24"/>
        </w:rPr>
        <w:t>Ūga</w:t>
      </w:r>
      <w:proofErr w:type="spellEnd"/>
      <w:r>
        <w:rPr>
          <w:rFonts w:ascii="Times New Roman" w:eastAsia="Times New Roman" w:hAnsi="Times New Roman" w:cs="Times New Roman"/>
          <w:i/>
          <w:iCs/>
          <w:sz w:val="24"/>
          <w:szCs w:val="24"/>
        </w:rPr>
        <w:t xml:space="preserve">, latgaliešu repere (īstajā vārdā Daiga Barkāne) </w:t>
      </w:r>
    </w:p>
    <w:p w14:paraId="00000081" w14:textId="77777777" w:rsidR="00206E94" w:rsidRDefault="007C748B">
      <w:pPr>
        <w:spacing w:after="120" w:line="256" w:lineRule="auto"/>
        <w:ind w:left="720"/>
        <w:jc w:val="both"/>
        <w:rPr>
          <w:rFonts w:ascii="Times New Roman" w:eastAsia="Times New Roman" w:hAnsi="Times New Roman" w:cs="Times New Roman"/>
          <w:i/>
          <w:iCs/>
          <w:color w:val="0000FF"/>
          <w:sz w:val="24"/>
          <w:szCs w:val="24"/>
          <w:u w:val="single"/>
        </w:rPr>
      </w:pPr>
      <w:hyperlink r:id="rId23">
        <w:r>
          <w:rPr>
            <w:rFonts w:ascii="Times New Roman" w:eastAsia="Times New Roman" w:hAnsi="Times New Roman" w:cs="Times New Roman"/>
            <w:i/>
            <w:iCs/>
            <w:color w:val="0000FF"/>
            <w:sz w:val="24"/>
            <w:szCs w:val="24"/>
            <w:u w:val="single"/>
          </w:rPr>
          <w:t>https://www.youtube.com/watch?v=FPmjz55w8S4&amp;t=8s</w:t>
        </w:r>
      </w:hyperlink>
    </w:p>
    <w:p w14:paraId="00000082" w14:textId="77777777" w:rsidR="00206E94" w:rsidRDefault="007C748B">
      <w:pPr>
        <w:spacing w:after="120" w:line="25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No kā mēs patiesībā bēgam? - Jordan </w:t>
      </w:r>
      <w:proofErr w:type="spellStart"/>
      <w:r>
        <w:rPr>
          <w:rFonts w:ascii="Times New Roman" w:eastAsia="Times New Roman" w:hAnsi="Times New Roman" w:cs="Times New Roman"/>
          <w:i/>
          <w:iCs/>
          <w:sz w:val="24"/>
          <w:szCs w:val="24"/>
        </w:rPr>
        <w:t>Fieser</w:t>
      </w:r>
      <w:proofErr w:type="spellEnd"/>
      <w:r>
        <w:rPr>
          <w:rFonts w:ascii="Times New Roman" w:eastAsia="Times New Roman" w:hAnsi="Times New Roman" w:cs="Times New Roman"/>
          <w:i/>
          <w:iCs/>
          <w:sz w:val="24"/>
          <w:szCs w:val="24"/>
        </w:rPr>
        <w:t xml:space="preserve">, bijušais vieglatlēts </w:t>
      </w:r>
      <w:hyperlink r:id="rId24">
        <w:r>
          <w:rPr>
            <w:rFonts w:ascii="Times New Roman" w:eastAsia="Times New Roman" w:hAnsi="Times New Roman" w:cs="Times New Roman"/>
            <w:i/>
            <w:iCs/>
            <w:color w:val="0000FF"/>
            <w:u w:val="single"/>
          </w:rPr>
          <w:t>https://www.youtube.com/watch?v=qmioZtc3axA&amp;t=1045s</w:t>
        </w:r>
      </w:hyperlink>
      <w:r>
        <w:rPr>
          <w:rFonts w:ascii="Times New Roman" w:eastAsia="Times New Roman" w:hAnsi="Times New Roman" w:cs="Times New Roman"/>
          <w:i/>
          <w:iCs/>
          <w:sz w:val="24"/>
          <w:szCs w:val="24"/>
        </w:rPr>
        <w:t xml:space="preserve"> </w:t>
      </w:r>
    </w:p>
    <w:p w14:paraId="00000083" w14:textId="77777777" w:rsidR="00206E94" w:rsidRDefault="00206E94">
      <w:pPr>
        <w:spacing w:line="288" w:lineRule="auto"/>
        <w:jc w:val="both"/>
        <w:rPr>
          <w:rFonts w:ascii="Times New Roman" w:eastAsia="Times New Roman" w:hAnsi="Times New Roman" w:cs="Times New Roman"/>
          <w:sz w:val="24"/>
          <w:szCs w:val="24"/>
        </w:rPr>
      </w:pPr>
    </w:p>
    <w:p w14:paraId="00000084" w14:textId="77777777" w:rsidR="00206E94" w:rsidRDefault="007C748B">
      <w:pPr>
        <w:numPr>
          <w:ilvl w:val="0"/>
          <w:numId w:val="2"/>
        </w:numPr>
        <w:spacing w:line="288" w:lineRule="auto"/>
        <w:jc w:val="both"/>
        <w:rPr>
          <w:sz w:val="24"/>
          <w:szCs w:val="24"/>
        </w:rPr>
      </w:pPr>
      <w:r>
        <w:rPr>
          <w:rFonts w:ascii="Times New Roman" w:eastAsia="Times New Roman" w:hAnsi="Times New Roman" w:cs="Times New Roman"/>
          <w:sz w:val="24"/>
          <w:szCs w:val="24"/>
        </w:rPr>
        <w:t xml:space="preserve">2026.gada 18.martā </w:t>
      </w:r>
      <w:r>
        <w:rPr>
          <w:rFonts w:ascii="Times New Roman" w:eastAsia="Times New Roman" w:hAnsi="Times New Roman" w:cs="Times New Roman"/>
          <w:b/>
          <w:bCs/>
          <w:sz w:val="24"/>
          <w:szCs w:val="24"/>
        </w:rPr>
        <w:t>Jēkabpilī</w:t>
      </w:r>
      <w:r>
        <w:rPr>
          <w:rFonts w:ascii="Times New Roman" w:eastAsia="Times New Roman" w:hAnsi="Times New Roman" w:cs="Times New Roman"/>
          <w:sz w:val="24"/>
          <w:szCs w:val="24"/>
        </w:rPr>
        <w:t xml:space="preserve">, kuru klātienē apmeklēja 1456 mērķa grupas pārstāvju, t.sk. 208 sporta sacensību dalībnieki. </w:t>
      </w:r>
    </w:p>
    <w:p w14:paraId="00000085" w14:textId="77777777" w:rsidR="00206E94" w:rsidRDefault="00206E94">
      <w:pPr>
        <w:spacing w:line="288" w:lineRule="auto"/>
        <w:ind w:left="720"/>
        <w:jc w:val="both"/>
        <w:rPr>
          <w:rFonts w:ascii="Times New Roman" w:eastAsia="Times New Roman" w:hAnsi="Times New Roman" w:cs="Times New Roman"/>
          <w:sz w:val="24"/>
          <w:szCs w:val="24"/>
        </w:rPr>
      </w:pPr>
    </w:p>
    <w:p w14:paraId="00000086" w14:textId="77777777" w:rsidR="00206E94" w:rsidRDefault="007C748B">
      <w:pPr>
        <w:spacing w:line="288"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Par pasākumu tika izveidoti šādi video materiāli: </w:t>
      </w:r>
    </w:p>
    <w:p w14:paraId="00000087" w14:textId="77777777" w:rsidR="00206E94" w:rsidRDefault="007C748B">
      <w:pPr>
        <w:spacing w:line="256" w:lineRule="auto"/>
        <w:ind w:left="7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6"/>
          <w:szCs w:val="26"/>
        </w:rPr>
        <w:t xml:space="preserve">Kas slēpjas aiz panākumiem?  - </w:t>
      </w:r>
      <w:proofErr w:type="spellStart"/>
      <w:r>
        <w:rPr>
          <w:rFonts w:ascii="Times New Roman" w:eastAsia="Times New Roman" w:hAnsi="Times New Roman" w:cs="Times New Roman"/>
          <w:i/>
          <w:iCs/>
          <w:sz w:val="26"/>
          <w:szCs w:val="26"/>
        </w:rPr>
        <w:t>V</w:t>
      </w:r>
      <w:r>
        <w:rPr>
          <w:rFonts w:ascii="Times New Roman" w:eastAsia="Times New Roman" w:hAnsi="Times New Roman" w:cs="Times New Roman"/>
          <w:i/>
          <w:iCs/>
          <w:sz w:val="24"/>
          <w:szCs w:val="24"/>
        </w:rPr>
        <w:t>ince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van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Vreken,</w:t>
      </w:r>
      <w:r>
        <w:rPr>
          <w:rFonts w:ascii="Times New Roman" w:eastAsia="Times New Roman" w:hAnsi="Times New Roman" w:cs="Times New Roman"/>
          <w:i/>
          <w:iCs/>
        </w:rPr>
        <w:t>ielu</w:t>
      </w:r>
      <w:proofErr w:type="spellEnd"/>
      <w:r>
        <w:rPr>
          <w:rFonts w:ascii="Times New Roman" w:eastAsia="Times New Roman" w:hAnsi="Times New Roman" w:cs="Times New Roman"/>
          <w:i/>
          <w:iCs/>
        </w:rPr>
        <w:t xml:space="preserve"> futbola </w:t>
      </w:r>
      <w:proofErr w:type="spellStart"/>
      <w:r>
        <w:rPr>
          <w:rFonts w:ascii="Times New Roman" w:eastAsia="Times New Roman" w:hAnsi="Times New Roman" w:cs="Times New Roman"/>
          <w:i/>
          <w:iCs/>
        </w:rPr>
        <w:t>influenceris</w:t>
      </w:r>
      <w:proofErr w:type="spellEnd"/>
      <w:r>
        <w:rPr>
          <w:rFonts w:ascii="Times New Roman" w:eastAsia="Times New Roman" w:hAnsi="Times New Roman" w:cs="Times New Roman"/>
          <w:i/>
          <w:iCs/>
        </w:rPr>
        <w:t>.</w:t>
      </w:r>
    </w:p>
    <w:p w14:paraId="00000088" w14:textId="77777777" w:rsidR="00206E94" w:rsidRDefault="007C748B">
      <w:pPr>
        <w:spacing w:line="256" w:lineRule="auto"/>
        <w:ind w:left="740"/>
        <w:jc w:val="both"/>
        <w:rPr>
          <w:rFonts w:ascii="Times New Roman" w:eastAsia="Times New Roman" w:hAnsi="Times New Roman" w:cs="Times New Roman"/>
          <w:i/>
          <w:iCs/>
          <w:sz w:val="24"/>
          <w:szCs w:val="24"/>
        </w:rPr>
      </w:pPr>
      <w:hyperlink r:id="rId25">
        <w:r>
          <w:rPr>
            <w:rFonts w:ascii="Times New Roman" w:eastAsia="Times New Roman" w:hAnsi="Times New Roman" w:cs="Times New Roman"/>
            <w:i/>
            <w:iCs/>
            <w:color w:val="1155CC"/>
            <w:sz w:val="24"/>
            <w:szCs w:val="24"/>
            <w:u w:val="single"/>
          </w:rPr>
          <w:t>https://www.youtube.com/watch?v=KYPEXcz2IBg&amp;t=1s</w:t>
        </w:r>
      </w:hyperlink>
    </w:p>
    <w:p w14:paraId="00000089" w14:textId="77777777" w:rsidR="00206E94" w:rsidRDefault="007C748B">
      <w:pPr>
        <w:spacing w:line="256" w:lineRule="auto"/>
        <w:ind w:left="7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p>
    <w:p w14:paraId="0000008A" w14:textId="77777777" w:rsidR="00206E94" w:rsidRDefault="007C748B">
      <w:pPr>
        <w:pStyle w:val="Virsraksts1"/>
        <w:keepNext w:val="0"/>
        <w:keepLines w:val="0"/>
        <w:widowControl/>
        <w:spacing w:before="0" w:after="0" w:line="288" w:lineRule="auto"/>
        <w:ind w:left="1160" w:hanging="420"/>
        <w:rPr>
          <w:rFonts w:ascii="Times New Roman" w:eastAsia="Times New Roman" w:hAnsi="Times New Roman" w:cs="Times New Roman"/>
          <w:b w:val="0"/>
          <w:bCs w:val="0"/>
          <w:i/>
          <w:iCs/>
          <w:sz w:val="24"/>
          <w:szCs w:val="24"/>
        </w:rPr>
      </w:pPr>
      <w:bookmarkStart w:id="32" w:name="_heading=h.2gaczosyi59d" w:colFirst="0" w:colLast="0"/>
      <w:bookmarkEnd w:id="32"/>
      <w:r>
        <w:rPr>
          <w:rFonts w:ascii="Times New Roman" w:eastAsia="Times New Roman" w:hAnsi="Times New Roman" w:cs="Times New Roman"/>
          <w:b w:val="0"/>
          <w:bCs w:val="0"/>
          <w:i/>
          <w:iCs/>
          <w:sz w:val="24"/>
          <w:szCs w:val="24"/>
        </w:rPr>
        <w:t xml:space="preserve">Par izvēlēm, sekām un iespēju mainīties - </w:t>
      </w:r>
      <w:proofErr w:type="spellStart"/>
      <w:r>
        <w:rPr>
          <w:rFonts w:ascii="Times New Roman" w:eastAsia="Times New Roman" w:hAnsi="Times New Roman" w:cs="Times New Roman"/>
          <w:b w:val="0"/>
          <w:bCs w:val="0"/>
          <w:i/>
          <w:iCs/>
          <w:sz w:val="24"/>
          <w:szCs w:val="24"/>
        </w:rPr>
        <w:t>Aļona</w:t>
      </w:r>
      <w:proofErr w:type="spellEnd"/>
      <w:r>
        <w:rPr>
          <w:rFonts w:ascii="Times New Roman" w:eastAsia="Times New Roman" w:hAnsi="Times New Roman" w:cs="Times New Roman"/>
          <w:b w:val="0"/>
          <w:bCs w:val="0"/>
          <w:i/>
          <w:iCs/>
          <w:sz w:val="24"/>
          <w:szCs w:val="24"/>
        </w:rPr>
        <w:t xml:space="preserve"> Petrova, Ieslodzījumu vietas</w:t>
      </w:r>
    </w:p>
    <w:p w14:paraId="0000008B" w14:textId="77777777" w:rsidR="00206E94" w:rsidRDefault="007C748B">
      <w:pPr>
        <w:pStyle w:val="Virsraksts1"/>
        <w:keepNext w:val="0"/>
        <w:keepLines w:val="0"/>
        <w:widowControl/>
        <w:spacing w:before="0" w:after="0" w:line="288" w:lineRule="auto"/>
        <w:ind w:left="1160" w:hanging="420"/>
        <w:rPr>
          <w:rFonts w:ascii="Times New Roman" w:eastAsia="Times New Roman" w:hAnsi="Times New Roman" w:cs="Times New Roman"/>
          <w:b w:val="0"/>
          <w:bCs w:val="0"/>
          <w:i/>
          <w:iCs/>
          <w:sz w:val="24"/>
          <w:szCs w:val="24"/>
        </w:rPr>
      </w:pPr>
      <w:bookmarkStart w:id="33" w:name="_heading=h.6mmi5mqrgqdj" w:colFirst="0" w:colLast="0"/>
      <w:bookmarkEnd w:id="33"/>
      <w:r>
        <w:rPr>
          <w:rFonts w:ascii="Times New Roman" w:eastAsia="Times New Roman" w:hAnsi="Times New Roman" w:cs="Times New Roman"/>
          <w:b w:val="0"/>
          <w:bCs w:val="0"/>
          <w:i/>
          <w:iCs/>
          <w:sz w:val="24"/>
          <w:szCs w:val="24"/>
        </w:rPr>
        <w:t xml:space="preserve">pārvaldes </w:t>
      </w:r>
      <w:proofErr w:type="spellStart"/>
      <w:r>
        <w:rPr>
          <w:rFonts w:ascii="Times New Roman" w:eastAsia="Times New Roman" w:hAnsi="Times New Roman" w:cs="Times New Roman"/>
          <w:b w:val="0"/>
          <w:bCs w:val="0"/>
          <w:i/>
          <w:iCs/>
          <w:sz w:val="24"/>
          <w:szCs w:val="24"/>
        </w:rPr>
        <w:t>Resocializācijas</w:t>
      </w:r>
      <w:proofErr w:type="spellEnd"/>
      <w:r>
        <w:rPr>
          <w:rFonts w:ascii="Times New Roman" w:eastAsia="Times New Roman" w:hAnsi="Times New Roman" w:cs="Times New Roman"/>
          <w:b w:val="0"/>
          <w:bCs w:val="0"/>
          <w:i/>
          <w:iCs/>
          <w:sz w:val="24"/>
          <w:szCs w:val="24"/>
        </w:rPr>
        <w:t xml:space="preserve"> daļas priekšniece, majore un  Denisu </w:t>
      </w:r>
      <w:proofErr w:type="spellStart"/>
      <w:r>
        <w:rPr>
          <w:rFonts w:ascii="Times New Roman" w:eastAsia="Times New Roman" w:hAnsi="Times New Roman" w:cs="Times New Roman"/>
          <w:b w:val="0"/>
          <w:bCs w:val="0"/>
          <w:i/>
          <w:iCs/>
          <w:sz w:val="24"/>
          <w:szCs w:val="24"/>
        </w:rPr>
        <w:t>Borovkovu</w:t>
      </w:r>
      <w:proofErr w:type="spellEnd"/>
      <w:r>
        <w:rPr>
          <w:rFonts w:ascii="Times New Roman" w:eastAsia="Times New Roman" w:hAnsi="Times New Roman" w:cs="Times New Roman"/>
          <w:b w:val="0"/>
          <w:bCs w:val="0"/>
          <w:i/>
          <w:iCs/>
          <w:sz w:val="24"/>
          <w:szCs w:val="24"/>
        </w:rPr>
        <w:t>, Valsts</w:t>
      </w:r>
    </w:p>
    <w:p w14:paraId="0000008C" w14:textId="77777777" w:rsidR="00206E94" w:rsidRDefault="007C748B">
      <w:pPr>
        <w:pStyle w:val="Virsraksts1"/>
        <w:keepNext w:val="0"/>
        <w:keepLines w:val="0"/>
        <w:widowControl/>
        <w:spacing w:before="0" w:after="0" w:line="288" w:lineRule="auto"/>
        <w:ind w:left="1160" w:hanging="420"/>
        <w:rPr>
          <w:rFonts w:ascii="Times New Roman" w:eastAsia="Times New Roman" w:hAnsi="Times New Roman" w:cs="Times New Roman"/>
          <w:b w:val="0"/>
          <w:bCs w:val="0"/>
          <w:i/>
          <w:iCs/>
          <w:sz w:val="24"/>
          <w:szCs w:val="24"/>
        </w:rPr>
      </w:pPr>
      <w:bookmarkStart w:id="34" w:name="_heading=h.rpoyjqq77amz" w:colFirst="0" w:colLast="0"/>
      <w:bookmarkEnd w:id="34"/>
      <w:r>
        <w:rPr>
          <w:rFonts w:ascii="Times New Roman" w:eastAsia="Times New Roman" w:hAnsi="Times New Roman" w:cs="Times New Roman"/>
          <w:b w:val="0"/>
          <w:bCs w:val="0"/>
          <w:i/>
          <w:iCs/>
          <w:sz w:val="24"/>
          <w:szCs w:val="24"/>
        </w:rPr>
        <w:t>policijas Vidzemes reģiona pārvaldes Ziemeļvidzemes iecirkņa Reaģēšanas nodaļas inspektors, majors</w:t>
      </w:r>
    </w:p>
    <w:bookmarkStart w:id="35" w:name="_heading=h.84prwh5z9m3h" w:colFirst="0" w:colLast="0"/>
    <w:bookmarkEnd w:id="35"/>
    <w:p w14:paraId="0000008D" w14:textId="77777777" w:rsidR="00206E94" w:rsidRDefault="007C748B">
      <w:pPr>
        <w:pStyle w:val="Virsraksts1"/>
        <w:keepNext w:val="0"/>
        <w:keepLines w:val="0"/>
        <w:widowControl/>
        <w:spacing w:before="0" w:after="0" w:line="288" w:lineRule="auto"/>
        <w:ind w:left="1160" w:hanging="420"/>
        <w:rPr>
          <w:rFonts w:ascii="Times New Roman" w:eastAsia="Times New Roman" w:hAnsi="Times New Roman" w:cs="Times New Roman"/>
          <w:i/>
          <w:iCs/>
          <w:color w:val="1155CC"/>
          <w:sz w:val="24"/>
          <w:szCs w:val="24"/>
          <w:u w:val="single"/>
        </w:rPr>
      </w:pPr>
      <w:r>
        <w:fldChar w:fldCharType="begin"/>
      </w:r>
      <w:r>
        <w:instrText>HYPERLINK "https://www.youtube.com/watch?v=QkAlN9CToGM&amp;t=1s" \h</w:instrText>
      </w:r>
      <w:r>
        <w:fldChar w:fldCharType="separate"/>
      </w:r>
      <w:r>
        <w:rPr>
          <w:rFonts w:ascii="Times New Roman" w:eastAsia="Times New Roman" w:hAnsi="Times New Roman" w:cs="Times New Roman"/>
          <w:i/>
          <w:iCs/>
          <w:color w:val="1155CC"/>
          <w:sz w:val="24"/>
          <w:szCs w:val="24"/>
          <w:u w:val="single"/>
        </w:rPr>
        <w:t>https://www.youtube.com/watch?v=QkAlN9CToGM&amp;t=1s</w:t>
      </w:r>
      <w:r>
        <w:rPr>
          <w:rFonts w:ascii="Times New Roman" w:eastAsia="Times New Roman" w:hAnsi="Times New Roman" w:cs="Times New Roman"/>
          <w:i/>
          <w:iCs/>
          <w:color w:val="1155CC"/>
          <w:sz w:val="24"/>
          <w:szCs w:val="24"/>
          <w:u w:val="single"/>
        </w:rPr>
        <w:fldChar w:fldCharType="end"/>
      </w:r>
    </w:p>
    <w:p w14:paraId="0000008E" w14:textId="77777777" w:rsidR="00206E94" w:rsidRDefault="007C748B">
      <w:pPr>
        <w:spacing w:line="256"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p>
    <w:p w14:paraId="0000008F" w14:textId="77777777" w:rsidR="00206E94" w:rsidRDefault="007C748B">
      <w:pPr>
        <w:spacing w:line="256" w:lineRule="auto"/>
        <w:ind w:left="1080" w:hanging="36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Kas palīdz piecelties pēc kritiena? - Jānis Ozols, uzņēmējs un video satura veidotājs</w:t>
      </w:r>
    </w:p>
    <w:p w14:paraId="00000090" w14:textId="77777777" w:rsidR="00206E94" w:rsidRDefault="007C748B">
      <w:pPr>
        <w:spacing w:after="120" w:line="256" w:lineRule="auto"/>
        <w:ind w:left="720"/>
        <w:jc w:val="both"/>
      </w:pPr>
      <w:hyperlink r:id="rId26">
        <w:r>
          <w:rPr>
            <w:rFonts w:ascii="Times New Roman" w:eastAsia="Times New Roman" w:hAnsi="Times New Roman" w:cs="Times New Roman"/>
            <w:i/>
            <w:iCs/>
            <w:color w:val="1155CC"/>
            <w:sz w:val="24"/>
            <w:szCs w:val="24"/>
            <w:u w:val="single"/>
          </w:rPr>
          <w:t>https://www.youtube.com/watch?v=Je8JrPFOFoU&amp;t=18s</w:t>
        </w:r>
      </w:hyperlink>
    </w:p>
    <w:p w14:paraId="00000091" w14:textId="77777777" w:rsidR="00206E94" w:rsidRDefault="00206E94">
      <w:pPr>
        <w:spacing w:line="288" w:lineRule="auto"/>
        <w:ind w:left="720"/>
        <w:jc w:val="both"/>
      </w:pPr>
    </w:p>
    <w:p w14:paraId="00000092" w14:textId="77777777" w:rsidR="00206E94" w:rsidRDefault="007C748B">
      <w:pPr>
        <w:numPr>
          <w:ilvl w:val="0"/>
          <w:numId w:val="2"/>
        </w:numPr>
        <w:spacing w:line="288" w:lineRule="auto"/>
        <w:jc w:val="both"/>
        <w:rPr>
          <w:sz w:val="24"/>
          <w:szCs w:val="24"/>
        </w:rPr>
      </w:pPr>
      <w:r>
        <w:rPr>
          <w:rFonts w:ascii="Times New Roman" w:eastAsia="Times New Roman" w:hAnsi="Times New Roman" w:cs="Times New Roman"/>
          <w:sz w:val="24"/>
          <w:szCs w:val="24"/>
        </w:rPr>
        <w:t xml:space="preserve">2026.gada 31.maijā notika pasākums </w:t>
      </w:r>
      <w:r>
        <w:rPr>
          <w:rFonts w:ascii="Times New Roman" w:eastAsia="Times New Roman" w:hAnsi="Times New Roman" w:cs="Times New Roman"/>
          <w:b/>
          <w:bCs/>
          <w:sz w:val="24"/>
          <w:szCs w:val="24"/>
        </w:rPr>
        <w:t>Krāslavā</w:t>
      </w:r>
      <w:r>
        <w:rPr>
          <w:rFonts w:ascii="Times New Roman" w:eastAsia="Times New Roman" w:hAnsi="Times New Roman" w:cs="Times New Roman"/>
          <w:sz w:val="24"/>
          <w:szCs w:val="24"/>
        </w:rPr>
        <w:t xml:space="preserve">, kuru klātienē apmeklēja 976 mērķa grupas pārstāvju, t.sk. 136 sporta sacensību dalībnieki. </w:t>
      </w:r>
    </w:p>
    <w:p w14:paraId="00000093" w14:textId="77777777" w:rsidR="00206E94" w:rsidRDefault="00206E94">
      <w:pPr>
        <w:spacing w:line="288" w:lineRule="auto"/>
        <w:ind w:left="720"/>
        <w:jc w:val="both"/>
        <w:rPr>
          <w:rFonts w:ascii="Times New Roman" w:eastAsia="Times New Roman" w:hAnsi="Times New Roman" w:cs="Times New Roman"/>
          <w:sz w:val="24"/>
          <w:szCs w:val="24"/>
        </w:rPr>
      </w:pPr>
    </w:p>
    <w:p w14:paraId="00000094" w14:textId="77777777" w:rsidR="00206E94" w:rsidRDefault="007C748B">
      <w:pPr>
        <w:spacing w:line="288"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Par pasākumu tika izveidoti šādi video materiāli: </w:t>
      </w:r>
    </w:p>
    <w:p w14:paraId="00000095" w14:textId="77777777" w:rsidR="00206E94" w:rsidRDefault="007C748B">
      <w:pPr>
        <w:pStyle w:val="Virsraksts1"/>
        <w:keepNext w:val="0"/>
        <w:keepLines w:val="0"/>
        <w:widowControl/>
        <w:spacing w:before="0" w:after="0" w:line="288" w:lineRule="auto"/>
        <w:ind w:left="1080" w:hanging="360"/>
        <w:rPr>
          <w:rFonts w:ascii="Times New Roman" w:eastAsia="Times New Roman" w:hAnsi="Times New Roman" w:cs="Times New Roman"/>
          <w:b w:val="0"/>
          <w:bCs w:val="0"/>
          <w:i/>
          <w:iCs/>
          <w:sz w:val="24"/>
          <w:szCs w:val="24"/>
        </w:rPr>
      </w:pPr>
      <w:bookmarkStart w:id="36" w:name="_heading=h.6mrlhah4ql2q" w:colFirst="0" w:colLast="0"/>
      <w:bookmarkEnd w:id="36"/>
      <w:r>
        <w:rPr>
          <w:rFonts w:ascii="Times New Roman" w:eastAsia="Times New Roman" w:hAnsi="Times New Roman" w:cs="Times New Roman"/>
          <w:b w:val="0"/>
          <w:bCs w:val="0"/>
          <w:i/>
          <w:iCs/>
          <w:sz w:val="24"/>
          <w:szCs w:val="24"/>
        </w:rPr>
        <w:t xml:space="preserve">Kas slēpjas aiz bērna uzvedības? - Dana </w:t>
      </w:r>
      <w:proofErr w:type="spellStart"/>
      <w:r>
        <w:rPr>
          <w:rFonts w:ascii="Times New Roman" w:eastAsia="Times New Roman" w:hAnsi="Times New Roman" w:cs="Times New Roman"/>
          <w:b w:val="0"/>
          <w:bCs w:val="0"/>
          <w:i/>
          <w:iCs/>
          <w:sz w:val="24"/>
          <w:szCs w:val="24"/>
        </w:rPr>
        <w:t>Lahtionova</w:t>
      </w:r>
      <w:proofErr w:type="spellEnd"/>
      <w:r>
        <w:rPr>
          <w:rFonts w:ascii="Times New Roman" w:eastAsia="Times New Roman" w:hAnsi="Times New Roman" w:cs="Times New Roman"/>
          <w:b w:val="0"/>
          <w:bCs w:val="0"/>
          <w:i/>
          <w:iCs/>
          <w:sz w:val="24"/>
          <w:szCs w:val="24"/>
        </w:rPr>
        <w:t>, Krāslavas bērnu sociālās</w:t>
      </w:r>
    </w:p>
    <w:p w14:paraId="00000096" w14:textId="77777777" w:rsidR="00206E94" w:rsidRDefault="007C748B">
      <w:pPr>
        <w:pStyle w:val="Virsraksts1"/>
        <w:keepNext w:val="0"/>
        <w:keepLines w:val="0"/>
        <w:widowControl/>
        <w:spacing w:before="0" w:after="0" w:line="288" w:lineRule="auto"/>
        <w:ind w:left="1080" w:hanging="360"/>
        <w:rPr>
          <w:rFonts w:ascii="Times New Roman" w:eastAsia="Times New Roman" w:hAnsi="Times New Roman" w:cs="Times New Roman"/>
          <w:b w:val="0"/>
          <w:bCs w:val="0"/>
          <w:i/>
          <w:iCs/>
          <w:sz w:val="24"/>
          <w:szCs w:val="24"/>
        </w:rPr>
      </w:pPr>
      <w:bookmarkStart w:id="37" w:name="_heading=h.7rqjxdx0c5vf" w:colFirst="0" w:colLast="0"/>
      <w:bookmarkEnd w:id="37"/>
      <w:proofErr w:type="spellStart"/>
      <w:r>
        <w:rPr>
          <w:rFonts w:ascii="Times New Roman" w:eastAsia="Times New Roman" w:hAnsi="Times New Roman" w:cs="Times New Roman"/>
          <w:b w:val="0"/>
          <w:bCs w:val="0"/>
          <w:i/>
          <w:iCs/>
          <w:sz w:val="24"/>
          <w:szCs w:val="24"/>
        </w:rPr>
        <w:t>rehabilitacijas</w:t>
      </w:r>
      <w:proofErr w:type="spellEnd"/>
      <w:r>
        <w:rPr>
          <w:rFonts w:ascii="Times New Roman" w:eastAsia="Times New Roman" w:hAnsi="Times New Roman" w:cs="Times New Roman"/>
          <w:b w:val="0"/>
          <w:bCs w:val="0"/>
          <w:i/>
          <w:iCs/>
          <w:sz w:val="24"/>
          <w:szCs w:val="24"/>
        </w:rPr>
        <w:t xml:space="preserve"> centra "Mūsmājas" sociālā pedagoģe</w:t>
      </w:r>
    </w:p>
    <w:p w14:paraId="00000097" w14:textId="77777777" w:rsidR="00206E94" w:rsidRDefault="007C748B">
      <w:pPr>
        <w:spacing w:line="256" w:lineRule="auto"/>
        <w:ind w:left="740"/>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https://www.youtube.com/watch?v=EqXnAu8LRJs</w:t>
      </w:r>
    </w:p>
    <w:p w14:paraId="00000098" w14:textId="77777777" w:rsidR="00206E94" w:rsidRDefault="007C748B">
      <w:pPr>
        <w:spacing w:after="120" w:line="256" w:lineRule="auto"/>
        <w:ind w:left="7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p>
    <w:p w14:paraId="00000099" w14:textId="77777777" w:rsidR="00206E94" w:rsidRDefault="007C748B">
      <w:pPr>
        <w:pStyle w:val="Virsraksts1"/>
        <w:keepNext w:val="0"/>
        <w:keepLines w:val="0"/>
        <w:widowControl/>
        <w:spacing w:before="0" w:after="0" w:line="288" w:lineRule="auto"/>
        <w:ind w:left="720"/>
        <w:rPr>
          <w:rFonts w:ascii="Times New Roman" w:eastAsia="Times New Roman" w:hAnsi="Times New Roman" w:cs="Times New Roman"/>
          <w:b w:val="0"/>
          <w:bCs w:val="0"/>
          <w:i/>
          <w:iCs/>
          <w:sz w:val="24"/>
          <w:szCs w:val="24"/>
        </w:rPr>
      </w:pPr>
      <w:bookmarkStart w:id="38" w:name="_heading=h.cxfa44ad8ehc" w:colFirst="0" w:colLast="0"/>
      <w:bookmarkEnd w:id="38"/>
      <w:r>
        <w:rPr>
          <w:rFonts w:ascii="Times New Roman" w:eastAsia="Times New Roman" w:hAnsi="Times New Roman" w:cs="Times New Roman"/>
          <w:b w:val="0"/>
          <w:bCs w:val="0"/>
          <w:i/>
          <w:iCs/>
          <w:sz w:val="24"/>
          <w:szCs w:val="24"/>
        </w:rPr>
        <w:lastRenderedPageBreak/>
        <w:t xml:space="preserve">Kāpēc atbalsts ir svarīgāks par kritiku? - Raitis </w:t>
      </w:r>
      <w:proofErr w:type="spellStart"/>
      <w:r>
        <w:rPr>
          <w:rFonts w:ascii="Times New Roman" w:eastAsia="Times New Roman" w:hAnsi="Times New Roman" w:cs="Times New Roman"/>
          <w:b w:val="0"/>
          <w:bCs w:val="0"/>
          <w:i/>
          <w:iCs/>
          <w:sz w:val="24"/>
          <w:szCs w:val="24"/>
        </w:rPr>
        <w:t>Timma</w:t>
      </w:r>
      <w:proofErr w:type="spellEnd"/>
      <w:r>
        <w:rPr>
          <w:rFonts w:ascii="Times New Roman" w:eastAsia="Times New Roman" w:hAnsi="Times New Roman" w:cs="Times New Roman"/>
          <w:b w:val="0"/>
          <w:bCs w:val="0"/>
          <w:i/>
          <w:iCs/>
          <w:sz w:val="24"/>
          <w:szCs w:val="24"/>
        </w:rPr>
        <w:t xml:space="preserve">, </w:t>
      </w:r>
      <w:r>
        <w:rPr>
          <w:rFonts w:ascii="Times New Roman" w:eastAsia="Times New Roman" w:hAnsi="Times New Roman" w:cs="Times New Roman"/>
          <w:b w:val="0"/>
          <w:bCs w:val="0"/>
          <w:i/>
          <w:iCs/>
          <w:sz w:val="22"/>
          <w:szCs w:val="22"/>
        </w:rPr>
        <w:t xml:space="preserve">bijušais basketbolists, treneris un ilggadējs jauniešu sporta dzīves veidotājs Latgalē </w:t>
      </w:r>
    </w:p>
    <w:p w14:paraId="0000009A" w14:textId="77777777" w:rsidR="00206E94" w:rsidRDefault="007C748B">
      <w:pPr>
        <w:spacing w:line="256"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https://www.youtube.com/watch?v=4a7cYdTFSHg</w:t>
      </w:r>
    </w:p>
    <w:p w14:paraId="0000009B" w14:textId="77777777" w:rsidR="00206E94" w:rsidRDefault="00206E94">
      <w:pPr>
        <w:spacing w:line="256" w:lineRule="auto"/>
        <w:jc w:val="both"/>
        <w:rPr>
          <w:rFonts w:ascii="Times New Roman" w:eastAsia="Times New Roman" w:hAnsi="Times New Roman" w:cs="Times New Roman"/>
          <w:i/>
          <w:iCs/>
          <w:sz w:val="24"/>
          <w:szCs w:val="24"/>
        </w:rPr>
      </w:pPr>
    </w:p>
    <w:p w14:paraId="0000009C" w14:textId="77777777" w:rsidR="00206E94" w:rsidRDefault="007C748B">
      <w:pPr>
        <w:spacing w:line="256" w:lineRule="auto"/>
        <w:ind w:left="1080" w:hanging="360"/>
        <w:jc w:val="both"/>
        <w:rPr>
          <w:rFonts w:ascii="Times New Roman" w:eastAsia="Times New Roman" w:hAnsi="Times New Roman" w:cs="Times New Roman"/>
          <w:i/>
          <w:iCs/>
        </w:rPr>
      </w:pPr>
      <w:r>
        <w:rPr>
          <w:rFonts w:ascii="Times New Roman" w:eastAsia="Times New Roman" w:hAnsi="Times New Roman" w:cs="Times New Roman"/>
          <w:i/>
          <w:iCs/>
          <w:sz w:val="24"/>
          <w:szCs w:val="24"/>
        </w:rPr>
        <w:t xml:space="preserve">Kāpēc bērnam ir vajadzīgs drošs pieaugušais? - Fils </w:t>
      </w:r>
      <w:proofErr w:type="spellStart"/>
      <w:r>
        <w:rPr>
          <w:rFonts w:ascii="Times New Roman" w:eastAsia="Times New Roman" w:hAnsi="Times New Roman" w:cs="Times New Roman"/>
          <w:i/>
          <w:iCs/>
          <w:sz w:val="24"/>
          <w:szCs w:val="24"/>
        </w:rPr>
        <w:t>Kerrs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rPr>
        <w:t>ielu futbolists un ielu</w:t>
      </w:r>
    </w:p>
    <w:p w14:paraId="0000009D" w14:textId="77777777" w:rsidR="00206E94" w:rsidRDefault="007C748B">
      <w:pPr>
        <w:spacing w:line="256" w:lineRule="auto"/>
        <w:ind w:left="1080" w:hanging="360"/>
        <w:jc w:val="both"/>
        <w:rPr>
          <w:rFonts w:ascii="Times New Roman" w:eastAsia="Times New Roman" w:hAnsi="Times New Roman" w:cs="Times New Roman"/>
          <w:i/>
          <w:iCs/>
          <w:sz w:val="24"/>
          <w:szCs w:val="24"/>
        </w:rPr>
      </w:pPr>
      <w:r>
        <w:rPr>
          <w:rFonts w:ascii="Times New Roman" w:eastAsia="Times New Roman" w:hAnsi="Times New Roman" w:cs="Times New Roman"/>
          <w:i/>
          <w:iCs/>
        </w:rPr>
        <w:t xml:space="preserve">dejotājs no Austrālijas </w:t>
      </w:r>
    </w:p>
    <w:p w14:paraId="0000009E" w14:textId="77777777" w:rsidR="00206E94" w:rsidRDefault="007C748B">
      <w:pPr>
        <w:spacing w:after="120" w:line="25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https://www.youtube.com/watch?v=7Lo1qwQAHow&amp;t=56s</w:t>
      </w:r>
    </w:p>
    <w:p w14:paraId="0000009F" w14:textId="77777777" w:rsidR="00206E94" w:rsidRDefault="00206E94">
      <w:pPr>
        <w:spacing w:line="288" w:lineRule="auto"/>
        <w:jc w:val="both"/>
        <w:rPr>
          <w:rFonts w:ascii="Times New Roman" w:eastAsia="Times New Roman" w:hAnsi="Times New Roman" w:cs="Times New Roman"/>
          <w:sz w:val="24"/>
          <w:szCs w:val="24"/>
        </w:rPr>
      </w:pPr>
    </w:p>
    <w:p w14:paraId="000000A0"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Publisko pasākumu laikā notika atvērta tipa 3x3 futbola un 3x3 basketbola sacensības, kā arī bija brīvi pieejama atsevišķa aktivitāšu stacija ar spēka un veiklības pārbaudēm. Neformālā gaisotnē jauniešiem bija iespēja ar speciālistu pārrunāt dažādus ar bērnu uzvedības vai atkarību problēmām saistītus jautājumus, aizpildīt Mentālās veselības </w:t>
      </w:r>
      <w:proofErr w:type="spellStart"/>
      <w:r>
        <w:rPr>
          <w:rFonts w:ascii="Times New Roman" w:eastAsia="Times New Roman" w:hAnsi="Times New Roman" w:cs="Times New Roman"/>
          <w:sz w:val="24"/>
          <w:szCs w:val="24"/>
        </w:rPr>
        <w:t>check-up</w:t>
      </w:r>
      <w:proofErr w:type="spellEnd"/>
      <w:r>
        <w:rPr>
          <w:rFonts w:ascii="Times New Roman" w:eastAsia="Times New Roman" w:hAnsi="Times New Roman" w:cs="Times New Roman"/>
          <w:sz w:val="24"/>
          <w:szCs w:val="24"/>
        </w:rPr>
        <w:t xml:space="preserve"> testu par mentālās veselības riskiem, kā arī pārrunāt testa rezultātus un saņemt informāciju par iespējamajiem risinājumiem un pieejamo palīdzību. </w:t>
      </w:r>
    </w:p>
    <w:p w14:paraId="000000A1" w14:textId="77777777" w:rsidR="00206E94" w:rsidRDefault="00206E94">
      <w:pPr>
        <w:spacing w:line="288" w:lineRule="auto"/>
        <w:ind w:firstLine="360"/>
        <w:jc w:val="both"/>
        <w:rPr>
          <w:rFonts w:ascii="Times New Roman" w:eastAsia="Times New Roman" w:hAnsi="Times New Roman" w:cs="Times New Roman"/>
          <w:b/>
          <w:bCs/>
          <w:i/>
          <w:iCs/>
          <w:sz w:val="28"/>
          <w:szCs w:val="28"/>
        </w:rPr>
      </w:pPr>
    </w:p>
    <w:p w14:paraId="000000A2" w14:textId="77777777" w:rsidR="00206E94" w:rsidRDefault="007C748B">
      <w:pPr>
        <w:spacing w:line="288" w:lineRule="auto"/>
        <w:ind w:firstLine="360"/>
        <w:jc w:val="both"/>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Pasākumi izglītības iestādēs</w:t>
      </w:r>
    </w:p>
    <w:p w14:paraId="000000A3" w14:textId="77777777" w:rsidR="00206E94" w:rsidRDefault="007C748B">
      <w:pPr>
        <w:spacing w:line="288" w:lineRule="auto"/>
        <w:ind w:firstLine="360"/>
        <w:jc w:val="both"/>
        <w:rPr>
          <w:rFonts w:ascii="Times New Roman" w:eastAsia="Times New Roman" w:hAnsi="Times New Roman" w:cs="Times New Roman"/>
          <w:sz w:val="24"/>
          <w:szCs w:val="24"/>
        </w:rPr>
      </w:pPr>
      <w:sdt>
        <w:sdtPr>
          <w:tag w:val="goog_rdk_10"/>
          <w:id w:val="1217319353"/>
        </w:sdtPr>
        <w:sdtEndPr/>
        <w:sdtContent/>
      </w:sdt>
      <w:sdt>
        <w:sdtPr>
          <w:tag w:val="goog_rdk_11"/>
          <w:id w:val="764827868"/>
        </w:sdtPr>
        <w:sdtEndPr/>
        <w:sdtContent/>
      </w:sdt>
      <w:r>
        <w:rPr>
          <w:rFonts w:ascii="Times New Roman" w:eastAsia="Times New Roman" w:hAnsi="Times New Roman" w:cs="Times New Roman"/>
          <w:color w:val="000000"/>
          <w:sz w:val="24"/>
          <w:szCs w:val="24"/>
        </w:rPr>
        <w:t xml:space="preserve">Kopumā 2025./2026. mācību gadā </w:t>
      </w:r>
      <w:r>
        <w:rPr>
          <w:rFonts w:ascii="Times New Roman" w:eastAsia="Times New Roman" w:hAnsi="Times New Roman" w:cs="Times New Roman"/>
          <w:sz w:val="24"/>
          <w:szCs w:val="24"/>
        </w:rPr>
        <w:t>tika organizēti</w:t>
      </w:r>
      <w:r>
        <w:rPr>
          <w:rFonts w:ascii="Times New Roman" w:eastAsia="Times New Roman" w:hAnsi="Times New Roman" w:cs="Times New Roman"/>
          <w:color w:val="000000"/>
          <w:sz w:val="24"/>
          <w:szCs w:val="24"/>
        </w:rPr>
        <w:t xml:space="preserve"> 37 pasākumi izglītības iestādēs, no kuriem 2026.gadā no februāra līdz 30.aprīlim </w:t>
      </w:r>
      <w:r>
        <w:rPr>
          <w:rFonts w:ascii="Times New Roman" w:eastAsia="Times New Roman" w:hAnsi="Times New Roman" w:cs="Times New Roman"/>
          <w:sz w:val="24"/>
          <w:szCs w:val="24"/>
        </w:rPr>
        <w:t xml:space="preserve">tika īstenoti </w:t>
      </w:r>
      <w:r>
        <w:rPr>
          <w:rFonts w:ascii="Times New Roman" w:eastAsia="Times New Roman" w:hAnsi="Times New Roman" w:cs="Times New Roman"/>
          <w:color w:val="000000"/>
          <w:sz w:val="24"/>
          <w:szCs w:val="24"/>
        </w:rPr>
        <w:t>19 pasākumi izglītības iestādēs</w:t>
      </w:r>
      <w:r>
        <w:rPr>
          <w:rFonts w:ascii="Times New Roman" w:eastAsia="Times New Roman" w:hAnsi="Times New Roman" w:cs="Times New Roman"/>
          <w:sz w:val="24"/>
          <w:szCs w:val="24"/>
        </w:rPr>
        <w:t>, kuros kopumā piedalījās 1586 skolēni.</w:t>
      </w:r>
    </w:p>
    <w:p w14:paraId="000000A4" w14:textId="77777777" w:rsidR="00206E94" w:rsidRDefault="00206E94">
      <w:pPr>
        <w:spacing w:line="288" w:lineRule="auto"/>
        <w:ind w:firstLine="360"/>
        <w:jc w:val="both"/>
        <w:rPr>
          <w:rFonts w:ascii="Times New Roman" w:eastAsia="Times New Roman" w:hAnsi="Times New Roman" w:cs="Times New Roman"/>
          <w:sz w:val="24"/>
          <w:szCs w:val="24"/>
        </w:rPr>
      </w:pPr>
    </w:p>
    <w:p w14:paraId="000000A5" w14:textId="77777777" w:rsidR="00206E94" w:rsidRDefault="007C748B">
      <w:pPr>
        <w:spacing w:line="288" w:lineRule="auto"/>
        <w:ind w:firstLine="360"/>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Pasākumu laikā izglītības iestādēs tika organizēts futbola turnīrs 3x3 formātā. Paralēli futbola turnīram notika arī vairākas brīvprātīgas aktivitāšu stacijas – spēles, kas veicināja bērnu iesaisti, sadarbību un radīja pozitīvu atmosfēru. Tāpat pasākumu ietvaros tika īstenota lekcija par uzvedības un atkarību problēmām, to riskiem, kā arī par palīdzības iespējām šo problēmu vai to attīstības risku novēršanai un mazināšanai. </w:t>
      </w:r>
    </w:p>
    <w:p w14:paraId="000000A6" w14:textId="77777777" w:rsidR="00206E94" w:rsidRDefault="007C748B">
      <w:pPr>
        <w:spacing w:line="288"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Pasākumiem tika izveidoti arī video ieraksti, kuri pieejami </w:t>
      </w:r>
      <w:proofErr w:type="spellStart"/>
      <w:r>
        <w:rPr>
          <w:rFonts w:ascii="Times New Roman" w:eastAsia="Times New Roman" w:hAnsi="Times New Roman" w:cs="Times New Roman"/>
          <w:i/>
          <w:iCs/>
          <w:sz w:val="24"/>
          <w:szCs w:val="24"/>
        </w:rPr>
        <w:t>Ghetto</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Games</w:t>
      </w:r>
      <w:proofErr w:type="spellEnd"/>
      <w:r>
        <w:rPr>
          <w:rFonts w:ascii="Times New Roman" w:eastAsia="Times New Roman" w:hAnsi="Times New Roman" w:cs="Times New Roman"/>
          <w:sz w:val="24"/>
          <w:szCs w:val="24"/>
        </w:rPr>
        <w:t xml:space="preserve"> sociālo tīklu kontos un </w:t>
      </w:r>
      <w:proofErr w:type="spellStart"/>
      <w:r>
        <w:rPr>
          <w:rFonts w:ascii="Times New Roman" w:eastAsia="Times New Roman" w:hAnsi="Times New Roman" w:cs="Times New Roman"/>
          <w:i/>
          <w:iCs/>
          <w:sz w:val="24"/>
          <w:szCs w:val="24"/>
        </w:rPr>
        <w:t>YouTube</w:t>
      </w:r>
      <w:proofErr w:type="spellEnd"/>
      <w:r>
        <w:rPr>
          <w:rFonts w:ascii="Times New Roman" w:eastAsia="Times New Roman" w:hAnsi="Times New Roman" w:cs="Times New Roman"/>
          <w:sz w:val="24"/>
          <w:szCs w:val="24"/>
        </w:rPr>
        <w:t>.</w:t>
      </w:r>
    </w:p>
    <w:p w14:paraId="000000A7" w14:textId="77777777" w:rsidR="00206E94" w:rsidRDefault="007C748B">
      <w:pPr>
        <w:spacing w:line="288" w:lineRule="auto"/>
        <w:jc w:val="both"/>
        <w:rPr>
          <w:rFonts w:ascii="Times New Roman" w:eastAsia="Times New Roman" w:hAnsi="Times New Roman" w:cs="Times New Roman"/>
          <w:sz w:val="24"/>
          <w:szCs w:val="24"/>
        </w:rPr>
      </w:pPr>
      <w:hyperlink r:id="rId27">
        <w:r>
          <w:rPr>
            <w:rFonts w:ascii="Times New Roman" w:eastAsia="Times New Roman" w:hAnsi="Times New Roman" w:cs="Times New Roman"/>
            <w:color w:val="0000FF"/>
            <w:u w:val="single"/>
          </w:rPr>
          <w:t>http://www.ghetto.lv/lv/jaunumi/noskaidrotas-25-skolas-kuras-pietures-ghetto-games-un-b-1201/</w:t>
        </w:r>
      </w:hyperlink>
    </w:p>
    <w:p w14:paraId="000000A8" w14:textId="77777777" w:rsidR="00206E94" w:rsidRDefault="007C748B">
      <w:pPr>
        <w:pBdr>
          <w:top w:val="nil"/>
          <w:left w:val="nil"/>
          <w:bottom w:val="nil"/>
          <w:right w:val="nil"/>
          <w:between w:val="nil"/>
        </w:pBdr>
        <w:spacing w:line="288" w:lineRule="auto"/>
        <w:jc w:val="both"/>
        <w:rPr>
          <w:rFonts w:ascii="Times New Roman" w:eastAsia="Times New Roman" w:hAnsi="Times New Roman" w:cs="Times New Roman"/>
          <w:sz w:val="24"/>
          <w:szCs w:val="24"/>
        </w:rPr>
      </w:pPr>
      <w:hyperlink r:id="rId28">
        <w:r>
          <w:rPr>
            <w:rFonts w:ascii="Times New Roman" w:eastAsia="Times New Roman" w:hAnsi="Times New Roman" w:cs="Times New Roman"/>
            <w:color w:val="1155CC"/>
            <w:sz w:val="24"/>
            <w:szCs w:val="24"/>
            <w:u w:val="single"/>
          </w:rPr>
          <w:t>https://www.ghetto.lv/lv/foto/</w:t>
        </w:r>
      </w:hyperlink>
      <w:r>
        <w:rPr>
          <w:rFonts w:ascii="Times New Roman" w:eastAsia="Times New Roman" w:hAnsi="Times New Roman" w:cs="Times New Roman"/>
          <w:sz w:val="24"/>
          <w:szCs w:val="24"/>
        </w:rPr>
        <w:t xml:space="preserve"> </w:t>
      </w:r>
    </w:p>
    <w:p w14:paraId="000000A9" w14:textId="77777777" w:rsidR="00206E94" w:rsidRDefault="007C748B">
      <w:pPr>
        <w:pBdr>
          <w:top w:val="nil"/>
          <w:left w:val="nil"/>
          <w:bottom w:val="nil"/>
          <w:right w:val="nil"/>
          <w:between w:val="nil"/>
        </w:pBdr>
        <w:spacing w:line="288" w:lineRule="auto"/>
        <w:jc w:val="both"/>
        <w:rPr>
          <w:rFonts w:ascii="Times New Roman" w:eastAsia="Times New Roman" w:hAnsi="Times New Roman" w:cs="Times New Roman"/>
          <w:sz w:val="24"/>
          <w:szCs w:val="24"/>
        </w:rPr>
      </w:pPr>
      <w:hyperlink r:id="rId29">
        <w:r>
          <w:rPr>
            <w:rFonts w:ascii="Times New Roman" w:eastAsia="Times New Roman" w:hAnsi="Times New Roman" w:cs="Times New Roman"/>
            <w:color w:val="1155CC"/>
            <w:sz w:val="24"/>
            <w:szCs w:val="24"/>
            <w:u w:val="single"/>
          </w:rPr>
          <w:t>https://www.bac.gov.lv/lv/jaunums/ghetto-games-un-bac-paplasina-skolu-turi-ar-vel-12-skolam</w:t>
        </w:r>
      </w:hyperlink>
      <w:r>
        <w:rPr>
          <w:rFonts w:ascii="Times New Roman" w:eastAsia="Times New Roman" w:hAnsi="Times New Roman" w:cs="Times New Roman"/>
          <w:sz w:val="24"/>
          <w:szCs w:val="24"/>
        </w:rPr>
        <w:t xml:space="preserve"> </w:t>
      </w:r>
    </w:p>
    <w:p w14:paraId="000000AA" w14:textId="77777777" w:rsidR="00206E94" w:rsidRDefault="00206E94">
      <w:pPr>
        <w:spacing w:line="288" w:lineRule="auto"/>
        <w:jc w:val="both"/>
        <w:rPr>
          <w:rFonts w:ascii="Times New Roman" w:eastAsia="Times New Roman" w:hAnsi="Times New Roman" w:cs="Times New Roman"/>
          <w:sz w:val="24"/>
          <w:szCs w:val="24"/>
        </w:rPr>
      </w:pPr>
    </w:p>
    <w:p w14:paraId="000000AB" w14:textId="77777777" w:rsidR="00206E94" w:rsidRDefault="007C748B">
      <w:pPr>
        <w:spacing w:line="288" w:lineRule="auto"/>
        <w:ind w:firstLine="360"/>
        <w:jc w:val="both"/>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 xml:space="preserve">Pasākums “Sarunu ceļojums” </w:t>
      </w:r>
    </w:p>
    <w:p w14:paraId="000000AC" w14:textId="77777777" w:rsidR="00206E94" w:rsidRDefault="00206E94">
      <w:pPr>
        <w:spacing w:line="288" w:lineRule="auto"/>
        <w:jc w:val="both"/>
        <w:rPr>
          <w:rFonts w:ascii="Times New Roman" w:eastAsia="Times New Roman" w:hAnsi="Times New Roman" w:cs="Times New Roman"/>
          <w:sz w:val="24"/>
          <w:szCs w:val="24"/>
        </w:rPr>
      </w:pPr>
    </w:p>
    <w:p w14:paraId="000000B0" w14:textId="6D99244C"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Pasākums "Sarunu ceļojums" notika 2026. gada 25. jūlijā Ventspils </w:t>
      </w:r>
      <w:proofErr w:type="spellStart"/>
      <w:r>
        <w:rPr>
          <w:rFonts w:ascii="Times New Roman" w:eastAsia="Times New Roman" w:hAnsi="Times New Roman" w:cs="Times New Roman"/>
          <w:sz w:val="24"/>
          <w:szCs w:val="24"/>
        </w:rPr>
        <w:t>skeitparkā</w:t>
      </w:r>
      <w:proofErr w:type="spellEnd"/>
      <w:r>
        <w:rPr>
          <w:rFonts w:ascii="Times New Roman" w:eastAsia="Times New Roman" w:hAnsi="Times New Roman" w:cs="Times New Roman"/>
          <w:sz w:val="24"/>
          <w:szCs w:val="24"/>
        </w:rPr>
        <w:t xml:space="preserve">. Pasākumu apmeklēja 531 dalībnieks, tostarp 253 vīrieši un 278 sievietes. Dalībniekiem bija iespēja tikties ar Latvijā un starptautiski atpazīstamiem mūziķiem, sportistiem un citiem sabiedrībā zināmiem cilvēkiem, kuri atklāti dalījās savā personīgajā pieredzē par identitātes meklējumiem, bērnībā piedzīvotajiem izaicinājumiem, atkarību pārvarēšanu un ceļu uz pozitīvām pārmaiņām. Dalībnieki uzsvēra radošuma, sporta, ģimenes un līdzcilvēku atbalsta nozīmi, kā arī personīgās motivācijas lomu grūtību </w:t>
      </w:r>
      <w:r>
        <w:rPr>
          <w:rFonts w:ascii="Times New Roman" w:eastAsia="Times New Roman" w:hAnsi="Times New Roman" w:cs="Times New Roman"/>
          <w:sz w:val="24"/>
          <w:szCs w:val="24"/>
        </w:rPr>
        <w:t xml:space="preserve">pārvarēšanā. Pasākuma diskusiju daļā Bērnu aizsardzības centra, psiholoģijas, sporta un nevalstisko organizāciju eksperti ar jauniešiem pārrunāja bērnu un </w:t>
      </w:r>
      <w:r>
        <w:rPr>
          <w:rFonts w:ascii="Times New Roman" w:eastAsia="Times New Roman" w:hAnsi="Times New Roman" w:cs="Times New Roman"/>
          <w:sz w:val="24"/>
          <w:szCs w:val="24"/>
        </w:rPr>
        <w:lastRenderedPageBreak/>
        <w:t xml:space="preserve">pusaudžu uzvedības un atkarību problēmu cēloņus, savlaicīgas palīdzības iespējas, pieaugušo atbalsta nozīmi un veselīgu dzīvesveidu, veicinot izpratni par savlaicīgu problēmu atpazīšanu un palīdzības meklēšanu. </w:t>
      </w:r>
    </w:p>
    <w:p w14:paraId="000000B1" w14:textId="77777777" w:rsidR="00206E94" w:rsidRDefault="00206E94">
      <w:pPr>
        <w:spacing w:line="288" w:lineRule="auto"/>
        <w:jc w:val="both"/>
        <w:rPr>
          <w:rFonts w:ascii="Times New Roman" w:eastAsia="Times New Roman" w:hAnsi="Times New Roman" w:cs="Times New Roman"/>
          <w:sz w:val="24"/>
          <w:szCs w:val="24"/>
        </w:rPr>
      </w:pPr>
    </w:p>
    <w:p w14:paraId="000000B2" w14:textId="77777777" w:rsidR="00206E94" w:rsidRDefault="007C748B">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5093" cy="252295"/>
            <wp:effectExtent l="0" t="0" r="0" b="0"/>
            <wp:docPr id="2" name="image1.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mīkla, persona, puzle&#10;&#10;Apraksts ģenerēts automātiski"/>
                    <pic:cNvPicPr preferRelativeResize="0"/>
                  </pic:nvPicPr>
                  <pic:blipFill>
                    <a:blip r:embed="rId9"/>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s="Times New Roman"/>
          <w:color w:val="282828"/>
          <w:sz w:val="24"/>
          <w:szCs w:val="24"/>
          <w:highlight w:val="white"/>
        </w:rPr>
        <w:t xml:space="preserve"> </w:t>
      </w:r>
      <w:r>
        <w:rPr>
          <w:rFonts w:ascii="Times New Roman" w:eastAsia="Times New Roman" w:hAnsi="Times New Roman" w:cs="Times New Roman"/>
          <w:sz w:val="24"/>
          <w:szCs w:val="24"/>
          <w:highlight w:val="white"/>
        </w:rPr>
        <w:t xml:space="preserve">Lai nodrošinātu, ka projekta aktivitātes papildina citu Eiropas Sociālā fonda projektu aktivitātes, veidojot mērķtiecīgu un efektīvu atbalstu ģimenēm ar bērniem, APD organizēja regulāras tikšanās ar </w:t>
      </w:r>
      <w:r>
        <w:rPr>
          <w:rFonts w:ascii="Times New Roman" w:eastAsia="Times New Roman" w:hAnsi="Times New Roman" w:cs="Times New Roman"/>
          <w:sz w:val="24"/>
          <w:szCs w:val="24"/>
        </w:rPr>
        <w:t xml:space="preserve">Labklājības ministrijas Bērnu un ģimenes lietu politikas departamenta īstenotā projekta 4.3.6.4/1/24/I/001 “Atbalsta instrumenti vardarbības ģimenē mazināšanai” speciālistiem, ar Valsts kancelejas </w:t>
      </w:r>
      <w:proofErr w:type="spellStart"/>
      <w:r>
        <w:rPr>
          <w:rFonts w:ascii="Times New Roman" w:eastAsia="Times New Roman" w:hAnsi="Times New Roman" w:cs="Times New Roman"/>
          <w:sz w:val="24"/>
          <w:szCs w:val="24"/>
        </w:rPr>
        <w:t>Pārresoru</w:t>
      </w:r>
      <w:proofErr w:type="spellEnd"/>
      <w:r>
        <w:rPr>
          <w:rFonts w:ascii="Times New Roman" w:eastAsia="Times New Roman" w:hAnsi="Times New Roman" w:cs="Times New Roman"/>
          <w:sz w:val="24"/>
          <w:szCs w:val="24"/>
        </w:rPr>
        <w:t xml:space="preserve"> koordinācijas departamenta īstenoto projektu Nr.4.3.6.7/1/24/I/001 “Starpnozaru sadarbības un atbalsta si</w:t>
      </w:r>
      <w:r>
        <w:rPr>
          <w:rFonts w:ascii="Times New Roman" w:eastAsia="Times New Roman" w:hAnsi="Times New Roman" w:cs="Times New Roman"/>
          <w:sz w:val="24"/>
          <w:szCs w:val="24"/>
        </w:rPr>
        <w:t xml:space="preserve">stēmas izveide bērnu veselīgai attīstībai un sekmīgai </w:t>
      </w:r>
      <w:proofErr w:type="spellStart"/>
      <w:r>
        <w:rPr>
          <w:rFonts w:ascii="Times New Roman" w:eastAsia="Times New Roman" w:hAnsi="Times New Roman" w:cs="Times New Roman"/>
          <w:sz w:val="24"/>
          <w:szCs w:val="24"/>
        </w:rPr>
        <w:t>pašrealizācijai</w:t>
      </w:r>
      <w:proofErr w:type="spellEnd"/>
      <w:r>
        <w:rPr>
          <w:rFonts w:ascii="Times New Roman" w:eastAsia="Times New Roman" w:hAnsi="Times New Roman" w:cs="Times New Roman"/>
          <w:sz w:val="24"/>
          <w:szCs w:val="24"/>
        </w:rPr>
        <w:t xml:space="preserve"> (1. Kārta)” pārstāvjiem.</w:t>
      </w:r>
    </w:p>
    <w:p w14:paraId="000000B3" w14:textId="77777777" w:rsidR="00206E94" w:rsidRDefault="00206E94">
      <w:pPr>
        <w:spacing w:line="288" w:lineRule="auto"/>
        <w:jc w:val="both"/>
        <w:rPr>
          <w:rFonts w:ascii="Times New Roman" w:eastAsia="Times New Roman" w:hAnsi="Times New Roman" w:cs="Times New Roman"/>
          <w:sz w:val="24"/>
          <w:szCs w:val="24"/>
        </w:rPr>
      </w:pPr>
    </w:p>
    <w:p w14:paraId="000000B4" w14:textId="77777777" w:rsidR="00206E94" w:rsidRDefault="007C748B">
      <w:pPr>
        <w:tabs>
          <w:tab w:val="left" w:pos="567"/>
        </w:tabs>
        <w:spacing w:line="288"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i/>
          <w:iCs/>
          <w:sz w:val="24"/>
          <w:szCs w:val="24"/>
        </w:rPr>
        <w:t>Nākamajā pusgadā plānotās darbības:</w:t>
      </w:r>
    </w:p>
    <w:p w14:paraId="000000B5" w14:textId="77777777" w:rsidR="00206E94" w:rsidRDefault="007C748B">
      <w:pPr>
        <w:numPr>
          <w:ilvl w:val="0"/>
          <w:numId w:val="1"/>
        </w:numPr>
        <w:pBdr>
          <w:top w:val="nil"/>
          <w:left w:val="nil"/>
          <w:bottom w:val="nil"/>
          <w:right w:val="nil"/>
          <w:between w:val="nil"/>
        </w:pBdr>
        <w:spacing w:line="288" w:lineRule="auto"/>
        <w:ind w:left="777" w:hanging="357"/>
        <w:jc w:val="both"/>
        <w:rPr>
          <w:sz w:val="24"/>
          <w:szCs w:val="24"/>
        </w:rPr>
      </w:pPr>
      <w:r>
        <w:rPr>
          <w:rFonts w:ascii="Times New Roman" w:eastAsia="Times New Roman" w:hAnsi="Times New Roman" w:cs="Times New Roman"/>
          <w:sz w:val="24"/>
          <w:szCs w:val="24"/>
        </w:rPr>
        <w:t>turpināt nodrošināt BAS pakalpojumu visos 5 Latvijas plānošanas reģionos, kā arī veicināt sadarbību ar pašvaldību Bērnu tiesību aizsardzības sadarbības grupām un valsts, pašvaldību un NVO speciālistiem;</w:t>
      </w:r>
    </w:p>
    <w:p w14:paraId="000000B6" w14:textId="77777777" w:rsidR="00206E94" w:rsidRDefault="007C748B">
      <w:pPr>
        <w:numPr>
          <w:ilvl w:val="0"/>
          <w:numId w:val="1"/>
        </w:numPr>
        <w:spacing w:line="288" w:lineRule="auto"/>
        <w:jc w:val="both"/>
        <w:rPr>
          <w:sz w:val="24"/>
          <w:szCs w:val="24"/>
        </w:rPr>
      </w:pPr>
      <w:r>
        <w:rPr>
          <w:rFonts w:ascii="Times New Roman" w:eastAsia="Times New Roman" w:hAnsi="Times New Roman" w:cs="Times New Roman"/>
          <w:sz w:val="24"/>
          <w:szCs w:val="24"/>
        </w:rPr>
        <w:t>turpināt veikt iepirkumu ietvaros noslēgto līgumu uzraudzību, t.sk. plānoto nodevumu izskatīšanu un priekšlikumu sniegšanu to pilnveidei;</w:t>
      </w:r>
    </w:p>
    <w:p w14:paraId="000000B7" w14:textId="77777777" w:rsidR="00206E94" w:rsidRDefault="007C748B">
      <w:pPr>
        <w:numPr>
          <w:ilvl w:val="0"/>
          <w:numId w:val="1"/>
        </w:numPr>
        <w:spacing w:line="288" w:lineRule="auto"/>
        <w:jc w:val="both"/>
        <w:rPr>
          <w:sz w:val="24"/>
          <w:szCs w:val="24"/>
        </w:rPr>
      </w:pPr>
      <w:r>
        <w:rPr>
          <w:rFonts w:ascii="Times New Roman" w:eastAsia="Times New Roman" w:hAnsi="Times New Roman" w:cs="Times New Roman"/>
          <w:sz w:val="24"/>
          <w:szCs w:val="24"/>
        </w:rPr>
        <w:t>uzsākt Atbalsta pakalpojuma bērnu uzvedības vai atkarības problēmu risku atpazīšanai un mazināšanai izglītības iestādēs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aprobāciju;</w:t>
      </w:r>
    </w:p>
    <w:p w14:paraId="000000B8" w14:textId="77777777" w:rsidR="00206E94" w:rsidRDefault="007C748B">
      <w:pPr>
        <w:numPr>
          <w:ilvl w:val="0"/>
          <w:numId w:val="1"/>
        </w:numPr>
        <w:tabs>
          <w:tab w:val="left" w:pos="360"/>
        </w:tabs>
        <w:spacing w:line="288" w:lineRule="auto"/>
        <w:jc w:val="both"/>
        <w:rPr>
          <w:sz w:val="24"/>
          <w:szCs w:val="24"/>
        </w:rPr>
      </w:pPr>
      <w:r>
        <w:rPr>
          <w:rFonts w:ascii="Times New Roman" w:eastAsia="Times New Roman" w:hAnsi="Times New Roman" w:cs="Times New Roman"/>
          <w:color w:val="101010"/>
          <w:sz w:val="24"/>
          <w:szCs w:val="24"/>
        </w:rPr>
        <w:t>turpināt sadarboties ar Eiropas Sociāla fonda Plus īstenoto projektu pārstāvjiem pakalpojumu attīstībā</w:t>
      </w:r>
      <w:r>
        <w:rPr>
          <w:rFonts w:ascii="Times New Roman" w:eastAsia="Times New Roman" w:hAnsi="Times New Roman" w:cs="Times New Roman"/>
          <w:sz w:val="24"/>
          <w:szCs w:val="24"/>
        </w:rPr>
        <w:t>.</w:t>
      </w:r>
    </w:p>
    <w:p w14:paraId="000000B9" w14:textId="77777777" w:rsidR="00206E94" w:rsidRDefault="00206E94">
      <w:pPr>
        <w:pBdr>
          <w:top w:val="nil"/>
          <w:left w:val="nil"/>
          <w:bottom w:val="nil"/>
          <w:right w:val="nil"/>
          <w:between w:val="nil"/>
        </w:pBdr>
        <w:spacing w:line="288" w:lineRule="auto"/>
        <w:jc w:val="both"/>
        <w:rPr>
          <w:rFonts w:ascii="Times New Roman" w:eastAsia="Times New Roman" w:hAnsi="Times New Roman" w:cs="Times New Roman"/>
          <w:sz w:val="24"/>
          <w:szCs w:val="24"/>
        </w:rPr>
      </w:pPr>
    </w:p>
    <w:sectPr w:rsidR="00206E94">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291F3" w14:textId="77777777" w:rsidR="007C748B" w:rsidRDefault="007C748B">
      <w:r>
        <w:separator/>
      </w:r>
    </w:p>
  </w:endnote>
  <w:endnote w:type="continuationSeparator" w:id="0">
    <w:p w14:paraId="49B4D900" w14:textId="77777777" w:rsidR="007C748B" w:rsidRDefault="007C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0" w:usb1="00000000" w:usb2="00000000" w:usb3="00000000" w:csb0="00000001" w:csb1="00000000"/>
    <w:embedRegular r:id="rId1" w:fontKey="{F990F774-A1B7-4760-989C-96A40D5D91F3}"/>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DB795A9B-FD3B-41D6-8FEC-806D02DB3BB5}"/>
    <w:embedBold r:id="rId3" w:fontKey="{834DC0D5-A503-46C3-A7FB-467B31F0B35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4" w:fontKey="{3A3C193C-B057-4AA6-B725-64267CC1BD09}"/>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5" w:fontKey="{A950FD31-7C6F-402F-8FE2-8970FBF4BE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D" w14:textId="77777777" w:rsidR="00206E94" w:rsidRDefault="00206E9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E" w14:textId="38E1C14B" w:rsidR="00206E94" w:rsidRDefault="007C748B">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8A3057">
      <w:rPr>
        <w:noProof/>
        <w:color w:val="000000"/>
      </w:rPr>
      <w:t>1</w:t>
    </w:r>
    <w:r>
      <w:rPr>
        <w:color w:val="000000"/>
      </w:rPr>
      <w:fldChar w:fldCharType="end"/>
    </w:r>
  </w:p>
  <w:p w14:paraId="000000BF" w14:textId="77777777" w:rsidR="00206E94" w:rsidRDefault="00206E9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0" w14:textId="77777777" w:rsidR="00206E94" w:rsidRDefault="00206E9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1300" w14:textId="77777777" w:rsidR="007C748B" w:rsidRDefault="007C748B">
      <w:r>
        <w:separator/>
      </w:r>
    </w:p>
  </w:footnote>
  <w:footnote w:type="continuationSeparator" w:id="0">
    <w:p w14:paraId="3EDB83A2" w14:textId="77777777" w:rsidR="007C748B" w:rsidRDefault="007C7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A" w14:textId="77777777" w:rsidR="00206E94" w:rsidRDefault="00206E94">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B" w14:textId="77777777" w:rsidR="00206E94" w:rsidRDefault="00206E94">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C" w14:textId="77777777" w:rsidR="00206E94" w:rsidRDefault="00206E94">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12D6E"/>
    <w:multiLevelType w:val="multilevel"/>
    <w:tmpl w:val="19F64F08"/>
    <w:lvl w:ilvl="0">
      <w:start w:val="1"/>
      <w:numFmt w:val="bullet"/>
      <w:lvlText w:val="❑"/>
      <w:lvlJc w:val="left"/>
      <w:pPr>
        <w:ind w:left="78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70430164"/>
    <w:multiLevelType w:val="multilevel"/>
    <w:tmpl w:val="0DA27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2372426">
    <w:abstractNumId w:val="0"/>
  </w:num>
  <w:num w:numId="2" w16cid:durableId="106190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94"/>
    <w:rsid w:val="000F0C0E"/>
    <w:rsid w:val="0015103D"/>
    <w:rsid w:val="001A3983"/>
    <w:rsid w:val="00206E94"/>
    <w:rsid w:val="003C42B2"/>
    <w:rsid w:val="004B30A5"/>
    <w:rsid w:val="005C33CD"/>
    <w:rsid w:val="0061309B"/>
    <w:rsid w:val="006B010C"/>
    <w:rsid w:val="007C748B"/>
    <w:rsid w:val="00886999"/>
    <w:rsid w:val="008A3057"/>
    <w:rsid w:val="00942AFB"/>
    <w:rsid w:val="0094708D"/>
    <w:rsid w:val="00CD4DE5"/>
    <w:rsid w:val="00F07A77"/>
    <w:rsid w:val="00FA7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6BE94"/>
  <w15:docId w15:val="{6FB54288-48DE-46F2-9B47-534ABC0D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widowControl w:val="0"/>
      <w:spacing w:before="340" w:after="330" w:line="578" w:lineRule="auto"/>
      <w:jc w:val="both"/>
      <w:outlineLvl w:val="0"/>
    </w:pPr>
    <w:rPr>
      <w:b/>
      <w:bCs/>
      <w:sz w:val="44"/>
      <w:szCs w:val="44"/>
    </w:rPr>
  </w:style>
  <w:style w:type="paragraph" w:styleId="Virsraksts2">
    <w:name w:val="heading 2"/>
    <w:basedOn w:val="Parasts"/>
    <w:next w:val="Parasts"/>
    <w:uiPriority w:val="9"/>
    <w:semiHidden/>
    <w:unhideWhenUsed/>
    <w:qFormat/>
    <w:pPr>
      <w:keepNext/>
      <w:keepLines/>
      <w:widowControl w:val="0"/>
      <w:spacing w:before="260" w:after="260" w:line="416" w:lineRule="auto"/>
      <w:ind w:left="1440" w:hanging="720"/>
      <w:outlineLvl w:val="1"/>
    </w:pPr>
    <w:rPr>
      <w:sz w:val="32"/>
      <w:szCs w:val="32"/>
    </w:rPr>
  </w:style>
  <w:style w:type="paragraph" w:styleId="Virsraksts3">
    <w:name w:val="heading 3"/>
    <w:basedOn w:val="Parasts"/>
    <w:next w:val="Parasts"/>
    <w:uiPriority w:val="9"/>
    <w:semiHidden/>
    <w:unhideWhenUsed/>
    <w:qFormat/>
    <w:pPr>
      <w:keepNext/>
      <w:keepLines/>
      <w:widowControl w:val="0"/>
      <w:spacing w:before="260" w:after="260" w:line="416" w:lineRule="auto"/>
      <w:jc w:val="both"/>
      <w:outlineLvl w:val="2"/>
    </w:pPr>
    <w:rPr>
      <w:b/>
      <w:bCs/>
      <w:sz w:val="32"/>
      <w:szCs w:val="32"/>
    </w:rPr>
  </w:style>
  <w:style w:type="paragraph" w:styleId="Virsraksts4">
    <w:name w:val="heading 4"/>
    <w:basedOn w:val="Parasts"/>
    <w:next w:val="Parasts"/>
    <w:uiPriority w:val="9"/>
    <w:semiHidden/>
    <w:unhideWhenUsed/>
    <w:qFormat/>
    <w:pPr>
      <w:keepNext/>
      <w:ind w:left="2880" w:hanging="720"/>
      <w:jc w:val="center"/>
      <w:outlineLvl w:val="3"/>
    </w:pPr>
    <w:rPr>
      <w:rFonts w:ascii="Times New Roman" w:eastAsia="Times New Roman" w:hAnsi="Times New Roman" w:cs="Times New Roman"/>
      <w:sz w:val="26"/>
      <w:szCs w:val="26"/>
    </w:rPr>
  </w:style>
  <w:style w:type="paragraph" w:styleId="Virsraksts5">
    <w:name w:val="heading 5"/>
    <w:basedOn w:val="Parasts"/>
    <w:next w:val="Parasts"/>
    <w:uiPriority w:val="9"/>
    <w:semiHidden/>
    <w:unhideWhenUsed/>
    <w:qFormat/>
    <w:pPr>
      <w:widowControl w:val="0"/>
      <w:spacing w:before="240" w:after="60" w:line="360" w:lineRule="auto"/>
      <w:ind w:left="3600" w:hanging="720"/>
      <w:jc w:val="both"/>
      <w:outlineLvl w:val="4"/>
    </w:pPr>
    <w:rPr>
      <w:rFonts w:ascii="Times New Roman" w:eastAsia="Times New Roman" w:hAnsi="Times New Roman" w:cs="Times New Roman"/>
      <w:b/>
      <w:bCs/>
      <w:i/>
      <w:iCs/>
      <w:sz w:val="26"/>
      <w:szCs w:val="26"/>
    </w:rPr>
  </w:style>
  <w:style w:type="paragraph" w:styleId="Virsraksts6">
    <w:name w:val="heading 6"/>
    <w:basedOn w:val="Parasts"/>
    <w:next w:val="Parasts"/>
    <w:uiPriority w:val="9"/>
    <w:semiHidden/>
    <w:unhideWhenUsed/>
    <w:qFormat/>
    <w:pPr>
      <w:widowControl w:val="0"/>
      <w:spacing w:before="240" w:after="60" w:line="360" w:lineRule="auto"/>
      <w:ind w:left="4320" w:hanging="720"/>
      <w:jc w:val="both"/>
      <w:outlineLvl w:val="5"/>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character" w:styleId="Hipersaite">
    <w:name w:val="Hyperlink"/>
    <w:basedOn w:val="Noklusjumarindkopasfonts"/>
    <w:uiPriority w:val="99"/>
    <w:unhideWhenUsed/>
    <w:rsid w:val="0094708D"/>
    <w:rPr>
      <w:color w:val="0000FF" w:themeColor="hyperlink"/>
      <w:u w:val="single"/>
    </w:rPr>
  </w:style>
  <w:style w:type="character" w:styleId="Neatrisintapieminana">
    <w:name w:val="Unresolved Mention"/>
    <w:basedOn w:val="Noklusjumarindkopasfonts"/>
    <w:uiPriority w:val="99"/>
    <w:semiHidden/>
    <w:unhideWhenUsed/>
    <w:rsid w:val="00947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ac.gov.lv/lv/projekts/atbalsta-pasakumi-berniem-ar-uzvedibas-vai-atkaribu-problemam-un-gimenem" TargetMode="External"/><Relationship Id="rId26" Type="http://schemas.openxmlformats.org/officeDocument/2006/relationships/hyperlink" Target="https://www.youtube.com/watch?v=Je8JrPFOFoU&amp;t=18s" TargetMode="External"/><Relationship Id="rId21" Type="http://schemas.openxmlformats.org/officeDocument/2006/relationships/hyperlink" Target="https://www.bac.gov.lv/lv/projekts/atbalsta-pasakumi-berniem-ar-uzvedibas-vai-atkaribu-problemam-un-gimenem"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t.sk" TargetMode="External"/><Relationship Id="rId17" Type="http://schemas.openxmlformats.org/officeDocument/2006/relationships/image" Target="media/image4.png"/><Relationship Id="rId25" Type="http://schemas.openxmlformats.org/officeDocument/2006/relationships/hyperlink" Target="https://www.youtube.com/watch?v=KYPEXcz2IBg&amp;t=1s"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t.sk" TargetMode="External"/><Relationship Id="rId20" Type="http://schemas.openxmlformats.org/officeDocument/2006/relationships/hyperlink" Target="https://www.bac.gov.lv/lv/projekts/atbalsta-pasakumi-berniem-ar-uzvedibas-vai-atkaribu-problemam-un-gimenem" TargetMode="External"/><Relationship Id="rId29" Type="http://schemas.openxmlformats.org/officeDocument/2006/relationships/hyperlink" Target="https://www.bac.gov.lv/lv/jaunums/ghetto-games-un-bac-paplasina-skolu-turi-ar-vel-12-skol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c.gov.lv/lv/projekts/atbalsta-pasakumi-berniem-ar-uzvedibas-vai-atkaribu-problemam-un-gimenem" TargetMode="External"/><Relationship Id="rId24" Type="http://schemas.openxmlformats.org/officeDocument/2006/relationships/hyperlink" Target="https://www.youtube.com/watch?v=qmioZtc3axA&amp;t=1045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c.gov.lv/lv/projekts/atbalsta-pasakumi-berniem-ar-uzvedibas-vai-atkaribu-problemam-un-gimenem" TargetMode="External"/><Relationship Id="rId23" Type="http://schemas.openxmlformats.org/officeDocument/2006/relationships/hyperlink" Target="https://www.youtube.com/watch?v=FPmjz55w8S4&amp;t=8s" TargetMode="External"/><Relationship Id="rId28" Type="http://schemas.openxmlformats.org/officeDocument/2006/relationships/hyperlink" Target="https://www.ghetto.lv/lv/foto/" TargetMode="External"/><Relationship Id="rId36" Type="http://schemas.openxmlformats.org/officeDocument/2006/relationships/fontTable" Target="fontTable.xml"/><Relationship Id="rId10" Type="http://schemas.openxmlformats.org/officeDocument/2006/relationships/hyperlink" Target="https://www.bac.gov.lv/lv/projekts/atbalsta-pasakumi-berniem-ar-uzvedibas-vai-atkaribu-problemam-un-gimenem" TargetMode="External"/><Relationship Id="rId19" Type="http://schemas.openxmlformats.org/officeDocument/2006/relationships/hyperlink" Target="https://biznesam-dot-yamm-track.appspot.com/23eUbUKcok7SAUWp5OOuTT1SbyhSzLSvEAlpTs8cZHCNpyUJEngGw7yzP4vxtf_k0VxZNXZBsV_c2vo9EBD1TUESsa1Ri9x1kQZJCVY5kQg04rWD7JyA-EZ7LDaplaF0-ZYLkdM7drirq7C_PGzfDDVmZvYLqh6dZDksVnct49JsaiNGfTUXjDI0JimhFvZRu"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sk" TargetMode="External"/><Relationship Id="rId22" Type="http://schemas.openxmlformats.org/officeDocument/2006/relationships/hyperlink" Target="https://www.youtube.com/watch?v=4lKS6vWkiKo&amp;t=5s" TargetMode="External"/><Relationship Id="rId27" Type="http://schemas.openxmlformats.org/officeDocument/2006/relationships/hyperlink" Target="http://www.ghetto.lv/lv/jaunumi/noskaidrotas-25-skolas-kuras-pietures-ghetto-games-un-b-120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X0LMRLsqOJS4iOOGIkYFXW2HQ==">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20929</Words>
  <Characters>11931</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Smilga</dc:creator>
  <cp:lastModifiedBy>Solvita Smilga</cp:lastModifiedBy>
  <cp:revision>5</cp:revision>
  <dcterms:created xsi:type="dcterms:W3CDTF">2026-08-13T07:18:00Z</dcterms:created>
  <dcterms:modified xsi:type="dcterms:W3CDTF">2026-08-13T07:53:00Z</dcterms:modified>
</cp:coreProperties>
</file>