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AFCCA" w14:textId="77777777" w:rsidR="006863C1" w:rsidRPr="00347014" w:rsidRDefault="006863C1" w:rsidP="008B590F">
      <w:pPr>
        <w:pStyle w:val="liknoteik"/>
        <w:spacing w:before="0" w:beforeAutospacing="0" w:after="0" w:afterAutospacing="0"/>
        <w:jc w:val="both"/>
        <w:rPr>
          <w:lang w:val="lv-LV"/>
        </w:rPr>
      </w:pPr>
    </w:p>
    <w:p w14:paraId="5FB1621E" w14:textId="2DD1F337" w:rsidR="008F4C8E" w:rsidRPr="003713FC" w:rsidRDefault="00347014" w:rsidP="008B590F">
      <w:pPr>
        <w:spacing w:after="0" w:line="240" w:lineRule="auto"/>
        <w:jc w:val="both"/>
        <w:rPr>
          <w:sz w:val="24"/>
          <w:szCs w:val="20"/>
        </w:rPr>
      </w:pPr>
      <w:r w:rsidRPr="003713FC">
        <w:rPr>
          <w:sz w:val="24"/>
          <w:szCs w:val="20"/>
        </w:rPr>
        <w:t>2020.gada 25.septembrī spēkā stājās vairākas izmaiņas Ministru kabineta 2006.gada 19.decembra noteikumos Nr.1037 “Bāriņtiesas darbības noteikumi” (turpmāk – Noteikumi).</w:t>
      </w:r>
      <w:r w:rsidR="00D0646D" w:rsidRPr="003713FC">
        <w:rPr>
          <w:sz w:val="24"/>
          <w:szCs w:val="20"/>
        </w:rPr>
        <w:t xml:space="preserve"> VBTAI </w:t>
      </w:r>
      <w:r w:rsidR="00A768B0">
        <w:rPr>
          <w:sz w:val="24"/>
          <w:szCs w:val="20"/>
        </w:rPr>
        <w:t>vērš</w:t>
      </w:r>
      <w:r w:rsidR="00D0646D" w:rsidRPr="003713FC">
        <w:rPr>
          <w:sz w:val="24"/>
          <w:szCs w:val="20"/>
        </w:rPr>
        <w:t xml:space="preserve"> bāriņtiesu</w:t>
      </w:r>
      <w:r w:rsidR="00A768B0">
        <w:rPr>
          <w:sz w:val="24"/>
          <w:szCs w:val="20"/>
        </w:rPr>
        <w:t xml:space="preserve"> uzmanību</w:t>
      </w:r>
      <w:r w:rsidR="00D0646D" w:rsidRPr="003713FC">
        <w:rPr>
          <w:sz w:val="24"/>
          <w:szCs w:val="20"/>
        </w:rPr>
        <w:t xml:space="preserve"> attiecībā uz būtiskākajām izmaiņām</w:t>
      </w:r>
      <w:r w:rsidR="00A768B0">
        <w:rPr>
          <w:sz w:val="24"/>
          <w:szCs w:val="20"/>
        </w:rPr>
        <w:t xml:space="preserve"> Noteikumos</w:t>
      </w:r>
      <w:r w:rsidR="00D0646D" w:rsidRPr="003713FC">
        <w:rPr>
          <w:sz w:val="24"/>
          <w:szCs w:val="20"/>
        </w:rPr>
        <w:t>.</w:t>
      </w:r>
    </w:p>
    <w:p w14:paraId="716D338D" w14:textId="77777777" w:rsidR="00957923" w:rsidRDefault="00957923" w:rsidP="008B590F">
      <w:pPr>
        <w:spacing w:after="0" w:line="240" w:lineRule="auto"/>
        <w:jc w:val="both"/>
        <w:rPr>
          <w:sz w:val="24"/>
          <w:szCs w:val="20"/>
        </w:rPr>
      </w:pPr>
    </w:p>
    <w:p w14:paraId="055FA608" w14:textId="77777777" w:rsidR="00957923" w:rsidRPr="003713FC" w:rsidRDefault="00957923" w:rsidP="008B590F">
      <w:pPr>
        <w:spacing w:after="0" w:line="240" w:lineRule="auto"/>
        <w:jc w:val="both"/>
        <w:rPr>
          <w:sz w:val="24"/>
          <w:szCs w:val="20"/>
        </w:rPr>
      </w:pPr>
    </w:p>
    <w:p w14:paraId="330DF690" w14:textId="46524CD2" w:rsidR="00D0646D" w:rsidRPr="00DD3825" w:rsidRDefault="00D0646D" w:rsidP="00DD3825">
      <w:pPr>
        <w:pStyle w:val="ListParagraph"/>
        <w:numPr>
          <w:ilvl w:val="0"/>
          <w:numId w:val="18"/>
        </w:numPr>
        <w:tabs>
          <w:tab w:val="left" w:pos="284"/>
        </w:tabs>
        <w:spacing w:after="0" w:line="240" w:lineRule="auto"/>
        <w:ind w:left="0" w:firstLine="0"/>
        <w:jc w:val="both"/>
        <w:rPr>
          <w:b/>
          <w:bCs/>
          <w:sz w:val="24"/>
          <w:szCs w:val="20"/>
        </w:rPr>
      </w:pPr>
      <w:r w:rsidRPr="00DD3825">
        <w:rPr>
          <w:b/>
          <w:bCs/>
          <w:sz w:val="24"/>
          <w:szCs w:val="20"/>
        </w:rPr>
        <w:t>Izmaiņas lietvedībā</w:t>
      </w:r>
    </w:p>
    <w:p w14:paraId="19434F9F" w14:textId="77777777" w:rsidR="00DD3825" w:rsidRPr="00DD3825" w:rsidRDefault="00DD3825" w:rsidP="00DD3825">
      <w:pPr>
        <w:pStyle w:val="ListParagraph"/>
        <w:spacing w:after="0" w:line="240" w:lineRule="auto"/>
        <w:jc w:val="both"/>
        <w:rPr>
          <w:b/>
          <w:bCs/>
          <w:sz w:val="24"/>
          <w:szCs w:val="20"/>
        </w:rPr>
      </w:pPr>
    </w:p>
    <w:p w14:paraId="39B8B333" w14:textId="16EA1A91" w:rsidR="00D65468" w:rsidRPr="003713FC" w:rsidRDefault="00D65468" w:rsidP="008B590F">
      <w:pPr>
        <w:spacing w:after="0" w:line="240" w:lineRule="auto"/>
        <w:jc w:val="both"/>
        <w:rPr>
          <w:sz w:val="24"/>
          <w:szCs w:val="20"/>
        </w:rPr>
      </w:pPr>
      <w:r w:rsidRPr="003713FC">
        <w:rPr>
          <w:sz w:val="24"/>
          <w:szCs w:val="20"/>
        </w:rPr>
        <w:t xml:space="preserve">Līdz ar izmaiņām Noteikumos, Bāriņtiesā turpmāk visas lietu kategorijas tiek reģistrētas lietu reģistros. </w:t>
      </w:r>
      <w:r w:rsidR="00E500CD">
        <w:rPr>
          <w:sz w:val="24"/>
          <w:szCs w:val="20"/>
        </w:rPr>
        <w:t>No 2022.gada 1.janvāra j</w:t>
      </w:r>
      <w:r w:rsidRPr="003713FC">
        <w:rPr>
          <w:sz w:val="24"/>
          <w:szCs w:val="20"/>
        </w:rPr>
        <w:t xml:space="preserve">ēdziens “reģistrācijas žurnāls” vairs </w:t>
      </w:r>
      <w:r w:rsidR="00E500CD">
        <w:rPr>
          <w:sz w:val="24"/>
          <w:szCs w:val="20"/>
        </w:rPr>
        <w:t>neti</w:t>
      </w:r>
      <w:r w:rsidRPr="003713FC">
        <w:rPr>
          <w:sz w:val="24"/>
          <w:szCs w:val="20"/>
        </w:rPr>
        <w:t>k</w:t>
      </w:r>
      <w:r w:rsidR="00E500CD">
        <w:rPr>
          <w:sz w:val="24"/>
          <w:szCs w:val="20"/>
        </w:rPr>
        <w:t>s</w:t>
      </w:r>
      <w:r w:rsidRPr="003713FC">
        <w:rPr>
          <w:sz w:val="24"/>
          <w:szCs w:val="20"/>
        </w:rPr>
        <w:t xml:space="preserve"> lietots. Noteikumi definē galvenos lietu reģistrus un tajos fiksējamo informāciju:</w:t>
      </w:r>
    </w:p>
    <w:p w14:paraId="7DBF90E7" w14:textId="77777777" w:rsidR="00D65468" w:rsidRPr="003713FC" w:rsidRDefault="00D65468" w:rsidP="008B590F">
      <w:pPr>
        <w:pStyle w:val="ListParagraph"/>
        <w:numPr>
          <w:ilvl w:val="0"/>
          <w:numId w:val="1"/>
        </w:numPr>
        <w:spacing w:after="0" w:line="240" w:lineRule="auto"/>
        <w:jc w:val="both"/>
        <w:rPr>
          <w:sz w:val="24"/>
          <w:szCs w:val="20"/>
        </w:rPr>
      </w:pPr>
      <w:r w:rsidRPr="003713FC">
        <w:rPr>
          <w:sz w:val="24"/>
          <w:szCs w:val="20"/>
        </w:rPr>
        <w:t>aizgādības tiesību pārtraukšanas un atņemšanas un aizgādības tiesību atjaunošanas lietu reģistru;</w:t>
      </w:r>
    </w:p>
    <w:p w14:paraId="3926E4E8" w14:textId="77777777" w:rsidR="00D65468" w:rsidRPr="003713FC" w:rsidRDefault="00D65468" w:rsidP="008B590F">
      <w:pPr>
        <w:pStyle w:val="ListParagraph"/>
        <w:numPr>
          <w:ilvl w:val="0"/>
          <w:numId w:val="1"/>
        </w:numPr>
        <w:spacing w:after="0" w:line="240" w:lineRule="auto"/>
        <w:jc w:val="both"/>
        <w:rPr>
          <w:sz w:val="24"/>
          <w:szCs w:val="20"/>
        </w:rPr>
      </w:pPr>
      <w:r w:rsidRPr="003713FC">
        <w:rPr>
          <w:sz w:val="24"/>
          <w:szCs w:val="20"/>
        </w:rPr>
        <w:t>audžuģimeņu lietu reģistru;</w:t>
      </w:r>
    </w:p>
    <w:p w14:paraId="24285CD8" w14:textId="77777777" w:rsidR="00D65468" w:rsidRPr="003713FC" w:rsidRDefault="00D65468" w:rsidP="008B590F">
      <w:pPr>
        <w:pStyle w:val="ListParagraph"/>
        <w:numPr>
          <w:ilvl w:val="0"/>
          <w:numId w:val="1"/>
        </w:numPr>
        <w:spacing w:after="0" w:line="240" w:lineRule="auto"/>
        <w:jc w:val="both"/>
        <w:rPr>
          <w:sz w:val="24"/>
          <w:szCs w:val="20"/>
        </w:rPr>
      </w:pPr>
      <w:r w:rsidRPr="003713FC">
        <w:rPr>
          <w:sz w:val="24"/>
          <w:szCs w:val="20"/>
        </w:rPr>
        <w:t>adopcijas lietu reģistru;</w:t>
      </w:r>
    </w:p>
    <w:p w14:paraId="3B7E85AA" w14:textId="77777777" w:rsidR="00D65468" w:rsidRPr="003713FC" w:rsidRDefault="00D65468" w:rsidP="008B590F">
      <w:pPr>
        <w:pStyle w:val="ListParagraph"/>
        <w:numPr>
          <w:ilvl w:val="0"/>
          <w:numId w:val="1"/>
        </w:numPr>
        <w:spacing w:after="0" w:line="240" w:lineRule="auto"/>
        <w:jc w:val="both"/>
        <w:rPr>
          <w:sz w:val="24"/>
          <w:szCs w:val="20"/>
        </w:rPr>
      </w:pPr>
      <w:r w:rsidRPr="003713FC">
        <w:rPr>
          <w:sz w:val="24"/>
          <w:szCs w:val="20"/>
        </w:rPr>
        <w:t>aizbildnības lietu reģistru;</w:t>
      </w:r>
    </w:p>
    <w:p w14:paraId="7FDA9143" w14:textId="77777777" w:rsidR="00D65468" w:rsidRPr="003713FC" w:rsidRDefault="00D65468" w:rsidP="008B590F">
      <w:pPr>
        <w:pStyle w:val="ListParagraph"/>
        <w:numPr>
          <w:ilvl w:val="0"/>
          <w:numId w:val="1"/>
        </w:numPr>
        <w:spacing w:after="0" w:line="240" w:lineRule="auto"/>
        <w:jc w:val="both"/>
        <w:rPr>
          <w:sz w:val="24"/>
          <w:szCs w:val="20"/>
        </w:rPr>
      </w:pPr>
      <w:r w:rsidRPr="003713FC">
        <w:rPr>
          <w:sz w:val="24"/>
          <w:szCs w:val="20"/>
        </w:rPr>
        <w:t>aizgādnības lietu reģistru;</w:t>
      </w:r>
    </w:p>
    <w:p w14:paraId="7F03B49E" w14:textId="77777777" w:rsidR="00D65468" w:rsidRPr="003713FC" w:rsidRDefault="00D65468" w:rsidP="008B590F">
      <w:pPr>
        <w:pStyle w:val="ListParagraph"/>
        <w:numPr>
          <w:ilvl w:val="0"/>
          <w:numId w:val="1"/>
        </w:numPr>
        <w:spacing w:after="0" w:line="240" w:lineRule="auto"/>
        <w:jc w:val="both"/>
        <w:rPr>
          <w:sz w:val="24"/>
          <w:szCs w:val="20"/>
        </w:rPr>
      </w:pPr>
      <w:r w:rsidRPr="003713FC">
        <w:rPr>
          <w:sz w:val="24"/>
          <w:szCs w:val="20"/>
        </w:rPr>
        <w:t>lietu alfabētisko reģistru;</w:t>
      </w:r>
    </w:p>
    <w:p w14:paraId="4C350636" w14:textId="77777777" w:rsidR="00D65468" w:rsidRPr="003713FC" w:rsidRDefault="00D65468" w:rsidP="008B590F">
      <w:pPr>
        <w:pStyle w:val="ListParagraph"/>
        <w:numPr>
          <w:ilvl w:val="0"/>
          <w:numId w:val="1"/>
        </w:numPr>
        <w:spacing w:after="0" w:line="240" w:lineRule="auto"/>
        <w:jc w:val="both"/>
        <w:rPr>
          <w:sz w:val="24"/>
          <w:szCs w:val="20"/>
        </w:rPr>
      </w:pPr>
      <w:r w:rsidRPr="003713FC">
        <w:rPr>
          <w:sz w:val="24"/>
          <w:szCs w:val="20"/>
        </w:rPr>
        <w:t>lietu reģistru par bāreņu un bez vecāku gādības palikušo bērnu ievietošanu ārpusģimenes aprūpes iestādē.</w:t>
      </w:r>
    </w:p>
    <w:p w14:paraId="293C265A" w14:textId="0DA6F33E" w:rsidR="00D65468" w:rsidRPr="003713FC" w:rsidRDefault="00D65468" w:rsidP="008B590F">
      <w:pPr>
        <w:spacing w:after="0" w:line="240" w:lineRule="auto"/>
        <w:jc w:val="both"/>
        <w:rPr>
          <w:sz w:val="24"/>
          <w:szCs w:val="20"/>
        </w:rPr>
      </w:pPr>
      <w:r w:rsidRPr="003713FC">
        <w:rPr>
          <w:sz w:val="24"/>
          <w:szCs w:val="20"/>
        </w:rPr>
        <w:t>!</w:t>
      </w:r>
      <w:r w:rsidR="00E500CD">
        <w:rPr>
          <w:sz w:val="24"/>
          <w:szCs w:val="20"/>
        </w:rPr>
        <w:t>!!</w:t>
      </w:r>
      <w:r w:rsidRPr="003713FC">
        <w:rPr>
          <w:sz w:val="24"/>
          <w:szCs w:val="20"/>
        </w:rPr>
        <w:t xml:space="preserve"> Bāriņtiesām </w:t>
      </w:r>
      <w:r w:rsidR="00E500CD">
        <w:rPr>
          <w:sz w:val="24"/>
          <w:szCs w:val="20"/>
        </w:rPr>
        <w:t xml:space="preserve">šobrīd </w:t>
      </w:r>
      <w:r w:rsidRPr="003713FC">
        <w:rPr>
          <w:sz w:val="24"/>
          <w:szCs w:val="20"/>
        </w:rPr>
        <w:t xml:space="preserve">nav nepieciešams </w:t>
      </w:r>
      <w:r w:rsidR="00E500CD" w:rsidRPr="003713FC">
        <w:rPr>
          <w:sz w:val="24"/>
          <w:szCs w:val="20"/>
        </w:rPr>
        <w:t xml:space="preserve">iekārtot jaunus reģistrus </w:t>
      </w:r>
      <w:r w:rsidR="00E500CD">
        <w:rPr>
          <w:sz w:val="24"/>
          <w:szCs w:val="20"/>
        </w:rPr>
        <w:t xml:space="preserve">vai </w:t>
      </w:r>
      <w:r w:rsidRPr="003713FC">
        <w:rPr>
          <w:sz w:val="24"/>
          <w:szCs w:val="20"/>
        </w:rPr>
        <w:t>pārrakstīt informāciju</w:t>
      </w:r>
      <w:r w:rsidR="00FB5DF8">
        <w:rPr>
          <w:sz w:val="24"/>
          <w:szCs w:val="20"/>
        </w:rPr>
        <w:t>. Savukārt, ja kāda bāriņtiesa plāno pāriešanu uz elektroniskajiem dokumentu reģistriem vai notiek bāriņtiesu apvienošana ar jaunu reģistru izveidi, tad aicinām ņemt vērā esošās un no 2022.gada 1.janvāra plānotās pārmaiņas lietvedības jautājumos.</w:t>
      </w:r>
    </w:p>
    <w:p w14:paraId="3F637D8A" w14:textId="7BC1281A" w:rsidR="00E500CD" w:rsidRDefault="00D8137C" w:rsidP="008B590F">
      <w:pPr>
        <w:spacing w:after="0" w:line="240" w:lineRule="auto"/>
        <w:ind w:firstLine="720"/>
        <w:jc w:val="both"/>
        <w:rPr>
          <w:sz w:val="24"/>
          <w:szCs w:val="20"/>
        </w:rPr>
      </w:pPr>
      <w:r>
        <w:rPr>
          <w:sz w:val="24"/>
          <w:szCs w:val="20"/>
        </w:rPr>
        <w:t xml:space="preserve">Vienlaikus lūdzam bāriņtiesas </w:t>
      </w:r>
      <w:r w:rsidR="00472342">
        <w:rPr>
          <w:sz w:val="24"/>
          <w:szCs w:val="20"/>
        </w:rPr>
        <w:t xml:space="preserve">pārskatīt Noteikumu </w:t>
      </w:r>
      <w:r w:rsidR="00C80C89" w:rsidRPr="003713FC">
        <w:rPr>
          <w:sz w:val="24"/>
          <w:szCs w:val="20"/>
        </w:rPr>
        <w:t>19.punkta apakšpunktus par izmaiņām attiecībā uz audžuģimeņu lietu reģistrā iekļaujamo informāciju un 23.</w:t>
      </w:r>
      <w:r w:rsidR="00C80C89" w:rsidRPr="003713FC">
        <w:rPr>
          <w:sz w:val="24"/>
          <w:szCs w:val="20"/>
          <w:vertAlign w:val="superscript"/>
        </w:rPr>
        <w:t>1</w:t>
      </w:r>
      <w:r w:rsidR="00186B75" w:rsidRPr="003713FC">
        <w:rPr>
          <w:sz w:val="24"/>
          <w:szCs w:val="20"/>
        </w:rPr>
        <w:t>punktā par</w:t>
      </w:r>
      <w:r w:rsidR="00C80C89" w:rsidRPr="003713FC">
        <w:rPr>
          <w:b/>
          <w:bCs/>
          <w:sz w:val="24"/>
          <w:szCs w:val="20"/>
        </w:rPr>
        <w:t xml:space="preserve"> </w:t>
      </w:r>
      <w:r w:rsidR="00186B75" w:rsidRPr="003713FC">
        <w:rPr>
          <w:sz w:val="24"/>
          <w:szCs w:val="20"/>
        </w:rPr>
        <w:t>l</w:t>
      </w:r>
      <w:r w:rsidR="00C80C89" w:rsidRPr="003713FC">
        <w:rPr>
          <w:sz w:val="24"/>
          <w:szCs w:val="20"/>
        </w:rPr>
        <w:t xml:space="preserve">ietu reģistrā par bāreņu un bez vecāku gādības palikušo bērnu ievietošanu ārpusģimenes aprūpes iestādē </w:t>
      </w:r>
      <w:r w:rsidR="00186B75" w:rsidRPr="003713FC">
        <w:rPr>
          <w:sz w:val="24"/>
          <w:szCs w:val="20"/>
        </w:rPr>
        <w:t>iekļaujamo</w:t>
      </w:r>
      <w:r w:rsidR="00C80C89" w:rsidRPr="003713FC">
        <w:rPr>
          <w:sz w:val="24"/>
          <w:szCs w:val="20"/>
        </w:rPr>
        <w:t xml:space="preserve"> informāciju</w:t>
      </w:r>
      <w:r w:rsidR="00186B75" w:rsidRPr="003713FC">
        <w:rPr>
          <w:sz w:val="24"/>
          <w:szCs w:val="20"/>
        </w:rPr>
        <w:t>.</w:t>
      </w:r>
    </w:p>
    <w:p w14:paraId="7BDBAEAD" w14:textId="511320D5" w:rsidR="00D65468" w:rsidRPr="003713FC" w:rsidRDefault="00E500CD" w:rsidP="008B590F">
      <w:pPr>
        <w:spacing w:after="0" w:line="240" w:lineRule="auto"/>
        <w:ind w:firstLine="720"/>
        <w:jc w:val="both"/>
        <w:rPr>
          <w:sz w:val="24"/>
          <w:szCs w:val="20"/>
        </w:rPr>
      </w:pPr>
      <w:r>
        <w:rPr>
          <w:sz w:val="24"/>
          <w:szCs w:val="20"/>
        </w:rPr>
        <w:t>Papildus informējam, ka š</w:t>
      </w:r>
      <w:r w:rsidR="00D65468" w:rsidRPr="003713FC">
        <w:rPr>
          <w:sz w:val="24"/>
          <w:szCs w:val="20"/>
        </w:rPr>
        <w:t xml:space="preserve">obrīd </w:t>
      </w:r>
      <w:r w:rsidR="002E2D90" w:rsidRPr="003713FC">
        <w:rPr>
          <w:sz w:val="24"/>
          <w:szCs w:val="20"/>
        </w:rPr>
        <w:t xml:space="preserve">bāriņtiesas </w:t>
      </w:r>
      <w:r w:rsidR="00D65468" w:rsidRPr="003713FC">
        <w:rPr>
          <w:sz w:val="24"/>
          <w:szCs w:val="20"/>
        </w:rPr>
        <w:t>lietu nomenklatūras paraugsaraksts ir nodots saskaņošanai valsts arhīvam un pēc tā saskaņošanas bāriņtiesas tiks informētas par izmaiņām.</w:t>
      </w:r>
    </w:p>
    <w:p w14:paraId="2A5D38F1" w14:textId="77777777" w:rsidR="006863C1" w:rsidRPr="003713FC" w:rsidRDefault="006863C1" w:rsidP="008B590F">
      <w:pPr>
        <w:spacing w:after="0" w:line="240" w:lineRule="auto"/>
        <w:jc w:val="both"/>
        <w:rPr>
          <w:sz w:val="24"/>
          <w:szCs w:val="20"/>
        </w:rPr>
      </w:pPr>
    </w:p>
    <w:p w14:paraId="35C9138A" w14:textId="027D45D4" w:rsidR="00A61B29" w:rsidRDefault="00A61B29" w:rsidP="008B590F">
      <w:pPr>
        <w:spacing w:after="0" w:line="240" w:lineRule="auto"/>
        <w:jc w:val="both"/>
        <w:rPr>
          <w:b/>
          <w:bCs/>
          <w:sz w:val="24"/>
          <w:szCs w:val="20"/>
        </w:rPr>
      </w:pPr>
      <w:r w:rsidRPr="003713FC">
        <w:rPr>
          <w:b/>
          <w:bCs/>
          <w:sz w:val="24"/>
          <w:szCs w:val="20"/>
        </w:rPr>
        <w:t>2. Aizgādnības liet</w:t>
      </w:r>
      <w:r w:rsidR="00472342">
        <w:rPr>
          <w:b/>
          <w:bCs/>
          <w:sz w:val="24"/>
          <w:szCs w:val="20"/>
        </w:rPr>
        <w:t>u piekritība</w:t>
      </w:r>
    </w:p>
    <w:p w14:paraId="602F7FB6" w14:textId="77777777" w:rsidR="00DD3825" w:rsidRPr="003713FC" w:rsidRDefault="00DD3825" w:rsidP="008B590F">
      <w:pPr>
        <w:spacing w:after="0" w:line="240" w:lineRule="auto"/>
        <w:jc w:val="both"/>
        <w:rPr>
          <w:b/>
          <w:bCs/>
          <w:sz w:val="24"/>
          <w:szCs w:val="20"/>
        </w:rPr>
      </w:pPr>
    </w:p>
    <w:p w14:paraId="5646CCB6" w14:textId="77777777" w:rsidR="00DB18DA" w:rsidRDefault="00DB18DA" w:rsidP="008B590F">
      <w:pPr>
        <w:spacing w:after="0" w:line="240" w:lineRule="auto"/>
        <w:ind w:firstLine="720"/>
        <w:jc w:val="both"/>
        <w:rPr>
          <w:rFonts w:eastAsia="Times New Roman" w:cs="Times New Roman"/>
          <w:sz w:val="24"/>
          <w:szCs w:val="24"/>
          <w:lang w:eastAsia="lv-LV"/>
        </w:rPr>
      </w:pPr>
      <w:r w:rsidRPr="008B590F">
        <w:rPr>
          <w:rFonts w:eastAsia="Times New Roman" w:cs="Times New Roman"/>
          <w:bCs/>
          <w:sz w:val="24"/>
          <w:szCs w:val="24"/>
          <w:lang w:eastAsia="lv-LV"/>
        </w:rPr>
        <w:t>Bāriņtiesu likuma 59.</w:t>
      </w:r>
      <w:r w:rsidRPr="008B590F">
        <w:rPr>
          <w:rFonts w:eastAsia="Times New Roman" w:cs="Times New Roman"/>
          <w:bCs/>
          <w:sz w:val="24"/>
          <w:szCs w:val="24"/>
          <w:vertAlign w:val="superscript"/>
          <w:lang w:eastAsia="lv-LV"/>
        </w:rPr>
        <w:t>5</w:t>
      </w:r>
      <w:r w:rsidRPr="008B590F">
        <w:rPr>
          <w:rFonts w:eastAsia="Times New Roman" w:cs="Times New Roman"/>
          <w:bCs/>
          <w:sz w:val="24"/>
          <w:szCs w:val="24"/>
          <w:lang w:eastAsia="lv-LV"/>
        </w:rPr>
        <w:t> pants</w:t>
      </w:r>
      <w:r w:rsidRPr="00DB18DA">
        <w:rPr>
          <w:rFonts w:eastAsia="Times New Roman" w:cs="Times New Roman"/>
          <w:sz w:val="24"/>
          <w:szCs w:val="24"/>
          <w:lang w:eastAsia="lv-LV"/>
        </w:rPr>
        <w:t xml:space="preserve"> nosaka, ka aizgādni personai, kurai ar tiesas nolēmumu ir nodibināta aizgādnība, ieceļ tā bāriņtiesa, kuras darbības teritorijā ir deklarēta šīs personas dzīvesvieta, bet, ja deklarētās dzīvesvietas nav, — tā bāriņtiesa, kuras darbības teritorijā ir šīs personas dzīvesvieta. Ja persona ievietota ārstniecības iestādē, aizgādni ieceļ tā bāriņtiesa, kuras darbības teritorijā atrodas ārstniecības iestāde.</w:t>
      </w:r>
    </w:p>
    <w:p w14:paraId="1A7B09E5" w14:textId="77777777" w:rsidR="008B590F" w:rsidRDefault="00A61B29" w:rsidP="008B590F">
      <w:pPr>
        <w:spacing w:after="0" w:line="240" w:lineRule="auto"/>
        <w:ind w:firstLine="720"/>
        <w:jc w:val="both"/>
        <w:rPr>
          <w:rFonts w:eastAsia="Times New Roman" w:cs="Times New Roman"/>
          <w:sz w:val="24"/>
          <w:szCs w:val="24"/>
          <w:lang w:eastAsia="lv-LV"/>
        </w:rPr>
      </w:pPr>
      <w:r w:rsidRPr="003713FC">
        <w:rPr>
          <w:sz w:val="24"/>
          <w:szCs w:val="24"/>
        </w:rPr>
        <w:t>Noteikumi ir papildināti ar 32.</w:t>
      </w:r>
      <w:r w:rsidRPr="003713FC">
        <w:rPr>
          <w:sz w:val="24"/>
          <w:szCs w:val="24"/>
          <w:vertAlign w:val="superscript"/>
        </w:rPr>
        <w:t>1</w:t>
      </w:r>
      <w:r w:rsidRPr="003713FC">
        <w:rPr>
          <w:sz w:val="24"/>
          <w:szCs w:val="24"/>
        </w:rPr>
        <w:t>punktu šādā redakcijā: “</w:t>
      </w:r>
      <w:r w:rsidRPr="008B590F">
        <w:rPr>
          <w:i/>
          <w:sz w:val="24"/>
          <w:szCs w:val="24"/>
        </w:rPr>
        <w:t xml:space="preserve">Ja aizgādnībā esošā persona maina deklarēto dzīvesvietu, lietu pārsūta tai bāriņtiesai, kuras darbības teritorijā ir deklarēta personas dzīvesvieta, bet, ja deklarētās dzīvesvietas nav, - tai bāriņtiesai, kuras darbības teritorijā ir personas dzīvesvieta. </w:t>
      </w:r>
      <w:r w:rsidRPr="008B590F">
        <w:rPr>
          <w:bCs/>
          <w:i/>
          <w:sz w:val="24"/>
          <w:szCs w:val="24"/>
        </w:rPr>
        <w:t>Ja persona ievietota ārstniecības iestādē, lietu pārsūta tai bāriņtiesai, kuras darbības teritorijā atrodas ārstniecības iestāde</w:t>
      </w:r>
      <w:r w:rsidRPr="008B590F">
        <w:rPr>
          <w:sz w:val="24"/>
          <w:szCs w:val="24"/>
        </w:rPr>
        <w:t>."</w:t>
      </w:r>
    </w:p>
    <w:p w14:paraId="4C650BB7" w14:textId="7D376709" w:rsidR="00B155C4" w:rsidRPr="008B590F" w:rsidRDefault="00B155C4" w:rsidP="008B590F">
      <w:pPr>
        <w:spacing w:after="0" w:line="240" w:lineRule="auto"/>
        <w:ind w:firstLine="720"/>
        <w:jc w:val="both"/>
        <w:rPr>
          <w:rFonts w:eastAsia="Times New Roman" w:cs="Times New Roman"/>
          <w:sz w:val="24"/>
          <w:szCs w:val="24"/>
          <w:lang w:eastAsia="lv-LV"/>
        </w:rPr>
      </w:pPr>
      <w:r w:rsidRPr="003713FC">
        <w:rPr>
          <w:sz w:val="24"/>
          <w:szCs w:val="24"/>
        </w:rPr>
        <w:t>Minētais grozījums nosaka, ka lieta tiek pārsūtīta, nevis nodota pārraudzībai – līdz ar to visus turpmākos lēmumus</w:t>
      </w:r>
      <w:r w:rsidRPr="003713FC">
        <w:rPr>
          <w:rStyle w:val="FootnoteReference"/>
          <w:sz w:val="24"/>
          <w:szCs w:val="24"/>
        </w:rPr>
        <w:footnoteReference w:id="1"/>
      </w:r>
      <w:r w:rsidRPr="003713FC">
        <w:rPr>
          <w:sz w:val="24"/>
          <w:szCs w:val="24"/>
        </w:rPr>
        <w:t xml:space="preserve"> attiecībā uz aizgādnībā esošo personu pieņems tā bāriņtiesa, kuras teritorijā aizgādnībā esošā persona ir:</w:t>
      </w:r>
    </w:p>
    <w:p w14:paraId="5B7F3908" w14:textId="77777777" w:rsidR="005B61C7" w:rsidRPr="003713FC" w:rsidRDefault="005B61C7" w:rsidP="008B590F">
      <w:pPr>
        <w:pStyle w:val="ListParagraph"/>
        <w:numPr>
          <w:ilvl w:val="0"/>
          <w:numId w:val="2"/>
        </w:numPr>
        <w:spacing w:after="0" w:line="240" w:lineRule="auto"/>
        <w:jc w:val="both"/>
        <w:rPr>
          <w:sz w:val="24"/>
          <w:szCs w:val="24"/>
        </w:rPr>
      </w:pPr>
      <w:r w:rsidRPr="003713FC">
        <w:rPr>
          <w:sz w:val="24"/>
          <w:szCs w:val="24"/>
        </w:rPr>
        <w:t>d</w:t>
      </w:r>
      <w:r w:rsidR="00B155C4" w:rsidRPr="003713FC">
        <w:rPr>
          <w:sz w:val="24"/>
          <w:szCs w:val="24"/>
        </w:rPr>
        <w:t>eklarēta;</w:t>
      </w:r>
    </w:p>
    <w:p w14:paraId="3ABBC1AC" w14:textId="77777777" w:rsidR="005B61C7" w:rsidRPr="003713FC" w:rsidRDefault="005B61C7" w:rsidP="008B590F">
      <w:pPr>
        <w:pStyle w:val="ListParagraph"/>
        <w:numPr>
          <w:ilvl w:val="0"/>
          <w:numId w:val="2"/>
        </w:numPr>
        <w:spacing w:after="0" w:line="240" w:lineRule="auto"/>
        <w:jc w:val="both"/>
        <w:rPr>
          <w:sz w:val="24"/>
          <w:szCs w:val="24"/>
        </w:rPr>
      </w:pPr>
      <w:r w:rsidRPr="003713FC">
        <w:rPr>
          <w:sz w:val="24"/>
          <w:szCs w:val="24"/>
        </w:rPr>
        <w:t>f</w:t>
      </w:r>
      <w:r w:rsidR="00B155C4" w:rsidRPr="003713FC">
        <w:rPr>
          <w:sz w:val="24"/>
          <w:szCs w:val="24"/>
        </w:rPr>
        <w:t>aktiski dzīvo un personai nav deklarētās dzīvesvietas;</w:t>
      </w:r>
    </w:p>
    <w:p w14:paraId="5001AE30" w14:textId="77777777" w:rsidR="00B155C4" w:rsidRDefault="005B61C7" w:rsidP="008B590F">
      <w:pPr>
        <w:pStyle w:val="ListParagraph"/>
        <w:numPr>
          <w:ilvl w:val="0"/>
          <w:numId w:val="2"/>
        </w:numPr>
        <w:spacing w:after="0" w:line="240" w:lineRule="auto"/>
        <w:jc w:val="both"/>
        <w:rPr>
          <w:sz w:val="24"/>
          <w:szCs w:val="24"/>
        </w:rPr>
      </w:pPr>
      <w:r w:rsidRPr="003713FC">
        <w:rPr>
          <w:sz w:val="24"/>
          <w:szCs w:val="24"/>
        </w:rPr>
        <w:t>i</w:t>
      </w:r>
      <w:r w:rsidR="00B155C4" w:rsidRPr="003713FC">
        <w:rPr>
          <w:sz w:val="24"/>
          <w:szCs w:val="24"/>
        </w:rPr>
        <w:t>evietota ārstniecības iestādē, kura atrodas bāriņtiesas darbības teritorijā.</w:t>
      </w:r>
    </w:p>
    <w:p w14:paraId="1E982557" w14:textId="35155488" w:rsidR="00493A88" w:rsidRDefault="00493A88" w:rsidP="008B590F">
      <w:pPr>
        <w:pStyle w:val="ListParagraph"/>
        <w:spacing w:after="0" w:line="240" w:lineRule="auto"/>
        <w:ind w:left="0" w:firstLine="709"/>
        <w:jc w:val="both"/>
      </w:pPr>
      <w:r>
        <w:rPr>
          <w:sz w:val="24"/>
          <w:szCs w:val="24"/>
        </w:rPr>
        <w:lastRenderedPageBreak/>
        <w:t>Likumdevējs nav noteicis konkrētu personas uzturēšanās ilgumu ārstniecības iestādē, kura gadījumā lieta pārsūtāma attiecīgās administratīvās teritorijas bāriņtiesai. Vienlaikus, kopsakarā ar kopējo regulējumu noprotams, ka atrašanās ārstniecības iestādē tātad ir tik ilglaicīga, lai būtu pamats uzskatīt, ka aizgādnībā esošās personas tiesības un intereses vislabāk pārstāvēs bāriņtiesa, kuras administratīvajā teritorijā atrodas attiecīgā ārstniecības iestāde.</w:t>
      </w:r>
      <w:r w:rsidR="00270E3F">
        <w:rPr>
          <w:sz w:val="24"/>
          <w:szCs w:val="24"/>
        </w:rPr>
        <w:t xml:space="preserve"> Respektīvi, lieta </w:t>
      </w:r>
      <w:r w:rsidR="00270E3F" w:rsidRPr="00062094">
        <w:rPr>
          <w:sz w:val="24"/>
          <w:szCs w:val="24"/>
          <w:u w:val="single"/>
        </w:rPr>
        <w:t>netiek pārsūtīta</w:t>
      </w:r>
      <w:r w:rsidR="00270E3F">
        <w:rPr>
          <w:sz w:val="24"/>
          <w:szCs w:val="24"/>
        </w:rPr>
        <w:t xml:space="preserve"> situācijā, </w:t>
      </w:r>
      <w:r w:rsidR="00270E3F" w:rsidRPr="00270E3F">
        <w:rPr>
          <w:sz w:val="24"/>
          <w:szCs w:val="24"/>
        </w:rPr>
        <w:t xml:space="preserve">kad persona </w:t>
      </w:r>
      <w:r w:rsidR="00270E3F" w:rsidRPr="00062094">
        <w:rPr>
          <w:sz w:val="24"/>
          <w:szCs w:val="24"/>
          <w:u w:val="single"/>
        </w:rPr>
        <w:t>saņem īstermiņa ārstēšanu</w:t>
      </w:r>
      <w:r w:rsidR="00270E3F" w:rsidRPr="00270E3F">
        <w:rPr>
          <w:sz w:val="24"/>
          <w:szCs w:val="24"/>
        </w:rPr>
        <w:t xml:space="preserve"> kādā no ārstniecības iestādēm (piemēram, saistībā ar akūtu saslimšanu vai hroniskas slimības paasinājumu), bet </w:t>
      </w:r>
      <w:r w:rsidR="00270E3F" w:rsidRPr="00062094">
        <w:rPr>
          <w:sz w:val="24"/>
          <w:szCs w:val="24"/>
          <w:u w:val="single"/>
        </w:rPr>
        <w:t>tiek pārsūtīta</w:t>
      </w:r>
      <w:r w:rsidR="00270E3F" w:rsidRPr="00270E3F">
        <w:rPr>
          <w:sz w:val="24"/>
          <w:szCs w:val="24"/>
        </w:rPr>
        <w:t xml:space="preserve"> tad, ja ārstniecības iestāde vienlaikus nodrošina </w:t>
      </w:r>
      <w:r w:rsidR="00270E3F" w:rsidRPr="00062094">
        <w:rPr>
          <w:sz w:val="24"/>
          <w:szCs w:val="24"/>
          <w:u w:val="single"/>
        </w:rPr>
        <w:t>ilgstošas aprūpes pakalpojumus</w:t>
      </w:r>
      <w:r w:rsidR="00270E3F" w:rsidRPr="00270E3F">
        <w:rPr>
          <w:sz w:val="24"/>
          <w:szCs w:val="24"/>
        </w:rPr>
        <w:t xml:space="preserve"> personai ar ierobežotu rīcībspēju.</w:t>
      </w:r>
      <w:r w:rsidR="00270E3F">
        <w:t xml:space="preserve"> </w:t>
      </w:r>
    </w:p>
    <w:p w14:paraId="4201F17A" w14:textId="13C2BB6E" w:rsidR="00FD5ED9" w:rsidRPr="00FD5ED9" w:rsidRDefault="00FD5ED9" w:rsidP="00FD5ED9">
      <w:pPr>
        <w:spacing w:after="0" w:line="240" w:lineRule="auto"/>
        <w:ind w:firstLine="720"/>
        <w:jc w:val="both"/>
        <w:rPr>
          <w:sz w:val="24"/>
          <w:szCs w:val="24"/>
        </w:rPr>
      </w:pPr>
      <w:r>
        <w:rPr>
          <w:sz w:val="24"/>
          <w:szCs w:val="24"/>
        </w:rPr>
        <w:t xml:space="preserve">Vienlaikus uzsverams, ka ne visas ilgstošas sociālās aprūpes un sociālās rehabilitācijas institūcijas ir ārstniecības iestādes. Tādēļ, lai izvērtētu vai lieta pārsūtāma tai bāriņtiesai, kuras darbības teritorijā atrodas iestāde, vērā ņemamais kritērijs ir </w:t>
      </w:r>
      <w:r w:rsidRPr="00FD5ED9">
        <w:rPr>
          <w:sz w:val="24"/>
          <w:szCs w:val="24"/>
        </w:rPr>
        <w:t>personas deklarētā dzīvesvieta</w:t>
      </w:r>
      <w:r>
        <w:rPr>
          <w:sz w:val="24"/>
          <w:szCs w:val="24"/>
        </w:rPr>
        <w:t xml:space="preserve"> – vai personas dzīvesvieta ir deklarēta institūcijā. Ja personai saglabājas deklarētā dzīvesvieta, piemēram, personas īpašumā, pašvaldībā, kura lēmusi par aizgādnības nodibināšanu, lieta netiek pārsūtīta. </w:t>
      </w:r>
    </w:p>
    <w:p w14:paraId="7D927C7F" w14:textId="14382623" w:rsidR="00493A88" w:rsidRDefault="00493A88" w:rsidP="008B590F">
      <w:pPr>
        <w:pStyle w:val="ListParagraph"/>
        <w:spacing w:after="0" w:line="240" w:lineRule="auto"/>
        <w:ind w:left="0" w:firstLine="709"/>
        <w:jc w:val="both"/>
        <w:rPr>
          <w:sz w:val="24"/>
          <w:szCs w:val="24"/>
        </w:rPr>
      </w:pPr>
      <w:r>
        <w:rPr>
          <w:sz w:val="24"/>
          <w:szCs w:val="24"/>
        </w:rPr>
        <w:t>Piemēram, 2020.gada 29.septembrī bāriņtiesa A ieceļ aizgādni personai Z. 2021.gada 3.februārī Z tiek ievietots ilgstošas sociālās aprūpes un sociālās rehabilitācijas institūcijā citā pašvaldībā, kur tiek deklarēta viņa dzīves vieta. Bāriņtiesa pārsūta lietu par aizgādņa iecelšanu B bāriņtiesai, kura veic visas turpmākās darbības.</w:t>
      </w:r>
    </w:p>
    <w:p w14:paraId="540CF012" w14:textId="6210FD63" w:rsidR="00C04028" w:rsidRPr="00F865DA" w:rsidRDefault="00062094" w:rsidP="008B590F">
      <w:pPr>
        <w:pStyle w:val="ListParagraph"/>
        <w:spacing w:after="0" w:line="240" w:lineRule="auto"/>
        <w:ind w:left="0" w:firstLine="709"/>
        <w:jc w:val="both"/>
        <w:rPr>
          <w:sz w:val="24"/>
          <w:szCs w:val="24"/>
        </w:rPr>
      </w:pPr>
      <w:r>
        <w:rPr>
          <w:sz w:val="24"/>
          <w:szCs w:val="24"/>
        </w:rPr>
        <w:t xml:space="preserve">Gadījumos, kad pārsūtāmā lieta jau atrodas bāriņtiesā, kurai pēc Noteikumu </w:t>
      </w:r>
      <w:r w:rsidRPr="003713FC">
        <w:rPr>
          <w:sz w:val="24"/>
          <w:szCs w:val="24"/>
        </w:rPr>
        <w:t>32.</w:t>
      </w:r>
      <w:r w:rsidRPr="003713FC">
        <w:rPr>
          <w:sz w:val="24"/>
          <w:szCs w:val="24"/>
          <w:vertAlign w:val="superscript"/>
        </w:rPr>
        <w:t>1</w:t>
      </w:r>
      <w:r>
        <w:rPr>
          <w:sz w:val="24"/>
          <w:szCs w:val="24"/>
        </w:rPr>
        <w:t xml:space="preserve">punkta turpmāk ir piekritība veikt darbības aizgādnībā esošās personas tiesību un interešu aizsardzības nodrošināšanai, bāriņtiesa lietai jaunu indeksu nepiešķir, lietu reģistrā izdarot atzīmi par datumu, kurā lieta </w:t>
      </w:r>
      <w:r w:rsidR="00DB761C">
        <w:rPr>
          <w:sz w:val="24"/>
          <w:szCs w:val="24"/>
        </w:rPr>
        <w:t>pārņemta bāriņtiesas lietvedībā. Savukārt bāriņtiesa, kura pārsūta lietu pēc piekritības, reģistrā izdara atzīmi par lietas pārsūtīšanu. Lietas materiāli netiek no jauna pārsūtīti, ja bāriņtiesas nodrošinājušas dokumentu salīdzināšanu un pārliecinājušās, ka bāriņtiesai, kura turpmāk nodrošinās</w:t>
      </w:r>
      <w:r>
        <w:rPr>
          <w:sz w:val="24"/>
          <w:szCs w:val="24"/>
        </w:rPr>
        <w:t xml:space="preserve"> </w:t>
      </w:r>
      <w:r w:rsidR="00DB761C">
        <w:rPr>
          <w:sz w:val="24"/>
          <w:szCs w:val="24"/>
        </w:rPr>
        <w:t>aizgādnībā esošās personas tiesību un interešu aizsardzību, ir visi lietas materiāli. Vienlaikus noteikti nosūtāma informatīva vēstule par lietas pārsūtīšanu.</w:t>
      </w:r>
    </w:p>
    <w:p w14:paraId="50B7195E" w14:textId="77777777" w:rsidR="00DB761C" w:rsidRDefault="00DB761C" w:rsidP="008B590F">
      <w:pPr>
        <w:spacing w:after="0" w:line="240" w:lineRule="auto"/>
        <w:jc w:val="both"/>
        <w:rPr>
          <w:sz w:val="24"/>
          <w:szCs w:val="24"/>
        </w:rPr>
      </w:pPr>
      <w:r>
        <w:rPr>
          <w:sz w:val="24"/>
          <w:szCs w:val="24"/>
        </w:rPr>
        <w:t>Piemērs</w:t>
      </w:r>
    </w:p>
    <w:p w14:paraId="0481B4DB" w14:textId="440DD00B" w:rsidR="00C04028" w:rsidRPr="00DB761C" w:rsidRDefault="00DB761C" w:rsidP="008B590F">
      <w:pPr>
        <w:spacing w:after="0" w:line="240" w:lineRule="auto"/>
        <w:jc w:val="both"/>
        <w:rPr>
          <w:sz w:val="24"/>
          <w:szCs w:val="24"/>
        </w:rPr>
      </w:pPr>
      <w:r>
        <w:rPr>
          <w:sz w:val="24"/>
          <w:szCs w:val="24"/>
        </w:rPr>
        <w:tab/>
        <w:t xml:space="preserve">2015.gada 3.martā A bāriņtiesa </w:t>
      </w:r>
      <w:r w:rsidR="00C04028">
        <w:rPr>
          <w:sz w:val="24"/>
          <w:szCs w:val="24"/>
        </w:rPr>
        <w:t xml:space="preserve">nosūtīja lietu par aizgādnības nodibināšanu un aizgādņa iecelšanu Z bāriņtiesai pārraudzībai, jo </w:t>
      </w:r>
      <w:r w:rsidRPr="00DB761C">
        <w:rPr>
          <w:sz w:val="24"/>
          <w:szCs w:val="24"/>
        </w:rPr>
        <w:t xml:space="preserve"> </w:t>
      </w:r>
      <w:r w:rsidR="00C04028">
        <w:rPr>
          <w:sz w:val="24"/>
          <w:szCs w:val="24"/>
        </w:rPr>
        <w:t>aizgādnībā esošās personas un aizgādņa dzīvesvieta deklarēta Z bāriņties</w:t>
      </w:r>
      <w:r w:rsidR="002B5A1C">
        <w:rPr>
          <w:sz w:val="24"/>
          <w:szCs w:val="24"/>
        </w:rPr>
        <w:t>as darbības teritorijā</w:t>
      </w:r>
      <w:r w:rsidR="00C04028">
        <w:rPr>
          <w:sz w:val="24"/>
          <w:szCs w:val="24"/>
        </w:rPr>
        <w:t xml:space="preserve">. </w:t>
      </w:r>
      <w:r w:rsidR="002B5A1C">
        <w:rPr>
          <w:sz w:val="24"/>
          <w:szCs w:val="24"/>
        </w:rPr>
        <w:t>2020.gada 5.okotbrī</w:t>
      </w:r>
      <w:r w:rsidR="00C04028">
        <w:rPr>
          <w:sz w:val="24"/>
          <w:szCs w:val="24"/>
        </w:rPr>
        <w:t xml:space="preserve"> A un Z bāriņtiesa</w:t>
      </w:r>
      <w:r w:rsidR="002B5A1C">
        <w:rPr>
          <w:sz w:val="24"/>
          <w:szCs w:val="24"/>
        </w:rPr>
        <w:t>s</w:t>
      </w:r>
      <w:r w:rsidR="00C04028">
        <w:rPr>
          <w:sz w:val="24"/>
          <w:szCs w:val="24"/>
        </w:rPr>
        <w:t xml:space="preserve"> telefoniski precizēja lietā esošos materiālus un secināja, ka lietas materiālu saturs abās bāriņtiesās ir vienāds. A bāriņtiesa 2020.gada 10.oktobrī nosūtīja vēstuli Z bāriņtiesai, kurā norādīts, ka pamatojoties uz Noteikumu </w:t>
      </w:r>
      <w:r w:rsidR="00C04028" w:rsidRPr="003713FC">
        <w:rPr>
          <w:sz w:val="24"/>
          <w:szCs w:val="24"/>
        </w:rPr>
        <w:t>32.</w:t>
      </w:r>
      <w:r w:rsidR="00C04028" w:rsidRPr="003713FC">
        <w:rPr>
          <w:sz w:val="24"/>
          <w:szCs w:val="24"/>
          <w:vertAlign w:val="superscript"/>
        </w:rPr>
        <w:t>1</w:t>
      </w:r>
      <w:r w:rsidR="00C04028">
        <w:rPr>
          <w:sz w:val="24"/>
          <w:szCs w:val="24"/>
        </w:rPr>
        <w:t xml:space="preserve">punktā noteikto, pārsūta lietu par aizgādnības nodibināšanu un aizgādņa iecelšanu Z bāriņtiesai. Ņemot vērā, ka bāriņtiesas 2020.gada 5.oktobrī pārliecinājušās par lietas materiālu atbilstību, lietas materiālu kopijas atkārtoti nosūtītas netiek. A bāriņtiesa lietu reģistrā pie attiecīgās lietas izdara atzīmi, ka lieta pārsūtīta Z bāriņtiesai. Z bāriņtiesa lietu reģistrā pie attiecīgās lietas izdara ierakstu, ka 2020.gada 12.oktobrī lieta pārņemta Z bāriņtiesas lietvedībā. </w:t>
      </w:r>
    </w:p>
    <w:p w14:paraId="2EFBFD7B" w14:textId="13500EEB" w:rsidR="00C76ACD" w:rsidRDefault="00493A88" w:rsidP="008B590F">
      <w:pPr>
        <w:pStyle w:val="ListParagraph"/>
        <w:spacing w:after="0" w:line="240" w:lineRule="auto"/>
        <w:ind w:left="0" w:firstLine="709"/>
        <w:jc w:val="both"/>
        <w:rPr>
          <w:sz w:val="24"/>
        </w:rPr>
      </w:pPr>
      <w:r>
        <w:rPr>
          <w:sz w:val="24"/>
          <w:szCs w:val="24"/>
        </w:rPr>
        <w:t>Vienlaikus norādāms, ka saskaņā ar Bāriņtiesu likuma 53.panta sesto daļu,</w:t>
      </w:r>
      <w:r w:rsidRPr="00493A88">
        <w:rPr>
          <w:sz w:val="22"/>
          <w:szCs w:val="24"/>
        </w:rPr>
        <w:t xml:space="preserve"> </w:t>
      </w:r>
      <w:r w:rsidRPr="00493A88">
        <w:rPr>
          <w:sz w:val="24"/>
        </w:rPr>
        <w:t xml:space="preserve">ja aizbildnis vai aizgādnis dzīvo citas pašvaldības administratīvajā teritorijā, bāriņtiesa, kura nodibinājusi aizbildnību vai iecēlusi aizgādni, nosūta aizbildņa vai </w:t>
      </w:r>
      <w:r w:rsidRPr="00062094">
        <w:rPr>
          <w:sz w:val="24"/>
          <w:u w:val="single"/>
        </w:rPr>
        <w:t>aizgādņa dzīvesvietas</w:t>
      </w:r>
      <w:r w:rsidRPr="00493A88">
        <w:rPr>
          <w:sz w:val="24"/>
        </w:rPr>
        <w:t xml:space="preserve"> bāriņtiesai aizbildnības vai aizgādnības lietas materiālu </w:t>
      </w:r>
      <w:r w:rsidRPr="00F07DF9">
        <w:rPr>
          <w:sz w:val="24"/>
          <w:u w:val="single"/>
        </w:rPr>
        <w:t>kopijas</w:t>
      </w:r>
      <w:r w:rsidRPr="00062094">
        <w:rPr>
          <w:sz w:val="24"/>
        </w:rPr>
        <w:t xml:space="preserve"> aizbildnības vai </w:t>
      </w:r>
      <w:r w:rsidRPr="00F07DF9">
        <w:rPr>
          <w:sz w:val="24"/>
          <w:u w:val="single"/>
        </w:rPr>
        <w:t>aizgādnības pārraudzībai</w:t>
      </w:r>
      <w:r w:rsidR="00062094">
        <w:rPr>
          <w:sz w:val="24"/>
        </w:rPr>
        <w:t>, nodrošinot bāriņtiesu sadarbību.</w:t>
      </w:r>
    </w:p>
    <w:p w14:paraId="01591AED" w14:textId="77777777" w:rsidR="00C76ACD" w:rsidRDefault="00C76ACD">
      <w:pPr>
        <w:rPr>
          <w:sz w:val="24"/>
        </w:rPr>
      </w:pPr>
      <w:r>
        <w:rPr>
          <w:sz w:val="24"/>
        </w:rPr>
        <w:br w:type="page"/>
      </w:r>
    </w:p>
    <w:p w14:paraId="31B54CCC" w14:textId="77777777" w:rsidR="00493A88" w:rsidRDefault="00493A88" w:rsidP="008B590F">
      <w:pPr>
        <w:pStyle w:val="ListParagraph"/>
        <w:spacing w:after="0" w:line="240" w:lineRule="auto"/>
        <w:ind w:left="0" w:firstLine="709"/>
        <w:jc w:val="both"/>
        <w:rPr>
          <w:sz w:val="24"/>
        </w:rPr>
      </w:pPr>
    </w:p>
    <w:p w14:paraId="14399763" w14:textId="296FD835" w:rsidR="00A02ED1" w:rsidRDefault="00F07DF9" w:rsidP="00DB5D0F">
      <w:pPr>
        <w:pStyle w:val="ListParagraph"/>
        <w:spacing w:after="0" w:line="240" w:lineRule="auto"/>
        <w:ind w:left="0" w:firstLine="709"/>
        <w:jc w:val="both"/>
        <w:rPr>
          <w:sz w:val="24"/>
        </w:rPr>
      </w:pPr>
      <w:r>
        <w:rPr>
          <w:sz w:val="24"/>
        </w:rPr>
        <w:t xml:space="preserve">Piemēram, </w:t>
      </w:r>
      <w:r w:rsidR="005D57C1">
        <w:rPr>
          <w:sz w:val="24"/>
        </w:rPr>
        <w:t xml:space="preserve">papildinot </w:t>
      </w:r>
      <w:r>
        <w:rPr>
          <w:sz w:val="24"/>
        </w:rPr>
        <w:t>iepriekš minēt</w:t>
      </w:r>
      <w:r w:rsidR="005D57C1">
        <w:rPr>
          <w:sz w:val="24"/>
        </w:rPr>
        <w:t>o</w:t>
      </w:r>
      <w:r>
        <w:rPr>
          <w:sz w:val="24"/>
        </w:rPr>
        <w:t xml:space="preserve"> piemēr</w:t>
      </w:r>
      <w:r w:rsidR="005D57C1">
        <w:rPr>
          <w:sz w:val="24"/>
        </w:rPr>
        <w:t>u</w:t>
      </w:r>
      <w:r>
        <w:rPr>
          <w:sz w:val="24"/>
        </w:rPr>
        <w:t>, ja personas Z aizgādnis būs deklarēts pašvaldībā C, tad bāriņtiesa B lietas materiālu kopijas pārs</w:t>
      </w:r>
      <w:r w:rsidR="00FD5ED9">
        <w:rPr>
          <w:sz w:val="24"/>
        </w:rPr>
        <w:t>ūtīs pārraudzībai C bāriņtiesai.</w:t>
      </w:r>
    </w:p>
    <w:p w14:paraId="526AA97F" w14:textId="77777777" w:rsidR="00C76ACD" w:rsidRPr="00DB5D0F" w:rsidRDefault="00C76ACD" w:rsidP="00DB5D0F">
      <w:pPr>
        <w:pStyle w:val="ListParagraph"/>
        <w:spacing w:after="0" w:line="240" w:lineRule="auto"/>
        <w:ind w:left="0" w:firstLine="709"/>
        <w:jc w:val="both"/>
        <w:rPr>
          <w:sz w:val="24"/>
        </w:rPr>
      </w:pPr>
      <w:bookmarkStart w:id="0" w:name="_GoBack"/>
      <w:bookmarkEnd w:id="0"/>
    </w:p>
    <w:p w14:paraId="2C23D459" w14:textId="42C62F3D" w:rsidR="00FB130E" w:rsidRPr="00DB5D0F" w:rsidRDefault="00B96ED1" w:rsidP="00DB5D0F">
      <w:pPr>
        <w:rPr>
          <w:sz w:val="24"/>
          <w:szCs w:val="24"/>
        </w:rPr>
      </w:pPr>
      <w:r>
        <w:rPr>
          <w:noProof/>
          <w:sz w:val="24"/>
          <w:szCs w:val="24"/>
          <w:lang w:eastAsia="lv-LV"/>
        </w:rPr>
        <mc:AlternateContent>
          <mc:Choice Requires="wps">
            <w:drawing>
              <wp:anchor distT="0" distB="0" distL="114300" distR="114300" simplePos="0" relativeHeight="251677696" behindDoc="0" locked="0" layoutInCell="1" allowOverlap="1" wp14:anchorId="0EAEDDF6" wp14:editId="7E88B3F1">
                <wp:simplePos x="0" y="0"/>
                <wp:positionH relativeFrom="column">
                  <wp:posOffset>5186477</wp:posOffset>
                </wp:positionH>
                <wp:positionV relativeFrom="paragraph">
                  <wp:posOffset>5310835</wp:posOffset>
                </wp:positionV>
                <wp:extent cx="0" cy="307239"/>
                <wp:effectExtent l="76200" t="0" r="57150" b="55245"/>
                <wp:wrapNone/>
                <wp:docPr id="15" name="Straight Arrow Connector 15"/>
                <wp:cNvGraphicFramePr/>
                <a:graphic xmlns:a="http://schemas.openxmlformats.org/drawingml/2006/main">
                  <a:graphicData uri="http://schemas.microsoft.com/office/word/2010/wordprocessingShape">
                    <wps:wsp>
                      <wps:cNvCnPr/>
                      <wps:spPr>
                        <a:xfrm>
                          <a:off x="0" y="0"/>
                          <a:ext cx="0" cy="3072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type w14:anchorId="1DD26C3A" id="_x0000_t32" coordsize="21600,21600" o:spt="32" o:oned="t" path="m,l21600,21600e" filled="f">
                <v:path arrowok="t" fillok="f" o:connecttype="none"/>
                <o:lock v:ext="edit" shapetype="t"/>
              </v:shapetype>
              <v:shape id="Straight Arrow Connector 15" o:spid="_x0000_s1026" type="#_x0000_t32" style="position:absolute;margin-left:408.4pt;margin-top:418.2pt;width:0;height:24.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7u0AEAAPUDAAAOAAAAZHJzL2Uyb0RvYy54bWysU9uO0zAQfUfiHyy/06RdcauarlAXeEFQ&#10;7bIf4HXsxsI3jYcm+XvGTppFwEoI8TKJ7Tkz5xyPd9eDs+ysIJngG75e1ZwpL0Nr/Knh918/vHjD&#10;WULhW2GDVw0fVeLX++fPdn3cqk3ogm0VMCri07aPDe8Q47aqkuyUE2kVovJ0qAM4gbSEU9WC6Km6&#10;s9Wmrl9VfYA2QpAqJdq9mQ75vtTXWkn8onVSyGzDiRuWCCU+5Fjtd2J7AhE7I2ca4h9YOGE8NV1K&#10;3QgU7DuY30o5IyGkoHElg6uC1kaqooHUrOtf1Nx1IqqihcxJcbEp/b+y8vP5CMy0dHcvOfPC0R3d&#10;IQhz6pC9Awg9OwTvyccAjFLIrz6mLcEO/gjzKsUjZPGDBpe/JIsNxeNx8VgNyOS0KWn3qn69uXqb&#10;y1WPuAgJP6rgWP5peJp5LATWxWJx/pRwAl4Auan1OaIw9r1vGY6RlCAY4U9WzX1ySpXpT4TLH45W&#10;TfBbpckIoji1KSOoDhbYWdDwtN/WSxXKzBBtrF1AdeH2JGjOzTBVxvJvgUt26Rg8LkBnfIA/dcXh&#10;QlVP+RfVk9Ys+yG0Y7m+YgfNVrmH+R3k4f15XeCPr3X/AwAA//8DAFBLAwQUAAYACAAAACEAllOD&#10;mN4AAAALAQAADwAAAGRycy9kb3ducmV2LnhtbEyPwU7DMBBE70j8g7VI3KhTqIJJ41QIwbFCNBXi&#10;6MZOHNVeR7HThr9nEQd6m90Zzb4tN7N37GTG2AeUsFxkwAw2QffYSdjXb3cCWEwKtXIBjYRvE2FT&#10;XV+VqtDhjB/mtEsdoxKMhZJgUxoKzmNjjVdxEQaD5LVh9CrROHZcj+pM5d7x+yzLuVc90gWrBvNi&#10;TXPcTV5CW3f75utV8Mm174/1p32y23or5e3N/LwGlsyc/sPwi0/oUBHTIUyoI3MSxDIn9ETiIV8B&#10;o8Tf5kBCrATwquSXP1Q/AAAA//8DAFBLAQItABQABgAIAAAAIQC2gziS/gAAAOEBAAATAAAAAAAA&#10;AAAAAAAAAAAAAABbQ29udGVudF9UeXBlc10ueG1sUEsBAi0AFAAGAAgAAAAhADj9If/WAAAAlAEA&#10;AAsAAAAAAAAAAAAAAAAALwEAAF9yZWxzLy5yZWxzUEsBAi0AFAAGAAgAAAAhACAwTu7QAQAA9QMA&#10;AA4AAAAAAAAAAAAAAAAALgIAAGRycy9lMm9Eb2MueG1sUEsBAi0AFAAGAAgAAAAhAJZTg5jeAAAA&#10;CwEAAA8AAAAAAAAAAAAAAAAAKgQAAGRycy9kb3ducmV2LnhtbFBLBQYAAAAABAAEAPMAAAA1BQAA&#10;AAA=&#10;" strokecolor="black [3200]" strokeweight=".5pt">
                <v:stroke endarrow="block" joinstyle="miter"/>
              </v:shape>
            </w:pict>
          </mc:Fallback>
        </mc:AlternateContent>
      </w:r>
      <w:r>
        <w:rPr>
          <w:noProof/>
          <w:sz w:val="24"/>
          <w:szCs w:val="24"/>
          <w:lang w:eastAsia="lv-LV"/>
        </w:rPr>
        <mc:AlternateContent>
          <mc:Choice Requires="wps">
            <w:drawing>
              <wp:anchor distT="0" distB="0" distL="114300" distR="114300" simplePos="0" relativeHeight="251670528" behindDoc="0" locked="0" layoutInCell="1" allowOverlap="1" wp14:anchorId="0D1FD61B" wp14:editId="621FF54C">
                <wp:simplePos x="0" y="0"/>
                <wp:positionH relativeFrom="column">
                  <wp:posOffset>4381627</wp:posOffset>
                </wp:positionH>
                <wp:positionV relativeFrom="paragraph">
                  <wp:posOffset>5617591</wp:posOffset>
                </wp:positionV>
                <wp:extent cx="1550822" cy="1755648"/>
                <wp:effectExtent l="0" t="0" r="11430" b="16510"/>
                <wp:wrapNone/>
                <wp:docPr id="8" name="Text Box 8"/>
                <wp:cNvGraphicFramePr/>
                <a:graphic xmlns:a="http://schemas.openxmlformats.org/drawingml/2006/main">
                  <a:graphicData uri="http://schemas.microsoft.com/office/word/2010/wordprocessingShape">
                    <wps:wsp>
                      <wps:cNvSpPr txBox="1"/>
                      <wps:spPr>
                        <a:xfrm>
                          <a:off x="0" y="0"/>
                          <a:ext cx="1550822" cy="17556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832A50" w14:textId="77777777" w:rsidR="00D73AE7" w:rsidRPr="00D73AE7" w:rsidRDefault="00D73AE7" w:rsidP="00D73AE7">
                            <w:pPr>
                              <w:rPr>
                                <w:sz w:val="22"/>
                              </w:rPr>
                            </w:pPr>
                            <w:r w:rsidRPr="00D73AE7">
                              <w:rPr>
                                <w:sz w:val="22"/>
                              </w:rPr>
                              <w:t>Aizgādnis V pamatotu iemeslu dēļ vēlas atteikties no pienākumu pildīšanas:</w:t>
                            </w:r>
                          </w:p>
                          <w:p w14:paraId="328D0260" w14:textId="66A0DD29" w:rsidR="00D73AE7" w:rsidRPr="00D73AE7" w:rsidRDefault="00D73AE7" w:rsidP="00D73AE7">
                            <w:pPr>
                              <w:rPr>
                                <w:sz w:val="22"/>
                              </w:rPr>
                            </w:pPr>
                            <w:r w:rsidRPr="00D73AE7">
                              <w:rPr>
                                <w:sz w:val="22"/>
                              </w:rPr>
                              <w:t xml:space="preserve">- par aizgādņa atlaišanu un jauna aizgādņa iecelšanu </w:t>
                            </w:r>
                            <w:r>
                              <w:rPr>
                                <w:sz w:val="22"/>
                              </w:rPr>
                              <w:t xml:space="preserve">lemj </w:t>
                            </w:r>
                            <w:r w:rsidRPr="00D73AE7">
                              <w:rPr>
                                <w:sz w:val="22"/>
                              </w:rPr>
                              <w:t xml:space="preserve">Bāriņtiesa B </w:t>
                            </w:r>
                          </w:p>
                          <w:p w14:paraId="60FAFD8D" w14:textId="4E0BB78A" w:rsidR="00D73AE7" w:rsidRPr="00D73AE7" w:rsidRDefault="00D73AE7" w:rsidP="00D73AE7">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type w14:anchorId="0D1FD61B" id="_x0000_t202" coordsize="21600,21600" o:spt="202" path="m,l,21600r21600,l21600,xe">
                <v:stroke joinstyle="miter"/>
                <v:path gradientshapeok="t" o:connecttype="rect"/>
              </v:shapetype>
              <v:shape id="Text Box 8" o:spid="_x0000_s1026" type="#_x0000_t202" style="position:absolute;margin-left:345pt;margin-top:442.35pt;width:122.1pt;height:138.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d9lAIAALMFAAAOAAAAZHJzL2Uyb0RvYy54bWysVFFPGzEMfp+0/xDlfVzbtcAqrqgDMU1C&#10;gAYTz2kuoRG5OEvS3nW/fnbuWlrGC9Ne7uz4s2N/sX123taWrVWIBlzJh0cDzpSTUBn3VPKfD1ef&#10;TjmLSbhKWHCq5BsV+fns44ezxk/VCJZgKxUYBnFx2viSL1Py06KIcqlqEY/AK4dGDaEWCdXwVFRB&#10;NBi9tsVoMDguGgiVDyBVjHh62Rn5LMfXWsl0q3VUidmSY24pf0P+LuhbzM7E9CkIvzSyT0P8Qxa1&#10;MA4v3YW6FEmwVTB/haqNDBBBpyMJdQFaG6lyDVjNcPCqmvul8CrXguREv6Mp/r+w8mZ9F5ipSo4P&#10;5USNT/Sg2sS+QstOiZ3GxymC7j3CUovH+Mrb84iHVHSrQ01/LIehHXne7LilYJKcJpPB6WjEmUTb&#10;8GQyOR7n+MWLuw8xfVNQMxJKHvDxMqdifR0TpoLQLYRui2BNdWWszQo1jLqwga0FPrVNOUn0OEBZ&#10;x5qSH3+eDHLgAxuF3vkvrJDPVOZhBNSso+tUbq0+LaKooyJLaWMVYaz7oTRSmxl5I0chpXK7PDOa&#10;UBoreo9jj3/J6j3OXR3okW8Gl3bOtXEQOpYOqa2et9TqDo8k7dVNYmoXbd86C6g22DkBusmLXl4Z&#10;JPpaxHQnAo4aNguuj3SLH20BXwd6ibMlhN9vnRMeJwCtnDU4uiWPv1YiKM7sd4ez8WU4HtOsZ2U8&#10;ORmhEvYti32LW9UXgC0zxEXlZRYJn+xW1AHqR9wyc7oVTcJJvLvkaStepG6h4JaSaj7PIJxuL9K1&#10;u/eSQhO91GAP7aMIvm/whLNxA9shF9NXfd5hydPBfJVAmzwERHDHak88bobcp/0Wo9Wzr2fUy66d&#10;/QEAAP//AwBQSwMEFAAGAAgAAAAhAM387+TfAAAADAEAAA8AAABkcnMvZG93bnJldi54bWxMj8FO&#10;wzAQRO9I/IO1SNyok1AFJ41TASpcOFFQz268tS1iO7LdNPw95gTH1T7NvOm2ix3JjCEa7ziUqwII&#10;usFL4xSHz4+XOwYkJuGkGL1DDt8YYdtfX3Wilf7i3nHeJ0VyiIut4KBTmlpK46DRirjyE7r8O/lg&#10;RcpnUFQGccnhdqRVUdTUCuNygxYTPmscvvZny2H3pBo1MBH0jklj5uVwelOvnN/eLI8bIAmX9AfD&#10;r35Whz47Hf3ZyUhGDnVT5C2JA2PrByCZaO7XFZBjRsu6rID2Hf0/ov8BAAD//wMAUEsBAi0AFAAG&#10;AAgAAAAhALaDOJL+AAAA4QEAABMAAAAAAAAAAAAAAAAAAAAAAFtDb250ZW50X1R5cGVzXS54bWxQ&#10;SwECLQAUAAYACAAAACEAOP0h/9YAAACUAQAACwAAAAAAAAAAAAAAAAAvAQAAX3JlbHMvLnJlbHNQ&#10;SwECLQAUAAYACAAAACEAnSAHfZQCAACzBQAADgAAAAAAAAAAAAAAAAAuAgAAZHJzL2Uyb0RvYy54&#10;bWxQSwECLQAUAAYACAAAACEAzfzv5N8AAAAMAQAADwAAAAAAAAAAAAAAAADuBAAAZHJzL2Rvd25y&#10;ZXYueG1sUEsFBgAAAAAEAAQA8wAAAPoFAAAAAA==&#10;" fillcolor="white [3201]" strokeweight=".5pt">
                <v:textbox>
                  <w:txbxContent>
                    <w:p w14:paraId="36832A50" w14:textId="77777777" w:rsidR="00D73AE7" w:rsidRPr="00D73AE7" w:rsidRDefault="00D73AE7" w:rsidP="00D73AE7">
                      <w:pPr>
                        <w:rPr>
                          <w:sz w:val="22"/>
                        </w:rPr>
                      </w:pPr>
                      <w:r w:rsidRPr="00D73AE7">
                        <w:rPr>
                          <w:sz w:val="22"/>
                        </w:rPr>
                        <w:t>Aizgādnis V pamatotu iemeslu dēļ vēlas atteikties no pienākumu pildīšanas:</w:t>
                      </w:r>
                    </w:p>
                    <w:p w14:paraId="328D0260" w14:textId="66A0DD29" w:rsidR="00D73AE7" w:rsidRPr="00D73AE7" w:rsidRDefault="00D73AE7" w:rsidP="00D73AE7">
                      <w:pPr>
                        <w:rPr>
                          <w:sz w:val="22"/>
                        </w:rPr>
                      </w:pPr>
                      <w:r w:rsidRPr="00D73AE7">
                        <w:rPr>
                          <w:sz w:val="22"/>
                        </w:rPr>
                        <w:t xml:space="preserve">- par aizgādņa atlaišanu un jauna aizgādņa iecelšanu </w:t>
                      </w:r>
                      <w:r>
                        <w:rPr>
                          <w:sz w:val="22"/>
                        </w:rPr>
                        <w:t xml:space="preserve">lemj </w:t>
                      </w:r>
                      <w:r w:rsidRPr="00D73AE7">
                        <w:rPr>
                          <w:sz w:val="22"/>
                        </w:rPr>
                        <w:t xml:space="preserve">Bāriņtiesa B </w:t>
                      </w:r>
                    </w:p>
                    <w:p w14:paraId="60FAFD8D" w14:textId="4E0BB78A" w:rsidR="00D73AE7" w:rsidRPr="00D73AE7" w:rsidRDefault="00D73AE7" w:rsidP="00D73AE7">
                      <w:pPr>
                        <w:rPr>
                          <w:sz w:val="22"/>
                        </w:rPr>
                      </w:pPr>
                    </w:p>
                  </w:txbxContent>
                </v:textbox>
              </v:shape>
            </w:pict>
          </mc:Fallback>
        </mc:AlternateContent>
      </w:r>
      <w:r>
        <w:rPr>
          <w:noProof/>
          <w:sz w:val="24"/>
          <w:szCs w:val="24"/>
          <w:lang w:eastAsia="lv-LV"/>
        </w:rPr>
        <mc:AlternateContent>
          <mc:Choice Requires="wps">
            <w:drawing>
              <wp:anchor distT="0" distB="0" distL="114300" distR="114300" simplePos="0" relativeHeight="251676672" behindDoc="0" locked="0" layoutInCell="1" allowOverlap="1" wp14:anchorId="57FFD805" wp14:editId="5573E7AA">
                <wp:simplePos x="0" y="0"/>
                <wp:positionH relativeFrom="column">
                  <wp:posOffset>2816352</wp:posOffset>
                </wp:positionH>
                <wp:positionV relativeFrom="paragraph">
                  <wp:posOffset>4806086</wp:posOffset>
                </wp:positionV>
                <wp:extent cx="0" cy="775412"/>
                <wp:effectExtent l="76200" t="0" r="57150" b="62865"/>
                <wp:wrapNone/>
                <wp:docPr id="14" name="Straight Arrow Connector 14"/>
                <wp:cNvGraphicFramePr/>
                <a:graphic xmlns:a="http://schemas.openxmlformats.org/drawingml/2006/main">
                  <a:graphicData uri="http://schemas.microsoft.com/office/word/2010/wordprocessingShape">
                    <wps:wsp>
                      <wps:cNvCnPr/>
                      <wps:spPr>
                        <a:xfrm>
                          <a:off x="0" y="0"/>
                          <a:ext cx="0" cy="7754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 w14:anchorId="624AB7BF" id="Straight Arrow Connector 14" o:spid="_x0000_s1026" type="#_x0000_t32" style="position:absolute;margin-left:221.75pt;margin-top:378.45pt;width:0;height:61.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Tzo0gEAAPUDAAAOAAAAZHJzL2Uyb0RvYy54bWysU9uO0zAQfUfiHyy/06TVwqKo6Qp1gRcE&#10;FQsf4HXsxML2WGPTtH/P2EmzKy7SasXLJLbnzJxzPN7enJxlR4XRgG/5elVzpryEzvi+5d+/fXj1&#10;lrOYhO+EBa9aflaR3+xevtiOoVEbGMB2ChkV8bEZQ8uHlEJTVVEOyom4gqA8HWpAJxItsa86FCNV&#10;d7ba1PWbagTsAoJUMdLu7XTId6W+1kqmL1pHlZhtOXFLJWKJ9zlWu61oehRhMHKmIZ7BwgnjqelS&#10;6lYkwX6i+aOUMxIhgk4rCa4CrY1URQOpWde/qbkbRFBFC5kTw2JT/H9l5efjAZnp6O6uOPPC0R3d&#10;JRSmHxJ7hwgj24P35CMgoxTyawyxIdjeH3BexXDALP6k0eUvyWKn4vF58VidEpPTpqTd6+vXV+tN&#10;Llc94ALG9FGBY/mn5XHmsRBYF4vF8VNME/ACyE2tzzEJY9/7jqVzICUJjfC9VXOfnFJl+hPh8pfO&#10;Vk3wr0qTEURxalNGUO0tsqOg4el+rJcqlJkh2li7gOrC7Z+gOTfDVBnLpwKX7NIRfFqAznjAv3VN&#10;pwtVPeVfVE9as+x76M7l+oodNFvlHuZ3kIf38brAH17r7hcAAAD//wMAUEsDBBQABgAIAAAAIQDI&#10;MTMk3wAAAAsBAAAPAAAAZHJzL2Rvd25yZXYueG1sTI/LTsMwEEX3SPyDNUjsqAO0zYM4FUKwrCqa&#10;CrF040kcYY+j2GnD3+OKBSxn5ujOueVmtoadcPS9IwH3iwQYUuNUT52AQ/12lwHzQZKSxhEK+EYP&#10;m+r6qpSFcmd6x9M+dCyGkC+kAB3CUHDuG41W+oUbkOKtdaOVIY5jx9UozzHcGv6QJGtuZU/xg5YD&#10;vmhsvvaTFdDW3aH5fM34ZNpdWn/oXG/rrRC3N/PzE7CAc/iD4aIf1aGKTkc3kfLMCFguH1cRFZCu&#10;1jmwSPxujgKyNE+AVyX/36H6AQAA//8DAFBLAQItABQABgAIAAAAIQC2gziS/gAAAOEBAAATAAAA&#10;AAAAAAAAAAAAAAAAAABbQ29udGVudF9UeXBlc10ueG1sUEsBAi0AFAAGAAgAAAAhADj9If/WAAAA&#10;lAEAAAsAAAAAAAAAAAAAAAAALwEAAF9yZWxzLy5yZWxzUEsBAi0AFAAGAAgAAAAhAAItPOjSAQAA&#10;9QMAAA4AAAAAAAAAAAAAAAAALgIAAGRycy9lMm9Eb2MueG1sUEsBAi0AFAAGAAgAAAAhAMgxMyTf&#10;AAAACwEAAA8AAAAAAAAAAAAAAAAALAQAAGRycy9kb3ducmV2LnhtbFBLBQYAAAAABAAEAPMAAAA4&#10;BQAAAAA=&#10;" strokecolor="black [3200]" strokeweight=".5pt">
                <v:stroke endarrow="block" joinstyle="miter"/>
              </v:shape>
            </w:pict>
          </mc:Fallback>
        </mc:AlternateContent>
      </w:r>
      <w:r>
        <w:rPr>
          <w:noProof/>
          <w:sz w:val="24"/>
          <w:szCs w:val="24"/>
          <w:lang w:eastAsia="lv-LV"/>
        </w:rPr>
        <mc:AlternateContent>
          <mc:Choice Requires="wps">
            <w:drawing>
              <wp:anchor distT="0" distB="0" distL="114300" distR="114300" simplePos="0" relativeHeight="251675648" behindDoc="0" locked="0" layoutInCell="1" allowOverlap="1" wp14:anchorId="693BCB8E" wp14:editId="3420C4C0">
                <wp:simplePos x="0" y="0"/>
                <wp:positionH relativeFrom="column">
                  <wp:posOffset>460858</wp:posOffset>
                </wp:positionH>
                <wp:positionV relativeFrom="paragraph">
                  <wp:posOffset>4747565</wp:posOffset>
                </wp:positionV>
                <wp:extent cx="0" cy="782726"/>
                <wp:effectExtent l="76200" t="0" r="57150" b="55880"/>
                <wp:wrapNone/>
                <wp:docPr id="13" name="Straight Arrow Connector 13"/>
                <wp:cNvGraphicFramePr/>
                <a:graphic xmlns:a="http://schemas.openxmlformats.org/drawingml/2006/main">
                  <a:graphicData uri="http://schemas.microsoft.com/office/word/2010/wordprocessingShape">
                    <wps:wsp>
                      <wps:cNvCnPr/>
                      <wps:spPr>
                        <a:xfrm>
                          <a:off x="0" y="0"/>
                          <a:ext cx="0" cy="7827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 w14:anchorId="48D58339" id="Straight Arrow Connector 13" o:spid="_x0000_s1026" type="#_x0000_t32" style="position:absolute;margin-left:36.3pt;margin-top:373.8pt;width:0;height:61.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6+0gEAAPUDAAAOAAAAZHJzL2Uyb0RvYy54bWysU9uO2yAQfa/Uf0C8N3ZSaXcVxVlV2bYv&#10;VRt1tx/AYrBRgUEDjZ2/74Adb9WLtFr1ZWxgzsw5h2F3OzrLTgqjAd/w9armTHkJrfFdw789fHhz&#10;w1lMwrfCglcNP6vIb/evX+2GsFUb6MG2ChkV8XE7hIb3KYVtVUXZKyfiCoLydKgBnUi0xK5qUQxU&#10;3dlqU9dX1QDYBgSpYqTdu+mQ70t9rZVMX7SOKjHbcOKWSsQSH3Os9jux7VCE3siZhngBCyeMp6ZL&#10;qTuRBPuB5o9SzkiECDqtJLgKtDZSFQ2kZl3/pua+F0EVLWRODItN8f+VlZ9PR2Smpbt7y5kXju7o&#10;PqEwXZ/YO0QY2AG8Jx8BGaWQX0OIW4Id/BHnVQxHzOJHjS5/SRYbi8fnxWM1JianTUm71zeb681V&#10;Llc94QLG9FGBY/mn4XHmsRBYF4vF6VNME/ACyE2tzzEJY9/7lqVzICUJjfCdVXOfnFJl+hPh8pfO&#10;Vk3wr0qTEURxalNGUB0sspOg4Wm/r5cqlJkh2li7gOrC7Z+gOTfDVBnL5wKX7NIRfFqAznjAv3VN&#10;44WqnvIvqietWfYjtOdyfcUOmq1yD/M7yMP767rAn17r/icAAAD//wMAUEsDBBQABgAIAAAAIQCF&#10;ZKs23QAAAAkBAAAPAAAAZHJzL2Rvd25yZXYueG1sTI/NTsMwEITvSLyDtUjcqEOFmjTEqRCCY1XR&#10;VIijG2/iiHgdxU4b3r4LF3rav9HMt8Vmdr044Rg6TwoeFwkIpNqbjloFh+r9IQMRoiaje0+o4AcD&#10;bMrbm0Lnxp/pA0/72Ao2oZBrBTbGIZcy1BadDgs/IPGt8aPTkcexlWbUZzZ3vVwmyUo63REnWD3g&#10;q8X6ez85BU3VHuqvt0xOfbNLq0+7tttqq9T93fzyDCLiHP/F8IvP6FAy09FPZILoFaTLFSu5PqXc&#10;sOBvcVSQpckaZFnI6w/KCwAAAP//AwBQSwECLQAUAAYACAAAACEAtoM4kv4AAADhAQAAEwAAAAAA&#10;AAAAAAAAAAAAAAAAW0NvbnRlbnRfVHlwZXNdLnhtbFBLAQItABQABgAIAAAAIQA4/SH/1gAAAJQB&#10;AAALAAAAAAAAAAAAAAAAAC8BAABfcmVscy8ucmVsc1BLAQItABQABgAIAAAAIQCJka6+0gEAAPUD&#10;AAAOAAAAAAAAAAAAAAAAAC4CAABkcnMvZTJvRG9jLnhtbFBLAQItABQABgAIAAAAIQCFZKs23QAA&#10;AAkBAAAPAAAAAAAAAAAAAAAAACwEAABkcnMvZG93bnJldi54bWxQSwUGAAAAAAQABADzAAAANgUA&#10;AAAA&#10;" strokecolor="black [3200]" strokeweight=".5pt">
                <v:stroke endarrow="block" joinstyle="miter"/>
              </v:shape>
            </w:pict>
          </mc:Fallback>
        </mc:AlternateContent>
      </w:r>
      <w:r w:rsidR="00ED11EF">
        <w:rPr>
          <w:noProof/>
          <w:sz w:val="24"/>
          <w:szCs w:val="24"/>
          <w:lang w:eastAsia="lv-LV"/>
        </w:rPr>
        <mc:AlternateContent>
          <mc:Choice Requires="wps">
            <w:drawing>
              <wp:anchor distT="0" distB="0" distL="114300" distR="114300" simplePos="0" relativeHeight="251674624" behindDoc="0" locked="0" layoutInCell="1" allowOverlap="1" wp14:anchorId="314C3762" wp14:editId="4F36626E">
                <wp:simplePos x="0" y="0"/>
                <wp:positionH relativeFrom="column">
                  <wp:posOffset>2684678</wp:posOffset>
                </wp:positionH>
                <wp:positionV relativeFrom="paragraph">
                  <wp:posOffset>1609344</wp:posOffset>
                </wp:positionV>
                <wp:extent cx="2121408" cy="468173"/>
                <wp:effectExtent l="0" t="0" r="69850" b="84455"/>
                <wp:wrapNone/>
                <wp:docPr id="12" name="Straight Arrow Connector 12"/>
                <wp:cNvGraphicFramePr/>
                <a:graphic xmlns:a="http://schemas.openxmlformats.org/drawingml/2006/main">
                  <a:graphicData uri="http://schemas.microsoft.com/office/word/2010/wordprocessingShape">
                    <wps:wsp>
                      <wps:cNvCnPr/>
                      <wps:spPr>
                        <a:xfrm>
                          <a:off x="0" y="0"/>
                          <a:ext cx="2121408" cy="4681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 w14:anchorId="4B106ECE" id="Straight Arrow Connector 12" o:spid="_x0000_s1026" type="#_x0000_t32" style="position:absolute;margin-left:211.4pt;margin-top:126.7pt;width:167.05pt;height:36.8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1du1wEAAPsDAAAOAAAAZHJzL2Uyb0RvYy54bWysU9tu1DAQfUfiHyy/s7lQlSrabIW2wAuC&#10;FYUPcB07sfBNY7NJ/p6xk00RUKlCvExie87MOcfj/e1kNDkLCMrZlla7khJhueuU7Vv67ev7VzeU&#10;hMhsx7SzoqWzCPT28PLFfvSNqN3gdCeAYBEbmtG3dIjRN0UR+CAMCzvnhcVD6cCwiEvoiw7YiNWN&#10;LuqyvC5GB50Hx0UIuHu3HNJDri+l4PGzlEFEoluK3GKOkONDisVhz5oemB8UX2mwf2BhmLLYdCt1&#10;xyIjP0D9UcooDi44GXfcmcJJqbjIGlBNVf6m5n5gXmQtaE7wm03h/5Xln84nIKrDu6spsczgHd1H&#10;YKofInkL4EZydNaijw4IpqBfow8Nwo72BOsq+BMk8ZMEk74oi0zZ43nzWEyRcNysq7q6KnEqOJ5d&#10;Xd9Ub16nosUj2kOIH4QzJP20NKxsNhpVNpqdP4a4AC+A1FrbFCNT+p3tSJw96omgmO21WPuklCKJ&#10;WGjnvzhrscC/CIl2INGlTR5EcdRAzgxHqPtebVUwM0Gk0noDlZnbk6A1N8FEHs7nArfs3NHZuAGN&#10;sg7+1jVOF6pyyb+oXrQm2Q+um/MlZjtwwvI9rK8hjfCv6wx/fLOHnwAAAP//AwBQSwMEFAAGAAgA&#10;AAAhAEb0fZvhAAAACwEAAA8AAABkcnMvZG93bnJldi54bWxMj81OwzAQhO9IvIO1SNyoU/cnbZpN&#10;hRAcK0RToR7d2Ikj4nUUO214e8wJjqMZzXyT7yfbsasefOsIYT5LgGmqnGqpQTiVb08bYD5IUrJz&#10;pBG+tYd9cX+Xy0y5G33o6zE0LJaQzySCCaHPOPeV0Vb6mes1Ra92g5UhyqHhapC3WG47LpJkza1s&#10;KS4Y2esXo6uv42gR6rI5VefXDR+7+j0tP83WHMoD4uPD9LwDFvQU/sLwix/RoYhMFzeS8qxDWAoR&#10;0QOCWC2WwGIiXa23wC4IC5HOgRc5//+h+AEAAP//AwBQSwECLQAUAAYACAAAACEAtoM4kv4AAADh&#10;AQAAEwAAAAAAAAAAAAAAAAAAAAAAW0NvbnRlbnRfVHlwZXNdLnhtbFBLAQItABQABgAIAAAAIQA4&#10;/SH/1gAAAJQBAAALAAAAAAAAAAAAAAAAAC8BAABfcmVscy8ucmVsc1BLAQItABQABgAIAAAAIQAs&#10;b1du1wEAAPsDAAAOAAAAAAAAAAAAAAAAAC4CAABkcnMvZTJvRG9jLnhtbFBLAQItABQABgAIAAAA&#10;IQBG9H2b4QAAAAsBAAAPAAAAAAAAAAAAAAAAADEEAABkcnMvZG93bnJldi54bWxQSwUGAAAAAAQA&#10;BADzAAAAPwUAAAAA&#10;" strokecolor="black [3200]" strokeweight=".5pt">
                <v:stroke endarrow="block" joinstyle="miter"/>
              </v:shape>
            </w:pict>
          </mc:Fallback>
        </mc:AlternateContent>
      </w:r>
      <w:r w:rsidR="00ED11EF">
        <w:rPr>
          <w:noProof/>
          <w:sz w:val="24"/>
          <w:szCs w:val="24"/>
          <w:lang w:eastAsia="lv-LV"/>
        </w:rPr>
        <mc:AlternateContent>
          <mc:Choice Requires="wps">
            <w:drawing>
              <wp:anchor distT="0" distB="0" distL="114300" distR="114300" simplePos="0" relativeHeight="251673600" behindDoc="0" locked="0" layoutInCell="1" allowOverlap="1" wp14:anchorId="59796CF9" wp14:editId="3EA5A27F">
                <wp:simplePos x="0" y="0"/>
                <wp:positionH relativeFrom="column">
                  <wp:posOffset>2684653</wp:posOffset>
                </wp:positionH>
                <wp:positionV relativeFrom="paragraph">
                  <wp:posOffset>1594714</wp:posOffset>
                </wp:positionV>
                <wp:extent cx="7341" cy="475488"/>
                <wp:effectExtent l="76200" t="0" r="69215" b="58420"/>
                <wp:wrapNone/>
                <wp:docPr id="11" name="Straight Arrow Connector 11"/>
                <wp:cNvGraphicFramePr/>
                <a:graphic xmlns:a="http://schemas.openxmlformats.org/drawingml/2006/main">
                  <a:graphicData uri="http://schemas.microsoft.com/office/word/2010/wordprocessingShape">
                    <wps:wsp>
                      <wps:cNvCnPr/>
                      <wps:spPr>
                        <a:xfrm flipH="1">
                          <a:off x="0" y="0"/>
                          <a:ext cx="7341" cy="4754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 w14:anchorId="3E21D5EC" id="Straight Arrow Connector 11" o:spid="_x0000_s1026" type="#_x0000_t32" style="position:absolute;margin-left:211.4pt;margin-top:125.55pt;width:.6pt;height:37.4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Pq3gEAAAIEAAAOAAAAZHJzL2Uyb0RvYy54bWysU9uO0zAQfUfiHyy/07RLYauo6Qp1uTwg&#10;qHbhA7yOnVj4pvHQtH/P2EkD4iKh1b5YsT3nzDnHk+3NyVl2VJBM8A1fLZacKS9Da3zX8K9f3r3Y&#10;cJZQ+FbY4FXDzyrxm93zZ9sh1uoq9MG2ChiR+FQPseE9YqyrKsleOZEWISpPlzqAE0hb6KoWxEDs&#10;zlZXy+XragjQRghSpUSnt+Ml3xV+rZXEz1onhcw2nLRhWaGsD3mtdltRdyBib+QkQzxChRPGU9OZ&#10;6lagYN/B/EHljISQgsaFDK4KWhupigdys1r+5ua+F1EVLxROinNM6elo5afjAZhp6e1WnHnh6I3u&#10;EYTpemRvAMLA9sF7yjEAoxLKa4ipJtjeH2DapXiAbP6kwTFtTfxAdCUOMshOJe3znLY6IZN0eP1y&#10;TS0lXayvX603m8xdjSSZLELC9yo4lj8aniZRs5qxgTh+TDgCL4AMtj6vKIx961uG50i2EIzwnVVT&#10;n1xSZS+j+vKFZ6tG+J3SlAqpHNuUeVR7C+woaJLabyUJUms9VWaINtbOoGUx/0/QVJthqszo/wLn&#10;6tIxeJyBzvgAf+uKp4tUPdZfXI9es+2H0J7LW5Y4aNDKO0w/RZ7kX/cF/vPX3f0AAAD//wMAUEsD&#10;BBQABgAIAAAAIQAfoNw84QAAAAsBAAAPAAAAZHJzL2Rvd25yZXYueG1sTI/BTsMwEETvSPyDtUjc&#10;qBMTShXiVAiJCyAopZfe3HibRMTryHbbwNeznOA4mtHMm2o5uUEcMcTek4Z8loFAarztqdWw+Xi8&#10;WoCIyZA1gyfU8IURlvX5WWVK60/0jsd1agWXUCyNhi6lsZQyNh06E2d+RGJv74MziWVopQ3mxOVu&#10;kCrL5tKZnnihMyM+dNh8rg9Ow0se3p5ut6/7Irbhe0vPxSquvNaXF9P9HYiEU/oLwy8+o0PNTDt/&#10;IBvFoKFQitGTBnWT5yA4UaiC3+00XKt5BrKu5P8P9Q8AAAD//wMAUEsBAi0AFAAGAAgAAAAhALaD&#10;OJL+AAAA4QEAABMAAAAAAAAAAAAAAAAAAAAAAFtDb250ZW50X1R5cGVzXS54bWxQSwECLQAUAAYA&#10;CAAAACEAOP0h/9YAAACUAQAACwAAAAAAAAAAAAAAAAAvAQAAX3JlbHMvLnJlbHNQSwECLQAUAAYA&#10;CAAAACEAyQXz6t4BAAACBAAADgAAAAAAAAAAAAAAAAAuAgAAZHJzL2Uyb0RvYy54bWxQSwECLQAU&#10;AAYACAAAACEAH6DcPOEAAAALAQAADwAAAAAAAAAAAAAAAAA4BAAAZHJzL2Rvd25yZXYueG1sUEsF&#10;BgAAAAAEAAQA8wAAAEYFAAAAAA==&#10;" strokecolor="black [3200]" strokeweight=".5pt">
                <v:stroke endarrow="block" joinstyle="miter"/>
              </v:shape>
            </w:pict>
          </mc:Fallback>
        </mc:AlternateContent>
      </w:r>
      <w:r w:rsidR="00ED11EF">
        <w:rPr>
          <w:noProof/>
          <w:sz w:val="24"/>
          <w:szCs w:val="24"/>
          <w:lang w:eastAsia="lv-LV"/>
        </w:rPr>
        <mc:AlternateContent>
          <mc:Choice Requires="wps">
            <w:drawing>
              <wp:anchor distT="0" distB="0" distL="114300" distR="114300" simplePos="0" relativeHeight="251672576" behindDoc="0" locked="0" layoutInCell="1" allowOverlap="1" wp14:anchorId="13CD07EA" wp14:editId="53EA0762">
                <wp:simplePos x="0" y="0"/>
                <wp:positionH relativeFrom="column">
                  <wp:posOffset>1024128</wp:posOffset>
                </wp:positionH>
                <wp:positionV relativeFrom="paragraph">
                  <wp:posOffset>1594714</wp:posOffset>
                </wp:positionV>
                <wp:extent cx="1660550" cy="431596"/>
                <wp:effectExtent l="38100" t="0" r="15875" b="83185"/>
                <wp:wrapNone/>
                <wp:docPr id="10" name="Straight Arrow Connector 10"/>
                <wp:cNvGraphicFramePr/>
                <a:graphic xmlns:a="http://schemas.openxmlformats.org/drawingml/2006/main">
                  <a:graphicData uri="http://schemas.microsoft.com/office/word/2010/wordprocessingShape">
                    <wps:wsp>
                      <wps:cNvCnPr/>
                      <wps:spPr>
                        <a:xfrm flipH="1">
                          <a:off x="0" y="0"/>
                          <a:ext cx="1660550" cy="4315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 w14:anchorId="3170C028" id="Straight Arrow Connector 10" o:spid="_x0000_s1026" type="#_x0000_t32" style="position:absolute;margin-left:80.65pt;margin-top:125.55pt;width:130.75pt;height:34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5W2wEAAAUEAAAOAAAAZHJzL2Uyb0RvYy54bWysU9uO0zAQfUfiH6y80yQLrSBqukJdLg8I&#10;KhY+wOvYiYXtscamSf+esZMGBAghxIvly5wzc86M97eTNewsMWhwbVFvqoJJJ6DTrm+Lz59eP3le&#10;sBC567gBJ9viIkNxe3j8aD/6Rt7AAKaTyIjEhWb0bTHE6JuyDGKQlocNeOnoUQFaHumIfdkhH4nd&#10;mvKmqnblCNh5BCFDoNu7+bE4ZH6lpIgflAoyMtMWVFvMK+b1Ia3lYc+bHrkftFjK4P9QheXaUdKV&#10;6o5Hzr6i/oXKaoEQQMWNAFuCUlrIrIHU1NVPau4H7mXWQuYEv9oU/h+teH8+IdMd9Y7scdxSj+4j&#10;ct0Pkb1EhJEdwTnyEZBRCPk1+tAQ7OhOuJyCP2ESPym0TBnt3xJdtoMEsim7fVndllNkgi7r3a7a&#10;bimroLdnT+vti12iL2eexOcxxDcSLEubtghLXWtBcw5+fhfiDLwCEti4tEauzSvXsXjxpCyi5q43&#10;csmTQsokZxaQd/Fi5Az/KBUZkwrNUvJIyqNBduY0TN2XemWhyARR2pgVVP0ZtMQmmMxj+rfANTpn&#10;BBdXoNUO8HdZ43QtVc3xV9Wz1iT7AbpLbme2g2Yt92H5F2mYfzxn+Pffe/gGAAD//wMAUEsDBBQA&#10;BgAIAAAAIQAYoWIq4AAAAAsBAAAPAAAAZHJzL2Rvd25yZXYueG1sTI/BTsMwEETvSPyDtUjcqOM0&#10;FAhxKoTEBRCUwqU3N94mEfE6st028PUsJziO9mn2TbWc3CAOGGLvSYOaZSCQGm97ajV8vD9cXIOI&#10;yZA1gyfU8IURlvXpSWVK64/0hod1agWXUCyNhi6lsZQyNh06E2d+ROLbzgdnEsfQShvMkcvdIPMs&#10;W0hneuIPnRnxvsPmc713Gp5VeH282rzsitiG7w09Fau48lqfn013tyASTukPhl99VoeanbZ+TzaK&#10;gfNCzRnVkF8qBYKJIs95zFbDXN0okHUl/2+ofwAAAP//AwBQSwECLQAUAAYACAAAACEAtoM4kv4A&#10;AADhAQAAEwAAAAAAAAAAAAAAAAAAAAAAW0NvbnRlbnRfVHlwZXNdLnhtbFBLAQItABQABgAIAAAA&#10;IQA4/SH/1gAAAJQBAAALAAAAAAAAAAAAAAAAAC8BAABfcmVscy8ucmVsc1BLAQItABQABgAIAAAA&#10;IQALdV5W2wEAAAUEAAAOAAAAAAAAAAAAAAAAAC4CAABkcnMvZTJvRG9jLnhtbFBLAQItABQABgAI&#10;AAAAIQAYoWIq4AAAAAsBAAAPAAAAAAAAAAAAAAAAADUEAABkcnMvZG93bnJldi54bWxQSwUGAAAA&#10;AAQABADzAAAAQgUAAAAA&#10;" strokecolor="black [3200]" strokeweight=".5pt">
                <v:stroke endarrow="block" joinstyle="miter"/>
              </v:shape>
            </w:pict>
          </mc:Fallback>
        </mc:AlternateContent>
      </w:r>
      <w:r w:rsidR="00ED11EF">
        <w:rPr>
          <w:noProof/>
          <w:sz w:val="24"/>
          <w:szCs w:val="24"/>
          <w:lang w:eastAsia="lv-LV"/>
        </w:rPr>
        <mc:AlternateContent>
          <mc:Choice Requires="wps">
            <w:drawing>
              <wp:anchor distT="0" distB="0" distL="114300" distR="114300" simplePos="0" relativeHeight="251671552" behindDoc="0" locked="0" layoutInCell="1" allowOverlap="1" wp14:anchorId="1B187C24" wp14:editId="76E1C411">
                <wp:simplePos x="0" y="0"/>
                <wp:positionH relativeFrom="column">
                  <wp:posOffset>2889504</wp:posOffset>
                </wp:positionH>
                <wp:positionV relativeFrom="paragraph">
                  <wp:posOffset>672998</wp:posOffset>
                </wp:positionV>
                <wp:extent cx="7315" cy="329184"/>
                <wp:effectExtent l="76200" t="0" r="69215" b="52070"/>
                <wp:wrapNone/>
                <wp:docPr id="9" name="Straight Arrow Connector 9"/>
                <wp:cNvGraphicFramePr/>
                <a:graphic xmlns:a="http://schemas.openxmlformats.org/drawingml/2006/main">
                  <a:graphicData uri="http://schemas.microsoft.com/office/word/2010/wordprocessingShape">
                    <wps:wsp>
                      <wps:cNvCnPr/>
                      <wps:spPr>
                        <a:xfrm flipH="1">
                          <a:off x="0" y="0"/>
                          <a:ext cx="7315" cy="3291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 w14:anchorId="040516B7" id="Straight Arrow Connector 9" o:spid="_x0000_s1026" type="#_x0000_t32" style="position:absolute;margin-left:227.5pt;margin-top:53pt;width:.6pt;height:25.9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sS/3AEAAAAEAAAOAAAAZHJzL2Uyb0RvYy54bWysU8mO1DAQvSPxD5bvdJIelumo0yPUw3JA&#10;0GKGD/A4dmLhTWXTSf6espMOiEUaIS4lL/Ve1Xsu729Go8lZQFDONrTalJQIy12rbNfQL/dvn11T&#10;EiKzLdPOioZOItCbw9Mn+8HXYut6p1sBBElsqAff0D5GXxdF4L0wLGycFxYvpQPDIm6hK1pgA7Ib&#10;XWzL8mUxOGg9OC5CwNPb+ZIeMr+UgsdPUgYRiW4o9hZzhBwfUiwOe1Z3wHyv+NIG+4cuDFMWi65U&#10;tywy8g3Ub1RGcXDBybjhzhROSsVF1oBqqvIXNXc98yJrQXOCX20K/4+WfzyfgKi2oTtKLDP4RHcR&#10;mOr6SF4DuIEcnbVoowOyS24NPtQIOtoTLLvgT5CkjxIMkVr59zgI2QyUR8bs9bR6LcZIOB6+uqpe&#10;UMLx4mq7q66fJ+5iJklkHkJ8J5whadHQsPS0NjMXYOcPIc7ACyCBtU0xMqXf2JbEyaOqCIrZToul&#10;Tkopkpa5+7yKkxYz/LOQ6Al2OZfJ0yiOGsiZ4Ry1X6uVBTMTRCqtV1CZxf8VtOQmmMgT+ljgmp0r&#10;OhtXoFHWwZ+qxvHSqpzzL6pnrUn2g2un/JbZDhyz/A7Ll0hz/PM+w3983MN3AAAA//8DAFBLAwQU&#10;AAYACAAAACEAzTGGSeEAAAALAQAADwAAAGRycy9kb3ducmV2LnhtbEyPQU/DMAyF70j7D5GRuLF0&#10;U9tNpek0IXEBxMbgslvWeG1F41RJthV+/cwJbrbf0/P3ytVoe3FGHzpHCmbTBARS7UxHjYLPj6f7&#10;JYgQNRndO0IF3xhgVU1uSl0Yd6F3PO9iIziEQqEVtDEOhZShbtHqMHUDEmtH562OvPpGGq8vHG57&#10;OU+SXFrdEX9o9YCPLdZfu5NV8Drzm+fF/u2Yhsb/7Okl3YatU+rudlw/gIg4xj8z/OIzOlTMdHAn&#10;MkH0CtIs4y6RhSTngR1pls9BHPiSLZYgq1L+71BdAQAA//8DAFBLAQItABQABgAIAAAAIQC2gziS&#10;/gAAAOEBAAATAAAAAAAAAAAAAAAAAAAAAABbQ29udGVudF9UeXBlc10ueG1sUEsBAi0AFAAGAAgA&#10;AAAhADj9If/WAAAAlAEAAAsAAAAAAAAAAAAAAAAALwEAAF9yZWxzLy5yZWxzUEsBAi0AFAAGAAgA&#10;AAAhAD1OxL/cAQAAAAQAAA4AAAAAAAAAAAAAAAAALgIAAGRycy9lMm9Eb2MueG1sUEsBAi0AFAAG&#10;AAgAAAAhAM0xhknhAAAACwEAAA8AAAAAAAAAAAAAAAAANgQAAGRycy9kb3ducmV2LnhtbFBLBQYA&#10;AAAABAAEAPMAAABEBQAAAAA=&#10;" strokecolor="black [3200]" strokeweight=".5pt">
                <v:stroke endarrow="block" joinstyle="miter"/>
              </v:shape>
            </w:pict>
          </mc:Fallback>
        </mc:AlternateContent>
      </w:r>
      <w:r w:rsidR="00EC3C93">
        <w:rPr>
          <w:noProof/>
          <w:sz w:val="24"/>
          <w:szCs w:val="24"/>
          <w:lang w:eastAsia="lv-LV"/>
        </w:rPr>
        <mc:AlternateContent>
          <mc:Choice Requires="wps">
            <w:drawing>
              <wp:anchor distT="0" distB="0" distL="114300" distR="114300" simplePos="0" relativeHeight="251659264" behindDoc="0" locked="0" layoutInCell="1" allowOverlap="1" wp14:anchorId="4197302A" wp14:editId="1F9F33EE">
                <wp:simplePos x="0" y="0"/>
                <wp:positionH relativeFrom="margin">
                  <wp:align>center</wp:align>
                </wp:positionH>
                <wp:positionV relativeFrom="paragraph">
                  <wp:posOffset>15011</wp:posOffset>
                </wp:positionV>
                <wp:extent cx="3342640" cy="651053"/>
                <wp:effectExtent l="0" t="0" r="10160" b="15875"/>
                <wp:wrapNone/>
                <wp:docPr id="1" name="Text Box 1"/>
                <wp:cNvGraphicFramePr/>
                <a:graphic xmlns:a="http://schemas.openxmlformats.org/drawingml/2006/main">
                  <a:graphicData uri="http://schemas.microsoft.com/office/word/2010/wordprocessingShape">
                    <wps:wsp>
                      <wps:cNvSpPr txBox="1"/>
                      <wps:spPr>
                        <a:xfrm>
                          <a:off x="0" y="0"/>
                          <a:ext cx="3342640" cy="6510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4D5591" w14:textId="156C2F8E" w:rsidR="00A02ED1" w:rsidRPr="007845E6" w:rsidRDefault="00A02ED1" w:rsidP="00A02ED1">
                            <w:pPr>
                              <w:jc w:val="center"/>
                              <w:rPr>
                                <w:sz w:val="22"/>
                              </w:rPr>
                            </w:pPr>
                            <w:r w:rsidRPr="007845E6">
                              <w:rPr>
                                <w:sz w:val="22"/>
                              </w:rPr>
                              <w:t xml:space="preserve">Tiesa nodibina aizgādnību personai S un nosūta </w:t>
                            </w:r>
                            <w:r w:rsidR="00EC3C93">
                              <w:rPr>
                                <w:sz w:val="22"/>
                              </w:rPr>
                              <w:t xml:space="preserve">personas deklarētās dzīvesvietas </w:t>
                            </w:r>
                            <w:r w:rsidRPr="007845E6">
                              <w:rPr>
                                <w:sz w:val="22"/>
                              </w:rPr>
                              <w:t>bāriņtiesai A sprieduma norakstu aizgādņa iecelšanai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4197302A" id="Text Box 1" o:spid="_x0000_s1027" type="#_x0000_t202" style="position:absolute;margin-left:0;margin-top:1.2pt;width:263.2pt;height:51.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UkgIAALkFAAAOAAAAZHJzL2Uyb0RvYy54bWysVEtPGzEQvlfqf7B8L5snbSM2KAVRVUKA&#10;ChVnx2sTC6/HtZ3spr+eGe8mBMqFqpfdseeb1+eZOTlta8s2KkQDruTDowFnykmojHso+a+7i09f&#10;OItJuEpYcKrkWxX56fzjh5PGz9QIVmArFRg6cXHW+JKvUvKzoohypWoRj8Arh0oNoRYJj+GhqIJo&#10;0Htti9FgcFw0ECofQKoY8fa8U/J59q+1kula66gSsyXH3FL+hvxd0reYn4jZQxB+ZWSfhviHLGph&#10;HAbduzoXSbB1MH+5qo0MEEGnIwl1AVobqXINWM1w8Kqa25XwKteC5ES/pyn+P7fyanMTmKnw7Thz&#10;osYnulNtYt+gZUNip/FxhqBbj7DU4jUh+/uIl1R0q0NNfyyHoR553u65JWcSL8fjyeh4giqJuuPp&#10;cDAdk5vi2dqHmL4rqBkJJQ/4dplSsbmMqYPuIBQsgjXVhbE2H6hf1JkNbCPwpW3KOaLzFyjrWIPB&#10;x9NBdvxCR6739ksr5GOf3gEK/VlH4VTurD4tYqhjIktpaxVhrPupNDKbCXkjRyGlcvs8M5pQGit6&#10;j2GPf87qPcZdHWiRI4NLe+PaOAgdSy+prR531OoOj294UDeJqV22fUv1jbKEaov9E6Cbv+jlhUG+&#10;L0VMNyLgwGFf4BJJ1/jRFvCRoJc4W0H489Y94XEOUMtZgwNc8vh7LYLizP5wOCFfhxNqt5QPk+nn&#10;ER7CoWZ5qHHr+gywc3AKMLssEj7ZnagD1Pe4axYUFVXCSYxd8rQTz1K3VnBXSbVYZBDOuBfp0t16&#10;Sa6JZeqzu/ZeBN/3ecIJuYLdqIvZq3bvsGTpYLFOoE2eBeK5Y7XnH/dDnqZ+l9ECOjxn1PPGnT8B&#10;AAD//wMAUEsDBBQABgAIAAAAIQCqdDhZ2gAAAAYBAAAPAAAAZHJzL2Rvd25yZXYueG1sTI/BTsMw&#10;EETvSPyDtUjcqNOoVGmIUwEqXDhREOdt7NpR43Vku2n4e5YT3GY1o5m3zXb2g5hMTH0gBctFAcJQ&#10;F3RPVsHnx8tdBSJlJI1DIKPg2yTYttdXDdY6XOjdTPtsBZdQqlGBy3mspUydMx7TIoyG2DuG6DHz&#10;Ga3UES9c7gdZFsVaeuyJFxyO5tmZ7rQ/ewW7J7uxXYXR7Srd99P8dXyzr0rd3syPDyCymfNfGH7x&#10;GR1aZjqEM+kkBgX8SFZQrkCweV+uWRw4Vaw2INtG/sdvfwAAAP//AwBQSwECLQAUAAYACAAAACEA&#10;toM4kv4AAADhAQAAEwAAAAAAAAAAAAAAAAAAAAAAW0NvbnRlbnRfVHlwZXNdLnhtbFBLAQItABQA&#10;BgAIAAAAIQA4/SH/1gAAAJQBAAALAAAAAAAAAAAAAAAAAC8BAABfcmVscy8ucmVsc1BLAQItABQA&#10;BgAIAAAAIQBW+kRUkgIAALkFAAAOAAAAAAAAAAAAAAAAAC4CAABkcnMvZTJvRG9jLnhtbFBLAQIt&#10;ABQABgAIAAAAIQCqdDhZ2gAAAAYBAAAPAAAAAAAAAAAAAAAAAOwEAABkcnMvZG93bnJldi54bWxQ&#10;SwUGAAAAAAQABADzAAAA8wUAAAAA&#10;" fillcolor="white [3201]" strokeweight=".5pt">
                <v:textbox>
                  <w:txbxContent>
                    <w:p w14:paraId="744D5591" w14:textId="156C2F8E" w:rsidR="00A02ED1" w:rsidRPr="007845E6" w:rsidRDefault="00A02ED1" w:rsidP="00A02ED1">
                      <w:pPr>
                        <w:jc w:val="center"/>
                        <w:rPr>
                          <w:sz w:val="22"/>
                        </w:rPr>
                      </w:pPr>
                      <w:r w:rsidRPr="007845E6">
                        <w:rPr>
                          <w:sz w:val="22"/>
                        </w:rPr>
                        <w:t xml:space="preserve">Tiesa nodibina aizgādnību personai S un nosūta </w:t>
                      </w:r>
                      <w:r w:rsidR="00EC3C93">
                        <w:rPr>
                          <w:sz w:val="22"/>
                        </w:rPr>
                        <w:t xml:space="preserve">personas deklarētās dzīvesvietas </w:t>
                      </w:r>
                      <w:r w:rsidRPr="007845E6">
                        <w:rPr>
                          <w:sz w:val="22"/>
                        </w:rPr>
                        <w:t>bāriņtiesai A sprieduma norakstu aizgādņa iecelšanai</w:t>
                      </w:r>
                    </w:p>
                  </w:txbxContent>
                </v:textbox>
                <w10:wrap anchorx="margin"/>
              </v:shape>
            </w:pict>
          </mc:Fallback>
        </mc:AlternateContent>
      </w:r>
      <w:r w:rsidR="00D73AE7">
        <w:rPr>
          <w:noProof/>
          <w:sz w:val="24"/>
          <w:szCs w:val="24"/>
          <w:lang w:eastAsia="lv-LV"/>
        </w:rPr>
        <mc:AlternateContent>
          <mc:Choice Requires="wps">
            <w:drawing>
              <wp:anchor distT="0" distB="0" distL="114300" distR="114300" simplePos="0" relativeHeight="251666432" behindDoc="0" locked="0" layoutInCell="1" allowOverlap="1" wp14:anchorId="6F1B6CFD" wp14:editId="13FA3209">
                <wp:simplePos x="0" y="0"/>
                <wp:positionH relativeFrom="column">
                  <wp:posOffset>-197510</wp:posOffset>
                </wp:positionH>
                <wp:positionV relativeFrom="paragraph">
                  <wp:posOffset>5537606</wp:posOffset>
                </wp:positionV>
                <wp:extent cx="1550822" cy="1821485"/>
                <wp:effectExtent l="0" t="0" r="11430" b="26670"/>
                <wp:wrapNone/>
                <wp:docPr id="6" name="Text Box 6"/>
                <wp:cNvGraphicFramePr/>
                <a:graphic xmlns:a="http://schemas.openxmlformats.org/drawingml/2006/main">
                  <a:graphicData uri="http://schemas.microsoft.com/office/word/2010/wordprocessingShape">
                    <wps:wsp>
                      <wps:cNvSpPr txBox="1"/>
                      <wps:spPr>
                        <a:xfrm>
                          <a:off x="0" y="0"/>
                          <a:ext cx="1550822" cy="18214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B0AB50" w14:textId="12F17304" w:rsidR="00D73AE7" w:rsidRPr="00D73AE7" w:rsidRDefault="00D73AE7">
                            <w:pPr>
                              <w:rPr>
                                <w:sz w:val="22"/>
                              </w:rPr>
                            </w:pPr>
                            <w:r w:rsidRPr="00D73AE7">
                              <w:rPr>
                                <w:sz w:val="22"/>
                              </w:rPr>
                              <w:t>Aizgādnis V pamatotu iemeslu dēļ vēlas atteikties no pienākumu pildīšanas:</w:t>
                            </w:r>
                          </w:p>
                          <w:p w14:paraId="0EBD65A7" w14:textId="51A9155F" w:rsidR="00D73AE7" w:rsidRPr="00D73AE7" w:rsidRDefault="00D73AE7">
                            <w:pPr>
                              <w:rPr>
                                <w:sz w:val="22"/>
                              </w:rPr>
                            </w:pPr>
                            <w:r w:rsidRPr="00D73AE7">
                              <w:rPr>
                                <w:sz w:val="22"/>
                              </w:rPr>
                              <w:t xml:space="preserve">- par aizgādņa atlaišanu un jauna aizgādņa iecelšanu </w:t>
                            </w:r>
                            <w:r>
                              <w:rPr>
                                <w:sz w:val="22"/>
                              </w:rPr>
                              <w:t xml:space="preserve">lemj </w:t>
                            </w:r>
                            <w:r w:rsidRPr="00D73AE7">
                              <w:rPr>
                                <w:sz w:val="22"/>
                              </w:rPr>
                              <w:t xml:space="preserve">Bāriņtiesa 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6F1B6CFD" id="Text Box 6" o:spid="_x0000_s1028" type="#_x0000_t202" style="position:absolute;margin-left:-15.55pt;margin-top:436.05pt;width:122.1pt;height:143.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VyRlgIAALoFAAAOAAAAZHJzL2Uyb0RvYy54bWysVN9P2zAQfp+0/8Hy+0ibtayrSFEHYpqE&#10;AA0mnl3Hpha2z7PdJt1fz9lJSmG8MO0lOfu++/X57k5OW6PJVvigwFZ0fDSiRFgOtbIPFf11d/Fp&#10;RkmIzNZMgxUV3YlATxcfP5w0bi5KWIOuhSfoxIZ54yq6jtHNiyLwtTAsHIETFpUSvGERj/6hqD1r&#10;0LvRRTkaHRcN+Np54CIEvD3vlHSR/UspeLyWMohIdEUxt5i/Pn9X6VssTtj8wTO3VrxPg/1DFoYp&#10;i0H3rs5ZZGTj1V+ujOIeAsh4xMEUIKXiIteA1YxHr6q5XTMnci1ITnB7msL/c8uvtjeeqLqix5RY&#10;ZvCJ7kQbyTdoyXFip3FhjqBbh7DY4jW+8nAf8DIV3Upv0h/LIahHnnd7bpMznoym09GsLCnhqBvP&#10;yvFkNk1+imdz50P8LsCQJFTU4+NlTtn2MsQOOkBStABa1RdK63xIDSPOtCdbhk+tY04Snb9AaUsa&#10;rPTzdJQdv9Al13v7lWb8sU/vAIX+tE3hRG6tPq1EUUdFluJOi4TR9qeQSG1m5I0cGefC7vPM6ISS&#10;WNF7DHv8c1bvMe7qQIscGWzcGxtlwXcsvaS2fhyolR0e3/Cg7iTGdtXmniqHTllBvcMG8tANYHD8&#10;QiHflyzEG+Zx4rBncIvEa/xIDfhI0EuUrMH/ees+4XEQUEtJgxNc0fB7w7ygRP+wOCJfx5NJGvl8&#10;mEy/lHjwh5rVocZuzBlg54xxXzmexYSPehClB3OPy2aZoqKKWY6xKxoH8Sx2ewWXFRfLZQbhkDsW&#10;L+2t48l1Yjn12V17z7zr+zziiFzBMOts/qrdO2yytLDcRJAqz0LiuWO15x8XRJ6mfpmlDXR4zqjn&#10;lbt4AgAA//8DAFBLAwQUAAYACAAAACEA+/zDPt4AAAAMAQAADwAAAGRycy9kb3ducmV2LnhtbEyP&#10;sU7DMBCGdyTewTokttZxKsBN41SACgsTBXV2Y9e2iO3IdtPw9hwTbP/pPv33Xbud/UAmnbKLQQBb&#10;VkB06KNywQj4/HhZcCC5yKDkEIMW8K0zbLvrq1Y2Kl7Cu572xRAsCbmRAmwpY0Np7q32Mi/jqAPu&#10;TjF5WXBMhqokL1juB1pX1T310gW8YOWon63uv/ZnL2D3ZNam5zLZHVfOTfPh9GZehbi9mR83QIqe&#10;yx8Mv/qoDh06HeM5qEwGAYsVY4gK4A81BiRqtsJwRJTd8TXQrqX/n+h+AAAA//8DAFBLAQItABQA&#10;BgAIAAAAIQC2gziS/gAAAOEBAAATAAAAAAAAAAAAAAAAAAAAAABbQ29udGVudF9UeXBlc10ueG1s&#10;UEsBAi0AFAAGAAgAAAAhADj9If/WAAAAlAEAAAsAAAAAAAAAAAAAAAAALwEAAF9yZWxzLy5yZWxz&#10;UEsBAi0AFAAGAAgAAAAhADc1XJGWAgAAugUAAA4AAAAAAAAAAAAAAAAALgIAAGRycy9lMm9Eb2Mu&#10;eG1sUEsBAi0AFAAGAAgAAAAhAPv8wz7eAAAADAEAAA8AAAAAAAAAAAAAAAAA8AQAAGRycy9kb3du&#10;cmV2LnhtbFBLBQYAAAAABAAEAPMAAAD7BQAAAAA=&#10;" fillcolor="white [3201]" strokeweight=".5pt">
                <v:textbox>
                  <w:txbxContent>
                    <w:p w14:paraId="65B0AB50" w14:textId="12F17304" w:rsidR="00D73AE7" w:rsidRPr="00D73AE7" w:rsidRDefault="00D73AE7">
                      <w:pPr>
                        <w:rPr>
                          <w:sz w:val="22"/>
                        </w:rPr>
                      </w:pPr>
                      <w:r w:rsidRPr="00D73AE7">
                        <w:rPr>
                          <w:sz w:val="22"/>
                        </w:rPr>
                        <w:t>Aizgādnis V pamatotu iemeslu dēļ vēlas atteikties no pienākumu pildīšanas:</w:t>
                      </w:r>
                    </w:p>
                    <w:p w14:paraId="0EBD65A7" w14:textId="51A9155F" w:rsidR="00D73AE7" w:rsidRPr="00D73AE7" w:rsidRDefault="00D73AE7">
                      <w:pPr>
                        <w:rPr>
                          <w:sz w:val="22"/>
                        </w:rPr>
                      </w:pPr>
                      <w:r w:rsidRPr="00D73AE7">
                        <w:rPr>
                          <w:sz w:val="22"/>
                        </w:rPr>
                        <w:t xml:space="preserve">- par aizgādņa atlaišanu un jauna aizgādņa iecelšanu </w:t>
                      </w:r>
                      <w:r>
                        <w:rPr>
                          <w:sz w:val="22"/>
                        </w:rPr>
                        <w:t xml:space="preserve">lemj </w:t>
                      </w:r>
                      <w:r w:rsidRPr="00D73AE7">
                        <w:rPr>
                          <w:sz w:val="22"/>
                        </w:rPr>
                        <w:t xml:space="preserve">Bāriņtiesa B </w:t>
                      </w:r>
                    </w:p>
                  </w:txbxContent>
                </v:textbox>
              </v:shape>
            </w:pict>
          </mc:Fallback>
        </mc:AlternateContent>
      </w:r>
      <w:r w:rsidR="00D73AE7">
        <w:rPr>
          <w:noProof/>
          <w:sz w:val="24"/>
          <w:szCs w:val="24"/>
          <w:lang w:eastAsia="lv-LV"/>
        </w:rPr>
        <mc:AlternateContent>
          <mc:Choice Requires="wps">
            <w:drawing>
              <wp:anchor distT="0" distB="0" distL="114300" distR="114300" simplePos="0" relativeHeight="251668480" behindDoc="0" locked="0" layoutInCell="1" allowOverlap="1" wp14:anchorId="14FF159B" wp14:editId="7460D611">
                <wp:simplePos x="0" y="0"/>
                <wp:positionH relativeFrom="margin">
                  <wp:posOffset>2084832</wp:posOffset>
                </wp:positionH>
                <wp:positionV relativeFrom="paragraph">
                  <wp:posOffset>5581498</wp:posOffset>
                </wp:positionV>
                <wp:extent cx="1550670" cy="1711756"/>
                <wp:effectExtent l="0" t="0" r="11430" b="22225"/>
                <wp:wrapNone/>
                <wp:docPr id="7" name="Text Box 7"/>
                <wp:cNvGraphicFramePr/>
                <a:graphic xmlns:a="http://schemas.openxmlformats.org/drawingml/2006/main">
                  <a:graphicData uri="http://schemas.microsoft.com/office/word/2010/wordprocessingShape">
                    <wps:wsp>
                      <wps:cNvSpPr txBox="1"/>
                      <wps:spPr>
                        <a:xfrm>
                          <a:off x="0" y="0"/>
                          <a:ext cx="1550670" cy="17117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0D8841" w14:textId="77777777" w:rsidR="00D73AE7" w:rsidRPr="00D73AE7" w:rsidRDefault="00D73AE7" w:rsidP="00D73AE7">
                            <w:pPr>
                              <w:rPr>
                                <w:sz w:val="22"/>
                              </w:rPr>
                            </w:pPr>
                            <w:r w:rsidRPr="00D73AE7">
                              <w:rPr>
                                <w:sz w:val="22"/>
                              </w:rPr>
                              <w:t>Aizgādnis V pamatotu iemeslu dēļ vēlas atteikties no pienākumu pildīšanas:</w:t>
                            </w:r>
                          </w:p>
                          <w:p w14:paraId="162CC199" w14:textId="77777777" w:rsidR="00D73AE7" w:rsidRPr="00D73AE7" w:rsidRDefault="00D73AE7" w:rsidP="00D73AE7">
                            <w:pPr>
                              <w:rPr>
                                <w:sz w:val="22"/>
                              </w:rPr>
                            </w:pPr>
                            <w:r w:rsidRPr="00D73AE7">
                              <w:rPr>
                                <w:sz w:val="22"/>
                              </w:rPr>
                              <w:t xml:space="preserve">- par aizgādņa atlaišanu un jauna aizgādņa iecelšanu </w:t>
                            </w:r>
                            <w:r>
                              <w:rPr>
                                <w:sz w:val="22"/>
                              </w:rPr>
                              <w:t xml:space="preserve">lemj </w:t>
                            </w:r>
                            <w:r w:rsidRPr="00D73AE7">
                              <w:rPr>
                                <w:sz w:val="22"/>
                              </w:rPr>
                              <w:t xml:space="preserve">Bāriņtiesa B </w:t>
                            </w:r>
                          </w:p>
                          <w:p w14:paraId="5730F855" w14:textId="29D61D3F" w:rsidR="00D73AE7" w:rsidRPr="00D73AE7" w:rsidRDefault="00D73AE7" w:rsidP="00D73AE7">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14FF159B" id="Text Box 7" o:spid="_x0000_s1029" type="#_x0000_t202" style="position:absolute;margin-left:164.15pt;margin-top:439.5pt;width:122.1pt;height:134.8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LhvlgIAALoFAAAOAAAAZHJzL2Uyb0RvYy54bWysVN9P2zAQfp+0/8Hy+0gDtN0qUtSBmCYh&#10;QIOJZ9exqYXt82y3SffX7+wkpWW8MO0lOfu++/X57s7OW6PJRvigwFa0PBpRIiyHWtmniv58uPr0&#10;mZIQma2ZBisquhWBns8/fjhr3Ewcwwp0LTxBJzbMGlfRVYxuVhSBr4Rh4QicsKiU4A2LePRPRe1Z&#10;g96NLo5Ho0nRgK+dBy5CwNvLTknn2b+UgsdbKYOIRFcUc4v56/N3mb7F/IzNnjxzK8X7NNg/ZGGY&#10;shh05+qSRUbWXv3lyijuIYCMRxxMAVIqLnINWE05elXN/Yo5kWtBcoLb0RT+n1t+s7nzRNUVnVJi&#10;mcEnehBtJF+hJdPETuPCDEH3DmGxxWt85eE+4GUqupXepD+WQ1CPPG933CZnPBmNx6PJFFUcdeW0&#10;LKfjSfJTvJg7H+I3AYYkoaIeHy9zyjbXIXbQAZKiBdCqvlJa50NqGHGhPdkwfGodc5Lo/AClLWkq&#10;OjkZj7LjA11yvbNfasaf+/T2UOhP2xRO5Nbq00oUdVRkKW61SBhtfwiJ1GZG3siRcS7sLs+MTiiJ&#10;Fb3HsMe/ZPUe464OtMiRwcadsVEWfMfSIbX180Ct7PD4hnt1JzG2yzb31MnQKUuot9hAHroBDI5f&#10;KeT7moV4xzxOHDYGbpF4ix+pAR8JeomSFfjfb90nPA4CailpcIIrGn6tmReU6O8WR+RLeXqaRj4f&#10;TsfTYzz4fc1yX2PX5gKwc0rcV45nMeGjHkTpwTzislmkqKhilmPsisZBvIjdXsFlxcVikUE45I7F&#10;a3vveHKdWE599tA+Mu/6Po84IjcwzDqbvWr3DpssLSzWEaTKs5B47ljt+ccFkaepX2ZpA+2fM+pl&#10;5c7/AAAA//8DAFBLAwQUAAYACAAAACEAwDumfN8AAAAMAQAADwAAAGRycy9kb3ducmV2LnhtbEyP&#10;wU7DMBBE70j8g7VI3KjTlLZuiFMBKlx6oiDO29i1LWI7it00/D3LCY6rfZp5U28n37FRD8nFIGE+&#10;K4Dp0EblgpHw8f5yJ4CljEFhF4OW8K0TbJvrqxorFS/hTY+HbBiFhFShBJtzX3GeWqs9plnsdaDf&#10;KQ4eM52D4WrAC4X7jpdFseIeXaAGi71+trr9Opy9hN2T2ZhW4GB3Qjk3Tp+nvXmV8vZmenwAlvWU&#10;/2D41Sd1aMjpGM9BJdZJWJRiQagEsd7QKCKW63IJ7Ejo/F6sgDc1/z+i+QEAAP//AwBQSwECLQAU&#10;AAYACAAAACEAtoM4kv4AAADhAQAAEwAAAAAAAAAAAAAAAAAAAAAAW0NvbnRlbnRfVHlwZXNdLnht&#10;bFBLAQItABQABgAIAAAAIQA4/SH/1gAAAJQBAAALAAAAAAAAAAAAAAAAAC8BAABfcmVscy8ucmVs&#10;c1BLAQItABQABgAIAAAAIQB4ULhvlgIAALoFAAAOAAAAAAAAAAAAAAAAAC4CAABkcnMvZTJvRG9j&#10;LnhtbFBLAQItABQABgAIAAAAIQDAO6Z83wAAAAwBAAAPAAAAAAAAAAAAAAAAAPAEAABkcnMvZG93&#10;bnJldi54bWxQSwUGAAAAAAQABADzAAAA/AUAAAAA&#10;" fillcolor="white [3201]" strokeweight=".5pt">
                <v:textbox>
                  <w:txbxContent>
                    <w:p w14:paraId="390D8841" w14:textId="77777777" w:rsidR="00D73AE7" w:rsidRPr="00D73AE7" w:rsidRDefault="00D73AE7" w:rsidP="00D73AE7">
                      <w:pPr>
                        <w:rPr>
                          <w:sz w:val="22"/>
                        </w:rPr>
                      </w:pPr>
                      <w:r w:rsidRPr="00D73AE7">
                        <w:rPr>
                          <w:sz w:val="22"/>
                        </w:rPr>
                        <w:t>Aizgādnis V pamatotu iemeslu dēļ vēlas atteikties no pienākumu pildīšanas:</w:t>
                      </w:r>
                    </w:p>
                    <w:p w14:paraId="162CC199" w14:textId="77777777" w:rsidR="00D73AE7" w:rsidRPr="00D73AE7" w:rsidRDefault="00D73AE7" w:rsidP="00D73AE7">
                      <w:pPr>
                        <w:rPr>
                          <w:sz w:val="22"/>
                        </w:rPr>
                      </w:pPr>
                      <w:r w:rsidRPr="00D73AE7">
                        <w:rPr>
                          <w:sz w:val="22"/>
                        </w:rPr>
                        <w:t xml:space="preserve">- par aizgādņa atlaišanu un jauna aizgādņa iecelšanu </w:t>
                      </w:r>
                      <w:r>
                        <w:rPr>
                          <w:sz w:val="22"/>
                        </w:rPr>
                        <w:t xml:space="preserve">lemj </w:t>
                      </w:r>
                      <w:r w:rsidRPr="00D73AE7">
                        <w:rPr>
                          <w:sz w:val="22"/>
                        </w:rPr>
                        <w:t xml:space="preserve">Bāriņtiesa B </w:t>
                      </w:r>
                    </w:p>
                    <w:p w14:paraId="5730F855" w14:textId="29D61D3F" w:rsidR="00D73AE7" w:rsidRPr="00D73AE7" w:rsidRDefault="00D73AE7" w:rsidP="00D73AE7">
                      <w:pPr>
                        <w:rPr>
                          <w:sz w:val="22"/>
                        </w:rPr>
                      </w:pPr>
                    </w:p>
                  </w:txbxContent>
                </v:textbox>
                <w10:wrap anchorx="margin"/>
              </v:shape>
            </w:pict>
          </mc:Fallback>
        </mc:AlternateContent>
      </w:r>
      <w:r w:rsidR="00903A59">
        <w:rPr>
          <w:noProof/>
          <w:sz w:val="24"/>
          <w:szCs w:val="24"/>
          <w:lang w:eastAsia="lv-LV"/>
        </w:rPr>
        <mc:AlternateContent>
          <mc:Choice Requires="wps">
            <w:drawing>
              <wp:anchor distT="0" distB="0" distL="114300" distR="114300" simplePos="0" relativeHeight="251665408" behindDoc="0" locked="0" layoutInCell="1" allowOverlap="1" wp14:anchorId="0FD2097F" wp14:editId="462B4E5E">
                <wp:simplePos x="0" y="0"/>
                <wp:positionH relativeFrom="column">
                  <wp:posOffset>4388816</wp:posOffset>
                </wp:positionH>
                <wp:positionV relativeFrom="paragraph">
                  <wp:posOffset>2120976</wp:posOffset>
                </wp:positionV>
                <wp:extent cx="1601470" cy="3182112"/>
                <wp:effectExtent l="0" t="0" r="17780" b="18415"/>
                <wp:wrapNone/>
                <wp:docPr id="5" name="Text Box 5"/>
                <wp:cNvGraphicFramePr/>
                <a:graphic xmlns:a="http://schemas.openxmlformats.org/drawingml/2006/main">
                  <a:graphicData uri="http://schemas.microsoft.com/office/word/2010/wordprocessingShape">
                    <wps:wsp>
                      <wps:cNvSpPr txBox="1"/>
                      <wps:spPr>
                        <a:xfrm>
                          <a:off x="0" y="0"/>
                          <a:ext cx="1601470" cy="31821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747927" w14:textId="6A36FA5A" w:rsidR="00A02ED1" w:rsidRDefault="00735C9B" w:rsidP="004A31DD">
                            <w:pPr>
                              <w:spacing w:after="0" w:line="240" w:lineRule="auto"/>
                              <w:rPr>
                                <w:sz w:val="22"/>
                              </w:rPr>
                            </w:pPr>
                            <w:r w:rsidRPr="00735C9B">
                              <w:rPr>
                                <w:sz w:val="22"/>
                              </w:rPr>
                              <w:t xml:space="preserve">3. Persona S tiek ievietota ilgstošai ārstēšanai ārstniecības iestādē ar ilgstošas sociālās aprūpes pakalpojumu pašvaldībā B. Aizgādnis pārdeklarē </w:t>
                            </w:r>
                            <w:r w:rsidR="000E4817">
                              <w:rPr>
                                <w:sz w:val="22"/>
                              </w:rPr>
                              <w:t xml:space="preserve">savu </w:t>
                            </w:r>
                            <w:r w:rsidRPr="00735C9B">
                              <w:rPr>
                                <w:sz w:val="22"/>
                              </w:rPr>
                              <w:t>dzīves vietu uz pašvaldību C</w:t>
                            </w:r>
                            <w:r>
                              <w:rPr>
                                <w:sz w:val="22"/>
                              </w:rPr>
                              <w:t>:</w:t>
                            </w:r>
                          </w:p>
                          <w:p w14:paraId="2CD53025" w14:textId="77777777" w:rsidR="00735C9B" w:rsidRPr="00D706AB" w:rsidRDefault="00735C9B" w:rsidP="004A31DD">
                            <w:pPr>
                              <w:pStyle w:val="ListParagraph"/>
                              <w:numPr>
                                <w:ilvl w:val="0"/>
                                <w:numId w:val="16"/>
                              </w:numPr>
                              <w:tabs>
                                <w:tab w:val="left" w:pos="284"/>
                              </w:tabs>
                              <w:spacing w:after="0" w:line="240" w:lineRule="auto"/>
                              <w:ind w:left="0" w:firstLine="0"/>
                              <w:rPr>
                                <w:sz w:val="22"/>
                              </w:rPr>
                            </w:pPr>
                            <w:r w:rsidRPr="00D706AB">
                              <w:rPr>
                                <w:sz w:val="22"/>
                              </w:rPr>
                              <w:t>Bāriņtiesa A pārsūta lietu B bāriņtiesai turpmāko lēmumu pieņemšanai (Noteikumu 32.</w:t>
                            </w:r>
                            <w:r w:rsidRPr="00D706AB">
                              <w:rPr>
                                <w:sz w:val="22"/>
                                <w:vertAlign w:val="superscript"/>
                              </w:rPr>
                              <w:t>1</w:t>
                            </w:r>
                            <w:r w:rsidRPr="00D706AB">
                              <w:rPr>
                                <w:sz w:val="22"/>
                              </w:rPr>
                              <w:t>punkts);</w:t>
                            </w:r>
                          </w:p>
                          <w:p w14:paraId="09A4D103" w14:textId="3C07819E" w:rsidR="00735C9B" w:rsidRPr="00D706AB" w:rsidRDefault="00735C9B" w:rsidP="004A31DD">
                            <w:pPr>
                              <w:pStyle w:val="ListParagraph"/>
                              <w:numPr>
                                <w:ilvl w:val="0"/>
                                <w:numId w:val="16"/>
                              </w:numPr>
                              <w:tabs>
                                <w:tab w:val="left" w:pos="284"/>
                              </w:tabs>
                              <w:spacing w:after="0" w:line="240" w:lineRule="auto"/>
                              <w:ind w:left="0" w:firstLine="0"/>
                              <w:rPr>
                                <w:sz w:val="22"/>
                              </w:rPr>
                            </w:pPr>
                            <w:r>
                              <w:rPr>
                                <w:sz w:val="22"/>
                              </w:rPr>
                              <w:t>Bāriņtiesa B pārsūta lietu</w:t>
                            </w:r>
                            <w:r w:rsidRPr="00D706AB">
                              <w:rPr>
                                <w:sz w:val="22"/>
                              </w:rPr>
                              <w:t xml:space="preserve"> </w:t>
                            </w:r>
                            <w:r>
                              <w:rPr>
                                <w:sz w:val="22"/>
                              </w:rPr>
                              <w:t>C</w:t>
                            </w:r>
                            <w:r w:rsidRPr="00D706AB">
                              <w:rPr>
                                <w:sz w:val="22"/>
                              </w:rPr>
                              <w:t xml:space="preserve"> bāriņtiesa</w:t>
                            </w:r>
                            <w:r>
                              <w:rPr>
                                <w:sz w:val="22"/>
                              </w:rPr>
                              <w:t>i</w:t>
                            </w:r>
                            <w:r w:rsidRPr="00D706AB">
                              <w:rPr>
                                <w:sz w:val="22"/>
                              </w:rPr>
                              <w:t xml:space="preserve"> pārraudzībā (Bāriņtiesu likuma 53.panta sestā daļa)</w:t>
                            </w:r>
                            <w:r>
                              <w:rPr>
                                <w:sz w:val="22"/>
                              </w:rPr>
                              <w:t>.</w:t>
                            </w:r>
                          </w:p>
                          <w:p w14:paraId="06BACB5A" w14:textId="77777777" w:rsidR="00735C9B" w:rsidRPr="00735C9B" w:rsidRDefault="00735C9B" w:rsidP="00A02ED1">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0FD2097F" id="Text Box 5" o:spid="_x0000_s1030" type="#_x0000_t202" style="position:absolute;margin-left:345.6pt;margin-top:167pt;width:126.1pt;height:250.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87jlgIAALoFAAAOAAAAZHJzL2Uyb0RvYy54bWysVN9P2zAQfp+0/8Hy+0hTWmAVKepATJMQ&#10;oMHEs+vY1ML2ebbbpPvrOTtJKYwXpr0kZ993vz7f3elZazTZCB8U2IqWByNKhOVQK/tY0V/3l19O&#10;KAmR2ZppsKKiWxHo2fzzp9PGzcQYVqBr4Qk6sWHWuIquYnSzogh8JQwLB+CERaUEb1jEo38sas8a&#10;9G50MR6NjooGfO08cBEC3l50SjrP/qUUPN5IGUQkuqKYW8xfn7/L9C3mp2z26JlbKd6nwf4hC8OU&#10;xaA7VxcsMrL26i9XRnEPAWQ84GAKkFJxkWvAasrRm2ruVsyJXAuSE9yOpvD/3PLrza0nqq7olBLL&#10;DD7RvWgj+QYtmSZ2GhdmCLpzCIstXuMrD/cBL1PRrfQm/bEcgnrkebvjNjnjyehoVE6OUcVRd1ie&#10;jMtynPwUL+bOh/hdgCFJqKjHx8ucss1ViB10gKRoAbSqL5XW+ZAaRpxrTzYMn1rHnCQ6f4XSljQV&#10;PTqcjrLjV7rkeme/1Iw/9entodCftimcyK3Vp5Uo6qjIUtxqkTDa/hQSqc2MvJMj41zYXZ4ZnVAS&#10;K/qIYY9/yeojxl0daJEjg407Y6Ms+I6l19TWTwO1ssPjG+7VncTYLtvcU5OhU5ZQb7GBPHQDGBy/&#10;VMj3FQvxlnmcOGwM3CLxBj9SAz4S9BIlK/B/3rtPeBwE1FLS4ARXNPxeMy8o0T8sjsjXcjJJI58P&#10;k+nxGA9+X7Pc19i1OQfsnBL3leNZTPioB1F6MA+4bBYpKqqY5Ri7onEQz2O3V3BZcbFYZBAOuWPx&#10;yt45nlwnllOf3bcPzLu+zyOOyDUMs85mb9q9wyZLC4t1BKnyLCSeO1Z7/nFB5Gnql1naQPvnjHpZ&#10;ufNnAAAA//8DAFBLAwQUAAYACAAAACEA/9f7k98AAAALAQAADwAAAGRycy9kb3ducmV2LnhtbEyP&#10;wU7DMBBE70j8g7VI3KiTJlRJiFMBKlw4URDnbezaFvE6it00/D3mRI+rfZp5024XN7BZTcF6EpCv&#10;MmCKei8taQGfHy93FbAQkSQOnpSAHxVg211ftdhIf6Z3Ne+jZimEQoMCTIxjw3nojXIYVn5UlH5H&#10;PzmM6Zw0lxOeU7gb+DrLNtyhpdRgcFTPRvXf+5MTsHvSte4rnMyuktbOy9fxTb8KcXuzPD4Ai2qJ&#10;/zD86Sd16JLTwZ9IBjYI2NT5OqECiqJMoxJRl0UJ7CCgKu5z4F3LLzd0vwAAAP//AwBQSwECLQAU&#10;AAYACAAAACEAtoM4kv4AAADhAQAAEwAAAAAAAAAAAAAAAAAAAAAAW0NvbnRlbnRfVHlwZXNdLnht&#10;bFBLAQItABQABgAIAAAAIQA4/SH/1gAAAJQBAAALAAAAAAAAAAAAAAAAAC8BAABfcmVscy8ucmVs&#10;c1BLAQItABQABgAIAAAAIQCz387jlgIAALoFAAAOAAAAAAAAAAAAAAAAAC4CAABkcnMvZTJvRG9j&#10;LnhtbFBLAQItABQABgAIAAAAIQD/1/uT3wAAAAsBAAAPAAAAAAAAAAAAAAAAAPAEAABkcnMvZG93&#10;bnJldi54bWxQSwUGAAAAAAQABADzAAAA/AUAAAAA&#10;" fillcolor="white [3201]" strokeweight=".5pt">
                <v:textbox>
                  <w:txbxContent>
                    <w:p w14:paraId="74747927" w14:textId="6A36FA5A" w:rsidR="00A02ED1" w:rsidRDefault="00735C9B" w:rsidP="004A31DD">
                      <w:pPr>
                        <w:spacing w:after="0" w:line="240" w:lineRule="auto"/>
                        <w:rPr>
                          <w:sz w:val="22"/>
                        </w:rPr>
                      </w:pPr>
                      <w:r w:rsidRPr="00735C9B">
                        <w:rPr>
                          <w:sz w:val="22"/>
                        </w:rPr>
                        <w:t xml:space="preserve">3. Persona S tiek </w:t>
                      </w:r>
                      <w:proofErr w:type="gramStart"/>
                      <w:r w:rsidRPr="00735C9B">
                        <w:rPr>
                          <w:sz w:val="22"/>
                        </w:rPr>
                        <w:t>ievietota ilgstošai ārstēšanai ārstniecības iestādē ar ilgstošas sociālās aprūpes pakalpojumu pašvaldībā</w:t>
                      </w:r>
                      <w:proofErr w:type="gramEnd"/>
                      <w:r w:rsidRPr="00735C9B">
                        <w:rPr>
                          <w:sz w:val="22"/>
                        </w:rPr>
                        <w:t xml:space="preserve"> B. Aizgādnis pārdeklarē </w:t>
                      </w:r>
                      <w:r w:rsidR="000E4817">
                        <w:rPr>
                          <w:sz w:val="22"/>
                        </w:rPr>
                        <w:t xml:space="preserve">savu </w:t>
                      </w:r>
                      <w:r w:rsidRPr="00735C9B">
                        <w:rPr>
                          <w:sz w:val="22"/>
                        </w:rPr>
                        <w:t>dzīves vietu uz pašvaldību C</w:t>
                      </w:r>
                      <w:r>
                        <w:rPr>
                          <w:sz w:val="22"/>
                        </w:rPr>
                        <w:t>:</w:t>
                      </w:r>
                    </w:p>
                    <w:p w14:paraId="2CD53025" w14:textId="77777777" w:rsidR="00735C9B" w:rsidRPr="00D706AB" w:rsidRDefault="00735C9B" w:rsidP="004A31DD">
                      <w:pPr>
                        <w:pStyle w:val="ListParagraph"/>
                        <w:numPr>
                          <w:ilvl w:val="0"/>
                          <w:numId w:val="16"/>
                        </w:numPr>
                        <w:tabs>
                          <w:tab w:val="left" w:pos="284"/>
                        </w:tabs>
                        <w:spacing w:after="0" w:line="240" w:lineRule="auto"/>
                        <w:ind w:left="0" w:firstLine="0"/>
                        <w:rPr>
                          <w:sz w:val="22"/>
                        </w:rPr>
                      </w:pPr>
                      <w:r w:rsidRPr="00D706AB">
                        <w:rPr>
                          <w:sz w:val="22"/>
                        </w:rPr>
                        <w:t>Bāriņtiesa A pārsūta lietu B bāriņtiesai turpmāko lēmumu pieņemšanai (Noteikumu 32.</w:t>
                      </w:r>
                      <w:r w:rsidRPr="00D706AB">
                        <w:rPr>
                          <w:sz w:val="22"/>
                          <w:vertAlign w:val="superscript"/>
                        </w:rPr>
                        <w:t>1</w:t>
                      </w:r>
                      <w:r w:rsidRPr="00D706AB">
                        <w:rPr>
                          <w:sz w:val="22"/>
                        </w:rPr>
                        <w:t>punkts);</w:t>
                      </w:r>
                    </w:p>
                    <w:p w14:paraId="09A4D103" w14:textId="3C07819E" w:rsidR="00735C9B" w:rsidRPr="00D706AB" w:rsidRDefault="00735C9B" w:rsidP="004A31DD">
                      <w:pPr>
                        <w:pStyle w:val="ListParagraph"/>
                        <w:numPr>
                          <w:ilvl w:val="0"/>
                          <w:numId w:val="16"/>
                        </w:numPr>
                        <w:tabs>
                          <w:tab w:val="left" w:pos="284"/>
                        </w:tabs>
                        <w:spacing w:after="0" w:line="240" w:lineRule="auto"/>
                        <w:ind w:left="0" w:firstLine="0"/>
                        <w:rPr>
                          <w:sz w:val="22"/>
                        </w:rPr>
                      </w:pPr>
                      <w:r>
                        <w:rPr>
                          <w:sz w:val="22"/>
                        </w:rPr>
                        <w:t>Bāriņtiesa B pārsūta lietu</w:t>
                      </w:r>
                      <w:r w:rsidRPr="00D706AB">
                        <w:rPr>
                          <w:sz w:val="22"/>
                        </w:rPr>
                        <w:t xml:space="preserve"> </w:t>
                      </w:r>
                      <w:r>
                        <w:rPr>
                          <w:sz w:val="22"/>
                        </w:rPr>
                        <w:t>C</w:t>
                      </w:r>
                      <w:r w:rsidRPr="00D706AB">
                        <w:rPr>
                          <w:sz w:val="22"/>
                        </w:rPr>
                        <w:t xml:space="preserve"> bāriņtiesa</w:t>
                      </w:r>
                      <w:r>
                        <w:rPr>
                          <w:sz w:val="22"/>
                        </w:rPr>
                        <w:t>i</w:t>
                      </w:r>
                      <w:r w:rsidRPr="00D706AB">
                        <w:rPr>
                          <w:sz w:val="22"/>
                        </w:rPr>
                        <w:t xml:space="preserve"> pārraudzībā (Bāriņtiesu likuma </w:t>
                      </w:r>
                      <w:proofErr w:type="gramStart"/>
                      <w:r w:rsidRPr="00D706AB">
                        <w:rPr>
                          <w:sz w:val="22"/>
                        </w:rPr>
                        <w:t>53.panta</w:t>
                      </w:r>
                      <w:proofErr w:type="gramEnd"/>
                      <w:r w:rsidRPr="00D706AB">
                        <w:rPr>
                          <w:sz w:val="22"/>
                        </w:rPr>
                        <w:t xml:space="preserve"> sestā daļa)</w:t>
                      </w:r>
                      <w:r>
                        <w:rPr>
                          <w:sz w:val="22"/>
                        </w:rPr>
                        <w:t>.</w:t>
                      </w:r>
                    </w:p>
                    <w:p w14:paraId="06BACB5A" w14:textId="77777777" w:rsidR="00735C9B" w:rsidRPr="00735C9B" w:rsidRDefault="00735C9B" w:rsidP="00A02ED1">
                      <w:pPr>
                        <w:rPr>
                          <w:sz w:val="22"/>
                        </w:rPr>
                      </w:pPr>
                    </w:p>
                  </w:txbxContent>
                </v:textbox>
              </v:shape>
            </w:pict>
          </mc:Fallback>
        </mc:AlternateContent>
      </w:r>
      <w:r w:rsidR="00903A59">
        <w:rPr>
          <w:noProof/>
          <w:sz w:val="24"/>
          <w:szCs w:val="24"/>
          <w:lang w:eastAsia="lv-LV"/>
        </w:rPr>
        <mc:AlternateContent>
          <mc:Choice Requires="wps">
            <w:drawing>
              <wp:anchor distT="0" distB="0" distL="114300" distR="114300" simplePos="0" relativeHeight="251663360" behindDoc="0" locked="0" layoutInCell="1" allowOverlap="1" wp14:anchorId="6ABCC6F6" wp14:editId="2684A33C">
                <wp:simplePos x="0" y="0"/>
                <wp:positionH relativeFrom="margin">
                  <wp:align>center</wp:align>
                </wp:positionH>
                <wp:positionV relativeFrom="paragraph">
                  <wp:posOffset>2091970</wp:posOffset>
                </wp:positionV>
                <wp:extent cx="1602029" cy="2699309"/>
                <wp:effectExtent l="0" t="0" r="17780" b="25400"/>
                <wp:wrapNone/>
                <wp:docPr id="4" name="Text Box 4"/>
                <wp:cNvGraphicFramePr/>
                <a:graphic xmlns:a="http://schemas.openxmlformats.org/drawingml/2006/main">
                  <a:graphicData uri="http://schemas.microsoft.com/office/word/2010/wordprocessingShape">
                    <wps:wsp>
                      <wps:cNvSpPr txBox="1"/>
                      <wps:spPr>
                        <a:xfrm>
                          <a:off x="0" y="0"/>
                          <a:ext cx="1602029" cy="26993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FEB4FF" w14:textId="6DEBA214" w:rsidR="00D706AB" w:rsidRPr="00D706AB" w:rsidRDefault="00D706AB" w:rsidP="004A31DD">
                            <w:pPr>
                              <w:pStyle w:val="ListParagraph"/>
                              <w:numPr>
                                <w:ilvl w:val="0"/>
                                <w:numId w:val="15"/>
                              </w:numPr>
                              <w:tabs>
                                <w:tab w:val="left" w:pos="284"/>
                              </w:tabs>
                              <w:spacing w:after="0" w:line="240" w:lineRule="auto"/>
                              <w:ind w:left="0" w:firstLine="0"/>
                              <w:rPr>
                                <w:sz w:val="22"/>
                              </w:rPr>
                            </w:pPr>
                            <w:r w:rsidRPr="00D706AB">
                              <w:rPr>
                                <w:sz w:val="22"/>
                              </w:rPr>
                              <w:t>Persona S</w:t>
                            </w:r>
                            <w:r w:rsidR="00735C9B">
                              <w:rPr>
                                <w:sz w:val="22"/>
                              </w:rPr>
                              <w:t xml:space="preserve"> un aizgādnis V</w:t>
                            </w:r>
                            <w:r w:rsidRPr="00D706AB">
                              <w:rPr>
                                <w:sz w:val="22"/>
                              </w:rPr>
                              <w:t xml:space="preserve"> maina deklarēto dzīves vietu uz B pašvaldību:</w:t>
                            </w:r>
                          </w:p>
                          <w:p w14:paraId="369C290D" w14:textId="07046DD5" w:rsidR="00A02ED1" w:rsidRDefault="00D706AB" w:rsidP="004A31DD">
                            <w:pPr>
                              <w:pStyle w:val="ListParagraph"/>
                              <w:numPr>
                                <w:ilvl w:val="0"/>
                                <w:numId w:val="16"/>
                              </w:numPr>
                              <w:tabs>
                                <w:tab w:val="left" w:pos="284"/>
                              </w:tabs>
                              <w:spacing w:after="0" w:line="240" w:lineRule="auto"/>
                              <w:ind w:left="0" w:firstLine="0"/>
                            </w:pPr>
                            <w:r w:rsidRPr="00D706AB">
                              <w:rPr>
                                <w:sz w:val="22"/>
                              </w:rPr>
                              <w:t>Bāriņtiesa A pārsūta lietu B bāriņtiesai turpmāko lēmumu pieņemšanai (Noteikumu 32.</w:t>
                            </w:r>
                            <w:r w:rsidRPr="00D706AB">
                              <w:rPr>
                                <w:sz w:val="22"/>
                                <w:vertAlign w:val="superscript"/>
                              </w:rPr>
                              <w:t>1</w:t>
                            </w:r>
                            <w:r w:rsidRPr="00D706AB">
                              <w:rPr>
                                <w:sz w:val="22"/>
                              </w:rPr>
                              <w:t>punkts)</w:t>
                            </w:r>
                            <w:r w:rsidR="00735C9B">
                              <w:rPr>
                                <w:sz w:val="22"/>
                              </w:rPr>
                              <w:t xml:space="preserve"> un lietas pārraudzībai.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6ABCC6F6" id="Text Box 4" o:spid="_x0000_s1031" type="#_x0000_t202" style="position:absolute;margin-left:0;margin-top:164.7pt;width:126.15pt;height:212.5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2ylwIAALoFAAAOAAAAZHJzL2Uyb0RvYy54bWysVN9P2zAQfp+0/8Hy+0haSrdWpKgDMU1C&#10;gAYTz65jUwvb59luk+6v39lJSmG8MO0lOfu++/X57k7PWqPJVvigwFZ0dFRSIiyHWtnHiv68v/z0&#10;hZIQma2ZBisquhOBni0+fjht3FyMYQ26Fp6gExvmjavoOkY3L4rA18KwcAROWFRK8IZFPPrHovas&#10;Qe9GF+OynBYN+Np54CIEvL3olHSR/UspeLyRMohIdEUxt5i/Pn9X6VssTtn80TO3VrxPg/1DFoYp&#10;i0H3ri5YZGTj1V+ujOIeAsh4xMEUIKXiIteA1YzKV9XcrZkTuRYkJ7g9TeH/ueXX21tPVF3RCSWW&#10;GXyie9FG8hVaMknsNC7MEXTnEBZbvMZXHu4DXqaiW+lN+mM5BPXI827PbXLGk9G0HJfjGSUcdePp&#10;bHZczpKf4tnc+RC/CTAkCRX1+HiZU7a9CrGDDpAULYBW9aXSOh9Sw4hz7cmW4VPrmJNE5y9Q2pKm&#10;otPjkzI7fqFLrvf2K834U5/eAQr9aZvCidxafVqJoo6KLMWdFgmj7Q8hkdrMyBs5Ms6F3eeZ0Qkl&#10;saL3GPb456zeY9zVgRY5Mti4NzbKgu9Yeklt/TRQKzs8vuFB3UmM7arNPXUydMoK6h02kIduAIPj&#10;lwr5vmIh3jKPE4c9g1sk3uBHasBHgl6iZA3+91v3CY+DgFpKGpzgioZfG+YFJfq7xRGZjSaTNPL5&#10;MDn5PMaDP9SsDjV2Y84BO2eE+8rxLCZ81IMoPZgHXDbLFBVVzHKMXdE4iOex2yu4rLhYLjMIh9yx&#10;eGXvHE+uE8upz+7bB+Zd3+cRR+Qahlln81ft3mGTpYXlJoJUeRYSzx2rPf+4IPI09cssbaDDc0Y9&#10;r9zFHwAAAP//AwBQSwMEFAAGAAgAAAAhAAzT2MDcAAAACAEAAA8AAABkcnMvZG93bnJldi54bWxM&#10;jzFPwzAUhHck/oP1kNioQ9pAGvJSASosnSiI2Y1d2yJ+jmw3Df8eM8F4utPdd+1mdgObVIjWE8Lt&#10;ogCmqPfSkkb4eH+5qYHFJEiKwZNC+FYRNt3lRSsa6c/0pqZ90iyXUGwEgklpbDiPvVFOxIUfFWXv&#10;6IMTKcuguQzinMvdwMuiuONOWMoLRozq2aj+a39yCNsnvdZ9LYLZ1tLaaf487vQr4vXV/PgALKk5&#10;/YXhFz+jQ5eZDv5EMrIBIR9JCMtyvQKW7bIql8AOCPfVqgLetfz/ge4HAAD//wMAUEsBAi0AFAAG&#10;AAgAAAAhALaDOJL+AAAA4QEAABMAAAAAAAAAAAAAAAAAAAAAAFtDb250ZW50X1R5cGVzXS54bWxQ&#10;SwECLQAUAAYACAAAACEAOP0h/9YAAACUAQAACwAAAAAAAAAAAAAAAAAvAQAAX3JlbHMvLnJlbHNQ&#10;SwECLQAUAAYACAAAACEAGyzNspcCAAC6BQAADgAAAAAAAAAAAAAAAAAuAgAAZHJzL2Uyb0RvYy54&#10;bWxQSwECLQAUAAYACAAAACEADNPYwNwAAAAIAQAADwAAAAAAAAAAAAAAAADxBAAAZHJzL2Rvd25y&#10;ZXYueG1sUEsFBgAAAAAEAAQA8wAAAPoFAAAAAA==&#10;" fillcolor="white [3201]" strokeweight=".5pt">
                <v:textbox>
                  <w:txbxContent>
                    <w:p w14:paraId="49FEB4FF" w14:textId="6DEBA214" w:rsidR="00D706AB" w:rsidRPr="00D706AB" w:rsidRDefault="00D706AB" w:rsidP="004A31DD">
                      <w:pPr>
                        <w:pStyle w:val="ListParagraph"/>
                        <w:numPr>
                          <w:ilvl w:val="0"/>
                          <w:numId w:val="15"/>
                        </w:numPr>
                        <w:tabs>
                          <w:tab w:val="left" w:pos="284"/>
                        </w:tabs>
                        <w:spacing w:after="0" w:line="240" w:lineRule="auto"/>
                        <w:ind w:left="0" w:firstLine="0"/>
                        <w:rPr>
                          <w:sz w:val="22"/>
                        </w:rPr>
                      </w:pPr>
                      <w:r w:rsidRPr="00D706AB">
                        <w:rPr>
                          <w:sz w:val="22"/>
                        </w:rPr>
                        <w:t>Persona S</w:t>
                      </w:r>
                      <w:r w:rsidR="00735C9B">
                        <w:rPr>
                          <w:sz w:val="22"/>
                        </w:rPr>
                        <w:t xml:space="preserve"> un aizgādnis V</w:t>
                      </w:r>
                      <w:r w:rsidRPr="00D706AB">
                        <w:rPr>
                          <w:sz w:val="22"/>
                        </w:rPr>
                        <w:t xml:space="preserve"> maina deklarēto dzīves vietu uz B pašvaldību:</w:t>
                      </w:r>
                    </w:p>
                    <w:p w14:paraId="369C290D" w14:textId="07046DD5" w:rsidR="00A02ED1" w:rsidRDefault="00D706AB" w:rsidP="004A31DD">
                      <w:pPr>
                        <w:pStyle w:val="ListParagraph"/>
                        <w:numPr>
                          <w:ilvl w:val="0"/>
                          <w:numId w:val="16"/>
                        </w:numPr>
                        <w:tabs>
                          <w:tab w:val="left" w:pos="284"/>
                        </w:tabs>
                        <w:spacing w:after="0" w:line="240" w:lineRule="auto"/>
                        <w:ind w:left="0" w:firstLine="0"/>
                      </w:pPr>
                      <w:r w:rsidRPr="00D706AB">
                        <w:rPr>
                          <w:sz w:val="22"/>
                        </w:rPr>
                        <w:t>Bāriņtiesa A pārsūta lietu B bāriņtiesai turpmāko lēmumu pieņemšanai (Noteikumu 32.</w:t>
                      </w:r>
                      <w:r w:rsidRPr="00D706AB">
                        <w:rPr>
                          <w:sz w:val="22"/>
                          <w:vertAlign w:val="superscript"/>
                        </w:rPr>
                        <w:t>1</w:t>
                      </w:r>
                      <w:r w:rsidRPr="00D706AB">
                        <w:rPr>
                          <w:sz w:val="22"/>
                        </w:rPr>
                        <w:t>punkts)</w:t>
                      </w:r>
                      <w:r w:rsidR="00735C9B">
                        <w:rPr>
                          <w:sz w:val="22"/>
                        </w:rPr>
                        <w:t xml:space="preserve"> un lietas pārraudzībai.</w:t>
                      </w:r>
                    </w:p>
                  </w:txbxContent>
                </v:textbox>
                <w10:wrap anchorx="margin"/>
              </v:shape>
            </w:pict>
          </mc:Fallback>
        </mc:AlternateContent>
      </w:r>
      <w:r w:rsidR="00903A59">
        <w:rPr>
          <w:noProof/>
          <w:sz w:val="24"/>
          <w:szCs w:val="24"/>
          <w:lang w:eastAsia="lv-LV"/>
        </w:rPr>
        <mc:AlternateContent>
          <mc:Choice Requires="wps">
            <w:drawing>
              <wp:anchor distT="0" distB="0" distL="114300" distR="114300" simplePos="0" relativeHeight="251661312" behindDoc="0" locked="0" layoutInCell="1" allowOverlap="1" wp14:anchorId="6172244B" wp14:editId="0179CFA3">
                <wp:simplePos x="0" y="0"/>
                <wp:positionH relativeFrom="column">
                  <wp:posOffset>-211455</wp:posOffset>
                </wp:positionH>
                <wp:positionV relativeFrom="paragraph">
                  <wp:posOffset>2054529</wp:posOffset>
                </wp:positionV>
                <wp:extent cx="1601470" cy="2677363"/>
                <wp:effectExtent l="0" t="0" r="17780" b="27940"/>
                <wp:wrapNone/>
                <wp:docPr id="3" name="Text Box 3"/>
                <wp:cNvGraphicFramePr/>
                <a:graphic xmlns:a="http://schemas.openxmlformats.org/drawingml/2006/main">
                  <a:graphicData uri="http://schemas.microsoft.com/office/word/2010/wordprocessingShape">
                    <wps:wsp>
                      <wps:cNvSpPr txBox="1"/>
                      <wps:spPr>
                        <a:xfrm>
                          <a:off x="0" y="0"/>
                          <a:ext cx="1601470" cy="26773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77B1DE" w14:textId="11143048" w:rsidR="00A02ED1" w:rsidRPr="00D706AB" w:rsidRDefault="00A02ED1" w:rsidP="004A31DD">
                            <w:pPr>
                              <w:pStyle w:val="ListParagraph"/>
                              <w:numPr>
                                <w:ilvl w:val="0"/>
                                <w:numId w:val="15"/>
                              </w:numPr>
                              <w:tabs>
                                <w:tab w:val="left" w:pos="284"/>
                              </w:tabs>
                              <w:spacing w:after="0" w:line="240" w:lineRule="auto"/>
                              <w:ind w:left="0" w:firstLine="0"/>
                              <w:rPr>
                                <w:sz w:val="22"/>
                              </w:rPr>
                            </w:pPr>
                            <w:r w:rsidRPr="00D706AB">
                              <w:rPr>
                                <w:sz w:val="22"/>
                              </w:rPr>
                              <w:t>Persona S maina deklarēto dzīves vietu uz B pašvaldību</w:t>
                            </w:r>
                            <w:r w:rsidR="00D706AB" w:rsidRPr="00D706AB">
                              <w:rPr>
                                <w:sz w:val="22"/>
                              </w:rPr>
                              <w:t>, aizgādnis V paliek deklarēts A pašvaldībā:</w:t>
                            </w:r>
                          </w:p>
                          <w:p w14:paraId="3101C7E5" w14:textId="633DC738" w:rsidR="00D706AB" w:rsidRPr="00D706AB" w:rsidRDefault="00D706AB" w:rsidP="004A31DD">
                            <w:pPr>
                              <w:pStyle w:val="ListParagraph"/>
                              <w:numPr>
                                <w:ilvl w:val="0"/>
                                <w:numId w:val="16"/>
                              </w:numPr>
                              <w:tabs>
                                <w:tab w:val="left" w:pos="284"/>
                              </w:tabs>
                              <w:spacing w:after="0" w:line="240" w:lineRule="auto"/>
                              <w:ind w:left="0" w:firstLine="0"/>
                              <w:rPr>
                                <w:sz w:val="22"/>
                              </w:rPr>
                            </w:pPr>
                            <w:r w:rsidRPr="00D706AB">
                              <w:rPr>
                                <w:sz w:val="22"/>
                              </w:rPr>
                              <w:t>Bāriņtiesa A pārsūta lietu B bāriņtiesai turpmāko lēmumu pieņemšanai (Noteikumu 32.</w:t>
                            </w:r>
                            <w:r w:rsidRPr="00D706AB">
                              <w:rPr>
                                <w:sz w:val="22"/>
                                <w:vertAlign w:val="superscript"/>
                              </w:rPr>
                              <w:t>1</w:t>
                            </w:r>
                            <w:r w:rsidRPr="00D706AB">
                              <w:rPr>
                                <w:sz w:val="22"/>
                              </w:rPr>
                              <w:t>punkts);</w:t>
                            </w:r>
                          </w:p>
                          <w:p w14:paraId="18A3E967" w14:textId="4FF63947" w:rsidR="00D706AB" w:rsidRPr="00D706AB" w:rsidRDefault="00D706AB" w:rsidP="004A31DD">
                            <w:pPr>
                              <w:pStyle w:val="ListParagraph"/>
                              <w:numPr>
                                <w:ilvl w:val="0"/>
                                <w:numId w:val="16"/>
                              </w:numPr>
                              <w:tabs>
                                <w:tab w:val="left" w:pos="284"/>
                              </w:tabs>
                              <w:spacing w:after="0" w:line="240" w:lineRule="auto"/>
                              <w:ind w:left="0" w:firstLine="0"/>
                              <w:rPr>
                                <w:sz w:val="22"/>
                              </w:rPr>
                            </w:pPr>
                            <w:r w:rsidRPr="00D706AB">
                              <w:rPr>
                                <w:sz w:val="22"/>
                              </w:rPr>
                              <w:t>Lieta paliek arī A bāriņtiesas pārraudzībā (Bāriņtiesu likuma 53.panta sestā daļa)</w:t>
                            </w:r>
                            <w:r w:rsidR="00735C9B">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6172244B" id="Text Box 3" o:spid="_x0000_s1032" type="#_x0000_t202" style="position:absolute;margin-left:-16.65pt;margin-top:161.75pt;width:126.1pt;height:210.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y4lwIAALoFAAAOAAAAZHJzL2Uyb0RvYy54bWysVE1v2zAMvQ/YfxB0X52vJltQp8hadBhQ&#10;tMXaoWdFlhqhkqhJSuzs14+S7TTpeumwi02KjxT5RPLsvDGabIUPCmxJhycDSoTlUCn7VNKfD1ef&#10;PlMSIrMV02BFSXci0PPFxw9ntZuLEaxBV8ITDGLDvHYlXcfo5kUR+FoYFk7ACYtGCd6wiKp/KirP&#10;aoxudDEaDKZFDb5yHrgIAU8vWyNd5PhSCh5vpQwiEl1SzC3mr8/fVfoWizM2f/LMrRXv0mD/kIVh&#10;yuKl+1CXLDKy8eqvUEZxDwFkPOFgCpBScZFrwGqGg1fV3K+ZE7kWJCe4PU3h/4XlN9s7T1RV0jEl&#10;lhl8ogfRRPIVGjJO7NQuzBF07xAWGzzGV+7PAx6mohvpTfpjOQTtyPNuz20KxpPTdDCczNDE0Taa&#10;zmbjaY5fvLg7H+I3AYYkoaQeHy9zyrbXIWIqCO0h6bYAWlVXSuuspIYRF9qTLcOn1jEniR5HKG1J&#10;XdLp+HSQAx/ZUui9/0oz/pzKPI6AmrbpOpFbq0srUdRSkaW40yJhtP0hJFKbGXkjR8a5sPs8Mzqh&#10;JFb0HscO/5LVe5zbOtAj3ww27p2NsuBblo6prZ57amWLR5IO6k5ibFZN7qlp3ykrqHbYQB7aAQyO&#10;Xynk+5qFeMc8Thw2Bm6ReIsfqQEfCTqJkjX432+dJzwOAlopqXGCSxp+bZgXlOjvFkfky3AySSOf&#10;lcnpbISKP7SsDi12Yy4AO2eI+8rxLCZ81L0oPZhHXDbLdCuamOV4d0ljL17Edq/gsuJiucwgHHLH&#10;4rW9dzyFTiynPntoHpl3XZ9HHJEb6GedzV+1e4tNnhaWmwhS5VlIPLesdvzjgsjt2i2ztIEO9Yx6&#10;WbmLPwAAAP//AwBQSwMEFAAGAAgAAAAhAAlTfqvfAAAACwEAAA8AAABkcnMvZG93bnJldi54bWxM&#10;j8FOwzAQRO9I/IO1SNxaJzGFNMSpALVcOFEQ523s2haxHdluGv4e9wTH1TzNvG03sx3IJEM03nEo&#10;lwUQ6XovjFMcPj92ixpITOgEDt5JDj8ywqa7vmqxEf7s3uW0T4rkEhcb5KBTGhtKY6+lxbj0o3Q5&#10;O/pgMeUzKCoCnnO5HWhVFPfUonF5QeMoX7Tsv/cny2H7rNaqrzHobS2Mmeav45t65fz2Zn56BJLk&#10;nP5guOhndeiy08GfnIhk4LBgjGWUA6vYCkgmqrJeAzlweLhblUC7lv7/ofsFAAD//wMAUEsBAi0A&#10;FAAGAAgAAAAhALaDOJL+AAAA4QEAABMAAAAAAAAAAAAAAAAAAAAAAFtDb250ZW50X1R5cGVzXS54&#10;bWxQSwECLQAUAAYACAAAACEAOP0h/9YAAACUAQAACwAAAAAAAAAAAAAAAAAvAQAAX3JlbHMvLnJl&#10;bHNQSwECLQAUAAYACAAAACEAnOqsuJcCAAC6BQAADgAAAAAAAAAAAAAAAAAuAgAAZHJzL2Uyb0Rv&#10;Yy54bWxQSwECLQAUAAYACAAAACEACVN+q98AAAALAQAADwAAAAAAAAAAAAAAAADxBAAAZHJzL2Rv&#10;d25yZXYueG1sUEsFBgAAAAAEAAQA8wAAAP0FAAAAAA==&#10;" fillcolor="white [3201]" strokeweight=".5pt">
                <v:textbox>
                  <w:txbxContent>
                    <w:p w14:paraId="3977B1DE" w14:textId="11143048" w:rsidR="00A02ED1" w:rsidRPr="00D706AB" w:rsidRDefault="00A02ED1" w:rsidP="004A31DD">
                      <w:pPr>
                        <w:pStyle w:val="ListParagraph"/>
                        <w:numPr>
                          <w:ilvl w:val="0"/>
                          <w:numId w:val="15"/>
                        </w:numPr>
                        <w:tabs>
                          <w:tab w:val="left" w:pos="284"/>
                        </w:tabs>
                        <w:spacing w:after="0" w:line="240" w:lineRule="auto"/>
                        <w:ind w:left="0" w:firstLine="0"/>
                        <w:rPr>
                          <w:sz w:val="22"/>
                        </w:rPr>
                      </w:pPr>
                      <w:r w:rsidRPr="00D706AB">
                        <w:rPr>
                          <w:sz w:val="22"/>
                        </w:rPr>
                        <w:t>Persona S maina deklarēto dzīves vietu uz B pašvaldību</w:t>
                      </w:r>
                      <w:r w:rsidR="00D706AB" w:rsidRPr="00D706AB">
                        <w:rPr>
                          <w:sz w:val="22"/>
                        </w:rPr>
                        <w:t>, aizgādnis V paliek deklarēts A pašvaldībā:</w:t>
                      </w:r>
                    </w:p>
                    <w:p w14:paraId="3101C7E5" w14:textId="633DC738" w:rsidR="00D706AB" w:rsidRPr="00D706AB" w:rsidRDefault="00D706AB" w:rsidP="004A31DD">
                      <w:pPr>
                        <w:pStyle w:val="ListParagraph"/>
                        <w:numPr>
                          <w:ilvl w:val="0"/>
                          <w:numId w:val="16"/>
                        </w:numPr>
                        <w:tabs>
                          <w:tab w:val="left" w:pos="284"/>
                        </w:tabs>
                        <w:spacing w:after="0" w:line="240" w:lineRule="auto"/>
                        <w:ind w:left="0" w:firstLine="0"/>
                        <w:rPr>
                          <w:sz w:val="22"/>
                        </w:rPr>
                      </w:pPr>
                      <w:r w:rsidRPr="00D706AB">
                        <w:rPr>
                          <w:sz w:val="22"/>
                        </w:rPr>
                        <w:t>Bāriņtiesa A pārsūta lietu B bāriņtiesai turpmāko lēmumu pieņemšanai (Noteikumu 32.</w:t>
                      </w:r>
                      <w:r w:rsidRPr="00D706AB">
                        <w:rPr>
                          <w:sz w:val="22"/>
                          <w:vertAlign w:val="superscript"/>
                        </w:rPr>
                        <w:t>1</w:t>
                      </w:r>
                      <w:r w:rsidRPr="00D706AB">
                        <w:rPr>
                          <w:sz w:val="22"/>
                        </w:rPr>
                        <w:t>punkts);</w:t>
                      </w:r>
                    </w:p>
                    <w:p w14:paraId="18A3E967" w14:textId="4FF63947" w:rsidR="00D706AB" w:rsidRPr="00D706AB" w:rsidRDefault="00D706AB" w:rsidP="004A31DD">
                      <w:pPr>
                        <w:pStyle w:val="ListParagraph"/>
                        <w:numPr>
                          <w:ilvl w:val="0"/>
                          <w:numId w:val="16"/>
                        </w:numPr>
                        <w:tabs>
                          <w:tab w:val="left" w:pos="284"/>
                        </w:tabs>
                        <w:spacing w:after="0" w:line="240" w:lineRule="auto"/>
                        <w:ind w:left="0" w:firstLine="0"/>
                        <w:rPr>
                          <w:sz w:val="22"/>
                        </w:rPr>
                      </w:pPr>
                      <w:r w:rsidRPr="00D706AB">
                        <w:rPr>
                          <w:sz w:val="22"/>
                        </w:rPr>
                        <w:t xml:space="preserve">Lieta paliek arī A bāriņtiesas pārraudzībā (Bāriņtiesu likuma </w:t>
                      </w:r>
                      <w:proofErr w:type="gramStart"/>
                      <w:r w:rsidRPr="00D706AB">
                        <w:rPr>
                          <w:sz w:val="22"/>
                        </w:rPr>
                        <w:t>53.panta</w:t>
                      </w:r>
                      <w:proofErr w:type="gramEnd"/>
                      <w:r w:rsidRPr="00D706AB">
                        <w:rPr>
                          <w:sz w:val="22"/>
                        </w:rPr>
                        <w:t xml:space="preserve"> sestā daļa)</w:t>
                      </w:r>
                      <w:r w:rsidR="00735C9B">
                        <w:rPr>
                          <w:sz w:val="22"/>
                        </w:rPr>
                        <w:t>.</w:t>
                      </w:r>
                    </w:p>
                  </w:txbxContent>
                </v:textbox>
              </v:shape>
            </w:pict>
          </mc:Fallback>
        </mc:AlternateContent>
      </w:r>
      <w:r w:rsidR="00470B6A">
        <w:rPr>
          <w:noProof/>
          <w:sz w:val="24"/>
          <w:szCs w:val="24"/>
          <w:lang w:eastAsia="lv-LV"/>
        </w:rPr>
        <mc:AlternateContent>
          <mc:Choice Requires="wps">
            <w:drawing>
              <wp:anchor distT="0" distB="0" distL="114300" distR="114300" simplePos="0" relativeHeight="251660288" behindDoc="0" locked="0" layoutInCell="1" allowOverlap="1" wp14:anchorId="38D1F265" wp14:editId="56C28B61">
                <wp:simplePos x="0" y="0"/>
                <wp:positionH relativeFrom="margin">
                  <wp:align>center</wp:align>
                </wp:positionH>
                <wp:positionV relativeFrom="paragraph">
                  <wp:posOffset>1001801</wp:posOffset>
                </wp:positionV>
                <wp:extent cx="3342640" cy="585216"/>
                <wp:effectExtent l="0" t="0" r="10160" b="24765"/>
                <wp:wrapNone/>
                <wp:docPr id="2" name="Text Box 2"/>
                <wp:cNvGraphicFramePr/>
                <a:graphic xmlns:a="http://schemas.openxmlformats.org/drawingml/2006/main">
                  <a:graphicData uri="http://schemas.microsoft.com/office/word/2010/wordprocessingShape">
                    <wps:wsp>
                      <wps:cNvSpPr txBox="1"/>
                      <wps:spPr>
                        <a:xfrm>
                          <a:off x="0" y="0"/>
                          <a:ext cx="3342640" cy="5852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FD6FE2" w14:textId="6344734B" w:rsidR="00A02ED1" w:rsidRPr="00EB084A" w:rsidRDefault="00A02ED1" w:rsidP="00EB084A">
                            <w:pPr>
                              <w:jc w:val="center"/>
                              <w:rPr>
                                <w:sz w:val="22"/>
                              </w:rPr>
                            </w:pPr>
                            <w:r w:rsidRPr="00EB084A">
                              <w:rPr>
                                <w:sz w:val="22"/>
                              </w:rPr>
                              <w:t xml:space="preserve">Bāriņtiesa A pieņem lēmumu par aizgādņa V iecelšanu personai </w:t>
                            </w:r>
                            <w:r w:rsidR="00EB084A" w:rsidRPr="00EB084A">
                              <w:rPr>
                                <w:sz w:val="22"/>
                              </w:rPr>
                              <w:t xml:space="preserve">ar ierobežotu rīcībspēju </w:t>
                            </w:r>
                            <w:r w:rsidRPr="00EB084A">
                              <w:rPr>
                                <w:sz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38D1F265" id="Text Box 2" o:spid="_x0000_s1033" type="#_x0000_t202" style="position:absolute;margin-left:0;margin-top:78.9pt;width:263.2pt;height:46.1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PklgIAALkFAAAOAAAAZHJzL2Uyb0RvYy54bWysVN9P2zAQfp+0/8Hy+0gb2o5VpKgDMU1C&#10;gAYTz65jUwvb59luk+6v39lJSmG8MO0lOfu++/X57k7PWqPJVvigwFZ0fDSiRFgOtbKPFf15f/np&#10;hJIQma2ZBisquhOBni0+fjht3FyUsAZdC0/QiQ3zxlV0HaObF0Xga2FYOAInLColeMMiHv1jUXvW&#10;oHeji3I0mhUN+Np54CIEvL3olHSR/UspeLyRMohIdEUxt5i/Pn9X6VssTtn80TO3VrxPg/1DFoYp&#10;i0H3ri5YZGTj1V+ujOIeAsh4xMEUIKXiIteA1YxHr6q5WzMnci1ITnB7msL/c8uvt7eeqLqiJSWW&#10;GXyie9FG8hVaUiZ2GhfmCLpzCIstXuMrD/cBL1PRrfQm/bEcgnrkebfnNjnjeHl8PClnE1Rx1E1P&#10;puV4ltwUz9bOh/hNgCFJqKjHt8uUsu1ViB10gKRgAbSqL5XW+ZD6RZxrT7YMX1rHnCM6f4HSljQV&#10;nR1PR9nxC11yvbdfacaf+vQOUOhP2xRO5M7q00oMdUxkKe60SBhtfwiJzGZC3siRcS7sPs+MTiiJ&#10;Fb3HsMc/Z/Ue464OtMiRwca9sVEWfMfSS2rrp4Fa2eHxDQ/qTmJsV21uqc9Do6yg3mH/eOjmLzh+&#10;qZDvKxbiLfM4cNgXuETiDX6kBnwk6CVK1uB/v3Wf8DgHqKWkwQGuaPi1YV5Qor9bnJAv40lqt5gP&#10;k+nnEg/+ULM61NiNOQfsnDGuK8ezmPBRD6L0YB5w1yxTVFQxyzF2ReMgnsdureCu4mK5zCCcccfi&#10;lb1zPLlOLKc+u28fmHd9n0eckGsYRp3NX7V7h02WFpabCFLlWUg8d6z2/ON+yNPU77K0gA7PGfW8&#10;cRd/AAAA//8DAFBLAwQUAAYACAAAACEA6ve2HNsAAAAIAQAADwAAAGRycy9kb3ducmV2LnhtbEyP&#10;wU7DMAyG70i8Q2QkbiyhoqOUphOgwYUTA3HOGi+JaJIqybry9pgTHO3f+v193WbxI5sxZReDhOuV&#10;AIZhiNoFI+Hj/fmqAZaLClqNMaCEb8yw6c/POtXqeApvOO+KYVQScqsk2FKmlvM8WPQqr+KEgbJD&#10;TF4VGpPhOqkTlfuRV0KsuVcu0AerJnyyOHztjl7C9tHcmaFRyW4b7dy8fB5ezYuUlxfLwz2wgkv5&#10;O4ZffEKHnpj28Rh0ZqMEEim0rW9JgOK6Wt8A20uoaiGA9x3/L9D/AAAA//8DAFBLAQItABQABgAI&#10;AAAAIQC2gziS/gAAAOEBAAATAAAAAAAAAAAAAAAAAAAAAABbQ29udGVudF9UeXBlc10ueG1sUEsB&#10;Ai0AFAAGAAgAAAAhADj9If/WAAAAlAEAAAsAAAAAAAAAAAAAAAAALwEAAF9yZWxzLy5yZWxzUEsB&#10;Ai0AFAAGAAgAAAAhANS0U+SWAgAAuQUAAA4AAAAAAAAAAAAAAAAALgIAAGRycy9lMm9Eb2MueG1s&#10;UEsBAi0AFAAGAAgAAAAhAOr3thzbAAAACAEAAA8AAAAAAAAAAAAAAAAA8AQAAGRycy9kb3ducmV2&#10;LnhtbFBLBQYAAAAABAAEAPMAAAD4BQAAAAA=&#10;" fillcolor="white [3201]" strokeweight=".5pt">
                <v:textbox>
                  <w:txbxContent>
                    <w:p w14:paraId="3FFD6FE2" w14:textId="6344734B" w:rsidR="00A02ED1" w:rsidRPr="00EB084A" w:rsidRDefault="00A02ED1" w:rsidP="00EB084A">
                      <w:pPr>
                        <w:jc w:val="center"/>
                        <w:rPr>
                          <w:sz w:val="22"/>
                        </w:rPr>
                      </w:pPr>
                      <w:r w:rsidRPr="00EB084A">
                        <w:rPr>
                          <w:sz w:val="22"/>
                        </w:rPr>
                        <w:t xml:space="preserve">Bāriņtiesa A pieņem lēmumu par aizgādņa V iecelšanu personai </w:t>
                      </w:r>
                      <w:r w:rsidR="00EB084A" w:rsidRPr="00EB084A">
                        <w:rPr>
                          <w:sz w:val="22"/>
                        </w:rPr>
                        <w:t xml:space="preserve">ar ierobežotu rīcībspēju </w:t>
                      </w:r>
                      <w:r w:rsidRPr="00EB084A">
                        <w:rPr>
                          <w:sz w:val="22"/>
                        </w:rPr>
                        <w:t>S</w:t>
                      </w:r>
                    </w:p>
                  </w:txbxContent>
                </v:textbox>
                <w10:wrap anchorx="margin"/>
              </v:shape>
            </w:pict>
          </mc:Fallback>
        </mc:AlternateContent>
      </w:r>
      <w:r w:rsidR="00A02ED1">
        <w:rPr>
          <w:sz w:val="24"/>
          <w:szCs w:val="24"/>
        </w:rPr>
        <w:br w:type="page"/>
      </w:r>
      <w:r w:rsidR="0045754A" w:rsidRPr="003713FC">
        <w:rPr>
          <w:b/>
          <w:bCs/>
          <w:sz w:val="24"/>
          <w:szCs w:val="24"/>
        </w:rPr>
        <w:lastRenderedPageBreak/>
        <w:t>3. Uzaicinājuma nosūtīšana administratīvā procesa dalībniekiem</w:t>
      </w:r>
    </w:p>
    <w:p w14:paraId="518A8EF8" w14:textId="77777777" w:rsidR="0056200A" w:rsidRPr="003713FC" w:rsidRDefault="0056200A" w:rsidP="008B590F">
      <w:pPr>
        <w:spacing w:after="0" w:line="240" w:lineRule="auto"/>
        <w:jc w:val="both"/>
        <w:rPr>
          <w:b/>
          <w:bCs/>
          <w:sz w:val="24"/>
          <w:szCs w:val="24"/>
        </w:rPr>
      </w:pPr>
    </w:p>
    <w:p w14:paraId="19B6963F" w14:textId="77777777" w:rsidR="00D508B5" w:rsidRDefault="00D508B5" w:rsidP="00D508B5">
      <w:pPr>
        <w:spacing w:after="0" w:line="240" w:lineRule="auto"/>
        <w:ind w:firstLine="720"/>
        <w:jc w:val="both"/>
        <w:rPr>
          <w:sz w:val="24"/>
          <w:szCs w:val="24"/>
        </w:rPr>
      </w:pPr>
      <w:r>
        <w:rPr>
          <w:sz w:val="24"/>
          <w:szCs w:val="24"/>
        </w:rPr>
        <w:t>Noteikumu 37.punkts paredz</w:t>
      </w:r>
      <w:r w:rsidRPr="001436AC">
        <w:rPr>
          <w:sz w:val="24"/>
          <w:szCs w:val="24"/>
        </w:rPr>
        <w:t>, ka bāriņtiesa uzaicinājumus uz bāriņtiesas sēdi, lēmumu norakstus, izrakstus, kopijas un lietu oriģinālus vai kopijas, kā arī korespondenci, kas satur sensitīvus datus, nosūta ierakstītā sūtījumā pa pastu vai ar kurjeru. Savukārt Noteikumu 46.punkts nosaka, ka uzaicinājumu uz bāriņtiesas sēdi administratīvā procesa dalībniekiem var izsniegt pret parakstu.</w:t>
      </w:r>
    </w:p>
    <w:p w14:paraId="4C55EC21" w14:textId="3544A3E2" w:rsidR="00D0646D" w:rsidRDefault="004202F3" w:rsidP="008B590F">
      <w:pPr>
        <w:spacing w:after="0" w:line="240" w:lineRule="auto"/>
        <w:ind w:firstLine="720"/>
        <w:jc w:val="both"/>
        <w:rPr>
          <w:sz w:val="24"/>
          <w:szCs w:val="24"/>
        </w:rPr>
      </w:pPr>
      <w:r w:rsidRPr="003713FC">
        <w:rPr>
          <w:sz w:val="24"/>
          <w:szCs w:val="20"/>
        </w:rPr>
        <w:t>Noteikumu 45.punkts jaunajā redakcijā paredz, ka p</w:t>
      </w:r>
      <w:r w:rsidR="0045754A" w:rsidRPr="003713FC">
        <w:rPr>
          <w:sz w:val="24"/>
          <w:szCs w:val="20"/>
        </w:rPr>
        <w:t xml:space="preserve">ar bāriņtiesas sēdes norises laiku un vietu administratīvā procesa dalībniekam, tulkam, speciālistam un </w:t>
      </w:r>
      <w:r w:rsidR="0045754A" w:rsidRPr="003713FC">
        <w:rPr>
          <w:sz w:val="24"/>
          <w:szCs w:val="24"/>
        </w:rPr>
        <w:t xml:space="preserve">institūcijai, kuras kompetencē ir sniegt atzinumu izskatāmajā lietā, </w:t>
      </w:r>
      <w:r w:rsidR="0045754A" w:rsidRPr="003713FC">
        <w:rPr>
          <w:b/>
          <w:bCs/>
          <w:sz w:val="24"/>
          <w:szCs w:val="24"/>
        </w:rPr>
        <w:t>paziņo vismaz 10 darbdienas pirms bāriņtiesas sēdes</w:t>
      </w:r>
      <w:r w:rsidR="0045754A" w:rsidRPr="003713FC">
        <w:rPr>
          <w:sz w:val="24"/>
          <w:szCs w:val="24"/>
        </w:rPr>
        <w:t xml:space="preserve">. Ja tas atbilst bērna vai aizgādnībā esošas personas interesēm, </w:t>
      </w:r>
      <w:r w:rsidR="0045754A" w:rsidRPr="003713FC">
        <w:rPr>
          <w:b/>
          <w:bCs/>
          <w:sz w:val="24"/>
          <w:szCs w:val="24"/>
        </w:rPr>
        <w:t>minēto termiņu var saīsināt</w:t>
      </w:r>
      <w:r w:rsidR="0045754A" w:rsidRPr="003713FC">
        <w:rPr>
          <w:sz w:val="24"/>
          <w:szCs w:val="24"/>
        </w:rPr>
        <w:t xml:space="preserve">, to </w:t>
      </w:r>
      <w:r w:rsidR="0045754A" w:rsidRPr="003713FC">
        <w:rPr>
          <w:b/>
          <w:bCs/>
          <w:sz w:val="24"/>
          <w:szCs w:val="24"/>
        </w:rPr>
        <w:t>īpaši pamatojot uzaicinājumā</w:t>
      </w:r>
      <w:r w:rsidR="0045754A" w:rsidRPr="003713FC">
        <w:rPr>
          <w:sz w:val="24"/>
          <w:szCs w:val="24"/>
        </w:rPr>
        <w:t xml:space="preserve">. Uzaicinājumu uz bāriņtiesas sēdi </w:t>
      </w:r>
      <w:r w:rsidR="0045754A" w:rsidRPr="00D508B5">
        <w:rPr>
          <w:b/>
          <w:sz w:val="24"/>
          <w:szCs w:val="24"/>
        </w:rPr>
        <w:t>nosūta</w:t>
      </w:r>
      <w:r w:rsidR="0045754A" w:rsidRPr="003713FC">
        <w:rPr>
          <w:sz w:val="24"/>
          <w:szCs w:val="24"/>
        </w:rPr>
        <w:t xml:space="preserve"> </w:t>
      </w:r>
      <w:hyperlink r:id="rId8" w:tgtFrame="_blank" w:history="1">
        <w:r w:rsidR="0045754A" w:rsidRPr="003713FC">
          <w:rPr>
            <w:rStyle w:val="Hyperlink"/>
            <w:color w:val="auto"/>
            <w:sz w:val="24"/>
            <w:szCs w:val="24"/>
            <w:u w:val="none"/>
          </w:rPr>
          <w:t>Paziņošanas likumā</w:t>
        </w:r>
      </w:hyperlink>
      <w:r w:rsidRPr="003713FC">
        <w:rPr>
          <w:sz w:val="24"/>
          <w:szCs w:val="24"/>
        </w:rPr>
        <w:t xml:space="preserve"> noteiktajā kārtībā."</w:t>
      </w:r>
    </w:p>
    <w:p w14:paraId="254FF4DD" w14:textId="4BEA7A6F" w:rsidR="004202F3" w:rsidRPr="003713FC" w:rsidRDefault="004202F3" w:rsidP="001436AC">
      <w:pPr>
        <w:spacing w:after="0" w:line="240" w:lineRule="auto"/>
        <w:ind w:firstLine="720"/>
        <w:jc w:val="both"/>
        <w:rPr>
          <w:sz w:val="24"/>
          <w:szCs w:val="24"/>
        </w:rPr>
      </w:pPr>
      <w:r w:rsidRPr="003713FC">
        <w:rPr>
          <w:sz w:val="24"/>
          <w:szCs w:val="24"/>
        </w:rPr>
        <w:t>Līdz ar to attiecībā uz uzaicinājumu nosūtīšanu administratīvā procesa dalībniekiem, ņemami vērā šādi principi:</w:t>
      </w:r>
    </w:p>
    <w:p w14:paraId="410103A9" w14:textId="1659E3AC" w:rsidR="004202F3" w:rsidRPr="007A55FA" w:rsidRDefault="004202F3" w:rsidP="007A55FA">
      <w:pPr>
        <w:pStyle w:val="ListParagraph"/>
        <w:numPr>
          <w:ilvl w:val="0"/>
          <w:numId w:val="3"/>
        </w:numPr>
        <w:tabs>
          <w:tab w:val="left" w:pos="284"/>
        </w:tabs>
        <w:spacing w:after="0" w:line="240" w:lineRule="auto"/>
        <w:ind w:left="0" w:firstLine="0"/>
        <w:jc w:val="both"/>
        <w:rPr>
          <w:sz w:val="24"/>
          <w:szCs w:val="24"/>
        </w:rPr>
      </w:pPr>
      <w:r w:rsidRPr="007A55FA">
        <w:rPr>
          <w:sz w:val="24"/>
          <w:szCs w:val="24"/>
        </w:rPr>
        <w:t xml:space="preserve">Joprojām labas pārvaldības ietvaros, plānojot bāriņtiesas sēdi, bāriņtiesa uzaicinājumu </w:t>
      </w:r>
      <w:r w:rsidRPr="001436AC">
        <w:rPr>
          <w:sz w:val="24"/>
          <w:szCs w:val="24"/>
          <w:u w:val="single"/>
        </w:rPr>
        <w:t>nosūta</w:t>
      </w:r>
      <w:r w:rsidRPr="007A55FA">
        <w:rPr>
          <w:sz w:val="24"/>
          <w:szCs w:val="24"/>
        </w:rPr>
        <w:t xml:space="preserve"> </w:t>
      </w:r>
      <w:r w:rsidRPr="007A55FA">
        <w:rPr>
          <w:b/>
          <w:bCs/>
          <w:sz w:val="24"/>
          <w:szCs w:val="24"/>
        </w:rPr>
        <w:t>vismaz 10 darbdienas pirms bāriņtiesas sēdes</w:t>
      </w:r>
      <w:r w:rsidRPr="007A55FA">
        <w:rPr>
          <w:sz w:val="24"/>
          <w:szCs w:val="24"/>
        </w:rPr>
        <w:t xml:space="preserve">, lai nodrošinātu, ka personas ir savlaicīgi informētas par paredzēto bāriņtiesas sēdi un spētu izvērtēt un īstenot nepieciešamību iepazīties ar lietas materiāliem, iespējams, iesniegt bāriņtiesai vēl kādu būtisku informāciju </w:t>
      </w:r>
      <w:r w:rsidR="00943DAB" w:rsidRPr="007A55FA">
        <w:rPr>
          <w:sz w:val="24"/>
          <w:szCs w:val="24"/>
        </w:rPr>
        <w:t>izskatāmajā jautājumā. Lielākā daļa bāriņtiesas sēdes tiek savlaicīgi ieplānotas, līdz ar to ir ieplānojama arī savlaicīga bāriņtiesas uzaicinājumu izsūtīšana.</w:t>
      </w:r>
    </w:p>
    <w:p w14:paraId="11E2330A" w14:textId="77777777" w:rsidR="007A55FA" w:rsidRDefault="004202F3" w:rsidP="007A55FA">
      <w:pPr>
        <w:pStyle w:val="ListParagraph"/>
        <w:numPr>
          <w:ilvl w:val="0"/>
          <w:numId w:val="3"/>
        </w:numPr>
        <w:tabs>
          <w:tab w:val="left" w:pos="284"/>
        </w:tabs>
        <w:spacing w:after="0" w:line="240" w:lineRule="auto"/>
        <w:ind w:left="0" w:firstLine="0"/>
        <w:jc w:val="both"/>
        <w:rPr>
          <w:sz w:val="24"/>
          <w:szCs w:val="24"/>
        </w:rPr>
      </w:pPr>
      <w:r w:rsidRPr="003713FC">
        <w:rPr>
          <w:sz w:val="24"/>
          <w:szCs w:val="24"/>
        </w:rPr>
        <w:t>Nepieciešamības gadījumā, ja tas atbilst bērna vai aizgādnībā esošas personas interesēm, uzaicinājums uz bāriņtiesas sēdi var tikt izsūtīts mazākā termiņā kā 10 darbdienas pirms bāriņtiesas sēdes. Vēršam bāriņtiesu uzmanību, ka minētais nozīmē, ka iemesls tam, kāpēc personai uzaicinājums uz sēdi netiek izsūtīts 10 darbdienas pirms paredzētās sēdes, nevar būt, piemēram, bāriņtiesas darbinieka noslogotība</w:t>
      </w:r>
      <w:r w:rsidR="00CD77B8" w:rsidRPr="003713FC">
        <w:rPr>
          <w:sz w:val="24"/>
          <w:szCs w:val="24"/>
        </w:rPr>
        <w:t xml:space="preserve"> vai kļūdas darba plānošanā</w:t>
      </w:r>
      <w:r w:rsidR="00943DAB" w:rsidRPr="003713FC">
        <w:rPr>
          <w:sz w:val="24"/>
          <w:szCs w:val="24"/>
        </w:rPr>
        <w:t xml:space="preserve">. </w:t>
      </w:r>
      <w:r w:rsidRPr="003713FC">
        <w:rPr>
          <w:b/>
          <w:bCs/>
          <w:sz w:val="24"/>
          <w:szCs w:val="24"/>
        </w:rPr>
        <w:t>Saīsināts termiņš uzaicinājuma nosūtīšanai var tikt pamatots tikai ar bērna vai aizgādnībā esošās personas interesēm</w:t>
      </w:r>
      <w:r w:rsidRPr="003713FC">
        <w:rPr>
          <w:sz w:val="24"/>
          <w:szCs w:val="24"/>
        </w:rPr>
        <w:t>. Piem</w:t>
      </w:r>
      <w:r w:rsidR="00961953" w:rsidRPr="003713FC">
        <w:rPr>
          <w:sz w:val="24"/>
          <w:szCs w:val="24"/>
        </w:rPr>
        <w:t>ēram, aizbildnības nodibināšana pēc tam, kad pagājušas piecpadsmit dienas pēc vienpersoniskā lēmuma pieņemšanas.</w:t>
      </w:r>
      <w:r w:rsidR="002D4DB2" w:rsidRPr="003713FC">
        <w:rPr>
          <w:sz w:val="24"/>
          <w:szCs w:val="24"/>
        </w:rPr>
        <w:t xml:space="preserve"> </w:t>
      </w:r>
    </w:p>
    <w:p w14:paraId="528B072E" w14:textId="2DCCD456" w:rsidR="00E71E23" w:rsidRPr="007A55FA" w:rsidRDefault="002D4DB2" w:rsidP="007A55FA">
      <w:pPr>
        <w:pStyle w:val="ListParagraph"/>
        <w:numPr>
          <w:ilvl w:val="0"/>
          <w:numId w:val="3"/>
        </w:numPr>
        <w:tabs>
          <w:tab w:val="left" w:pos="284"/>
        </w:tabs>
        <w:spacing w:after="0" w:line="240" w:lineRule="auto"/>
        <w:ind w:left="0" w:firstLine="0"/>
        <w:jc w:val="both"/>
        <w:rPr>
          <w:sz w:val="24"/>
          <w:szCs w:val="24"/>
        </w:rPr>
      </w:pPr>
      <w:r w:rsidRPr="007A55FA">
        <w:rPr>
          <w:sz w:val="24"/>
          <w:szCs w:val="24"/>
        </w:rPr>
        <w:t xml:space="preserve">Ja bāriņtiesas uzaicinājums uz bāriņtiesas sēdi tiek izsūtīts, neievērojot 10 darbdienu termiņu, </w:t>
      </w:r>
      <w:r w:rsidRPr="007A55FA">
        <w:rPr>
          <w:b/>
          <w:bCs/>
          <w:sz w:val="24"/>
          <w:szCs w:val="24"/>
        </w:rPr>
        <w:t>saīsinājuma pamatojumam</w:t>
      </w:r>
      <w:r w:rsidRPr="007A55FA">
        <w:rPr>
          <w:sz w:val="24"/>
          <w:szCs w:val="24"/>
        </w:rPr>
        <w:t xml:space="preserve"> </w:t>
      </w:r>
      <w:r w:rsidRPr="007A55FA">
        <w:rPr>
          <w:b/>
          <w:bCs/>
          <w:sz w:val="24"/>
          <w:szCs w:val="24"/>
        </w:rPr>
        <w:t>jābūt atspoguļotam uzaicinājumā</w:t>
      </w:r>
      <w:r w:rsidRPr="007A55FA">
        <w:rPr>
          <w:sz w:val="24"/>
          <w:szCs w:val="20"/>
        </w:rPr>
        <w:t>.</w:t>
      </w:r>
    </w:p>
    <w:p w14:paraId="4F9B21AE" w14:textId="77777777" w:rsidR="003A5F30" w:rsidRDefault="003A5F30" w:rsidP="007A55FA">
      <w:pPr>
        <w:pStyle w:val="ListParagraph"/>
        <w:spacing w:after="0" w:line="240" w:lineRule="auto"/>
        <w:ind w:left="0" w:firstLine="720"/>
        <w:jc w:val="both"/>
        <w:rPr>
          <w:rFonts w:eastAsia="Times New Roman" w:cs="Times New Roman"/>
          <w:sz w:val="24"/>
          <w:szCs w:val="24"/>
          <w:lang w:eastAsia="lv-LV"/>
        </w:rPr>
      </w:pPr>
      <w:r>
        <w:rPr>
          <w:rFonts w:cs="Times New Roman"/>
          <w:sz w:val="24"/>
          <w:szCs w:val="24"/>
        </w:rPr>
        <w:t>Galvenie pamatprincipi, kas ņemami vērā izvērtējot nepieciešamību saīsinātam termiņam uzaicinājuma izsūtīšanai ir:</w:t>
      </w:r>
      <w:r w:rsidRPr="003A5F30">
        <w:rPr>
          <w:rFonts w:eastAsia="Times New Roman" w:cs="Times New Roman"/>
          <w:sz w:val="24"/>
          <w:szCs w:val="24"/>
          <w:lang w:eastAsia="lv-LV"/>
        </w:rPr>
        <w:t xml:space="preserve"> </w:t>
      </w:r>
    </w:p>
    <w:p w14:paraId="73C8212F" w14:textId="77777777" w:rsidR="003A5F30" w:rsidRPr="003A5F30" w:rsidRDefault="003A5F30" w:rsidP="008B590F">
      <w:pPr>
        <w:pStyle w:val="ListParagraph"/>
        <w:numPr>
          <w:ilvl w:val="0"/>
          <w:numId w:val="13"/>
        </w:numPr>
        <w:spacing w:after="0" w:line="240" w:lineRule="auto"/>
        <w:jc w:val="both"/>
        <w:rPr>
          <w:rFonts w:cs="Times New Roman"/>
          <w:sz w:val="24"/>
          <w:szCs w:val="24"/>
        </w:rPr>
      </w:pPr>
      <w:r w:rsidRPr="003A5F30">
        <w:rPr>
          <w:rFonts w:eastAsia="Times New Roman" w:cs="Times New Roman"/>
          <w:sz w:val="24"/>
          <w:szCs w:val="24"/>
          <w:lang w:eastAsia="lv-LV"/>
        </w:rPr>
        <w:t>bāriņtiesas kompetencē esošais jautājums izskatāms nekavējoties</w:t>
      </w:r>
      <w:r>
        <w:rPr>
          <w:rFonts w:eastAsia="Times New Roman" w:cs="Times New Roman"/>
          <w:sz w:val="24"/>
          <w:szCs w:val="24"/>
          <w:lang w:eastAsia="lv-LV"/>
        </w:rPr>
        <w:t xml:space="preserve"> (piemēram, pēkšņa nepieciešamība pilnvarot audžuģimeni, </w:t>
      </w:r>
      <w:r w:rsidRPr="003A5F30">
        <w:rPr>
          <w:rFonts w:eastAsia="Times New Roman" w:cs="Times New Roman"/>
          <w:sz w:val="24"/>
          <w:szCs w:val="24"/>
          <w:lang w:eastAsia="lv-LV"/>
        </w:rPr>
        <w:t>bērna vai personas ar ierobežotu rīcībspēju mantiskie jautājumi</w:t>
      </w:r>
      <w:r>
        <w:rPr>
          <w:rFonts w:eastAsia="Times New Roman" w:cs="Times New Roman"/>
          <w:sz w:val="24"/>
          <w:szCs w:val="24"/>
          <w:lang w:eastAsia="lv-LV"/>
        </w:rPr>
        <w:t>, ja var tikt nokavēts mantojuma termiņš)</w:t>
      </w:r>
      <w:r w:rsidRPr="003A5F30">
        <w:rPr>
          <w:rFonts w:eastAsia="Times New Roman" w:cs="Times New Roman"/>
          <w:sz w:val="24"/>
          <w:szCs w:val="24"/>
          <w:lang w:eastAsia="lv-LV"/>
        </w:rPr>
        <w:t xml:space="preserve">; </w:t>
      </w:r>
    </w:p>
    <w:p w14:paraId="57EAD5D9" w14:textId="77777777" w:rsidR="003A5F30" w:rsidRPr="003A5F30" w:rsidRDefault="003A5F30" w:rsidP="008B590F">
      <w:pPr>
        <w:pStyle w:val="ListParagraph"/>
        <w:numPr>
          <w:ilvl w:val="0"/>
          <w:numId w:val="13"/>
        </w:numPr>
        <w:spacing w:after="0" w:line="240" w:lineRule="auto"/>
        <w:jc w:val="both"/>
        <w:rPr>
          <w:rFonts w:cs="Times New Roman"/>
          <w:sz w:val="24"/>
          <w:szCs w:val="24"/>
        </w:rPr>
      </w:pPr>
      <w:r w:rsidRPr="003A5F30">
        <w:rPr>
          <w:rFonts w:eastAsia="Times New Roman" w:cs="Times New Roman"/>
          <w:sz w:val="24"/>
          <w:szCs w:val="24"/>
          <w:lang w:eastAsia="lv-LV"/>
        </w:rPr>
        <w:t>lietā iegūta visa nepieciešamā informācija lēmuma pieņemšanai;</w:t>
      </w:r>
    </w:p>
    <w:p w14:paraId="055E381A" w14:textId="09CD6490" w:rsidR="003A5F30" w:rsidRPr="003A5F30" w:rsidRDefault="003A5F30" w:rsidP="008B590F">
      <w:pPr>
        <w:pStyle w:val="ListParagraph"/>
        <w:numPr>
          <w:ilvl w:val="0"/>
          <w:numId w:val="13"/>
        </w:numPr>
        <w:spacing w:after="0" w:line="240" w:lineRule="auto"/>
        <w:jc w:val="both"/>
        <w:rPr>
          <w:rFonts w:cs="Times New Roman"/>
          <w:sz w:val="24"/>
          <w:szCs w:val="24"/>
        </w:rPr>
      </w:pPr>
      <w:r w:rsidRPr="003A5F30">
        <w:rPr>
          <w:rFonts w:eastAsia="Times New Roman" w:cs="Times New Roman"/>
          <w:sz w:val="24"/>
          <w:szCs w:val="24"/>
          <w:lang w:eastAsia="lv-LV"/>
        </w:rPr>
        <w:t>saņemts administratīvā procesa dalībnieka lūgums izskatīt lietu ātrāk, un šis lūgums ir pamatots</w:t>
      </w:r>
      <w:r w:rsidR="009453DC">
        <w:rPr>
          <w:rFonts w:eastAsia="Times New Roman" w:cs="Times New Roman"/>
          <w:sz w:val="24"/>
          <w:szCs w:val="24"/>
          <w:lang w:eastAsia="lv-LV"/>
        </w:rPr>
        <w:t xml:space="preserve"> (piemēram, personu veselības stāvokļa dēļ vai</w:t>
      </w:r>
      <w:r>
        <w:rPr>
          <w:rFonts w:eastAsia="Times New Roman" w:cs="Times New Roman"/>
          <w:sz w:val="24"/>
          <w:szCs w:val="24"/>
          <w:lang w:eastAsia="lv-LV"/>
        </w:rPr>
        <w:t xml:space="preserve"> tuvākajā laikā jādodas uz ārvalstīm</w:t>
      </w:r>
      <w:r w:rsidR="009453DC">
        <w:rPr>
          <w:rFonts w:eastAsia="Times New Roman" w:cs="Times New Roman"/>
          <w:sz w:val="24"/>
          <w:szCs w:val="24"/>
          <w:lang w:eastAsia="lv-LV"/>
        </w:rPr>
        <w:t xml:space="preserve"> vai tml.</w:t>
      </w:r>
      <w:r>
        <w:rPr>
          <w:rFonts w:eastAsia="Times New Roman" w:cs="Times New Roman"/>
          <w:sz w:val="24"/>
          <w:szCs w:val="24"/>
          <w:lang w:eastAsia="lv-LV"/>
        </w:rPr>
        <w:t>)</w:t>
      </w:r>
      <w:r w:rsidRPr="003A5F30">
        <w:rPr>
          <w:rFonts w:eastAsia="Times New Roman" w:cs="Times New Roman"/>
          <w:sz w:val="24"/>
          <w:szCs w:val="24"/>
          <w:lang w:eastAsia="lv-LV"/>
        </w:rPr>
        <w:t>;</w:t>
      </w:r>
    </w:p>
    <w:p w14:paraId="49488DFA" w14:textId="77777777" w:rsidR="003A5F30" w:rsidRPr="003A5F30" w:rsidRDefault="003A5F30" w:rsidP="008B590F">
      <w:pPr>
        <w:pStyle w:val="ListParagraph"/>
        <w:numPr>
          <w:ilvl w:val="0"/>
          <w:numId w:val="13"/>
        </w:numPr>
        <w:spacing w:after="0" w:line="240" w:lineRule="auto"/>
        <w:jc w:val="both"/>
        <w:rPr>
          <w:rFonts w:cs="Times New Roman"/>
          <w:sz w:val="24"/>
          <w:szCs w:val="24"/>
        </w:rPr>
      </w:pPr>
      <w:r w:rsidRPr="003A5F30">
        <w:rPr>
          <w:rFonts w:eastAsia="Times New Roman" w:cs="Times New Roman"/>
          <w:sz w:val="24"/>
          <w:szCs w:val="24"/>
          <w:lang w:eastAsia="lv-LV"/>
        </w:rPr>
        <w:t>uzaicinājums uz bāriņtiesas sēdi administratīvā procesa dalībniekam</w:t>
      </w:r>
      <w:r>
        <w:rPr>
          <w:rFonts w:eastAsia="Times New Roman" w:cs="Times New Roman"/>
          <w:sz w:val="24"/>
          <w:szCs w:val="24"/>
          <w:lang w:eastAsia="lv-LV"/>
        </w:rPr>
        <w:t xml:space="preserve"> tiek</w:t>
      </w:r>
      <w:r w:rsidRPr="003A5F30">
        <w:rPr>
          <w:rFonts w:eastAsia="Times New Roman" w:cs="Times New Roman"/>
          <w:sz w:val="24"/>
          <w:szCs w:val="24"/>
          <w:lang w:eastAsia="lv-LV"/>
        </w:rPr>
        <w:t xml:space="preserve"> izsniegts pret parakstu un bāriņtiesa vienojusies ar administratīvā procesa dalībnieku par lietas ātrāku izskatīšanu;</w:t>
      </w:r>
    </w:p>
    <w:p w14:paraId="1C4EF101" w14:textId="22A9B31F" w:rsidR="003A5F30" w:rsidRPr="003A5F30" w:rsidRDefault="003A5F30" w:rsidP="008B590F">
      <w:pPr>
        <w:pStyle w:val="ListParagraph"/>
        <w:numPr>
          <w:ilvl w:val="0"/>
          <w:numId w:val="13"/>
        </w:numPr>
        <w:spacing w:after="0" w:line="240" w:lineRule="auto"/>
        <w:jc w:val="both"/>
        <w:rPr>
          <w:rFonts w:cs="Times New Roman"/>
          <w:sz w:val="24"/>
          <w:szCs w:val="24"/>
        </w:rPr>
      </w:pPr>
      <w:r w:rsidRPr="003A5F30">
        <w:rPr>
          <w:rFonts w:eastAsia="Times New Roman" w:cs="Times New Roman"/>
          <w:sz w:val="24"/>
          <w:szCs w:val="24"/>
          <w:lang w:eastAsia="lv-LV"/>
        </w:rPr>
        <w:t>administratīvā procesa dalībnieks lūdz</w:t>
      </w:r>
      <w:r>
        <w:rPr>
          <w:rFonts w:eastAsia="Times New Roman" w:cs="Times New Roman"/>
          <w:sz w:val="24"/>
          <w:szCs w:val="24"/>
          <w:lang w:eastAsia="lv-LV"/>
        </w:rPr>
        <w:t>is</w:t>
      </w:r>
      <w:r w:rsidRPr="003A5F30">
        <w:rPr>
          <w:rFonts w:eastAsia="Times New Roman" w:cs="Times New Roman"/>
          <w:sz w:val="24"/>
          <w:szCs w:val="24"/>
          <w:lang w:eastAsia="lv-LV"/>
        </w:rPr>
        <w:t xml:space="preserve"> lie</w:t>
      </w:r>
      <w:r w:rsidR="00B115E4">
        <w:rPr>
          <w:rFonts w:eastAsia="Times New Roman" w:cs="Times New Roman"/>
          <w:sz w:val="24"/>
          <w:szCs w:val="24"/>
          <w:lang w:eastAsia="lv-LV"/>
        </w:rPr>
        <w:t>tu izskatīt bez viņa klātbūtnes.</w:t>
      </w:r>
    </w:p>
    <w:p w14:paraId="0839FC35" w14:textId="34E2AA69" w:rsidR="00B63DC6" w:rsidRPr="00D508B5" w:rsidRDefault="00D508B5" w:rsidP="00D508B5">
      <w:pPr>
        <w:pStyle w:val="tv213"/>
        <w:spacing w:before="0" w:beforeAutospacing="0" w:after="0" w:afterAutospacing="0"/>
        <w:ind w:firstLine="720"/>
        <w:jc w:val="both"/>
        <w:rPr>
          <w:lang w:val="lv-LV" w:eastAsia="lv-LV"/>
        </w:rPr>
      </w:pPr>
      <w:r>
        <w:rPr>
          <w:lang w:val="lv-LV"/>
        </w:rPr>
        <w:t xml:space="preserve">Vienlaikus no Noteikumiem izriet, ka uzaicinājums uz bāriņtiesas sēdi ir nosūtāms vai izsniedzams pret parakstu. Nosūtīšana veicama vai nu pa pastu, vai elektroniski, atbilstoši </w:t>
      </w:r>
      <w:r w:rsidR="001436AC" w:rsidRPr="00D508B5">
        <w:rPr>
          <w:u w:val="single"/>
          <w:lang w:val="lv-LV"/>
        </w:rPr>
        <w:t xml:space="preserve">Paziņošanas likuma </w:t>
      </w:r>
      <w:r w:rsidRPr="00D508B5">
        <w:rPr>
          <w:u w:val="single"/>
          <w:lang w:val="lv-LV"/>
        </w:rPr>
        <w:t>8.un 9.pantam</w:t>
      </w:r>
      <w:r>
        <w:rPr>
          <w:lang w:val="lv-LV"/>
        </w:rPr>
        <w:t>.</w:t>
      </w:r>
    </w:p>
    <w:p w14:paraId="1648A9EB" w14:textId="479FCB99" w:rsidR="00E71E23" w:rsidRDefault="00E71E23" w:rsidP="001436AC">
      <w:pPr>
        <w:spacing w:after="0" w:line="240" w:lineRule="auto"/>
        <w:ind w:left="360"/>
        <w:jc w:val="both"/>
        <w:rPr>
          <w:sz w:val="24"/>
          <w:szCs w:val="24"/>
        </w:rPr>
      </w:pPr>
    </w:p>
    <w:p w14:paraId="76B05416" w14:textId="77777777" w:rsidR="00D508B5" w:rsidRDefault="00D508B5" w:rsidP="001436AC">
      <w:pPr>
        <w:spacing w:after="0" w:line="240" w:lineRule="auto"/>
        <w:ind w:left="360"/>
        <w:jc w:val="both"/>
        <w:rPr>
          <w:sz w:val="24"/>
          <w:szCs w:val="24"/>
        </w:rPr>
      </w:pPr>
    </w:p>
    <w:p w14:paraId="6596B6F1" w14:textId="77777777" w:rsidR="00D508B5" w:rsidRPr="003713FC" w:rsidRDefault="00D508B5" w:rsidP="001436AC">
      <w:pPr>
        <w:spacing w:after="0" w:line="240" w:lineRule="auto"/>
        <w:ind w:left="360"/>
        <w:jc w:val="both"/>
        <w:rPr>
          <w:sz w:val="24"/>
          <w:szCs w:val="24"/>
        </w:rPr>
      </w:pPr>
    </w:p>
    <w:p w14:paraId="7FEE0B65" w14:textId="2C6173B6" w:rsidR="00E71E23" w:rsidRDefault="00E71E23" w:rsidP="008B590F">
      <w:pPr>
        <w:spacing w:after="0" w:line="240" w:lineRule="auto"/>
        <w:jc w:val="both"/>
        <w:rPr>
          <w:b/>
          <w:bCs/>
          <w:sz w:val="24"/>
          <w:szCs w:val="24"/>
        </w:rPr>
      </w:pPr>
      <w:r w:rsidRPr="003713FC">
        <w:rPr>
          <w:b/>
          <w:bCs/>
          <w:sz w:val="24"/>
          <w:szCs w:val="24"/>
        </w:rPr>
        <w:lastRenderedPageBreak/>
        <w:t>4. Bāriņtiesas sēdes uzsākšana</w:t>
      </w:r>
    </w:p>
    <w:p w14:paraId="4B9B99B5" w14:textId="77777777" w:rsidR="0056200A" w:rsidRPr="003713FC" w:rsidRDefault="0056200A" w:rsidP="008B590F">
      <w:pPr>
        <w:spacing w:after="0" w:line="240" w:lineRule="auto"/>
        <w:jc w:val="both"/>
        <w:rPr>
          <w:b/>
          <w:bCs/>
          <w:sz w:val="24"/>
          <w:szCs w:val="24"/>
        </w:rPr>
      </w:pPr>
    </w:p>
    <w:p w14:paraId="53DD8E68" w14:textId="2DE370A5" w:rsidR="00E71E23" w:rsidRPr="003713FC" w:rsidRDefault="00E71E23" w:rsidP="008B590F">
      <w:pPr>
        <w:pStyle w:val="NormalWeb"/>
        <w:spacing w:before="0" w:beforeAutospacing="0" w:after="0" w:afterAutospacing="0"/>
        <w:jc w:val="both"/>
        <w:rPr>
          <w:lang w:val="lv-LV"/>
        </w:rPr>
      </w:pPr>
      <w:r w:rsidRPr="003713FC">
        <w:rPr>
          <w:lang w:val="lv-LV"/>
        </w:rPr>
        <w:t xml:space="preserve">Noteikumu 51.punkts paredz, ka uzsākot bāriņtiesas sēdi, </w:t>
      </w:r>
      <w:r w:rsidRPr="003713FC">
        <w:rPr>
          <w:b/>
          <w:bCs/>
          <w:lang w:val="lv-LV"/>
        </w:rPr>
        <w:t>sēdes vadītājs:</w:t>
      </w:r>
    </w:p>
    <w:p w14:paraId="08CF1686" w14:textId="77777777" w:rsidR="00E71E23" w:rsidRPr="003713FC" w:rsidRDefault="00E71E23" w:rsidP="008B590F">
      <w:pPr>
        <w:pStyle w:val="NormalWeb"/>
        <w:numPr>
          <w:ilvl w:val="0"/>
          <w:numId w:val="5"/>
        </w:numPr>
        <w:spacing w:before="0" w:beforeAutospacing="0" w:after="0" w:afterAutospacing="0"/>
        <w:jc w:val="both"/>
        <w:rPr>
          <w:lang w:val="lv-LV"/>
        </w:rPr>
      </w:pPr>
      <w:r w:rsidRPr="003713FC">
        <w:rPr>
          <w:lang w:val="lv-LV"/>
        </w:rPr>
        <w:t>iepazīstina ar sēdes sastāvu un informē, kāda lieta tiks izskatīta;</w:t>
      </w:r>
    </w:p>
    <w:p w14:paraId="33C2DE3D" w14:textId="77777777" w:rsidR="00E71E23" w:rsidRPr="003713FC" w:rsidRDefault="00E71E23" w:rsidP="008B590F">
      <w:pPr>
        <w:pStyle w:val="NormalWeb"/>
        <w:numPr>
          <w:ilvl w:val="0"/>
          <w:numId w:val="5"/>
        </w:numPr>
        <w:spacing w:before="0" w:beforeAutospacing="0" w:after="0" w:afterAutospacing="0"/>
        <w:jc w:val="both"/>
        <w:rPr>
          <w:lang w:val="lv-LV"/>
        </w:rPr>
      </w:pPr>
      <w:r w:rsidRPr="003713FC">
        <w:rPr>
          <w:lang w:val="lv-LV"/>
        </w:rPr>
        <w:t>ziņo, kuras šajā lietā uzaicinātās personas ieradušās, kā arī to, vai ir paziņots par sēdi personām, kas nav ieradušās, un kādas ziņas saņemtas par šo personu neierašanās iemesliem;</w:t>
      </w:r>
    </w:p>
    <w:p w14:paraId="31B414A5" w14:textId="77777777" w:rsidR="008641A2" w:rsidRPr="003713FC" w:rsidRDefault="00E71E23" w:rsidP="008B590F">
      <w:pPr>
        <w:pStyle w:val="NormalWeb"/>
        <w:numPr>
          <w:ilvl w:val="0"/>
          <w:numId w:val="5"/>
        </w:numPr>
        <w:spacing w:before="0" w:beforeAutospacing="0" w:after="0" w:afterAutospacing="0"/>
        <w:jc w:val="both"/>
        <w:rPr>
          <w:lang w:val="lv-LV"/>
        </w:rPr>
      </w:pPr>
      <w:r w:rsidRPr="003713FC">
        <w:rPr>
          <w:lang w:val="lv-LV"/>
        </w:rPr>
        <w:t xml:space="preserve"> šo Noteikumu 44. punktā minētajām personām</w:t>
      </w:r>
      <w:r w:rsidRPr="003713FC">
        <w:rPr>
          <w:rStyle w:val="FootnoteReference"/>
          <w:lang w:val="lv-LV"/>
        </w:rPr>
        <w:footnoteReference w:id="2"/>
      </w:r>
      <w:r w:rsidRPr="003713FC">
        <w:rPr>
          <w:lang w:val="lv-LV"/>
        </w:rPr>
        <w:t xml:space="preserve"> pārbauda personu apliecinošos dokumentus un noskaidro administratīvā procesa dalībnieku dzīvesvietas. Pilnvarotais pārstāvis vai advokāts uzrāda attiecīgo pilnvaru vai apliecinātu tās izrakstu, kopiju, norakstu vai orderi. Pilnvaras oriģināls, noraksts, kopija vai ordera oriģināls pievienojams lietas materiāliem;</w:t>
      </w:r>
    </w:p>
    <w:p w14:paraId="3F611D7D" w14:textId="77777777" w:rsidR="008641A2" w:rsidRPr="003713FC" w:rsidRDefault="00E71E23" w:rsidP="008B590F">
      <w:pPr>
        <w:pStyle w:val="NormalWeb"/>
        <w:numPr>
          <w:ilvl w:val="0"/>
          <w:numId w:val="5"/>
        </w:numPr>
        <w:spacing w:before="0" w:beforeAutospacing="0" w:after="0" w:afterAutospacing="0"/>
        <w:jc w:val="both"/>
        <w:rPr>
          <w:lang w:val="lv-LV"/>
        </w:rPr>
      </w:pPr>
      <w:r w:rsidRPr="003713FC">
        <w:rPr>
          <w:lang w:val="lv-LV"/>
        </w:rPr>
        <w:t>iepazīstina administratīvā procesa dalībniekus ar viņu tiesībām un pienākumiem. Ja administratīvā procesa dalībniekiem ir papildus iesniedzami pierādījumi, kam ir nozīme lietas izskatīšanā, bāriņtiesa nodrošina iespēju pārējiem lietas dalībniekiem ar tiem iepazīties;</w:t>
      </w:r>
    </w:p>
    <w:p w14:paraId="08707E2E" w14:textId="6A0E81D1" w:rsidR="00E71E23" w:rsidRPr="003713FC" w:rsidRDefault="00E71E23" w:rsidP="008B590F">
      <w:pPr>
        <w:pStyle w:val="NormalWeb"/>
        <w:numPr>
          <w:ilvl w:val="0"/>
          <w:numId w:val="5"/>
        </w:numPr>
        <w:spacing w:before="0" w:beforeAutospacing="0" w:after="0" w:afterAutospacing="0"/>
        <w:jc w:val="both"/>
        <w:rPr>
          <w:lang w:val="lv-LV"/>
        </w:rPr>
      </w:pPr>
      <w:r w:rsidRPr="003713FC">
        <w:rPr>
          <w:lang w:val="lv-LV"/>
        </w:rPr>
        <w:t>informē, ka sēdes gaita tiek fiksēta skaņu ierakstā, ja bāriņtiesas sēdes gaita pilnā apjomā tiek fiks</w:t>
      </w:r>
      <w:r w:rsidR="008641A2" w:rsidRPr="003713FC">
        <w:rPr>
          <w:lang w:val="lv-LV"/>
        </w:rPr>
        <w:t>ēta, izmantojot skaņu ierakstu.</w:t>
      </w:r>
      <w:r w:rsidRPr="003713FC">
        <w:rPr>
          <w:lang w:val="lv-LV"/>
        </w:rPr>
        <w:t>;</w:t>
      </w:r>
    </w:p>
    <w:p w14:paraId="67427771" w14:textId="7BED24DB" w:rsidR="00E71E23" w:rsidRPr="003713FC" w:rsidRDefault="00E71E23" w:rsidP="008B590F">
      <w:pPr>
        <w:spacing w:after="0" w:line="240" w:lineRule="auto"/>
        <w:jc w:val="both"/>
        <w:rPr>
          <w:sz w:val="24"/>
          <w:szCs w:val="24"/>
        </w:rPr>
      </w:pPr>
    </w:p>
    <w:p w14:paraId="499715F4" w14:textId="2214969B" w:rsidR="008641A2" w:rsidRDefault="008641A2" w:rsidP="008B590F">
      <w:pPr>
        <w:pStyle w:val="ListParagraph"/>
        <w:numPr>
          <w:ilvl w:val="0"/>
          <w:numId w:val="7"/>
        </w:numPr>
        <w:tabs>
          <w:tab w:val="left" w:pos="284"/>
        </w:tabs>
        <w:spacing w:after="0" w:line="240" w:lineRule="auto"/>
        <w:ind w:left="0" w:firstLine="0"/>
        <w:jc w:val="both"/>
        <w:rPr>
          <w:b/>
          <w:bCs/>
          <w:sz w:val="24"/>
          <w:szCs w:val="24"/>
        </w:rPr>
      </w:pPr>
      <w:r w:rsidRPr="003713FC">
        <w:rPr>
          <w:b/>
          <w:bCs/>
          <w:sz w:val="24"/>
          <w:szCs w:val="24"/>
        </w:rPr>
        <w:t>Tiesības izskatīt bāriņtiesas sēdi bez administratīvā procesa dalībnieka klātbūtnes</w:t>
      </w:r>
    </w:p>
    <w:p w14:paraId="2B6497E3" w14:textId="77777777" w:rsidR="0056200A" w:rsidRPr="003713FC" w:rsidRDefault="0056200A" w:rsidP="0056200A">
      <w:pPr>
        <w:pStyle w:val="ListParagraph"/>
        <w:tabs>
          <w:tab w:val="left" w:pos="284"/>
        </w:tabs>
        <w:spacing w:after="0" w:line="240" w:lineRule="auto"/>
        <w:ind w:left="0"/>
        <w:jc w:val="both"/>
        <w:rPr>
          <w:b/>
          <w:bCs/>
          <w:sz w:val="24"/>
          <w:szCs w:val="24"/>
        </w:rPr>
      </w:pPr>
    </w:p>
    <w:p w14:paraId="6760B891" w14:textId="77777777" w:rsidR="008641A2" w:rsidRPr="003713FC" w:rsidRDefault="008641A2" w:rsidP="0056200A">
      <w:pPr>
        <w:pStyle w:val="tv213"/>
        <w:spacing w:before="0" w:beforeAutospacing="0" w:after="0" w:afterAutospacing="0"/>
        <w:ind w:firstLine="720"/>
        <w:jc w:val="both"/>
        <w:rPr>
          <w:lang w:val="lv-LV"/>
        </w:rPr>
      </w:pPr>
      <w:r w:rsidRPr="003713FC">
        <w:rPr>
          <w:lang w:val="lv-LV"/>
        </w:rPr>
        <w:t>Noteikumu grozījumos ir precizēts, kādos gadījumos bāriņtiesa lietu var izskatīt bez administratīvā procesa dalībnieku klātbūtnes. Noteikumu 54.1.apakšpunktā noteikts, ka bāriņtiesa lietu izskata bez administratīvā procesa dalībnieku klātbūtnes, ja:</w:t>
      </w:r>
    </w:p>
    <w:p w14:paraId="24F187EE" w14:textId="4AFFDEE7" w:rsidR="008641A2" w:rsidRPr="003713FC" w:rsidRDefault="008641A2" w:rsidP="0056200A">
      <w:pPr>
        <w:pStyle w:val="tv213"/>
        <w:numPr>
          <w:ilvl w:val="0"/>
          <w:numId w:val="8"/>
        </w:numPr>
        <w:spacing w:before="0" w:beforeAutospacing="0" w:after="0" w:afterAutospacing="0"/>
        <w:ind w:left="426" w:firstLine="0"/>
        <w:jc w:val="both"/>
        <w:rPr>
          <w:lang w:val="lv-LV"/>
        </w:rPr>
      </w:pPr>
      <w:r w:rsidRPr="003713FC">
        <w:rPr>
          <w:lang w:val="lv-LV"/>
        </w:rPr>
        <w:t>ir ziņas par to, ka administratīvā procesa dalībniekiem noteiktā kārtībā ir paziņots par lietas izskatīšanu un viņi nav ieradušies uz attiecīgo sēdi, kā arī nav paziņojuši neierašanās iemeslu;</w:t>
      </w:r>
    </w:p>
    <w:p w14:paraId="6EBAE2C4" w14:textId="58063B31" w:rsidR="008641A2" w:rsidRPr="003713FC" w:rsidRDefault="008641A2" w:rsidP="0056200A">
      <w:pPr>
        <w:pStyle w:val="tv213"/>
        <w:numPr>
          <w:ilvl w:val="0"/>
          <w:numId w:val="8"/>
        </w:numPr>
        <w:spacing w:before="0" w:beforeAutospacing="0" w:after="0" w:afterAutospacing="0"/>
        <w:ind w:left="426" w:firstLine="0"/>
        <w:jc w:val="both"/>
        <w:rPr>
          <w:lang w:val="lv-LV"/>
        </w:rPr>
      </w:pPr>
      <w:r w:rsidRPr="003713FC">
        <w:rPr>
          <w:lang w:val="lv-LV"/>
        </w:rPr>
        <w:t>ir lūguši izskatīt lietu bez viņu klātbūtnes un ir noskaidrota lietas izskatīšanai nepieciešamā informācija.</w:t>
      </w:r>
    </w:p>
    <w:p w14:paraId="66D6A40D" w14:textId="53608341" w:rsidR="00062481" w:rsidRPr="003713FC" w:rsidRDefault="008641A2" w:rsidP="0056200A">
      <w:pPr>
        <w:pStyle w:val="tv213"/>
        <w:spacing w:before="0" w:beforeAutospacing="0" w:after="0" w:afterAutospacing="0"/>
        <w:ind w:firstLine="720"/>
        <w:jc w:val="both"/>
        <w:rPr>
          <w:lang w:val="lv-LV"/>
        </w:rPr>
      </w:pPr>
      <w:r w:rsidRPr="003713FC">
        <w:rPr>
          <w:lang w:val="lv-LV"/>
        </w:rPr>
        <w:t xml:space="preserve">Savukārt Noteikumu 54.2.apakšpunkts paredz lietu izskatīt </w:t>
      </w:r>
      <w:r w:rsidR="00062481" w:rsidRPr="003713FC">
        <w:rPr>
          <w:lang w:val="lv-LV"/>
        </w:rPr>
        <w:t xml:space="preserve">bez administratīvā procesa dalībnieka klātbūtnes </w:t>
      </w:r>
      <w:r w:rsidRPr="003713FC">
        <w:rPr>
          <w:lang w:val="lv-LV"/>
        </w:rPr>
        <w:t>arī tādā gadījumā, ja administratīvā procesa dalībniekam nav iespējams paziņot par lietas izskatīšanu tāpēc, ka viņš nav deklarējis dzīvesvietu un nav zināma viņa faktiskā atrašanās vieta.</w:t>
      </w:r>
    </w:p>
    <w:p w14:paraId="38982A1B" w14:textId="77777777" w:rsidR="00062481" w:rsidRPr="003713FC" w:rsidRDefault="00062481" w:rsidP="008B590F">
      <w:pPr>
        <w:pStyle w:val="tv213"/>
        <w:spacing w:before="0" w:beforeAutospacing="0" w:after="0" w:afterAutospacing="0"/>
        <w:jc w:val="both"/>
        <w:rPr>
          <w:lang w:val="lv-LV"/>
        </w:rPr>
      </w:pPr>
    </w:p>
    <w:p w14:paraId="40943150" w14:textId="0143E718" w:rsidR="00062481" w:rsidRDefault="0047579A" w:rsidP="008B590F">
      <w:pPr>
        <w:pStyle w:val="tv213"/>
        <w:numPr>
          <w:ilvl w:val="0"/>
          <w:numId w:val="7"/>
        </w:numPr>
        <w:tabs>
          <w:tab w:val="left" w:pos="426"/>
        </w:tabs>
        <w:spacing w:before="0" w:beforeAutospacing="0" w:after="0" w:afterAutospacing="0"/>
        <w:ind w:left="0" w:firstLine="0"/>
        <w:jc w:val="both"/>
        <w:rPr>
          <w:b/>
          <w:bCs/>
          <w:lang w:val="lv-LV"/>
        </w:rPr>
      </w:pPr>
      <w:r w:rsidRPr="003713FC">
        <w:rPr>
          <w:b/>
          <w:bCs/>
          <w:lang w:val="lv-LV"/>
        </w:rPr>
        <w:t>Bāriņtiesas sēdes fiksēšana skaņu ierakstā</w:t>
      </w:r>
    </w:p>
    <w:p w14:paraId="77040032" w14:textId="77777777" w:rsidR="0056200A" w:rsidRPr="003713FC" w:rsidRDefault="0056200A" w:rsidP="0056200A">
      <w:pPr>
        <w:pStyle w:val="tv213"/>
        <w:tabs>
          <w:tab w:val="left" w:pos="426"/>
        </w:tabs>
        <w:spacing w:before="0" w:beforeAutospacing="0" w:after="0" w:afterAutospacing="0"/>
        <w:jc w:val="both"/>
        <w:rPr>
          <w:b/>
          <w:bCs/>
          <w:lang w:val="lv-LV"/>
        </w:rPr>
      </w:pPr>
    </w:p>
    <w:p w14:paraId="44DE76A5" w14:textId="250F36AE" w:rsidR="008641A2" w:rsidRPr="003713FC" w:rsidRDefault="0047579A" w:rsidP="007A55FA">
      <w:pPr>
        <w:pStyle w:val="tv213"/>
        <w:tabs>
          <w:tab w:val="left" w:pos="426"/>
        </w:tabs>
        <w:spacing w:before="0" w:beforeAutospacing="0" w:after="0" w:afterAutospacing="0"/>
        <w:ind w:firstLine="720"/>
        <w:jc w:val="both"/>
        <w:rPr>
          <w:lang w:val="lv-LV"/>
        </w:rPr>
      </w:pPr>
      <w:r w:rsidRPr="003713FC">
        <w:rPr>
          <w:lang w:val="lv-LV"/>
        </w:rPr>
        <w:t>Ņemot vērā to, ka arvien vairāk bāriņtiesu izmanto iespēju bāriņtiesas sēdes gaitu fiksēt, izmantojot skaņu ierakstu, Noteikumi papildināti ar attiecīgiem grozījumiem lai regulētu sēdes protokolā fiksējamo informāciju, kā arī administratīvā procesa dalībnieku tiesības noklausīties sēdes skaņu ierakstu.</w:t>
      </w:r>
    </w:p>
    <w:p w14:paraId="39AAE89A" w14:textId="53B16FA0" w:rsidR="0047579A" w:rsidRPr="003713FC" w:rsidRDefault="0047579A" w:rsidP="007A55FA">
      <w:pPr>
        <w:pStyle w:val="tv213"/>
        <w:tabs>
          <w:tab w:val="left" w:pos="426"/>
        </w:tabs>
        <w:spacing w:before="0" w:beforeAutospacing="0" w:after="0" w:afterAutospacing="0"/>
        <w:ind w:firstLine="720"/>
        <w:jc w:val="both"/>
        <w:rPr>
          <w:lang w:val="lv-LV"/>
        </w:rPr>
      </w:pPr>
      <w:r w:rsidRPr="003713FC">
        <w:rPr>
          <w:lang w:val="lv-LV"/>
        </w:rPr>
        <w:t xml:space="preserve">Noteikumu 61.4.apakšpunktā noteikts, ka bāriņtiesas sēdes protokolā norāda lietas dalībnieku teikto vai </w:t>
      </w:r>
      <w:r w:rsidRPr="003713FC">
        <w:rPr>
          <w:b/>
          <w:bCs/>
          <w:lang w:val="lv-LV"/>
        </w:rPr>
        <w:t>skaņu ieraksta datnes nosaukumu</w:t>
      </w:r>
      <w:r w:rsidRPr="003713FC">
        <w:rPr>
          <w:lang w:val="lv-LV"/>
        </w:rPr>
        <w:t>, ja bāriņtiesas sēdes gaita pilnā apjomā tiek fiksēta skaņu ierakstā</w:t>
      </w:r>
      <w:r w:rsidRPr="003713FC">
        <w:rPr>
          <w:b/>
          <w:bCs/>
          <w:lang w:val="lv-LV"/>
        </w:rPr>
        <w:t xml:space="preserve"> </w:t>
      </w:r>
      <w:r w:rsidRPr="003713FC">
        <w:rPr>
          <w:lang w:val="lv-LV"/>
        </w:rPr>
        <w:t xml:space="preserve">un ieraksts tiek uzglabāts informācijas sistēmā, kas nodrošina konfidencialitāti, integritāti, pieejamību, auditācijas pierakstus un citas augsta riska </w:t>
      </w:r>
      <w:r w:rsidRPr="003713FC">
        <w:rPr>
          <w:lang w:val="lv-LV"/>
        </w:rPr>
        <w:lastRenderedPageBreak/>
        <w:t>informācijas drošības prasības.</w:t>
      </w:r>
      <w:r w:rsidR="005F392D" w:rsidRPr="003713FC">
        <w:rPr>
          <w:lang w:val="lv-LV"/>
        </w:rPr>
        <w:t xml:space="preserve"> Noteikumu 61.6.apakšpunkts paredz, ka sēdes protokolā norāda vai bāriņtiesas sēdes gaitas fiksēšanai pilnā apjomā izmantots skaņu ieraksts.</w:t>
      </w:r>
    </w:p>
    <w:p w14:paraId="45B9A8FB" w14:textId="591432BA" w:rsidR="00D37347" w:rsidRPr="003713FC" w:rsidRDefault="00D37347" w:rsidP="007A55FA">
      <w:pPr>
        <w:pStyle w:val="tv213"/>
        <w:tabs>
          <w:tab w:val="left" w:pos="426"/>
        </w:tabs>
        <w:spacing w:before="0" w:beforeAutospacing="0" w:after="0" w:afterAutospacing="0"/>
        <w:ind w:firstLine="720"/>
        <w:jc w:val="both"/>
        <w:rPr>
          <w:lang w:val="lv-LV"/>
        </w:rPr>
      </w:pPr>
      <w:r w:rsidRPr="003713FC">
        <w:rPr>
          <w:lang w:val="lv-LV"/>
        </w:rPr>
        <w:t>Savukārt Noteikumu 63.</w:t>
      </w:r>
      <w:r w:rsidRPr="003713FC">
        <w:rPr>
          <w:vertAlign w:val="superscript"/>
          <w:lang w:val="lv-LV"/>
        </w:rPr>
        <w:t>1</w:t>
      </w:r>
      <w:r w:rsidRPr="003713FC">
        <w:rPr>
          <w:lang w:val="lv-LV"/>
        </w:rPr>
        <w:t xml:space="preserve"> apakšpunkts nosaka, ja bāriņtiesas sēdes gaita pilnā apjomā fiksēta, izmantojot skaņu ierakstu, bāriņtiesa nodrošina bāriņtiesas sēdes dalībniekam skaņu ieraksta pieejamību nākamajā darbdienā pēc bāriņtiesas sēdes, savukārt skaņu ieraksta audioprotokola pieejamību </w:t>
      </w:r>
      <w:r w:rsidR="001A7AD8">
        <w:rPr>
          <w:lang w:val="lv-LV"/>
        </w:rPr>
        <w:t>–</w:t>
      </w:r>
      <w:r w:rsidRPr="003713FC">
        <w:rPr>
          <w:lang w:val="lv-LV"/>
        </w:rPr>
        <w:t xml:space="preserve"> pēc trim darbdienām</w:t>
      </w:r>
      <w:r w:rsidR="009A112F" w:rsidRPr="003713FC">
        <w:rPr>
          <w:lang w:val="lv-LV"/>
        </w:rPr>
        <w:t>.</w:t>
      </w:r>
    </w:p>
    <w:p w14:paraId="3653826B" w14:textId="76EAEF18" w:rsidR="005F392D" w:rsidRPr="003713FC" w:rsidRDefault="009A112F" w:rsidP="007A55FA">
      <w:pPr>
        <w:pStyle w:val="tv213"/>
        <w:tabs>
          <w:tab w:val="left" w:pos="426"/>
        </w:tabs>
        <w:spacing w:before="0" w:beforeAutospacing="0" w:after="0" w:afterAutospacing="0"/>
        <w:ind w:firstLine="720"/>
        <w:jc w:val="both"/>
        <w:rPr>
          <w:lang w:val="lv-LV"/>
        </w:rPr>
      </w:pPr>
      <w:r w:rsidRPr="003713FC">
        <w:rPr>
          <w:lang w:val="lv-LV"/>
        </w:rPr>
        <w:t xml:space="preserve">Tāpat papildināts Noteikumu 64.punkts, to izsakot sekojošā redakcijā: </w:t>
      </w:r>
      <w:r w:rsidR="004C3B4B" w:rsidRPr="003713FC">
        <w:rPr>
          <w:lang w:val="lv-LV"/>
        </w:rPr>
        <w:t xml:space="preserve"> p</w:t>
      </w:r>
      <w:r w:rsidRPr="003713FC">
        <w:rPr>
          <w:lang w:val="lv-LV"/>
        </w:rPr>
        <w:t>ersonas, kuras ir piedalījušās bāriņtiesas sēdē, triju darbdienu laikā no protokola parakstīšanas dienas var iesniegt rakstveida piezīmes par protokolu, norādot tajā pieļautās nepilnības un neprecizitātes, izņemot gadījumu, kad bāriņtiesas sēdes gaita pilnā apjomā fiksēta, izmantojot skaņu ierakstu</w:t>
      </w:r>
      <w:r w:rsidR="004C3B4B" w:rsidRPr="003713FC">
        <w:rPr>
          <w:lang w:val="lv-LV"/>
        </w:rPr>
        <w:t>.</w:t>
      </w:r>
    </w:p>
    <w:p w14:paraId="1E0D60FB" w14:textId="77777777" w:rsidR="00DB38FA" w:rsidRDefault="00DB38FA" w:rsidP="008B590F">
      <w:pPr>
        <w:pStyle w:val="tv213"/>
        <w:tabs>
          <w:tab w:val="left" w:pos="426"/>
        </w:tabs>
        <w:spacing w:before="0" w:beforeAutospacing="0" w:after="0" w:afterAutospacing="0"/>
        <w:jc w:val="both"/>
        <w:rPr>
          <w:lang w:val="lv-LV"/>
        </w:rPr>
      </w:pPr>
    </w:p>
    <w:p w14:paraId="61F52B91" w14:textId="77777777" w:rsidR="00D508B5" w:rsidRPr="003713FC" w:rsidRDefault="00D508B5" w:rsidP="008B590F">
      <w:pPr>
        <w:pStyle w:val="tv213"/>
        <w:tabs>
          <w:tab w:val="left" w:pos="426"/>
        </w:tabs>
        <w:spacing w:before="0" w:beforeAutospacing="0" w:after="0" w:afterAutospacing="0"/>
        <w:jc w:val="both"/>
        <w:rPr>
          <w:lang w:val="lv-LV"/>
        </w:rPr>
      </w:pPr>
    </w:p>
    <w:p w14:paraId="6F88681C" w14:textId="7B158CBA" w:rsidR="0056200A" w:rsidRDefault="00DB38FA" w:rsidP="0056200A">
      <w:pPr>
        <w:pStyle w:val="tv213"/>
        <w:numPr>
          <w:ilvl w:val="0"/>
          <w:numId w:val="7"/>
        </w:numPr>
        <w:tabs>
          <w:tab w:val="left" w:pos="426"/>
        </w:tabs>
        <w:spacing w:before="0" w:beforeAutospacing="0" w:after="0" w:afterAutospacing="0"/>
        <w:ind w:left="0" w:firstLine="0"/>
        <w:jc w:val="both"/>
        <w:rPr>
          <w:b/>
          <w:bCs/>
          <w:lang w:val="lv-LV"/>
        </w:rPr>
      </w:pPr>
      <w:r w:rsidRPr="003713FC">
        <w:rPr>
          <w:b/>
          <w:bCs/>
          <w:lang w:val="lv-LV"/>
        </w:rPr>
        <w:t>Riska novērtēšanas principi</w:t>
      </w:r>
    </w:p>
    <w:p w14:paraId="04C4BBDA" w14:textId="77777777" w:rsidR="00D508B5" w:rsidRPr="00D508B5" w:rsidRDefault="00D508B5" w:rsidP="00D508B5">
      <w:pPr>
        <w:pStyle w:val="tv213"/>
        <w:tabs>
          <w:tab w:val="left" w:pos="426"/>
        </w:tabs>
        <w:spacing w:before="0" w:beforeAutospacing="0" w:after="0" w:afterAutospacing="0"/>
        <w:jc w:val="both"/>
        <w:rPr>
          <w:b/>
          <w:bCs/>
          <w:lang w:val="lv-LV"/>
        </w:rPr>
      </w:pPr>
    </w:p>
    <w:p w14:paraId="333709FD" w14:textId="5F984010" w:rsidR="00DB38FA" w:rsidRPr="003713FC" w:rsidRDefault="007A55FA" w:rsidP="008B590F">
      <w:pPr>
        <w:pStyle w:val="tv213"/>
        <w:tabs>
          <w:tab w:val="left" w:pos="426"/>
        </w:tabs>
        <w:spacing w:before="0" w:beforeAutospacing="0" w:after="0" w:afterAutospacing="0"/>
        <w:jc w:val="both"/>
        <w:rPr>
          <w:lang w:val="lv-LV"/>
        </w:rPr>
      </w:pPr>
      <w:r>
        <w:rPr>
          <w:lang w:val="lv-LV"/>
        </w:rPr>
        <w:tab/>
      </w:r>
      <w:r>
        <w:rPr>
          <w:lang w:val="lv-LV"/>
        </w:rPr>
        <w:tab/>
      </w:r>
      <w:r w:rsidR="00DB38FA" w:rsidRPr="003713FC">
        <w:rPr>
          <w:lang w:val="lv-LV"/>
        </w:rPr>
        <w:t>Līdz ar grozījumiem Noteikumos nostiprināts jau Bāriņtiesu likuma 22.panta (1</w:t>
      </w:r>
      <w:r w:rsidR="00DB38FA" w:rsidRPr="003713FC">
        <w:rPr>
          <w:vertAlign w:val="superscript"/>
          <w:lang w:val="lv-LV"/>
        </w:rPr>
        <w:t>1</w:t>
      </w:r>
      <w:r w:rsidR="00DB38FA" w:rsidRPr="003713FC">
        <w:rPr>
          <w:lang w:val="lv-LV"/>
        </w:rPr>
        <w:t xml:space="preserve">) daļā noteiktais princips, ka bāriņtiesa, ierosinot lietu par bērna aizgādības tiesību pārtraukšanu vecākam, veic riska novērtēšanu (vecāka līdzatkarība, problēmas neatzīšana u.tml.). Noteikumu 73.pants līdz ar to izteikts šādā redakcijā: “Riska novērtēšana veicama, </w:t>
      </w:r>
      <w:r w:rsidR="00DB38FA" w:rsidRPr="003713FC">
        <w:rPr>
          <w:b/>
          <w:bCs/>
          <w:lang w:val="lv-LV"/>
        </w:rPr>
        <w:t xml:space="preserve">ierosinot </w:t>
      </w:r>
      <w:r w:rsidR="00DB38FA" w:rsidRPr="003713FC">
        <w:rPr>
          <w:lang w:val="lv-LV"/>
        </w:rPr>
        <w:t xml:space="preserve">lietu par bērna aizgādības tiesību pārtraukšanu vecākiem un </w:t>
      </w:r>
      <w:r w:rsidR="00DB38FA" w:rsidRPr="003713FC">
        <w:rPr>
          <w:b/>
          <w:bCs/>
          <w:lang w:val="lv-LV"/>
        </w:rPr>
        <w:t>pirms bāriņtiesas lēmuma</w:t>
      </w:r>
      <w:r w:rsidR="00DB38FA" w:rsidRPr="003713FC">
        <w:rPr>
          <w:lang w:val="lv-LV"/>
        </w:rPr>
        <w:t xml:space="preserve"> pieņemšanas attiecīgajā lietā, izņemot gadījumu, kad tiek pieņemts vienpersonisks lēmums saskaņā ar </w:t>
      </w:r>
      <w:hyperlink r:id="rId9" w:tgtFrame="_blank" w:history="1">
        <w:r w:rsidR="00DB38FA" w:rsidRPr="003713FC">
          <w:rPr>
            <w:rStyle w:val="Hyperlink"/>
            <w:color w:val="auto"/>
            <w:u w:val="none"/>
            <w:lang w:val="lv-LV"/>
          </w:rPr>
          <w:t>Bāriņtiesu likuma</w:t>
        </w:r>
      </w:hyperlink>
      <w:r w:rsidR="00DB38FA" w:rsidRPr="003713FC">
        <w:rPr>
          <w:lang w:val="lv-LV"/>
        </w:rPr>
        <w:t xml:space="preserve"> </w:t>
      </w:r>
      <w:hyperlink r:id="rId10" w:anchor="p23" w:tgtFrame="_blank" w:history="1">
        <w:r w:rsidR="00DB38FA" w:rsidRPr="003713FC">
          <w:rPr>
            <w:rStyle w:val="Hyperlink"/>
            <w:color w:val="auto"/>
            <w:u w:val="none"/>
            <w:lang w:val="lv-LV"/>
          </w:rPr>
          <w:t>23. pantu</w:t>
        </w:r>
      </w:hyperlink>
      <w:r w:rsidR="00DB38FA" w:rsidRPr="003713FC">
        <w:rPr>
          <w:lang w:val="lv-LV"/>
        </w:rPr>
        <w:t>."</w:t>
      </w:r>
    </w:p>
    <w:p w14:paraId="0F3520C8" w14:textId="77777777" w:rsidR="00AC1E24" w:rsidRPr="003713FC" w:rsidRDefault="00AC1E24" w:rsidP="008B590F">
      <w:pPr>
        <w:pStyle w:val="tv213"/>
        <w:tabs>
          <w:tab w:val="left" w:pos="426"/>
        </w:tabs>
        <w:spacing w:before="0" w:beforeAutospacing="0" w:after="0" w:afterAutospacing="0"/>
        <w:jc w:val="both"/>
        <w:rPr>
          <w:lang w:val="lv-LV"/>
        </w:rPr>
      </w:pPr>
    </w:p>
    <w:p w14:paraId="04375341" w14:textId="1FA9A3D3" w:rsidR="00AC1E24" w:rsidRDefault="00EB788C" w:rsidP="008B590F">
      <w:pPr>
        <w:pStyle w:val="tv213"/>
        <w:numPr>
          <w:ilvl w:val="0"/>
          <w:numId w:val="7"/>
        </w:numPr>
        <w:tabs>
          <w:tab w:val="left" w:pos="426"/>
        </w:tabs>
        <w:spacing w:before="0" w:beforeAutospacing="0" w:after="0" w:afterAutospacing="0"/>
        <w:ind w:left="0" w:firstLine="0"/>
        <w:jc w:val="both"/>
        <w:rPr>
          <w:b/>
          <w:bCs/>
          <w:lang w:val="lv-LV"/>
        </w:rPr>
      </w:pPr>
      <w:r w:rsidRPr="003713FC">
        <w:rPr>
          <w:b/>
          <w:bCs/>
          <w:lang w:val="lv-LV"/>
        </w:rPr>
        <w:t>Aizbildnībā un aizgādnībā esošas personas dzīves apstākļu pārbaude</w:t>
      </w:r>
    </w:p>
    <w:p w14:paraId="5F0EF461" w14:textId="77777777" w:rsidR="0056200A" w:rsidRPr="003713FC" w:rsidRDefault="0056200A" w:rsidP="0056200A">
      <w:pPr>
        <w:pStyle w:val="tv213"/>
        <w:tabs>
          <w:tab w:val="left" w:pos="426"/>
        </w:tabs>
        <w:spacing w:before="0" w:beforeAutospacing="0" w:after="0" w:afterAutospacing="0"/>
        <w:jc w:val="both"/>
        <w:rPr>
          <w:b/>
          <w:bCs/>
          <w:lang w:val="lv-LV"/>
        </w:rPr>
      </w:pPr>
    </w:p>
    <w:p w14:paraId="54F0B8AA" w14:textId="77777777" w:rsidR="00EB788C" w:rsidRPr="003713FC" w:rsidRDefault="00EB788C" w:rsidP="003D79CA">
      <w:pPr>
        <w:spacing w:after="0" w:line="240" w:lineRule="auto"/>
        <w:ind w:firstLine="720"/>
        <w:jc w:val="both"/>
        <w:rPr>
          <w:sz w:val="24"/>
          <w:szCs w:val="24"/>
        </w:rPr>
      </w:pPr>
      <w:r w:rsidRPr="003713FC">
        <w:rPr>
          <w:rFonts w:cs="Times New Roman"/>
          <w:sz w:val="24"/>
          <w:szCs w:val="24"/>
        </w:rPr>
        <w:t xml:space="preserve">Lai precizētu satura prasības aizbildnībā un aizgādnībā esošas personas dzīves apstākļu pārraudzībā, veikti saturiski un redakcionāli precizējumi Noteikumu 80. un 81.punktā. </w:t>
      </w:r>
    </w:p>
    <w:p w14:paraId="7FEDB4F5" w14:textId="542C465D" w:rsidR="003D79CA" w:rsidRPr="003713FC" w:rsidRDefault="00EB788C" w:rsidP="003D79CA">
      <w:pPr>
        <w:spacing w:after="0" w:line="240" w:lineRule="auto"/>
        <w:ind w:firstLine="720"/>
        <w:jc w:val="both"/>
        <w:rPr>
          <w:sz w:val="24"/>
          <w:szCs w:val="24"/>
        </w:rPr>
      </w:pPr>
      <w:r w:rsidRPr="003713FC">
        <w:rPr>
          <w:rFonts w:cs="Times New Roman"/>
          <w:sz w:val="24"/>
          <w:szCs w:val="24"/>
        </w:rPr>
        <w:t xml:space="preserve">Proti, Noteikumu </w:t>
      </w:r>
      <w:r w:rsidRPr="003713FC">
        <w:rPr>
          <w:sz w:val="24"/>
          <w:szCs w:val="24"/>
        </w:rPr>
        <w:t xml:space="preserve">80.punkts paredz, ka bāriņtiesa vismaz reizi gadā pārbauda aizgādņa darbību un noskaidro aizgādņa un aizgādnībā esošas personas viedokli par mantas pārvaldību, kā arī aizgādnībā esošas personas viedokli par savstarpējām attiecībām ar aizgādni un nedalītā saimniecībā dzīvojošām personām. </w:t>
      </w:r>
      <w:r w:rsidR="003D79CA" w:rsidRPr="003D79CA">
        <w:rPr>
          <w:b/>
          <w:sz w:val="24"/>
          <w:szCs w:val="24"/>
        </w:rPr>
        <w:t>VBTAI norāda, ka Noteikumu 80.punkta precizējums neatceļ bāriņtiesas pienākumu veikt personas dzīves apstākļu pārbaudi, bet akcentē viedokļa noskaidrošanas būtiskumu</w:t>
      </w:r>
      <w:r w:rsidR="003D79CA">
        <w:rPr>
          <w:sz w:val="24"/>
          <w:szCs w:val="24"/>
        </w:rPr>
        <w:t xml:space="preserve">. </w:t>
      </w:r>
      <w:r w:rsidR="003D79CA" w:rsidRPr="003D79CA">
        <w:rPr>
          <w:sz w:val="24"/>
          <w:szCs w:val="24"/>
        </w:rPr>
        <w:t>Bāriņtiesu likuma 4.panta otrajā daļā noteikts, ka bāriņtiesa prioritāri nodrošina bērna vai aizgādnībā esošās personas tiesību un tiesisko interešu aizsardzību.</w:t>
      </w:r>
      <w:r w:rsidR="003D79CA">
        <w:rPr>
          <w:sz w:val="24"/>
          <w:szCs w:val="24"/>
        </w:rPr>
        <w:t xml:space="preserve"> Dzīves apstākļu pārbaude, kuras laikā personai ierastā vidē tiek noskaidrots tās viedoklis par savstarpējām attiecībām ar aizgādni, citām </w:t>
      </w:r>
      <w:r w:rsidR="003D79CA" w:rsidRPr="003713FC">
        <w:rPr>
          <w:sz w:val="24"/>
          <w:szCs w:val="24"/>
        </w:rPr>
        <w:t>nedalītā saimniecībā dzīvojošām personām</w:t>
      </w:r>
      <w:r w:rsidR="003D79CA">
        <w:rPr>
          <w:sz w:val="24"/>
          <w:szCs w:val="24"/>
        </w:rPr>
        <w:t>, kā arī par personas mantas pārvaldību un citiem aspektiem, ir uzskatāma par prioritāri nepieciešamu, lai pēc būtības īstenotu Bāriņtiesas likuma 4.panta otrajā daļā noteikto bāriņtiesas pienākumu.</w:t>
      </w:r>
    </w:p>
    <w:p w14:paraId="7219C927" w14:textId="16CC160A" w:rsidR="00E03276" w:rsidRPr="003713FC" w:rsidRDefault="00E03276" w:rsidP="003D79CA">
      <w:pPr>
        <w:spacing w:after="0" w:line="240" w:lineRule="auto"/>
        <w:ind w:firstLine="720"/>
        <w:jc w:val="both"/>
        <w:rPr>
          <w:sz w:val="24"/>
          <w:szCs w:val="24"/>
        </w:rPr>
      </w:pPr>
      <w:r w:rsidRPr="003713FC">
        <w:rPr>
          <w:sz w:val="24"/>
          <w:szCs w:val="24"/>
        </w:rPr>
        <w:t>Savukārt Noteikumu 81.punkts nosaka, ka bāriņtiesa vismaz reizi gadā pārbauda aizbildnībā esošā bērna aprūpi un sastāda dzīves apstākļu pārbaudes aktu. Aktā iekļauj vismaz šādu informāciju:</w:t>
      </w:r>
    </w:p>
    <w:p w14:paraId="1F3D38C1" w14:textId="77777777" w:rsidR="003842BC" w:rsidRPr="003713FC" w:rsidRDefault="00E03276" w:rsidP="008B590F">
      <w:pPr>
        <w:pStyle w:val="tv213"/>
        <w:numPr>
          <w:ilvl w:val="0"/>
          <w:numId w:val="9"/>
        </w:numPr>
        <w:spacing w:before="0" w:beforeAutospacing="0" w:after="0" w:afterAutospacing="0"/>
        <w:jc w:val="both"/>
        <w:rPr>
          <w:lang w:val="lv-LV"/>
        </w:rPr>
      </w:pPr>
      <w:r w:rsidRPr="003713FC">
        <w:rPr>
          <w:lang w:val="lv-LV"/>
        </w:rPr>
        <w:t>bērna viedoklis par dzīves apstākļiem, savstarpējām attiecībām ar aizbildni un nedalītā saimniecībā dzīvojošām personām,</w:t>
      </w:r>
      <w:r w:rsidRPr="003713FC">
        <w:rPr>
          <w:b/>
          <w:bCs/>
          <w:lang w:val="lv-LV"/>
        </w:rPr>
        <w:t xml:space="preserve"> </w:t>
      </w:r>
      <w:r w:rsidRPr="003713FC">
        <w:rPr>
          <w:lang w:val="lv-LV"/>
        </w:rPr>
        <w:t>par saskarsmi un iespējām kontaktēties ar vecākiem, citiem radiniekiem un citām bērnam tuvām personām;</w:t>
      </w:r>
    </w:p>
    <w:p w14:paraId="53F7D3A3" w14:textId="0AB71411" w:rsidR="00E03276" w:rsidRPr="003713FC" w:rsidRDefault="00E03276" w:rsidP="008B590F">
      <w:pPr>
        <w:pStyle w:val="tv213"/>
        <w:numPr>
          <w:ilvl w:val="0"/>
          <w:numId w:val="9"/>
        </w:numPr>
        <w:spacing w:before="0" w:beforeAutospacing="0" w:after="0" w:afterAutospacing="0"/>
        <w:jc w:val="both"/>
        <w:rPr>
          <w:lang w:val="lv-LV"/>
        </w:rPr>
      </w:pPr>
      <w:r w:rsidRPr="003713FC">
        <w:rPr>
          <w:lang w:val="lv-LV"/>
        </w:rPr>
        <w:t>aizbildņa viedoklis par aizbildnības pārvaldību un savstarpējām attiecībām ar aizbilstamo.</w:t>
      </w:r>
    </w:p>
    <w:p w14:paraId="029F8015" w14:textId="268288F0" w:rsidR="00E03276" w:rsidRDefault="003842BC" w:rsidP="0056200A">
      <w:pPr>
        <w:pStyle w:val="tv213"/>
        <w:spacing w:before="0" w:beforeAutospacing="0" w:after="0" w:afterAutospacing="0"/>
        <w:ind w:firstLine="360"/>
        <w:jc w:val="both"/>
        <w:rPr>
          <w:lang w:val="lv-LV"/>
        </w:rPr>
      </w:pPr>
      <w:r w:rsidRPr="003713FC">
        <w:rPr>
          <w:lang w:val="lv-LV"/>
        </w:rPr>
        <w:t>Dzīves apstākļu pārbaudes veidlapas paraug</w:t>
      </w:r>
      <w:r w:rsidR="005D57C1">
        <w:rPr>
          <w:lang w:val="lv-LV"/>
        </w:rPr>
        <w:t>i aizbildnībā esoša bērna un aizgādnībā esošas personas dzīves apstākļu pārbaudēm</w:t>
      </w:r>
      <w:r w:rsidRPr="003713FC">
        <w:rPr>
          <w:lang w:val="lv-LV"/>
        </w:rPr>
        <w:t xml:space="preserve"> pieejam</w:t>
      </w:r>
      <w:r w:rsidR="005D57C1">
        <w:rPr>
          <w:lang w:val="lv-LV"/>
        </w:rPr>
        <w:t>i</w:t>
      </w:r>
      <w:r w:rsidRPr="003713FC">
        <w:rPr>
          <w:lang w:val="lv-LV"/>
        </w:rPr>
        <w:t xml:space="preserve"> VBTAI tīmekļa vietnē </w:t>
      </w:r>
      <w:hyperlink r:id="rId11" w:history="1">
        <w:r w:rsidR="00D508B5" w:rsidRPr="00351EDE">
          <w:rPr>
            <w:rStyle w:val="Hyperlink"/>
            <w:lang w:val="lv-LV"/>
          </w:rPr>
          <w:t>http://bti.gov.lv/lat/barintiesas/metodiskie_ieteikumi_/?doc=5593</w:t>
        </w:r>
      </w:hyperlink>
      <w:r w:rsidR="00D508B5">
        <w:rPr>
          <w:lang w:val="lv-LV"/>
        </w:rPr>
        <w:t>.</w:t>
      </w:r>
    </w:p>
    <w:p w14:paraId="0A674C7A" w14:textId="77777777" w:rsidR="00D508B5" w:rsidRPr="0056200A" w:rsidRDefault="00D508B5" w:rsidP="0056200A">
      <w:pPr>
        <w:pStyle w:val="tv213"/>
        <w:spacing w:before="0" w:beforeAutospacing="0" w:after="0" w:afterAutospacing="0"/>
        <w:ind w:firstLine="360"/>
        <w:jc w:val="both"/>
        <w:rPr>
          <w:lang w:val="lv-LV"/>
        </w:rPr>
      </w:pPr>
    </w:p>
    <w:p w14:paraId="0408229C" w14:textId="5469C786" w:rsidR="002B5E41" w:rsidRDefault="002B5E41" w:rsidP="008B590F">
      <w:pPr>
        <w:pStyle w:val="ListParagraph"/>
        <w:numPr>
          <w:ilvl w:val="0"/>
          <w:numId w:val="7"/>
        </w:numPr>
        <w:spacing w:after="0" w:line="240" w:lineRule="auto"/>
        <w:jc w:val="both"/>
        <w:rPr>
          <w:b/>
          <w:bCs/>
          <w:sz w:val="24"/>
          <w:szCs w:val="24"/>
        </w:rPr>
      </w:pPr>
      <w:r w:rsidRPr="003713FC">
        <w:rPr>
          <w:b/>
          <w:bCs/>
          <w:sz w:val="24"/>
          <w:szCs w:val="24"/>
        </w:rPr>
        <w:lastRenderedPageBreak/>
        <w:t>Pārskats par bērnam piemērotas ārpusģimenes aprūpes izvērtējumu</w:t>
      </w:r>
    </w:p>
    <w:p w14:paraId="3F11CADE" w14:textId="77777777" w:rsidR="0056200A" w:rsidRPr="003713FC" w:rsidRDefault="0056200A" w:rsidP="0056200A">
      <w:pPr>
        <w:pStyle w:val="ListParagraph"/>
        <w:spacing w:after="0" w:line="240" w:lineRule="auto"/>
        <w:jc w:val="both"/>
        <w:rPr>
          <w:b/>
          <w:bCs/>
          <w:sz w:val="24"/>
          <w:szCs w:val="24"/>
        </w:rPr>
      </w:pPr>
    </w:p>
    <w:p w14:paraId="02FE3BB2" w14:textId="77777777" w:rsidR="008A0BE0" w:rsidRPr="003713FC" w:rsidRDefault="00626391" w:rsidP="008B590F">
      <w:pPr>
        <w:spacing w:after="0" w:line="240" w:lineRule="auto"/>
        <w:ind w:firstLine="360"/>
        <w:jc w:val="both"/>
        <w:rPr>
          <w:sz w:val="24"/>
          <w:szCs w:val="24"/>
        </w:rPr>
      </w:pPr>
      <w:r w:rsidRPr="003713FC">
        <w:rPr>
          <w:sz w:val="24"/>
          <w:szCs w:val="24"/>
        </w:rPr>
        <w:t xml:space="preserve">Noteikumu </w:t>
      </w:r>
      <w:r w:rsidR="002B5E41" w:rsidRPr="003713FC">
        <w:rPr>
          <w:sz w:val="24"/>
          <w:szCs w:val="24"/>
        </w:rPr>
        <w:t>81.</w:t>
      </w:r>
      <w:r w:rsidR="002B5E41" w:rsidRPr="003713FC">
        <w:rPr>
          <w:sz w:val="24"/>
          <w:szCs w:val="24"/>
          <w:vertAlign w:val="superscript"/>
        </w:rPr>
        <w:t>2</w:t>
      </w:r>
      <w:r w:rsidR="002B5E41" w:rsidRPr="003713FC">
        <w:rPr>
          <w:sz w:val="24"/>
          <w:szCs w:val="24"/>
        </w:rPr>
        <w:t xml:space="preserve"> </w:t>
      </w:r>
      <w:r w:rsidRPr="003713FC">
        <w:rPr>
          <w:sz w:val="24"/>
          <w:szCs w:val="24"/>
        </w:rPr>
        <w:t>punkts nosaka, ka p</w:t>
      </w:r>
      <w:r w:rsidR="002B5E41" w:rsidRPr="003713FC">
        <w:rPr>
          <w:sz w:val="24"/>
          <w:szCs w:val="24"/>
        </w:rPr>
        <w:t xml:space="preserve">irms lēmuma pieņemšanas par bērna ārpusģimenes aprūpi bāriņtiesa sagatavo rakstisku pārskatu par darbībām, kas veiktas, lai bērnam nodrošinātu piemērotu aprūpi pie aizbildņa vai audžuģimenē (turpmāk – pārskats). </w:t>
      </w:r>
      <w:r w:rsidRPr="003713FC">
        <w:rPr>
          <w:sz w:val="24"/>
          <w:szCs w:val="24"/>
        </w:rPr>
        <w:t>Ar grozījumiem Noteikumos ir precizēta p</w:t>
      </w:r>
      <w:r w:rsidR="002B5E41" w:rsidRPr="003713FC">
        <w:rPr>
          <w:sz w:val="24"/>
          <w:szCs w:val="24"/>
        </w:rPr>
        <w:t>ārskatā iekļauj</w:t>
      </w:r>
      <w:r w:rsidRPr="003713FC">
        <w:rPr>
          <w:sz w:val="24"/>
          <w:szCs w:val="24"/>
        </w:rPr>
        <w:t>amā informācija. Pārskatā iekļaujama</w:t>
      </w:r>
      <w:r w:rsidR="002B5E41" w:rsidRPr="003713FC">
        <w:rPr>
          <w:sz w:val="24"/>
          <w:szCs w:val="24"/>
        </w:rPr>
        <w:t>:</w:t>
      </w:r>
    </w:p>
    <w:p w14:paraId="62323701" w14:textId="77777777" w:rsidR="008A0BE0" w:rsidRPr="003713FC" w:rsidRDefault="002B5E41" w:rsidP="008B590F">
      <w:pPr>
        <w:pStyle w:val="ListParagraph"/>
        <w:numPr>
          <w:ilvl w:val="0"/>
          <w:numId w:val="10"/>
        </w:numPr>
        <w:tabs>
          <w:tab w:val="left" w:pos="284"/>
        </w:tabs>
        <w:spacing w:after="0" w:line="240" w:lineRule="auto"/>
        <w:ind w:left="0" w:firstLine="0"/>
        <w:jc w:val="both"/>
        <w:rPr>
          <w:sz w:val="24"/>
          <w:szCs w:val="24"/>
        </w:rPr>
      </w:pPr>
      <w:r w:rsidRPr="003713FC">
        <w:rPr>
          <w:sz w:val="24"/>
          <w:szCs w:val="24"/>
        </w:rPr>
        <w:t>potenciālā aizbildņa vārds, uzvārds, dzimšanas gads un deklarētās dzīvesvietas adrese, viedoklis un iemesli, kas liedz minētajai personai kļūt par aizbildni;</w:t>
      </w:r>
    </w:p>
    <w:p w14:paraId="663D0299" w14:textId="77777777" w:rsidR="008A0BE0" w:rsidRPr="003713FC" w:rsidRDefault="002B5E41" w:rsidP="008B590F">
      <w:pPr>
        <w:pStyle w:val="ListParagraph"/>
        <w:numPr>
          <w:ilvl w:val="0"/>
          <w:numId w:val="10"/>
        </w:numPr>
        <w:tabs>
          <w:tab w:val="left" w:pos="284"/>
        </w:tabs>
        <w:spacing w:after="0" w:line="240" w:lineRule="auto"/>
        <w:ind w:left="0" w:firstLine="0"/>
        <w:jc w:val="both"/>
        <w:rPr>
          <w:sz w:val="24"/>
          <w:szCs w:val="24"/>
        </w:rPr>
      </w:pPr>
      <w:r w:rsidRPr="003713FC">
        <w:rPr>
          <w:sz w:val="24"/>
          <w:szCs w:val="24"/>
        </w:rPr>
        <w:t>tā ārpusģimenes aprūpes atbalsta centra darbinieka vārds, uzvārds, ar kuru pārrunāta iespēja audžuģimenei vai specializētajai audžuģimenei uzņemt bērnu, kā arī iemesli, kādēļ attiecīgā audžuģimene nevar uzņemt bērnu;</w:t>
      </w:r>
    </w:p>
    <w:p w14:paraId="51E8228B" w14:textId="4D99A6F6" w:rsidR="002B5E41" w:rsidRPr="003713FC" w:rsidRDefault="002B5E41" w:rsidP="008B590F">
      <w:pPr>
        <w:pStyle w:val="ListParagraph"/>
        <w:numPr>
          <w:ilvl w:val="0"/>
          <w:numId w:val="10"/>
        </w:numPr>
        <w:tabs>
          <w:tab w:val="left" w:pos="284"/>
        </w:tabs>
        <w:spacing w:after="0" w:line="240" w:lineRule="auto"/>
        <w:ind w:left="0" w:firstLine="0"/>
        <w:jc w:val="both"/>
        <w:rPr>
          <w:sz w:val="24"/>
          <w:szCs w:val="24"/>
        </w:rPr>
      </w:pPr>
      <w:r w:rsidRPr="003713FC">
        <w:rPr>
          <w:sz w:val="24"/>
          <w:szCs w:val="24"/>
        </w:rPr>
        <w:t>datums, kad iegūta šajā punktā minētā informācija un ziņas no Iedzīvotāju reģistra un Audžuģimeņu informācijas sistēmas.</w:t>
      </w:r>
    </w:p>
    <w:p w14:paraId="40F2AAD9" w14:textId="4A728054" w:rsidR="00EB788C" w:rsidRDefault="00EB788C" w:rsidP="008B590F">
      <w:pPr>
        <w:pStyle w:val="tv213"/>
        <w:tabs>
          <w:tab w:val="left" w:pos="426"/>
        </w:tabs>
        <w:spacing w:before="0" w:beforeAutospacing="0" w:after="0" w:afterAutospacing="0"/>
        <w:jc w:val="both"/>
        <w:rPr>
          <w:lang w:val="lv-LV"/>
        </w:rPr>
      </w:pPr>
    </w:p>
    <w:p w14:paraId="3B45DFC3" w14:textId="77777777" w:rsidR="00A33F40" w:rsidRPr="003713FC" w:rsidRDefault="00A33F40" w:rsidP="008B590F">
      <w:pPr>
        <w:pStyle w:val="tv213"/>
        <w:tabs>
          <w:tab w:val="left" w:pos="426"/>
        </w:tabs>
        <w:spacing w:before="0" w:beforeAutospacing="0" w:after="0" w:afterAutospacing="0"/>
        <w:jc w:val="both"/>
        <w:rPr>
          <w:lang w:val="lv-LV"/>
        </w:rPr>
      </w:pPr>
    </w:p>
    <w:p w14:paraId="3A0F42B4" w14:textId="4B6725BE" w:rsidR="00BC56AF" w:rsidRPr="0056200A" w:rsidRDefault="00BC56AF" w:rsidP="008B590F">
      <w:pPr>
        <w:pStyle w:val="tv213"/>
        <w:numPr>
          <w:ilvl w:val="0"/>
          <w:numId w:val="7"/>
        </w:numPr>
        <w:tabs>
          <w:tab w:val="left" w:pos="426"/>
        </w:tabs>
        <w:spacing w:before="0" w:beforeAutospacing="0" w:after="0" w:afterAutospacing="0"/>
        <w:ind w:left="0" w:firstLine="0"/>
        <w:jc w:val="both"/>
        <w:rPr>
          <w:lang w:val="lv-LV"/>
        </w:rPr>
      </w:pPr>
      <w:r w:rsidRPr="003713FC">
        <w:rPr>
          <w:b/>
          <w:bCs/>
          <w:lang w:val="lv-LV"/>
        </w:rPr>
        <w:t>Bāriņtiesas atzinuma sniegšana pēc tiesas pieprasījuma</w:t>
      </w:r>
    </w:p>
    <w:p w14:paraId="28A07925" w14:textId="77777777" w:rsidR="0056200A" w:rsidRPr="003713FC" w:rsidRDefault="0056200A" w:rsidP="0056200A">
      <w:pPr>
        <w:pStyle w:val="tv213"/>
        <w:tabs>
          <w:tab w:val="left" w:pos="426"/>
        </w:tabs>
        <w:spacing w:before="0" w:beforeAutospacing="0" w:after="0" w:afterAutospacing="0"/>
        <w:jc w:val="both"/>
        <w:rPr>
          <w:lang w:val="lv-LV"/>
        </w:rPr>
      </w:pPr>
    </w:p>
    <w:p w14:paraId="549B3AC7" w14:textId="77777777" w:rsidR="00FB130E" w:rsidRPr="003713FC" w:rsidRDefault="00E75B56" w:rsidP="008B590F">
      <w:pPr>
        <w:pStyle w:val="tv213"/>
        <w:tabs>
          <w:tab w:val="left" w:pos="426"/>
        </w:tabs>
        <w:spacing w:before="0" w:beforeAutospacing="0" w:after="0" w:afterAutospacing="0"/>
        <w:jc w:val="both"/>
        <w:rPr>
          <w:lang w:val="lv-LV"/>
        </w:rPr>
      </w:pPr>
      <w:r w:rsidRPr="003713FC">
        <w:rPr>
          <w:lang w:val="lv-LV"/>
        </w:rPr>
        <w:tab/>
      </w:r>
      <w:r w:rsidR="00FB130E" w:rsidRPr="003713FC">
        <w:rPr>
          <w:lang w:val="lv-LV"/>
        </w:rPr>
        <w:tab/>
        <w:t>Lai vienādotu bāriņtiesu praksi jautājumos par atzinuma sniegšanu pēc tiesas pieprasījuma, kā arī veicinātu efektīvāku šīs kategorijas lietu izskatīšanu Noteikumi ir papildināti ar jaunu – IX</w:t>
      </w:r>
      <w:r w:rsidR="00FB130E" w:rsidRPr="003713FC">
        <w:rPr>
          <w:vertAlign w:val="superscript"/>
          <w:lang w:val="lv-LV"/>
        </w:rPr>
        <w:t>1</w:t>
      </w:r>
      <w:r w:rsidR="00FB130E" w:rsidRPr="003713FC">
        <w:rPr>
          <w:lang w:val="lv-LV"/>
        </w:rPr>
        <w:t>. nodaļu - Bāriņtiesas atzinuma sniegšana pēc tiesas pieprasījuma.</w:t>
      </w:r>
    </w:p>
    <w:p w14:paraId="622AD6A2" w14:textId="77777777" w:rsidR="00FB130E" w:rsidRPr="003713FC" w:rsidRDefault="00FB130E" w:rsidP="008B590F">
      <w:pPr>
        <w:pStyle w:val="tv213"/>
        <w:tabs>
          <w:tab w:val="left" w:pos="426"/>
        </w:tabs>
        <w:spacing w:before="0" w:beforeAutospacing="0" w:after="0" w:afterAutospacing="0"/>
        <w:jc w:val="both"/>
        <w:rPr>
          <w:lang w:val="lv-LV"/>
        </w:rPr>
      </w:pPr>
      <w:r w:rsidRPr="003713FC">
        <w:rPr>
          <w:lang w:val="lv-LV"/>
        </w:rPr>
        <w:tab/>
        <w:t>Saskaņā ar Bāriņtiesu likuma 50.pantu, bāriņtiesa tiesai sniedz atzinumu šādos gadījumos:</w:t>
      </w:r>
    </w:p>
    <w:p w14:paraId="2078E5BC" w14:textId="77777777" w:rsidR="00FB130E" w:rsidRPr="003713FC" w:rsidRDefault="00FB130E" w:rsidP="008B590F">
      <w:pPr>
        <w:pStyle w:val="tv213"/>
        <w:spacing w:before="0" w:beforeAutospacing="0" w:after="0" w:afterAutospacing="0"/>
        <w:jc w:val="both"/>
        <w:rPr>
          <w:lang w:val="lv-LV"/>
        </w:rPr>
      </w:pPr>
      <w:r w:rsidRPr="003713FC">
        <w:rPr>
          <w:lang w:val="lv-LV"/>
        </w:rPr>
        <w:t>1) lai noteiktu kārtību, kādā izmantojamas saskarsmes tiesības un tiesības uzturēt personiskas attiecības un tiešus kontaktus ar bērnu;</w:t>
      </w:r>
    </w:p>
    <w:p w14:paraId="591231D1" w14:textId="77777777" w:rsidR="00FB130E" w:rsidRPr="003713FC" w:rsidRDefault="00FB130E" w:rsidP="008B590F">
      <w:pPr>
        <w:pStyle w:val="tv213"/>
        <w:spacing w:before="0" w:beforeAutospacing="0" w:after="0" w:afterAutospacing="0"/>
        <w:jc w:val="both"/>
        <w:rPr>
          <w:lang w:val="lv-LV"/>
        </w:rPr>
      </w:pPr>
      <w:r w:rsidRPr="003713FC">
        <w:rPr>
          <w:lang w:val="lv-LV"/>
        </w:rPr>
        <w:t>2) viena vecāka atsevišķas aizgādības noteikšanai;</w:t>
      </w:r>
    </w:p>
    <w:p w14:paraId="2A0DF492" w14:textId="77777777" w:rsidR="00FB130E" w:rsidRPr="003713FC" w:rsidRDefault="00FB130E" w:rsidP="008B590F">
      <w:pPr>
        <w:pStyle w:val="tv213"/>
        <w:spacing w:before="0" w:beforeAutospacing="0" w:after="0" w:afterAutospacing="0"/>
        <w:jc w:val="both"/>
        <w:rPr>
          <w:lang w:val="lv-LV"/>
        </w:rPr>
      </w:pPr>
      <w:r w:rsidRPr="003713FC">
        <w:rPr>
          <w:lang w:val="lv-LV"/>
        </w:rPr>
        <w:t>3) aizgādības tiesību atņemšanai un atjaunošanai;</w:t>
      </w:r>
    </w:p>
    <w:p w14:paraId="746C501D" w14:textId="77777777" w:rsidR="00FB130E" w:rsidRPr="003713FC" w:rsidRDefault="00FB130E" w:rsidP="008B590F">
      <w:pPr>
        <w:pStyle w:val="tv213"/>
        <w:spacing w:before="0" w:beforeAutospacing="0" w:after="0" w:afterAutospacing="0"/>
        <w:jc w:val="both"/>
        <w:rPr>
          <w:lang w:val="lv-LV"/>
        </w:rPr>
      </w:pPr>
      <w:r w:rsidRPr="003713FC">
        <w:rPr>
          <w:lang w:val="lv-LV"/>
        </w:rPr>
        <w:t>4) paternitātes atzīšanai vai apstrīdēšanai;</w:t>
      </w:r>
    </w:p>
    <w:p w14:paraId="7A4A68E2" w14:textId="77777777" w:rsidR="00FB130E" w:rsidRDefault="00FB130E" w:rsidP="008B590F">
      <w:pPr>
        <w:pStyle w:val="tv213"/>
        <w:spacing w:before="0" w:beforeAutospacing="0" w:after="0" w:afterAutospacing="0"/>
        <w:jc w:val="both"/>
        <w:rPr>
          <w:lang w:val="lv-LV"/>
        </w:rPr>
      </w:pPr>
      <w:r w:rsidRPr="003713FC">
        <w:rPr>
          <w:lang w:val="lv-LV"/>
        </w:rPr>
        <w:t xml:space="preserve">5) citos </w:t>
      </w:r>
      <w:r w:rsidRPr="003713FC">
        <w:rPr>
          <w:rFonts w:eastAsiaTheme="majorEastAsia"/>
          <w:lang w:val="lv-LV"/>
        </w:rPr>
        <w:t>Civilprocesa likumā</w:t>
      </w:r>
      <w:r w:rsidRPr="003713FC">
        <w:rPr>
          <w:lang w:val="lv-LV"/>
        </w:rPr>
        <w:t xml:space="preserve"> paredzētajos gadījumos.</w:t>
      </w:r>
    </w:p>
    <w:p w14:paraId="13A6AC27" w14:textId="77777777" w:rsidR="00FB130E" w:rsidRPr="003713FC" w:rsidRDefault="00FB130E" w:rsidP="008B590F">
      <w:pPr>
        <w:pStyle w:val="tv213"/>
        <w:spacing w:before="0" w:beforeAutospacing="0" w:after="0" w:afterAutospacing="0"/>
        <w:ind w:firstLine="720"/>
        <w:jc w:val="both"/>
        <w:rPr>
          <w:lang w:val="lv-LV"/>
        </w:rPr>
      </w:pPr>
      <w:r>
        <w:rPr>
          <w:lang w:val="lv-LV"/>
        </w:rPr>
        <w:t xml:space="preserve">Noteikumu </w:t>
      </w:r>
      <w:r w:rsidRPr="003713FC">
        <w:rPr>
          <w:lang w:val="lv-LV"/>
        </w:rPr>
        <w:t>98.</w:t>
      </w:r>
      <w:r w:rsidRPr="003713FC">
        <w:rPr>
          <w:vertAlign w:val="superscript"/>
          <w:lang w:val="lv-LV"/>
        </w:rPr>
        <w:t>1</w:t>
      </w:r>
      <w:r>
        <w:rPr>
          <w:lang w:val="lv-LV"/>
        </w:rPr>
        <w:t>punkts paredz, ka  a</w:t>
      </w:r>
      <w:r w:rsidRPr="003713FC">
        <w:rPr>
          <w:lang w:val="lv-LV"/>
        </w:rPr>
        <w:t xml:space="preserve">tzinumu, kuru </w:t>
      </w:r>
      <w:r>
        <w:rPr>
          <w:lang w:val="lv-LV"/>
        </w:rPr>
        <w:t>iepriekš minētajos</w:t>
      </w:r>
      <w:r w:rsidRPr="003713FC">
        <w:rPr>
          <w:lang w:val="lv-LV"/>
        </w:rPr>
        <w:t xml:space="preserve"> gadījumos sniedz pēc tiesas pieprasījuma (turpmāk – atzinums tiesai), </w:t>
      </w:r>
      <w:r w:rsidRPr="003713FC">
        <w:rPr>
          <w:b/>
          <w:bCs/>
          <w:lang w:val="lv-LV"/>
        </w:rPr>
        <w:t>sagatavo kā bāriņtiesas lēmumu</w:t>
      </w:r>
      <w:r w:rsidRPr="003713FC">
        <w:rPr>
          <w:lang w:val="lv-LV"/>
        </w:rPr>
        <w:t xml:space="preserve"> un pieņem bāriņtiesas sēdē, ievērojot </w:t>
      </w:r>
      <w:r>
        <w:rPr>
          <w:lang w:val="lv-LV"/>
        </w:rPr>
        <w:t>N</w:t>
      </w:r>
      <w:r w:rsidRPr="003713FC">
        <w:rPr>
          <w:lang w:val="lv-LV"/>
        </w:rPr>
        <w:t xml:space="preserve">oteikumu </w:t>
      </w:r>
      <w:hyperlink r:id="rId12" w:anchor="p68" w:history="1">
        <w:r w:rsidRPr="003713FC">
          <w:rPr>
            <w:rStyle w:val="Hyperlink"/>
            <w:rFonts w:eastAsiaTheme="majorEastAsia"/>
            <w:color w:val="auto"/>
            <w:u w:val="none"/>
            <w:lang w:val="lv-LV"/>
          </w:rPr>
          <w:t xml:space="preserve">68. </w:t>
        </w:r>
      </w:hyperlink>
      <w:r w:rsidRPr="003713FC">
        <w:rPr>
          <w:lang w:val="lv-LV"/>
        </w:rPr>
        <w:t xml:space="preserve">un </w:t>
      </w:r>
      <w:hyperlink r:id="rId13" w:anchor="p68.2" w:history="1">
        <w:r w:rsidRPr="003713FC">
          <w:rPr>
            <w:rStyle w:val="Hyperlink"/>
            <w:rFonts w:eastAsiaTheme="majorEastAsia"/>
            <w:color w:val="auto"/>
            <w:u w:val="none"/>
            <w:lang w:val="lv-LV"/>
          </w:rPr>
          <w:t>68.</w:t>
        </w:r>
        <w:r w:rsidRPr="003713FC">
          <w:rPr>
            <w:rStyle w:val="Hyperlink"/>
            <w:rFonts w:eastAsiaTheme="majorEastAsia"/>
            <w:color w:val="auto"/>
            <w:u w:val="none"/>
            <w:vertAlign w:val="superscript"/>
            <w:lang w:val="lv-LV"/>
          </w:rPr>
          <w:t>2</w:t>
        </w:r>
        <w:r w:rsidRPr="003713FC">
          <w:rPr>
            <w:rStyle w:val="Hyperlink"/>
            <w:rFonts w:eastAsiaTheme="majorEastAsia"/>
            <w:color w:val="auto"/>
            <w:u w:val="none"/>
            <w:lang w:val="lv-LV"/>
          </w:rPr>
          <w:t xml:space="preserve"> punktā</w:t>
        </w:r>
      </w:hyperlink>
      <w:r w:rsidRPr="003713FC">
        <w:rPr>
          <w:lang w:val="lv-LV"/>
        </w:rPr>
        <w:t xml:space="preserve"> minētās prasības</w:t>
      </w:r>
      <w:r>
        <w:rPr>
          <w:rStyle w:val="FootnoteReference"/>
          <w:lang w:val="lv-LV"/>
        </w:rPr>
        <w:footnoteReference w:id="3"/>
      </w:r>
      <w:r>
        <w:rPr>
          <w:lang w:val="lv-LV"/>
        </w:rPr>
        <w:t>.</w:t>
      </w:r>
    </w:p>
    <w:p w14:paraId="7C2705FE" w14:textId="77777777" w:rsidR="00FB130E" w:rsidRPr="00FB130E" w:rsidRDefault="00FB130E" w:rsidP="008B590F">
      <w:pPr>
        <w:pStyle w:val="tv213"/>
        <w:spacing w:before="0" w:beforeAutospacing="0" w:after="0" w:afterAutospacing="0"/>
        <w:jc w:val="both"/>
        <w:rPr>
          <w:lang w:val="lv-LV"/>
        </w:rPr>
      </w:pPr>
      <w:r>
        <w:rPr>
          <w:lang w:val="lv-LV"/>
        </w:rPr>
        <w:tab/>
        <w:t xml:space="preserve">Saskaņā ar Noteikumu </w:t>
      </w:r>
      <w:r w:rsidRPr="003713FC">
        <w:rPr>
          <w:lang w:val="lv-LV"/>
        </w:rPr>
        <w:t>98.</w:t>
      </w:r>
      <w:r w:rsidRPr="003713FC">
        <w:rPr>
          <w:vertAlign w:val="superscript"/>
          <w:lang w:val="lv-LV"/>
        </w:rPr>
        <w:t>2</w:t>
      </w:r>
      <w:r w:rsidRPr="003713FC">
        <w:rPr>
          <w:lang w:val="lv-LV"/>
        </w:rPr>
        <w:t> </w:t>
      </w:r>
      <w:r>
        <w:rPr>
          <w:lang w:val="lv-LV"/>
        </w:rPr>
        <w:t>punktu, p</w:t>
      </w:r>
      <w:r w:rsidRPr="003713FC">
        <w:rPr>
          <w:lang w:val="lv-LV"/>
        </w:rPr>
        <w:t xml:space="preserve">ēc tiesas pieprasījuma </w:t>
      </w:r>
      <w:r w:rsidRPr="00013E83">
        <w:rPr>
          <w:lang w:val="lv-LV"/>
        </w:rPr>
        <w:t xml:space="preserve">saņemšanas bāriņtiesa </w:t>
      </w:r>
      <w:r w:rsidRPr="00013E83">
        <w:rPr>
          <w:b/>
          <w:bCs/>
          <w:lang w:val="lv-LV"/>
        </w:rPr>
        <w:t>informē tiesu par termiņu</w:t>
      </w:r>
      <w:r w:rsidRPr="00013E83">
        <w:rPr>
          <w:lang w:val="lv-LV"/>
        </w:rPr>
        <w:t xml:space="preserve">, kādā tiks sagatavots atzinums tiesai, un </w:t>
      </w:r>
      <w:r w:rsidRPr="00013E83">
        <w:rPr>
          <w:u w:val="single"/>
          <w:lang w:val="lv-LV"/>
        </w:rPr>
        <w:t>nosūta minēto informāciju konkrētās lietas dalībniekam</w:t>
      </w:r>
      <w:r w:rsidRPr="00013E83">
        <w:rPr>
          <w:lang w:val="lv-LV"/>
        </w:rPr>
        <w:t>, lūdzot to 20 dienu laikā rakstveidā izteikt viedokli par jautājuma izskatīšanu bāriņtiesas sēdē, kā arī 30 dienu laikā, skaitot no dienas</w:t>
      </w:r>
      <w:r w:rsidRPr="003713FC">
        <w:rPr>
          <w:lang w:val="lv-LV"/>
        </w:rPr>
        <w:t>, kad bāriņtiesa nosūtījusi informācijas pieprasījumu konkrētās lietas dalībniekam, sniegt papildu viedokli un pierādījumus.</w:t>
      </w:r>
      <w:r>
        <w:rPr>
          <w:lang w:val="lv-LV"/>
        </w:rPr>
        <w:t xml:space="preserve"> </w:t>
      </w:r>
      <w:r w:rsidRPr="00FB130E">
        <w:rPr>
          <w:lang w:val="lv-LV"/>
        </w:rPr>
        <w:t>Tātad bāriņtiesa, ierosinot lietu par atzinuma sniegšanu pēc tiesas pieprasījuma, sagatavo un nosūta:</w:t>
      </w:r>
    </w:p>
    <w:p w14:paraId="001DD976" w14:textId="1B35433F" w:rsidR="00FB130E" w:rsidRPr="00FB130E" w:rsidRDefault="00FB130E" w:rsidP="008B590F">
      <w:pPr>
        <w:pStyle w:val="tv213"/>
        <w:numPr>
          <w:ilvl w:val="0"/>
          <w:numId w:val="14"/>
        </w:numPr>
        <w:tabs>
          <w:tab w:val="left" w:pos="284"/>
        </w:tabs>
        <w:spacing w:before="0" w:beforeAutospacing="0" w:after="0" w:afterAutospacing="0"/>
        <w:ind w:left="0" w:firstLine="0"/>
        <w:jc w:val="both"/>
        <w:rPr>
          <w:lang w:val="lv-LV"/>
        </w:rPr>
      </w:pPr>
      <w:r w:rsidRPr="00FB130E">
        <w:rPr>
          <w:lang w:val="lv-LV"/>
        </w:rPr>
        <w:t>vēstuli attiecīgajai tiesai, norādot termiņu, kādā tiks sagatavots bāriņtiesas atzinums;</w:t>
      </w:r>
    </w:p>
    <w:p w14:paraId="142C44D5" w14:textId="22BC8D70" w:rsidR="00FB130E" w:rsidRPr="00FB130E" w:rsidRDefault="00FB130E" w:rsidP="008B590F">
      <w:pPr>
        <w:pStyle w:val="tv213"/>
        <w:numPr>
          <w:ilvl w:val="0"/>
          <w:numId w:val="14"/>
        </w:numPr>
        <w:tabs>
          <w:tab w:val="left" w:pos="284"/>
        </w:tabs>
        <w:spacing w:before="0" w:beforeAutospacing="0" w:after="0" w:afterAutospacing="0"/>
        <w:ind w:left="0" w:firstLine="0"/>
        <w:jc w:val="both"/>
        <w:rPr>
          <w:lang w:val="lv-LV"/>
        </w:rPr>
      </w:pPr>
      <w:r w:rsidRPr="00FB130E">
        <w:rPr>
          <w:lang w:val="lv-LV"/>
        </w:rPr>
        <w:t xml:space="preserve">vēstuli lietā </w:t>
      </w:r>
      <w:r w:rsidR="002936EF">
        <w:rPr>
          <w:lang w:val="lv-LV"/>
        </w:rPr>
        <w:t>iesaistītajām personām, norādot</w:t>
      </w:r>
      <w:r w:rsidR="00D71A38">
        <w:rPr>
          <w:lang w:val="lv-LV"/>
        </w:rPr>
        <w:t xml:space="preserve"> </w:t>
      </w:r>
      <w:r w:rsidRPr="00FB130E">
        <w:rPr>
          <w:lang w:val="lv-LV"/>
        </w:rPr>
        <w:t xml:space="preserve">datumu, līdz kuram ir iespējams bāriņtiesai sniegt rakstveida </w:t>
      </w:r>
      <w:r w:rsidRPr="002936EF">
        <w:rPr>
          <w:b/>
          <w:lang w:val="lv-LV"/>
        </w:rPr>
        <w:t>viedokli par bāriņtiesas sēdē izskatāmo jautājumu</w:t>
      </w:r>
      <w:r w:rsidR="002936EF">
        <w:rPr>
          <w:lang w:val="lv-LV"/>
        </w:rPr>
        <w:t xml:space="preserve"> (nevis par dalībnieka dalību sēdē)</w:t>
      </w:r>
      <w:r w:rsidRPr="00FB130E">
        <w:rPr>
          <w:lang w:val="lv-LV"/>
        </w:rPr>
        <w:t>, kā arī kopējo termiņu, kurā iespējams iepazīties ar lietas materiāliem, sniegt papildus viedokli un pierādījumus. Tāpat personas jāinformē arī par kārtību, kādā tās var iepazīties ar lietā esošajiem dokumentiem, izgatavot to norakstus vai kopijas (Noteikumu 98.</w:t>
      </w:r>
      <w:r w:rsidRPr="00FB130E">
        <w:rPr>
          <w:vertAlign w:val="superscript"/>
          <w:lang w:val="lv-LV"/>
        </w:rPr>
        <w:t xml:space="preserve">3 </w:t>
      </w:r>
      <w:r w:rsidRPr="00FB130E">
        <w:rPr>
          <w:lang w:val="lv-LV"/>
        </w:rPr>
        <w:t>punkts).</w:t>
      </w:r>
    </w:p>
    <w:p w14:paraId="045B6076" w14:textId="77777777" w:rsidR="00FB130E" w:rsidRPr="00FB130E" w:rsidRDefault="00FB130E" w:rsidP="008B590F">
      <w:pPr>
        <w:pStyle w:val="tv213"/>
        <w:spacing w:before="0" w:beforeAutospacing="0" w:after="0" w:afterAutospacing="0"/>
        <w:jc w:val="both"/>
        <w:rPr>
          <w:lang w:val="lv-LV"/>
        </w:rPr>
      </w:pPr>
    </w:p>
    <w:p w14:paraId="0159655E" w14:textId="77261478" w:rsidR="00FB130E" w:rsidRPr="00FB130E" w:rsidRDefault="00FB130E" w:rsidP="008B590F">
      <w:pPr>
        <w:pStyle w:val="tv213"/>
        <w:spacing w:before="0" w:beforeAutospacing="0" w:after="0" w:afterAutospacing="0"/>
        <w:jc w:val="both"/>
        <w:rPr>
          <w:lang w:val="lv-LV"/>
        </w:rPr>
      </w:pPr>
      <w:r w:rsidRPr="00FB130E">
        <w:rPr>
          <w:lang w:val="lv-LV"/>
        </w:rPr>
        <w:lastRenderedPageBreak/>
        <w:t>Piemērs</w:t>
      </w:r>
    </w:p>
    <w:p w14:paraId="579EA405" w14:textId="185FE6A7" w:rsidR="00FB130E" w:rsidRPr="00C95870" w:rsidRDefault="00FB130E" w:rsidP="00C95870">
      <w:pPr>
        <w:pStyle w:val="tv213"/>
        <w:spacing w:before="0" w:beforeAutospacing="0" w:after="0" w:afterAutospacing="0"/>
        <w:ind w:firstLine="720"/>
        <w:jc w:val="both"/>
        <w:rPr>
          <w:lang w:val="lv-LV"/>
        </w:rPr>
      </w:pPr>
      <w:r w:rsidRPr="00FB130E">
        <w:rPr>
          <w:lang w:val="lv-LV"/>
        </w:rPr>
        <w:t xml:space="preserve">Bāriņtiesa 2020.gada 1.oktobrī ierosina lietu par atzinuma sniegšanu pēc tiesas pieprasījuma lietā par bērnu dzīvesvietas un saskarsmes kārtības noteikšanu. Izvērtējot nepieciešamās darbības, lai varētu tikt sagatavots atzinums (dzīves apstākļu pārbaude bērnu un A.Bērziņas dzīvesvietā, </w:t>
      </w:r>
      <w:r w:rsidR="00B72F23">
        <w:rPr>
          <w:lang w:val="lv-LV"/>
        </w:rPr>
        <w:t>pārrunas</w:t>
      </w:r>
      <w:r w:rsidRPr="00FB130E">
        <w:rPr>
          <w:lang w:val="lv-LV"/>
        </w:rPr>
        <w:t>, psihologa vai mediatora konsultācijas ģimenei, lūgums citai bāriņtiesai apsekot B.Bērziņa dzīves apstākļus, informācijas pieprasīšana un saņemšana no bērnu izglītības iestādēm un ģimenes ārsta u.c.), bāriņtiesa sagatavo rakstveida vēstuli tiesai, kura lūgusi sniegt atzinumu, informējot, ka bāriņtiesas sēde par atzinuma sniegšanu notiks 2020.gada 25.novembrī. 2020.gada 5.okotbrī bāriņtiesa nosūta vēstules A.Bērziņai un B.Bērziņam informējot, ka bāriņtiesas sēde par atzinuma sniegšanu tiesai notiks 2020.gada 25.novembrī bez to personu klātbūtnes, kuras intereses skar atzinums tiesai. Bāriņtiesa lūdz A.Bērziņu un B.Bērziņu līdz 2020.gada 24.oktobrim sniegt rakstveida viedokli par bāriņtiesas sēdē izskatāmo jautājumu. Personas tiek informētas par tiesībām līdz 2020.gada 3.novembrim sniegt papildus viedokli un pierādījumus, kā arī, pamatojoties uz Noteikumu 98.</w:t>
      </w:r>
      <w:r w:rsidRPr="00FB130E">
        <w:rPr>
          <w:vertAlign w:val="superscript"/>
          <w:lang w:val="lv-LV"/>
        </w:rPr>
        <w:t>3</w:t>
      </w:r>
      <w:r w:rsidRPr="00FB130E">
        <w:rPr>
          <w:lang w:val="lv-LV"/>
        </w:rPr>
        <w:t>punktu, iesniedzot attiecīgu iesniegumu, iepazīties ar lietas materiāliem un iespēju izrakstīt no lietas materiāliem vai, izmantojot personas tehniskos līdzekļus, nofotografēt nepieciešamo informāciju vai ar tehniskiem līdzekļiem izgatavot lietā esošo dokumentu kopijas. Norādāms, ka bāriņtiesai ir tiesības atteikt lietā esošo dokumentu kopiju izsniegšanu atkārtoti, ja attiecīgais pieprasījums nav pamatots ar objektīviem iemesliem.</w:t>
      </w:r>
    </w:p>
    <w:p w14:paraId="7C072FFA" w14:textId="4E91EC94" w:rsidR="00FB130E" w:rsidRDefault="00FB130E" w:rsidP="008B590F">
      <w:pPr>
        <w:pStyle w:val="tv213"/>
        <w:spacing w:before="0" w:beforeAutospacing="0" w:after="0" w:afterAutospacing="0"/>
        <w:jc w:val="both"/>
        <w:rPr>
          <w:lang w:val="lv-LV"/>
        </w:rPr>
      </w:pPr>
      <w:r>
        <w:rPr>
          <w:lang w:val="lv-LV"/>
        </w:rPr>
        <w:tab/>
      </w:r>
      <w:r w:rsidRPr="00C13100">
        <w:rPr>
          <w:b/>
          <w:lang w:val="lv-LV"/>
        </w:rPr>
        <w:t>Izvērtējot termiņu</w:t>
      </w:r>
      <w:r>
        <w:rPr>
          <w:lang w:val="lv-LV"/>
        </w:rPr>
        <w:t xml:space="preserve">, kādā tiks sagatavots atzinums tiesai, bāriņtiesai jāvērtē objektīvi nepieciešamās darbības un iegūstamā informācija atzinuma sniegšanai, lai atzinums tiktu </w:t>
      </w:r>
      <w:r w:rsidRPr="00013E83">
        <w:rPr>
          <w:u w:val="single"/>
          <w:lang w:val="lv-LV"/>
        </w:rPr>
        <w:t>sagatavots saprātīgā termiņā</w:t>
      </w:r>
      <w:r>
        <w:rPr>
          <w:lang w:val="lv-LV"/>
        </w:rPr>
        <w:t xml:space="preserve">. Nosakot termiņu, vērā ņemams gan tiesas norādītais lietas izskatīšanas laiks, gan nepieciešamība, piemēram, pēc psiholoģiskās izpētes, gan Noteikumos paredzētās tiesības ieinteresētajām personām 20 dienu laikā rakstveidā sniegt viedokli un 30 dienu laikā no informācijas pieprasījuma nosūtīšanas sniegt papildus viedokli un pierādījumus. </w:t>
      </w:r>
      <w:r w:rsidRPr="003713FC">
        <w:rPr>
          <w:lang w:val="lv-LV"/>
        </w:rPr>
        <w:t xml:space="preserve">Ministru kabineta </w:t>
      </w:r>
      <w:r w:rsidRPr="00347014">
        <w:rPr>
          <w:lang w:val="lv-LV"/>
        </w:rPr>
        <w:t xml:space="preserve">2020. gada 22. septembrī </w:t>
      </w:r>
      <w:r w:rsidRPr="003713FC">
        <w:rPr>
          <w:lang w:val="lv-LV"/>
        </w:rPr>
        <w:t>noteikumu Nr.592 “</w:t>
      </w:r>
      <w:r w:rsidRPr="00347014">
        <w:rPr>
          <w:lang w:val="lv-LV"/>
        </w:rPr>
        <w:t>Grozījumi Ministru kabineta 2006. gada 19. decembra noteikumos Nr. 1037 "</w:t>
      </w:r>
      <w:hyperlink r:id="rId14" w:tgtFrame="_blank" w:history="1">
        <w:r w:rsidRPr="003713FC">
          <w:rPr>
            <w:lang w:val="lv-LV"/>
          </w:rPr>
          <w:t>Bāriņtiesas darbības noteikumi</w:t>
        </w:r>
      </w:hyperlink>
      <w:r w:rsidRPr="00347014">
        <w:rPr>
          <w:lang w:val="lv-LV"/>
        </w:rPr>
        <w:t>"</w:t>
      </w:r>
      <w:r w:rsidRPr="003713FC">
        <w:rPr>
          <w:lang w:val="lv-LV"/>
        </w:rPr>
        <w:t xml:space="preserve">” </w:t>
      </w:r>
      <w:r>
        <w:rPr>
          <w:lang w:val="lv-LV"/>
        </w:rPr>
        <w:t xml:space="preserve">anotācijā norādīts, ka </w:t>
      </w:r>
      <w:r>
        <w:rPr>
          <w:color w:val="000000"/>
          <w:lang w:val="lv-LV"/>
        </w:rPr>
        <w:t>t</w:t>
      </w:r>
      <w:r w:rsidRPr="0061770B">
        <w:rPr>
          <w:color w:val="000000"/>
          <w:lang w:val="lv-LV"/>
        </w:rPr>
        <w:t>ermiņa ierobežojuma mērķis ir nodrošināt lietas atrisināšanu saprātīgā laika periodā</w:t>
      </w:r>
      <w:r>
        <w:rPr>
          <w:lang w:val="lv-LV"/>
        </w:rPr>
        <w:t xml:space="preserve"> un t</w:t>
      </w:r>
      <w:r w:rsidRPr="0061770B">
        <w:rPr>
          <w:color w:val="000000"/>
          <w:lang w:val="lv-LV"/>
        </w:rPr>
        <w:t>ermiņa nokavējuma gadījumā, bāriņtiesā personas iesniegtie paskaidrojumi un pierādījumi netiek vērtēti.</w:t>
      </w:r>
      <w:r>
        <w:rPr>
          <w:color w:val="000000"/>
          <w:lang w:val="lv-LV"/>
        </w:rPr>
        <w:t xml:space="preserve"> </w:t>
      </w:r>
    </w:p>
    <w:p w14:paraId="3AC873B2" w14:textId="77777777" w:rsidR="00FB130E" w:rsidRDefault="00FB130E" w:rsidP="008B590F">
      <w:pPr>
        <w:pStyle w:val="tv213"/>
        <w:spacing w:before="0" w:beforeAutospacing="0" w:after="0" w:afterAutospacing="0"/>
        <w:jc w:val="both"/>
        <w:rPr>
          <w:lang w:val="lv-LV"/>
        </w:rPr>
      </w:pPr>
      <w:r>
        <w:rPr>
          <w:lang w:val="lv-LV"/>
        </w:rPr>
        <w:tab/>
        <w:t>Papildus vērā ņemams, ka l</w:t>
      </w:r>
      <w:r w:rsidRPr="003713FC">
        <w:rPr>
          <w:lang w:val="lv-LV"/>
        </w:rPr>
        <w:t>ietas dalībniekiem, kuri bāriņtiesā ir iesnieguši attiecīgu iesniegumu, ir tiesības iepazīties ar lietas materiāliem. Personai, kura iepazīstas ar lietas materiāliem, bāriņtiesa nodrošina iespēju izrakstīt no lietas materiāliem vai, izmantojot personas tehniskos līdzekļus, nofotografēt nepieciešamo informāciju vai ar tehniskiem līdzekļiem izgatavot lietā esošo dokumentu kopijas. Par to izdara atzīmi lietas uzziņas lapā. Bāriņtiesai ir tiesības atteikt lietā esošo dokumentu kopiju izsniegšanu atkārtoti, ja attiecīgais pieprasījums nav pamatots ar objektīviem iemesliem.</w:t>
      </w:r>
      <w:r>
        <w:rPr>
          <w:rStyle w:val="FootnoteReference"/>
          <w:lang w:val="lv-LV"/>
        </w:rPr>
        <w:footnoteReference w:id="4"/>
      </w:r>
    </w:p>
    <w:p w14:paraId="370B4077" w14:textId="77777777" w:rsidR="00FB130E" w:rsidRPr="006F3666" w:rsidRDefault="00FB130E" w:rsidP="008B590F">
      <w:pPr>
        <w:pStyle w:val="tv213"/>
        <w:spacing w:before="0" w:beforeAutospacing="0" w:after="0" w:afterAutospacing="0"/>
        <w:ind w:firstLine="720"/>
        <w:jc w:val="both"/>
        <w:rPr>
          <w:lang w:val="lv-LV"/>
        </w:rPr>
      </w:pPr>
      <w:r>
        <w:rPr>
          <w:lang w:val="lv-LV"/>
        </w:rPr>
        <w:t xml:space="preserve">Noteikumu </w:t>
      </w:r>
      <w:r w:rsidRPr="003713FC">
        <w:rPr>
          <w:lang w:val="lv-LV"/>
        </w:rPr>
        <w:t>98.</w:t>
      </w:r>
      <w:r w:rsidRPr="003713FC">
        <w:rPr>
          <w:vertAlign w:val="superscript"/>
          <w:lang w:val="lv-LV"/>
        </w:rPr>
        <w:t>1</w:t>
      </w:r>
      <w:r>
        <w:rPr>
          <w:lang w:val="lv-LV"/>
        </w:rPr>
        <w:t xml:space="preserve">punkts paredz, ka  atzinumu tiesai </w:t>
      </w:r>
      <w:r w:rsidRPr="003713FC">
        <w:rPr>
          <w:b/>
          <w:bCs/>
          <w:lang w:val="lv-LV"/>
        </w:rPr>
        <w:t>sagatavo kā bāriņtiesas lēmumu</w:t>
      </w:r>
      <w:r w:rsidRPr="003713FC">
        <w:rPr>
          <w:lang w:val="lv-LV"/>
        </w:rPr>
        <w:t xml:space="preserve"> un pieņem bāriņtiesas sēdē, ievērojot </w:t>
      </w:r>
      <w:r>
        <w:rPr>
          <w:lang w:val="lv-LV"/>
        </w:rPr>
        <w:t>N</w:t>
      </w:r>
      <w:r w:rsidRPr="003713FC">
        <w:rPr>
          <w:lang w:val="lv-LV"/>
        </w:rPr>
        <w:t xml:space="preserve">oteikumu </w:t>
      </w:r>
      <w:hyperlink r:id="rId15" w:anchor="p68" w:history="1">
        <w:r w:rsidRPr="003713FC">
          <w:rPr>
            <w:rStyle w:val="Hyperlink"/>
            <w:rFonts w:eastAsiaTheme="majorEastAsia"/>
            <w:color w:val="auto"/>
            <w:u w:val="none"/>
            <w:lang w:val="lv-LV"/>
          </w:rPr>
          <w:t xml:space="preserve">68. </w:t>
        </w:r>
      </w:hyperlink>
      <w:r w:rsidRPr="003713FC">
        <w:rPr>
          <w:lang w:val="lv-LV"/>
        </w:rPr>
        <w:t xml:space="preserve">un </w:t>
      </w:r>
      <w:hyperlink r:id="rId16" w:anchor="p68.2" w:history="1">
        <w:r w:rsidRPr="003713FC">
          <w:rPr>
            <w:rStyle w:val="Hyperlink"/>
            <w:rFonts w:eastAsiaTheme="majorEastAsia"/>
            <w:color w:val="auto"/>
            <w:u w:val="none"/>
            <w:lang w:val="lv-LV"/>
          </w:rPr>
          <w:t>68.</w:t>
        </w:r>
        <w:r w:rsidRPr="003713FC">
          <w:rPr>
            <w:rStyle w:val="Hyperlink"/>
            <w:rFonts w:eastAsiaTheme="majorEastAsia"/>
            <w:color w:val="auto"/>
            <w:u w:val="none"/>
            <w:vertAlign w:val="superscript"/>
            <w:lang w:val="lv-LV"/>
          </w:rPr>
          <w:t>2</w:t>
        </w:r>
        <w:r w:rsidRPr="003713FC">
          <w:rPr>
            <w:rStyle w:val="Hyperlink"/>
            <w:rFonts w:eastAsiaTheme="majorEastAsia"/>
            <w:color w:val="auto"/>
            <w:u w:val="none"/>
            <w:lang w:val="lv-LV"/>
          </w:rPr>
          <w:t xml:space="preserve"> punktā</w:t>
        </w:r>
      </w:hyperlink>
      <w:r w:rsidRPr="003713FC">
        <w:rPr>
          <w:lang w:val="lv-LV"/>
        </w:rPr>
        <w:t xml:space="preserve"> minētās prasības</w:t>
      </w:r>
      <w:r>
        <w:rPr>
          <w:rStyle w:val="FootnoteReference"/>
          <w:lang w:val="lv-LV"/>
        </w:rPr>
        <w:footnoteReference w:id="5"/>
      </w:r>
      <w:r w:rsidRPr="003713FC">
        <w:rPr>
          <w:lang w:val="lv-LV"/>
        </w:rPr>
        <w:t xml:space="preserve">, </w:t>
      </w:r>
      <w:r w:rsidRPr="00712A1A">
        <w:rPr>
          <w:b/>
          <w:bCs/>
          <w:lang w:val="lv-LV"/>
        </w:rPr>
        <w:t>bez tās personas klātbūtnes, kuras intereses skar atzinums tiesai</w:t>
      </w:r>
      <w:r w:rsidRPr="003713FC">
        <w:rPr>
          <w:lang w:val="lv-LV"/>
        </w:rPr>
        <w:t xml:space="preserve">. Atzinumu tiesai noformē rakstiski un apzīmogo. </w:t>
      </w:r>
      <w:r w:rsidRPr="00712A1A">
        <w:rPr>
          <w:b/>
          <w:bCs/>
          <w:lang w:val="lv-LV"/>
        </w:rPr>
        <w:t>Bāriņtiesa pēc savas iniciatīvas lietu var izskatīt tās personas klātbūtnē, uz kuru attiecas atzinums tiesai.</w:t>
      </w:r>
    </w:p>
    <w:p w14:paraId="45B4F60A" w14:textId="77777777" w:rsidR="00FB130E" w:rsidRDefault="00FB130E" w:rsidP="008B590F">
      <w:pPr>
        <w:pStyle w:val="tv213"/>
        <w:tabs>
          <w:tab w:val="left" w:pos="426"/>
        </w:tabs>
        <w:spacing w:before="0" w:beforeAutospacing="0" w:after="0" w:afterAutospacing="0"/>
        <w:jc w:val="both"/>
        <w:rPr>
          <w:lang w:val="lv-LV"/>
        </w:rPr>
      </w:pPr>
      <w:r w:rsidRPr="00712A1A">
        <w:rPr>
          <w:lang w:val="lv-LV"/>
        </w:rPr>
        <w:lastRenderedPageBreak/>
        <w:tab/>
        <w:t>Tātad, ievērojot to, ka bāriņtiesas lēmums par atzinuma sniegšanu tiesai nav administratīvs akts, bet gan institūcijas viedoklis tiesas izskatāmajā jautājumā</w:t>
      </w:r>
      <w:r w:rsidRPr="00B471C7">
        <w:rPr>
          <w:lang w:val="lv-LV"/>
        </w:rPr>
        <w:t>, kas kalpo kā viens no pierādījumiem civillietā, bet kam n</w:t>
      </w:r>
      <w:r>
        <w:rPr>
          <w:lang w:val="lv-LV"/>
        </w:rPr>
        <w:t xml:space="preserve">av galēja noregulējuma raksturs, bāriņtiesa lēmumu var pieņemt </w:t>
      </w:r>
      <w:r w:rsidRPr="00747394">
        <w:rPr>
          <w:u w:val="single"/>
          <w:lang w:val="lv-LV"/>
        </w:rPr>
        <w:t>neaicinot uz bāriņtiesas sēdi personas, kuru intereses skar atzinums tiesai</w:t>
      </w:r>
      <w:r>
        <w:rPr>
          <w:lang w:val="lv-LV"/>
        </w:rPr>
        <w:t xml:space="preserve">. Vienlaikus, katrā situācijā individuāli vērtējot, ja bāriņtiesas ieskatā ir nepieciešama ieinteresēto personu klātbūtne bāriņtiesas sēdē, </w:t>
      </w:r>
      <w:r w:rsidRPr="00E94A06">
        <w:rPr>
          <w:b/>
          <w:bCs/>
          <w:lang w:val="lv-LV"/>
        </w:rPr>
        <w:t>bāriņtiesa pēc savas iniciatīvas</w:t>
      </w:r>
      <w:r w:rsidRPr="00E94A06">
        <w:rPr>
          <w:lang w:val="lv-LV"/>
        </w:rPr>
        <w:t>, var aicināt personas piedalīties sēdē par atzinuma sniegšanu tiesai.</w:t>
      </w:r>
      <w:bookmarkStart w:id="1" w:name="p98.2"/>
      <w:bookmarkStart w:id="2" w:name="p-751881"/>
      <w:bookmarkStart w:id="3" w:name="p98.3"/>
      <w:bookmarkStart w:id="4" w:name="p-751882"/>
      <w:bookmarkEnd w:id="1"/>
      <w:bookmarkEnd w:id="2"/>
      <w:bookmarkEnd w:id="3"/>
      <w:bookmarkEnd w:id="4"/>
    </w:p>
    <w:p w14:paraId="4A4FAB2F" w14:textId="77777777" w:rsidR="00FB130E" w:rsidRPr="003713FC" w:rsidRDefault="00FB130E" w:rsidP="008B590F">
      <w:pPr>
        <w:pStyle w:val="tv213"/>
        <w:tabs>
          <w:tab w:val="left" w:pos="426"/>
        </w:tabs>
        <w:spacing w:before="0" w:beforeAutospacing="0" w:after="0" w:afterAutospacing="0"/>
        <w:jc w:val="both"/>
        <w:rPr>
          <w:lang w:val="lv-LV"/>
        </w:rPr>
      </w:pPr>
      <w:r>
        <w:rPr>
          <w:lang w:val="lv-LV"/>
        </w:rPr>
        <w:tab/>
        <w:t xml:space="preserve">Noteikumu </w:t>
      </w:r>
      <w:r w:rsidRPr="003713FC">
        <w:rPr>
          <w:lang w:val="lv-LV"/>
        </w:rPr>
        <w:t>98.</w:t>
      </w:r>
      <w:r w:rsidRPr="003713FC">
        <w:rPr>
          <w:vertAlign w:val="superscript"/>
          <w:lang w:val="lv-LV"/>
        </w:rPr>
        <w:t xml:space="preserve">4 </w:t>
      </w:r>
      <w:r>
        <w:rPr>
          <w:lang w:val="lv-LV"/>
        </w:rPr>
        <w:t xml:space="preserve">punkts regulē </w:t>
      </w:r>
      <w:r w:rsidRPr="00DE083A">
        <w:rPr>
          <w:b/>
          <w:bCs/>
          <w:lang w:val="lv-LV"/>
        </w:rPr>
        <w:t>pamatprasības atzinuma tiesai saturam</w:t>
      </w:r>
      <w:bookmarkStart w:id="5" w:name="p98.4"/>
      <w:bookmarkStart w:id="6" w:name="p-751883"/>
      <w:bookmarkEnd w:id="5"/>
      <w:bookmarkEnd w:id="6"/>
      <w:r>
        <w:rPr>
          <w:lang w:val="lv-LV"/>
        </w:rPr>
        <w:t>. Tātad, Bāriņtiesas atzinumam</w:t>
      </w:r>
      <w:r w:rsidRPr="003713FC">
        <w:rPr>
          <w:lang w:val="lv-LV"/>
        </w:rPr>
        <w:t xml:space="preserve"> </w:t>
      </w:r>
      <w:r>
        <w:rPr>
          <w:lang w:val="lv-LV"/>
        </w:rPr>
        <w:t>jā</w:t>
      </w:r>
      <w:r w:rsidRPr="003713FC">
        <w:rPr>
          <w:lang w:val="lv-LV"/>
        </w:rPr>
        <w:t>sastāv no ievaddaļas, aprakstošās daļas, motīvu daļas un rezolutīvās daļas:</w:t>
      </w:r>
    </w:p>
    <w:p w14:paraId="6D6703D6" w14:textId="77777777" w:rsidR="00FB130E" w:rsidRDefault="00FB130E" w:rsidP="008B590F">
      <w:pPr>
        <w:pStyle w:val="tv213"/>
        <w:numPr>
          <w:ilvl w:val="0"/>
          <w:numId w:val="12"/>
        </w:numPr>
        <w:tabs>
          <w:tab w:val="left" w:pos="284"/>
        </w:tabs>
        <w:spacing w:before="0" w:beforeAutospacing="0" w:after="0" w:afterAutospacing="0"/>
        <w:ind w:left="0" w:firstLine="0"/>
        <w:jc w:val="both"/>
        <w:rPr>
          <w:lang w:val="lv-LV"/>
        </w:rPr>
      </w:pPr>
      <w:r w:rsidRPr="00DE083A">
        <w:rPr>
          <w:b/>
          <w:bCs/>
          <w:lang w:val="lv-LV"/>
        </w:rPr>
        <w:t xml:space="preserve">ievaddaļā </w:t>
      </w:r>
      <w:r w:rsidRPr="003713FC">
        <w:rPr>
          <w:lang w:val="lv-LV"/>
        </w:rPr>
        <w:t xml:space="preserve">norāda atzinuma sagatavošanas </w:t>
      </w:r>
      <w:r w:rsidRPr="00DE083A">
        <w:rPr>
          <w:u w:val="single"/>
          <w:lang w:val="lv-LV"/>
        </w:rPr>
        <w:t>vietu un laiku</w:t>
      </w:r>
      <w:r w:rsidRPr="003713FC">
        <w:rPr>
          <w:lang w:val="lv-LV"/>
        </w:rPr>
        <w:t xml:space="preserve">, </w:t>
      </w:r>
      <w:r w:rsidRPr="00DE083A">
        <w:rPr>
          <w:u w:val="single"/>
          <w:lang w:val="lv-LV"/>
        </w:rPr>
        <w:t>bāriņtiesas nosaukumu</w:t>
      </w:r>
      <w:r w:rsidRPr="003713FC">
        <w:rPr>
          <w:lang w:val="lv-LV"/>
        </w:rPr>
        <w:t xml:space="preserve">, </w:t>
      </w:r>
      <w:r w:rsidRPr="00DE083A">
        <w:rPr>
          <w:u w:val="single"/>
          <w:lang w:val="lv-LV"/>
        </w:rPr>
        <w:t>bāriņtiesas locekļu vārdus un uzvārdus</w:t>
      </w:r>
      <w:r w:rsidRPr="003713FC">
        <w:rPr>
          <w:lang w:val="lv-LV"/>
        </w:rPr>
        <w:t xml:space="preserve">, </w:t>
      </w:r>
      <w:r w:rsidRPr="00DE083A">
        <w:rPr>
          <w:u w:val="single"/>
          <w:lang w:val="lv-LV"/>
        </w:rPr>
        <w:t>lietas izskatīšanas pamatojumu</w:t>
      </w:r>
      <w:r w:rsidRPr="003713FC">
        <w:rPr>
          <w:lang w:val="lv-LV"/>
        </w:rPr>
        <w:t xml:space="preserve">, </w:t>
      </w:r>
      <w:r w:rsidRPr="00DE083A">
        <w:rPr>
          <w:u w:val="single"/>
          <w:lang w:val="lv-LV"/>
        </w:rPr>
        <w:t>personas, kuras piedalās sēdē</w:t>
      </w:r>
      <w:r w:rsidRPr="003713FC">
        <w:rPr>
          <w:lang w:val="lv-LV"/>
        </w:rPr>
        <w:t>, un personas, kurām par sēdi ir paziņots, bet kuras nav ieradušās, kā arī neierašanās iemeslus, ja tie ir zināmi. Ja atzinums sagatavots bāriņtiesas sēdē tās personas klātbūtnē, kuras intereses skar atzinums, ievaddaļā pamato šādu nepieciešamību;</w:t>
      </w:r>
    </w:p>
    <w:p w14:paraId="240B19D0" w14:textId="77777777" w:rsidR="00FB130E" w:rsidRDefault="00FB130E" w:rsidP="008B590F">
      <w:pPr>
        <w:pStyle w:val="tv213"/>
        <w:numPr>
          <w:ilvl w:val="0"/>
          <w:numId w:val="12"/>
        </w:numPr>
        <w:tabs>
          <w:tab w:val="left" w:pos="284"/>
        </w:tabs>
        <w:spacing w:before="0" w:beforeAutospacing="0" w:after="0" w:afterAutospacing="0"/>
        <w:ind w:left="0" w:firstLine="0"/>
        <w:jc w:val="both"/>
        <w:rPr>
          <w:lang w:val="lv-LV"/>
        </w:rPr>
      </w:pPr>
      <w:r w:rsidRPr="00DE083A">
        <w:rPr>
          <w:b/>
          <w:bCs/>
          <w:lang w:val="lv-LV"/>
        </w:rPr>
        <w:t>aprakstošajā</w:t>
      </w:r>
      <w:r w:rsidRPr="00DE083A">
        <w:rPr>
          <w:lang w:val="lv-LV"/>
        </w:rPr>
        <w:t xml:space="preserve"> </w:t>
      </w:r>
      <w:r w:rsidRPr="00DE083A">
        <w:rPr>
          <w:b/>
          <w:bCs/>
          <w:lang w:val="lv-LV"/>
        </w:rPr>
        <w:t>daļā</w:t>
      </w:r>
      <w:r w:rsidRPr="00DE083A">
        <w:rPr>
          <w:lang w:val="lv-LV"/>
        </w:rPr>
        <w:t xml:space="preserve"> norāda </w:t>
      </w:r>
      <w:r w:rsidRPr="00DE083A">
        <w:rPr>
          <w:u w:val="single"/>
          <w:lang w:val="lv-LV"/>
        </w:rPr>
        <w:t>lietas apstākļus</w:t>
      </w:r>
      <w:r w:rsidRPr="00DE083A">
        <w:rPr>
          <w:lang w:val="lv-LV"/>
        </w:rPr>
        <w:t xml:space="preserve">, </w:t>
      </w:r>
      <w:r w:rsidRPr="00DE083A">
        <w:rPr>
          <w:u w:val="single"/>
          <w:lang w:val="lv-LV"/>
        </w:rPr>
        <w:t>informāciju</w:t>
      </w:r>
      <w:r w:rsidRPr="00DE083A">
        <w:rPr>
          <w:lang w:val="lv-LV"/>
        </w:rPr>
        <w:t xml:space="preserve"> par bērnu un ģimeni vai aizgādnībā esošo personu, </w:t>
      </w:r>
      <w:r w:rsidRPr="00DE083A">
        <w:rPr>
          <w:u w:val="single"/>
          <w:lang w:val="lv-LV"/>
        </w:rPr>
        <w:t>uzskaita konstatētos faktus un iegūtos pierādījumus</w:t>
      </w:r>
      <w:r w:rsidRPr="00DE083A">
        <w:rPr>
          <w:lang w:val="lv-LV"/>
        </w:rPr>
        <w:t>;</w:t>
      </w:r>
    </w:p>
    <w:p w14:paraId="58E9F7C9" w14:textId="77777777" w:rsidR="00FB130E" w:rsidRDefault="00FB130E" w:rsidP="008B590F">
      <w:pPr>
        <w:pStyle w:val="tv213"/>
        <w:numPr>
          <w:ilvl w:val="0"/>
          <w:numId w:val="12"/>
        </w:numPr>
        <w:tabs>
          <w:tab w:val="left" w:pos="284"/>
        </w:tabs>
        <w:spacing w:before="0" w:beforeAutospacing="0" w:after="0" w:afterAutospacing="0"/>
        <w:ind w:left="0" w:firstLine="0"/>
        <w:jc w:val="both"/>
        <w:rPr>
          <w:lang w:val="lv-LV"/>
        </w:rPr>
      </w:pPr>
      <w:r w:rsidRPr="00DE083A">
        <w:rPr>
          <w:b/>
          <w:bCs/>
          <w:lang w:val="lv-LV"/>
        </w:rPr>
        <w:t>motīvu daļā</w:t>
      </w:r>
      <w:r w:rsidRPr="00DE083A">
        <w:rPr>
          <w:lang w:val="lv-LV"/>
        </w:rPr>
        <w:t xml:space="preserve"> norāda </w:t>
      </w:r>
      <w:r w:rsidRPr="00DE083A">
        <w:rPr>
          <w:u w:val="single"/>
          <w:lang w:val="lv-LV"/>
        </w:rPr>
        <w:t>iegūto ziņu analīzi</w:t>
      </w:r>
      <w:r w:rsidRPr="00DE083A">
        <w:rPr>
          <w:lang w:val="lv-LV"/>
        </w:rPr>
        <w:t xml:space="preserve"> saistībā ar tiesā iesniegto prasību, </w:t>
      </w:r>
      <w:r w:rsidRPr="00DE083A">
        <w:rPr>
          <w:u w:val="single"/>
          <w:lang w:val="lv-LV"/>
        </w:rPr>
        <w:t>bāriņtiesas secinājumus un ieteikumus</w:t>
      </w:r>
      <w:r w:rsidRPr="00DE083A">
        <w:rPr>
          <w:lang w:val="lv-LV"/>
        </w:rPr>
        <w:t xml:space="preserve"> par bērna vai aizgādnībā esošas personas </w:t>
      </w:r>
      <w:r w:rsidRPr="00DE083A">
        <w:rPr>
          <w:u w:val="single"/>
          <w:lang w:val="lv-LV"/>
        </w:rPr>
        <w:t>interesēm atbilstošāko risinājumu un tā pamatojumu</w:t>
      </w:r>
      <w:r w:rsidRPr="00DE083A">
        <w:rPr>
          <w:lang w:val="lv-LV"/>
        </w:rPr>
        <w:t>;</w:t>
      </w:r>
    </w:p>
    <w:p w14:paraId="22D3AED7" w14:textId="77777777" w:rsidR="00FB130E" w:rsidRDefault="00FB130E" w:rsidP="008B590F">
      <w:pPr>
        <w:pStyle w:val="tv213"/>
        <w:numPr>
          <w:ilvl w:val="0"/>
          <w:numId w:val="12"/>
        </w:numPr>
        <w:tabs>
          <w:tab w:val="left" w:pos="284"/>
        </w:tabs>
        <w:spacing w:before="0" w:beforeAutospacing="0" w:after="0" w:afterAutospacing="0"/>
        <w:ind w:left="0" w:firstLine="0"/>
        <w:jc w:val="both"/>
        <w:rPr>
          <w:lang w:val="lv-LV"/>
        </w:rPr>
      </w:pPr>
      <w:r w:rsidRPr="00DE083A">
        <w:rPr>
          <w:b/>
          <w:bCs/>
          <w:lang w:val="lv-LV"/>
        </w:rPr>
        <w:t>rezolutīvajā daļā</w:t>
      </w:r>
      <w:r w:rsidRPr="00DE083A">
        <w:rPr>
          <w:lang w:val="lv-LV"/>
        </w:rPr>
        <w:t xml:space="preserve"> sniedz </w:t>
      </w:r>
      <w:r w:rsidRPr="00DE083A">
        <w:rPr>
          <w:u w:val="single"/>
          <w:lang w:val="lv-LV"/>
        </w:rPr>
        <w:t>bāriņtiesas viedokli</w:t>
      </w:r>
      <w:r w:rsidRPr="00DE083A">
        <w:rPr>
          <w:lang w:val="lv-LV"/>
        </w:rPr>
        <w:t xml:space="preserve"> par bērna vai aizgādnībā esošas personas interesēm atbilstošāko risinājumu.</w:t>
      </w:r>
      <w:bookmarkStart w:id="7" w:name="p98.5"/>
      <w:bookmarkStart w:id="8" w:name="p-751884"/>
      <w:bookmarkEnd w:id="7"/>
      <w:bookmarkEnd w:id="8"/>
    </w:p>
    <w:p w14:paraId="4CF7EE50" w14:textId="122B8F73" w:rsidR="00C95870" w:rsidRPr="00EA73B0" w:rsidRDefault="00C95870" w:rsidP="00C95870">
      <w:pPr>
        <w:pStyle w:val="tv213"/>
        <w:tabs>
          <w:tab w:val="left" w:pos="284"/>
        </w:tabs>
        <w:spacing w:before="0" w:beforeAutospacing="0" w:after="0" w:afterAutospacing="0"/>
        <w:jc w:val="both"/>
        <w:rPr>
          <w:lang w:val="lv-LV"/>
        </w:rPr>
      </w:pPr>
      <w:r>
        <w:rPr>
          <w:b/>
          <w:bCs/>
          <w:lang w:val="lv-LV"/>
        </w:rPr>
        <w:tab/>
      </w:r>
      <w:r w:rsidR="00A33F40">
        <w:rPr>
          <w:b/>
          <w:bCs/>
          <w:lang w:val="lv-LV"/>
        </w:rPr>
        <w:tab/>
      </w:r>
      <w:r w:rsidRPr="00A33F40">
        <w:rPr>
          <w:bCs/>
          <w:lang w:val="lv-LV"/>
        </w:rPr>
        <w:t xml:space="preserve">Papildus vēršam uzmanību, ka </w:t>
      </w:r>
      <w:r w:rsidR="00EA73B0" w:rsidRPr="00EA73B0">
        <w:rPr>
          <w:lang w:val="lv-LV"/>
        </w:rPr>
        <w:t>bāriņtiesa, vērtējot lietas apstākļus</w:t>
      </w:r>
      <w:r w:rsidR="00EA73B0">
        <w:rPr>
          <w:lang w:val="lv-LV"/>
        </w:rPr>
        <w:t>,</w:t>
      </w:r>
      <w:r w:rsidR="00EA73B0" w:rsidRPr="00EA73B0">
        <w:rPr>
          <w:lang w:val="lv-LV"/>
        </w:rPr>
        <w:t xml:space="preserve"> var sniegt atzinumu ne tikai </w:t>
      </w:r>
      <w:r w:rsidR="00EA73B0">
        <w:rPr>
          <w:lang w:val="lv-LV"/>
        </w:rPr>
        <w:t>par prasībā ievērto lūgumu, bet</w:t>
      </w:r>
      <w:r w:rsidR="00EA73B0" w:rsidRPr="00EA73B0">
        <w:rPr>
          <w:lang w:val="lv-LV"/>
        </w:rPr>
        <w:t xml:space="preserve"> arī par saistītu jautājumu, ja uzskata, ka tas ir nepieciešams bērna intere</w:t>
      </w:r>
      <w:r w:rsidR="00EA73B0">
        <w:rPr>
          <w:lang w:val="lv-LV"/>
        </w:rPr>
        <w:t>šu pilnvērtīgai aizsardzībai (piemēram</w:t>
      </w:r>
      <w:r w:rsidR="00EA73B0" w:rsidRPr="00EA73B0">
        <w:rPr>
          <w:lang w:val="lv-LV"/>
        </w:rPr>
        <w:t xml:space="preserve">, situācijā, kad </w:t>
      </w:r>
      <w:r w:rsidR="00EA73B0">
        <w:rPr>
          <w:lang w:val="lv-LV"/>
        </w:rPr>
        <w:t>prasība</w:t>
      </w:r>
      <w:r w:rsidR="00EA73B0" w:rsidRPr="00EA73B0">
        <w:rPr>
          <w:lang w:val="lv-LV"/>
        </w:rPr>
        <w:t xml:space="preserve"> tiesā </w:t>
      </w:r>
      <w:r w:rsidR="00EA73B0">
        <w:rPr>
          <w:lang w:val="lv-LV"/>
        </w:rPr>
        <w:t xml:space="preserve">iesniegta </w:t>
      </w:r>
      <w:r w:rsidR="00EA73B0" w:rsidRPr="00EA73B0">
        <w:rPr>
          <w:lang w:val="lv-LV"/>
        </w:rPr>
        <w:t xml:space="preserve">par </w:t>
      </w:r>
      <w:r w:rsidR="00EA73B0">
        <w:rPr>
          <w:lang w:val="lv-LV"/>
        </w:rPr>
        <w:t xml:space="preserve">bērna </w:t>
      </w:r>
      <w:r w:rsidR="00EA73B0" w:rsidRPr="00EA73B0">
        <w:rPr>
          <w:lang w:val="lv-LV"/>
        </w:rPr>
        <w:t>dzīvesviet</w:t>
      </w:r>
      <w:r w:rsidR="00EA73B0">
        <w:rPr>
          <w:lang w:val="lv-LV"/>
        </w:rPr>
        <w:t>as noteikšanu</w:t>
      </w:r>
      <w:r w:rsidR="00EA73B0" w:rsidRPr="00EA73B0">
        <w:rPr>
          <w:lang w:val="lv-LV"/>
        </w:rPr>
        <w:t xml:space="preserve">, bet </w:t>
      </w:r>
      <w:r w:rsidR="006109C4">
        <w:rPr>
          <w:lang w:val="lv-LV"/>
        </w:rPr>
        <w:t xml:space="preserve">bāriņtiesa, </w:t>
      </w:r>
      <w:r w:rsidR="00EA73B0" w:rsidRPr="00EA73B0">
        <w:rPr>
          <w:lang w:val="lv-LV"/>
        </w:rPr>
        <w:t>izskatot lietu</w:t>
      </w:r>
      <w:r w:rsidR="006109C4">
        <w:rPr>
          <w:lang w:val="lv-LV"/>
        </w:rPr>
        <w:t>,</w:t>
      </w:r>
      <w:r w:rsidR="00EA73B0" w:rsidRPr="00EA73B0">
        <w:rPr>
          <w:lang w:val="lv-LV"/>
        </w:rPr>
        <w:t xml:space="preserve"> konsta</w:t>
      </w:r>
      <w:r w:rsidR="006109C4">
        <w:rPr>
          <w:lang w:val="lv-LV"/>
        </w:rPr>
        <w:t>tē</w:t>
      </w:r>
      <w:r w:rsidR="00EA73B0" w:rsidRPr="00EA73B0">
        <w:rPr>
          <w:lang w:val="lv-LV"/>
        </w:rPr>
        <w:t>, ka puses strīdas arī par saskarsmi un viena puse plāno iesniegt pretprasību</w:t>
      </w:r>
      <w:r w:rsidR="00EA73B0">
        <w:rPr>
          <w:lang w:val="lv-LV"/>
        </w:rPr>
        <w:t xml:space="preserve">). </w:t>
      </w:r>
      <w:r w:rsidR="00B50DBF">
        <w:rPr>
          <w:lang w:val="lv-LV"/>
        </w:rPr>
        <w:t>Vienlaikus atzinumam noteikti jāsatur bāriņtiesas viedoklis attiecībā uz tiesas norādīto prasījumu.</w:t>
      </w:r>
    </w:p>
    <w:p w14:paraId="2DE73943" w14:textId="362EFB23" w:rsidR="00FB130E" w:rsidRPr="003949D9" w:rsidRDefault="00FB130E" w:rsidP="008B590F">
      <w:pPr>
        <w:pStyle w:val="tv213"/>
        <w:tabs>
          <w:tab w:val="left" w:pos="284"/>
        </w:tabs>
        <w:spacing w:before="0" w:beforeAutospacing="0" w:after="0" w:afterAutospacing="0"/>
        <w:jc w:val="both"/>
        <w:rPr>
          <w:lang w:val="lv-LV"/>
        </w:rPr>
      </w:pPr>
      <w:r>
        <w:rPr>
          <w:b/>
          <w:bCs/>
          <w:lang w:val="lv-LV"/>
        </w:rPr>
        <w:tab/>
      </w:r>
      <w:r>
        <w:rPr>
          <w:b/>
          <w:bCs/>
          <w:lang w:val="lv-LV"/>
        </w:rPr>
        <w:tab/>
      </w:r>
      <w:r w:rsidR="00622A13">
        <w:rPr>
          <w:lang w:val="lv-LV"/>
        </w:rPr>
        <w:t>Atzinuma noraksts nosūtāms tiesai un s</w:t>
      </w:r>
      <w:r w:rsidRPr="003949D9">
        <w:rPr>
          <w:lang w:val="lv-LV"/>
        </w:rPr>
        <w:t>askaņā ar Noteikumu 98.</w:t>
      </w:r>
      <w:r w:rsidRPr="003949D9">
        <w:rPr>
          <w:vertAlign w:val="superscript"/>
          <w:lang w:val="lv-LV"/>
        </w:rPr>
        <w:t>5</w:t>
      </w:r>
      <w:r w:rsidRPr="003949D9">
        <w:rPr>
          <w:lang w:val="lv-LV"/>
        </w:rPr>
        <w:t>punktu,</w:t>
      </w:r>
      <w:r w:rsidRPr="003949D9">
        <w:rPr>
          <w:vertAlign w:val="superscript"/>
          <w:lang w:val="lv-LV"/>
        </w:rPr>
        <w:t> </w:t>
      </w:r>
      <w:r w:rsidRPr="003949D9">
        <w:rPr>
          <w:lang w:val="lv-LV"/>
        </w:rPr>
        <w:t xml:space="preserve">bāriņtiesa </w:t>
      </w:r>
      <w:hyperlink r:id="rId17" w:tgtFrame="_blank" w:history="1">
        <w:r w:rsidRPr="003949D9">
          <w:rPr>
            <w:rStyle w:val="Hyperlink"/>
            <w:rFonts w:eastAsiaTheme="majorEastAsia"/>
            <w:color w:val="auto"/>
            <w:u w:val="none"/>
            <w:lang w:val="lv-LV"/>
          </w:rPr>
          <w:t>Paziņošanas likumā</w:t>
        </w:r>
      </w:hyperlink>
      <w:r w:rsidRPr="003949D9">
        <w:rPr>
          <w:b/>
          <w:bCs/>
          <w:lang w:val="lv-LV"/>
        </w:rPr>
        <w:t xml:space="preserve"> </w:t>
      </w:r>
      <w:r w:rsidRPr="003949D9">
        <w:rPr>
          <w:lang w:val="lv-LV"/>
        </w:rPr>
        <w:t xml:space="preserve">noteiktajā kārtībā </w:t>
      </w:r>
      <w:r w:rsidRPr="003949D9">
        <w:rPr>
          <w:b/>
          <w:bCs/>
          <w:lang w:val="lv-LV"/>
        </w:rPr>
        <w:t>10 darbdienu laikā pēc lēmuma pieņemšanas</w:t>
      </w:r>
      <w:r w:rsidRPr="003949D9">
        <w:rPr>
          <w:lang w:val="lv-LV"/>
        </w:rPr>
        <w:t xml:space="preserve"> nosūta </w:t>
      </w:r>
      <w:r w:rsidR="00622A13">
        <w:rPr>
          <w:lang w:val="lv-LV"/>
        </w:rPr>
        <w:t>to arī lietas dalībniekam.</w:t>
      </w:r>
    </w:p>
    <w:p w14:paraId="1A8C79F0" w14:textId="77777777" w:rsidR="00FB130E" w:rsidRDefault="00FB130E" w:rsidP="008B590F">
      <w:pPr>
        <w:pStyle w:val="tv213"/>
        <w:tabs>
          <w:tab w:val="left" w:pos="426"/>
        </w:tabs>
        <w:spacing w:before="0" w:beforeAutospacing="0" w:after="0" w:afterAutospacing="0"/>
        <w:jc w:val="both"/>
        <w:rPr>
          <w:lang w:val="lv-LV"/>
        </w:rPr>
      </w:pPr>
    </w:p>
    <w:p w14:paraId="1A2EA150" w14:textId="77777777" w:rsidR="00FB130E" w:rsidRPr="003713FC" w:rsidRDefault="00FB130E" w:rsidP="008B590F">
      <w:pPr>
        <w:pStyle w:val="tv213"/>
        <w:tabs>
          <w:tab w:val="left" w:pos="426"/>
        </w:tabs>
        <w:spacing w:before="0" w:beforeAutospacing="0" w:after="0" w:afterAutospacing="0"/>
        <w:jc w:val="both"/>
        <w:rPr>
          <w:lang w:val="lv-LV"/>
        </w:rPr>
      </w:pPr>
    </w:p>
    <w:p w14:paraId="447CD460" w14:textId="65504CB2" w:rsidR="00507EEC" w:rsidRDefault="00507EEC" w:rsidP="008B590F">
      <w:pPr>
        <w:pStyle w:val="tv213"/>
        <w:tabs>
          <w:tab w:val="left" w:pos="426"/>
        </w:tabs>
        <w:spacing w:before="0" w:beforeAutospacing="0" w:after="0" w:afterAutospacing="0"/>
        <w:jc w:val="both"/>
        <w:rPr>
          <w:lang w:val="lv-LV"/>
        </w:rPr>
      </w:pPr>
    </w:p>
    <w:p w14:paraId="22A1B425" w14:textId="77777777" w:rsidR="00BA56F1" w:rsidRPr="003713FC" w:rsidRDefault="00BA56F1" w:rsidP="008B590F">
      <w:pPr>
        <w:pStyle w:val="tv213"/>
        <w:tabs>
          <w:tab w:val="left" w:pos="426"/>
        </w:tabs>
        <w:spacing w:before="0" w:beforeAutospacing="0" w:after="0" w:afterAutospacing="0"/>
        <w:jc w:val="both"/>
        <w:rPr>
          <w:lang w:val="lv-LV"/>
        </w:rPr>
      </w:pPr>
    </w:p>
    <w:sectPr w:rsidR="00BA56F1" w:rsidRPr="003713FC" w:rsidSect="00C04028">
      <w:footerReference w:type="default" r:id="rId18"/>
      <w:pgSz w:w="11906" w:h="16838"/>
      <w:pgMar w:top="1440" w:right="1440" w:bottom="1134" w:left="144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06847" w14:textId="77777777" w:rsidR="00E5021E" w:rsidRDefault="00E5021E" w:rsidP="00B155C4">
      <w:pPr>
        <w:spacing w:after="0" w:line="240" w:lineRule="auto"/>
      </w:pPr>
      <w:r>
        <w:separator/>
      </w:r>
    </w:p>
  </w:endnote>
  <w:endnote w:type="continuationSeparator" w:id="0">
    <w:p w14:paraId="500617E1" w14:textId="77777777" w:rsidR="00E5021E" w:rsidRDefault="00E5021E" w:rsidP="00B1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204521"/>
      <w:docPartObj>
        <w:docPartGallery w:val="Page Numbers (Bottom of Page)"/>
        <w:docPartUnique/>
      </w:docPartObj>
    </w:sdtPr>
    <w:sdtEndPr>
      <w:rPr>
        <w:noProof/>
      </w:rPr>
    </w:sdtEndPr>
    <w:sdtContent>
      <w:p w14:paraId="79C37D02" w14:textId="1710B449" w:rsidR="00C04028" w:rsidRDefault="00C04028">
        <w:pPr>
          <w:pStyle w:val="Footer"/>
          <w:jc w:val="right"/>
        </w:pPr>
        <w:r>
          <w:fldChar w:fldCharType="begin"/>
        </w:r>
        <w:r>
          <w:instrText xml:space="preserve"> PAGE   \* MERGEFORMAT </w:instrText>
        </w:r>
        <w:r>
          <w:fldChar w:fldCharType="separate"/>
        </w:r>
        <w:r w:rsidR="00C76ACD">
          <w:rPr>
            <w:noProof/>
          </w:rPr>
          <w:t>4</w:t>
        </w:r>
        <w:r>
          <w:rPr>
            <w:noProof/>
          </w:rPr>
          <w:fldChar w:fldCharType="end"/>
        </w:r>
      </w:p>
    </w:sdtContent>
  </w:sdt>
  <w:p w14:paraId="5D283BE3" w14:textId="77777777" w:rsidR="00C04028" w:rsidRDefault="00C04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4548A" w14:textId="77777777" w:rsidR="00E5021E" w:rsidRDefault="00E5021E" w:rsidP="00B155C4">
      <w:pPr>
        <w:spacing w:after="0" w:line="240" w:lineRule="auto"/>
      </w:pPr>
      <w:r>
        <w:separator/>
      </w:r>
    </w:p>
  </w:footnote>
  <w:footnote w:type="continuationSeparator" w:id="0">
    <w:p w14:paraId="417FF801" w14:textId="77777777" w:rsidR="00E5021E" w:rsidRDefault="00E5021E" w:rsidP="00B155C4">
      <w:pPr>
        <w:spacing w:after="0" w:line="240" w:lineRule="auto"/>
      </w:pPr>
      <w:r>
        <w:continuationSeparator/>
      </w:r>
    </w:p>
  </w:footnote>
  <w:footnote w:id="1">
    <w:p w14:paraId="6098986A" w14:textId="52D8D7E6" w:rsidR="00B155C4" w:rsidRPr="00B155C4" w:rsidRDefault="00B155C4">
      <w:pPr>
        <w:pStyle w:val="FootnoteText"/>
        <w:rPr>
          <w:lang w:val="en-GB"/>
        </w:rPr>
      </w:pPr>
      <w:r>
        <w:rPr>
          <w:rStyle w:val="FootnoteReference"/>
        </w:rPr>
        <w:footnoteRef/>
      </w:r>
      <w:r>
        <w:t xml:space="preserve"> </w:t>
      </w:r>
      <w:r>
        <w:rPr>
          <w:lang w:val="en-GB"/>
        </w:rPr>
        <w:t>Bāriņtiesu likuma 41.-43.pants</w:t>
      </w:r>
      <w:r w:rsidR="00860BCC">
        <w:rPr>
          <w:lang w:val="en-GB"/>
        </w:rPr>
        <w:t>.</w:t>
      </w:r>
    </w:p>
  </w:footnote>
  <w:footnote w:id="2">
    <w:p w14:paraId="29513666" w14:textId="3FEBDD77" w:rsidR="00E71E23" w:rsidRPr="00E71E23" w:rsidRDefault="00E71E23" w:rsidP="005D57C1">
      <w:pPr>
        <w:pStyle w:val="tv213"/>
        <w:spacing w:before="0" w:beforeAutospacing="0" w:after="0" w:afterAutospacing="0"/>
        <w:jc w:val="both"/>
        <w:rPr>
          <w:sz w:val="20"/>
          <w:szCs w:val="20"/>
        </w:rPr>
      </w:pPr>
      <w:r w:rsidRPr="00E71E23">
        <w:rPr>
          <w:rStyle w:val="FootnoteReference"/>
          <w:sz w:val="20"/>
          <w:szCs w:val="20"/>
        </w:rPr>
        <w:footnoteRef/>
      </w:r>
      <w:r w:rsidRPr="00E71E23">
        <w:rPr>
          <w:sz w:val="20"/>
          <w:szCs w:val="20"/>
        </w:rPr>
        <w:t xml:space="preserve"> </w:t>
      </w:r>
      <w:r>
        <w:rPr>
          <w:sz w:val="20"/>
          <w:szCs w:val="20"/>
        </w:rPr>
        <w:t xml:space="preserve">Noteikumu 44.punkts paredz, ka bāriņtiesas sēdē var piedalīties </w:t>
      </w:r>
      <w:r w:rsidRPr="00E71E23">
        <w:rPr>
          <w:sz w:val="20"/>
          <w:szCs w:val="20"/>
        </w:rPr>
        <w:t>ad</w:t>
      </w:r>
      <w:r>
        <w:rPr>
          <w:sz w:val="20"/>
          <w:szCs w:val="20"/>
        </w:rPr>
        <w:t>ministratīvā procesa dalībnieki, lietā pieaicināts tulks,</w:t>
      </w:r>
      <w:r w:rsidRPr="00E71E23">
        <w:rPr>
          <w:sz w:val="20"/>
          <w:szCs w:val="20"/>
        </w:rPr>
        <w:t xml:space="preserve"> lietā pieaicināts psihologs vai cits spec</w:t>
      </w:r>
      <w:r>
        <w:rPr>
          <w:sz w:val="20"/>
          <w:szCs w:val="20"/>
        </w:rPr>
        <w:t xml:space="preserve">iālists (turpmāk - speciālists). </w:t>
      </w:r>
      <w:r w:rsidRPr="00E71E23">
        <w:rPr>
          <w:sz w:val="20"/>
          <w:szCs w:val="20"/>
        </w:rPr>
        <w:t xml:space="preserve">institūcijas pārstāvis, lai atbilstoši </w:t>
      </w:r>
      <w:r>
        <w:rPr>
          <w:sz w:val="20"/>
          <w:szCs w:val="20"/>
        </w:rPr>
        <w:t xml:space="preserve">kompetencei dotu atzinumu lietā, </w:t>
      </w:r>
      <w:r w:rsidRPr="00E71E23">
        <w:rPr>
          <w:sz w:val="20"/>
          <w:szCs w:val="20"/>
        </w:rPr>
        <w:t>inspekcijas inspektors vai cita inspekcijas direktora norīkota amatpersona.</w:t>
      </w:r>
    </w:p>
    <w:p w14:paraId="607B3D7E" w14:textId="700D4C19" w:rsidR="00E71E23" w:rsidRPr="00E71E23" w:rsidRDefault="00E71E23">
      <w:pPr>
        <w:pStyle w:val="FootnoteText"/>
        <w:rPr>
          <w:lang w:val="en-GB"/>
        </w:rPr>
      </w:pPr>
    </w:p>
  </w:footnote>
  <w:footnote w:id="3">
    <w:p w14:paraId="09EF4B97" w14:textId="77777777" w:rsidR="00FB130E" w:rsidRPr="008A6513" w:rsidRDefault="00FB130E" w:rsidP="00FB130E">
      <w:pPr>
        <w:pStyle w:val="tv213"/>
        <w:spacing w:before="0" w:beforeAutospacing="0" w:after="0" w:afterAutospacing="0"/>
        <w:jc w:val="both"/>
        <w:rPr>
          <w:sz w:val="20"/>
          <w:szCs w:val="20"/>
          <w:lang w:val="lv-LV"/>
        </w:rPr>
      </w:pPr>
      <w:r w:rsidRPr="003713FC">
        <w:rPr>
          <w:rStyle w:val="FootnoteReference"/>
          <w:sz w:val="20"/>
          <w:szCs w:val="20"/>
          <w:lang w:val="lv-LV"/>
        </w:rPr>
        <w:footnoteRef/>
      </w:r>
      <w:r w:rsidRPr="003713FC">
        <w:rPr>
          <w:sz w:val="20"/>
          <w:szCs w:val="20"/>
          <w:lang w:val="lv-LV"/>
        </w:rPr>
        <w:t xml:space="preserve"> Noteikumu 68.punkts - Lēmumu bāriņtiesa pieņem ar vienkāršu balsu vairākumu. Neviens no sēdes sastāva nav tiesīgs atturēties no balsošanas. Ja balsis dalās līdzīgi, izšķirošā ir sēdes vadītāja balss. Noteikumu 68.</w:t>
      </w:r>
      <w:r w:rsidRPr="003713FC">
        <w:rPr>
          <w:sz w:val="20"/>
          <w:szCs w:val="20"/>
          <w:vertAlign w:val="superscript"/>
          <w:lang w:val="lv-LV"/>
        </w:rPr>
        <w:t>2</w:t>
      </w:r>
      <w:r w:rsidRPr="003713FC">
        <w:rPr>
          <w:sz w:val="20"/>
          <w:szCs w:val="20"/>
          <w:lang w:val="lv-LV"/>
        </w:rPr>
        <w:t xml:space="preserve"> punkts paredz, ka rakstiski noformētajam atsevišķajam viedoklim nosaka ierobežotas pieejamības informācijas statusu, un ar to var iepazīties tiesa, kurā pārsūdzēts attiecīgais bāriņtiesas lēmums, kā arī bāriņtiesas priekšsēdētājs un Valsts bērnu tiesību aizsardzības inspekcija, vērtējot bāriņtiesas locekļa darbību.</w:t>
      </w:r>
    </w:p>
  </w:footnote>
  <w:footnote w:id="4">
    <w:p w14:paraId="3C3384F2" w14:textId="7B453562" w:rsidR="00FB130E" w:rsidRPr="008A7F91" w:rsidRDefault="00FB130E" w:rsidP="00FB130E">
      <w:pPr>
        <w:pStyle w:val="FootnoteText"/>
      </w:pPr>
      <w:r>
        <w:rPr>
          <w:rStyle w:val="FootnoteReference"/>
        </w:rPr>
        <w:footnoteRef/>
      </w:r>
      <w:r>
        <w:t xml:space="preserve"> </w:t>
      </w:r>
      <w:r w:rsidRPr="008A7F91">
        <w:t xml:space="preserve">Noteikumu </w:t>
      </w:r>
      <w:r w:rsidRPr="003713FC">
        <w:t>98.</w:t>
      </w:r>
      <w:r w:rsidRPr="003713FC">
        <w:rPr>
          <w:vertAlign w:val="superscript"/>
        </w:rPr>
        <w:t>3</w:t>
      </w:r>
      <w:r>
        <w:t>punkts</w:t>
      </w:r>
      <w:r w:rsidR="002C2505">
        <w:t>.</w:t>
      </w:r>
    </w:p>
  </w:footnote>
  <w:footnote w:id="5">
    <w:p w14:paraId="1F800E62" w14:textId="77777777" w:rsidR="00FB130E" w:rsidRPr="003713FC" w:rsidRDefault="00FB130E" w:rsidP="00FB130E">
      <w:pPr>
        <w:pStyle w:val="tv213"/>
        <w:spacing w:before="0" w:beforeAutospacing="0" w:after="0" w:afterAutospacing="0"/>
        <w:jc w:val="both"/>
        <w:rPr>
          <w:sz w:val="20"/>
          <w:szCs w:val="20"/>
          <w:lang w:val="lv-LV"/>
        </w:rPr>
      </w:pPr>
      <w:r w:rsidRPr="003713FC">
        <w:rPr>
          <w:rStyle w:val="FootnoteReference"/>
          <w:sz w:val="20"/>
          <w:szCs w:val="20"/>
          <w:lang w:val="lv-LV"/>
        </w:rPr>
        <w:footnoteRef/>
      </w:r>
      <w:r w:rsidRPr="003713FC">
        <w:rPr>
          <w:sz w:val="20"/>
          <w:szCs w:val="20"/>
          <w:lang w:val="lv-LV"/>
        </w:rPr>
        <w:t xml:space="preserve"> Noteikumu 68.punkts - Lēmumu bāriņtiesa pieņem ar vienkāršu balsu vairākumu. Neviens no sēdes sastāva nav tiesīgs atturēties no balsošanas. Ja balsis dalās līdzīgi, izšķirošā ir sēdes vadītāja balss. Noteikumu 68.</w:t>
      </w:r>
      <w:r w:rsidRPr="003713FC">
        <w:rPr>
          <w:sz w:val="20"/>
          <w:szCs w:val="20"/>
          <w:vertAlign w:val="superscript"/>
          <w:lang w:val="lv-LV"/>
        </w:rPr>
        <w:t>2</w:t>
      </w:r>
      <w:r w:rsidRPr="003713FC">
        <w:rPr>
          <w:sz w:val="20"/>
          <w:szCs w:val="20"/>
          <w:lang w:val="lv-LV"/>
        </w:rPr>
        <w:t xml:space="preserve"> punkts paredz, ka rakstiski noformētajam atsevišķajam viedoklim nosaka ierobežotas pieejamības informācijas statusu, un ar to var iepazīties tiesa, kurā pārsūdzēts attiecīgais bāriņtiesas lēmums, kā arī bāriņtiesas priekšsēdētājs un Valsts bērnu tiesību aizsardzības inspekcija, vērtējot bāriņtiesas locekļa darbību.</w:t>
      </w:r>
    </w:p>
    <w:p w14:paraId="0EB4909C" w14:textId="77777777" w:rsidR="00FB130E" w:rsidRPr="008A7F91" w:rsidRDefault="00FB130E" w:rsidP="00FB130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6CAC"/>
    <w:multiLevelType w:val="hybridMultilevel"/>
    <w:tmpl w:val="B836A63E"/>
    <w:lvl w:ilvl="0" w:tplc="0E1EDE9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D31862"/>
    <w:multiLevelType w:val="hybridMultilevel"/>
    <w:tmpl w:val="327C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24246A"/>
    <w:multiLevelType w:val="hybridMultilevel"/>
    <w:tmpl w:val="43C2F35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375F75EE"/>
    <w:multiLevelType w:val="hybridMultilevel"/>
    <w:tmpl w:val="135057F2"/>
    <w:lvl w:ilvl="0" w:tplc="08090019">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981519"/>
    <w:multiLevelType w:val="hybridMultilevel"/>
    <w:tmpl w:val="27623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BC44A8"/>
    <w:multiLevelType w:val="hybridMultilevel"/>
    <w:tmpl w:val="B7F22DC0"/>
    <w:lvl w:ilvl="0" w:tplc="39A603E8">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77E3C"/>
    <w:multiLevelType w:val="hybridMultilevel"/>
    <w:tmpl w:val="D31C76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EE6338"/>
    <w:multiLevelType w:val="hybridMultilevel"/>
    <w:tmpl w:val="D2A49158"/>
    <w:lvl w:ilvl="0" w:tplc="4CC81F2A">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E1E712D"/>
    <w:multiLevelType w:val="hybridMultilevel"/>
    <w:tmpl w:val="390E5F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E593A1C"/>
    <w:multiLevelType w:val="hybridMultilevel"/>
    <w:tmpl w:val="1F8EE5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44907C8"/>
    <w:multiLevelType w:val="hybridMultilevel"/>
    <w:tmpl w:val="E52EBF20"/>
    <w:lvl w:ilvl="0" w:tplc="0426000D">
      <w:start w:val="1"/>
      <w:numFmt w:val="bullet"/>
      <w:lvlText w:val=""/>
      <w:lvlJc w:val="left"/>
      <w:pPr>
        <w:ind w:left="720" w:hanging="360"/>
      </w:pPr>
      <w:rPr>
        <w:rFonts w:ascii="Wingdings" w:hAnsi="Wingding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687A37"/>
    <w:multiLevelType w:val="hybridMultilevel"/>
    <w:tmpl w:val="DBE445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8B374A"/>
    <w:multiLevelType w:val="hybridMultilevel"/>
    <w:tmpl w:val="BA1E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682B3D"/>
    <w:multiLevelType w:val="hybridMultilevel"/>
    <w:tmpl w:val="EAF0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ED36B5"/>
    <w:multiLevelType w:val="hybridMultilevel"/>
    <w:tmpl w:val="7B0AB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5E0B94"/>
    <w:multiLevelType w:val="hybridMultilevel"/>
    <w:tmpl w:val="A770F08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7AE742EE"/>
    <w:multiLevelType w:val="hybridMultilevel"/>
    <w:tmpl w:val="BC7673E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F8D2627"/>
    <w:multiLevelType w:val="hybridMultilevel"/>
    <w:tmpl w:val="69BA642E"/>
    <w:lvl w:ilvl="0" w:tplc="29783610">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0"/>
  </w:num>
  <w:num w:numId="4">
    <w:abstractNumId w:val="1"/>
  </w:num>
  <w:num w:numId="5">
    <w:abstractNumId w:val="12"/>
  </w:num>
  <w:num w:numId="6">
    <w:abstractNumId w:val="14"/>
  </w:num>
  <w:num w:numId="7">
    <w:abstractNumId w:val="5"/>
  </w:num>
  <w:num w:numId="8">
    <w:abstractNumId w:val="15"/>
  </w:num>
  <w:num w:numId="9">
    <w:abstractNumId w:val="4"/>
  </w:num>
  <w:num w:numId="10">
    <w:abstractNumId w:val="8"/>
  </w:num>
  <w:num w:numId="11">
    <w:abstractNumId w:val="3"/>
  </w:num>
  <w:num w:numId="12">
    <w:abstractNumId w:val="0"/>
  </w:num>
  <w:num w:numId="13">
    <w:abstractNumId w:val="7"/>
  </w:num>
  <w:num w:numId="14">
    <w:abstractNumId w:val="6"/>
  </w:num>
  <w:num w:numId="15">
    <w:abstractNumId w:val="11"/>
  </w:num>
  <w:num w:numId="16">
    <w:abstractNumId w:val="17"/>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14"/>
    <w:rsid w:val="00002AB9"/>
    <w:rsid w:val="00013E83"/>
    <w:rsid w:val="00033ADB"/>
    <w:rsid w:val="00042B96"/>
    <w:rsid w:val="00062094"/>
    <w:rsid w:val="00062481"/>
    <w:rsid w:val="000E4817"/>
    <w:rsid w:val="00141529"/>
    <w:rsid w:val="001436AC"/>
    <w:rsid w:val="00186B75"/>
    <w:rsid w:val="001953E7"/>
    <w:rsid w:val="001A7AD8"/>
    <w:rsid w:val="00234A32"/>
    <w:rsid w:val="0026215E"/>
    <w:rsid w:val="00270E3F"/>
    <w:rsid w:val="002936EF"/>
    <w:rsid w:val="002A1D1D"/>
    <w:rsid w:val="002B5A1C"/>
    <w:rsid w:val="002B5E41"/>
    <w:rsid w:val="002C2505"/>
    <w:rsid w:val="002C64BF"/>
    <w:rsid w:val="002D4DB2"/>
    <w:rsid w:val="002E2D90"/>
    <w:rsid w:val="00347014"/>
    <w:rsid w:val="00361D0D"/>
    <w:rsid w:val="003713FC"/>
    <w:rsid w:val="003815A6"/>
    <w:rsid w:val="003842BC"/>
    <w:rsid w:val="003949D9"/>
    <w:rsid w:val="003A5F30"/>
    <w:rsid w:val="003D79CA"/>
    <w:rsid w:val="004202F3"/>
    <w:rsid w:val="00450E86"/>
    <w:rsid w:val="0045754A"/>
    <w:rsid w:val="00470B6A"/>
    <w:rsid w:val="00472342"/>
    <w:rsid w:val="0047579A"/>
    <w:rsid w:val="00487377"/>
    <w:rsid w:val="00493A88"/>
    <w:rsid w:val="004A31DD"/>
    <w:rsid w:val="004C3B4B"/>
    <w:rsid w:val="00507EEC"/>
    <w:rsid w:val="00545215"/>
    <w:rsid w:val="0056200A"/>
    <w:rsid w:val="005659F6"/>
    <w:rsid w:val="005B61C7"/>
    <w:rsid w:val="005C7209"/>
    <w:rsid w:val="005D57C1"/>
    <w:rsid w:val="005E506E"/>
    <w:rsid w:val="005F392D"/>
    <w:rsid w:val="006109C4"/>
    <w:rsid w:val="0061770B"/>
    <w:rsid w:val="00622A13"/>
    <w:rsid w:val="00626391"/>
    <w:rsid w:val="006863C1"/>
    <w:rsid w:val="006F3666"/>
    <w:rsid w:val="00712A1A"/>
    <w:rsid w:val="00720F3C"/>
    <w:rsid w:val="00733D38"/>
    <w:rsid w:val="00735C9B"/>
    <w:rsid w:val="00747394"/>
    <w:rsid w:val="007845E6"/>
    <w:rsid w:val="007A55FA"/>
    <w:rsid w:val="00860BCC"/>
    <w:rsid w:val="008641A2"/>
    <w:rsid w:val="008A0BE0"/>
    <w:rsid w:val="008A6513"/>
    <w:rsid w:val="008A7F91"/>
    <w:rsid w:val="008B590F"/>
    <w:rsid w:val="008F4C8E"/>
    <w:rsid w:val="00903A59"/>
    <w:rsid w:val="00906EE2"/>
    <w:rsid w:val="00916634"/>
    <w:rsid w:val="00943DAB"/>
    <w:rsid w:val="009453DC"/>
    <w:rsid w:val="00957923"/>
    <w:rsid w:val="00961953"/>
    <w:rsid w:val="00964D12"/>
    <w:rsid w:val="009A112F"/>
    <w:rsid w:val="00A02ED1"/>
    <w:rsid w:val="00A066E2"/>
    <w:rsid w:val="00A33F40"/>
    <w:rsid w:val="00A61B29"/>
    <w:rsid w:val="00A768B0"/>
    <w:rsid w:val="00A93C40"/>
    <w:rsid w:val="00AA18B4"/>
    <w:rsid w:val="00AC1E24"/>
    <w:rsid w:val="00B115E4"/>
    <w:rsid w:val="00B155C4"/>
    <w:rsid w:val="00B471C7"/>
    <w:rsid w:val="00B50DBF"/>
    <w:rsid w:val="00B63DC6"/>
    <w:rsid w:val="00B67978"/>
    <w:rsid w:val="00B72F23"/>
    <w:rsid w:val="00B96ED1"/>
    <w:rsid w:val="00BA56F1"/>
    <w:rsid w:val="00BC56AF"/>
    <w:rsid w:val="00BD2F39"/>
    <w:rsid w:val="00C04028"/>
    <w:rsid w:val="00C34AC2"/>
    <w:rsid w:val="00C57CC5"/>
    <w:rsid w:val="00C76ACD"/>
    <w:rsid w:val="00C80C89"/>
    <w:rsid w:val="00C95870"/>
    <w:rsid w:val="00CD77B8"/>
    <w:rsid w:val="00D0646D"/>
    <w:rsid w:val="00D37347"/>
    <w:rsid w:val="00D508B5"/>
    <w:rsid w:val="00D57B5E"/>
    <w:rsid w:val="00D65468"/>
    <w:rsid w:val="00D66652"/>
    <w:rsid w:val="00D706AB"/>
    <w:rsid w:val="00D71A38"/>
    <w:rsid w:val="00D73AE7"/>
    <w:rsid w:val="00D8137C"/>
    <w:rsid w:val="00DB18DA"/>
    <w:rsid w:val="00DB38FA"/>
    <w:rsid w:val="00DB5D0F"/>
    <w:rsid w:val="00DB60FE"/>
    <w:rsid w:val="00DB761C"/>
    <w:rsid w:val="00DC423E"/>
    <w:rsid w:val="00DD3825"/>
    <w:rsid w:val="00DE083A"/>
    <w:rsid w:val="00E03276"/>
    <w:rsid w:val="00E500CD"/>
    <w:rsid w:val="00E5021E"/>
    <w:rsid w:val="00E71E23"/>
    <w:rsid w:val="00E75B56"/>
    <w:rsid w:val="00E94A06"/>
    <w:rsid w:val="00EA73B0"/>
    <w:rsid w:val="00EB084A"/>
    <w:rsid w:val="00EB788C"/>
    <w:rsid w:val="00EC3C93"/>
    <w:rsid w:val="00ED11EF"/>
    <w:rsid w:val="00F07DF9"/>
    <w:rsid w:val="00F127E0"/>
    <w:rsid w:val="00F23CFB"/>
    <w:rsid w:val="00F83EF8"/>
    <w:rsid w:val="00F865DA"/>
    <w:rsid w:val="00FB130E"/>
    <w:rsid w:val="00FB523D"/>
    <w:rsid w:val="00FB5DF8"/>
    <w:rsid w:val="00FD5ED9"/>
    <w:rsid w:val="00FF2BF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7132"/>
  <w15:docId w15:val="{2067FA3F-C041-4DF4-93ED-939663A3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AC2"/>
    <w:rPr>
      <w:rFonts w:ascii="Times New Roman" w:hAnsi="Times New Roman"/>
      <w:sz w:val="28"/>
      <w:lang w:val="lv-LV"/>
    </w:rPr>
  </w:style>
  <w:style w:type="paragraph" w:styleId="Heading1">
    <w:name w:val="heading 1"/>
    <w:basedOn w:val="Normal"/>
    <w:next w:val="Normal"/>
    <w:link w:val="Heading1Char"/>
    <w:qFormat/>
    <w:rsid w:val="00141529"/>
    <w:pPr>
      <w:keepNext/>
      <w:spacing w:after="0" w:line="240" w:lineRule="auto"/>
      <w:jc w:val="center"/>
      <w:outlineLvl w:val="0"/>
    </w:pPr>
    <w:rPr>
      <w:rFonts w:eastAsia="Times New Roman" w:cs="Times New Roman"/>
      <w:b/>
      <w:kern w:val="28"/>
      <w:szCs w:val="20"/>
    </w:rPr>
  </w:style>
  <w:style w:type="paragraph" w:styleId="Heading3">
    <w:name w:val="heading 3"/>
    <w:basedOn w:val="Normal"/>
    <w:link w:val="Heading3Char"/>
    <w:uiPriority w:val="9"/>
    <w:qFormat/>
    <w:rsid w:val="00347014"/>
    <w:pPr>
      <w:spacing w:before="100" w:beforeAutospacing="1" w:after="100" w:afterAutospacing="1" w:line="240" w:lineRule="auto"/>
      <w:outlineLvl w:val="2"/>
    </w:pPr>
    <w:rPr>
      <w:rFonts w:eastAsia="Times New Roman" w:cs="Times New Roman"/>
      <w:b/>
      <w:bCs/>
      <w:sz w:val="27"/>
      <w:szCs w:val="27"/>
      <w:lang w:val="en-GB" w:eastAsia="en-GB" w:bidi="he-IL"/>
    </w:rPr>
  </w:style>
  <w:style w:type="paragraph" w:styleId="Heading7">
    <w:name w:val="heading 7"/>
    <w:basedOn w:val="Normal"/>
    <w:next w:val="Normal"/>
    <w:link w:val="Heading7Char"/>
    <w:uiPriority w:val="9"/>
    <w:unhideWhenUsed/>
    <w:qFormat/>
    <w:rsid w:val="00450E86"/>
    <w:pPr>
      <w:keepNext/>
      <w:keepLines/>
      <w:spacing w:before="40" w:after="0"/>
      <w:jc w:val="both"/>
      <w:outlineLvl w:val="6"/>
    </w:pPr>
    <w:rPr>
      <w:rFonts w:asciiTheme="minorHAnsi" w:eastAsiaTheme="majorEastAsia" w:hAnsiTheme="minorHAnsi" w:cstheme="majorBidi"/>
      <w:b/>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529"/>
    <w:rPr>
      <w:rFonts w:ascii="Times New Roman" w:eastAsia="Times New Roman" w:hAnsi="Times New Roman" w:cs="Times New Roman"/>
      <w:b/>
      <w:kern w:val="28"/>
      <w:sz w:val="28"/>
      <w:szCs w:val="20"/>
      <w:lang w:val="lv-LV"/>
    </w:rPr>
  </w:style>
  <w:style w:type="character" w:customStyle="1" w:styleId="Heading7Char">
    <w:name w:val="Heading 7 Char"/>
    <w:basedOn w:val="DefaultParagraphFont"/>
    <w:link w:val="Heading7"/>
    <w:uiPriority w:val="9"/>
    <w:rsid w:val="00450E86"/>
    <w:rPr>
      <w:rFonts w:eastAsiaTheme="majorEastAsia" w:cstheme="majorBidi"/>
      <w:b/>
      <w:iCs/>
    </w:rPr>
  </w:style>
  <w:style w:type="character" w:customStyle="1" w:styleId="Heading3Char">
    <w:name w:val="Heading 3 Char"/>
    <w:basedOn w:val="DefaultParagraphFont"/>
    <w:link w:val="Heading3"/>
    <w:uiPriority w:val="9"/>
    <w:rsid w:val="00347014"/>
    <w:rPr>
      <w:rFonts w:ascii="Times New Roman" w:eastAsia="Times New Roman" w:hAnsi="Times New Roman" w:cs="Times New Roman"/>
      <w:b/>
      <w:bCs/>
      <w:sz w:val="27"/>
      <w:szCs w:val="27"/>
      <w:lang w:eastAsia="en-GB" w:bidi="he-IL"/>
    </w:rPr>
  </w:style>
  <w:style w:type="paragraph" w:customStyle="1" w:styleId="liknoteik">
    <w:name w:val="lik_noteik"/>
    <w:basedOn w:val="Normal"/>
    <w:rsid w:val="00347014"/>
    <w:pPr>
      <w:spacing w:before="100" w:beforeAutospacing="1" w:after="100" w:afterAutospacing="1" w:line="240" w:lineRule="auto"/>
    </w:pPr>
    <w:rPr>
      <w:rFonts w:eastAsia="Times New Roman" w:cs="Times New Roman"/>
      <w:sz w:val="24"/>
      <w:szCs w:val="24"/>
      <w:lang w:val="en-GB" w:eastAsia="en-GB" w:bidi="he-IL"/>
    </w:rPr>
  </w:style>
  <w:style w:type="paragraph" w:customStyle="1" w:styleId="likdat">
    <w:name w:val="lik_dat"/>
    <w:basedOn w:val="Normal"/>
    <w:rsid w:val="00347014"/>
    <w:pPr>
      <w:spacing w:before="100" w:beforeAutospacing="1" w:after="100" w:afterAutospacing="1" w:line="240" w:lineRule="auto"/>
    </w:pPr>
    <w:rPr>
      <w:rFonts w:eastAsia="Times New Roman" w:cs="Times New Roman"/>
      <w:sz w:val="24"/>
      <w:szCs w:val="24"/>
      <w:lang w:val="en-GB" w:eastAsia="en-GB" w:bidi="he-IL"/>
    </w:rPr>
  </w:style>
  <w:style w:type="character" w:styleId="Hyperlink">
    <w:name w:val="Hyperlink"/>
    <w:basedOn w:val="DefaultParagraphFont"/>
    <w:uiPriority w:val="99"/>
    <w:unhideWhenUsed/>
    <w:rsid w:val="00347014"/>
    <w:rPr>
      <w:color w:val="0000FF"/>
      <w:u w:val="single"/>
    </w:rPr>
  </w:style>
  <w:style w:type="paragraph" w:customStyle="1" w:styleId="tv213">
    <w:name w:val="tv213"/>
    <w:basedOn w:val="Normal"/>
    <w:rsid w:val="00D65468"/>
    <w:pPr>
      <w:spacing w:before="100" w:beforeAutospacing="1" w:after="100" w:afterAutospacing="1" w:line="240" w:lineRule="auto"/>
    </w:pPr>
    <w:rPr>
      <w:rFonts w:eastAsia="Times New Roman" w:cs="Times New Roman"/>
      <w:sz w:val="24"/>
      <w:szCs w:val="24"/>
      <w:lang w:val="en-GB" w:eastAsia="en-GB" w:bidi="he-IL"/>
    </w:rPr>
  </w:style>
  <w:style w:type="paragraph" w:styleId="ListParagraph">
    <w:name w:val="List Paragraph"/>
    <w:basedOn w:val="Normal"/>
    <w:uiPriority w:val="34"/>
    <w:qFormat/>
    <w:rsid w:val="00D65468"/>
    <w:pPr>
      <w:ind w:left="720"/>
      <w:contextualSpacing/>
    </w:pPr>
  </w:style>
  <w:style w:type="paragraph" w:styleId="FootnoteText">
    <w:name w:val="footnote text"/>
    <w:basedOn w:val="Normal"/>
    <w:link w:val="FootnoteTextChar"/>
    <w:uiPriority w:val="99"/>
    <w:semiHidden/>
    <w:unhideWhenUsed/>
    <w:rsid w:val="00B15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5C4"/>
    <w:rPr>
      <w:rFonts w:ascii="Times New Roman" w:hAnsi="Times New Roman"/>
      <w:sz w:val="20"/>
      <w:szCs w:val="20"/>
      <w:lang w:val="lv-LV"/>
    </w:rPr>
  </w:style>
  <w:style w:type="character" w:styleId="FootnoteReference">
    <w:name w:val="footnote reference"/>
    <w:basedOn w:val="DefaultParagraphFont"/>
    <w:uiPriority w:val="99"/>
    <w:semiHidden/>
    <w:unhideWhenUsed/>
    <w:rsid w:val="00B155C4"/>
    <w:rPr>
      <w:vertAlign w:val="superscript"/>
    </w:rPr>
  </w:style>
  <w:style w:type="character" w:styleId="CommentReference">
    <w:name w:val="annotation reference"/>
    <w:basedOn w:val="DefaultParagraphFont"/>
    <w:uiPriority w:val="99"/>
    <w:semiHidden/>
    <w:unhideWhenUsed/>
    <w:rsid w:val="005C7209"/>
    <w:rPr>
      <w:sz w:val="16"/>
      <w:szCs w:val="16"/>
    </w:rPr>
  </w:style>
  <w:style w:type="paragraph" w:styleId="CommentText">
    <w:name w:val="annotation text"/>
    <w:basedOn w:val="Normal"/>
    <w:link w:val="CommentTextChar"/>
    <w:uiPriority w:val="99"/>
    <w:semiHidden/>
    <w:unhideWhenUsed/>
    <w:rsid w:val="005C7209"/>
    <w:pPr>
      <w:spacing w:line="240" w:lineRule="auto"/>
    </w:pPr>
    <w:rPr>
      <w:sz w:val="20"/>
      <w:szCs w:val="20"/>
    </w:rPr>
  </w:style>
  <w:style w:type="character" w:customStyle="1" w:styleId="CommentTextChar">
    <w:name w:val="Comment Text Char"/>
    <w:basedOn w:val="DefaultParagraphFont"/>
    <w:link w:val="CommentText"/>
    <w:uiPriority w:val="99"/>
    <w:semiHidden/>
    <w:rsid w:val="005C7209"/>
    <w:rPr>
      <w:rFonts w:ascii="Times New Roman" w:hAnsi="Times New Roman"/>
      <w:sz w:val="20"/>
      <w:szCs w:val="20"/>
      <w:lang w:val="lv-LV"/>
    </w:rPr>
  </w:style>
  <w:style w:type="paragraph" w:styleId="CommentSubject">
    <w:name w:val="annotation subject"/>
    <w:basedOn w:val="CommentText"/>
    <w:next w:val="CommentText"/>
    <w:link w:val="CommentSubjectChar"/>
    <w:uiPriority w:val="99"/>
    <w:semiHidden/>
    <w:unhideWhenUsed/>
    <w:rsid w:val="005C7209"/>
    <w:rPr>
      <w:b/>
      <w:bCs/>
    </w:rPr>
  </w:style>
  <w:style w:type="character" w:customStyle="1" w:styleId="CommentSubjectChar">
    <w:name w:val="Comment Subject Char"/>
    <w:basedOn w:val="CommentTextChar"/>
    <w:link w:val="CommentSubject"/>
    <w:uiPriority w:val="99"/>
    <w:semiHidden/>
    <w:rsid w:val="005C7209"/>
    <w:rPr>
      <w:rFonts w:ascii="Times New Roman" w:hAnsi="Times New Roman"/>
      <w:b/>
      <w:bCs/>
      <w:sz w:val="20"/>
      <w:szCs w:val="20"/>
      <w:lang w:val="lv-LV"/>
    </w:rPr>
  </w:style>
  <w:style w:type="paragraph" w:styleId="BalloonText">
    <w:name w:val="Balloon Text"/>
    <w:basedOn w:val="Normal"/>
    <w:link w:val="BalloonTextChar"/>
    <w:uiPriority w:val="99"/>
    <w:semiHidden/>
    <w:unhideWhenUsed/>
    <w:rsid w:val="005C72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209"/>
    <w:rPr>
      <w:rFonts w:ascii="Segoe UI" w:hAnsi="Segoe UI" w:cs="Segoe UI"/>
      <w:sz w:val="18"/>
      <w:szCs w:val="18"/>
      <w:lang w:val="lv-LV"/>
    </w:rPr>
  </w:style>
  <w:style w:type="paragraph" w:styleId="NormalWeb">
    <w:name w:val="Normal (Web)"/>
    <w:basedOn w:val="Normal"/>
    <w:uiPriority w:val="99"/>
    <w:semiHidden/>
    <w:unhideWhenUsed/>
    <w:rsid w:val="00E71E23"/>
    <w:pPr>
      <w:spacing w:before="100" w:beforeAutospacing="1" w:after="100" w:afterAutospacing="1" w:line="240" w:lineRule="auto"/>
    </w:pPr>
    <w:rPr>
      <w:rFonts w:eastAsia="Times New Roman" w:cs="Times New Roman"/>
      <w:sz w:val="24"/>
      <w:szCs w:val="24"/>
      <w:lang w:val="en-GB" w:eastAsia="en-GB" w:bidi="he-IL"/>
    </w:rPr>
  </w:style>
  <w:style w:type="character" w:customStyle="1" w:styleId="fontsize2">
    <w:name w:val="fontsize2"/>
    <w:basedOn w:val="DefaultParagraphFont"/>
    <w:rsid w:val="00E71E23"/>
  </w:style>
  <w:style w:type="paragraph" w:customStyle="1" w:styleId="labojumupamats">
    <w:name w:val="labojumu_pamats"/>
    <w:basedOn w:val="Normal"/>
    <w:rsid w:val="00FF2BFC"/>
    <w:pPr>
      <w:spacing w:before="100" w:beforeAutospacing="1" w:after="100" w:afterAutospacing="1" w:line="240" w:lineRule="auto"/>
    </w:pPr>
    <w:rPr>
      <w:rFonts w:eastAsia="Times New Roman" w:cs="Times New Roman"/>
      <w:sz w:val="24"/>
      <w:szCs w:val="24"/>
      <w:lang w:val="en-GB" w:eastAsia="en-GB" w:bidi="he-IL"/>
    </w:rPr>
  </w:style>
  <w:style w:type="paragraph" w:styleId="Header">
    <w:name w:val="header"/>
    <w:basedOn w:val="Normal"/>
    <w:link w:val="HeaderChar"/>
    <w:uiPriority w:val="99"/>
    <w:unhideWhenUsed/>
    <w:rsid w:val="00C040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4028"/>
    <w:rPr>
      <w:rFonts w:ascii="Times New Roman" w:hAnsi="Times New Roman"/>
      <w:sz w:val="28"/>
      <w:lang w:val="lv-LV"/>
    </w:rPr>
  </w:style>
  <w:style w:type="paragraph" w:styleId="Footer">
    <w:name w:val="footer"/>
    <w:basedOn w:val="Normal"/>
    <w:link w:val="FooterChar"/>
    <w:uiPriority w:val="99"/>
    <w:unhideWhenUsed/>
    <w:rsid w:val="00C040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4028"/>
    <w:rPr>
      <w:rFonts w:ascii="Times New Roman" w:hAnsi="Times New Roman"/>
      <w:sz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7537">
      <w:bodyDiv w:val="1"/>
      <w:marLeft w:val="0"/>
      <w:marRight w:val="0"/>
      <w:marTop w:val="0"/>
      <w:marBottom w:val="0"/>
      <w:divBdr>
        <w:top w:val="none" w:sz="0" w:space="0" w:color="auto"/>
        <w:left w:val="none" w:sz="0" w:space="0" w:color="auto"/>
        <w:bottom w:val="none" w:sz="0" w:space="0" w:color="auto"/>
        <w:right w:val="none" w:sz="0" w:space="0" w:color="auto"/>
      </w:divBdr>
    </w:div>
    <w:div w:id="63140047">
      <w:bodyDiv w:val="1"/>
      <w:marLeft w:val="0"/>
      <w:marRight w:val="0"/>
      <w:marTop w:val="0"/>
      <w:marBottom w:val="0"/>
      <w:divBdr>
        <w:top w:val="none" w:sz="0" w:space="0" w:color="auto"/>
        <w:left w:val="none" w:sz="0" w:space="0" w:color="auto"/>
        <w:bottom w:val="none" w:sz="0" w:space="0" w:color="auto"/>
        <w:right w:val="none" w:sz="0" w:space="0" w:color="auto"/>
      </w:divBdr>
    </w:div>
    <w:div w:id="424569363">
      <w:bodyDiv w:val="1"/>
      <w:marLeft w:val="0"/>
      <w:marRight w:val="0"/>
      <w:marTop w:val="0"/>
      <w:marBottom w:val="0"/>
      <w:divBdr>
        <w:top w:val="none" w:sz="0" w:space="0" w:color="auto"/>
        <w:left w:val="none" w:sz="0" w:space="0" w:color="auto"/>
        <w:bottom w:val="none" w:sz="0" w:space="0" w:color="auto"/>
        <w:right w:val="none" w:sz="0" w:space="0" w:color="auto"/>
      </w:divBdr>
    </w:div>
    <w:div w:id="523447170">
      <w:bodyDiv w:val="1"/>
      <w:marLeft w:val="0"/>
      <w:marRight w:val="0"/>
      <w:marTop w:val="0"/>
      <w:marBottom w:val="0"/>
      <w:divBdr>
        <w:top w:val="none" w:sz="0" w:space="0" w:color="auto"/>
        <w:left w:val="none" w:sz="0" w:space="0" w:color="auto"/>
        <w:bottom w:val="none" w:sz="0" w:space="0" w:color="auto"/>
        <w:right w:val="none" w:sz="0" w:space="0" w:color="auto"/>
      </w:divBdr>
    </w:div>
    <w:div w:id="642662476">
      <w:bodyDiv w:val="1"/>
      <w:marLeft w:val="0"/>
      <w:marRight w:val="0"/>
      <w:marTop w:val="0"/>
      <w:marBottom w:val="0"/>
      <w:divBdr>
        <w:top w:val="none" w:sz="0" w:space="0" w:color="auto"/>
        <w:left w:val="none" w:sz="0" w:space="0" w:color="auto"/>
        <w:bottom w:val="none" w:sz="0" w:space="0" w:color="auto"/>
        <w:right w:val="none" w:sz="0" w:space="0" w:color="auto"/>
      </w:divBdr>
    </w:div>
    <w:div w:id="643656048">
      <w:bodyDiv w:val="1"/>
      <w:marLeft w:val="0"/>
      <w:marRight w:val="0"/>
      <w:marTop w:val="0"/>
      <w:marBottom w:val="0"/>
      <w:divBdr>
        <w:top w:val="none" w:sz="0" w:space="0" w:color="auto"/>
        <w:left w:val="none" w:sz="0" w:space="0" w:color="auto"/>
        <w:bottom w:val="none" w:sz="0" w:space="0" w:color="auto"/>
        <w:right w:val="none" w:sz="0" w:space="0" w:color="auto"/>
      </w:divBdr>
      <w:divsChild>
        <w:div w:id="786048480">
          <w:marLeft w:val="0"/>
          <w:marRight w:val="0"/>
          <w:marTop w:val="0"/>
          <w:marBottom w:val="0"/>
          <w:divBdr>
            <w:top w:val="none" w:sz="0" w:space="0" w:color="auto"/>
            <w:left w:val="none" w:sz="0" w:space="0" w:color="auto"/>
            <w:bottom w:val="none" w:sz="0" w:space="0" w:color="auto"/>
            <w:right w:val="none" w:sz="0" w:space="0" w:color="auto"/>
          </w:divBdr>
          <w:divsChild>
            <w:div w:id="1415588768">
              <w:marLeft w:val="0"/>
              <w:marRight w:val="0"/>
              <w:marTop w:val="0"/>
              <w:marBottom w:val="0"/>
              <w:divBdr>
                <w:top w:val="none" w:sz="0" w:space="0" w:color="auto"/>
                <w:left w:val="none" w:sz="0" w:space="0" w:color="auto"/>
                <w:bottom w:val="none" w:sz="0" w:space="0" w:color="auto"/>
                <w:right w:val="none" w:sz="0" w:space="0" w:color="auto"/>
              </w:divBdr>
            </w:div>
            <w:div w:id="676929666">
              <w:marLeft w:val="0"/>
              <w:marRight w:val="0"/>
              <w:marTop w:val="0"/>
              <w:marBottom w:val="0"/>
              <w:divBdr>
                <w:top w:val="none" w:sz="0" w:space="0" w:color="auto"/>
                <w:left w:val="none" w:sz="0" w:space="0" w:color="auto"/>
                <w:bottom w:val="none" w:sz="0" w:space="0" w:color="auto"/>
                <w:right w:val="none" w:sz="0" w:space="0" w:color="auto"/>
              </w:divBdr>
            </w:div>
            <w:div w:id="1017661717">
              <w:marLeft w:val="0"/>
              <w:marRight w:val="0"/>
              <w:marTop w:val="0"/>
              <w:marBottom w:val="0"/>
              <w:divBdr>
                <w:top w:val="none" w:sz="0" w:space="0" w:color="auto"/>
                <w:left w:val="none" w:sz="0" w:space="0" w:color="auto"/>
                <w:bottom w:val="none" w:sz="0" w:space="0" w:color="auto"/>
                <w:right w:val="none" w:sz="0" w:space="0" w:color="auto"/>
              </w:divBdr>
            </w:div>
            <w:div w:id="1444419076">
              <w:marLeft w:val="0"/>
              <w:marRight w:val="0"/>
              <w:marTop w:val="0"/>
              <w:marBottom w:val="0"/>
              <w:divBdr>
                <w:top w:val="none" w:sz="0" w:space="0" w:color="auto"/>
                <w:left w:val="none" w:sz="0" w:space="0" w:color="auto"/>
                <w:bottom w:val="none" w:sz="0" w:space="0" w:color="auto"/>
                <w:right w:val="none" w:sz="0" w:space="0" w:color="auto"/>
              </w:divBdr>
            </w:div>
            <w:div w:id="750658237">
              <w:marLeft w:val="0"/>
              <w:marRight w:val="0"/>
              <w:marTop w:val="0"/>
              <w:marBottom w:val="0"/>
              <w:divBdr>
                <w:top w:val="none" w:sz="0" w:space="0" w:color="auto"/>
                <w:left w:val="none" w:sz="0" w:space="0" w:color="auto"/>
                <w:bottom w:val="none" w:sz="0" w:space="0" w:color="auto"/>
                <w:right w:val="none" w:sz="0" w:space="0" w:color="auto"/>
              </w:divBdr>
            </w:div>
            <w:div w:id="1117021656">
              <w:marLeft w:val="0"/>
              <w:marRight w:val="0"/>
              <w:marTop w:val="0"/>
              <w:marBottom w:val="0"/>
              <w:divBdr>
                <w:top w:val="none" w:sz="0" w:space="0" w:color="auto"/>
                <w:left w:val="none" w:sz="0" w:space="0" w:color="auto"/>
                <w:bottom w:val="none" w:sz="0" w:space="0" w:color="auto"/>
                <w:right w:val="none" w:sz="0" w:space="0" w:color="auto"/>
              </w:divBdr>
            </w:div>
            <w:div w:id="709963855">
              <w:marLeft w:val="0"/>
              <w:marRight w:val="0"/>
              <w:marTop w:val="0"/>
              <w:marBottom w:val="0"/>
              <w:divBdr>
                <w:top w:val="none" w:sz="0" w:space="0" w:color="auto"/>
                <w:left w:val="none" w:sz="0" w:space="0" w:color="auto"/>
                <w:bottom w:val="none" w:sz="0" w:space="0" w:color="auto"/>
                <w:right w:val="none" w:sz="0" w:space="0" w:color="auto"/>
              </w:divBdr>
            </w:div>
            <w:div w:id="1615865772">
              <w:marLeft w:val="0"/>
              <w:marRight w:val="0"/>
              <w:marTop w:val="0"/>
              <w:marBottom w:val="0"/>
              <w:divBdr>
                <w:top w:val="none" w:sz="0" w:space="0" w:color="auto"/>
                <w:left w:val="none" w:sz="0" w:space="0" w:color="auto"/>
                <w:bottom w:val="none" w:sz="0" w:space="0" w:color="auto"/>
                <w:right w:val="none" w:sz="0" w:space="0" w:color="auto"/>
              </w:divBdr>
            </w:div>
            <w:div w:id="300038527">
              <w:marLeft w:val="0"/>
              <w:marRight w:val="0"/>
              <w:marTop w:val="0"/>
              <w:marBottom w:val="0"/>
              <w:divBdr>
                <w:top w:val="none" w:sz="0" w:space="0" w:color="auto"/>
                <w:left w:val="none" w:sz="0" w:space="0" w:color="auto"/>
                <w:bottom w:val="none" w:sz="0" w:space="0" w:color="auto"/>
                <w:right w:val="none" w:sz="0" w:space="0" w:color="auto"/>
              </w:divBdr>
            </w:div>
            <w:div w:id="1547062235">
              <w:marLeft w:val="0"/>
              <w:marRight w:val="0"/>
              <w:marTop w:val="0"/>
              <w:marBottom w:val="0"/>
              <w:divBdr>
                <w:top w:val="none" w:sz="0" w:space="0" w:color="auto"/>
                <w:left w:val="none" w:sz="0" w:space="0" w:color="auto"/>
                <w:bottom w:val="none" w:sz="0" w:space="0" w:color="auto"/>
                <w:right w:val="none" w:sz="0" w:space="0" w:color="auto"/>
              </w:divBdr>
            </w:div>
            <w:div w:id="605894647">
              <w:marLeft w:val="0"/>
              <w:marRight w:val="0"/>
              <w:marTop w:val="0"/>
              <w:marBottom w:val="0"/>
              <w:divBdr>
                <w:top w:val="none" w:sz="0" w:space="0" w:color="auto"/>
                <w:left w:val="none" w:sz="0" w:space="0" w:color="auto"/>
                <w:bottom w:val="none" w:sz="0" w:space="0" w:color="auto"/>
                <w:right w:val="none" w:sz="0" w:space="0" w:color="auto"/>
              </w:divBdr>
            </w:div>
            <w:div w:id="671417654">
              <w:marLeft w:val="0"/>
              <w:marRight w:val="0"/>
              <w:marTop w:val="0"/>
              <w:marBottom w:val="0"/>
              <w:divBdr>
                <w:top w:val="none" w:sz="0" w:space="0" w:color="auto"/>
                <w:left w:val="none" w:sz="0" w:space="0" w:color="auto"/>
                <w:bottom w:val="none" w:sz="0" w:space="0" w:color="auto"/>
                <w:right w:val="none" w:sz="0" w:space="0" w:color="auto"/>
              </w:divBdr>
            </w:div>
            <w:div w:id="1768035545">
              <w:marLeft w:val="0"/>
              <w:marRight w:val="0"/>
              <w:marTop w:val="0"/>
              <w:marBottom w:val="0"/>
              <w:divBdr>
                <w:top w:val="none" w:sz="0" w:space="0" w:color="auto"/>
                <w:left w:val="none" w:sz="0" w:space="0" w:color="auto"/>
                <w:bottom w:val="none" w:sz="0" w:space="0" w:color="auto"/>
                <w:right w:val="none" w:sz="0" w:space="0" w:color="auto"/>
              </w:divBdr>
            </w:div>
            <w:div w:id="1297226311">
              <w:marLeft w:val="0"/>
              <w:marRight w:val="0"/>
              <w:marTop w:val="0"/>
              <w:marBottom w:val="0"/>
              <w:divBdr>
                <w:top w:val="none" w:sz="0" w:space="0" w:color="auto"/>
                <w:left w:val="none" w:sz="0" w:space="0" w:color="auto"/>
                <w:bottom w:val="none" w:sz="0" w:space="0" w:color="auto"/>
                <w:right w:val="none" w:sz="0" w:space="0" w:color="auto"/>
              </w:divBdr>
            </w:div>
            <w:div w:id="332075535">
              <w:marLeft w:val="0"/>
              <w:marRight w:val="0"/>
              <w:marTop w:val="0"/>
              <w:marBottom w:val="0"/>
              <w:divBdr>
                <w:top w:val="none" w:sz="0" w:space="0" w:color="auto"/>
                <w:left w:val="none" w:sz="0" w:space="0" w:color="auto"/>
                <w:bottom w:val="none" w:sz="0" w:space="0" w:color="auto"/>
                <w:right w:val="none" w:sz="0" w:space="0" w:color="auto"/>
              </w:divBdr>
            </w:div>
            <w:div w:id="1659385967">
              <w:marLeft w:val="0"/>
              <w:marRight w:val="0"/>
              <w:marTop w:val="0"/>
              <w:marBottom w:val="0"/>
              <w:divBdr>
                <w:top w:val="none" w:sz="0" w:space="0" w:color="auto"/>
                <w:left w:val="none" w:sz="0" w:space="0" w:color="auto"/>
                <w:bottom w:val="none" w:sz="0" w:space="0" w:color="auto"/>
                <w:right w:val="none" w:sz="0" w:space="0" w:color="auto"/>
              </w:divBdr>
            </w:div>
            <w:div w:id="23949425">
              <w:marLeft w:val="0"/>
              <w:marRight w:val="0"/>
              <w:marTop w:val="0"/>
              <w:marBottom w:val="0"/>
              <w:divBdr>
                <w:top w:val="none" w:sz="0" w:space="0" w:color="auto"/>
                <w:left w:val="none" w:sz="0" w:space="0" w:color="auto"/>
                <w:bottom w:val="none" w:sz="0" w:space="0" w:color="auto"/>
                <w:right w:val="none" w:sz="0" w:space="0" w:color="auto"/>
              </w:divBdr>
            </w:div>
            <w:div w:id="946159839">
              <w:marLeft w:val="0"/>
              <w:marRight w:val="0"/>
              <w:marTop w:val="0"/>
              <w:marBottom w:val="0"/>
              <w:divBdr>
                <w:top w:val="none" w:sz="0" w:space="0" w:color="auto"/>
                <w:left w:val="none" w:sz="0" w:space="0" w:color="auto"/>
                <w:bottom w:val="none" w:sz="0" w:space="0" w:color="auto"/>
                <w:right w:val="none" w:sz="0" w:space="0" w:color="auto"/>
              </w:divBdr>
            </w:div>
            <w:div w:id="1161120470">
              <w:marLeft w:val="0"/>
              <w:marRight w:val="0"/>
              <w:marTop w:val="0"/>
              <w:marBottom w:val="0"/>
              <w:divBdr>
                <w:top w:val="none" w:sz="0" w:space="0" w:color="auto"/>
                <w:left w:val="none" w:sz="0" w:space="0" w:color="auto"/>
                <w:bottom w:val="none" w:sz="0" w:space="0" w:color="auto"/>
                <w:right w:val="none" w:sz="0" w:space="0" w:color="auto"/>
              </w:divBdr>
            </w:div>
            <w:div w:id="526408307">
              <w:marLeft w:val="0"/>
              <w:marRight w:val="0"/>
              <w:marTop w:val="0"/>
              <w:marBottom w:val="0"/>
              <w:divBdr>
                <w:top w:val="none" w:sz="0" w:space="0" w:color="auto"/>
                <w:left w:val="none" w:sz="0" w:space="0" w:color="auto"/>
                <w:bottom w:val="none" w:sz="0" w:space="0" w:color="auto"/>
                <w:right w:val="none" w:sz="0" w:space="0" w:color="auto"/>
              </w:divBdr>
            </w:div>
            <w:div w:id="302195586">
              <w:marLeft w:val="0"/>
              <w:marRight w:val="0"/>
              <w:marTop w:val="0"/>
              <w:marBottom w:val="0"/>
              <w:divBdr>
                <w:top w:val="none" w:sz="0" w:space="0" w:color="auto"/>
                <w:left w:val="none" w:sz="0" w:space="0" w:color="auto"/>
                <w:bottom w:val="none" w:sz="0" w:space="0" w:color="auto"/>
                <w:right w:val="none" w:sz="0" w:space="0" w:color="auto"/>
              </w:divBdr>
            </w:div>
            <w:div w:id="1078598206">
              <w:marLeft w:val="0"/>
              <w:marRight w:val="0"/>
              <w:marTop w:val="0"/>
              <w:marBottom w:val="0"/>
              <w:divBdr>
                <w:top w:val="none" w:sz="0" w:space="0" w:color="auto"/>
                <w:left w:val="none" w:sz="0" w:space="0" w:color="auto"/>
                <w:bottom w:val="none" w:sz="0" w:space="0" w:color="auto"/>
                <w:right w:val="none" w:sz="0" w:space="0" w:color="auto"/>
              </w:divBdr>
            </w:div>
            <w:div w:id="1378318617">
              <w:marLeft w:val="0"/>
              <w:marRight w:val="0"/>
              <w:marTop w:val="0"/>
              <w:marBottom w:val="0"/>
              <w:divBdr>
                <w:top w:val="none" w:sz="0" w:space="0" w:color="auto"/>
                <w:left w:val="none" w:sz="0" w:space="0" w:color="auto"/>
                <w:bottom w:val="none" w:sz="0" w:space="0" w:color="auto"/>
                <w:right w:val="none" w:sz="0" w:space="0" w:color="auto"/>
              </w:divBdr>
            </w:div>
            <w:div w:id="1633513112">
              <w:marLeft w:val="0"/>
              <w:marRight w:val="0"/>
              <w:marTop w:val="0"/>
              <w:marBottom w:val="0"/>
              <w:divBdr>
                <w:top w:val="none" w:sz="0" w:space="0" w:color="auto"/>
                <w:left w:val="none" w:sz="0" w:space="0" w:color="auto"/>
                <w:bottom w:val="none" w:sz="0" w:space="0" w:color="auto"/>
                <w:right w:val="none" w:sz="0" w:space="0" w:color="auto"/>
              </w:divBdr>
            </w:div>
            <w:div w:id="1657567628">
              <w:marLeft w:val="0"/>
              <w:marRight w:val="0"/>
              <w:marTop w:val="0"/>
              <w:marBottom w:val="0"/>
              <w:divBdr>
                <w:top w:val="none" w:sz="0" w:space="0" w:color="auto"/>
                <w:left w:val="none" w:sz="0" w:space="0" w:color="auto"/>
                <w:bottom w:val="none" w:sz="0" w:space="0" w:color="auto"/>
                <w:right w:val="none" w:sz="0" w:space="0" w:color="auto"/>
              </w:divBdr>
            </w:div>
            <w:div w:id="771314864">
              <w:marLeft w:val="0"/>
              <w:marRight w:val="0"/>
              <w:marTop w:val="0"/>
              <w:marBottom w:val="0"/>
              <w:divBdr>
                <w:top w:val="none" w:sz="0" w:space="0" w:color="auto"/>
                <w:left w:val="none" w:sz="0" w:space="0" w:color="auto"/>
                <w:bottom w:val="none" w:sz="0" w:space="0" w:color="auto"/>
                <w:right w:val="none" w:sz="0" w:space="0" w:color="auto"/>
              </w:divBdr>
            </w:div>
            <w:div w:id="2115393152">
              <w:marLeft w:val="0"/>
              <w:marRight w:val="0"/>
              <w:marTop w:val="0"/>
              <w:marBottom w:val="0"/>
              <w:divBdr>
                <w:top w:val="none" w:sz="0" w:space="0" w:color="auto"/>
                <w:left w:val="none" w:sz="0" w:space="0" w:color="auto"/>
                <w:bottom w:val="none" w:sz="0" w:space="0" w:color="auto"/>
                <w:right w:val="none" w:sz="0" w:space="0" w:color="auto"/>
              </w:divBdr>
            </w:div>
            <w:div w:id="498351905">
              <w:marLeft w:val="0"/>
              <w:marRight w:val="0"/>
              <w:marTop w:val="0"/>
              <w:marBottom w:val="0"/>
              <w:divBdr>
                <w:top w:val="none" w:sz="0" w:space="0" w:color="auto"/>
                <w:left w:val="none" w:sz="0" w:space="0" w:color="auto"/>
                <w:bottom w:val="none" w:sz="0" w:space="0" w:color="auto"/>
                <w:right w:val="none" w:sz="0" w:space="0" w:color="auto"/>
              </w:divBdr>
            </w:div>
            <w:div w:id="1704479697">
              <w:marLeft w:val="0"/>
              <w:marRight w:val="0"/>
              <w:marTop w:val="0"/>
              <w:marBottom w:val="0"/>
              <w:divBdr>
                <w:top w:val="none" w:sz="0" w:space="0" w:color="auto"/>
                <w:left w:val="none" w:sz="0" w:space="0" w:color="auto"/>
                <w:bottom w:val="none" w:sz="0" w:space="0" w:color="auto"/>
                <w:right w:val="none" w:sz="0" w:space="0" w:color="auto"/>
              </w:divBdr>
            </w:div>
            <w:div w:id="660735588">
              <w:marLeft w:val="0"/>
              <w:marRight w:val="0"/>
              <w:marTop w:val="0"/>
              <w:marBottom w:val="0"/>
              <w:divBdr>
                <w:top w:val="none" w:sz="0" w:space="0" w:color="auto"/>
                <w:left w:val="none" w:sz="0" w:space="0" w:color="auto"/>
                <w:bottom w:val="none" w:sz="0" w:space="0" w:color="auto"/>
                <w:right w:val="none" w:sz="0" w:space="0" w:color="auto"/>
              </w:divBdr>
            </w:div>
            <w:div w:id="1086920943">
              <w:marLeft w:val="0"/>
              <w:marRight w:val="0"/>
              <w:marTop w:val="0"/>
              <w:marBottom w:val="0"/>
              <w:divBdr>
                <w:top w:val="none" w:sz="0" w:space="0" w:color="auto"/>
                <w:left w:val="none" w:sz="0" w:space="0" w:color="auto"/>
                <w:bottom w:val="none" w:sz="0" w:space="0" w:color="auto"/>
                <w:right w:val="none" w:sz="0" w:space="0" w:color="auto"/>
              </w:divBdr>
            </w:div>
            <w:div w:id="598492404">
              <w:marLeft w:val="0"/>
              <w:marRight w:val="0"/>
              <w:marTop w:val="0"/>
              <w:marBottom w:val="0"/>
              <w:divBdr>
                <w:top w:val="none" w:sz="0" w:space="0" w:color="auto"/>
                <w:left w:val="none" w:sz="0" w:space="0" w:color="auto"/>
                <w:bottom w:val="none" w:sz="0" w:space="0" w:color="auto"/>
                <w:right w:val="none" w:sz="0" w:space="0" w:color="auto"/>
              </w:divBdr>
            </w:div>
            <w:div w:id="1680159700">
              <w:marLeft w:val="0"/>
              <w:marRight w:val="0"/>
              <w:marTop w:val="0"/>
              <w:marBottom w:val="0"/>
              <w:divBdr>
                <w:top w:val="none" w:sz="0" w:space="0" w:color="auto"/>
                <w:left w:val="none" w:sz="0" w:space="0" w:color="auto"/>
                <w:bottom w:val="none" w:sz="0" w:space="0" w:color="auto"/>
                <w:right w:val="none" w:sz="0" w:space="0" w:color="auto"/>
              </w:divBdr>
            </w:div>
            <w:div w:id="1663855950">
              <w:marLeft w:val="0"/>
              <w:marRight w:val="0"/>
              <w:marTop w:val="0"/>
              <w:marBottom w:val="0"/>
              <w:divBdr>
                <w:top w:val="none" w:sz="0" w:space="0" w:color="auto"/>
                <w:left w:val="none" w:sz="0" w:space="0" w:color="auto"/>
                <w:bottom w:val="none" w:sz="0" w:space="0" w:color="auto"/>
                <w:right w:val="none" w:sz="0" w:space="0" w:color="auto"/>
              </w:divBdr>
            </w:div>
            <w:div w:id="2104832693">
              <w:marLeft w:val="0"/>
              <w:marRight w:val="0"/>
              <w:marTop w:val="0"/>
              <w:marBottom w:val="0"/>
              <w:divBdr>
                <w:top w:val="none" w:sz="0" w:space="0" w:color="auto"/>
                <w:left w:val="none" w:sz="0" w:space="0" w:color="auto"/>
                <w:bottom w:val="none" w:sz="0" w:space="0" w:color="auto"/>
                <w:right w:val="none" w:sz="0" w:space="0" w:color="auto"/>
              </w:divBdr>
            </w:div>
            <w:div w:id="1342855853">
              <w:marLeft w:val="0"/>
              <w:marRight w:val="0"/>
              <w:marTop w:val="0"/>
              <w:marBottom w:val="0"/>
              <w:divBdr>
                <w:top w:val="none" w:sz="0" w:space="0" w:color="auto"/>
                <w:left w:val="none" w:sz="0" w:space="0" w:color="auto"/>
                <w:bottom w:val="none" w:sz="0" w:space="0" w:color="auto"/>
                <w:right w:val="none" w:sz="0" w:space="0" w:color="auto"/>
              </w:divBdr>
            </w:div>
            <w:div w:id="414666044">
              <w:marLeft w:val="0"/>
              <w:marRight w:val="0"/>
              <w:marTop w:val="0"/>
              <w:marBottom w:val="0"/>
              <w:divBdr>
                <w:top w:val="none" w:sz="0" w:space="0" w:color="auto"/>
                <w:left w:val="none" w:sz="0" w:space="0" w:color="auto"/>
                <w:bottom w:val="none" w:sz="0" w:space="0" w:color="auto"/>
                <w:right w:val="none" w:sz="0" w:space="0" w:color="auto"/>
              </w:divBdr>
            </w:div>
            <w:div w:id="45379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85079">
      <w:bodyDiv w:val="1"/>
      <w:marLeft w:val="0"/>
      <w:marRight w:val="0"/>
      <w:marTop w:val="0"/>
      <w:marBottom w:val="0"/>
      <w:divBdr>
        <w:top w:val="none" w:sz="0" w:space="0" w:color="auto"/>
        <w:left w:val="none" w:sz="0" w:space="0" w:color="auto"/>
        <w:bottom w:val="none" w:sz="0" w:space="0" w:color="auto"/>
        <w:right w:val="none" w:sz="0" w:space="0" w:color="auto"/>
      </w:divBdr>
    </w:div>
    <w:div w:id="1113400342">
      <w:bodyDiv w:val="1"/>
      <w:marLeft w:val="0"/>
      <w:marRight w:val="0"/>
      <w:marTop w:val="0"/>
      <w:marBottom w:val="0"/>
      <w:divBdr>
        <w:top w:val="none" w:sz="0" w:space="0" w:color="auto"/>
        <w:left w:val="none" w:sz="0" w:space="0" w:color="auto"/>
        <w:bottom w:val="none" w:sz="0" w:space="0" w:color="auto"/>
        <w:right w:val="none" w:sz="0" w:space="0" w:color="auto"/>
      </w:divBdr>
      <w:divsChild>
        <w:div w:id="1275862135">
          <w:marLeft w:val="0"/>
          <w:marRight w:val="0"/>
          <w:marTop w:val="0"/>
          <w:marBottom w:val="0"/>
          <w:divBdr>
            <w:top w:val="none" w:sz="0" w:space="0" w:color="auto"/>
            <w:left w:val="none" w:sz="0" w:space="0" w:color="auto"/>
            <w:bottom w:val="none" w:sz="0" w:space="0" w:color="auto"/>
            <w:right w:val="none" w:sz="0" w:space="0" w:color="auto"/>
          </w:divBdr>
        </w:div>
        <w:div w:id="59640466">
          <w:marLeft w:val="0"/>
          <w:marRight w:val="0"/>
          <w:marTop w:val="0"/>
          <w:marBottom w:val="0"/>
          <w:divBdr>
            <w:top w:val="none" w:sz="0" w:space="0" w:color="auto"/>
            <w:left w:val="none" w:sz="0" w:space="0" w:color="auto"/>
            <w:bottom w:val="none" w:sz="0" w:space="0" w:color="auto"/>
            <w:right w:val="none" w:sz="0" w:space="0" w:color="auto"/>
          </w:divBdr>
        </w:div>
        <w:div w:id="39136181">
          <w:marLeft w:val="0"/>
          <w:marRight w:val="0"/>
          <w:marTop w:val="0"/>
          <w:marBottom w:val="0"/>
          <w:divBdr>
            <w:top w:val="none" w:sz="0" w:space="0" w:color="auto"/>
            <w:left w:val="none" w:sz="0" w:space="0" w:color="auto"/>
            <w:bottom w:val="none" w:sz="0" w:space="0" w:color="auto"/>
            <w:right w:val="none" w:sz="0" w:space="0" w:color="auto"/>
          </w:divBdr>
        </w:div>
        <w:div w:id="1507136942">
          <w:marLeft w:val="0"/>
          <w:marRight w:val="0"/>
          <w:marTop w:val="0"/>
          <w:marBottom w:val="0"/>
          <w:divBdr>
            <w:top w:val="none" w:sz="0" w:space="0" w:color="auto"/>
            <w:left w:val="none" w:sz="0" w:space="0" w:color="auto"/>
            <w:bottom w:val="none" w:sz="0" w:space="0" w:color="auto"/>
            <w:right w:val="none" w:sz="0" w:space="0" w:color="auto"/>
          </w:divBdr>
        </w:div>
        <w:div w:id="927615650">
          <w:marLeft w:val="0"/>
          <w:marRight w:val="0"/>
          <w:marTop w:val="0"/>
          <w:marBottom w:val="0"/>
          <w:divBdr>
            <w:top w:val="none" w:sz="0" w:space="0" w:color="auto"/>
            <w:left w:val="none" w:sz="0" w:space="0" w:color="auto"/>
            <w:bottom w:val="none" w:sz="0" w:space="0" w:color="auto"/>
            <w:right w:val="none" w:sz="0" w:space="0" w:color="auto"/>
          </w:divBdr>
        </w:div>
      </w:divsChild>
    </w:div>
    <w:div w:id="1261450037">
      <w:bodyDiv w:val="1"/>
      <w:marLeft w:val="0"/>
      <w:marRight w:val="0"/>
      <w:marTop w:val="0"/>
      <w:marBottom w:val="0"/>
      <w:divBdr>
        <w:top w:val="none" w:sz="0" w:space="0" w:color="auto"/>
        <w:left w:val="none" w:sz="0" w:space="0" w:color="auto"/>
        <w:bottom w:val="none" w:sz="0" w:space="0" w:color="auto"/>
        <w:right w:val="none" w:sz="0" w:space="0" w:color="auto"/>
      </w:divBdr>
    </w:div>
    <w:div w:id="1370646540">
      <w:bodyDiv w:val="1"/>
      <w:marLeft w:val="0"/>
      <w:marRight w:val="0"/>
      <w:marTop w:val="0"/>
      <w:marBottom w:val="0"/>
      <w:divBdr>
        <w:top w:val="none" w:sz="0" w:space="0" w:color="auto"/>
        <w:left w:val="none" w:sz="0" w:space="0" w:color="auto"/>
        <w:bottom w:val="none" w:sz="0" w:space="0" w:color="auto"/>
        <w:right w:val="none" w:sz="0" w:space="0" w:color="auto"/>
      </w:divBdr>
    </w:div>
    <w:div w:id="1560170656">
      <w:bodyDiv w:val="1"/>
      <w:marLeft w:val="0"/>
      <w:marRight w:val="0"/>
      <w:marTop w:val="0"/>
      <w:marBottom w:val="0"/>
      <w:divBdr>
        <w:top w:val="none" w:sz="0" w:space="0" w:color="auto"/>
        <w:left w:val="none" w:sz="0" w:space="0" w:color="auto"/>
        <w:bottom w:val="none" w:sz="0" w:space="0" w:color="auto"/>
        <w:right w:val="none" w:sz="0" w:space="0" w:color="auto"/>
      </w:divBdr>
    </w:div>
    <w:div w:id="1566522757">
      <w:bodyDiv w:val="1"/>
      <w:marLeft w:val="0"/>
      <w:marRight w:val="0"/>
      <w:marTop w:val="0"/>
      <w:marBottom w:val="0"/>
      <w:divBdr>
        <w:top w:val="none" w:sz="0" w:space="0" w:color="auto"/>
        <w:left w:val="none" w:sz="0" w:space="0" w:color="auto"/>
        <w:bottom w:val="none" w:sz="0" w:space="0" w:color="auto"/>
        <w:right w:val="none" w:sz="0" w:space="0" w:color="auto"/>
      </w:divBdr>
    </w:div>
    <w:div w:id="209631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2499-pazinosanas-likums" TargetMode="External"/><Relationship Id="rId13" Type="http://schemas.openxmlformats.org/officeDocument/2006/relationships/hyperlink" Target="https://likumi.lv/ta/id/15073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150736" TargetMode="External"/><Relationship Id="rId17" Type="http://schemas.openxmlformats.org/officeDocument/2006/relationships/hyperlink" Target="https://likumi.lv/ta/id/212499-pazinosanas-likums" TargetMode="External"/><Relationship Id="rId2" Type="http://schemas.openxmlformats.org/officeDocument/2006/relationships/numbering" Target="numbering.xml"/><Relationship Id="rId16" Type="http://schemas.openxmlformats.org/officeDocument/2006/relationships/hyperlink" Target="https://likumi.lv/ta/id/15073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ti.gov.lv/lat/barintiesas/metodiskie_ieteikumi_/?doc=5593" TargetMode="External"/><Relationship Id="rId5" Type="http://schemas.openxmlformats.org/officeDocument/2006/relationships/webSettings" Target="webSettings.xml"/><Relationship Id="rId15" Type="http://schemas.openxmlformats.org/officeDocument/2006/relationships/hyperlink" Target="https://likumi.lv/ta/id/150736" TargetMode="External"/><Relationship Id="rId10" Type="http://schemas.openxmlformats.org/officeDocument/2006/relationships/hyperlink" Target="https://likumi.lv/ta/id/139369-barintiesu-liku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139369-barintiesu-likums" TargetMode="External"/><Relationship Id="rId14" Type="http://schemas.openxmlformats.org/officeDocument/2006/relationships/hyperlink" Target="https://likumi.lv/ta/id/150736-barintiesas-darbibas-noteik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8A35B-7BF8-4362-980E-53F32B5D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16743</Words>
  <Characters>9545</Characters>
  <Application>Microsoft Office Word</Application>
  <DocSecurity>4</DocSecurity>
  <Lines>79</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Erno</dc:creator>
  <cp:keywords/>
  <dc:description/>
  <cp:lastModifiedBy>Aija Erno</cp:lastModifiedBy>
  <cp:revision>2</cp:revision>
  <dcterms:created xsi:type="dcterms:W3CDTF">2021-01-06T11:30:00Z</dcterms:created>
  <dcterms:modified xsi:type="dcterms:W3CDTF">2021-01-06T11:30:00Z</dcterms:modified>
</cp:coreProperties>
</file>