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67CBF" w14:textId="77777777" w:rsidR="00154E1E" w:rsidRPr="00476707" w:rsidRDefault="00154E1E" w:rsidP="00DD3FB9">
      <w:pPr>
        <w:jc w:val="center"/>
        <w:rPr>
          <w:rFonts w:ascii="Times New Roman" w:hAnsi="Times New Roman"/>
          <w:b/>
          <w:noProof/>
          <w:sz w:val="28"/>
          <w:szCs w:val="24"/>
        </w:rPr>
      </w:pPr>
      <w:bookmarkStart w:id="0" w:name="_Hlk495070579"/>
      <w:bookmarkEnd w:id="0"/>
      <w:r w:rsidRPr="00476707">
        <w:rPr>
          <w:noProof/>
          <w:lang w:val="en-US"/>
        </w:rPr>
        <w:drawing>
          <wp:anchor distT="0" distB="0" distL="114300" distR="114300" simplePos="0" relativeHeight="251659264" behindDoc="1" locked="0" layoutInCell="1" allowOverlap="1" wp14:anchorId="2C6A7537" wp14:editId="0B1F8A36">
            <wp:simplePos x="0" y="0"/>
            <wp:positionH relativeFrom="column">
              <wp:posOffset>-2540</wp:posOffset>
            </wp:positionH>
            <wp:positionV relativeFrom="paragraph">
              <wp:posOffset>-264795</wp:posOffset>
            </wp:positionV>
            <wp:extent cx="5259070" cy="1178560"/>
            <wp:effectExtent l="0" t="0" r="0" b="2540"/>
            <wp:wrapTight wrapText="bothSides">
              <wp:wrapPolygon edited="0">
                <wp:start x="0" y="0"/>
                <wp:lineTo x="0" y="21297"/>
                <wp:lineTo x="21517" y="21297"/>
                <wp:lineTo x="21517" y="0"/>
                <wp:lineTo x="0" y="0"/>
              </wp:wrapPolygon>
            </wp:wrapTight>
            <wp:docPr id="2" name="Picture 2" descr="http://www.esfondi.lv/upload/00-logo/logo_2014_2020/LV_ID_EU_logo_ansamblis/LV/RGB/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SF_RGB.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3589" b="34708"/>
                    <a:stretch/>
                  </pic:blipFill>
                  <pic:spPr bwMode="auto">
                    <a:xfrm>
                      <a:off x="0" y="0"/>
                      <a:ext cx="5259070" cy="1178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76707">
        <w:rPr>
          <w:rFonts w:ascii="Times New Roman" w:hAnsi="Times New Roman"/>
          <w:b/>
          <w:noProof/>
          <w:sz w:val="28"/>
          <w:szCs w:val="24"/>
        </w:rPr>
        <w:t>Valsts bērnu tiesību aizsardzības inspekcija</w:t>
      </w:r>
    </w:p>
    <w:p w14:paraId="118C95B7" w14:textId="77777777" w:rsidR="00154E1E" w:rsidRPr="00476707" w:rsidRDefault="00154E1E" w:rsidP="00154E1E">
      <w:pPr>
        <w:jc w:val="center"/>
        <w:rPr>
          <w:rFonts w:ascii="Times New Roman" w:hAnsi="Times New Roman"/>
          <w:sz w:val="24"/>
          <w:szCs w:val="24"/>
          <w:lang w:eastAsia="lv-LV"/>
        </w:rPr>
      </w:pPr>
      <w:bookmarkStart w:id="1" w:name="_Hlk502753458"/>
      <w:r w:rsidRPr="00476707">
        <w:rPr>
          <w:rFonts w:ascii="Times New Roman" w:hAnsi="Times New Roman"/>
          <w:sz w:val="24"/>
          <w:szCs w:val="24"/>
          <w:lang w:eastAsia="lv-LV"/>
        </w:rPr>
        <w:t>Eiropas Savienības fonda projekts Nr. 9.2.1.3/16/I/001</w:t>
      </w:r>
    </w:p>
    <w:p w14:paraId="5958374A" w14:textId="68EEB7CD" w:rsidR="00154E1E" w:rsidRPr="00476707" w:rsidRDefault="00154E1E" w:rsidP="00154E1E">
      <w:pPr>
        <w:jc w:val="center"/>
        <w:rPr>
          <w:rFonts w:ascii="Times New Roman" w:hAnsi="Times New Roman"/>
          <w:sz w:val="24"/>
          <w:szCs w:val="24"/>
          <w:lang w:eastAsia="lv-LV"/>
        </w:rPr>
      </w:pPr>
      <w:r w:rsidRPr="00476707">
        <w:rPr>
          <w:rFonts w:ascii="Times New Roman" w:hAnsi="Times New Roman"/>
          <w:sz w:val="24"/>
          <w:szCs w:val="24"/>
          <w:lang w:eastAsia="lv-LV"/>
        </w:rPr>
        <w:t xml:space="preserve"> „Atbalsta sistēmas pilnveide bērniem ar saskarsmes grūtībām, uzvedības traucējumiem un vardarbību ģimenē”</w:t>
      </w:r>
      <w:r w:rsidR="00916BE0">
        <w:rPr>
          <w:rFonts w:ascii="Times New Roman" w:hAnsi="Times New Roman"/>
          <w:sz w:val="24"/>
          <w:szCs w:val="24"/>
          <w:lang w:eastAsia="lv-LV"/>
        </w:rPr>
        <w:t xml:space="preserve"> (turpmāk – projekts)</w:t>
      </w:r>
    </w:p>
    <w:bookmarkEnd w:id="1"/>
    <w:p w14:paraId="284DF95C" w14:textId="77777777" w:rsidR="00154E1E" w:rsidRPr="00476707" w:rsidRDefault="00154E1E" w:rsidP="00154E1E">
      <w:pPr>
        <w:spacing w:before="240"/>
        <w:jc w:val="right"/>
        <w:rPr>
          <w:rFonts w:ascii="Times New Roman" w:hAnsi="Times New Roman"/>
          <w:b/>
          <w:sz w:val="24"/>
          <w:szCs w:val="24"/>
        </w:rPr>
      </w:pPr>
      <w:r w:rsidRPr="00476707">
        <w:rPr>
          <w:rFonts w:ascii="Times New Roman" w:hAnsi="Times New Roman"/>
          <w:b/>
          <w:sz w:val="24"/>
          <w:szCs w:val="24"/>
        </w:rPr>
        <w:t>Informatīvais ziņojums par projekta aktualitātēm</w:t>
      </w:r>
      <w:r w:rsidRPr="00476707">
        <w:rPr>
          <w:rFonts w:ascii="Times New Roman" w:hAnsi="Times New Roman"/>
          <w:b/>
          <w:color w:val="FF0000"/>
          <w:sz w:val="24"/>
          <w:szCs w:val="24"/>
        </w:rPr>
        <w:t xml:space="preserve">  </w:t>
      </w:r>
    </w:p>
    <w:p w14:paraId="25A15D14" w14:textId="0CB60FC8" w:rsidR="00525BAA" w:rsidRPr="00476707" w:rsidRDefault="00C557A8" w:rsidP="009F134F">
      <w:pPr>
        <w:jc w:val="right"/>
        <w:rPr>
          <w:rFonts w:ascii="Times New Roman" w:hAnsi="Times New Roman"/>
          <w:b/>
          <w:sz w:val="24"/>
          <w:szCs w:val="24"/>
        </w:rPr>
      </w:pPr>
      <w:r>
        <w:rPr>
          <w:rFonts w:ascii="Times New Roman" w:hAnsi="Times New Roman"/>
          <w:b/>
          <w:sz w:val="24"/>
          <w:szCs w:val="24"/>
        </w:rPr>
        <w:t>13</w:t>
      </w:r>
      <w:r w:rsidR="00556D64" w:rsidRPr="00476707">
        <w:rPr>
          <w:rFonts w:ascii="Times New Roman" w:hAnsi="Times New Roman"/>
          <w:b/>
          <w:sz w:val="24"/>
          <w:szCs w:val="24"/>
        </w:rPr>
        <w:t>.</w:t>
      </w:r>
      <w:r>
        <w:rPr>
          <w:rFonts w:ascii="Times New Roman" w:hAnsi="Times New Roman"/>
          <w:b/>
          <w:sz w:val="24"/>
          <w:szCs w:val="24"/>
        </w:rPr>
        <w:t>01</w:t>
      </w:r>
      <w:r w:rsidR="004946AD" w:rsidRPr="00476707">
        <w:rPr>
          <w:rFonts w:ascii="Times New Roman" w:hAnsi="Times New Roman"/>
          <w:b/>
          <w:sz w:val="24"/>
          <w:szCs w:val="24"/>
        </w:rPr>
        <w:t>.20</w:t>
      </w:r>
      <w:r>
        <w:rPr>
          <w:rFonts w:ascii="Times New Roman" w:hAnsi="Times New Roman"/>
          <w:b/>
          <w:sz w:val="24"/>
          <w:szCs w:val="24"/>
        </w:rPr>
        <w:t>20</w:t>
      </w:r>
      <w:r w:rsidR="00154E1E" w:rsidRPr="00476707">
        <w:rPr>
          <w:rFonts w:ascii="Times New Roman" w:hAnsi="Times New Roman"/>
          <w:b/>
          <w:sz w:val="24"/>
          <w:szCs w:val="24"/>
        </w:rPr>
        <w:t>.</w:t>
      </w:r>
    </w:p>
    <w:p w14:paraId="164261E2" w14:textId="6ED77C37" w:rsidR="00F239B1" w:rsidRDefault="009C51E5" w:rsidP="007E1426">
      <w:pPr>
        <w:jc w:val="both"/>
        <w:rPr>
          <w:rFonts w:ascii="Times New Roman" w:hAnsi="Times New Roman"/>
          <w:noProof/>
          <w:sz w:val="24"/>
          <w:szCs w:val="24"/>
        </w:rPr>
      </w:pPr>
      <w:r w:rsidRPr="00CC5ABD">
        <w:rPr>
          <w:rFonts w:ascii="Times New Roman" w:hAnsi="Times New Roman"/>
          <w:noProof/>
          <w:sz w:val="24"/>
          <w:szCs w:val="24"/>
          <w:lang w:val="en-US"/>
        </w:rPr>
        <w:drawing>
          <wp:inline distT="0" distB="0" distL="0" distR="0" wp14:anchorId="27A41400" wp14:editId="5CA0088F">
            <wp:extent cx="707390" cy="353695"/>
            <wp:effectExtent l="0" t="0" r="0" b="8255"/>
            <wp:docPr id="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9C0F70" w:rsidRPr="00CC5ABD">
        <w:rPr>
          <w:rFonts w:ascii="Times New Roman" w:hAnsi="Times New Roman"/>
          <w:noProof/>
          <w:sz w:val="24"/>
          <w:szCs w:val="24"/>
        </w:rPr>
        <w:t xml:space="preserve"> </w:t>
      </w:r>
      <w:r w:rsidR="00195188" w:rsidRPr="00CC5ABD">
        <w:rPr>
          <w:rFonts w:ascii="Times New Roman" w:hAnsi="Times New Roman"/>
          <w:noProof/>
          <w:sz w:val="24"/>
          <w:szCs w:val="24"/>
        </w:rPr>
        <w:t xml:space="preserve">Valsts bērnu tiesību aizsardzības inspekcijas (turpmāk – VBTAI)  </w:t>
      </w:r>
      <w:r w:rsidR="00916BE0" w:rsidRPr="00CC5ABD">
        <w:rPr>
          <w:rFonts w:ascii="Times New Roman" w:hAnsi="Times New Roman"/>
          <w:noProof/>
          <w:sz w:val="24"/>
          <w:szCs w:val="24"/>
        </w:rPr>
        <w:t xml:space="preserve">Konsultatīvās nodaļas </w:t>
      </w:r>
      <w:r w:rsidR="00916BE0">
        <w:rPr>
          <w:rFonts w:ascii="Times New Roman" w:hAnsi="Times New Roman"/>
          <w:noProof/>
          <w:sz w:val="24"/>
          <w:szCs w:val="24"/>
        </w:rPr>
        <w:t xml:space="preserve">starpprofesionāļu </w:t>
      </w:r>
      <w:r w:rsidR="00916BE0" w:rsidRPr="00CC5ABD">
        <w:rPr>
          <w:rFonts w:ascii="Times New Roman" w:hAnsi="Times New Roman"/>
          <w:noProof/>
          <w:sz w:val="24"/>
          <w:szCs w:val="24"/>
        </w:rPr>
        <w:t xml:space="preserve">komanda </w:t>
      </w:r>
      <w:r w:rsidR="00F239B1">
        <w:rPr>
          <w:rFonts w:ascii="Times New Roman" w:hAnsi="Times New Roman"/>
          <w:noProof/>
          <w:sz w:val="24"/>
          <w:szCs w:val="24"/>
        </w:rPr>
        <w:t xml:space="preserve">turpināja </w:t>
      </w:r>
      <w:r w:rsidR="009B6482">
        <w:rPr>
          <w:rFonts w:ascii="Times New Roman" w:hAnsi="Times New Roman"/>
          <w:noProof/>
          <w:sz w:val="24"/>
          <w:szCs w:val="24"/>
        </w:rPr>
        <w:t>snie</w:t>
      </w:r>
      <w:r w:rsidR="00F239B1">
        <w:rPr>
          <w:rFonts w:ascii="Times New Roman" w:hAnsi="Times New Roman"/>
          <w:noProof/>
          <w:sz w:val="24"/>
          <w:szCs w:val="24"/>
        </w:rPr>
        <w:t>gt</w:t>
      </w:r>
      <w:r w:rsidR="00E26C49">
        <w:rPr>
          <w:rFonts w:ascii="Times New Roman" w:hAnsi="Times New Roman"/>
          <w:noProof/>
          <w:sz w:val="24"/>
          <w:szCs w:val="24"/>
        </w:rPr>
        <w:t xml:space="preserve"> klātien</w:t>
      </w:r>
      <w:r w:rsidR="00480CA5">
        <w:rPr>
          <w:rFonts w:ascii="Times New Roman" w:hAnsi="Times New Roman"/>
          <w:noProof/>
          <w:sz w:val="24"/>
          <w:szCs w:val="24"/>
        </w:rPr>
        <w:t>e</w:t>
      </w:r>
      <w:r w:rsidR="00E26C49">
        <w:rPr>
          <w:rFonts w:ascii="Times New Roman" w:hAnsi="Times New Roman"/>
          <w:noProof/>
          <w:sz w:val="24"/>
          <w:szCs w:val="24"/>
        </w:rPr>
        <w:t>s konsultācijas</w:t>
      </w:r>
      <w:r w:rsidR="00480CA5">
        <w:rPr>
          <w:rFonts w:ascii="Times New Roman" w:hAnsi="Times New Roman"/>
          <w:noProof/>
          <w:sz w:val="24"/>
          <w:szCs w:val="24"/>
        </w:rPr>
        <w:t xml:space="preserve"> un </w:t>
      </w:r>
      <w:r w:rsidR="00E26C49">
        <w:rPr>
          <w:rFonts w:ascii="Times New Roman" w:hAnsi="Times New Roman"/>
          <w:noProof/>
          <w:sz w:val="24"/>
          <w:szCs w:val="24"/>
        </w:rPr>
        <w:t>nodrošin</w:t>
      </w:r>
      <w:r w:rsidR="00F239B1">
        <w:rPr>
          <w:rFonts w:ascii="Times New Roman" w:hAnsi="Times New Roman"/>
          <w:noProof/>
          <w:sz w:val="24"/>
          <w:szCs w:val="24"/>
        </w:rPr>
        <w:t>āt</w:t>
      </w:r>
      <w:r w:rsidR="00E26C49">
        <w:rPr>
          <w:rFonts w:ascii="Times New Roman" w:hAnsi="Times New Roman"/>
          <w:noProof/>
          <w:sz w:val="24"/>
          <w:szCs w:val="24"/>
        </w:rPr>
        <w:t xml:space="preserve"> </w:t>
      </w:r>
      <w:r w:rsidR="00480CA5">
        <w:rPr>
          <w:rFonts w:ascii="Times New Roman" w:hAnsi="Times New Roman"/>
          <w:noProof/>
          <w:sz w:val="24"/>
          <w:szCs w:val="24"/>
        </w:rPr>
        <w:t xml:space="preserve">individuālo </w:t>
      </w:r>
      <w:r w:rsidR="007E1426" w:rsidRPr="00CC5ABD">
        <w:rPr>
          <w:rFonts w:ascii="Times New Roman" w:hAnsi="Times New Roman"/>
          <w:noProof/>
          <w:sz w:val="24"/>
          <w:szCs w:val="24"/>
        </w:rPr>
        <w:t>atbalsta programm</w:t>
      </w:r>
      <w:r w:rsidR="00F97D7E" w:rsidRPr="00CC5ABD">
        <w:rPr>
          <w:rFonts w:ascii="Times New Roman" w:hAnsi="Times New Roman"/>
          <w:noProof/>
          <w:sz w:val="24"/>
          <w:szCs w:val="24"/>
        </w:rPr>
        <w:t>u</w:t>
      </w:r>
      <w:r w:rsidR="00480CA5">
        <w:rPr>
          <w:rFonts w:ascii="Times New Roman" w:hAnsi="Times New Roman"/>
          <w:noProof/>
          <w:sz w:val="24"/>
          <w:szCs w:val="24"/>
        </w:rPr>
        <w:t xml:space="preserve"> un rekomendāciju</w:t>
      </w:r>
      <w:r w:rsidR="00F97D7E" w:rsidRPr="00CC5ABD">
        <w:rPr>
          <w:rFonts w:ascii="Times New Roman" w:hAnsi="Times New Roman"/>
          <w:noProof/>
          <w:sz w:val="24"/>
          <w:szCs w:val="24"/>
        </w:rPr>
        <w:t xml:space="preserve"> </w:t>
      </w:r>
      <w:r w:rsidR="007E1426" w:rsidRPr="00CC5ABD">
        <w:rPr>
          <w:rFonts w:ascii="Times New Roman" w:hAnsi="Times New Roman"/>
          <w:noProof/>
          <w:sz w:val="24"/>
          <w:szCs w:val="24"/>
        </w:rPr>
        <w:t>izstrād</w:t>
      </w:r>
      <w:r w:rsidR="00E26C49">
        <w:rPr>
          <w:rFonts w:ascii="Times New Roman" w:hAnsi="Times New Roman"/>
          <w:noProof/>
          <w:sz w:val="24"/>
          <w:szCs w:val="24"/>
        </w:rPr>
        <w:t>i</w:t>
      </w:r>
      <w:r w:rsidR="009B6482">
        <w:rPr>
          <w:rFonts w:ascii="Times New Roman" w:hAnsi="Times New Roman"/>
          <w:noProof/>
          <w:sz w:val="24"/>
          <w:szCs w:val="24"/>
        </w:rPr>
        <w:t xml:space="preserve"> un uzraudzību</w:t>
      </w:r>
      <w:r w:rsidR="007E1426" w:rsidRPr="00CC5ABD">
        <w:rPr>
          <w:rFonts w:ascii="Times New Roman" w:hAnsi="Times New Roman"/>
          <w:noProof/>
          <w:sz w:val="24"/>
          <w:szCs w:val="24"/>
        </w:rPr>
        <w:t xml:space="preserve"> bērn</w:t>
      </w:r>
      <w:r w:rsidR="00480CA5">
        <w:rPr>
          <w:rFonts w:ascii="Times New Roman" w:hAnsi="Times New Roman"/>
          <w:noProof/>
          <w:sz w:val="24"/>
          <w:szCs w:val="24"/>
        </w:rPr>
        <w:t>u l</w:t>
      </w:r>
      <w:r w:rsidR="007E1426" w:rsidRPr="00CC5ABD">
        <w:rPr>
          <w:rFonts w:ascii="Times New Roman" w:hAnsi="Times New Roman"/>
          <w:noProof/>
          <w:sz w:val="24"/>
          <w:szCs w:val="24"/>
        </w:rPr>
        <w:t xml:space="preserve">ikumiskajiem pārstāvjiem </w:t>
      </w:r>
      <w:r w:rsidR="00195188" w:rsidRPr="00CC5ABD">
        <w:rPr>
          <w:rFonts w:ascii="Times New Roman" w:hAnsi="Times New Roman"/>
          <w:noProof/>
          <w:sz w:val="24"/>
          <w:szCs w:val="24"/>
        </w:rPr>
        <w:t xml:space="preserve">vai aprūpētājiem </w:t>
      </w:r>
      <w:r w:rsidR="007E1426" w:rsidRPr="00CC5ABD">
        <w:rPr>
          <w:rFonts w:ascii="Times New Roman" w:hAnsi="Times New Roman"/>
          <w:noProof/>
          <w:sz w:val="24"/>
          <w:szCs w:val="24"/>
        </w:rPr>
        <w:t>un speciālistiem</w:t>
      </w:r>
      <w:r w:rsidR="000E7311">
        <w:rPr>
          <w:rFonts w:ascii="Times New Roman" w:hAnsi="Times New Roman"/>
          <w:noProof/>
          <w:sz w:val="24"/>
          <w:szCs w:val="24"/>
        </w:rPr>
        <w:t>, kas ikdienā strādā ar bērnu</w:t>
      </w:r>
      <w:r w:rsidR="007E1426" w:rsidRPr="00CC5ABD">
        <w:rPr>
          <w:rFonts w:ascii="Times New Roman" w:hAnsi="Times New Roman"/>
          <w:noProof/>
          <w:sz w:val="24"/>
          <w:szCs w:val="24"/>
        </w:rPr>
        <w:t xml:space="preserve"> (izglītības iestādēm un sociālajiem dienestiem</w:t>
      </w:r>
      <w:r w:rsidR="00055499" w:rsidRPr="00CC5ABD">
        <w:rPr>
          <w:rFonts w:ascii="Times New Roman" w:hAnsi="Times New Roman"/>
          <w:noProof/>
          <w:sz w:val="24"/>
          <w:szCs w:val="24"/>
        </w:rPr>
        <w:t xml:space="preserve"> u.c.</w:t>
      </w:r>
      <w:r w:rsidR="009B6482">
        <w:rPr>
          <w:rFonts w:ascii="Times New Roman" w:hAnsi="Times New Roman"/>
          <w:noProof/>
          <w:sz w:val="24"/>
          <w:szCs w:val="24"/>
        </w:rPr>
        <w:t xml:space="preserve"> </w:t>
      </w:r>
      <w:r w:rsidR="00055499" w:rsidRPr="00CC5ABD">
        <w:rPr>
          <w:rFonts w:ascii="Times New Roman" w:hAnsi="Times New Roman"/>
          <w:noProof/>
          <w:sz w:val="24"/>
          <w:szCs w:val="24"/>
        </w:rPr>
        <w:t>institūciju speciālistiem</w:t>
      </w:r>
      <w:r w:rsidR="007E1426" w:rsidRPr="00CC5ABD">
        <w:rPr>
          <w:rFonts w:ascii="Times New Roman" w:hAnsi="Times New Roman"/>
          <w:noProof/>
          <w:sz w:val="24"/>
          <w:szCs w:val="24"/>
        </w:rPr>
        <w:t>)</w:t>
      </w:r>
      <w:r w:rsidR="00F239B1">
        <w:rPr>
          <w:rFonts w:ascii="Times New Roman" w:hAnsi="Times New Roman"/>
          <w:noProof/>
          <w:sz w:val="24"/>
          <w:szCs w:val="24"/>
        </w:rPr>
        <w:t>,</w:t>
      </w:r>
      <w:r w:rsidR="00E26C49">
        <w:rPr>
          <w:rFonts w:ascii="Times New Roman" w:hAnsi="Times New Roman"/>
          <w:noProof/>
          <w:sz w:val="24"/>
          <w:szCs w:val="24"/>
        </w:rPr>
        <w:t xml:space="preserve"> </w:t>
      </w:r>
      <w:r w:rsidR="00972792">
        <w:rPr>
          <w:rFonts w:ascii="Times New Roman" w:hAnsi="Times New Roman"/>
          <w:noProof/>
          <w:sz w:val="24"/>
          <w:szCs w:val="24"/>
        </w:rPr>
        <w:t xml:space="preserve">lai veicinātu izmaiņas bērna uzvedībā, nosakot konkrētus darbības virzienus un jomas, kam ir jāpievērš uzmanība </w:t>
      </w:r>
      <w:r w:rsidR="00D444E2">
        <w:rPr>
          <w:rFonts w:ascii="Times New Roman" w:hAnsi="Times New Roman"/>
          <w:noProof/>
          <w:sz w:val="24"/>
          <w:szCs w:val="24"/>
        </w:rPr>
        <w:t>dažādajās vidēs, kurās notiek bērna ikdiena, piemēram, ģimenē un izglītības iestādē</w:t>
      </w:r>
      <w:r w:rsidR="00F239B1">
        <w:rPr>
          <w:rFonts w:ascii="Times New Roman" w:hAnsi="Times New Roman"/>
          <w:noProof/>
          <w:sz w:val="24"/>
          <w:szCs w:val="24"/>
        </w:rPr>
        <w:t xml:space="preserve">. </w:t>
      </w:r>
    </w:p>
    <w:p w14:paraId="0051B67A" w14:textId="60750331" w:rsidR="008B08A7" w:rsidRDefault="004A175E" w:rsidP="007E1426">
      <w:pPr>
        <w:jc w:val="both"/>
        <w:rPr>
          <w:rFonts w:ascii="Times New Roman" w:hAnsi="Times New Roman"/>
          <w:noProof/>
          <w:sz w:val="24"/>
          <w:szCs w:val="24"/>
        </w:rPr>
      </w:pPr>
      <w:r w:rsidRPr="00D66F0D">
        <w:rPr>
          <w:rFonts w:ascii="Times New Roman" w:hAnsi="Times New Roman"/>
          <w:noProof/>
          <w:sz w:val="24"/>
          <w:szCs w:val="24"/>
          <w:lang w:val="en-US"/>
        </w:rPr>
        <w:drawing>
          <wp:inline distT="0" distB="0" distL="0" distR="0" wp14:anchorId="4AC4E434" wp14:editId="7E73798D">
            <wp:extent cx="707390" cy="353695"/>
            <wp:effectExtent l="0" t="0" r="0" b="8255"/>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4402B3" w:rsidRPr="00D66F0D">
        <w:rPr>
          <w:rFonts w:ascii="Times New Roman" w:hAnsi="Times New Roman"/>
          <w:noProof/>
          <w:sz w:val="24"/>
          <w:szCs w:val="24"/>
        </w:rPr>
        <w:t>No 201</w:t>
      </w:r>
      <w:r w:rsidRPr="00D66F0D">
        <w:rPr>
          <w:rFonts w:ascii="Times New Roman" w:hAnsi="Times New Roman"/>
          <w:noProof/>
          <w:sz w:val="24"/>
          <w:szCs w:val="24"/>
        </w:rPr>
        <w:t>9</w:t>
      </w:r>
      <w:r w:rsidR="004402B3" w:rsidRPr="00D66F0D">
        <w:rPr>
          <w:rFonts w:ascii="Times New Roman" w:hAnsi="Times New Roman"/>
          <w:noProof/>
          <w:sz w:val="24"/>
          <w:szCs w:val="24"/>
        </w:rPr>
        <w:t>.</w:t>
      </w:r>
      <w:r w:rsidR="009161CA" w:rsidRPr="00D66F0D">
        <w:rPr>
          <w:rFonts w:ascii="Times New Roman" w:hAnsi="Times New Roman"/>
          <w:noProof/>
          <w:sz w:val="24"/>
          <w:szCs w:val="24"/>
        </w:rPr>
        <w:t xml:space="preserve"> </w:t>
      </w:r>
      <w:r w:rsidR="004402B3" w:rsidRPr="00D66F0D">
        <w:rPr>
          <w:rFonts w:ascii="Times New Roman" w:hAnsi="Times New Roman"/>
          <w:noProof/>
          <w:sz w:val="24"/>
          <w:szCs w:val="24"/>
        </w:rPr>
        <w:t>gada 1.</w:t>
      </w:r>
      <w:r w:rsidR="00A320B1">
        <w:rPr>
          <w:rFonts w:ascii="Times New Roman" w:hAnsi="Times New Roman"/>
          <w:noProof/>
          <w:sz w:val="24"/>
          <w:szCs w:val="24"/>
        </w:rPr>
        <w:t xml:space="preserve"> </w:t>
      </w:r>
      <w:r w:rsidR="00597C79">
        <w:rPr>
          <w:rFonts w:ascii="Times New Roman" w:hAnsi="Times New Roman"/>
          <w:noProof/>
          <w:sz w:val="24"/>
          <w:szCs w:val="24"/>
        </w:rPr>
        <w:t>oktobra</w:t>
      </w:r>
      <w:r w:rsidRPr="00D66F0D">
        <w:rPr>
          <w:rFonts w:ascii="Times New Roman" w:hAnsi="Times New Roman"/>
          <w:noProof/>
          <w:sz w:val="24"/>
          <w:szCs w:val="24"/>
        </w:rPr>
        <w:t xml:space="preserve"> līdz </w:t>
      </w:r>
      <w:r w:rsidR="004402B3" w:rsidRPr="00D66F0D">
        <w:rPr>
          <w:rFonts w:ascii="Times New Roman" w:hAnsi="Times New Roman"/>
          <w:noProof/>
          <w:sz w:val="24"/>
          <w:szCs w:val="24"/>
        </w:rPr>
        <w:t>201</w:t>
      </w:r>
      <w:r w:rsidRPr="00D66F0D">
        <w:rPr>
          <w:rFonts w:ascii="Times New Roman" w:hAnsi="Times New Roman"/>
          <w:noProof/>
          <w:sz w:val="24"/>
          <w:szCs w:val="24"/>
        </w:rPr>
        <w:t>9</w:t>
      </w:r>
      <w:r w:rsidR="004402B3" w:rsidRPr="00D66F0D">
        <w:rPr>
          <w:rFonts w:ascii="Times New Roman" w:hAnsi="Times New Roman"/>
          <w:noProof/>
          <w:sz w:val="24"/>
          <w:szCs w:val="24"/>
        </w:rPr>
        <w:t>. gada 3</w:t>
      </w:r>
      <w:r w:rsidR="00597C79">
        <w:rPr>
          <w:rFonts w:ascii="Times New Roman" w:hAnsi="Times New Roman"/>
          <w:noProof/>
          <w:sz w:val="24"/>
          <w:szCs w:val="24"/>
        </w:rPr>
        <w:t>1</w:t>
      </w:r>
      <w:r w:rsidRPr="00D66F0D">
        <w:rPr>
          <w:rFonts w:ascii="Times New Roman" w:hAnsi="Times New Roman"/>
          <w:noProof/>
          <w:sz w:val="24"/>
          <w:szCs w:val="24"/>
        </w:rPr>
        <w:t>.</w:t>
      </w:r>
      <w:r w:rsidR="00A320B1">
        <w:rPr>
          <w:rFonts w:ascii="Times New Roman" w:hAnsi="Times New Roman"/>
          <w:noProof/>
          <w:sz w:val="24"/>
          <w:szCs w:val="24"/>
        </w:rPr>
        <w:t xml:space="preserve"> </w:t>
      </w:r>
      <w:r w:rsidR="00597C79">
        <w:rPr>
          <w:rFonts w:ascii="Times New Roman" w:hAnsi="Times New Roman"/>
          <w:noProof/>
          <w:sz w:val="24"/>
          <w:szCs w:val="24"/>
        </w:rPr>
        <w:t>decembrim</w:t>
      </w:r>
      <w:r w:rsidR="00D66F0D" w:rsidRPr="00D66F0D">
        <w:rPr>
          <w:rFonts w:ascii="Times New Roman" w:hAnsi="Times New Roman"/>
          <w:noProof/>
          <w:sz w:val="24"/>
          <w:szCs w:val="24"/>
        </w:rPr>
        <w:t xml:space="preserve"> </w:t>
      </w:r>
      <w:r w:rsidR="00435906">
        <w:rPr>
          <w:rFonts w:ascii="Times New Roman" w:hAnsi="Times New Roman"/>
          <w:noProof/>
          <w:sz w:val="24"/>
          <w:szCs w:val="24"/>
        </w:rPr>
        <w:t xml:space="preserve">tika </w:t>
      </w:r>
      <w:r w:rsidR="00D66F0D" w:rsidRPr="00D66F0D">
        <w:rPr>
          <w:rFonts w:ascii="Times New Roman" w:hAnsi="Times New Roman"/>
          <w:noProof/>
          <w:sz w:val="24"/>
          <w:szCs w:val="24"/>
        </w:rPr>
        <w:t>saņemt</w:t>
      </w:r>
      <w:r w:rsidR="00FE70ED">
        <w:rPr>
          <w:rFonts w:ascii="Times New Roman" w:hAnsi="Times New Roman"/>
          <w:noProof/>
          <w:sz w:val="24"/>
          <w:szCs w:val="24"/>
        </w:rPr>
        <w:t xml:space="preserve">s 71 </w:t>
      </w:r>
      <w:r w:rsidR="00D66F0D" w:rsidRPr="00D66F0D">
        <w:rPr>
          <w:rFonts w:ascii="Times New Roman" w:hAnsi="Times New Roman"/>
          <w:noProof/>
          <w:sz w:val="24"/>
          <w:szCs w:val="24"/>
        </w:rPr>
        <w:t>iesniegum</w:t>
      </w:r>
      <w:r w:rsidR="00FE70ED">
        <w:rPr>
          <w:rFonts w:ascii="Times New Roman" w:hAnsi="Times New Roman"/>
          <w:noProof/>
          <w:sz w:val="24"/>
          <w:szCs w:val="24"/>
        </w:rPr>
        <w:t>s</w:t>
      </w:r>
      <w:r w:rsidR="00B8730B">
        <w:rPr>
          <w:rFonts w:ascii="Times New Roman" w:hAnsi="Times New Roman"/>
          <w:noProof/>
          <w:sz w:val="24"/>
          <w:szCs w:val="24"/>
        </w:rPr>
        <w:t xml:space="preserve"> atbalsta programmu izstrādei. </w:t>
      </w:r>
    </w:p>
    <w:p w14:paraId="0C47FC3E" w14:textId="0A7ED1DA" w:rsidR="00A30E95" w:rsidRDefault="008B08A7" w:rsidP="00DE32F7">
      <w:pPr>
        <w:jc w:val="both"/>
      </w:pPr>
      <w:r w:rsidRPr="00D66F0D">
        <w:rPr>
          <w:rFonts w:ascii="Times New Roman" w:hAnsi="Times New Roman"/>
          <w:noProof/>
          <w:sz w:val="24"/>
          <w:szCs w:val="24"/>
          <w:lang w:val="en-US"/>
        </w:rPr>
        <w:drawing>
          <wp:inline distT="0" distB="0" distL="0" distR="0" wp14:anchorId="2CC89F96" wp14:editId="279F00DB">
            <wp:extent cx="707390" cy="353695"/>
            <wp:effectExtent l="0" t="0" r="0" b="8255"/>
            <wp:docPr id="1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B8730B">
        <w:rPr>
          <w:rFonts w:ascii="Times New Roman" w:hAnsi="Times New Roman"/>
          <w:noProof/>
          <w:sz w:val="24"/>
          <w:szCs w:val="24"/>
        </w:rPr>
        <w:t>Atbilstoši</w:t>
      </w:r>
      <w:r>
        <w:rPr>
          <w:rFonts w:ascii="Times New Roman" w:hAnsi="Times New Roman"/>
          <w:noProof/>
          <w:sz w:val="24"/>
          <w:szCs w:val="24"/>
        </w:rPr>
        <w:t xml:space="preserve"> Konsultatīvās nodaļas </w:t>
      </w:r>
      <w:r w:rsidRPr="008B08A7">
        <w:rPr>
          <w:rFonts w:ascii="Times New Roman" w:hAnsi="Times New Roman"/>
          <w:noProof/>
          <w:sz w:val="24"/>
          <w:szCs w:val="24"/>
        </w:rPr>
        <w:t>izstrādātajai metodoloģijai bērnu uzvedības traucējumu un saskarsmes grūtību diagnosticēšanai,</w:t>
      </w:r>
      <w:r w:rsidR="00B8730B">
        <w:rPr>
          <w:rFonts w:ascii="Times New Roman" w:hAnsi="Times New Roman"/>
          <w:noProof/>
          <w:sz w:val="24"/>
          <w:szCs w:val="24"/>
        </w:rPr>
        <w:t xml:space="preserve"> atbalsta programmu</w:t>
      </w:r>
      <w:r>
        <w:rPr>
          <w:rFonts w:ascii="Times New Roman" w:hAnsi="Times New Roman"/>
          <w:noProof/>
          <w:sz w:val="24"/>
          <w:szCs w:val="24"/>
        </w:rPr>
        <w:t xml:space="preserve"> izstrādei un uzraud</w:t>
      </w:r>
      <w:r w:rsidR="00597C79">
        <w:rPr>
          <w:rFonts w:ascii="Times New Roman" w:hAnsi="Times New Roman"/>
          <w:noProof/>
          <w:sz w:val="24"/>
          <w:szCs w:val="24"/>
        </w:rPr>
        <w:t>z</w:t>
      </w:r>
      <w:r>
        <w:rPr>
          <w:rFonts w:ascii="Times New Roman" w:hAnsi="Times New Roman"/>
          <w:noProof/>
          <w:sz w:val="24"/>
          <w:szCs w:val="24"/>
        </w:rPr>
        <w:t xml:space="preserve">ībai, tika </w:t>
      </w:r>
      <w:r w:rsidR="00FE70ED" w:rsidRPr="00FE70ED">
        <w:rPr>
          <w:rFonts w:ascii="Times New Roman" w:hAnsi="Times New Roman"/>
          <w:noProof/>
          <w:sz w:val="24"/>
          <w:szCs w:val="24"/>
        </w:rPr>
        <w:t>sniegtas 64 klātienes konsultācijas  un izstrādātas 72 individuālās atbalsta programmas, no kurām 14 bija izstrādātas (1</w:t>
      </w:r>
      <w:r w:rsidR="00FE70ED">
        <w:rPr>
          <w:rFonts w:ascii="Times New Roman" w:hAnsi="Times New Roman"/>
          <w:noProof/>
          <w:sz w:val="24"/>
          <w:szCs w:val="24"/>
        </w:rPr>
        <w:t>9%) meitenēm un 58 (81%) zēniem</w:t>
      </w:r>
      <w:r w:rsidR="00CB0855" w:rsidRPr="00FE70ED">
        <w:rPr>
          <w:rFonts w:ascii="Times New Roman" w:hAnsi="Times New Roman"/>
          <w:noProof/>
          <w:sz w:val="24"/>
          <w:szCs w:val="24"/>
        </w:rPr>
        <w:t>.</w:t>
      </w:r>
      <w:r w:rsidR="00CB0855" w:rsidRPr="00CB0855">
        <w:t xml:space="preserve"> </w:t>
      </w:r>
    </w:p>
    <w:p w14:paraId="0E5E3425" w14:textId="185FA3CB" w:rsidR="00597C79" w:rsidRPr="00971EB0" w:rsidRDefault="00597C79" w:rsidP="00597C79">
      <w:pPr>
        <w:ind w:firstLine="709"/>
        <w:jc w:val="both"/>
        <w:rPr>
          <w:rFonts w:ascii="Times New Roman" w:hAnsi="Times New Roman"/>
          <w:noProof/>
          <w:sz w:val="24"/>
          <w:szCs w:val="24"/>
        </w:rPr>
      </w:pPr>
      <w:r w:rsidRPr="00963883">
        <w:rPr>
          <w:rFonts w:ascii="Times New Roman" w:hAnsi="Times New Roman"/>
          <w:sz w:val="24"/>
          <w:szCs w:val="24"/>
        </w:rPr>
        <w:t xml:space="preserve">Izvērtējot vietas, no kurām ir nākuši bērni, kam izstrādātas atbalsta programmas, var secināt, ka </w:t>
      </w:r>
      <w:r w:rsidR="004102E6">
        <w:rPr>
          <w:rFonts w:ascii="Times New Roman" w:hAnsi="Times New Roman"/>
          <w:sz w:val="24"/>
          <w:szCs w:val="24"/>
        </w:rPr>
        <w:t>2/3</w:t>
      </w:r>
      <w:r w:rsidRPr="00963883">
        <w:rPr>
          <w:rFonts w:ascii="Times New Roman" w:hAnsi="Times New Roman"/>
          <w:sz w:val="24"/>
          <w:szCs w:val="24"/>
        </w:rPr>
        <w:t xml:space="preserve"> </w:t>
      </w:r>
      <w:r w:rsidR="004102E6">
        <w:rPr>
          <w:rFonts w:ascii="Times New Roman" w:hAnsi="Times New Roman"/>
          <w:sz w:val="24"/>
          <w:szCs w:val="24"/>
        </w:rPr>
        <w:t xml:space="preserve">daļas </w:t>
      </w:r>
      <w:r w:rsidRPr="00963883">
        <w:rPr>
          <w:rFonts w:ascii="Times New Roman" w:hAnsi="Times New Roman"/>
          <w:sz w:val="24"/>
          <w:szCs w:val="24"/>
        </w:rPr>
        <w:t>no nodaļas klientiem sastāda bērni no</w:t>
      </w:r>
      <w:r>
        <w:rPr>
          <w:rFonts w:ascii="Times New Roman" w:hAnsi="Times New Roman"/>
          <w:sz w:val="24"/>
          <w:szCs w:val="24"/>
        </w:rPr>
        <w:t xml:space="preserve"> </w:t>
      </w:r>
      <w:r w:rsidRPr="00963883">
        <w:rPr>
          <w:rFonts w:ascii="Times New Roman" w:hAnsi="Times New Roman"/>
          <w:sz w:val="24"/>
          <w:szCs w:val="24"/>
        </w:rPr>
        <w:t>Rīgas (</w:t>
      </w:r>
      <w:r>
        <w:rPr>
          <w:rFonts w:ascii="Times New Roman" w:hAnsi="Times New Roman"/>
          <w:sz w:val="24"/>
          <w:szCs w:val="24"/>
        </w:rPr>
        <w:t>4</w:t>
      </w:r>
      <w:r w:rsidRPr="00963883">
        <w:rPr>
          <w:rFonts w:ascii="Times New Roman" w:hAnsi="Times New Roman"/>
          <w:sz w:val="24"/>
          <w:szCs w:val="24"/>
        </w:rPr>
        <w:t xml:space="preserve">6%) un </w:t>
      </w:r>
      <w:r>
        <w:rPr>
          <w:rFonts w:ascii="Times New Roman" w:hAnsi="Times New Roman"/>
          <w:sz w:val="24"/>
          <w:szCs w:val="24"/>
        </w:rPr>
        <w:t>Pierīgas (22%)</w:t>
      </w:r>
      <w:r w:rsidR="004102E6">
        <w:rPr>
          <w:rFonts w:ascii="Times New Roman" w:hAnsi="Times New Roman"/>
          <w:sz w:val="24"/>
          <w:szCs w:val="24"/>
        </w:rPr>
        <w:t xml:space="preserve"> un tikai 1/3 daļu pārējie Latvijas reģioni, t.i. Latgale (11</w:t>
      </w:r>
      <w:r w:rsidR="004102E6" w:rsidRPr="00963883">
        <w:rPr>
          <w:rFonts w:ascii="Times New Roman" w:hAnsi="Times New Roman"/>
          <w:sz w:val="24"/>
          <w:szCs w:val="24"/>
        </w:rPr>
        <w:t>%</w:t>
      </w:r>
      <w:r w:rsidR="004102E6">
        <w:rPr>
          <w:rFonts w:ascii="Times New Roman" w:hAnsi="Times New Roman"/>
          <w:sz w:val="24"/>
          <w:szCs w:val="24"/>
        </w:rPr>
        <w:t xml:space="preserve">), </w:t>
      </w:r>
      <w:r w:rsidRPr="00963883">
        <w:rPr>
          <w:rFonts w:ascii="Times New Roman" w:hAnsi="Times New Roman"/>
          <w:sz w:val="24"/>
          <w:szCs w:val="24"/>
        </w:rPr>
        <w:t>Kurzemes (</w:t>
      </w:r>
      <w:r w:rsidR="004102E6">
        <w:rPr>
          <w:rFonts w:ascii="Times New Roman" w:hAnsi="Times New Roman"/>
          <w:sz w:val="24"/>
          <w:szCs w:val="24"/>
        </w:rPr>
        <w:t>10</w:t>
      </w:r>
      <w:r w:rsidRPr="00963883">
        <w:rPr>
          <w:rFonts w:ascii="Times New Roman" w:hAnsi="Times New Roman"/>
          <w:sz w:val="24"/>
          <w:szCs w:val="24"/>
        </w:rPr>
        <w:t>%), Vidzeme (</w:t>
      </w:r>
      <w:r w:rsidR="004102E6">
        <w:rPr>
          <w:rFonts w:ascii="Times New Roman" w:hAnsi="Times New Roman"/>
          <w:sz w:val="24"/>
          <w:szCs w:val="24"/>
        </w:rPr>
        <w:t>8</w:t>
      </w:r>
      <w:r w:rsidRPr="00963883">
        <w:rPr>
          <w:rFonts w:ascii="Times New Roman" w:hAnsi="Times New Roman"/>
          <w:sz w:val="24"/>
          <w:szCs w:val="24"/>
        </w:rPr>
        <w:t>%)</w:t>
      </w:r>
      <w:r w:rsidR="004102E6">
        <w:rPr>
          <w:rFonts w:ascii="Times New Roman" w:hAnsi="Times New Roman"/>
          <w:sz w:val="24"/>
          <w:szCs w:val="24"/>
        </w:rPr>
        <w:t xml:space="preserve"> un </w:t>
      </w:r>
      <w:r w:rsidRPr="00963883">
        <w:rPr>
          <w:rFonts w:ascii="Times New Roman" w:hAnsi="Times New Roman"/>
          <w:sz w:val="24"/>
          <w:szCs w:val="24"/>
        </w:rPr>
        <w:t>Zemgale (</w:t>
      </w:r>
      <w:r w:rsidR="004102E6">
        <w:rPr>
          <w:rFonts w:ascii="Times New Roman" w:hAnsi="Times New Roman"/>
          <w:sz w:val="24"/>
          <w:szCs w:val="24"/>
        </w:rPr>
        <w:t>3</w:t>
      </w:r>
      <w:r w:rsidRPr="00963883">
        <w:rPr>
          <w:rFonts w:ascii="Times New Roman" w:hAnsi="Times New Roman"/>
          <w:sz w:val="24"/>
          <w:szCs w:val="24"/>
        </w:rPr>
        <w:t>%)</w:t>
      </w:r>
      <w:r w:rsidR="004102E6">
        <w:rPr>
          <w:rFonts w:ascii="Times New Roman" w:hAnsi="Times New Roman"/>
          <w:sz w:val="24"/>
          <w:szCs w:val="24"/>
        </w:rPr>
        <w:t xml:space="preserve">. </w:t>
      </w:r>
      <w:r w:rsidRPr="00963883">
        <w:rPr>
          <w:rFonts w:ascii="Times New Roman" w:hAnsi="Times New Roman"/>
          <w:sz w:val="24"/>
          <w:szCs w:val="24"/>
        </w:rPr>
        <w:t xml:space="preserve">Skat. plašāku informāciju par atbalsta programmu sadalījumu pēc dzīvesvietas attēlā Nr. </w:t>
      </w:r>
      <w:r w:rsidR="004102E6">
        <w:rPr>
          <w:rFonts w:ascii="Times New Roman" w:hAnsi="Times New Roman"/>
          <w:sz w:val="24"/>
          <w:szCs w:val="24"/>
        </w:rPr>
        <w:t>1</w:t>
      </w:r>
      <w:r w:rsidRPr="00963883">
        <w:rPr>
          <w:rFonts w:ascii="Times New Roman" w:hAnsi="Times New Roman"/>
          <w:sz w:val="24"/>
          <w:szCs w:val="24"/>
        </w:rPr>
        <w:t xml:space="preserve">. </w:t>
      </w:r>
      <w:r>
        <w:rPr>
          <w:rFonts w:ascii="Times New Roman" w:hAnsi="Times New Roman"/>
          <w:sz w:val="24"/>
          <w:szCs w:val="24"/>
        </w:rPr>
        <w:t xml:space="preserve"> </w:t>
      </w:r>
    </w:p>
    <w:p w14:paraId="17BC8903" w14:textId="77777777" w:rsidR="004102E6" w:rsidRPr="004102E6" w:rsidRDefault="004102E6" w:rsidP="004102E6">
      <w:pPr>
        <w:rPr>
          <w:rFonts w:ascii="Times New Roman" w:eastAsia="Calibri" w:hAnsi="Times New Roman"/>
          <w:sz w:val="24"/>
          <w:szCs w:val="24"/>
        </w:rPr>
      </w:pPr>
      <w:r w:rsidRPr="004102E6">
        <w:rPr>
          <w:rFonts w:ascii="Times New Roman" w:eastAsia="Calibri" w:hAnsi="Times New Roman"/>
          <w:noProof/>
          <w:sz w:val="24"/>
          <w:szCs w:val="24"/>
          <w:lang w:val="en-US"/>
        </w:rPr>
        <w:drawing>
          <wp:inline distT="0" distB="0" distL="0" distR="0" wp14:anchorId="36E0F9A7" wp14:editId="6075D229">
            <wp:extent cx="4924425" cy="2200275"/>
            <wp:effectExtent l="0" t="0" r="9525" b="9525"/>
            <wp:docPr id="9"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19384C" w14:textId="77777777" w:rsidR="004102E6" w:rsidRDefault="004102E6" w:rsidP="00597C79">
      <w:pPr>
        <w:jc w:val="both"/>
        <w:rPr>
          <w:rFonts w:ascii="Times New Roman" w:hAnsi="Times New Roman"/>
          <w:sz w:val="24"/>
          <w:szCs w:val="24"/>
        </w:rPr>
      </w:pPr>
    </w:p>
    <w:p w14:paraId="4517B1C9" w14:textId="7F314194" w:rsidR="00597C79" w:rsidRDefault="00597C79" w:rsidP="00597C79">
      <w:pPr>
        <w:jc w:val="both"/>
        <w:rPr>
          <w:rFonts w:ascii="Times New Roman" w:hAnsi="Times New Roman"/>
          <w:sz w:val="24"/>
          <w:szCs w:val="24"/>
        </w:rPr>
      </w:pPr>
      <w:r>
        <w:rPr>
          <w:rFonts w:ascii="Times New Roman" w:hAnsi="Times New Roman"/>
          <w:sz w:val="24"/>
          <w:szCs w:val="24"/>
        </w:rPr>
        <w:t xml:space="preserve">Attēls Nr. </w:t>
      </w:r>
      <w:r w:rsidR="004102E6">
        <w:rPr>
          <w:rFonts w:ascii="Times New Roman" w:hAnsi="Times New Roman"/>
          <w:sz w:val="24"/>
          <w:szCs w:val="24"/>
        </w:rPr>
        <w:t>1</w:t>
      </w:r>
      <w:r>
        <w:rPr>
          <w:rFonts w:ascii="Times New Roman" w:hAnsi="Times New Roman"/>
          <w:sz w:val="24"/>
          <w:szCs w:val="24"/>
        </w:rPr>
        <w:t xml:space="preserve">. </w:t>
      </w:r>
      <w:r w:rsidRPr="0085049F">
        <w:rPr>
          <w:rFonts w:ascii="Times New Roman" w:hAnsi="Times New Roman"/>
          <w:sz w:val="24"/>
          <w:szCs w:val="24"/>
        </w:rPr>
        <w:t>Izstrādātās atbalsta programmas pa reģioniem</w:t>
      </w:r>
      <w:r>
        <w:rPr>
          <w:rFonts w:ascii="Times New Roman" w:hAnsi="Times New Roman"/>
          <w:sz w:val="24"/>
          <w:szCs w:val="24"/>
        </w:rPr>
        <w:t>.</w:t>
      </w:r>
    </w:p>
    <w:p w14:paraId="068AC6DD" w14:textId="77777777" w:rsidR="00597C79" w:rsidRDefault="00597C79" w:rsidP="00A30E95">
      <w:pPr>
        <w:ind w:firstLine="709"/>
        <w:jc w:val="both"/>
        <w:rPr>
          <w:rFonts w:ascii="Times New Roman" w:hAnsi="Times New Roman"/>
          <w:sz w:val="24"/>
          <w:szCs w:val="24"/>
        </w:rPr>
      </w:pPr>
    </w:p>
    <w:p w14:paraId="01788D97" w14:textId="6A0A66CF" w:rsidR="004102E6" w:rsidRDefault="004102E6" w:rsidP="00684A7D">
      <w:pPr>
        <w:ind w:firstLine="709"/>
        <w:jc w:val="both"/>
        <w:rPr>
          <w:rFonts w:ascii="Times New Roman" w:hAnsi="Times New Roman"/>
          <w:sz w:val="24"/>
          <w:szCs w:val="24"/>
        </w:rPr>
      </w:pPr>
      <w:r>
        <w:rPr>
          <w:rFonts w:ascii="Times New Roman" w:hAnsi="Times New Roman"/>
          <w:sz w:val="24"/>
          <w:szCs w:val="24"/>
        </w:rPr>
        <w:t xml:space="preserve">14 jeb19.4% no visām izstrādātajām programmām bija radītas meitenēm un </w:t>
      </w:r>
      <w:r w:rsidR="00684A7D">
        <w:rPr>
          <w:rFonts w:ascii="Times New Roman" w:hAnsi="Times New Roman"/>
          <w:sz w:val="24"/>
          <w:szCs w:val="24"/>
        </w:rPr>
        <w:t>58  jeb 80.6% no kopējo izstrādāto programmu skaita – zēniem, kur vidējais vecums meitenēm bija 11,5 gadi un zēniem - 9,5 gadi.</w:t>
      </w:r>
    </w:p>
    <w:p w14:paraId="0DEDA129" w14:textId="77777777" w:rsidR="004102E6" w:rsidRDefault="004102E6" w:rsidP="00A30E95">
      <w:pPr>
        <w:ind w:firstLine="709"/>
        <w:jc w:val="both"/>
        <w:rPr>
          <w:rFonts w:ascii="Times New Roman" w:hAnsi="Times New Roman"/>
          <w:sz w:val="24"/>
          <w:szCs w:val="24"/>
        </w:rPr>
      </w:pPr>
    </w:p>
    <w:p w14:paraId="5F83B3AF" w14:textId="302F2732" w:rsidR="00684A7D" w:rsidRDefault="00684A7D" w:rsidP="00CC6248">
      <w:pPr>
        <w:ind w:firstLine="709"/>
        <w:rPr>
          <w:rFonts w:ascii="Times New Roman" w:hAnsi="Times New Roman"/>
          <w:sz w:val="24"/>
          <w:szCs w:val="24"/>
        </w:rPr>
      </w:pPr>
      <w:bookmarkStart w:id="2" w:name="_Hlk510621385"/>
      <w:r>
        <w:rPr>
          <w:noProof/>
          <w:lang w:val="en-US"/>
        </w:rPr>
        <w:drawing>
          <wp:inline distT="0" distB="0" distL="0" distR="0" wp14:anchorId="1BFF7452" wp14:editId="48232D17">
            <wp:extent cx="5274310" cy="2934335"/>
            <wp:effectExtent l="0" t="0" r="2540" b="1841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BFB75E" w14:textId="77777777" w:rsidR="00684A7D" w:rsidRDefault="00684A7D" w:rsidP="00CC6248">
      <w:pPr>
        <w:ind w:firstLine="709"/>
        <w:rPr>
          <w:rFonts w:ascii="Times New Roman" w:hAnsi="Times New Roman"/>
          <w:sz w:val="24"/>
          <w:szCs w:val="24"/>
        </w:rPr>
      </w:pPr>
    </w:p>
    <w:p w14:paraId="79BFF96A" w14:textId="5EECF912" w:rsidR="001B1C88" w:rsidRDefault="00CC6248" w:rsidP="00CC6248">
      <w:pPr>
        <w:ind w:firstLine="709"/>
        <w:rPr>
          <w:rFonts w:ascii="Times New Roman" w:hAnsi="Times New Roman"/>
          <w:sz w:val="24"/>
          <w:szCs w:val="24"/>
        </w:rPr>
      </w:pPr>
      <w:r>
        <w:rPr>
          <w:rFonts w:ascii="Times New Roman" w:hAnsi="Times New Roman"/>
          <w:sz w:val="24"/>
          <w:szCs w:val="24"/>
        </w:rPr>
        <w:t>Attēls Nr.</w:t>
      </w:r>
      <w:r w:rsidR="00684A7D">
        <w:rPr>
          <w:rFonts w:ascii="Times New Roman" w:hAnsi="Times New Roman"/>
          <w:sz w:val="24"/>
          <w:szCs w:val="24"/>
        </w:rPr>
        <w:t>2</w:t>
      </w:r>
      <w:r>
        <w:rPr>
          <w:rFonts w:ascii="Times New Roman" w:hAnsi="Times New Roman"/>
          <w:sz w:val="24"/>
          <w:szCs w:val="24"/>
        </w:rPr>
        <w:t xml:space="preserve"> </w:t>
      </w:r>
      <w:r w:rsidRPr="00CC6248">
        <w:rPr>
          <w:rFonts w:ascii="Times New Roman" w:hAnsi="Times New Roman"/>
          <w:sz w:val="24"/>
          <w:szCs w:val="24"/>
        </w:rPr>
        <w:t>Izstrādātās atbalsta programmas bērnu vecuma grupās</w:t>
      </w:r>
      <w:r>
        <w:rPr>
          <w:rFonts w:ascii="Times New Roman" w:hAnsi="Times New Roman"/>
          <w:sz w:val="24"/>
          <w:szCs w:val="24"/>
        </w:rPr>
        <w:t>.</w:t>
      </w:r>
    </w:p>
    <w:p w14:paraId="2E525AD6" w14:textId="4A2BFFE0" w:rsidR="00C964ED" w:rsidRDefault="00C964ED" w:rsidP="00653CD0">
      <w:pPr>
        <w:rPr>
          <w:rFonts w:ascii="Times New Roman" w:hAnsi="Times New Roman"/>
          <w:sz w:val="24"/>
          <w:szCs w:val="24"/>
        </w:rPr>
      </w:pPr>
    </w:p>
    <w:p w14:paraId="1503FEEE" w14:textId="2C16F1FC" w:rsidR="00D56187" w:rsidRDefault="00684A7D" w:rsidP="00684A7D">
      <w:pPr>
        <w:ind w:firstLine="709"/>
        <w:jc w:val="both"/>
        <w:rPr>
          <w:rFonts w:ascii="Times New Roman" w:hAnsi="Times New Roman"/>
          <w:sz w:val="24"/>
          <w:szCs w:val="24"/>
        </w:rPr>
      </w:pPr>
      <w:r>
        <w:rPr>
          <w:rFonts w:ascii="Times New Roman" w:hAnsi="Times New Roman"/>
          <w:sz w:val="24"/>
          <w:szCs w:val="24"/>
        </w:rPr>
        <w:t>I</w:t>
      </w:r>
      <w:r w:rsidR="00B263E2">
        <w:rPr>
          <w:rFonts w:ascii="Times New Roman" w:hAnsi="Times New Roman"/>
          <w:sz w:val="24"/>
          <w:szCs w:val="24"/>
        </w:rPr>
        <w:t xml:space="preserve">zvērtējot problēmu specifiku, jāatzīst, ka </w:t>
      </w:r>
      <w:r w:rsidR="00CD2C94">
        <w:rPr>
          <w:rFonts w:ascii="Times New Roman" w:hAnsi="Times New Roman"/>
          <w:sz w:val="24"/>
          <w:szCs w:val="24"/>
        </w:rPr>
        <w:t>visizplatītākās problēmas</w:t>
      </w:r>
      <w:r w:rsidR="00A50261">
        <w:rPr>
          <w:rFonts w:ascii="Times New Roman" w:hAnsi="Times New Roman"/>
          <w:sz w:val="24"/>
          <w:szCs w:val="24"/>
        </w:rPr>
        <w:t xml:space="preserve"> gan</w:t>
      </w:r>
      <w:r w:rsidR="00CD2C94">
        <w:rPr>
          <w:rFonts w:ascii="Times New Roman" w:hAnsi="Times New Roman"/>
          <w:sz w:val="24"/>
          <w:szCs w:val="24"/>
        </w:rPr>
        <w:t xml:space="preserve"> meitenēm</w:t>
      </w:r>
      <w:r w:rsidR="00A50261">
        <w:rPr>
          <w:rFonts w:ascii="Times New Roman" w:hAnsi="Times New Roman"/>
          <w:sz w:val="24"/>
          <w:szCs w:val="24"/>
        </w:rPr>
        <w:t>, gan zēniem</w:t>
      </w:r>
      <w:r w:rsidR="00CD2C94">
        <w:rPr>
          <w:rFonts w:ascii="Times New Roman" w:hAnsi="Times New Roman"/>
          <w:sz w:val="24"/>
          <w:szCs w:val="24"/>
        </w:rPr>
        <w:t xml:space="preserve"> ir </w:t>
      </w:r>
      <w:r>
        <w:rPr>
          <w:rFonts w:ascii="Times New Roman" w:hAnsi="Times New Roman"/>
          <w:sz w:val="24"/>
          <w:szCs w:val="24"/>
        </w:rPr>
        <w:t>uzvedības pašva</w:t>
      </w:r>
      <w:r w:rsidR="00E72BC2">
        <w:rPr>
          <w:rFonts w:ascii="Times New Roman" w:hAnsi="Times New Roman"/>
          <w:sz w:val="24"/>
          <w:szCs w:val="24"/>
        </w:rPr>
        <w:t>l</w:t>
      </w:r>
      <w:r>
        <w:rPr>
          <w:rFonts w:ascii="Times New Roman" w:hAnsi="Times New Roman"/>
          <w:sz w:val="24"/>
          <w:szCs w:val="24"/>
        </w:rPr>
        <w:t xml:space="preserve">dības grūtības un noteikumu </w:t>
      </w:r>
      <w:r w:rsidR="00A50261">
        <w:rPr>
          <w:rFonts w:ascii="Times New Roman" w:hAnsi="Times New Roman"/>
          <w:sz w:val="24"/>
          <w:szCs w:val="24"/>
        </w:rPr>
        <w:t xml:space="preserve">neievērošana. Plašāku informāciju skat. attēlā Nr. 3.  </w:t>
      </w:r>
      <w:r w:rsidR="008B742D">
        <w:rPr>
          <w:rFonts w:ascii="Times New Roman" w:hAnsi="Times New Roman"/>
          <w:sz w:val="24"/>
          <w:szCs w:val="24"/>
        </w:rPr>
        <w:t xml:space="preserve"> </w:t>
      </w:r>
      <w:r w:rsidR="001F5C63">
        <w:rPr>
          <w:rFonts w:ascii="Times New Roman" w:hAnsi="Times New Roman"/>
          <w:sz w:val="24"/>
          <w:szCs w:val="24"/>
        </w:rPr>
        <w:t xml:space="preserve"> </w:t>
      </w:r>
    </w:p>
    <w:p w14:paraId="1ECEF294" w14:textId="77777777" w:rsidR="000B0CE4" w:rsidRDefault="000B0CE4" w:rsidP="00212C83">
      <w:pPr>
        <w:jc w:val="both"/>
        <w:rPr>
          <w:rFonts w:ascii="Times New Roman" w:hAnsi="Times New Roman"/>
          <w:sz w:val="24"/>
          <w:szCs w:val="24"/>
        </w:rPr>
      </w:pPr>
    </w:p>
    <w:p w14:paraId="7283AF35" w14:textId="3618F4C0" w:rsidR="00D56187" w:rsidRDefault="00684A7D" w:rsidP="00D56187">
      <w:r>
        <w:rPr>
          <w:noProof/>
          <w:lang w:val="en-US"/>
        </w:rPr>
        <w:drawing>
          <wp:inline distT="0" distB="0" distL="0" distR="0" wp14:anchorId="767236C6" wp14:editId="42A34A1B">
            <wp:extent cx="5274310" cy="2892425"/>
            <wp:effectExtent l="0" t="0" r="2540" b="317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0E580B6" w14:textId="47184CE0" w:rsidR="00D56187" w:rsidRDefault="00D56187" w:rsidP="00D56187">
      <w:pPr>
        <w:rPr>
          <w:rFonts w:ascii="Times New Roman" w:hAnsi="Times New Roman"/>
          <w:sz w:val="24"/>
          <w:szCs w:val="24"/>
        </w:rPr>
      </w:pPr>
      <w:r>
        <w:rPr>
          <w:rFonts w:ascii="Times New Roman" w:hAnsi="Times New Roman"/>
          <w:sz w:val="24"/>
          <w:szCs w:val="24"/>
        </w:rPr>
        <w:t>Attēls Nr. 3. Bērnu, kuriem izstrādātas atbalsta programmas, uzvedības problēmas</w:t>
      </w:r>
      <w:r w:rsidR="00A50261">
        <w:rPr>
          <w:rFonts w:ascii="Times New Roman" w:hAnsi="Times New Roman"/>
          <w:sz w:val="24"/>
          <w:szCs w:val="24"/>
        </w:rPr>
        <w:t>.</w:t>
      </w:r>
    </w:p>
    <w:p w14:paraId="6CA0DE79" w14:textId="383CB9CF" w:rsidR="00D56187" w:rsidRDefault="00D56187" w:rsidP="00653CD0">
      <w:pPr>
        <w:rPr>
          <w:rFonts w:ascii="Times New Roman" w:hAnsi="Times New Roman"/>
          <w:sz w:val="24"/>
          <w:szCs w:val="24"/>
        </w:rPr>
      </w:pPr>
    </w:p>
    <w:p w14:paraId="0DEC0C4C" w14:textId="4B98960B" w:rsidR="00CC6248" w:rsidRPr="006013BE" w:rsidRDefault="00B263E2" w:rsidP="001A2C7B">
      <w:pPr>
        <w:ind w:firstLine="720"/>
        <w:jc w:val="both"/>
        <w:rPr>
          <w:rFonts w:ascii="Times New Roman" w:hAnsi="Times New Roman"/>
          <w:noProof/>
          <w:sz w:val="24"/>
          <w:szCs w:val="24"/>
        </w:rPr>
      </w:pPr>
      <w:r>
        <w:rPr>
          <w:rFonts w:ascii="Times New Roman" w:hAnsi="Times New Roman"/>
          <w:sz w:val="24"/>
          <w:szCs w:val="24"/>
        </w:rPr>
        <w:t xml:space="preserve">Tā kā </w:t>
      </w:r>
      <w:r w:rsidR="00FD728E">
        <w:rPr>
          <w:rFonts w:ascii="Times New Roman" w:hAnsi="Times New Roman"/>
          <w:sz w:val="24"/>
          <w:szCs w:val="24"/>
        </w:rPr>
        <w:t xml:space="preserve">bērna uzvedības </w:t>
      </w:r>
      <w:r w:rsidR="00EC75C6">
        <w:rPr>
          <w:rFonts w:ascii="Times New Roman" w:hAnsi="Times New Roman"/>
          <w:sz w:val="24"/>
          <w:szCs w:val="24"/>
        </w:rPr>
        <w:t>problēmu veidošanos</w:t>
      </w:r>
      <w:r w:rsidR="00FD728E">
        <w:rPr>
          <w:rFonts w:ascii="Times New Roman" w:hAnsi="Times New Roman"/>
          <w:sz w:val="24"/>
          <w:szCs w:val="24"/>
        </w:rPr>
        <w:t xml:space="preserve"> ir ietekmējuši daudz un dažādi faktor</w:t>
      </w:r>
      <w:r w:rsidR="00EC75C6">
        <w:rPr>
          <w:rFonts w:ascii="Times New Roman" w:hAnsi="Times New Roman"/>
          <w:sz w:val="24"/>
          <w:szCs w:val="24"/>
        </w:rPr>
        <w:t>i</w:t>
      </w:r>
      <w:r w:rsidR="00FD728E">
        <w:rPr>
          <w:rFonts w:ascii="Times New Roman" w:hAnsi="Times New Roman"/>
          <w:sz w:val="24"/>
          <w:szCs w:val="24"/>
        </w:rPr>
        <w:t xml:space="preserve"> un iesaistīt</w:t>
      </w:r>
      <w:r w:rsidR="00EC75C6">
        <w:rPr>
          <w:rFonts w:ascii="Times New Roman" w:hAnsi="Times New Roman"/>
          <w:sz w:val="24"/>
          <w:szCs w:val="24"/>
        </w:rPr>
        <w:t>o</w:t>
      </w:r>
      <w:r w:rsidR="00FD728E">
        <w:rPr>
          <w:rFonts w:ascii="Times New Roman" w:hAnsi="Times New Roman"/>
          <w:sz w:val="24"/>
          <w:szCs w:val="24"/>
        </w:rPr>
        <w:t xml:space="preserve"> pušu darbība</w:t>
      </w:r>
      <w:r w:rsidR="00EC75C6">
        <w:rPr>
          <w:rFonts w:ascii="Times New Roman" w:hAnsi="Times New Roman"/>
          <w:sz w:val="24"/>
          <w:szCs w:val="24"/>
        </w:rPr>
        <w:t xml:space="preserve"> </w:t>
      </w:r>
      <w:r w:rsidR="00FD728E">
        <w:rPr>
          <w:rFonts w:ascii="Times New Roman" w:hAnsi="Times New Roman"/>
          <w:sz w:val="24"/>
          <w:szCs w:val="24"/>
        </w:rPr>
        <w:t>vai bezdarbība</w:t>
      </w:r>
      <w:r w:rsidR="00EC75C6">
        <w:rPr>
          <w:rFonts w:ascii="Times New Roman" w:hAnsi="Times New Roman"/>
          <w:sz w:val="24"/>
          <w:szCs w:val="24"/>
        </w:rPr>
        <w:t>, tad</w:t>
      </w:r>
      <w:r w:rsidR="0027254A">
        <w:rPr>
          <w:rFonts w:ascii="Times New Roman" w:hAnsi="Times New Roman"/>
          <w:sz w:val="24"/>
          <w:szCs w:val="24"/>
        </w:rPr>
        <w:t xml:space="preserve">, lai sasniegtu pēc iespējams labākus rezultātus bērna uzvedības korekcijā, </w:t>
      </w:r>
      <w:r>
        <w:rPr>
          <w:rFonts w:ascii="Times New Roman" w:hAnsi="Times New Roman"/>
          <w:sz w:val="24"/>
          <w:szCs w:val="24"/>
        </w:rPr>
        <w:t xml:space="preserve">laika periodā no </w:t>
      </w:r>
      <w:r w:rsidR="00DE32F7" w:rsidRPr="00D66F0D">
        <w:rPr>
          <w:rFonts w:ascii="Times New Roman" w:hAnsi="Times New Roman"/>
          <w:noProof/>
          <w:sz w:val="24"/>
          <w:szCs w:val="24"/>
        </w:rPr>
        <w:t xml:space="preserve">2019. gada </w:t>
      </w:r>
      <w:r w:rsidR="00684A7D" w:rsidRPr="00684A7D">
        <w:rPr>
          <w:rFonts w:ascii="Times New Roman" w:hAnsi="Times New Roman"/>
          <w:noProof/>
          <w:sz w:val="24"/>
          <w:szCs w:val="24"/>
        </w:rPr>
        <w:t>1. oktobra līdz 2019. gada 31. decembrim</w:t>
      </w:r>
      <w:r w:rsidR="00DE32F7" w:rsidRPr="00684A7D">
        <w:rPr>
          <w:rFonts w:ascii="Times New Roman" w:hAnsi="Times New Roman"/>
          <w:noProof/>
          <w:sz w:val="24"/>
          <w:szCs w:val="24"/>
        </w:rPr>
        <w:t xml:space="preserve"> </w:t>
      </w:r>
      <w:r w:rsidR="00DE32F7">
        <w:rPr>
          <w:rFonts w:ascii="Times New Roman" w:hAnsi="Times New Roman"/>
          <w:noProof/>
          <w:sz w:val="24"/>
          <w:szCs w:val="24"/>
        </w:rPr>
        <w:t xml:space="preserve">tika </w:t>
      </w:r>
      <w:r w:rsidR="00CC6248" w:rsidRPr="006013BE">
        <w:rPr>
          <w:rFonts w:ascii="Times New Roman" w:hAnsi="Times New Roman"/>
          <w:noProof/>
          <w:sz w:val="24"/>
          <w:szCs w:val="24"/>
        </w:rPr>
        <w:t xml:space="preserve">izstrādātas </w:t>
      </w:r>
      <w:r w:rsidR="00FE70ED" w:rsidRPr="00FE70ED">
        <w:rPr>
          <w:rFonts w:ascii="Times New Roman" w:hAnsi="Times New Roman"/>
          <w:noProof/>
          <w:sz w:val="24"/>
          <w:szCs w:val="24"/>
        </w:rPr>
        <w:t>193</w:t>
      </w:r>
      <w:r w:rsidR="00CC6248" w:rsidRPr="006013BE">
        <w:rPr>
          <w:rFonts w:ascii="Times New Roman" w:hAnsi="Times New Roman"/>
          <w:noProof/>
          <w:sz w:val="24"/>
          <w:szCs w:val="24"/>
        </w:rPr>
        <w:t xml:space="preserve"> rekomendācijas</w:t>
      </w:r>
      <w:r w:rsidR="00DE32F7">
        <w:rPr>
          <w:rFonts w:ascii="Times New Roman" w:hAnsi="Times New Roman"/>
          <w:noProof/>
          <w:sz w:val="24"/>
          <w:szCs w:val="24"/>
        </w:rPr>
        <w:t xml:space="preserve"> dažādām gadījuma </w:t>
      </w:r>
      <w:r w:rsidR="00DE32F7">
        <w:rPr>
          <w:rFonts w:ascii="Times New Roman" w:hAnsi="Times New Roman"/>
          <w:noProof/>
          <w:sz w:val="24"/>
          <w:szCs w:val="24"/>
        </w:rPr>
        <w:lastRenderedPageBreak/>
        <w:t xml:space="preserve">risināšanā iesaistītajām </w:t>
      </w:r>
      <w:r w:rsidR="00C60265">
        <w:rPr>
          <w:rFonts w:ascii="Times New Roman" w:hAnsi="Times New Roman"/>
          <w:noProof/>
          <w:sz w:val="24"/>
          <w:szCs w:val="24"/>
        </w:rPr>
        <w:t>pusēm, t.sk. likumiskajiem pārstāvjiem, izglītības iestādēm, sociālajiem dienestiem u.c.</w:t>
      </w:r>
    </w:p>
    <w:p w14:paraId="3C14C369" w14:textId="4CBA5A2D" w:rsidR="00510F59" w:rsidRDefault="006460C5" w:rsidP="00510F59">
      <w:pPr>
        <w:jc w:val="both"/>
        <w:rPr>
          <w:rFonts w:ascii="Times New Roman" w:hAnsi="Times New Roman"/>
          <w:noProof/>
          <w:sz w:val="24"/>
          <w:szCs w:val="24"/>
        </w:rPr>
      </w:pPr>
      <w:r w:rsidRPr="00480CA5">
        <w:rPr>
          <w:noProof/>
          <w:lang w:val="en-US"/>
        </w:rPr>
        <w:drawing>
          <wp:inline distT="0" distB="0" distL="0" distR="0" wp14:anchorId="26F6A4D1" wp14:editId="5F1D9D39">
            <wp:extent cx="707390" cy="353695"/>
            <wp:effectExtent l="0" t="0" r="0" b="8255"/>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181CA1">
        <w:rPr>
          <w:rFonts w:ascii="Times New Roman" w:hAnsi="Times New Roman"/>
          <w:sz w:val="24"/>
          <w:szCs w:val="24"/>
        </w:rPr>
        <w:t xml:space="preserve">Lai nodrošinātu pēc iespējas </w:t>
      </w:r>
      <w:r w:rsidR="0074461B">
        <w:rPr>
          <w:rFonts w:ascii="Times New Roman" w:hAnsi="Times New Roman"/>
          <w:sz w:val="24"/>
          <w:szCs w:val="24"/>
        </w:rPr>
        <w:t>efektīvāku</w:t>
      </w:r>
      <w:r w:rsidR="00181CA1">
        <w:rPr>
          <w:rFonts w:ascii="Times New Roman" w:hAnsi="Times New Roman"/>
          <w:sz w:val="24"/>
          <w:szCs w:val="24"/>
        </w:rPr>
        <w:t xml:space="preserve"> atbalsta sniegšanas procesu</w:t>
      </w:r>
      <w:r w:rsidR="00111A42">
        <w:rPr>
          <w:rFonts w:ascii="Times New Roman" w:hAnsi="Times New Roman"/>
          <w:sz w:val="24"/>
          <w:szCs w:val="24"/>
        </w:rPr>
        <w:t xml:space="preserve"> un</w:t>
      </w:r>
      <w:r w:rsidR="00D15405">
        <w:rPr>
          <w:rFonts w:ascii="Times New Roman" w:hAnsi="Times New Roman"/>
          <w:sz w:val="24"/>
          <w:szCs w:val="24"/>
        </w:rPr>
        <w:t xml:space="preserve"> </w:t>
      </w:r>
      <w:r w:rsidR="0074461B">
        <w:rPr>
          <w:rFonts w:ascii="Times New Roman" w:hAnsi="Times New Roman"/>
          <w:sz w:val="24"/>
          <w:szCs w:val="24"/>
        </w:rPr>
        <w:t>ide</w:t>
      </w:r>
      <w:r w:rsidR="00E72BC2">
        <w:rPr>
          <w:rFonts w:ascii="Times New Roman" w:hAnsi="Times New Roman"/>
          <w:sz w:val="24"/>
          <w:szCs w:val="24"/>
        </w:rPr>
        <w:t>n</w:t>
      </w:r>
      <w:r w:rsidR="0074461B">
        <w:rPr>
          <w:rFonts w:ascii="Times New Roman" w:hAnsi="Times New Roman"/>
          <w:sz w:val="24"/>
          <w:szCs w:val="24"/>
        </w:rPr>
        <w:t>tificētu nepiecie</w:t>
      </w:r>
      <w:r w:rsidR="00E72BC2">
        <w:rPr>
          <w:rFonts w:ascii="Times New Roman" w:hAnsi="Times New Roman"/>
          <w:sz w:val="24"/>
          <w:szCs w:val="24"/>
        </w:rPr>
        <w:t>š</w:t>
      </w:r>
      <w:r w:rsidR="0074461B">
        <w:rPr>
          <w:rFonts w:ascii="Times New Roman" w:hAnsi="Times New Roman"/>
          <w:sz w:val="24"/>
          <w:szCs w:val="24"/>
        </w:rPr>
        <w:t>amos darbību virzienus</w:t>
      </w:r>
      <w:r w:rsidR="00111A42">
        <w:rPr>
          <w:rFonts w:ascii="Times New Roman" w:hAnsi="Times New Roman"/>
          <w:sz w:val="24"/>
          <w:szCs w:val="24"/>
        </w:rPr>
        <w:t xml:space="preserve"> bērnu problēm</w:t>
      </w:r>
      <w:r w:rsidR="0074461B">
        <w:rPr>
          <w:rFonts w:ascii="Times New Roman" w:hAnsi="Times New Roman"/>
          <w:sz w:val="24"/>
          <w:szCs w:val="24"/>
        </w:rPr>
        <w:t>u risināšanai</w:t>
      </w:r>
      <w:r w:rsidR="00D15405">
        <w:rPr>
          <w:rFonts w:ascii="Times New Roman" w:hAnsi="Times New Roman"/>
          <w:sz w:val="24"/>
          <w:szCs w:val="24"/>
        </w:rPr>
        <w:t>,</w:t>
      </w:r>
      <w:r w:rsidR="00181CA1">
        <w:rPr>
          <w:rFonts w:ascii="Times New Roman" w:hAnsi="Times New Roman"/>
          <w:sz w:val="24"/>
          <w:szCs w:val="24"/>
        </w:rPr>
        <w:t xml:space="preserve"> </w:t>
      </w:r>
      <w:r w:rsidR="0074461B">
        <w:rPr>
          <w:rFonts w:ascii="Times New Roman" w:hAnsi="Times New Roman"/>
          <w:sz w:val="24"/>
          <w:szCs w:val="24"/>
        </w:rPr>
        <w:t>kā arī</w:t>
      </w:r>
      <w:r w:rsidR="007C6927">
        <w:rPr>
          <w:rFonts w:ascii="Times New Roman" w:hAnsi="Times New Roman"/>
          <w:sz w:val="24"/>
          <w:szCs w:val="24"/>
        </w:rPr>
        <w:t xml:space="preserve"> </w:t>
      </w:r>
      <w:r w:rsidR="00111A42">
        <w:rPr>
          <w:rFonts w:ascii="Times New Roman" w:hAnsi="Times New Roman"/>
          <w:sz w:val="24"/>
          <w:szCs w:val="24"/>
        </w:rPr>
        <w:t>pilnveidotu</w:t>
      </w:r>
      <w:r w:rsidR="00181CA1">
        <w:rPr>
          <w:rFonts w:ascii="Times New Roman" w:hAnsi="Times New Roman"/>
          <w:sz w:val="24"/>
          <w:szCs w:val="24"/>
        </w:rPr>
        <w:t xml:space="preserve"> izstrādāto atbalsta programmu un rekomendāciju saturu, </w:t>
      </w:r>
      <w:r w:rsidR="000D5C63">
        <w:rPr>
          <w:rFonts w:ascii="Times New Roman" w:hAnsi="Times New Roman"/>
          <w:sz w:val="24"/>
          <w:szCs w:val="24"/>
        </w:rPr>
        <w:t>Konsultatīvās nodaļas speciālist</w:t>
      </w:r>
      <w:r w:rsidR="0025360C">
        <w:rPr>
          <w:rFonts w:ascii="Times New Roman" w:hAnsi="Times New Roman"/>
          <w:sz w:val="24"/>
          <w:szCs w:val="24"/>
        </w:rPr>
        <w:t>i regulāri ti</w:t>
      </w:r>
      <w:r w:rsidR="00BA3D18">
        <w:rPr>
          <w:rFonts w:ascii="Times New Roman" w:hAnsi="Times New Roman"/>
          <w:sz w:val="24"/>
          <w:szCs w:val="24"/>
        </w:rPr>
        <w:t>kās</w:t>
      </w:r>
      <w:r w:rsidR="007C6927">
        <w:rPr>
          <w:rFonts w:ascii="Times New Roman" w:hAnsi="Times New Roman"/>
          <w:sz w:val="24"/>
          <w:szCs w:val="24"/>
        </w:rPr>
        <w:t xml:space="preserve"> ne tikai ko</w:t>
      </w:r>
      <w:r w:rsidR="007C7332">
        <w:rPr>
          <w:rFonts w:ascii="Times New Roman" w:hAnsi="Times New Roman"/>
          <w:sz w:val="24"/>
          <w:szCs w:val="24"/>
        </w:rPr>
        <w:t>nkrētā gadījuma risināšanai organizētajās sanāksmēs, bet arī katru nedēļu organizēja</w:t>
      </w:r>
      <w:r w:rsidR="0025360C">
        <w:rPr>
          <w:rFonts w:ascii="Times New Roman" w:hAnsi="Times New Roman"/>
          <w:sz w:val="24"/>
          <w:szCs w:val="24"/>
        </w:rPr>
        <w:t xml:space="preserve"> iknedēļas sanāksm</w:t>
      </w:r>
      <w:r w:rsidR="007C7332">
        <w:rPr>
          <w:rFonts w:ascii="Times New Roman" w:hAnsi="Times New Roman"/>
          <w:sz w:val="24"/>
          <w:szCs w:val="24"/>
        </w:rPr>
        <w:t>es</w:t>
      </w:r>
      <w:r w:rsidR="0025360C">
        <w:rPr>
          <w:rFonts w:ascii="Times New Roman" w:hAnsi="Times New Roman"/>
          <w:sz w:val="24"/>
          <w:szCs w:val="24"/>
        </w:rPr>
        <w:t>,</w:t>
      </w:r>
      <w:r w:rsidR="00D15405">
        <w:rPr>
          <w:rFonts w:ascii="Times New Roman" w:hAnsi="Times New Roman"/>
          <w:sz w:val="24"/>
          <w:szCs w:val="24"/>
        </w:rPr>
        <w:t xml:space="preserve"> kur dalījās ar sa</w:t>
      </w:r>
      <w:r w:rsidR="007C6927">
        <w:rPr>
          <w:rFonts w:ascii="Times New Roman" w:hAnsi="Times New Roman"/>
          <w:sz w:val="24"/>
          <w:szCs w:val="24"/>
        </w:rPr>
        <w:t>v</w:t>
      </w:r>
      <w:r w:rsidR="0074461B">
        <w:rPr>
          <w:rFonts w:ascii="Times New Roman" w:hAnsi="Times New Roman"/>
          <w:sz w:val="24"/>
          <w:szCs w:val="24"/>
        </w:rPr>
        <w:t xml:space="preserve">ām idejām </w:t>
      </w:r>
      <w:r w:rsidR="007C7332">
        <w:rPr>
          <w:rFonts w:ascii="Times New Roman" w:hAnsi="Times New Roman"/>
          <w:sz w:val="24"/>
          <w:szCs w:val="24"/>
        </w:rPr>
        <w:t>un ierosinājumiem</w:t>
      </w:r>
      <w:r w:rsidR="0074461B">
        <w:rPr>
          <w:rFonts w:ascii="Times New Roman" w:hAnsi="Times New Roman"/>
          <w:sz w:val="24"/>
          <w:szCs w:val="24"/>
        </w:rPr>
        <w:t xml:space="preserve"> tik dažādo</w:t>
      </w:r>
      <w:r w:rsidR="007C7332">
        <w:rPr>
          <w:rFonts w:ascii="Times New Roman" w:hAnsi="Times New Roman"/>
          <w:sz w:val="24"/>
          <w:szCs w:val="24"/>
        </w:rPr>
        <w:t xml:space="preserve"> bērna uzvedības problēmu </w:t>
      </w:r>
      <w:r w:rsidR="00B07C33">
        <w:rPr>
          <w:rFonts w:ascii="Times New Roman" w:hAnsi="Times New Roman"/>
          <w:sz w:val="24"/>
          <w:szCs w:val="24"/>
        </w:rPr>
        <w:t>risināšanai</w:t>
      </w:r>
      <w:r w:rsidR="007C6927">
        <w:rPr>
          <w:rFonts w:ascii="Times New Roman" w:hAnsi="Times New Roman"/>
          <w:sz w:val="24"/>
          <w:szCs w:val="24"/>
        </w:rPr>
        <w:t xml:space="preserve">. </w:t>
      </w:r>
      <w:r w:rsidR="00510F59">
        <w:rPr>
          <w:rFonts w:ascii="Times New Roman" w:hAnsi="Times New Roman"/>
          <w:sz w:val="24"/>
          <w:szCs w:val="24"/>
        </w:rPr>
        <w:t xml:space="preserve">Speciālistu tikšanās laikā gūtās atziņas </w:t>
      </w:r>
      <w:r w:rsidR="00B07C33">
        <w:rPr>
          <w:rFonts w:ascii="Times New Roman" w:hAnsi="Times New Roman"/>
          <w:sz w:val="24"/>
          <w:szCs w:val="24"/>
        </w:rPr>
        <w:t xml:space="preserve">tiek </w:t>
      </w:r>
      <w:r w:rsidR="00753203">
        <w:rPr>
          <w:rFonts w:ascii="Times New Roman" w:hAnsi="Times New Roman"/>
          <w:sz w:val="24"/>
          <w:szCs w:val="24"/>
        </w:rPr>
        <w:t>vērtētas un nepieciešamības gadījumā tik</w:t>
      </w:r>
      <w:r w:rsidR="0074461B">
        <w:rPr>
          <w:rFonts w:ascii="Times New Roman" w:hAnsi="Times New Roman"/>
          <w:sz w:val="24"/>
          <w:szCs w:val="24"/>
        </w:rPr>
        <w:t>s</w:t>
      </w:r>
      <w:r w:rsidR="00753203">
        <w:rPr>
          <w:rFonts w:ascii="Times New Roman" w:hAnsi="Times New Roman"/>
          <w:sz w:val="24"/>
          <w:szCs w:val="24"/>
        </w:rPr>
        <w:t xml:space="preserve"> iekļautas </w:t>
      </w:r>
      <w:r w:rsidR="00510F59" w:rsidRPr="008B08A7">
        <w:rPr>
          <w:rFonts w:ascii="Times New Roman" w:hAnsi="Times New Roman"/>
          <w:noProof/>
          <w:sz w:val="24"/>
          <w:szCs w:val="24"/>
        </w:rPr>
        <w:t>metodoloģij</w:t>
      </w:r>
      <w:r w:rsidR="00753203">
        <w:rPr>
          <w:rFonts w:ascii="Times New Roman" w:hAnsi="Times New Roman"/>
          <w:noProof/>
          <w:sz w:val="24"/>
          <w:szCs w:val="24"/>
        </w:rPr>
        <w:t>ā</w:t>
      </w:r>
      <w:r w:rsidR="00510F59" w:rsidRPr="008B08A7">
        <w:rPr>
          <w:rFonts w:ascii="Times New Roman" w:hAnsi="Times New Roman"/>
          <w:noProof/>
          <w:sz w:val="24"/>
          <w:szCs w:val="24"/>
        </w:rPr>
        <w:t xml:space="preserve"> bērnu uzvedības traucējumu un saskarsmes grūtību diagnosticēšanai,</w:t>
      </w:r>
      <w:r w:rsidR="00510F59">
        <w:rPr>
          <w:rFonts w:ascii="Times New Roman" w:hAnsi="Times New Roman"/>
          <w:noProof/>
          <w:sz w:val="24"/>
          <w:szCs w:val="24"/>
        </w:rPr>
        <w:t xml:space="preserve"> atbalsta programmu izstrādei un uzraudībai.</w:t>
      </w:r>
    </w:p>
    <w:p w14:paraId="4C5EF622" w14:textId="7433D86A" w:rsidR="00F514A0" w:rsidRPr="00D82B3C" w:rsidRDefault="00CC5ABD" w:rsidP="00F514A0">
      <w:pPr>
        <w:jc w:val="both"/>
        <w:rPr>
          <w:rFonts w:ascii="Times New Roman" w:hAnsi="Times New Roman"/>
        </w:rPr>
      </w:pPr>
      <w:r w:rsidRPr="00CC5ABD">
        <w:rPr>
          <w:noProof/>
          <w:lang w:val="en-US"/>
        </w:rPr>
        <w:drawing>
          <wp:inline distT="0" distB="0" distL="0" distR="0" wp14:anchorId="169BC6C5" wp14:editId="71251E6C">
            <wp:extent cx="707390" cy="353695"/>
            <wp:effectExtent l="0" t="0" r="0" b="825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9161CA" w:rsidRPr="009161CA">
        <w:rPr>
          <w:rFonts w:ascii="Times New Roman" w:hAnsi="Times New Roman"/>
          <w:sz w:val="24"/>
          <w:szCs w:val="24"/>
        </w:rPr>
        <w:t xml:space="preserve"> </w:t>
      </w:r>
      <w:r w:rsidR="0074461B">
        <w:rPr>
          <w:rFonts w:ascii="Times New Roman" w:hAnsi="Times New Roman"/>
          <w:sz w:val="24"/>
          <w:szCs w:val="24"/>
        </w:rPr>
        <w:t xml:space="preserve">Tāpat </w:t>
      </w:r>
      <w:r w:rsidR="009161CA" w:rsidRPr="00CC5ABD">
        <w:rPr>
          <w:rFonts w:ascii="Times New Roman" w:hAnsi="Times New Roman"/>
          <w:sz w:val="24"/>
          <w:szCs w:val="24"/>
        </w:rPr>
        <w:t>Konsultatīvās nodaļas starpdisciplinārās komandas speciālisti</w:t>
      </w:r>
      <w:r w:rsidR="009161CA">
        <w:rPr>
          <w:rFonts w:ascii="Times New Roman" w:hAnsi="Times New Roman"/>
          <w:sz w:val="24"/>
          <w:szCs w:val="24"/>
        </w:rPr>
        <w:t xml:space="preserve">em </w:t>
      </w:r>
      <w:r w:rsidRPr="00CC5ABD">
        <w:rPr>
          <w:rFonts w:ascii="Times New Roman" w:hAnsi="Times New Roman"/>
          <w:sz w:val="24"/>
          <w:szCs w:val="24"/>
        </w:rPr>
        <w:t xml:space="preserve">VBTAI telpās </w:t>
      </w:r>
      <w:r w:rsidR="009161CA">
        <w:rPr>
          <w:rFonts w:ascii="Times New Roman" w:hAnsi="Times New Roman"/>
          <w:sz w:val="24"/>
          <w:szCs w:val="24"/>
        </w:rPr>
        <w:t xml:space="preserve">tika </w:t>
      </w:r>
      <w:r w:rsidRPr="00CC5ABD">
        <w:rPr>
          <w:rFonts w:ascii="Times New Roman" w:hAnsi="Times New Roman"/>
          <w:sz w:val="24"/>
          <w:szCs w:val="24"/>
        </w:rPr>
        <w:t>nodrošināt</w:t>
      </w:r>
      <w:r w:rsidR="009161CA">
        <w:rPr>
          <w:rFonts w:ascii="Times New Roman" w:hAnsi="Times New Roman"/>
          <w:sz w:val="24"/>
          <w:szCs w:val="24"/>
        </w:rPr>
        <w:t>as</w:t>
      </w:r>
      <w:r w:rsidRPr="00CC5ABD">
        <w:rPr>
          <w:rFonts w:ascii="Times New Roman" w:hAnsi="Times New Roman"/>
          <w:sz w:val="24"/>
          <w:szCs w:val="24"/>
        </w:rPr>
        <w:t xml:space="preserve"> regulāras grupu </w:t>
      </w:r>
      <w:proofErr w:type="spellStart"/>
      <w:r w:rsidRPr="00CC5ABD">
        <w:rPr>
          <w:rFonts w:ascii="Times New Roman" w:hAnsi="Times New Roman"/>
          <w:sz w:val="24"/>
          <w:szCs w:val="24"/>
        </w:rPr>
        <w:t>supervīziju</w:t>
      </w:r>
      <w:proofErr w:type="spellEnd"/>
      <w:r w:rsidRPr="00CC5ABD">
        <w:rPr>
          <w:rFonts w:ascii="Times New Roman" w:hAnsi="Times New Roman"/>
          <w:sz w:val="24"/>
          <w:szCs w:val="24"/>
        </w:rPr>
        <w:t xml:space="preserve"> sesijas, </w:t>
      </w:r>
      <w:r w:rsidR="00260E58">
        <w:rPr>
          <w:rFonts w:ascii="Times New Roman" w:hAnsi="Times New Roman"/>
          <w:sz w:val="24"/>
          <w:szCs w:val="24"/>
        </w:rPr>
        <w:t xml:space="preserve">sniedzot iespēju diskutēt par jautājumiem, kas ietver </w:t>
      </w:r>
      <w:r w:rsidRPr="00CC5ABD">
        <w:rPr>
          <w:rFonts w:ascii="Times New Roman" w:hAnsi="Times New Roman"/>
          <w:sz w:val="24"/>
          <w:szCs w:val="24"/>
        </w:rPr>
        <w:t>konsultatīvā atbalsta sniegšanu</w:t>
      </w:r>
      <w:r w:rsidR="000E274B">
        <w:rPr>
          <w:rFonts w:ascii="Times New Roman" w:hAnsi="Times New Roman"/>
          <w:sz w:val="24"/>
          <w:szCs w:val="24"/>
        </w:rPr>
        <w:t>, savstarpēj</w:t>
      </w:r>
      <w:r w:rsidR="004F0679">
        <w:rPr>
          <w:rFonts w:ascii="Times New Roman" w:hAnsi="Times New Roman"/>
          <w:sz w:val="24"/>
          <w:szCs w:val="24"/>
        </w:rPr>
        <w:t>o</w:t>
      </w:r>
      <w:r w:rsidR="000E274B">
        <w:rPr>
          <w:rFonts w:ascii="Times New Roman" w:hAnsi="Times New Roman"/>
          <w:sz w:val="24"/>
          <w:szCs w:val="24"/>
        </w:rPr>
        <w:t xml:space="preserve"> </w:t>
      </w:r>
      <w:r w:rsidRPr="00CC5ABD">
        <w:rPr>
          <w:rFonts w:ascii="Times New Roman" w:hAnsi="Times New Roman"/>
          <w:sz w:val="24"/>
          <w:szCs w:val="24"/>
        </w:rPr>
        <w:t>komunikācij</w:t>
      </w:r>
      <w:r w:rsidR="004F0679">
        <w:rPr>
          <w:rFonts w:ascii="Times New Roman" w:hAnsi="Times New Roman"/>
          <w:sz w:val="24"/>
          <w:szCs w:val="24"/>
        </w:rPr>
        <w:t>u</w:t>
      </w:r>
      <w:r w:rsidR="00C87AEA">
        <w:rPr>
          <w:rFonts w:ascii="Times New Roman" w:hAnsi="Times New Roman"/>
          <w:sz w:val="24"/>
          <w:szCs w:val="24"/>
        </w:rPr>
        <w:t xml:space="preserve"> un komunikācij</w:t>
      </w:r>
      <w:r w:rsidR="004F0679">
        <w:rPr>
          <w:rFonts w:ascii="Times New Roman" w:hAnsi="Times New Roman"/>
          <w:sz w:val="24"/>
          <w:szCs w:val="24"/>
        </w:rPr>
        <w:t>u</w:t>
      </w:r>
      <w:r w:rsidR="00C87AEA">
        <w:rPr>
          <w:rFonts w:ascii="Times New Roman" w:hAnsi="Times New Roman"/>
          <w:sz w:val="24"/>
          <w:szCs w:val="24"/>
        </w:rPr>
        <w:t xml:space="preserve"> </w:t>
      </w:r>
      <w:r w:rsidRPr="00CC5ABD">
        <w:rPr>
          <w:rFonts w:ascii="Times New Roman" w:hAnsi="Times New Roman"/>
          <w:sz w:val="24"/>
          <w:szCs w:val="24"/>
        </w:rPr>
        <w:t>ar klientiem</w:t>
      </w:r>
      <w:r w:rsidR="004F0679">
        <w:rPr>
          <w:rFonts w:ascii="Times New Roman" w:hAnsi="Times New Roman"/>
          <w:sz w:val="24"/>
          <w:szCs w:val="24"/>
        </w:rPr>
        <w:t>,</w:t>
      </w:r>
      <w:r w:rsidRPr="00CC5ABD">
        <w:rPr>
          <w:rFonts w:ascii="Times New Roman" w:hAnsi="Times New Roman"/>
          <w:sz w:val="24"/>
          <w:szCs w:val="24"/>
        </w:rPr>
        <w:t xml:space="preserve"> sadarbību ar </w:t>
      </w:r>
      <w:r w:rsidR="004F0679">
        <w:rPr>
          <w:rFonts w:ascii="Times New Roman" w:hAnsi="Times New Roman"/>
          <w:sz w:val="24"/>
          <w:szCs w:val="24"/>
        </w:rPr>
        <w:t>gadījumu risināšanā iesaistītajām</w:t>
      </w:r>
      <w:r w:rsidRPr="00CC5ABD">
        <w:rPr>
          <w:rFonts w:ascii="Times New Roman" w:hAnsi="Times New Roman"/>
          <w:sz w:val="24"/>
          <w:szCs w:val="24"/>
        </w:rPr>
        <w:t xml:space="preserve"> iestādēm, </w:t>
      </w:r>
      <w:r w:rsidR="004D18F6">
        <w:rPr>
          <w:rFonts w:ascii="Times New Roman" w:hAnsi="Times New Roman"/>
          <w:sz w:val="24"/>
          <w:szCs w:val="24"/>
        </w:rPr>
        <w:t xml:space="preserve">vienlaikus </w:t>
      </w:r>
      <w:r w:rsidRPr="00CC5ABD">
        <w:rPr>
          <w:rFonts w:ascii="Times New Roman" w:hAnsi="Times New Roman"/>
          <w:sz w:val="24"/>
          <w:szCs w:val="24"/>
        </w:rPr>
        <w:t>mazin</w:t>
      </w:r>
      <w:r w:rsidR="004D18F6">
        <w:rPr>
          <w:rFonts w:ascii="Times New Roman" w:hAnsi="Times New Roman"/>
          <w:sz w:val="24"/>
          <w:szCs w:val="24"/>
        </w:rPr>
        <w:t>ot</w:t>
      </w:r>
      <w:r w:rsidRPr="00CC5ABD">
        <w:rPr>
          <w:rFonts w:ascii="Times New Roman" w:hAnsi="Times New Roman"/>
          <w:sz w:val="24"/>
          <w:szCs w:val="24"/>
        </w:rPr>
        <w:t xml:space="preserve"> izdegšanas</w:t>
      </w:r>
      <w:r w:rsidR="00B056EE">
        <w:rPr>
          <w:rFonts w:ascii="Times New Roman" w:hAnsi="Times New Roman"/>
          <w:sz w:val="24"/>
          <w:szCs w:val="24"/>
        </w:rPr>
        <w:t xml:space="preserve"> r</w:t>
      </w:r>
      <w:r w:rsidR="006B4D38">
        <w:rPr>
          <w:rFonts w:ascii="Times New Roman" w:hAnsi="Times New Roman"/>
          <w:sz w:val="24"/>
          <w:szCs w:val="24"/>
        </w:rPr>
        <w:t>is</w:t>
      </w:r>
      <w:r w:rsidR="00B056EE">
        <w:rPr>
          <w:rFonts w:ascii="Times New Roman" w:hAnsi="Times New Roman"/>
          <w:sz w:val="24"/>
          <w:szCs w:val="24"/>
        </w:rPr>
        <w:t>ku.</w:t>
      </w:r>
      <w:r w:rsidR="00F514A0" w:rsidRPr="00F514A0">
        <w:rPr>
          <w:rFonts w:ascii="Times New Roman" w:hAnsi="Times New Roman"/>
          <w:sz w:val="24"/>
          <w:szCs w:val="24"/>
        </w:rPr>
        <w:t xml:space="preserve"> </w:t>
      </w:r>
      <w:r w:rsidR="00F514A0">
        <w:rPr>
          <w:rFonts w:ascii="Times New Roman" w:hAnsi="Times New Roman"/>
          <w:sz w:val="24"/>
          <w:szCs w:val="24"/>
        </w:rPr>
        <w:t>Tāpat Konsul</w:t>
      </w:r>
      <w:r w:rsidR="00E72BC2">
        <w:rPr>
          <w:rFonts w:ascii="Times New Roman" w:hAnsi="Times New Roman"/>
          <w:sz w:val="24"/>
          <w:szCs w:val="24"/>
        </w:rPr>
        <w:t>t</w:t>
      </w:r>
      <w:r w:rsidR="00F514A0">
        <w:rPr>
          <w:rFonts w:ascii="Times New Roman" w:hAnsi="Times New Roman"/>
          <w:sz w:val="24"/>
          <w:szCs w:val="24"/>
        </w:rPr>
        <w:t xml:space="preserve">atīvās </w:t>
      </w:r>
      <w:r w:rsidR="00F514A0" w:rsidRPr="00D82B3C">
        <w:rPr>
          <w:rFonts w:ascii="Times New Roman" w:hAnsi="Times New Roman"/>
          <w:sz w:val="24"/>
          <w:szCs w:val="24"/>
        </w:rPr>
        <w:t xml:space="preserve">nodaļas vadītāja </w:t>
      </w:r>
      <w:proofErr w:type="spellStart"/>
      <w:r w:rsidR="00F514A0" w:rsidRPr="00D82B3C">
        <w:rPr>
          <w:rFonts w:ascii="Times New Roman" w:hAnsi="Times New Roman"/>
          <w:sz w:val="24"/>
          <w:szCs w:val="24"/>
        </w:rPr>
        <w:t>I.</w:t>
      </w:r>
      <w:r w:rsidR="007468A5" w:rsidRPr="00D82B3C">
        <w:rPr>
          <w:rFonts w:ascii="Times New Roman" w:hAnsi="Times New Roman"/>
          <w:sz w:val="24"/>
          <w:szCs w:val="24"/>
        </w:rPr>
        <w:t>Gulbe</w:t>
      </w:r>
      <w:proofErr w:type="spellEnd"/>
      <w:r w:rsidR="00F514A0" w:rsidRPr="00D82B3C">
        <w:rPr>
          <w:rFonts w:ascii="Times New Roman" w:hAnsi="Times New Roman"/>
          <w:sz w:val="24"/>
          <w:szCs w:val="24"/>
        </w:rPr>
        <w:t xml:space="preserve"> </w:t>
      </w:r>
      <w:r w:rsidR="00956594" w:rsidRPr="00D82B3C">
        <w:rPr>
          <w:rFonts w:ascii="Times New Roman" w:hAnsi="Times New Roman"/>
          <w:sz w:val="24"/>
          <w:szCs w:val="24"/>
        </w:rPr>
        <w:t xml:space="preserve">un psiholoģe </w:t>
      </w:r>
      <w:proofErr w:type="spellStart"/>
      <w:r w:rsidR="00956594" w:rsidRPr="00D82B3C">
        <w:rPr>
          <w:rFonts w:ascii="Times New Roman" w:hAnsi="Times New Roman"/>
          <w:sz w:val="24"/>
          <w:szCs w:val="24"/>
        </w:rPr>
        <w:t>V.Laizāne</w:t>
      </w:r>
      <w:proofErr w:type="spellEnd"/>
      <w:r w:rsidR="00956594" w:rsidRPr="00D82B3C">
        <w:rPr>
          <w:rFonts w:ascii="Times New Roman" w:hAnsi="Times New Roman"/>
          <w:sz w:val="24"/>
          <w:szCs w:val="24"/>
        </w:rPr>
        <w:t xml:space="preserve"> </w:t>
      </w:r>
      <w:r w:rsidR="00BA0B24" w:rsidRPr="00D82B3C">
        <w:rPr>
          <w:rFonts w:ascii="Times New Roman" w:hAnsi="Times New Roman"/>
        </w:rPr>
        <w:t>piedalījā</w:t>
      </w:r>
      <w:r w:rsidR="00DF3DAB" w:rsidRPr="00D82B3C">
        <w:rPr>
          <w:rFonts w:ascii="Times New Roman" w:hAnsi="Times New Roman"/>
        </w:rPr>
        <w:t>s konferencē</w:t>
      </w:r>
      <w:r w:rsidR="00956594" w:rsidRPr="00D82B3C">
        <w:rPr>
          <w:rFonts w:ascii="Times New Roman" w:hAnsi="Times New Roman"/>
        </w:rPr>
        <w:t xml:space="preserve"> “Bērna ceļš uz ģimeni”</w:t>
      </w:r>
      <w:r w:rsidR="008B25D2" w:rsidRPr="00D82B3C">
        <w:rPr>
          <w:rFonts w:ascii="Times New Roman" w:hAnsi="Times New Roman"/>
          <w:sz w:val="24"/>
          <w:szCs w:val="24"/>
        </w:rPr>
        <w:t xml:space="preserve">. </w:t>
      </w:r>
    </w:p>
    <w:p w14:paraId="1A9D98AA" w14:textId="3BB3FFCD" w:rsidR="002514BB" w:rsidRPr="002514BB" w:rsidRDefault="00BD3154" w:rsidP="002514BB">
      <w:pPr>
        <w:jc w:val="both"/>
        <w:rPr>
          <w:rFonts w:ascii="Times New Roman" w:eastAsia="Calibri" w:hAnsi="Times New Roman"/>
          <w:sz w:val="24"/>
          <w:szCs w:val="24"/>
        </w:rPr>
      </w:pPr>
      <w:bookmarkStart w:id="3" w:name="_Hlk21944932"/>
      <w:r w:rsidRPr="00CC5ABD">
        <w:rPr>
          <w:noProof/>
          <w:lang w:val="en-US"/>
        </w:rPr>
        <w:drawing>
          <wp:inline distT="0" distB="0" distL="0" distR="0" wp14:anchorId="22702727" wp14:editId="439ABE23">
            <wp:extent cx="707390" cy="353695"/>
            <wp:effectExtent l="0" t="0" r="0" b="8255"/>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F24182" w:rsidRPr="00F24182">
        <w:t xml:space="preserve"> </w:t>
      </w:r>
      <w:r w:rsidR="002514BB" w:rsidRPr="002514BB">
        <w:rPr>
          <w:rFonts w:ascii="Times New Roman" w:eastAsia="Calibri" w:hAnsi="Times New Roman"/>
          <w:sz w:val="24"/>
          <w:szCs w:val="24"/>
        </w:rPr>
        <w:t xml:space="preserve">Lai iepazītu labās prakses pieredzi bērnu uzvedības un saskarsmes grūtību pārvarēšanā Somijā, projekta konsultante administratīvajos jautājumos Arita Skarnele, Konsultatīvās nodaļas psiholoģe Vineta Laizāne un projekta konsultants bērnu tiesību aizsardzības jautājumos Jānis </w:t>
      </w:r>
      <w:proofErr w:type="spellStart"/>
      <w:r w:rsidR="002514BB" w:rsidRPr="002514BB">
        <w:rPr>
          <w:rFonts w:ascii="Times New Roman" w:eastAsia="Calibri" w:hAnsi="Times New Roman"/>
          <w:sz w:val="24"/>
          <w:szCs w:val="24"/>
        </w:rPr>
        <w:t>Pāvulēns</w:t>
      </w:r>
      <w:proofErr w:type="spellEnd"/>
      <w:r w:rsidR="002514BB" w:rsidRPr="002514BB">
        <w:rPr>
          <w:rFonts w:ascii="Times New Roman" w:eastAsia="Calibri" w:hAnsi="Times New Roman"/>
          <w:sz w:val="24"/>
          <w:szCs w:val="24"/>
        </w:rPr>
        <w:t xml:space="preserve"> 2019.</w:t>
      </w:r>
      <w:r w:rsidR="00027227">
        <w:rPr>
          <w:rFonts w:ascii="Times New Roman" w:eastAsia="Calibri" w:hAnsi="Times New Roman"/>
          <w:sz w:val="24"/>
          <w:szCs w:val="24"/>
        </w:rPr>
        <w:t xml:space="preserve"> </w:t>
      </w:r>
      <w:r w:rsidR="002514BB" w:rsidRPr="002514BB">
        <w:rPr>
          <w:rFonts w:ascii="Times New Roman" w:eastAsia="Calibri" w:hAnsi="Times New Roman"/>
          <w:sz w:val="24"/>
          <w:szCs w:val="24"/>
        </w:rPr>
        <w:t>gada 10. un 11. oktobrī Helsinkos apmeklēja Bērnu Labklājības centrālo savienību, Helsinku Mātes un bērna māju asociāciju, UDHS asociāciju, Bērnu aprūpes asociācijas UDHS centru un Somijas Nacionālo veselības un labklājības institūtu.</w:t>
      </w:r>
    </w:p>
    <w:p w14:paraId="40C49667" w14:textId="4A4D2A10" w:rsidR="002514BB" w:rsidRDefault="002514BB" w:rsidP="009303C6">
      <w:pPr>
        <w:ind w:firstLine="720"/>
        <w:jc w:val="both"/>
        <w:rPr>
          <w:rFonts w:ascii="Times New Roman" w:hAnsi="Times New Roman"/>
          <w:sz w:val="24"/>
          <w:szCs w:val="24"/>
        </w:rPr>
      </w:pPr>
      <w:r w:rsidRPr="002514BB">
        <w:rPr>
          <w:rFonts w:ascii="Times New Roman" w:eastAsia="Calibri" w:hAnsi="Times New Roman"/>
          <w:sz w:val="24"/>
          <w:szCs w:val="24"/>
        </w:rPr>
        <w:t xml:space="preserve">Komandējuma dalībnieki secināja, ka Somijā izveidotais labklājības modelis ir labvēlīgs bērnu, t.sk., bērnu ar uzvedības traucējumiem un saskarsmes grūtībām, vajadzību un interešu nodrošināšanai un bērnu tiesību aizsardzībai, jo Somijas valsts ieguldījums bērnu jautājumu risināšanā ir 3,2% no iekšzemes kopprodukta (Eiropā vidēji 2,4%). </w:t>
      </w:r>
      <w:proofErr w:type="spellStart"/>
      <w:r w:rsidR="009303C6">
        <w:rPr>
          <w:rFonts w:ascii="Times New Roman" w:eastAsia="Times New Roman" w:hAnsi="Times New Roman"/>
          <w:sz w:val="24"/>
          <w:szCs w:val="24"/>
          <w:lang w:val="en-GB" w:eastAsia="en-GB"/>
        </w:rPr>
        <w:t>Tā</w:t>
      </w:r>
      <w:proofErr w:type="spellEnd"/>
      <w:r w:rsidR="009303C6" w:rsidRPr="009303C6">
        <w:rPr>
          <w:rFonts w:ascii="Times New Roman" w:eastAsia="Times New Roman" w:hAnsi="Times New Roman"/>
          <w:sz w:val="24"/>
          <w:szCs w:val="24"/>
          <w:lang w:val="en-GB" w:eastAsia="en-GB"/>
        </w:rPr>
        <w:t xml:space="preserve"> </w:t>
      </w:r>
      <w:proofErr w:type="spellStart"/>
      <w:r w:rsidR="009303C6" w:rsidRPr="009303C6">
        <w:rPr>
          <w:rFonts w:ascii="Times New Roman" w:eastAsia="Times New Roman" w:hAnsi="Times New Roman"/>
          <w:sz w:val="24"/>
          <w:szCs w:val="24"/>
          <w:lang w:val="en-GB" w:eastAsia="en-GB"/>
        </w:rPr>
        <w:t>mērķis</w:t>
      </w:r>
      <w:proofErr w:type="spellEnd"/>
      <w:r w:rsidR="009303C6" w:rsidRPr="009303C6">
        <w:rPr>
          <w:rFonts w:ascii="Times New Roman" w:eastAsia="Times New Roman" w:hAnsi="Times New Roman"/>
          <w:sz w:val="24"/>
          <w:szCs w:val="24"/>
          <w:lang w:val="en-GB" w:eastAsia="en-GB"/>
        </w:rPr>
        <w:t xml:space="preserve"> </w:t>
      </w:r>
      <w:proofErr w:type="spellStart"/>
      <w:r w:rsidR="009303C6" w:rsidRPr="009303C6">
        <w:rPr>
          <w:rFonts w:ascii="Times New Roman" w:eastAsia="Times New Roman" w:hAnsi="Times New Roman"/>
          <w:sz w:val="24"/>
          <w:szCs w:val="24"/>
          <w:lang w:val="en-GB" w:eastAsia="en-GB"/>
        </w:rPr>
        <w:t>ir</w:t>
      </w:r>
      <w:proofErr w:type="spellEnd"/>
      <w:r w:rsidR="009303C6" w:rsidRPr="009303C6">
        <w:rPr>
          <w:rFonts w:ascii="Times New Roman" w:eastAsia="Times New Roman" w:hAnsi="Times New Roman"/>
          <w:sz w:val="24"/>
          <w:szCs w:val="24"/>
          <w:lang w:val="en-GB" w:eastAsia="en-GB"/>
        </w:rPr>
        <w:t xml:space="preserve"> </w:t>
      </w:r>
      <w:proofErr w:type="spellStart"/>
      <w:r w:rsidR="009303C6" w:rsidRPr="009303C6">
        <w:rPr>
          <w:rFonts w:ascii="Times New Roman" w:eastAsia="Times New Roman" w:hAnsi="Times New Roman"/>
          <w:sz w:val="24"/>
          <w:szCs w:val="24"/>
          <w:lang w:val="en-GB" w:eastAsia="en-GB"/>
        </w:rPr>
        <w:t>aizsargāt</w:t>
      </w:r>
      <w:proofErr w:type="spellEnd"/>
      <w:r w:rsidR="009303C6" w:rsidRPr="009303C6">
        <w:rPr>
          <w:rFonts w:ascii="Times New Roman" w:eastAsia="Times New Roman" w:hAnsi="Times New Roman"/>
          <w:sz w:val="24"/>
          <w:szCs w:val="24"/>
          <w:lang w:val="en-GB" w:eastAsia="en-GB"/>
        </w:rPr>
        <w:t xml:space="preserve"> </w:t>
      </w:r>
      <w:proofErr w:type="spellStart"/>
      <w:r w:rsidR="009303C6" w:rsidRPr="009303C6">
        <w:rPr>
          <w:rFonts w:ascii="Times New Roman" w:eastAsia="Times New Roman" w:hAnsi="Times New Roman"/>
          <w:sz w:val="24"/>
          <w:szCs w:val="24"/>
          <w:lang w:val="en-GB" w:eastAsia="en-GB"/>
        </w:rPr>
        <w:t>bērnu</w:t>
      </w:r>
      <w:proofErr w:type="spellEnd"/>
      <w:r w:rsidR="009303C6" w:rsidRPr="009303C6">
        <w:rPr>
          <w:rFonts w:ascii="Times New Roman" w:eastAsia="Times New Roman" w:hAnsi="Times New Roman"/>
          <w:sz w:val="24"/>
          <w:szCs w:val="24"/>
          <w:lang w:val="en-GB" w:eastAsia="en-GB"/>
        </w:rPr>
        <w:t xml:space="preserve"> </w:t>
      </w:r>
      <w:proofErr w:type="spellStart"/>
      <w:r w:rsidR="009303C6" w:rsidRPr="009303C6">
        <w:rPr>
          <w:rFonts w:ascii="Times New Roman" w:eastAsia="Times New Roman" w:hAnsi="Times New Roman"/>
          <w:sz w:val="24"/>
          <w:szCs w:val="24"/>
          <w:lang w:val="en-GB" w:eastAsia="en-GB"/>
        </w:rPr>
        <w:t>tiesības</w:t>
      </w:r>
      <w:proofErr w:type="spellEnd"/>
      <w:r w:rsidR="009303C6" w:rsidRPr="009303C6">
        <w:rPr>
          <w:rFonts w:ascii="Times New Roman" w:eastAsia="Times New Roman" w:hAnsi="Times New Roman"/>
          <w:sz w:val="24"/>
          <w:szCs w:val="24"/>
          <w:lang w:val="en-GB" w:eastAsia="en-GB"/>
        </w:rPr>
        <w:t xml:space="preserve"> </w:t>
      </w:r>
      <w:proofErr w:type="spellStart"/>
      <w:r w:rsidR="009303C6" w:rsidRPr="009303C6">
        <w:rPr>
          <w:rFonts w:ascii="Times New Roman" w:eastAsia="Times New Roman" w:hAnsi="Times New Roman"/>
          <w:sz w:val="24"/>
          <w:szCs w:val="24"/>
          <w:lang w:val="en-GB" w:eastAsia="en-GB"/>
        </w:rPr>
        <w:t>uz</w:t>
      </w:r>
      <w:proofErr w:type="spellEnd"/>
      <w:r w:rsidR="009303C6" w:rsidRPr="009303C6">
        <w:rPr>
          <w:rFonts w:ascii="Times New Roman" w:eastAsia="Times New Roman" w:hAnsi="Times New Roman"/>
          <w:sz w:val="24"/>
          <w:szCs w:val="24"/>
          <w:lang w:val="en-GB" w:eastAsia="en-GB"/>
        </w:rPr>
        <w:t xml:space="preserve"> </w:t>
      </w:r>
      <w:proofErr w:type="spellStart"/>
      <w:r w:rsidR="009303C6" w:rsidRPr="009303C6">
        <w:rPr>
          <w:rFonts w:ascii="Times New Roman" w:eastAsia="Times New Roman" w:hAnsi="Times New Roman"/>
          <w:sz w:val="24"/>
          <w:szCs w:val="24"/>
          <w:lang w:val="en-GB" w:eastAsia="en-GB"/>
        </w:rPr>
        <w:t>drošu</w:t>
      </w:r>
      <w:proofErr w:type="spellEnd"/>
      <w:r w:rsidR="009303C6" w:rsidRPr="009303C6">
        <w:rPr>
          <w:rFonts w:ascii="Times New Roman" w:eastAsia="Times New Roman" w:hAnsi="Times New Roman"/>
          <w:sz w:val="24"/>
          <w:szCs w:val="24"/>
          <w:lang w:val="en-GB" w:eastAsia="en-GB"/>
        </w:rPr>
        <w:t xml:space="preserve"> </w:t>
      </w:r>
      <w:proofErr w:type="spellStart"/>
      <w:r w:rsidR="009303C6" w:rsidRPr="009303C6">
        <w:rPr>
          <w:rFonts w:ascii="Times New Roman" w:eastAsia="Times New Roman" w:hAnsi="Times New Roman"/>
          <w:sz w:val="24"/>
          <w:szCs w:val="24"/>
          <w:lang w:val="en-GB" w:eastAsia="en-GB"/>
        </w:rPr>
        <w:t>vidi</w:t>
      </w:r>
      <w:proofErr w:type="spellEnd"/>
      <w:r w:rsidR="009303C6" w:rsidRPr="009303C6">
        <w:rPr>
          <w:rFonts w:ascii="Times New Roman" w:eastAsia="Times New Roman" w:hAnsi="Times New Roman"/>
          <w:sz w:val="24"/>
          <w:szCs w:val="24"/>
          <w:lang w:val="en-GB" w:eastAsia="en-GB"/>
        </w:rPr>
        <w:t xml:space="preserve">, </w:t>
      </w:r>
      <w:proofErr w:type="spellStart"/>
      <w:r w:rsidR="009303C6" w:rsidRPr="009303C6">
        <w:rPr>
          <w:rFonts w:ascii="Times New Roman" w:eastAsia="Times New Roman" w:hAnsi="Times New Roman"/>
          <w:sz w:val="24"/>
          <w:szCs w:val="24"/>
          <w:lang w:val="en-GB" w:eastAsia="en-GB"/>
        </w:rPr>
        <w:t>kurā</w:t>
      </w:r>
      <w:proofErr w:type="spellEnd"/>
      <w:r w:rsidR="009303C6" w:rsidRPr="009303C6">
        <w:rPr>
          <w:rFonts w:ascii="Times New Roman" w:eastAsia="Times New Roman" w:hAnsi="Times New Roman"/>
          <w:sz w:val="24"/>
          <w:szCs w:val="24"/>
          <w:lang w:val="en-GB" w:eastAsia="en-GB"/>
        </w:rPr>
        <w:t xml:space="preserve"> </w:t>
      </w:r>
      <w:proofErr w:type="spellStart"/>
      <w:r w:rsidR="009303C6" w:rsidRPr="009303C6">
        <w:rPr>
          <w:rFonts w:ascii="Times New Roman" w:eastAsia="Times New Roman" w:hAnsi="Times New Roman"/>
          <w:sz w:val="24"/>
          <w:szCs w:val="24"/>
          <w:lang w:val="en-GB" w:eastAsia="en-GB"/>
        </w:rPr>
        <w:t>bērns</w:t>
      </w:r>
      <w:proofErr w:type="spellEnd"/>
      <w:r w:rsidR="009303C6" w:rsidRPr="009303C6">
        <w:rPr>
          <w:rFonts w:ascii="Times New Roman" w:eastAsia="Times New Roman" w:hAnsi="Times New Roman"/>
          <w:sz w:val="24"/>
          <w:szCs w:val="24"/>
          <w:lang w:val="en-GB" w:eastAsia="en-GB"/>
        </w:rPr>
        <w:t xml:space="preserve"> </w:t>
      </w:r>
      <w:proofErr w:type="spellStart"/>
      <w:r w:rsidR="009303C6" w:rsidRPr="009303C6">
        <w:rPr>
          <w:rFonts w:ascii="Times New Roman" w:eastAsia="Times New Roman" w:hAnsi="Times New Roman"/>
          <w:sz w:val="24"/>
          <w:szCs w:val="24"/>
          <w:lang w:val="en-GB" w:eastAsia="en-GB"/>
        </w:rPr>
        <w:t>aug</w:t>
      </w:r>
      <w:proofErr w:type="spellEnd"/>
      <w:r w:rsidR="009303C6" w:rsidRPr="009303C6">
        <w:rPr>
          <w:rFonts w:ascii="Times New Roman" w:eastAsia="Times New Roman" w:hAnsi="Times New Roman"/>
          <w:sz w:val="24"/>
          <w:szCs w:val="24"/>
          <w:lang w:val="en-GB" w:eastAsia="en-GB"/>
        </w:rPr>
        <w:t xml:space="preserve">, </w:t>
      </w:r>
      <w:proofErr w:type="spellStart"/>
      <w:r w:rsidR="009303C6" w:rsidRPr="009303C6">
        <w:rPr>
          <w:rFonts w:ascii="Times New Roman" w:eastAsia="Times New Roman" w:hAnsi="Times New Roman"/>
          <w:sz w:val="24"/>
          <w:szCs w:val="24"/>
          <w:lang w:val="en-GB" w:eastAsia="en-GB"/>
        </w:rPr>
        <w:t>nodrošināt</w:t>
      </w:r>
      <w:proofErr w:type="spellEnd"/>
      <w:r w:rsidR="009303C6" w:rsidRPr="009303C6">
        <w:rPr>
          <w:rFonts w:ascii="Times New Roman" w:eastAsia="Times New Roman" w:hAnsi="Times New Roman"/>
          <w:sz w:val="24"/>
          <w:szCs w:val="24"/>
          <w:lang w:val="en-GB" w:eastAsia="en-GB"/>
        </w:rPr>
        <w:t xml:space="preserve"> </w:t>
      </w:r>
      <w:proofErr w:type="spellStart"/>
      <w:r w:rsidR="009303C6" w:rsidRPr="009303C6">
        <w:rPr>
          <w:rFonts w:ascii="Times New Roman" w:eastAsia="Times New Roman" w:hAnsi="Times New Roman"/>
          <w:sz w:val="24"/>
          <w:szCs w:val="24"/>
          <w:lang w:val="en-GB" w:eastAsia="en-GB"/>
        </w:rPr>
        <w:t>sabalansētu</w:t>
      </w:r>
      <w:proofErr w:type="spellEnd"/>
      <w:r w:rsidR="009303C6" w:rsidRPr="009303C6">
        <w:rPr>
          <w:rFonts w:ascii="Times New Roman" w:eastAsia="Times New Roman" w:hAnsi="Times New Roman"/>
          <w:sz w:val="24"/>
          <w:szCs w:val="24"/>
          <w:lang w:val="en-GB" w:eastAsia="en-GB"/>
        </w:rPr>
        <w:t xml:space="preserve"> un </w:t>
      </w:r>
      <w:proofErr w:type="spellStart"/>
      <w:r w:rsidR="009303C6" w:rsidRPr="009303C6">
        <w:rPr>
          <w:rFonts w:ascii="Times New Roman" w:eastAsia="Times New Roman" w:hAnsi="Times New Roman"/>
          <w:sz w:val="24"/>
          <w:szCs w:val="24"/>
          <w:lang w:val="en-GB" w:eastAsia="en-GB"/>
        </w:rPr>
        <w:t>vispusīgu</w:t>
      </w:r>
      <w:proofErr w:type="spellEnd"/>
      <w:r w:rsidR="009303C6" w:rsidRPr="009303C6">
        <w:rPr>
          <w:rFonts w:ascii="Times New Roman" w:eastAsia="Times New Roman" w:hAnsi="Times New Roman"/>
          <w:sz w:val="24"/>
          <w:szCs w:val="24"/>
          <w:lang w:val="en-GB" w:eastAsia="en-GB"/>
        </w:rPr>
        <w:t xml:space="preserve"> </w:t>
      </w:r>
      <w:proofErr w:type="spellStart"/>
      <w:r w:rsidR="009303C6" w:rsidRPr="009303C6">
        <w:rPr>
          <w:rFonts w:ascii="Times New Roman" w:eastAsia="Times New Roman" w:hAnsi="Times New Roman"/>
          <w:sz w:val="24"/>
          <w:szCs w:val="24"/>
          <w:lang w:val="en-GB" w:eastAsia="en-GB"/>
        </w:rPr>
        <w:t>attīstību</w:t>
      </w:r>
      <w:proofErr w:type="spellEnd"/>
      <w:r w:rsidR="009303C6" w:rsidRPr="009303C6">
        <w:rPr>
          <w:rFonts w:ascii="Times New Roman" w:eastAsia="Times New Roman" w:hAnsi="Times New Roman"/>
          <w:sz w:val="24"/>
          <w:szCs w:val="24"/>
          <w:lang w:val="en-GB" w:eastAsia="en-GB"/>
        </w:rPr>
        <w:t xml:space="preserve">, </w:t>
      </w:r>
      <w:proofErr w:type="spellStart"/>
      <w:r w:rsidR="009303C6" w:rsidRPr="009303C6">
        <w:rPr>
          <w:rFonts w:ascii="Times New Roman" w:eastAsia="Times New Roman" w:hAnsi="Times New Roman"/>
          <w:sz w:val="24"/>
          <w:szCs w:val="24"/>
          <w:lang w:val="en-GB" w:eastAsia="en-GB"/>
        </w:rPr>
        <w:t>kā</w:t>
      </w:r>
      <w:proofErr w:type="spellEnd"/>
      <w:r w:rsidR="009303C6" w:rsidRPr="009303C6">
        <w:rPr>
          <w:rFonts w:ascii="Times New Roman" w:eastAsia="Times New Roman" w:hAnsi="Times New Roman"/>
          <w:sz w:val="24"/>
          <w:szCs w:val="24"/>
          <w:lang w:val="en-GB" w:eastAsia="en-GB"/>
        </w:rPr>
        <w:t xml:space="preserve"> </w:t>
      </w:r>
      <w:proofErr w:type="spellStart"/>
      <w:r w:rsidR="009303C6" w:rsidRPr="009303C6">
        <w:rPr>
          <w:rFonts w:ascii="Times New Roman" w:eastAsia="Times New Roman" w:hAnsi="Times New Roman"/>
          <w:sz w:val="24"/>
          <w:szCs w:val="24"/>
          <w:lang w:val="en-GB" w:eastAsia="en-GB"/>
        </w:rPr>
        <w:t>arī</w:t>
      </w:r>
      <w:proofErr w:type="spellEnd"/>
      <w:r w:rsidR="009303C6" w:rsidRPr="009303C6">
        <w:rPr>
          <w:rFonts w:ascii="Times New Roman" w:eastAsia="Times New Roman" w:hAnsi="Times New Roman"/>
          <w:sz w:val="24"/>
          <w:szCs w:val="24"/>
          <w:lang w:val="en-GB" w:eastAsia="en-GB"/>
        </w:rPr>
        <w:t xml:space="preserve"> </w:t>
      </w:r>
      <w:proofErr w:type="spellStart"/>
      <w:r w:rsidR="009303C6" w:rsidRPr="009303C6">
        <w:rPr>
          <w:rFonts w:ascii="Times New Roman" w:eastAsia="Times New Roman" w:hAnsi="Times New Roman"/>
          <w:sz w:val="24"/>
          <w:szCs w:val="24"/>
          <w:lang w:val="en-GB" w:eastAsia="en-GB"/>
        </w:rPr>
        <w:t>īpašu</w:t>
      </w:r>
      <w:proofErr w:type="spellEnd"/>
      <w:r w:rsidR="009303C6" w:rsidRPr="009303C6">
        <w:rPr>
          <w:rFonts w:ascii="Times New Roman" w:eastAsia="Times New Roman" w:hAnsi="Times New Roman"/>
          <w:sz w:val="24"/>
          <w:szCs w:val="24"/>
          <w:lang w:val="en-GB" w:eastAsia="en-GB"/>
        </w:rPr>
        <w:t xml:space="preserve"> </w:t>
      </w:r>
      <w:proofErr w:type="spellStart"/>
      <w:r w:rsidR="009303C6" w:rsidRPr="009303C6">
        <w:rPr>
          <w:rFonts w:ascii="Times New Roman" w:eastAsia="Times New Roman" w:hAnsi="Times New Roman"/>
          <w:sz w:val="24"/>
          <w:szCs w:val="24"/>
          <w:lang w:val="en-GB" w:eastAsia="en-GB"/>
        </w:rPr>
        <w:t>aizsardzību</w:t>
      </w:r>
      <w:proofErr w:type="spellEnd"/>
      <w:r w:rsidR="009303C6" w:rsidRPr="009303C6">
        <w:rPr>
          <w:rFonts w:ascii="Times New Roman" w:eastAsia="Times New Roman" w:hAnsi="Times New Roman"/>
          <w:sz w:val="24"/>
          <w:szCs w:val="24"/>
          <w:lang w:val="en-GB" w:eastAsia="en-GB"/>
        </w:rPr>
        <w:t xml:space="preserve">. </w:t>
      </w:r>
      <w:proofErr w:type="spellStart"/>
      <w:r w:rsidR="009303C6" w:rsidRPr="009303C6">
        <w:rPr>
          <w:rFonts w:ascii="Times New Roman" w:eastAsia="Times New Roman" w:hAnsi="Times New Roman"/>
          <w:sz w:val="24"/>
          <w:szCs w:val="24"/>
          <w:lang w:val="en-GB" w:eastAsia="en-GB"/>
        </w:rPr>
        <w:t>Bērna</w:t>
      </w:r>
      <w:proofErr w:type="spellEnd"/>
      <w:r w:rsidR="009303C6" w:rsidRPr="009303C6">
        <w:rPr>
          <w:rFonts w:ascii="Times New Roman" w:eastAsia="Times New Roman" w:hAnsi="Times New Roman"/>
          <w:sz w:val="24"/>
          <w:szCs w:val="24"/>
          <w:lang w:val="en-GB" w:eastAsia="en-GB"/>
        </w:rPr>
        <w:t xml:space="preserve"> </w:t>
      </w:r>
      <w:proofErr w:type="spellStart"/>
      <w:r w:rsidR="009303C6" w:rsidRPr="009303C6">
        <w:rPr>
          <w:rFonts w:ascii="Times New Roman" w:eastAsia="Times New Roman" w:hAnsi="Times New Roman"/>
          <w:sz w:val="24"/>
          <w:szCs w:val="24"/>
          <w:lang w:val="en-GB" w:eastAsia="en-GB"/>
        </w:rPr>
        <w:t>labākās</w:t>
      </w:r>
      <w:proofErr w:type="spellEnd"/>
      <w:r w:rsidR="009303C6" w:rsidRPr="009303C6">
        <w:rPr>
          <w:rFonts w:ascii="Times New Roman" w:eastAsia="Times New Roman" w:hAnsi="Times New Roman"/>
          <w:sz w:val="24"/>
          <w:szCs w:val="24"/>
          <w:lang w:val="en-GB" w:eastAsia="en-GB"/>
        </w:rPr>
        <w:t xml:space="preserve"> </w:t>
      </w:r>
      <w:proofErr w:type="spellStart"/>
      <w:r w:rsidR="009303C6" w:rsidRPr="009303C6">
        <w:rPr>
          <w:rFonts w:ascii="Times New Roman" w:eastAsia="Times New Roman" w:hAnsi="Times New Roman"/>
          <w:sz w:val="24"/>
          <w:szCs w:val="24"/>
          <w:lang w:val="en-GB" w:eastAsia="en-GB"/>
        </w:rPr>
        <w:t>intereses</w:t>
      </w:r>
      <w:proofErr w:type="spellEnd"/>
      <w:r w:rsidR="009303C6" w:rsidRPr="009303C6">
        <w:rPr>
          <w:rFonts w:ascii="Times New Roman" w:eastAsia="Times New Roman" w:hAnsi="Times New Roman"/>
          <w:sz w:val="24"/>
          <w:szCs w:val="24"/>
          <w:lang w:val="en-GB" w:eastAsia="en-GB"/>
        </w:rPr>
        <w:t xml:space="preserve"> </w:t>
      </w:r>
      <w:proofErr w:type="spellStart"/>
      <w:r w:rsidR="009303C6" w:rsidRPr="009303C6">
        <w:rPr>
          <w:rFonts w:ascii="Times New Roman" w:eastAsia="Times New Roman" w:hAnsi="Times New Roman"/>
          <w:sz w:val="24"/>
          <w:szCs w:val="24"/>
          <w:lang w:val="en-GB" w:eastAsia="en-GB"/>
        </w:rPr>
        <w:t>tiek</w:t>
      </w:r>
      <w:proofErr w:type="spellEnd"/>
      <w:r w:rsidR="009303C6" w:rsidRPr="009303C6">
        <w:rPr>
          <w:rFonts w:ascii="Times New Roman" w:eastAsia="Times New Roman" w:hAnsi="Times New Roman"/>
          <w:sz w:val="24"/>
          <w:szCs w:val="24"/>
          <w:lang w:val="en-GB" w:eastAsia="en-GB"/>
        </w:rPr>
        <w:t xml:space="preserve"> </w:t>
      </w:r>
      <w:proofErr w:type="spellStart"/>
      <w:r w:rsidR="009303C6" w:rsidRPr="009303C6">
        <w:rPr>
          <w:rFonts w:ascii="Times New Roman" w:eastAsia="Times New Roman" w:hAnsi="Times New Roman"/>
          <w:sz w:val="24"/>
          <w:szCs w:val="24"/>
          <w:lang w:val="en-GB" w:eastAsia="en-GB"/>
        </w:rPr>
        <w:t>īstenotas</w:t>
      </w:r>
      <w:proofErr w:type="spellEnd"/>
      <w:r w:rsidR="009303C6" w:rsidRPr="009303C6">
        <w:rPr>
          <w:rFonts w:ascii="Times New Roman" w:eastAsia="Times New Roman" w:hAnsi="Times New Roman"/>
          <w:sz w:val="24"/>
          <w:szCs w:val="24"/>
          <w:lang w:val="en-GB" w:eastAsia="en-GB"/>
        </w:rPr>
        <w:t xml:space="preserve"> </w:t>
      </w:r>
      <w:proofErr w:type="spellStart"/>
      <w:r w:rsidR="009303C6" w:rsidRPr="009303C6">
        <w:rPr>
          <w:rFonts w:ascii="Times New Roman" w:eastAsia="Times New Roman" w:hAnsi="Times New Roman"/>
          <w:sz w:val="24"/>
          <w:szCs w:val="24"/>
          <w:lang w:val="en-GB" w:eastAsia="en-GB"/>
        </w:rPr>
        <w:t>visos</w:t>
      </w:r>
      <w:proofErr w:type="spellEnd"/>
      <w:r w:rsidR="009303C6" w:rsidRPr="009303C6">
        <w:rPr>
          <w:rFonts w:ascii="Times New Roman" w:eastAsia="Times New Roman" w:hAnsi="Times New Roman"/>
          <w:sz w:val="24"/>
          <w:szCs w:val="24"/>
          <w:lang w:val="en-GB" w:eastAsia="en-GB"/>
        </w:rPr>
        <w:t xml:space="preserve"> </w:t>
      </w:r>
      <w:proofErr w:type="spellStart"/>
      <w:r w:rsidR="009303C6" w:rsidRPr="009303C6">
        <w:rPr>
          <w:rFonts w:ascii="Times New Roman" w:eastAsia="Times New Roman" w:hAnsi="Times New Roman"/>
          <w:sz w:val="24"/>
          <w:szCs w:val="24"/>
          <w:lang w:val="en-GB" w:eastAsia="en-GB"/>
        </w:rPr>
        <w:t>bērnu</w:t>
      </w:r>
      <w:proofErr w:type="spellEnd"/>
      <w:r w:rsidR="009303C6" w:rsidRPr="009303C6">
        <w:rPr>
          <w:rFonts w:ascii="Times New Roman" w:eastAsia="Times New Roman" w:hAnsi="Times New Roman"/>
          <w:sz w:val="24"/>
          <w:szCs w:val="24"/>
          <w:lang w:val="en-GB" w:eastAsia="en-GB"/>
        </w:rPr>
        <w:t xml:space="preserve"> </w:t>
      </w:r>
      <w:proofErr w:type="spellStart"/>
      <w:r w:rsidR="009303C6" w:rsidRPr="009303C6">
        <w:rPr>
          <w:rFonts w:ascii="Times New Roman" w:eastAsia="Times New Roman" w:hAnsi="Times New Roman"/>
          <w:sz w:val="24"/>
          <w:szCs w:val="24"/>
          <w:lang w:val="en-GB" w:eastAsia="en-GB"/>
        </w:rPr>
        <w:t>tiesību</w:t>
      </w:r>
      <w:proofErr w:type="spellEnd"/>
      <w:r w:rsidR="009303C6" w:rsidRPr="009303C6">
        <w:rPr>
          <w:rFonts w:ascii="Times New Roman" w:eastAsia="Times New Roman" w:hAnsi="Times New Roman"/>
          <w:sz w:val="24"/>
          <w:szCs w:val="24"/>
          <w:lang w:val="en-GB" w:eastAsia="en-GB"/>
        </w:rPr>
        <w:t xml:space="preserve"> </w:t>
      </w:r>
      <w:proofErr w:type="spellStart"/>
      <w:r w:rsidR="009303C6" w:rsidRPr="009303C6">
        <w:rPr>
          <w:rFonts w:ascii="Times New Roman" w:eastAsia="Times New Roman" w:hAnsi="Times New Roman"/>
          <w:sz w:val="24"/>
          <w:szCs w:val="24"/>
          <w:lang w:val="en-GB" w:eastAsia="en-GB"/>
        </w:rPr>
        <w:t>aizsardzības</w:t>
      </w:r>
      <w:proofErr w:type="spellEnd"/>
      <w:r w:rsidR="009303C6" w:rsidRPr="009303C6">
        <w:rPr>
          <w:rFonts w:ascii="Times New Roman" w:eastAsia="Times New Roman" w:hAnsi="Times New Roman"/>
          <w:sz w:val="24"/>
          <w:szCs w:val="24"/>
          <w:lang w:val="en-GB" w:eastAsia="en-GB"/>
        </w:rPr>
        <w:t xml:space="preserve"> </w:t>
      </w:r>
      <w:proofErr w:type="spellStart"/>
      <w:r w:rsidR="009303C6" w:rsidRPr="009303C6">
        <w:rPr>
          <w:rFonts w:ascii="Times New Roman" w:eastAsia="Times New Roman" w:hAnsi="Times New Roman"/>
          <w:sz w:val="24"/>
          <w:szCs w:val="24"/>
          <w:lang w:val="en-GB" w:eastAsia="en-GB"/>
        </w:rPr>
        <w:t>posmos</w:t>
      </w:r>
      <w:proofErr w:type="spellEnd"/>
      <w:r w:rsidR="009303C6" w:rsidRPr="009303C6">
        <w:rPr>
          <w:rFonts w:ascii="Times New Roman" w:eastAsia="Times New Roman" w:hAnsi="Times New Roman"/>
          <w:sz w:val="24"/>
          <w:szCs w:val="24"/>
          <w:lang w:val="en-GB" w:eastAsia="en-GB"/>
        </w:rPr>
        <w:t>.</w:t>
      </w:r>
    </w:p>
    <w:p w14:paraId="2BD1C1A1" w14:textId="260AC3FC" w:rsidR="005A5F2C" w:rsidRDefault="006D2A17" w:rsidP="005A5F2C">
      <w:pPr>
        <w:ind w:firstLine="720"/>
        <w:jc w:val="both"/>
        <w:rPr>
          <w:rFonts w:ascii="Times New Roman" w:hAnsi="Times New Roman"/>
          <w:sz w:val="24"/>
          <w:szCs w:val="24"/>
        </w:rPr>
      </w:pPr>
      <w:r>
        <w:rPr>
          <w:rFonts w:ascii="Times New Roman" w:hAnsi="Times New Roman"/>
          <w:sz w:val="24"/>
          <w:szCs w:val="24"/>
        </w:rPr>
        <w:t>Galvenie secinājumi par pasākumiem un darbībām, kas veicina bērnu ar uzvedības traucējumiem problēmu risināšanu</w:t>
      </w:r>
      <w:r w:rsidR="00027227">
        <w:rPr>
          <w:rFonts w:ascii="Times New Roman" w:hAnsi="Times New Roman"/>
          <w:sz w:val="24"/>
          <w:szCs w:val="24"/>
        </w:rPr>
        <w:t>, Somijā</w:t>
      </w:r>
      <w:r>
        <w:rPr>
          <w:rFonts w:ascii="Times New Roman" w:hAnsi="Times New Roman"/>
          <w:sz w:val="24"/>
          <w:szCs w:val="24"/>
        </w:rPr>
        <w:t>:</w:t>
      </w:r>
    </w:p>
    <w:p w14:paraId="257F9B2F" w14:textId="2B712FF2" w:rsidR="003D4627" w:rsidRDefault="003D4627" w:rsidP="003D4627">
      <w:pPr>
        <w:pStyle w:val="ListParagraph"/>
        <w:numPr>
          <w:ilvl w:val="0"/>
          <w:numId w:val="22"/>
        </w:numPr>
        <w:tabs>
          <w:tab w:val="left" w:pos="270"/>
          <w:tab w:val="left" w:pos="990"/>
        </w:tabs>
        <w:ind w:left="90" w:firstLine="630"/>
        <w:jc w:val="both"/>
        <w:rPr>
          <w:rFonts w:ascii="Times New Roman" w:hAnsi="Times New Roman"/>
          <w:sz w:val="24"/>
          <w:szCs w:val="24"/>
        </w:rPr>
      </w:pPr>
      <w:r w:rsidRPr="002022A8">
        <w:rPr>
          <w:rFonts w:ascii="Times New Roman" w:hAnsi="Times New Roman"/>
          <w:sz w:val="24"/>
          <w:szCs w:val="24"/>
        </w:rPr>
        <w:t>Somijai ir raksturīga sistēmiskā pieeja bērnu aizsardzībai, kurā ikviens ģimenes loceklis un sabiedrība kopumā ir savstarpēji saistītas un ir svarīgi spēt veidot dialogu un koncentrēties uz iesaistīto pušu stiprajām pusēm, lai sasniegtu vēlamās izmaiņas.</w:t>
      </w:r>
      <w:r>
        <w:rPr>
          <w:rFonts w:ascii="Times New Roman" w:hAnsi="Times New Roman"/>
          <w:sz w:val="24"/>
          <w:szCs w:val="24"/>
        </w:rPr>
        <w:t xml:space="preserve"> </w:t>
      </w:r>
    </w:p>
    <w:p w14:paraId="6D3DF134" w14:textId="462E30C5" w:rsidR="005A5F2C" w:rsidRPr="005A5F2C" w:rsidRDefault="005A5F2C" w:rsidP="000867BA">
      <w:pPr>
        <w:pStyle w:val="ListParagraph"/>
        <w:numPr>
          <w:ilvl w:val="0"/>
          <w:numId w:val="22"/>
        </w:numPr>
        <w:tabs>
          <w:tab w:val="left" w:pos="990"/>
        </w:tabs>
        <w:ind w:left="0" w:firstLine="810"/>
        <w:jc w:val="both"/>
        <w:rPr>
          <w:rFonts w:ascii="Times New Roman" w:hAnsi="Times New Roman"/>
          <w:sz w:val="24"/>
          <w:szCs w:val="24"/>
        </w:rPr>
      </w:pPr>
      <w:r w:rsidRPr="005A5F2C">
        <w:rPr>
          <w:rFonts w:ascii="Times New Roman" w:eastAsia="Times New Roman" w:hAnsi="Times New Roman"/>
          <w:sz w:val="24"/>
          <w:szCs w:val="24"/>
        </w:rPr>
        <w:t xml:space="preserve">Somijā </w:t>
      </w:r>
      <w:r w:rsidR="001F59C4">
        <w:rPr>
          <w:rFonts w:ascii="Times New Roman" w:eastAsia="Times New Roman" w:hAnsi="Times New Roman"/>
          <w:sz w:val="24"/>
          <w:szCs w:val="24"/>
        </w:rPr>
        <w:t>tiek nodrošināts</w:t>
      </w:r>
      <w:r w:rsidRPr="005A5F2C">
        <w:rPr>
          <w:rFonts w:ascii="Times New Roman" w:eastAsia="Times New Roman" w:hAnsi="Times New Roman"/>
          <w:sz w:val="24"/>
          <w:szCs w:val="24"/>
        </w:rPr>
        <w:t xml:space="preserve"> plašs un daudzveidīgs atbalsts visām </w:t>
      </w:r>
      <w:proofErr w:type="spellStart"/>
      <w:r w:rsidRPr="005A5F2C">
        <w:rPr>
          <w:rFonts w:ascii="Times New Roman" w:eastAsia="Times New Roman" w:hAnsi="Times New Roman"/>
          <w:sz w:val="24"/>
          <w:szCs w:val="24"/>
        </w:rPr>
        <w:t>problēmsituācijā</w:t>
      </w:r>
      <w:proofErr w:type="spellEnd"/>
      <w:r w:rsidRPr="005A5F2C">
        <w:rPr>
          <w:rFonts w:ascii="Times New Roman" w:eastAsia="Times New Roman" w:hAnsi="Times New Roman"/>
          <w:sz w:val="24"/>
          <w:szCs w:val="24"/>
        </w:rPr>
        <w:t xml:space="preserve"> iesaistītajām pusēm – bērniem ar saskarsmes grūtībām un uzvedības traucējumiem, viņu vecākiem, speciālistiem un pieaugušajiem. </w:t>
      </w:r>
      <w:r>
        <w:rPr>
          <w:rFonts w:ascii="Times New Roman" w:eastAsia="Times New Roman" w:hAnsi="Times New Roman"/>
          <w:sz w:val="24"/>
          <w:szCs w:val="24"/>
        </w:rPr>
        <w:t>Piemēram:</w:t>
      </w:r>
    </w:p>
    <w:p w14:paraId="4E46F422" w14:textId="03B1FA74" w:rsidR="004A5758" w:rsidRDefault="006D2A17" w:rsidP="004A5758">
      <w:pPr>
        <w:pStyle w:val="ListParagraph"/>
        <w:numPr>
          <w:ilvl w:val="0"/>
          <w:numId w:val="21"/>
        </w:numPr>
        <w:tabs>
          <w:tab w:val="left" w:pos="900"/>
        </w:tabs>
        <w:ind w:left="0" w:firstLine="270"/>
        <w:jc w:val="both"/>
        <w:rPr>
          <w:rFonts w:ascii="Times New Roman" w:hAnsi="Times New Roman"/>
          <w:sz w:val="24"/>
          <w:szCs w:val="24"/>
        </w:rPr>
      </w:pPr>
      <w:r>
        <w:rPr>
          <w:rFonts w:ascii="Times New Roman" w:hAnsi="Times New Roman"/>
          <w:sz w:val="24"/>
          <w:szCs w:val="24"/>
        </w:rPr>
        <w:t>v</w:t>
      </w:r>
      <w:r w:rsidRPr="006D2A17">
        <w:rPr>
          <w:rFonts w:ascii="Times New Roman" w:hAnsi="Times New Roman"/>
          <w:sz w:val="24"/>
          <w:szCs w:val="24"/>
        </w:rPr>
        <w:t>ecāku pras</w:t>
      </w:r>
      <w:r>
        <w:rPr>
          <w:rFonts w:ascii="Times New Roman" w:hAnsi="Times New Roman"/>
          <w:sz w:val="24"/>
          <w:szCs w:val="24"/>
        </w:rPr>
        <w:t>mju pilnveides kurs</w:t>
      </w:r>
      <w:r w:rsidR="00275C4D">
        <w:rPr>
          <w:rFonts w:ascii="Times New Roman" w:hAnsi="Times New Roman"/>
          <w:sz w:val="24"/>
          <w:szCs w:val="24"/>
        </w:rPr>
        <w:t>u</w:t>
      </w:r>
      <w:r>
        <w:rPr>
          <w:rFonts w:ascii="Times New Roman" w:hAnsi="Times New Roman"/>
          <w:sz w:val="24"/>
          <w:szCs w:val="24"/>
        </w:rPr>
        <w:t xml:space="preserve"> īstenošana</w:t>
      </w:r>
      <w:r w:rsidRPr="006D2A17">
        <w:rPr>
          <w:rFonts w:ascii="Times New Roman" w:hAnsi="Times New Roman"/>
          <w:sz w:val="24"/>
          <w:szCs w:val="24"/>
        </w:rPr>
        <w:t xml:space="preserve"> </w:t>
      </w:r>
      <w:r>
        <w:rPr>
          <w:rFonts w:ascii="Times New Roman" w:hAnsi="Times New Roman"/>
          <w:sz w:val="24"/>
          <w:szCs w:val="24"/>
        </w:rPr>
        <w:t>notiek atbilstoši pētījumos balstītai</w:t>
      </w:r>
      <w:r w:rsidRPr="006D2A17">
        <w:rPr>
          <w:rFonts w:ascii="Times New Roman" w:hAnsi="Times New Roman"/>
          <w:sz w:val="24"/>
          <w:szCs w:val="24"/>
        </w:rPr>
        <w:t xml:space="preserve"> </w:t>
      </w:r>
      <w:r>
        <w:rPr>
          <w:rFonts w:ascii="Times New Roman" w:hAnsi="Times New Roman"/>
          <w:sz w:val="24"/>
          <w:szCs w:val="24"/>
        </w:rPr>
        <w:t>metodikai</w:t>
      </w:r>
      <w:r w:rsidR="004A5758">
        <w:rPr>
          <w:rFonts w:ascii="Times New Roman" w:hAnsi="Times New Roman"/>
          <w:sz w:val="24"/>
          <w:szCs w:val="24"/>
        </w:rPr>
        <w:t>, kas orientēta uz dažādām bērnu vecuma grupām un tām atbilstošām vajadzībām;</w:t>
      </w:r>
    </w:p>
    <w:p w14:paraId="78CFDEBA" w14:textId="76E4489F" w:rsidR="004A5758" w:rsidRDefault="004A5758" w:rsidP="004A5758">
      <w:pPr>
        <w:pStyle w:val="ListParagraph"/>
        <w:numPr>
          <w:ilvl w:val="0"/>
          <w:numId w:val="21"/>
        </w:numPr>
        <w:tabs>
          <w:tab w:val="left" w:pos="270"/>
        </w:tabs>
        <w:ind w:left="90" w:firstLine="180"/>
        <w:jc w:val="both"/>
        <w:rPr>
          <w:rFonts w:ascii="Times New Roman" w:hAnsi="Times New Roman"/>
          <w:sz w:val="24"/>
          <w:szCs w:val="24"/>
        </w:rPr>
      </w:pPr>
      <w:r>
        <w:rPr>
          <w:rFonts w:ascii="Times New Roman" w:hAnsi="Times New Roman"/>
          <w:sz w:val="24"/>
          <w:szCs w:val="24"/>
        </w:rPr>
        <w:t xml:space="preserve">nozares </w:t>
      </w:r>
      <w:r w:rsidRPr="004A5758">
        <w:rPr>
          <w:rFonts w:ascii="Times New Roman" w:hAnsi="Times New Roman"/>
          <w:sz w:val="24"/>
          <w:szCs w:val="24"/>
        </w:rPr>
        <w:t xml:space="preserve">speciālistu </w:t>
      </w:r>
      <w:r>
        <w:rPr>
          <w:rFonts w:ascii="Times New Roman" w:hAnsi="Times New Roman"/>
          <w:sz w:val="24"/>
          <w:szCs w:val="24"/>
        </w:rPr>
        <w:t>izglītošana</w:t>
      </w:r>
      <w:r w:rsidR="003D4627">
        <w:rPr>
          <w:rFonts w:ascii="Times New Roman" w:hAnsi="Times New Roman"/>
          <w:sz w:val="24"/>
          <w:szCs w:val="24"/>
        </w:rPr>
        <w:t xml:space="preserve"> intensīvos divu dienu kursos</w:t>
      </w:r>
      <w:r>
        <w:rPr>
          <w:rFonts w:ascii="Times New Roman" w:hAnsi="Times New Roman"/>
          <w:sz w:val="24"/>
          <w:szCs w:val="24"/>
        </w:rPr>
        <w:t xml:space="preserve"> </w:t>
      </w:r>
      <w:r w:rsidR="00275C4D">
        <w:rPr>
          <w:rFonts w:ascii="Times New Roman" w:hAnsi="Times New Roman"/>
          <w:sz w:val="24"/>
          <w:szCs w:val="24"/>
        </w:rPr>
        <w:t>palīdz saprast, kā ikdienā sadarboties ar bērniem un pieaugušajiem ar uzvedības problēmām, t.sk.. UDHS</w:t>
      </w:r>
      <w:r>
        <w:rPr>
          <w:rFonts w:ascii="Times New Roman" w:hAnsi="Times New Roman"/>
          <w:sz w:val="24"/>
          <w:szCs w:val="24"/>
        </w:rPr>
        <w:t>;</w:t>
      </w:r>
    </w:p>
    <w:p w14:paraId="357C0949" w14:textId="02DA6E73" w:rsidR="00275C4D" w:rsidRDefault="007B7BD9" w:rsidP="00275C4D">
      <w:pPr>
        <w:pStyle w:val="ListParagraph"/>
        <w:numPr>
          <w:ilvl w:val="0"/>
          <w:numId w:val="21"/>
        </w:numPr>
        <w:tabs>
          <w:tab w:val="left" w:pos="270"/>
        </w:tabs>
        <w:ind w:left="90" w:firstLine="180"/>
        <w:jc w:val="both"/>
        <w:rPr>
          <w:rFonts w:ascii="Times New Roman" w:hAnsi="Times New Roman"/>
          <w:sz w:val="24"/>
          <w:szCs w:val="24"/>
        </w:rPr>
      </w:pPr>
      <w:r w:rsidRPr="00275C4D">
        <w:rPr>
          <w:rFonts w:ascii="Times New Roman" w:hAnsi="Times New Roman"/>
          <w:sz w:val="24"/>
          <w:szCs w:val="24"/>
        </w:rPr>
        <w:lastRenderedPageBreak/>
        <w:t>vasaras klubi un nometnes, nodarbības, aktivitātes un</w:t>
      </w:r>
      <w:r w:rsidRPr="004A5758">
        <w:rPr>
          <w:rFonts w:ascii="Times New Roman" w:hAnsi="Times New Roman"/>
          <w:sz w:val="24"/>
          <w:szCs w:val="24"/>
        </w:rPr>
        <w:t xml:space="preserve"> </w:t>
      </w:r>
      <w:r w:rsidR="004A5758" w:rsidRPr="004A5758">
        <w:rPr>
          <w:rFonts w:ascii="Times New Roman" w:hAnsi="Times New Roman"/>
          <w:sz w:val="24"/>
          <w:szCs w:val="24"/>
        </w:rPr>
        <w:t>izbraukuma brīvdienu pasākum</w:t>
      </w:r>
      <w:r w:rsidR="00275C4D">
        <w:rPr>
          <w:rFonts w:ascii="Times New Roman" w:hAnsi="Times New Roman"/>
          <w:sz w:val="24"/>
          <w:szCs w:val="24"/>
        </w:rPr>
        <w:t>i</w:t>
      </w:r>
      <w:r w:rsidR="004A5758" w:rsidRPr="004A5758">
        <w:rPr>
          <w:rFonts w:ascii="Times New Roman" w:hAnsi="Times New Roman"/>
          <w:sz w:val="24"/>
          <w:szCs w:val="24"/>
        </w:rPr>
        <w:t xml:space="preserve"> vecākiem un bērniem ar uzvedības un saskarsmes grūtībām</w:t>
      </w:r>
      <w:r w:rsidR="00275C4D">
        <w:rPr>
          <w:rFonts w:ascii="Times New Roman" w:hAnsi="Times New Roman"/>
          <w:sz w:val="24"/>
          <w:szCs w:val="24"/>
        </w:rPr>
        <w:t xml:space="preserve"> ļauj neformālā vidē rast risinājumus ikdienas problēmām;</w:t>
      </w:r>
    </w:p>
    <w:p w14:paraId="1A4519BE" w14:textId="2A34E98C" w:rsidR="007B7BD9" w:rsidRDefault="00275C4D" w:rsidP="007B7BD9">
      <w:pPr>
        <w:pStyle w:val="ListParagraph"/>
        <w:numPr>
          <w:ilvl w:val="0"/>
          <w:numId w:val="21"/>
        </w:numPr>
        <w:tabs>
          <w:tab w:val="left" w:pos="270"/>
        </w:tabs>
        <w:ind w:left="90" w:firstLine="180"/>
        <w:jc w:val="both"/>
        <w:rPr>
          <w:rFonts w:ascii="Times New Roman" w:hAnsi="Times New Roman"/>
          <w:sz w:val="24"/>
          <w:szCs w:val="24"/>
        </w:rPr>
      </w:pPr>
      <w:r w:rsidRPr="007B7BD9">
        <w:rPr>
          <w:rFonts w:ascii="Times New Roman" w:hAnsi="Times New Roman"/>
          <w:sz w:val="24"/>
          <w:szCs w:val="24"/>
        </w:rPr>
        <w:t xml:space="preserve">“atelpas brīža” pakalpojumi (10 nedēļas nogales gadā) vecākiem, kuri audzina </w:t>
      </w:r>
      <w:r w:rsidR="007B7BD9">
        <w:rPr>
          <w:rFonts w:ascii="Times New Roman" w:hAnsi="Times New Roman"/>
          <w:sz w:val="24"/>
          <w:szCs w:val="24"/>
        </w:rPr>
        <w:t>b</w:t>
      </w:r>
      <w:r w:rsidRPr="007B7BD9">
        <w:rPr>
          <w:rFonts w:ascii="Times New Roman" w:hAnsi="Times New Roman"/>
          <w:sz w:val="24"/>
          <w:szCs w:val="24"/>
        </w:rPr>
        <w:t>ērnus ar speciālajām vajadzībām, asociācijas nome</w:t>
      </w:r>
      <w:r w:rsidR="007B7BD9">
        <w:rPr>
          <w:rFonts w:ascii="Times New Roman" w:hAnsi="Times New Roman"/>
          <w:sz w:val="24"/>
          <w:szCs w:val="24"/>
        </w:rPr>
        <w:t xml:space="preserve">tņu centrā </w:t>
      </w:r>
      <w:proofErr w:type="spellStart"/>
      <w:r w:rsidR="007B7BD9">
        <w:rPr>
          <w:rFonts w:ascii="Times New Roman" w:hAnsi="Times New Roman"/>
          <w:sz w:val="24"/>
          <w:szCs w:val="24"/>
        </w:rPr>
        <w:t>Hogsandā</w:t>
      </w:r>
      <w:proofErr w:type="spellEnd"/>
      <w:r w:rsidR="007B7BD9">
        <w:rPr>
          <w:rFonts w:ascii="Times New Roman" w:hAnsi="Times New Roman"/>
          <w:sz w:val="24"/>
          <w:szCs w:val="24"/>
        </w:rPr>
        <w:t xml:space="preserve"> (</w:t>
      </w:r>
      <w:proofErr w:type="spellStart"/>
      <w:r w:rsidR="007B7BD9">
        <w:rPr>
          <w:rFonts w:ascii="Times New Roman" w:hAnsi="Times New Roman"/>
          <w:sz w:val="24"/>
          <w:szCs w:val="24"/>
        </w:rPr>
        <w:t>Högsand</w:t>
      </w:r>
      <w:proofErr w:type="spellEnd"/>
      <w:r w:rsidR="007B7BD9">
        <w:rPr>
          <w:rFonts w:ascii="Times New Roman" w:hAnsi="Times New Roman"/>
          <w:sz w:val="24"/>
          <w:szCs w:val="24"/>
        </w:rPr>
        <w:t xml:space="preserve">) ļauj uz mirkli atpūsties no ikdienas un saņemt nepieciešamo atbalstu; </w:t>
      </w:r>
    </w:p>
    <w:p w14:paraId="54FF28FE" w14:textId="14A4664F" w:rsidR="005A5F2C" w:rsidRDefault="00275C4D" w:rsidP="007B7BD9">
      <w:pPr>
        <w:pStyle w:val="ListParagraph"/>
        <w:numPr>
          <w:ilvl w:val="0"/>
          <w:numId w:val="21"/>
        </w:numPr>
        <w:tabs>
          <w:tab w:val="left" w:pos="270"/>
        </w:tabs>
        <w:ind w:left="90" w:firstLine="180"/>
        <w:jc w:val="both"/>
        <w:rPr>
          <w:rFonts w:ascii="Times New Roman" w:hAnsi="Times New Roman"/>
          <w:sz w:val="24"/>
          <w:szCs w:val="24"/>
        </w:rPr>
      </w:pPr>
      <w:proofErr w:type="spellStart"/>
      <w:r w:rsidRPr="007B7BD9">
        <w:rPr>
          <w:rFonts w:ascii="Times New Roman" w:hAnsi="Times New Roman"/>
          <w:sz w:val="24"/>
          <w:szCs w:val="24"/>
        </w:rPr>
        <w:t>ārpusstundu</w:t>
      </w:r>
      <w:proofErr w:type="spellEnd"/>
      <w:r w:rsidRPr="007B7BD9">
        <w:rPr>
          <w:rFonts w:ascii="Times New Roman" w:hAnsi="Times New Roman"/>
          <w:sz w:val="24"/>
          <w:szCs w:val="24"/>
        </w:rPr>
        <w:t xml:space="preserve"> nodarbības un grupu aktivitātes visu vecumu skolēniem sociālo prasmju pilnveidei (programma “Mēs klasē” (Vi i </w:t>
      </w:r>
      <w:proofErr w:type="spellStart"/>
      <w:r w:rsidRPr="007B7BD9">
        <w:rPr>
          <w:rFonts w:ascii="Times New Roman" w:hAnsi="Times New Roman"/>
          <w:sz w:val="24"/>
          <w:szCs w:val="24"/>
        </w:rPr>
        <w:t>klassen</w:t>
      </w:r>
      <w:proofErr w:type="spellEnd"/>
      <w:r w:rsidRPr="007B7BD9">
        <w:rPr>
          <w:rFonts w:ascii="Times New Roman" w:hAnsi="Times New Roman"/>
          <w:sz w:val="24"/>
          <w:szCs w:val="24"/>
        </w:rPr>
        <w:t xml:space="preserve">) </w:t>
      </w:r>
      <w:proofErr w:type="spellStart"/>
      <w:r w:rsidRPr="007B7BD9">
        <w:rPr>
          <w:rFonts w:ascii="Times New Roman" w:hAnsi="Times New Roman"/>
          <w:sz w:val="24"/>
          <w:szCs w:val="24"/>
        </w:rPr>
        <w:t>pirmssskolā</w:t>
      </w:r>
      <w:proofErr w:type="spellEnd"/>
      <w:r w:rsidRPr="007B7BD9">
        <w:rPr>
          <w:rFonts w:ascii="Times New Roman" w:hAnsi="Times New Roman"/>
          <w:sz w:val="24"/>
          <w:szCs w:val="24"/>
        </w:rPr>
        <w:t xml:space="preserve"> un sākumskolā), garīgās veselības stiprināšanai (programma # </w:t>
      </w:r>
      <w:proofErr w:type="spellStart"/>
      <w:r w:rsidRPr="007B7BD9">
        <w:rPr>
          <w:rFonts w:ascii="Times New Roman" w:hAnsi="Times New Roman"/>
          <w:sz w:val="24"/>
          <w:szCs w:val="24"/>
        </w:rPr>
        <w:t>brafiilis</w:t>
      </w:r>
      <w:proofErr w:type="spellEnd"/>
      <w:r w:rsidRPr="007B7BD9">
        <w:rPr>
          <w:rFonts w:ascii="Times New Roman" w:hAnsi="Times New Roman"/>
          <w:sz w:val="24"/>
          <w:szCs w:val="24"/>
        </w:rPr>
        <w:t xml:space="preserve"> 13 -16.gadus veciem skolēniem), identitātes sasniegšanas atbalstam un </w:t>
      </w:r>
      <w:proofErr w:type="spellStart"/>
      <w:r w:rsidRPr="007B7BD9">
        <w:rPr>
          <w:rFonts w:ascii="Times New Roman" w:hAnsi="Times New Roman"/>
          <w:sz w:val="24"/>
          <w:szCs w:val="24"/>
        </w:rPr>
        <w:t>pašvadības</w:t>
      </w:r>
      <w:proofErr w:type="spellEnd"/>
      <w:r w:rsidRPr="007B7BD9">
        <w:rPr>
          <w:rFonts w:ascii="Times New Roman" w:hAnsi="Times New Roman"/>
          <w:sz w:val="24"/>
          <w:szCs w:val="24"/>
        </w:rPr>
        <w:t xml:space="preserve"> prasmju pilnveidei (programma </w:t>
      </w:r>
      <w:proofErr w:type="spellStart"/>
      <w:r w:rsidRPr="007B7BD9">
        <w:rPr>
          <w:rFonts w:ascii="Times New Roman" w:hAnsi="Times New Roman"/>
          <w:sz w:val="24"/>
          <w:szCs w:val="24"/>
        </w:rPr>
        <w:t>Next</w:t>
      </w:r>
      <w:proofErr w:type="spellEnd"/>
      <w:r w:rsidRPr="007B7BD9">
        <w:rPr>
          <w:rFonts w:ascii="Times New Roman" w:hAnsi="Times New Roman"/>
          <w:sz w:val="24"/>
          <w:szCs w:val="24"/>
        </w:rPr>
        <w:t xml:space="preserve"> </w:t>
      </w:r>
      <w:proofErr w:type="spellStart"/>
      <w:r w:rsidRPr="007B7BD9">
        <w:rPr>
          <w:rFonts w:ascii="Times New Roman" w:hAnsi="Times New Roman"/>
          <w:sz w:val="24"/>
          <w:szCs w:val="24"/>
        </w:rPr>
        <w:t>Level</w:t>
      </w:r>
      <w:proofErr w:type="spellEnd"/>
      <w:r w:rsidRPr="007B7BD9">
        <w:rPr>
          <w:rFonts w:ascii="Times New Roman" w:hAnsi="Times New Roman"/>
          <w:sz w:val="24"/>
          <w:szCs w:val="24"/>
        </w:rPr>
        <w:t xml:space="preserve"> vidusskolēniem)</w:t>
      </w:r>
      <w:r w:rsidR="005A5F2C">
        <w:rPr>
          <w:rFonts w:ascii="Times New Roman" w:hAnsi="Times New Roman"/>
          <w:sz w:val="24"/>
          <w:szCs w:val="24"/>
        </w:rPr>
        <w:t xml:space="preserve"> ļauj apgūt prasmes, kas palīdz veidot veiksmīgāku komunikāciju skolas un ārpusskolas vidē;</w:t>
      </w:r>
    </w:p>
    <w:p w14:paraId="2856D0C6" w14:textId="77777777" w:rsidR="003D4627" w:rsidRDefault="002022A8" w:rsidP="003D4627">
      <w:pPr>
        <w:pStyle w:val="ListParagraph"/>
        <w:numPr>
          <w:ilvl w:val="0"/>
          <w:numId w:val="21"/>
        </w:numPr>
        <w:tabs>
          <w:tab w:val="left" w:pos="270"/>
        </w:tabs>
        <w:ind w:left="0" w:firstLine="270"/>
        <w:jc w:val="both"/>
        <w:rPr>
          <w:rFonts w:ascii="Times New Roman" w:hAnsi="Times New Roman"/>
          <w:sz w:val="24"/>
          <w:szCs w:val="24"/>
        </w:rPr>
      </w:pPr>
      <w:r>
        <w:rPr>
          <w:rFonts w:ascii="Times New Roman" w:hAnsi="Times New Roman"/>
          <w:sz w:val="24"/>
          <w:szCs w:val="24"/>
        </w:rPr>
        <w:t>ģ</w:t>
      </w:r>
      <w:r w:rsidRPr="002022A8">
        <w:rPr>
          <w:rFonts w:ascii="Times New Roman" w:hAnsi="Times New Roman"/>
          <w:sz w:val="24"/>
          <w:szCs w:val="24"/>
        </w:rPr>
        <w:t>imenes skola POP (</w:t>
      </w:r>
      <w:proofErr w:type="spellStart"/>
      <w:r w:rsidRPr="002022A8">
        <w:rPr>
          <w:rFonts w:ascii="Times New Roman" w:hAnsi="Times New Roman"/>
          <w:sz w:val="24"/>
          <w:szCs w:val="24"/>
        </w:rPr>
        <w:t>Familjeskolan</w:t>
      </w:r>
      <w:proofErr w:type="spellEnd"/>
      <w:r w:rsidRPr="002022A8">
        <w:rPr>
          <w:rFonts w:ascii="Times New Roman" w:hAnsi="Times New Roman"/>
          <w:sz w:val="24"/>
          <w:szCs w:val="24"/>
        </w:rPr>
        <w:t xml:space="preserve"> POP®)</w:t>
      </w:r>
      <w:r>
        <w:rPr>
          <w:rFonts w:ascii="Times New Roman" w:hAnsi="Times New Roman"/>
          <w:sz w:val="24"/>
          <w:szCs w:val="24"/>
        </w:rPr>
        <w:t>, kas paredzēta</w:t>
      </w:r>
      <w:r w:rsidRPr="002022A8">
        <w:rPr>
          <w:rFonts w:ascii="Times New Roman" w:hAnsi="Times New Roman"/>
          <w:sz w:val="24"/>
          <w:szCs w:val="24"/>
        </w:rPr>
        <w:t xml:space="preserve"> 3 – 6 gadus vecu bērnu ar uzvedības un saskarsmes grūtībām ģimenēm. Ģimenes skolas metodoloģija izveidota, adaptējot </w:t>
      </w:r>
      <w:proofErr w:type="spellStart"/>
      <w:r w:rsidRPr="002022A8">
        <w:rPr>
          <w:rFonts w:ascii="Times New Roman" w:hAnsi="Times New Roman"/>
          <w:sz w:val="24"/>
          <w:szCs w:val="24"/>
        </w:rPr>
        <w:t>Dž</w:t>
      </w:r>
      <w:proofErr w:type="spellEnd"/>
      <w:r w:rsidRPr="002022A8">
        <w:rPr>
          <w:rFonts w:ascii="Times New Roman" w:hAnsi="Times New Roman"/>
          <w:sz w:val="24"/>
          <w:szCs w:val="24"/>
        </w:rPr>
        <w:t xml:space="preserve">. </w:t>
      </w:r>
      <w:proofErr w:type="spellStart"/>
      <w:r w:rsidRPr="002022A8">
        <w:rPr>
          <w:rFonts w:ascii="Times New Roman" w:hAnsi="Times New Roman"/>
          <w:sz w:val="24"/>
          <w:szCs w:val="24"/>
        </w:rPr>
        <w:t>Bārtona</w:t>
      </w:r>
      <w:proofErr w:type="spellEnd"/>
      <w:r w:rsidRPr="002022A8">
        <w:rPr>
          <w:rFonts w:ascii="Times New Roman" w:hAnsi="Times New Roman"/>
          <w:sz w:val="24"/>
          <w:szCs w:val="24"/>
        </w:rPr>
        <w:t xml:space="preserve"> (Barton) un S. </w:t>
      </w:r>
      <w:proofErr w:type="spellStart"/>
      <w:r w:rsidRPr="002022A8">
        <w:rPr>
          <w:rFonts w:ascii="Times New Roman" w:hAnsi="Times New Roman"/>
          <w:sz w:val="24"/>
          <w:szCs w:val="24"/>
        </w:rPr>
        <w:t>Sandberga</w:t>
      </w:r>
      <w:proofErr w:type="spellEnd"/>
      <w:r w:rsidRPr="002022A8">
        <w:rPr>
          <w:rFonts w:ascii="Times New Roman" w:hAnsi="Times New Roman"/>
          <w:sz w:val="24"/>
          <w:szCs w:val="24"/>
        </w:rPr>
        <w:t xml:space="preserve"> (</w:t>
      </w:r>
      <w:proofErr w:type="spellStart"/>
      <w:r w:rsidRPr="002022A8">
        <w:rPr>
          <w:rFonts w:ascii="Times New Roman" w:hAnsi="Times New Roman"/>
          <w:sz w:val="24"/>
          <w:szCs w:val="24"/>
        </w:rPr>
        <w:t>Sandberg</w:t>
      </w:r>
      <w:proofErr w:type="spellEnd"/>
      <w:r w:rsidRPr="002022A8">
        <w:rPr>
          <w:rFonts w:ascii="Times New Roman" w:hAnsi="Times New Roman"/>
          <w:sz w:val="24"/>
          <w:szCs w:val="24"/>
        </w:rPr>
        <w:t xml:space="preserve">) Glāzgovas Universitātes Bērnu un pusaudžu psihiatrijas centrā 1993. gadā izstrādāto kognitīvi </w:t>
      </w:r>
      <w:proofErr w:type="spellStart"/>
      <w:r w:rsidRPr="002022A8">
        <w:rPr>
          <w:rFonts w:ascii="Times New Roman" w:hAnsi="Times New Roman"/>
          <w:sz w:val="24"/>
          <w:szCs w:val="24"/>
        </w:rPr>
        <w:t>biheiviorālajā</w:t>
      </w:r>
      <w:proofErr w:type="spellEnd"/>
      <w:r w:rsidRPr="002022A8">
        <w:rPr>
          <w:rFonts w:ascii="Times New Roman" w:hAnsi="Times New Roman"/>
          <w:sz w:val="24"/>
          <w:szCs w:val="24"/>
        </w:rPr>
        <w:t xml:space="preserve"> pieejā pamatoto Pirmsskolas vecuma bērnu pārmērīgās aktivitātes programmu (</w:t>
      </w:r>
      <w:proofErr w:type="spellStart"/>
      <w:r w:rsidRPr="002022A8">
        <w:rPr>
          <w:rFonts w:ascii="Times New Roman" w:hAnsi="Times New Roman"/>
          <w:sz w:val="24"/>
          <w:szCs w:val="24"/>
        </w:rPr>
        <w:t>Preschool</w:t>
      </w:r>
      <w:proofErr w:type="spellEnd"/>
      <w:r w:rsidRPr="002022A8">
        <w:rPr>
          <w:rFonts w:ascii="Times New Roman" w:hAnsi="Times New Roman"/>
          <w:sz w:val="24"/>
          <w:szCs w:val="24"/>
        </w:rPr>
        <w:t xml:space="preserve"> </w:t>
      </w:r>
      <w:proofErr w:type="spellStart"/>
      <w:r w:rsidRPr="002022A8">
        <w:rPr>
          <w:rFonts w:ascii="Times New Roman" w:hAnsi="Times New Roman"/>
          <w:sz w:val="24"/>
          <w:szCs w:val="24"/>
        </w:rPr>
        <w:t>Overactivity</w:t>
      </w:r>
      <w:proofErr w:type="spellEnd"/>
      <w:r w:rsidRPr="002022A8">
        <w:rPr>
          <w:rFonts w:ascii="Times New Roman" w:hAnsi="Times New Roman"/>
          <w:sz w:val="24"/>
          <w:szCs w:val="24"/>
        </w:rPr>
        <w:t xml:space="preserve"> </w:t>
      </w:r>
      <w:proofErr w:type="spellStart"/>
      <w:r w:rsidRPr="002022A8">
        <w:rPr>
          <w:rFonts w:ascii="Times New Roman" w:hAnsi="Times New Roman"/>
          <w:sz w:val="24"/>
          <w:szCs w:val="24"/>
        </w:rPr>
        <w:t>Programme</w:t>
      </w:r>
      <w:proofErr w:type="spellEnd"/>
      <w:r w:rsidRPr="002022A8">
        <w:rPr>
          <w:rFonts w:ascii="Times New Roman" w:hAnsi="Times New Roman"/>
          <w:sz w:val="24"/>
          <w:szCs w:val="24"/>
        </w:rPr>
        <w:t>). Ģimenes skolas ilgums ir 10 nedēļas, tikšanās notiek 1x nedēļā, katras nodarbības ilgums ir 4 stundas. Nodarbībās un patstāvīgai lasīšanai vecāki izmanto mācību līdzekli – Ģimenes skolas roka</w:t>
      </w:r>
      <w:r>
        <w:rPr>
          <w:rFonts w:ascii="Times New Roman" w:hAnsi="Times New Roman"/>
          <w:sz w:val="24"/>
          <w:szCs w:val="24"/>
        </w:rPr>
        <w:t>sgrāmatu (</w:t>
      </w:r>
      <w:proofErr w:type="spellStart"/>
      <w:r>
        <w:rPr>
          <w:rFonts w:ascii="Times New Roman" w:hAnsi="Times New Roman"/>
          <w:sz w:val="24"/>
          <w:szCs w:val="24"/>
        </w:rPr>
        <w:t>Perhekoulun</w:t>
      </w:r>
      <w:proofErr w:type="spellEnd"/>
      <w:r>
        <w:rPr>
          <w:rFonts w:ascii="Times New Roman" w:hAnsi="Times New Roman"/>
          <w:sz w:val="24"/>
          <w:szCs w:val="24"/>
        </w:rPr>
        <w:t xml:space="preserve"> </w:t>
      </w:r>
      <w:proofErr w:type="spellStart"/>
      <w:r>
        <w:rPr>
          <w:rFonts w:ascii="Times New Roman" w:hAnsi="Times New Roman"/>
          <w:sz w:val="24"/>
          <w:szCs w:val="24"/>
        </w:rPr>
        <w:t>käsikirja</w:t>
      </w:r>
      <w:proofErr w:type="spellEnd"/>
      <w:r>
        <w:rPr>
          <w:rFonts w:ascii="Times New Roman" w:hAnsi="Times New Roman"/>
          <w:sz w:val="24"/>
          <w:szCs w:val="24"/>
        </w:rPr>
        <w:t>.</w:t>
      </w:r>
      <w:r w:rsidR="003D4627">
        <w:rPr>
          <w:rFonts w:ascii="Times New Roman" w:hAnsi="Times New Roman"/>
          <w:sz w:val="24"/>
          <w:szCs w:val="24"/>
        </w:rPr>
        <w:t>);</w:t>
      </w:r>
    </w:p>
    <w:p w14:paraId="0EE67014" w14:textId="77777777" w:rsidR="004E4B3B" w:rsidRPr="004E4B3B" w:rsidRDefault="003D4627" w:rsidP="003D4627">
      <w:pPr>
        <w:pStyle w:val="ListParagraph"/>
        <w:numPr>
          <w:ilvl w:val="0"/>
          <w:numId w:val="21"/>
        </w:numPr>
        <w:tabs>
          <w:tab w:val="left" w:pos="270"/>
        </w:tabs>
        <w:ind w:left="0" w:firstLine="270"/>
        <w:jc w:val="both"/>
        <w:rPr>
          <w:rFonts w:ascii="Times New Roman" w:hAnsi="Times New Roman"/>
          <w:sz w:val="24"/>
          <w:szCs w:val="24"/>
        </w:rPr>
      </w:pPr>
      <w:r w:rsidRPr="003D4627">
        <w:rPr>
          <w:rFonts w:ascii="Times New Roman" w:eastAsia="Times New Roman" w:hAnsi="Times New Roman"/>
          <w:sz w:val="24"/>
          <w:szCs w:val="24"/>
        </w:rPr>
        <w:t>regulāras ģimenes labklājības pārbaudes (7, 12, 15 gados ar vecāku piedalīšanos), sociālo darbinieku (kuratoru) atbalsts bērniem un jauniešiem, grupu pieej</w:t>
      </w:r>
      <w:r w:rsidR="004E4B3B">
        <w:rPr>
          <w:rFonts w:ascii="Times New Roman" w:eastAsia="Times New Roman" w:hAnsi="Times New Roman"/>
          <w:sz w:val="24"/>
          <w:szCs w:val="24"/>
        </w:rPr>
        <w:t>a</w:t>
      </w:r>
      <w:r w:rsidRPr="003D4627">
        <w:rPr>
          <w:rFonts w:ascii="Times New Roman" w:eastAsia="Times New Roman" w:hAnsi="Times New Roman"/>
          <w:sz w:val="24"/>
          <w:szCs w:val="24"/>
        </w:rPr>
        <w:t xml:space="preserve"> emociju kontrolēšanas stiprināšanai, kas īpaši svarīga ir bērniem ar uzvedības traucējumiem, kā arī programmas vardarbības atpazīšanai un pārvarēšanai. </w:t>
      </w:r>
    </w:p>
    <w:p w14:paraId="6412A51D" w14:textId="7BA4D0EB" w:rsidR="004E4B3B" w:rsidRPr="004E4B3B" w:rsidRDefault="003D4627" w:rsidP="004E4B3B">
      <w:pPr>
        <w:pStyle w:val="ListParagraph"/>
        <w:numPr>
          <w:ilvl w:val="0"/>
          <w:numId w:val="21"/>
        </w:numPr>
        <w:tabs>
          <w:tab w:val="left" w:pos="270"/>
        </w:tabs>
        <w:ind w:left="0" w:firstLine="360"/>
        <w:jc w:val="both"/>
        <w:rPr>
          <w:rFonts w:ascii="Times New Roman" w:hAnsi="Times New Roman"/>
          <w:sz w:val="24"/>
          <w:szCs w:val="24"/>
        </w:rPr>
      </w:pPr>
      <w:r w:rsidRPr="004E4B3B">
        <w:rPr>
          <w:rFonts w:ascii="Times New Roman" w:eastAsia="Times New Roman" w:hAnsi="Times New Roman"/>
          <w:sz w:val="24"/>
          <w:szCs w:val="24"/>
        </w:rPr>
        <w:t>speciāla aptaujas anketa, ar kuras palīdzību problēmas, t.sk. piedzīvoto vardarbību ģimenēs, spēj identi</w:t>
      </w:r>
      <w:r w:rsidR="004E4B3B">
        <w:rPr>
          <w:rFonts w:ascii="Times New Roman" w:eastAsia="Times New Roman" w:hAnsi="Times New Roman"/>
          <w:sz w:val="24"/>
          <w:szCs w:val="24"/>
        </w:rPr>
        <w:t>ficēt arī medicīnas darbinieki, u.c.</w:t>
      </w:r>
    </w:p>
    <w:p w14:paraId="0396B3C6" w14:textId="759A67D8" w:rsidR="003D4627" w:rsidRPr="004E4B3B" w:rsidRDefault="003D4627" w:rsidP="004E4B3B">
      <w:pPr>
        <w:tabs>
          <w:tab w:val="left" w:pos="270"/>
        </w:tabs>
        <w:ind w:firstLine="720"/>
        <w:jc w:val="both"/>
        <w:rPr>
          <w:rFonts w:ascii="Times New Roman" w:hAnsi="Times New Roman"/>
          <w:sz w:val="24"/>
          <w:szCs w:val="24"/>
        </w:rPr>
      </w:pPr>
      <w:r w:rsidRPr="004E4B3B">
        <w:rPr>
          <w:rFonts w:ascii="Times New Roman" w:eastAsia="Times New Roman" w:hAnsi="Times New Roman"/>
          <w:sz w:val="24"/>
          <w:szCs w:val="24"/>
        </w:rPr>
        <w:t xml:space="preserve">Šī holistiskā pieeja problēmu risināšanai saskan ar VBTAI Konsultatīvas nodaļas pakalpojama īstenošanas ideju, jo rezultātu iespējams sasniegt tikai tad, ja izmaiņas atbalsta visas </w:t>
      </w:r>
      <w:proofErr w:type="spellStart"/>
      <w:r w:rsidRPr="004E4B3B">
        <w:rPr>
          <w:rFonts w:ascii="Times New Roman" w:eastAsia="Times New Roman" w:hAnsi="Times New Roman"/>
          <w:sz w:val="24"/>
          <w:szCs w:val="24"/>
        </w:rPr>
        <w:t>problēmsituācijā</w:t>
      </w:r>
      <w:proofErr w:type="spellEnd"/>
      <w:r w:rsidRPr="004E4B3B">
        <w:rPr>
          <w:rFonts w:ascii="Times New Roman" w:eastAsia="Times New Roman" w:hAnsi="Times New Roman"/>
          <w:sz w:val="24"/>
          <w:szCs w:val="24"/>
        </w:rPr>
        <w:t xml:space="preserve"> iesaistītās puses.</w:t>
      </w:r>
    </w:p>
    <w:p w14:paraId="524FBC2D" w14:textId="03D2F65F" w:rsidR="000867BA" w:rsidRDefault="002022A8" w:rsidP="000867BA">
      <w:pPr>
        <w:pStyle w:val="ListParagraph"/>
        <w:numPr>
          <w:ilvl w:val="0"/>
          <w:numId w:val="22"/>
        </w:numPr>
        <w:tabs>
          <w:tab w:val="left" w:pos="270"/>
          <w:tab w:val="left" w:pos="990"/>
        </w:tabs>
        <w:ind w:left="0" w:firstLine="720"/>
        <w:jc w:val="both"/>
        <w:rPr>
          <w:rFonts w:ascii="Times New Roman" w:hAnsi="Times New Roman"/>
          <w:sz w:val="24"/>
          <w:szCs w:val="24"/>
        </w:rPr>
      </w:pPr>
      <w:r>
        <w:rPr>
          <w:rFonts w:ascii="Times New Roman" w:hAnsi="Times New Roman"/>
          <w:sz w:val="24"/>
          <w:szCs w:val="24"/>
        </w:rPr>
        <w:t xml:space="preserve">Lai sasniegtu vēlamo izmaiņu rezultātu ir </w:t>
      </w:r>
      <w:r w:rsidRPr="002022A8">
        <w:rPr>
          <w:rFonts w:ascii="Times New Roman" w:hAnsi="Times New Roman"/>
          <w:sz w:val="24"/>
          <w:szCs w:val="24"/>
        </w:rPr>
        <w:t>nepieciešama neliels, skaidri saprotams un strukturēts, pārdomāts</w:t>
      </w:r>
      <w:r>
        <w:rPr>
          <w:rFonts w:ascii="Times New Roman" w:hAnsi="Times New Roman"/>
          <w:sz w:val="24"/>
          <w:szCs w:val="24"/>
        </w:rPr>
        <w:t xml:space="preserve"> un atbilstoši izglītots</w:t>
      </w:r>
      <w:r w:rsidRPr="002022A8">
        <w:rPr>
          <w:rFonts w:ascii="Times New Roman" w:hAnsi="Times New Roman"/>
          <w:sz w:val="24"/>
          <w:szCs w:val="24"/>
        </w:rPr>
        <w:t xml:space="preserve"> intervences komandas sastāvs, kas tiekas reizi nedēļā, un kuru darba pienākumi atbilst viņu iespējām.</w:t>
      </w:r>
      <w:r>
        <w:rPr>
          <w:rFonts w:ascii="Times New Roman" w:hAnsi="Times New Roman"/>
          <w:sz w:val="24"/>
          <w:szCs w:val="24"/>
        </w:rPr>
        <w:t xml:space="preserve"> Piemēram, </w:t>
      </w:r>
      <w:r w:rsidRPr="002022A8">
        <w:rPr>
          <w:rFonts w:ascii="Times New Roman" w:hAnsi="Times New Roman"/>
          <w:sz w:val="24"/>
          <w:szCs w:val="24"/>
        </w:rPr>
        <w:t>Somijā komandu, kas strādā atbilstoši sistēmiskajai pieejai, veid</w:t>
      </w:r>
      <w:r w:rsidR="003D4627">
        <w:rPr>
          <w:rFonts w:ascii="Times New Roman" w:hAnsi="Times New Roman"/>
          <w:sz w:val="24"/>
          <w:szCs w:val="24"/>
        </w:rPr>
        <w:t>o</w:t>
      </w:r>
      <w:r w:rsidRPr="002022A8">
        <w:rPr>
          <w:rFonts w:ascii="Times New Roman" w:hAnsi="Times New Roman"/>
          <w:sz w:val="24"/>
          <w:szCs w:val="24"/>
        </w:rPr>
        <w:t xml:space="preserve"> 2-3 sociālie darbinieki,  1-2 sociālie padomnieki vai ģimenes speciālisti (asistenti), 1 nepilna laika koordinators, 1 nepilna laika ģimenes terapeits un 1 konsultants sociālais darbinieks. </w:t>
      </w:r>
      <w:r>
        <w:rPr>
          <w:rFonts w:ascii="Times New Roman" w:hAnsi="Times New Roman"/>
          <w:sz w:val="24"/>
          <w:szCs w:val="24"/>
        </w:rPr>
        <w:t>Tāpat</w:t>
      </w:r>
      <w:r w:rsidRPr="002022A8">
        <w:rPr>
          <w:rFonts w:ascii="Times New Roman" w:hAnsi="Times New Roman"/>
          <w:sz w:val="24"/>
          <w:szCs w:val="24"/>
        </w:rPr>
        <w:t xml:space="preserve"> Somijā liela uzmanība tiek pievērsta </w:t>
      </w:r>
      <w:proofErr w:type="spellStart"/>
      <w:r w:rsidRPr="002022A8">
        <w:rPr>
          <w:rFonts w:ascii="Times New Roman" w:hAnsi="Times New Roman"/>
          <w:sz w:val="24"/>
          <w:szCs w:val="24"/>
        </w:rPr>
        <w:t>supervīzijai</w:t>
      </w:r>
      <w:proofErr w:type="spellEnd"/>
      <w:r w:rsidRPr="002022A8">
        <w:rPr>
          <w:rFonts w:ascii="Times New Roman" w:hAnsi="Times New Roman"/>
          <w:sz w:val="24"/>
          <w:szCs w:val="24"/>
        </w:rPr>
        <w:t xml:space="preserve">, kurā tiek strādāts ar </w:t>
      </w:r>
      <w:proofErr w:type="spellStart"/>
      <w:r w:rsidRPr="002022A8">
        <w:rPr>
          <w:rFonts w:ascii="Times New Roman" w:hAnsi="Times New Roman"/>
          <w:sz w:val="24"/>
          <w:szCs w:val="24"/>
        </w:rPr>
        <w:t>starpprofesionāļu</w:t>
      </w:r>
      <w:proofErr w:type="spellEnd"/>
      <w:r w:rsidRPr="002022A8">
        <w:rPr>
          <w:rFonts w:ascii="Times New Roman" w:hAnsi="Times New Roman"/>
          <w:sz w:val="24"/>
          <w:szCs w:val="24"/>
        </w:rPr>
        <w:t xml:space="preserve"> komandām, kuru mērķis ir ar </w:t>
      </w:r>
      <w:proofErr w:type="spellStart"/>
      <w:r w:rsidRPr="002022A8">
        <w:rPr>
          <w:rFonts w:ascii="Times New Roman" w:hAnsi="Times New Roman"/>
          <w:sz w:val="24"/>
          <w:szCs w:val="24"/>
        </w:rPr>
        <w:t>pašspoguļošanas</w:t>
      </w:r>
      <w:proofErr w:type="spellEnd"/>
      <w:r w:rsidRPr="002022A8">
        <w:rPr>
          <w:rFonts w:ascii="Times New Roman" w:hAnsi="Times New Roman"/>
          <w:sz w:val="24"/>
          <w:szCs w:val="24"/>
        </w:rPr>
        <w:t xml:space="preserve"> palīdzību saprast, kā komandai veicas un ko vajadzētu darīt savādāk, lai rezultāti būtu vēl labāki.</w:t>
      </w:r>
    </w:p>
    <w:p w14:paraId="0027D8D1" w14:textId="77777777" w:rsidR="003D4627" w:rsidRPr="001F59C4" w:rsidRDefault="003D4627" w:rsidP="003D4627">
      <w:pPr>
        <w:pStyle w:val="ListParagraph"/>
        <w:numPr>
          <w:ilvl w:val="0"/>
          <w:numId w:val="22"/>
        </w:numPr>
        <w:tabs>
          <w:tab w:val="left" w:pos="270"/>
          <w:tab w:val="left" w:pos="990"/>
        </w:tabs>
        <w:ind w:left="0" w:firstLine="720"/>
        <w:jc w:val="both"/>
        <w:rPr>
          <w:rFonts w:ascii="Times New Roman" w:hAnsi="Times New Roman"/>
          <w:sz w:val="24"/>
          <w:szCs w:val="24"/>
        </w:rPr>
      </w:pPr>
      <w:r w:rsidRPr="001F59C4">
        <w:rPr>
          <w:rFonts w:ascii="Times New Roman" w:eastAsia="Times New Roman" w:hAnsi="Times New Roman"/>
          <w:sz w:val="24"/>
          <w:szCs w:val="24"/>
          <w:lang w:val="en-GB" w:eastAsia="en-GB"/>
        </w:rPr>
        <w:t xml:space="preserve">Lai </w:t>
      </w:r>
      <w:proofErr w:type="spellStart"/>
      <w:r w:rsidRPr="001F59C4">
        <w:rPr>
          <w:rFonts w:ascii="Times New Roman" w:eastAsia="Times New Roman" w:hAnsi="Times New Roman"/>
          <w:sz w:val="24"/>
          <w:szCs w:val="24"/>
          <w:lang w:val="en-GB" w:eastAsia="en-GB"/>
        </w:rPr>
        <w:t>mazinātu</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ģimeņu</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bailes</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lūgt</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viņiem</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tik</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nepieciešamo</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palīdzību</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Somijā</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aktīvi</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tiek</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strādāts</w:t>
      </w:r>
      <w:proofErr w:type="spellEnd"/>
      <w:r w:rsidRPr="001F59C4">
        <w:rPr>
          <w:rFonts w:ascii="Times New Roman" w:eastAsia="Times New Roman" w:hAnsi="Times New Roman"/>
          <w:sz w:val="24"/>
          <w:szCs w:val="24"/>
          <w:lang w:val="en-GB" w:eastAsia="en-GB"/>
        </w:rPr>
        <w:t xml:space="preserve"> pie </w:t>
      </w:r>
      <w:proofErr w:type="spellStart"/>
      <w:r w:rsidRPr="001F59C4">
        <w:rPr>
          <w:rFonts w:ascii="Times New Roman" w:eastAsia="Times New Roman" w:hAnsi="Times New Roman"/>
          <w:sz w:val="24"/>
          <w:szCs w:val="24"/>
          <w:lang w:val="en-GB" w:eastAsia="en-GB"/>
        </w:rPr>
        <w:t>tā</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lai</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visi</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sociālie</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darbinieki</w:t>
      </w:r>
      <w:proofErr w:type="spellEnd"/>
      <w:r w:rsidRPr="001F59C4">
        <w:rPr>
          <w:rFonts w:ascii="Times New Roman" w:eastAsia="Times New Roman" w:hAnsi="Times New Roman"/>
          <w:sz w:val="24"/>
          <w:szCs w:val="24"/>
          <w:lang w:val="en-GB" w:eastAsia="en-GB"/>
        </w:rPr>
        <w:t xml:space="preserve">, kas </w:t>
      </w:r>
      <w:proofErr w:type="spellStart"/>
      <w:r w:rsidRPr="001F59C4">
        <w:rPr>
          <w:rFonts w:ascii="Times New Roman" w:eastAsia="Times New Roman" w:hAnsi="Times New Roman"/>
          <w:sz w:val="24"/>
          <w:szCs w:val="24"/>
          <w:lang w:val="en-GB" w:eastAsia="en-GB"/>
        </w:rPr>
        <w:t>strādā</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ar</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ģimeni</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izmantotu</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vienādu</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pieeju</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intervences</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mērķu</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uzdevumu</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definēšanā</w:t>
      </w:r>
      <w:proofErr w:type="spellEnd"/>
      <w:r w:rsidRPr="001F59C4">
        <w:rPr>
          <w:rFonts w:ascii="Times New Roman" w:eastAsia="Times New Roman" w:hAnsi="Times New Roman"/>
          <w:sz w:val="24"/>
          <w:szCs w:val="24"/>
          <w:lang w:val="en-GB" w:eastAsia="en-GB"/>
        </w:rPr>
        <w:t xml:space="preserve"> un </w:t>
      </w:r>
      <w:proofErr w:type="spellStart"/>
      <w:r w:rsidRPr="001F59C4">
        <w:rPr>
          <w:rFonts w:ascii="Times New Roman" w:eastAsia="Times New Roman" w:hAnsi="Times New Roman"/>
          <w:sz w:val="24"/>
          <w:szCs w:val="24"/>
          <w:lang w:val="en-GB" w:eastAsia="en-GB"/>
        </w:rPr>
        <w:t>savu</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darbu</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virzītu</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uz</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psihosociālo</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darbu</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nevis</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tikai</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likumā</w:t>
      </w:r>
      <w:proofErr w:type="spellEnd"/>
      <w:r w:rsidRPr="001F59C4">
        <w:rPr>
          <w:rFonts w:ascii="Times New Roman" w:eastAsia="Times New Roman" w:hAnsi="Times New Roman"/>
          <w:sz w:val="24"/>
          <w:szCs w:val="24"/>
          <w:lang w:val="en-GB" w:eastAsia="en-GB"/>
        </w:rPr>
        <w:t xml:space="preserve"> </w:t>
      </w:r>
      <w:proofErr w:type="spellStart"/>
      <w:r w:rsidRPr="001F59C4">
        <w:rPr>
          <w:rFonts w:ascii="Times New Roman" w:eastAsia="Times New Roman" w:hAnsi="Times New Roman"/>
          <w:sz w:val="24"/>
          <w:szCs w:val="24"/>
          <w:lang w:val="en-GB" w:eastAsia="en-GB"/>
        </w:rPr>
        <w:t>noteik</w:t>
      </w:r>
      <w:r>
        <w:rPr>
          <w:rFonts w:ascii="Times New Roman" w:eastAsia="Times New Roman" w:hAnsi="Times New Roman"/>
          <w:sz w:val="24"/>
          <w:szCs w:val="24"/>
          <w:lang w:val="en-GB" w:eastAsia="en-GB"/>
        </w:rPr>
        <w:t>tu</w:t>
      </w:r>
      <w:proofErr w:type="spellEnd"/>
      <w:r>
        <w:rPr>
          <w:rFonts w:ascii="Times New Roman" w:eastAsia="Times New Roman" w:hAnsi="Times New Roman"/>
          <w:sz w:val="24"/>
          <w:szCs w:val="24"/>
          <w:lang w:val="en-GB" w:eastAsia="en-GB"/>
        </w:rPr>
        <w:t xml:space="preserve"> </w:t>
      </w:r>
      <w:proofErr w:type="spellStart"/>
      <w:r>
        <w:rPr>
          <w:rFonts w:ascii="Times New Roman" w:eastAsia="Times New Roman" w:hAnsi="Times New Roman"/>
          <w:sz w:val="24"/>
          <w:szCs w:val="24"/>
          <w:lang w:val="en-GB" w:eastAsia="en-GB"/>
        </w:rPr>
        <w:t>bērnu</w:t>
      </w:r>
      <w:proofErr w:type="spellEnd"/>
      <w:r>
        <w:rPr>
          <w:rFonts w:ascii="Times New Roman" w:eastAsia="Times New Roman" w:hAnsi="Times New Roman"/>
          <w:sz w:val="24"/>
          <w:szCs w:val="24"/>
          <w:lang w:val="en-GB" w:eastAsia="en-GB"/>
        </w:rPr>
        <w:t xml:space="preserve"> </w:t>
      </w:r>
      <w:proofErr w:type="spellStart"/>
      <w:r>
        <w:rPr>
          <w:rFonts w:ascii="Times New Roman" w:eastAsia="Times New Roman" w:hAnsi="Times New Roman"/>
          <w:sz w:val="24"/>
          <w:szCs w:val="24"/>
          <w:lang w:val="en-GB" w:eastAsia="en-GB"/>
        </w:rPr>
        <w:t>aizsardzības</w:t>
      </w:r>
      <w:proofErr w:type="spellEnd"/>
      <w:r>
        <w:rPr>
          <w:rFonts w:ascii="Times New Roman" w:eastAsia="Times New Roman" w:hAnsi="Times New Roman"/>
          <w:sz w:val="24"/>
          <w:szCs w:val="24"/>
          <w:lang w:val="en-GB" w:eastAsia="en-GB"/>
        </w:rPr>
        <w:t xml:space="preserve"> </w:t>
      </w:r>
      <w:proofErr w:type="spellStart"/>
      <w:r>
        <w:rPr>
          <w:rFonts w:ascii="Times New Roman" w:eastAsia="Times New Roman" w:hAnsi="Times New Roman"/>
          <w:sz w:val="24"/>
          <w:szCs w:val="24"/>
          <w:lang w:val="en-GB" w:eastAsia="en-GB"/>
        </w:rPr>
        <w:t>mehānismu</w:t>
      </w:r>
      <w:proofErr w:type="spellEnd"/>
      <w:r>
        <w:rPr>
          <w:rFonts w:ascii="Times New Roman" w:eastAsia="Times New Roman" w:hAnsi="Times New Roman"/>
          <w:sz w:val="24"/>
          <w:szCs w:val="24"/>
          <w:lang w:val="en-GB" w:eastAsia="en-GB"/>
        </w:rPr>
        <w:t xml:space="preserve"> </w:t>
      </w:r>
      <w:proofErr w:type="spellStart"/>
      <w:r>
        <w:rPr>
          <w:rFonts w:ascii="Times New Roman" w:eastAsia="Times New Roman" w:hAnsi="Times New Roman"/>
          <w:sz w:val="24"/>
          <w:szCs w:val="24"/>
          <w:lang w:val="en-GB" w:eastAsia="en-GB"/>
        </w:rPr>
        <w:t>i</w:t>
      </w:r>
      <w:r w:rsidRPr="001F59C4">
        <w:rPr>
          <w:rFonts w:ascii="Times New Roman" w:eastAsia="Times New Roman" w:hAnsi="Times New Roman"/>
          <w:sz w:val="24"/>
          <w:szCs w:val="24"/>
          <w:lang w:val="en-GB" w:eastAsia="en-GB"/>
        </w:rPr>
        <w:t>zmantošanu</w:t>
      </w:r>
      <w:proofErr w:type="spellEnd"/>
      <w:r>
        <w:rPr>
          <w:rFonts w:ascii="Times New Roman" w:eastAsia="Times New Roman" w:hAnsi="Times New Roman"/>
          <w:sz w:val="24"/>
          <w:szCs w:val="24"/>
          <w:lang w:val="en-GB" w:eastAsia="en-GB"/>
        </w:rPr>
        <w:t>.</w:t>
      </w:r>
    </w:p>
    <w:p w14:paraId="5A8BCDEE" w14:textId="77777777" w:rsidR="000867BA" w:rsidRPr="000867BA" w:rsidRDefault="000867BA" w:rsidP="000867BA">
      <w:pPr>
        <w:pStyle w:val="ListParagraph"/>
        <w:numPr>
          <w:ilvl w:val="0"/>
          <w:numId w:val="22"/>
        </w:numPr>
        <w:tabs>
          <w:tab w:val="left" w:pos="270"/>
          <w:tab w:val="left" w:pos="990"/>
        </w:tabs>
        <w:ind w:left="0" w:firstLine="720"/>
        <w:jc w:val="both"/>
        <w:rPr>
          <w:rFonts w:ascii="Times New Roman" w:hAnsi="Times New Roman"/>
          <w:sz w:val="24"/>
          <w:szCs w:val="24"/>
        </w:rPr>
      </w:pPr>
      <w:r>
        <w:rPr>
          <w:rFonts w:ascii="Times New Roman" w:hAnsi="Times New Roman"/>
          <w:sz w:val="24"/>
          <w:szCs w:val="24"/>
        </w:rPr>
        <w:t>Kā g</w:t>
      </w:r>
      <w:r w:rsidR="002022A8" w:rsidRPr="000867BA">
        <w:rPr>
          <w:rFonts w:ascii="Times New Roman" w:eastAsia="Times New Roman" w:hAnsi="Times New Roman"/>
          <w:bCs/>
          <w:sz w:val="24"/>
          <w:szCs w:val="24"/>
        </w:rPr>
        <w:t>alven</w:t>
      </w:r>
      <w:r>
        <w:rPr>
          <w:rFonts w:ascii="Times New Roman" w:eastAsia="Times New Roman" w:hAnsi="Times New Roman"/>
          <w:bCs/>
          <w:sz w:val="24"/>
          <w:szCs w:val="24"/>
        </w:rPr>
        <w:t>os</w:t>
      </w:r>
      <w:r w:rsidR="002022A8" w:rsidRPr="000867BA">
        <w:rPr>
          <w:rFonts w:ascii="Times New Roman" w:eastAsia="Times New Roman" w:hAnsi="Times New Roman"/>
          <w:bCs/>
          <w:sz w:val="24"/>
          <w:szCs w:val="24"/>
        </w:rPr>
        <w:t xml:space="preserve"> princip</w:t>
      </w:r>
      <w:r>
        <w:rPr>
          <w:rFonts w:ascii="Times New Roman" w:eastAsia="Times New Roman" w:hAnsi="Times New Roman"/>
          <w:bCs/>
          <w:sz w:val="24"/>
          <w:szCs w:val="24"/>
        </w:rPr>
        <w:t>us</w:t>
      </w:r>
      <w:r w:rsidR="002022A8" w:rsidRPr="000867BA">
        <w:rPr>
          <w:rFonts w:ascii="Times New Roman" w:eastAsia="Times New Roman" w:hAnsi="Times New Roman"/>
          <w:bCs/>
          <w:sz w:val="24"/>
          <w:szCs w:val="24"/>
        </w:rPr>
        <w:t xml:space="preserve"> darbā ar ģimenēm un bērniem, t.sk. ar bērniem ar saskarsmes grūtībām un uzvedības traucējumiem, </w:t>
      </w:r>
      <w:r>
        <w:rPr>
          <w:rFonts w:ascii="Times New Roman" w:eastAsia="Times New Roman" w:hAnsi="Times New Roman"/>
          <w:bCs/>
          <w:sz w:val="24"/>
          <w:szCs w:val="24"/>
        </w:rPr>
        <w:t>Somijā izvirza</w:t>
      </w:r>
      <w:r w:rsidR="002022A8" w:rsidRPr="000867BA">
        <w:rPr>
          <w:rFonts w:ascii="Times New Roman" w:eastAsia="Times New Roman" w:hAnsi="Times New Roman"/>
          <w:bCs/>
          <w:sz w:val="24"/>
          <w:szCs w:val="24"/>
        </w:rPr>
        <w:t xml:space="preserve"> - labu darba attiecību izveide ar bērnu un citiem ģimenes locekļiem, atļaujas saņemšanas un pilnvarošanas pieeja, dialogs un sadarbība visa darba procesa laikā, ģimenes kompetenču un pieredzes novērtēšana, pievēršot uzmanību ģimenes vēsturei, padziļināta bērna, ģimenes un plašāku attiecību tīklu izpēte, gatavība meklēt daudzveidīgus skaidrojumus un risinājumus, kopīga izpratne par mērķiem un uzdevumiem starp speciālistiem un ģimeni, novērtējoša, uz standartiem balstīta pieeja, kas iedveš pacietību un cerību, spēja </w:t>
      </w:r>
      <w:r w:rsidR="002022A8" w:rsidRPr="000867BA">
        <w:rPr>
          <w:rFonts w:ascii="Times New Roman" w:eastAsia="Times New Roman" w:hAnsi="Times New Roman"/>
          <w:bCs/>
          <w:sz w:val="24"/>
          <w:szCs w:val="24"/>
        </w:rPr>
        <w:lastRenderedPageBreak/>
        <w:t>nepārtraukti mācīties, kā būt labākam un pamanīt ģimenes vajadzības, apņemšanās veikt nelielas izmaiņas un spert konkrētus un ģimenes vajadzībām atbilstošus soļus.</w:t>
      </w:r>
    </w:p>
    <w:p w14:paraId="42FC1804" w14:textId="77777777" w:rsidR="003D4627" w:rsidRDefault="003D4627" w:rsidP="003D4627">
      <w:pPr>
        <w:pStyle w:val="ListParagraph"/>
        <w:numPr>
          <w:ilvl w:val="0"/>
          <w:numId w:val="22"/>
        </w:numPr>
        <w:tabs>
          <w:tab w:val="left" w:pos="270"/>
          <w:tab w:val="left" w:pos="990"/>
        </w:tabs>
        <w:ind w:left="0" w:firstLine="720"/>
        <w:jc w:val="both"/>
        <w:rPr>
          <w:rFonts w:ascii="Times New Roman" w:hAnsi="Times New Roman"/>
          <w:sz w:val="24"/>
          <w:szCs w:val="24"/>
        </w:rPr>
      </w:pPr>
      <w:r>
        <w:rPr>
          <w:rFonts w:ascii="Times New Roman" w:hAnsi="Times New Roman"/>
          <w:sz w:val="24"/>
          <w:szCs w:val="24"/>
        </w:rPr>
        <w:t xml:space="preserve">Lai </w:t>
      </w:r>
      <w:r w:rsidRPr="001F59C4">
        <w:rPr>
          <w:rFonts w:ascii="Times New Roman" w:hAnsi="Times New Roman"/>
          <w:sz w:val="24"/>
          <w:szCs w:val="24"/>
        </w:rPr>
        <w:t>vieglāk izveidot</w:t>
      </w:r>
      <w:r>
        <w:rPr>
          <w:rFonts w:ascii="Times New Roman" w:hAnsi="Times New Roman"/>
          <w:sz w:val="24"/>
          <w:szCs w:val="24"/>
        </w:rPr>
        <w:t>u</w:t>
      </w:r>
      <w:r w:rsidRPr="001F59C4">
        <w:rPr>
          <w:rFonts w:ascii="Times New Roman" w:hAnsi="Times New Roman"/>
          <w:sz w:val="24"/>
          <w:szCs w:val="24"/>
        </w:rPr>
        <w:t xml:space="preserve"> kontaktu un ie</w:t>
      </w:r>
      <w:r>
        <w:rPr>
          <w:rFonts w:ascii="Times New Roman" w:hAnsi="Times New Roman"/>
          <w:sz w:val="24"/>
          <w:szCs w:val="24"/>
        </w:rPr>
        <w:t xml:space="preserve">gūt padziļinātu informāciju par ģimenes ikdienu, tiek ieteikts izmantot atvērtā dialoga metodi, kuras pamatā ir </w:t>
      </w:r>
      <w:r w:rsidRPr="001F59C4">
        <w:rPr>
          <w:rFonts w:ascii="Times New Roman" w:hAnsi="Times New Roman"/>
          <w:sz w:val="24"/>
          <w:szCs w:val="24"/>
        </w:rPr>
        <w:t>pozitīvi formulēti jautājumi, aicinājums vecākiem stāstīt par savu bērnības piedzī</w:t>
      </w:r>
      <w:r>
        <w:rPr>
          <w:rFonts w:ascii="Times New Roman" w:hAnsi="Times New Roman"/>
          <w:sz w:val="24"/>
          <w:szCs w:val="24"/>
        </w:rPr>
        <w:t>voto audzināšanas pieredzi u.c.</w:t>
      </w:r>
    </w:p>
    <w:p w14:paraId="35C24180" w14:textId="42780D40" w:rsidR="00275C4D" w:rsidRDefault="000867BA" w:rsidP="000867BA">
      <w:pPr>
        <w:pStyle w:val="ListParagraph"/>
        <w:numPr>
          <w:ilvl w:val="0"/>
          <w:numId w:val="22"/>
        </w:numPr>
        <w:tabs>
          <w:tab w:val="left" w:pos="270"/>
          <w:tab w:val="left" w:pos="990"/>
        </w:tabs>
        <w:ind w:left="0" w:firstLine="720"/>
        <w:jc w:val="both"/>
        <w:rPr>
          <w:rFonts w:ascii="Times New Roman" w:hAnsi="Times New Roman"/>
          <w:sz w:val="24"/>
          <w:szCs w:val="24"/>
        </w:rPr>
      </w:pPr>
      <w:r>
        <w:rPr>
          <w:rFonts w:ascii="Times New Roman" w:eastAsia="Times New Roman" w:hAnsi="Times New Roman"/>
          <w:bCs/>
          <w:sz w:val="24"/>
          <w:szCs w:val="24"/>
        </w:rPr>
        <w:t>Nepieciešami skaidri definēti kritēriji</w:t>
      </w:r>
      <w:r w:rsidRPr="000867BA">
        <w:rPr>
          <w:rFonts w:ascii="Times New Roman" w:hAnsi="Times New Roman"/>
          <w:sz w:val="24"/>
          <w:szCs w:val="24"/>
        </w:rPr>
        <w:t xml:space="preserve">, kas nosaka, kurā brīdī bērniem, t.sk. tiem, kuriem ir uzvedības traucējumi, UDHS vai citas uzvedības īpatnības, ir nepieciešams tikai atbalsts un kurā brīdī ir nepieciešams iesaistīt bērnu tiesību aizsardzības speciālistus, jo </w:t>
      </w:r>
      <w:r>
        <w:rPr>
          <w:rFonts w:ascii="Times New Roman" w:hAnsi="Times New Roman"/>
          <w:sz w:val="24"/>
          <w:szCs w:val="24"/>
        </w:rPr>
        <w:t xml:space="preserve">Somijā veiktie </w:t>
      </w:r>
      <w:r w:rsidRPr="000867BA">
        <w:rPr>
          <w:rFonts w:ascii="Times New Roman" w:hAnsi="Times New Roman"/>
          <w:sz w:val="24"/>
          <w:szCs w:val="24"/>
        </w:rPr>
        <w:t xml:space="preserve">pētījumi rāda, </w:t>
      </w:r>
      <w:r>
        <w:rPr>
          <w:rFonts w:ascii="Times New Roman" w:hAnsi="Times New Roman"/>
          <w:sz w:val="24"/>
          <w:szCs w:val="24"/>
        </w:rPr>
        <w:t>ka</w:t>
      </w:r>
      <w:r w:rsidRPr="000867BA">
        <w:rPr>
          <w:rFonts w:ascii="Times New Roman" w:hAnsi="Times New Roman"/>
          <w:sz w:val="24"/>
          <w:szCs w:val="24"/>
        </w:rPr>
        <w:t xml:space="preserve"> no situācijām, kas sākotnēji tika uzskatītas par tādām, kurās nepieciešams iesaistīt bērnu tiesību aizsardzības speciālistu, tikai 10% to tiešām nepieciešams darīt. Galvenokārt ģimenei ir nepieciešams atbalsts, lai atrastu labāko veidu, kā risināt to situāciju, kurā ir nonācis bērns un ģimene kopumā. Pieredzes apmaiņas vizītes dalībnieki atzina, ka šādu kritēriju esamība ļautu arī Konsultatīvās nodaļas dalībniekiem nodalīt gadījumus, kad nepieciešama atbalsta sniegšana un kad tiešām nepieciešams piesaistīt bērnu tiesību aizsardzības speciālistu.</w:t>
      </w:r>
    </w:p>
    <w:p w14:paraId="028573E3" w14:textId="02E1736A" w:rsidR="001F59C4" w:rsidRPr="001F59C4" w:rsidRDefault="00027227" w:rsidP="001F59C4">
      <w:pPr>
        <w:pStyle w:val="ListParagraph"/>
        <w:numPr>
          <w:ilvl w:val="0"/>
          <w:numId w:val="22"/>
        </w:numPr>
        <w:tabs>
          <w:tab w:val="left" w:pos="270"/>
          <w:tab w:val="left" w:pos="990"/>
        </w:tabs>
        <w:ind w:left="0" w:firstLine="720"/>
        <w:jc w:val="both"/>
        <w:rPr>
          <w:rFonts w:ascii="Times New Roman" w:hAnsi="Times New Roman"/>
          <w:sz w:val="24"/>
          <w:szCs w:val="24"/>
        </w:rPr>
      </w:pPr>
      <w:proofErr w:type="spellStart"/>
      <w:r>
        <w:rPr>
          <w:rFonts w:ascii="Times New Roman" w:eastAsia="Times New Roman" w:hAnsi="Times New Roman"/>
          <w:sz w:val="24"/>
          <w:szCs w:val="24"/>
          <w:lang w:val="en-GB" w:eastAsia="en-GB"/>
        </w:rPr>
        <w:t>Somijā</w:t>
      </w:r>
      <w:proofErr w:type="spellEnd"/>
      <w:r>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vien</w:t>
      </w:r>
      <w:r>
        <w:rPr>
          <w:rFonts w:ascii="Times New Roman" w:eastAsia="Times New Roman" w:hAnsi="Times New Roman"/>
          <w:sz w:val="24"/>
          <w:szCs w:val="24"/>
          <w:lang w:val="en-GB" w:eastAsia="en-GB"/>
        </w:rPr>
        <w:t>a</w:t>
      </w:r>
      <w:proofErr w:type="spellEnd"/>
      <w:r w:rsidRPr="00027227">
        <w:rPr>
          <w:rFonts w:ascii="Times New Roman" w:eastAsia="Times New Roman" w:hAnsi="Times New Roman"/>
          <w:sz w:val="24"/>
          <w:szCs w:val="24"/>
          <w:lang w:val="en-GB" w:eastAsia="en-GB"/>
        </w:rPr>
        <w:t xml:space="preserve"> no </w:t>
      </w:r>
      <w:proofErr w:type="spellStart"/>
      <w:r w:rsidRPr="00027227">
        <w:rPr>
          <w:rFonts w:ascii="Times New Roman" w:eastAsia="Times New Roman" w:hAnsi="Times New Roman"/>
          <w:sz w:val="24"/>
          <w:szCs w:val="24"/>
          <w:lang w:val="en-GB" w:eastAsia="en-GB"/>
        </w:rPr>
        <w:t>būtiskākajām</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problēmām</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ar</w:t>
      </w:r>
      <w:proofErr w:type="spellEnd"/>
      <w:r w:rsidRPr="00027227">
        <w:rPr>
          <w:rFonts w:ascii="Times New Roman" w:eastAsia="Times New Roman" w:hAnsi="Times New Roman"/>
          <w:sz w:val="24"/>
          <w:szCs w:val="24"/>
          <w:lang w:val="en-GB" w:eastAsia="en-GB"/>
        </w:rPr>
        <w:t xml:space="preserve"> ko </w:t>
      </w:r>
      <w:proofErr w:type="spellStart"/>
      <w:r w:rsidRPr="00027227">
        <w:rPr>
          <w:rFonts w:ascii="Times New Roman" w:eastAsia="Times New Roman" w:hAnsi="Times New Roman"/>
          <w:sz w:val="24"/>
          <w:szCs w:val="24"/>
          <w:lang w:val="en-GB" w:eastAsia="en-GB"/>
        </w:rPr>
        <w:t>saskaras</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izmaiņu</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veicēji</w:t>
      </w:r>
      <w:proofErr w:type="spellEnd"/>
      <w:r w:rsidRPr="00027227">
        <w:rPr>
          <w:rFonts w:ascii="Times New Roman" w:eastAsia="Times New Roman" w:hAnsi="Times New Roman"/>
          <w:sz w:val="24"/>
          <w:szCs w:val="24"/>
          <w:lang w:val="en-GB" w:eastAsia="en-GB"/>
        </w:rPr>
        <w:t>,</w:t>
      </w:r>
      <w:r>
        <w:rPr>
          <w:rFonts w:ascii="Times New Roman" w:eastAsia="Times New Roman" w:hAnsi="Times New Roman"/>
          <w:sz w:val="24"/>
          <w:szCs w:val="24"/>
          <w:lang w:val="en-GB" w:eastAsia="en-GB"/>
        </w:rPr>
        <w:t xml:space="preserve"> </w:t>
      </w:r>
      <w:proofErr w:type="spellStart"/>
      <w:r>
        <w:rPr>
          <w:rFonts w:ascii="Times New Roman" w:eastAsia="Times New Roman" w:hAnsi="Times New Roman"/>
          <w:sz w:val="24"/>
          <w:szCs w:val="24"/>
          <w:lang w:val="en-GB" w:eastAsia="en-GB"/>
        </w:rPr>
        <w:t>ir</w:t>
      </w:r>
      <w:proofErr w:type="spellEnd"/>
      <w:r>
        <w:rPr>
          <w:rFonts w:ascii="Times New Roman" w:eastAsia="Times New Roman" w:hAnsi="Times New Roman"/>
          <w:sz w:val="24"/>
          <w:szCs w:val="24"/>
          <w:lang w:val="en-GB" w:eastAsia="en-GB"/>
        </w:rPr>
        <w:t xml:space="preserve"> </w:t>
      </w:r>
      <w:proofErr w:type="spellStart"/>
      <w:r>
        <w:rPr>
          <w:rFonts w:ascii="Times New Roman" w:eastAsia="Times New Roman" w:hAnsi="Times New Roman"/>
          <w:sz w:val="24"/>
          <w:szCs w:val="24"/>
          <w:lang w:val="en-GB" w:eastAsia="en-GB"/>
        </w:rPr>
        <w:t>tā</w:t>
      </w:r>
      <w:proofErr w:type="spellEnd"/>
      <w:r>
        <w:rPr>
          <w:rFonts w:ascii="Times New Roman" w:eastAsia="Times New Roman" w:hAnsi="Times New Roman"/>
          <w:sz w:val="24"/>
          <w:szCs w:val="24"/>
          <w:lang w:val="en-GB" w:eastAsia="en-GB"/>
        </w:rPr>
        <w:t xml:space="preserve">, ka, </w:t>
      </w:r>
      <w:proofErr w:type="spellStart"/>
      <w:r>
        <w:rPr>
          <w:rFonts w:ascii="Times New Roman" w:eastAsia="Times New Roman" w:hAnsi="Times New Roman"/>
          <w:sz w:val="24"/>
          <w:szCs w:val="24"/>
          <w:lang w:val="en-GB" w:eastAsia="en-GB"/>
        </w:rPr>
        <w:t>ja</w:t>
      </w:r>
      <w:proofErr w:type="spellEnd"/>
      <w:r>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darba</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metodēm</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ir</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tikai</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rekomendējošs</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raksturs</w:t>
      </w:r>
      <w:proofErr w:type="spellEnd"/>
      <w:r w:rsidRPr="00027227">
        <w:rPr>
          <w:rFonts w:ascii="Times New Roman" w:eastAsia="Times New Roman" w:hAnsi="Times New Roman"/>
          <w:sz w:val="24"/>
          <w:szCs w:val="24"/>
          <w:lang w:val="en-GB" w:eastAsia="en-GB"/>
        </w:rPr>
        <w:t xml:space="preserve">, bet </w:t>
      </w:r>
      <w:proofErr w:type="spellStart"/>
      <w:r w:rsidRPr="00027227">
        <w:rPr>
          <w:rFonts w:ascii="Times New Roman" w:eastAsia="Times New Roman" w:hAnsi="Times New Roman"/>
          <w:sz w:val="24"/>
          <w:szCs w:val="24"/>
          <w:lang w:val="en-GB" w:eastAsia="en-GB"/>
        </w:rPr>
        <w:t>neseko</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sankcijas</w:t>
      </w:r>
      <w:proofErr w:type="spellEnd"/>
      <w:r w:rsidRPr="00027227">
        <w:rPr>
          <w:rFonts w:ascii="Times New Roman" w:eastAsia="Times New Roman" w:hAnsi="Times New Roman"/>
          <w:sz w:val="24"/>
          <w:szCs w:val="24"/>
          <w:lang w:val="en-GB" w:eastAsia="en-GB"/>
        </w:rPr>
        <w:t xml:space="preserve"> par to </w:t>
      </w:r>
      <w:proofErr w:type="spellStart"/>
      <w:r w:rsidRPr="00027227">
        <w:rPr>
          <w:rFonts w:ascii="Times New Roman" w:eastAsia="Times New Roman" w:hAnsi="Times New Roman"/>
          <w:sz w:val="24"/>
          <w:szCs w:val="24"/>
          <w:lang w:val="en-GB" w:eastAsia="en-GB"/>
        </w:rPr>
        <w:t>neievērošanu</w:t>
      </w:r>
      <w:proofErr w:type="spellEnd"/>
      <w:r w:rsidRPr="00027227">
        <w:rPr>
          <w:rFonts w:ascii="Times New Roman" w:eastAsia="Times New Roman" w:hAnsi="Times New Roman"/>
          <w:sz w:val="24"/>
          <w:szCs w:val="24"/>
          <w:lang w:val="en-GB" w:eastAsia="en-GB"/>
        </w:rPr>
        <w:t xml:space="preserve">, tad </w:t>
      </w:r>
      <w:proofErr w:type="spellStart"/>
      <w:r w:rsidRPr="00027227">
        <w:rPr>
          <w:rFonts w:ascii="Times New Roman" w:eastAsia="Times New Roman" w:hAnsi="Times New Roman"/>
          <w:sz w:val="24"/>
          <w:szCs w:val="24"/>
          <w:lang w:val="en-GB" w:eastAsia="en-GB"/>
        </w:rPr>
        <w:t>ir</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gadījumi</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kad</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tās</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netiek</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izmantotas</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Pieredzes</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apmaiņas</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vizītes</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dalībnieki</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atzīst</w:t>
      </w:r>
      <w:proofErr w:type="spellEnd"/>
      <w:r w:rsidRPr="00027227">
        <w:rPr>
          <w:rFonts w:ascii="Times New Roman" w:eastAsia="Times New Roman" w:hAnsi="Times New Roman"/>
          <w:sz w:val="24"/>
          <w:szCs w:val="24"/>
          <w:lang w:val="en-GB" w:eastAsia="en-GB"/>
        </w:rPr>
        <w:t xml:space="preserve">, ka </w:t>
      </w:r>
      <w:proofErr w:type="spellStart"/>
      <w:r w:rsidRPr="00027227">
        <w:rPr>
          <w:rFonts w:ascii="Times New Roman" w:eastAsia="Times New Roman" w:hAnsi="Times New Roman"/>
          <w:sz w:val="24"/>
          <w:szCs w:val="24"/>
          <w:lang w:val="en-GB" w:eastAsia="en-GB"/>
        </w:rPr>
        <w:t>arī</w:t>
      </w:r>
      <w:proofErr w:type="spellEnd"/>
      <w:r w:rsidRPr="00027227">
        <w:rPr>
          <w:rFonts w:ascii="Times New Roman" w:eastAsia="Times New Roman" w:hAnsi="Times New Roman"/>
          <w:sz w:val="24"/>
          <w:szCs w:val="24"/>
          <w:lang w:val="en-GB" w:eastAsia="en-GB"/>
        </w:rPr>
        <w:t xml:space="preserve"> VBTAI </w:t>
      </w:r>
      <w:proofErr w:type="spellStart"/>
      <w:r w:rsidRPr="00027227">
        <w:rPr>
          <w:rFonts w:ascii="Times New Roman" w:eastAsia="Times New Roman" w:hAnsi="Times New Roman"/>
          <w:sz w:val="24"/>
          <w:szCs w:val="24"/>
          <w:lang w:val="en-GB" w:eastAsia="en-GB"/>
        </w:rPr>
        <w:t>Konsultatīvās</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nodaļas</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atbalsta</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programmām</w:t>
      </w:r>
      <w:proofErr w:type="spellEnd"/>
      <w:r w:rsidRPr="00027227">
        <w:rPr>
          <w:rFonts w:ascii="Times New Roman" w:eastAsia="Times New Roman" w:hAnsi="Times New Roman"/>
          <w:sz w:val="24"/>
          <w:szCs w:val="24"/>
          <w:lang w:val="en-GB" w:eastAsia="en-GB"/>
        </w:rPr>
        <w:t xml:space="preserve"> un </w:t>
      </w:r>
      <w:proofErr w:type="spellStart"/>
      <w:r w:rsidRPr="00027227">
        <w:rPr>
          <w:rFonts w:ascii="Times New Roman" w:eastAsia="Times New Roman" w:hAnsi="Times New Roman"/>
          <w:sz w:val="24"/>
          <w:szCs w:val="24"/>
          <w:lang w:val="en-GB" w:eastAsia="en-GB"/>
        </w:rPr>
        <w:t>rekomendācijām</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galvenokārt</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ir</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rekomendējošs</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raksturs</w:t>
      </w:r>
      <w:proofErr w:type="spellEnd"/>
      <w:r w:rsidRPr="00027227">
        <w:rPr>
          <w:rFonts w:ascii="Times New Roman" w:eastAsia="Times New Roman" w:hAnsi="Times New Roman"/>
          <w:sz w:val="24"/>
          <w:szCs w:val="24"/>
          <w:lang w:val="en-GB" w:eastAsia="en-GB"/>
        </w:rPr>
        <w:t xml:space="preserve"> un to </w:t>
      </w:r>
      <w:proofErr w:type="spellStart"/>
      <w:r w:rsidRPr="00027227">
        <w:rPr>
          <w:rFonts w:ascii="Times New Roman" w:eastAsia="Times New Roman" w:hAnsi="Times New Roman"/>
          <w:sz w:val="24"/>
          <w:szCs w:val="24"/>
          <w:lang w:val="en-GB" w:eastAsia="en-GB"/>
        </w:rPr>
        <w:t>izpilde</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ir</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atkarīga</w:t>
      </w:r>
      <w:proofErr w:type="spellEnd"/>
      <w:r w:rsidRPr="00027227">
        <w:rPr>
          <w:rFonts w:ascii="Times New Roman" w:eastAsia="Times New Roman" w:hAnsi="Times New Roman"/>
          <w:sz w:val="24"/>
          <w:szCs w:val="24"/>
          <w:lang w:val="en-GB" w:eastAsia="en-GB"/>
        </w:rPr>
        <w:t xml:space="preserve"> no </w:t>
      </w:r>
      <w:proofErr w:type="spellStart"/>
      <w:r w:rsidRPr="00027227">
        <w:rPr>
          <w:rFonts w:ascii="Times New Roman" w:eastAsia="Times New Roman" w:hAnsi="Times New Roman"/>
          <w:sz w:val="24"/>
          <w:szCs w:val="24"/>
          <w:lang w:val="en-GB" w:eastAsia="en-GB"/>
        </w:rPr>
        <w:t>iesaistīto</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pušu</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motivācijas</w:t>
      </w:r>
      <w:proofErr w:type="spellEnd"/>
      <w:r w:rsidRPr="00027227">
        <w:rPr>
          <w:rFonts w:ascii="Times New Roman" w:eastAsia="Times New Roman" w:hAnsi="Times New Roman"/>
          <w:sz w:val="24"/>
          <w:szCs w:val="24"/>
          <w:lang w:val="en-GB" w:eastAsia="en-GB"/>
        </w:rPr>
        <w:t xml:space="preserve">. Lai </w:t>
      </w:r>
      <w:proofErr w:type="spellStart"/>
      <w:r w:rsidRPr="00027227">
        <w:rPr>
          <w:rFonts w:ascii="Times New Roman" w:eastAsia="Times New Roman" w:hAnsi="Times New Roman"/>
          <w:sz w:val="24"/>
          <w:szCs w:val="24"/>
          <w:lang w:val="en-GB" w:eastAsia="en-GB"/>
        </w:rPr>
        <w:t>arī</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ir</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paredzēta</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atkārtota</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kontrole</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lai</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secinātu</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vai</w:t>
      </w:r>
      <w:proofErr w:type="spellEnd"/>
      <w:r w:rsidRPr="00027227">
        <w:rPr>
          <w:rFonts w:ascii="Times New Roman" w:eastAsia="Times New Roman" w:hAnsi="Times New Roman"/>
          <w:sz w:val="24"/>
          <w:szCs w:val="24"/>
          <w:lang w:val="en-GB" w:eastAsia="en-GB"/>
        </w:rPr>
        <w:t xml:space="preserve"> un </w:t>
      </w:r>
      <w:proofErr w:type="spellStart"/>
      <w:r w:rsidRPr="00027227">
        <w:rPr>
          <w:rFonts w:ascii="Times New Roman" w:eastAsia="Times New Roman" w:hAnsi="Times New Roman"/>
          <w:sz w:val="24"/>
          <w:szCs w:val="24"/>
          <w:lang w:val="en-GB" w:eastAsia="en-GB"/>
        </w:rPr>
        <w:t>kāds</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ir</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rezultāts</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tas</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joprojām</w:t>
      </w:r>
      <w:proofErr w:type="spellEnd"/>
      <w:r w:rsidRPr="00027227">
        <w:rPr>
          <w:rFonts w:ascii="Times New Roman" w:eastAsia="Times New Roman" w:hAnsi="Times New Roman"/>
          <w:sz w:val="24"/>
          <w:szCs w:val="24"/>
          <w:lang w:val="en-GB" w:eastAsia="en-GB"/>
        </w:rPr>
        <w:t xml:space="preserve"> nav </w:t>
      </w:r>
      <w:proofErr w:type="spellStart"/>
      <w:r w:rsidRPr="00027227">
        <w:rPr>
          <w:rFonts w:ascii="Times New Roman" w:eastAsia="Times New Roman" w:hAnsi="Times New Roman"/>
          <w:sz w:val="24"/>
          <w:szCs w:val="24"/>
          <w:lang w:val="en-GB" w:eastAsia="en-GB"/>
        </w:rPr>
        <w:t>tik</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stiprs</w:t>
      </w:r>
      <w:proofErr w:type="spellEnd"/>
      <w:r w:rsidRPr="00027227">
        <w:rPr>
          <w:rFonts w:ascii="Times New Roman" w:eastAsia="Times New Roman" w:hAnsi="Times New Roman"/>
          <w:sz w:val="24"/>
          <w:szCs w:val="24"/>
          <w:lang w:val="en-GB" w:eastAsia="en-GB"/>
        </w:rPr>
        <w:t xml:space="preserve"> motivators </w:t>
      </w:r>
      <w:proofErr w:type="spellStart"/>
      <w:r w:rsidRPr="00027227">
        <w:rPr>
          <w:rFonts w:ascii="Times New Roman" w:eastAsia="Times New Roman" w:hAnsi="Times New Roman"/>
          <w:sz w:val="24"/>
          <w:szCs w:val="24"/>
          <w:lang w:val="en-GB" w:eastAsia="en-GB"/>
        </w:rPr>
        <w:t>kā</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sankcijas</w:t>
      </w:r>
      <w:proofErr w:type="spellEnd"/>
      <w:r w:rsidRPr="00027227">
        <w:rPr>
          <w:rFonts w:ascii="Times New Roman" w:eastAsia="Times New Roman" w:hAnsi="Times New Roman"/>
          <w:sz w:val="24"/>
          <w:szCs w:val="24"/>
          <w:lang w:val="en-GB" w:eastAsia="en-GB"/>
        </w:rPr>
        <w:t>.</w:t>
      </w:r>
    </w:p>
    <w:p w14:paraId="05E37FD9" w14:textId="678D36CE" w:rsidR="00027227" w:rsidRDefault="00027227" w:rsidP="00027227">
      <w:pPr>
        <w:ind w:firstLine="810"/>
        <w:jc w:val="both"/>
        <w:rPr>
          <w:rFonts w:ascii="Times New Roman" w:eastAsia="Times New Roman" w:hAnsi="Times New Roman"/>
          <w:sz w:val="24"/>
          <w:szCs w:val="24"/>
          <w:lang w:val="en-GB" w:eastAsia="en-GB"/>
        </w:rPr>
      </w:pPr>
      <w:proofErr w:type="spellStart"/>
      <w:r w:rsidRPr="00027227">
        <w:rPr>
          <w:rFonts w:ascii="Times New Roman" w:eastAsia="Times New Roman" w:hAnsi="Times New Roman"/>
          <w:sz w:val="24"/>
          <w:szCs w:val="24"/>
          <w:lang w:val="en-GB" w:eastAsia="en-GB"/>
        </w:rPr>
        <w:t>Izvērtējot</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kopējo</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komandējuma</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laikā</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gūto</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pieredzi</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pieredzes</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apmaiņas</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vizītes</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dalībnieki</w:t>
      </w:r>
      <w:proofErr w:type="spellEnd"/>
      <w:r w:rsidRPr="00027227">
        <w:rPr>
          <w:rFonts w:ascii="Times New Roman" w:eastAsia="Times New Roman" w:hAnsi="Times New Roman"/>
          <w:sz w:val="24"/>
          <w:szCs w:val="24"/>
          <w:lang w:val="en-GB" w:eastAsia="en-GB"/>
        </w:rPr>
        <w:t xml:space="preserve"> </w:t>
      </w:r>
      <w:proofErr w:type="spellStart"/>
      <w:r w:rsidRPr="00027227">
        <w:rPr>
          <w:rFonts w:ascii="Times New Roman" w:eastAsia="Times New Roman" w:hAnsi="Times New Roman"/>
          <w:sz w:val="24"/>
          <w:szCs w:val="24"/>
          <w:lang w:val="en-GB" w:eastAsia="en-GB"/>
        </w:rPr>
        <w:t>secināja</w:t>
      </w:r>
      <w:proofErr w:type="spellEnd"/>
      <w:r w:rsidRPr="00027227">
        <w:rPr>
          <w:rFonts w:ascii="Times New Roman" w:eastAsia="Times New Roman" w:hAnsi="Times New Roman"/>
          <w:sz w:val="24"/>
          <w:szCs w:val="24"/>
          <w:lang w:val="en-GB" w:eastAsia="en-GB"/>
        </w:rPr>
        <w:t xml:space="preserve">, ka VBTAI </w:t>
      </w:r>
      <w:proofErr w:type="spellStart"/>
      <w:r w:rsidRPr="00027227">
        <w:rPr>
          <w:rFonts w:ascii="Times New Roman" w:eastAsia="Times New Roman" w:hAnsi="Times New Roman"/>
          <w:bCs/>
          <w:sz w:val="24"/>
          <w:szCs w:val="24"/>
          <w:lang w:val="en-GB" w:eastAsia="en-GB"/>
        </w:rPr>
        <w:t>Konsultatīvās</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nodaļas</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sniegto</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pakalpojumu</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būtu</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nepieciešams</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piedāvāt</w:t>
      </w:r>
      <w:proofErr w:type="spellEnd"/>
      <w:r w:rsidRPr="00027227">
        <w:rPr>
          <w:rFonts w:ascii="Times New Roman" w:eastAsia="Times New Roman" w:hAnsi="Times New Roman"/>
          <w:bCs/>
          <w:sz w:val="24"/>
          <w:szCs w:val="24"/>
          <w:lang w:val="en-GB" w:eastAsia="en-GB"/>
        </w:rPr>
        <w:t xml:space="preserve"> ne </w:t>
      </w:r>
      <w:proofErr w:type="spellStart"/>
      <w:r w:rsidRPr="00027227">
        <w:rPr>
          <w:rFonts w:ascii="Times New Roman" w:eastAsia="Times New Roman" w:hAnsi="Times New Roman"/>
          <w:bCs/>
          <w:sz w:val="24"/>
          <w:szCs w:val="24"/>
          <w:lang w:val="en-GB" w:eastAsia="en-GB"/>
        </w:rPr>
        <w:t>tikai</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Rīgā</w:t>
      </w:r>
      <w:proofErr w:type="spellEnd"/>
      <w:r w:rsidRPr="00027227">
        <w:rPr>
          <w:rFonts w:ascii="Times New Roman" w:eastAsia="Times New Roman" w:hAnsi="Times New Roman"/>
          <w:bCs/>
          <w:sz w:val="24"/>
          <w:szCs w:val="24"/>
          <w:lang w:val="en-GB" w:eastAsia="en-GB"/>
        </w:rPr>
        <w:t xml:space="preserve">, bet </w:t>
      </w:r>
      <w:proofErr w:type="spellStart"/>
      <w:r w:rsidRPr="00027227">
        <w:rPr>
          <w:rFonts w:ascii="Times New Roman" w:eastAsia="Times New Roman" w:hAnsi="Times New Roman"/>
          <w:bCs/>
          <w:sz w:val="24"/>
          <w:szCs w:val="24"/>
          <w:lang w:val="en-GB" w:eastAsia="en-GB"/>
        </w:rPr>
        <w:t>arī</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reģionos</w:t>
      </w:r>
      <w:proofErr w:type="spellEnd"/>
      <w:r w:rsidRPr="00027227">
        <w:rPr>
          <w:rFonts w:ascii="Times New Roman" w:eastAsia="Times New Roman" w:hAnsi="Times New Roman"/>
          <w:bCs/>
          <w:sz w:val="24"/>
          <w:szCs w:val="24"/>
          <w:lang w:val="en-GB" w:eastAsia="en-GB"/>
        </w:rPr>
        <w:t xml:space="preserve">, jo </w:t>
      </w:r>
      <w:proofErr w:type="spellStart"/>
      <w:r w:rsidRPr="00027227">
        <w:rPr>
          <w:rFonts w:ascii="Times New Roman" w:eastAsia="Times New Roman" w:hAnsi="Times New Roman"/>
          <w:bCs/>
          <w:sz w:val="24"/>
          <w:szCs w:val="24"/>
          <w:lang w:val="en-GB" w:eastAsia="en-GB"/>
        </w:rPr>
        <w:t>kā</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pierāda</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Somijas</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pieredze</w:t>
      </w:r>
      <w:proofErr w:type="spellEnd"/>
      <w:r w:rsidRPr="00027227">
        <w:rPr>
          <w:rFonts w:ascii="Times New Roman" w:eastAsia="Times New Roman" w:hAnsi="Times New Roman"/>
          <w:bCs/>
          <w:sz w:val="24"/>
          <w:szCs w:val="24"/>
          <w:lang w:val="en-GB" w:eastAsia="en-GB"/>
        </w:rPr>
        <w:t xml:space="preserve">, tad </w:t>
      </w:r>
      <w:proofErr w:type="spellStart"/>
      <w:r w:rsidRPr="00027227">
        <w:rPr>
          <w:rFonts w:ascii="Times New Roman" w:eastAsia="Times New Roman" w:hAnsi="Times New Roman"/>
          <w:bCs/>
          <w:sz w:val="24"/>
          <w:szCs w:val="24"/>
          <w:lang w:val="en-GB" w:eastAsia="en-GB"/>
        </w:rPr>
        <w:t>iespēja</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saņemt</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atbalstu</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bērniem</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ar</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uzvedības</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traucējumiem</w:t>
      </w:r>
      <w:proofErr w:type="spellEnd"/>
      <w:r w:rsidRPr="00027227">
        <w:rPr>
          <w:rFonts w:ascii="Times New Roman" w:eastAsia="Times New Roman" w:hAnsi="Times New Roman"/>
          <w:bCs/>
          <w:sz w:val="24"/>
          <w:szCs w:val="24"/>
          <w:lang w:val="en-GB" w:eastAsia="en-GB"/>
        </w:rPr>
        <w:t xml:space="preserve"> un </w:t>
      </w:r>
      <w:proofErr w:type="spellStart"/>
      <w:r w:rsidRPr="00027227">
        <w:rPr>
          <w:rFonts w:ascii="Times New Roman" w:eastAsia="Times New Roman" w:hAnsi="Times New Roman"/>
          <w:bCs/>
          <w:sz w:val="24"/>
          <w:szCs w:val="24"/>
          <w:lang w:val="en-GB" w:eastAsia="en-GB"/>
        </w:rPr>
        <w:t>saskarsmes</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grūtībām</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pēc</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iespējas</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tuvāk</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dzīvesvietai</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ir</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būtisks</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resurss</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ģimenes</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situācijas</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uzlabošanai</w:t>
      </w:r>
      <w:proofErr w:type="spellEnd"/>
      <w:r w:rsidRPr="00027227">
        <w:rPr>
          <w:rFonts w:ascii="Times New Roman" w:eastAsia="Times New Roman" w:hAnsi="Times New Roman"/>
          <w:bCs/>
          <w:sz w:val="24"/>
          <w:szCs w:val="24"/>
          <w:lang w:val="en-GB" w:eastAsia="en-GB"/>
        </w:rPr>
        <w:t xml:space="preserve">. Tas </w:t>
      </w:r>
      <w:proofErr w:type="spellStart"/>
      <w:r w:rsidRPr="00027227">
        <w:rPr>
          <w:rFonts w:ascii="Times New Roman" w:eastAsia="Times New Roman" w:hAnsi="Times New Roman"/>
          <w:bCs/>
          <w:sz w:val="24"/>
          <w:szCs w:val="24"/>
          <w:lang w:val="en-GB" w:eastAsia="en-GB"/>
        </w:rPr>
        <w:t>vienlaikus</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ļautu</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aktīvāk</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iesaistīties</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vietējo</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komandu</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darbā</w:t>
      </w:r>
      <w:proofErr w:type="spellEnd"/>
      <w:r w:rsidRPr="00027227">
        <w:rPr>
          <w:rFonts w:ascii="Times New Roman" w:eastAsia="Times New Roman" w:hAnsi="Times New Roman"/>
          <w:bCs/>
          <w:sz w:val="24"/>
          <w:szCs w:val="24"/>
          <w:lang w:val="en-GB" w:eastAsia="en-GB"/>
        </w:rPr>
        <w:t xml:space="preserve">, kas </w:t>
      </w:r>
      <w:proofErr w:type="spellStart"/>
      <w:r w:rsidRPr="00027227">
        <w:rPr>
          <w:rFonts w:ascii="Times New Roman" w:eastAsia="Times New Roman" w:hAnsi="Times New Roman"/>
          <w:bCs/>
          <w:sz w:val="24"/>
          <w:szCs w:val="24"/>
          <w:lang w:val="en-GB" w:eastAsia="en-GB"/>
        </w:rPr>
        <w:t>strādā</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ar</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konkrēto</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ģimeni</w:t>
      </w:r>
      <w:proofErr w:type="spellEnd"/>
      <w:r w:rsidRPr="00027227">
        <w:rPr>
          <w:rFonts w:ascii="Times New Roman" w:eastAsia="Times New Roman" w:hAnsi="Times New Roman"/>
          <w:bCs/>
          <w:sz w:val="24"/>
          <w:szCs w:val="24"/>
          <w:lang w:val="en-GB" w:eastAsia="en-GB"/>
        </w:rPr>
        <w:t xml:space="preserve">, kas </w:t>
      </w:r>
      <w:proofErr w:type="spellStart"/>
      <w:r w:rsidRPr="00027227">
        <w:rPr>
          <w:rFonts w:ascii="Times New Roman" w:eastAsia="Times New Roman" w:hAnsi="Times New Roman"/>
          <w:bCs/>
          <w:sz w:val="24"/>
          <w:szCs w:val="24"/>
          <w:lang w:val="en-GB" w:eastAsia="en-GB"/>
        </w:rPr>
        <w:t>ļautu</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kontrolēt</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izmaiņu</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gaitu</w:t>
      </w:r>
      <w:proofErr w:type="spellEnd"/>
      <w:r w:rsidRPr="00027227">
        <w:rPr>
          <w:rFonts w:ascii="Times New Roman" w:eastAsia="Times New Roman" w:hAnsi="Times New Roman"/>
          <w:bCs/>
          <w:sz w:val="24"/>
          <w:szCs w:val="24"/>
          <w:lang w:val="en-GB" w:eastAsia="en-GB"/>
        </w:rPr>
        <w:t xml:space="preserve"> un </w:t>
      </w:r>
      <w:proofErr w:type="spellStart"/>
      <w:r w:rsidRPr="00027227">
        <w:rPr>
          <w:rFonts w:ascii="Times New Roman" w:eastAsia="Times New Roman" w:hAnsi="Times New Roman"/>
          <w:bCs/>
          <w:sz w:val="24"/>
          <w:szCs w:val="24"/>
          <w:lang w:val="en-GB" w:eastAsia="en-GB"/>
        </w:rPr>
        <w:t>veikt</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nepieciešamās</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izmaiņas</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atbalsta</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programmās</w:t>
      </w:r>
      <w:proofErr w:type="spellEnd"/>
      <w:r w:rsidRPr="00027227">
        <w:rPr>
          <w:rFonts w:ascii="Times New Roman" w:eastAsia="Times New Roman" w:hAnsi="Times New Roman"/>
          <w:bCs/>
          <w:sz w:val="24"/>
          <w:szCs w:val="24"/>
          <w:lang w:val="en-GB" w:eastAsia="en-GB"/>
        </w:rPr>
        <w:t xml:space="preserve"> un </w:t>
      </w:r>
      <w:proofErr w:type="spellStart"/>
      <w:r w:rsidRPr="00027227">
        <w:rPr>
          <w:rFonts w:ascii="Times New Roman" w:eastAsia="Times New Roman" w:hAnsi="Times New Roman"/>
          <w:bCs/>
          <w:sz w:val="24"/>
          <w:szCs w:val="24"/>
          <w:lang w:val="en-GB" w:eastAsia="en-GB"/>
        </w:rPr>
        <w:t>rekomendācijās</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tikko</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tiek</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secināts</w:t>
      </w:r>
      <w:proofErr w:type="spellEnd"/>
      <w:r w:rsidRPr="00027227">
        <w:rPr>
          <w:rFonts w:ascii="Times New Roman" w:eastAsia="Times New Roman" w:hAnsi="Times New Roman"/>
          <w:bCs/>
          <w:sz w:val="24"/>
          <w:szCs w:val="24"/>
          <w:lang w:val="en-GB" w:eastAsia="en-GB"/>
        </w:rPr>
        <w:t xml:space="preserve">, ka </w:t>
      </w:r>
      <w:proofErr w:type="spellStart"/>
      <w:r w:rsidRPr="00027227">
        <w:rPr>
          <w:rFonts w:ascii="Times New Roman" w:eastAsia="Times New Roman" w:hAnsi="Times New Roman"/>
          <w:bCs/>
          <w:sz w:val="24"/>
          <w:szCs w:val="24"/>
          <w:lang w:val="en-GB" w:eastAsia="en-GB"/>
        </w:rPr>
        <w:t>izmaiņas</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ir</w:t>
      </w:r>
      <w:proofErr w:type="spellEnd"/>
      <w:r w:rsidRPr="00027227">
        <w:rPr>
          <w:rFonts w:ascii="Times New Roman" w:eastAsia="Times New Roman" w:hAnsi="Times New Roman"/>
          <w:bCs/>
          <w:sz w:val="24"/>
          <w:szCs w:val="24"/>
          <w:lang w:val="en-GB" w:eastAsia="en-GB"/>
        </w:rPr>
        <w:t xml:space="preserve"> </w:t>
      </w:r>
      <w:proofErr w:type="spellStart"/>
      <w:r w:rsidRPr="00027227">
        <w:rPr>
          <w:rFonts w:ascii="Times New Roman" w:eastAsia="Times New Roman" w:hAnsi="Times New Roman"/>
          <w:bCs/>
          <w:sz w:val="24"/>
          <w:szCs w:val="24"/>
          <w:lang w:val="en-GB" w:eastAsia="en-GB"/>
        </w:rPr>
        <w:t>nepieciešamas</w:t>
      </w:r>
      <w:proofErr w:type="spellEnd"/>
      <w:r w:rsidRPr="00027227">
        <w:rPr>
          <w:rFonts w:ascii="Times New Roman" w:eastAsia="Times New Roman" w:hAnsi="Times New Roman"/>
          <w:bCs/>
          <w:sz w:val="24"/>
          <w:szCs w:val="24"/>
          <w:lang w:val="en-GB" w:eastAsia="en-GB"/>
        </w:rPr>
        <w:t>.</w:t>
      </w:r>
    </w:p>
    <w:bookmarkEnd w:id="3"/>
    <w:p w14:paraId="377DCE62" w14:textId="4CF9ADC3" w:rsidR="003D4627" w:rsidRDefault="004E4B3B" w:rsidP="00027227">
      <w:pPr>
        <w:tabs>
          <w:tab w:val="left" w:pos="270"/>
          <w:tab w:val="left" w:pos="990"/>
        </w:tabs>
        <w:jc w:val="both"/>
        <w:rPr>
          <w:rFonts w:ascii="Times New Roman" w:hAnsi="Times New Roman"/>
          <w:sz w:val="24"/>
          <w:szCs w:val="24"/>
        </w:rPr>
      </w:pPr>
      <w:r w:rsidRPr="006F7078">
        <w:rPr>
          <w:noProof/>
          <w:lang w:val="en-US"/>
        </w:rPr>
        <w:drawing>
          <wp:inline distT="0" distB="0" distL="0" distR="0" wp14:anchorId="7F22BDF5" wp14:editId="72DE623A">
            <wp:extent cx="707390" cy="353695"/>
            <wp:effectExtent l="0" t="0" r="0" b="8255"/>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4E4B3B">
        <w:rPr>
          <w:rFonts w:ascii="Times New Roman" w:hAnsi="Times New Roman"/>
          <w:sz w:val="24"/>
          <w:szCs w:val="24"/>
        </w:rPr>
        <w:t xml:space="preserve">Konsultatīvās nodaļas psiholoģe Vineta Laizāne, sociālā darbiniece Jūlija Blažuka un projekta konsultants bērnu tiesību aizsardzības jautājumos Jānis </w:t>
      </w:r>
      <w:proofErr w:type="spellStart"/>
      <w:r w:rsidRPr="004E4B3B">
        <w:rPr>
          <w:rFonts w:ascii="Times New Roman" w:hAnsi="Times New Roman"/>
          <w:sz w:val="24"/>
          <w:szCs w:val="24"/>
        </w:rPr>
        <w:t>Pāvulēns</w:t>
      </w:r>
      <w:proofErr w:type="spellEnd"/>
      <w:r w:rsidRPr="004E4B3B">
        <w:rPr>
          <w:rFonts w:ascii="Times New Roman" w:hAnsi="Times New Roman"/>
          <w:sz w:val="24"/>
          <w:szCs w:val="24"/>
        </w:rPr>
        <w:t xml:space="preserve"> no 2019.</w:t>
      </w:r>
      <w:r>
        <w:rPr>
          <w:rFonts w:ascii="Times New Roman" w:hAnsi="Times New Roman"/>
          <w:sz w:val="24"/>
          <w:szCs w:val="24"/>
        </w:rPr>
        <w:t xml:space="preserve"> </w:t>
      </w:r>
      <w:r w:rsidRPr="004E4B3B">
        <w:rPr>
          <w:rFonts w:ascii="Times New Roman" w:hAnsi="Times New Roman"/>
          <w:sz w:val="24"/>
          <w:szCs w:val="24"/>
        </w:rPr>
        <w:t xml:space="preserve">gada 4. līdz 6. novembrim Kopenhāgenā apmeklēja Pasaules Veselības organizācijas (PVO) Eiropas Reģionālo biroju, Starptautiskās Migrācijas organizācijas Dānijas biroju un </w:t>
      </w:r>
      <w:proofErr w:type="spellStart"/>
      <w:r w:rsidRPr="004E4B3B">
        <w:rPr>
          <w:rFonts w:ascii="Times New Roman" w:hAnsi="Times New Roman"/>
          <w:sz w:val="24"/>
          <w:szCs w:val="24"/>
        </w:rPr>
        <w:t>Ballerupas</w:t>
      </w:r>
      <w:proofErr w:type="spellEnd"/>
      <w:r w:rsidRPr="004E4B3B">
        <w:rPr>
          <w:rFonts w:ascii="Times New Roman" w:hAnsi="Times New Roman"/>
          <w:sz w:val="24"/>
          <w:szCs w:val="24"/>
        </w:rPr>
        <w:t xml:space="preserve"> komūnas Ģimenes namu.</w:t>
      </w:r>
    </w:p>
    <w:p w14:paraId="4E52637A" w14:textId="2DD15D29" w:rsidR="004E4B3B" w:rsidRDefault="004E4B3B" w:rsidP="004E4B3B">
      <w:pPr>
        <w:jc w:val="both"/>
        <w:rPr>
          <w:rFonts w:ascii="Times New Roman" w:eastAsia="Calibri" w:hAnsi="Times New Roman"/>
          <w:sz w:val="24"/>
          <w:szCs w:val="24"/>
        </w:rPr>
      </w:pPr>
      <w:r w:rsidRPr="004E4B3B">
        <w:rPr>
          <w:rFonts w:ascii="Times New Roman" w:eastAsia="Calibri" w:hAnsi="Times New Roman"/>
          <w:sz w:val="24"/>
          <w:szCs w:val="24"/>
        </w:rPr>
        <w:t xml:space="preserve">Iepazīstoties ar Dānijā </w:t>
      </w:r>
      <w:r w:rsidR="000B57F2" w:rsidRPr="000B57F2">
        <w:rPr>
          <w:rFonts w:ascii="Times New Roman" w:eastAsia="Calibri" w:hAnsi="Times New Roman"/>
          <w:sz w:val="24"/>
          <w:szCs w:val="24"/>
        </w:rPr>
        <w:t xml:space="preserve">(īpaši </w:t>
      </w:r>
      <w:proofErr w:type="spellStart"/>
      <w:r w:rsidR="000B57F2" w:rsidRPr="000B57F2">
        <w:rPr>
          <w:rFonts w:ascii="Times New Roman" w:eastAsia="Calibri" w:hAnsi="Times New Roman"/>
          <w:sz w:val="24"/>
          <w:szCs w:val="24"/>
        </w:rPr>
        <w:t>Ballerupas</w:t>
      </w:r>
      <w:proofErr w:type="spellEnd"/>
      <w:r w:rsidR="000B57F2" w:rsidRPr="000B57F2">
        <w:rPr>
          <w:rFonts w:ascii="Times New Roman" w:eastAsia="Calibri" w:hAnsi="Times New Roman"/>
          <w:sz w:val="24"/>
          <w:szCs w:val="24"/>
        </w:rPr>
        <w:t xml:space="preserve"> komūnā) </w:t>
      </w:r>
      <w:r w:rsidRPr="004E4B3B">
        <w:rPr>
          <w:rFonts w:ascii="Times New Roman" w:eastAsia="Calibri" w:hAnsi="Times New Roman"/>
          <w:sz w:val="24"/>
          <w:szCs w:val="24"/>
        </w:rPr>
        <w:t>sniegto atbalstu ģimenēm un bērniem ar uzvedības un saskarsmes grūtībām, VBTAI pārstāvji secināja, ka</w:t>
      </w:r>
      <w:r>
        <w:rPr>
          <w:rFonts w:ascii="Times New Roman" w:eastAsia="Calibri" w:hAnsi="Times New Roman"/>
          <w:sz w:val="24"/>
          <w:szCs w:val="24"/>
        </w:rPr>
        <w:t>:</w:t>
      </w:r>
      <w:r w:rsidR="000B57F2">
        <w:rPr>
          <w:rFonts w:ascii="Times New Roman" w:eastAsia="Calibri" w:hAnsi="Times New Roman"/>
          <w:sz w:val="24"/>
          <w:szCs w:val="24"/>
        </w:rPr>
        <w:t xml:space="preserve"> </w:t>
      </w:r>
    </w:p>
    <w:p w14:paraId="4D31E865" w14:textId="77777777" w:rsidR="000B57F2" w:rsidRDefault="000B57F2" w:rsidP="000B57F2">
      <w:pPr>
        <w:pStyle w:val="ListParagraph"/>
        <w:numPr>
          <w:ilvl w:val="0"/>
          <w:numId w:val="22"/>
        </w:numPr>
        <w:tabs>
          <w:tab w:val="left" w:pos="1080"/>
        </w:tabs>
        <w:ind w:left="0" w:firstLine="720"/>
        <w:jc w:val="both"/>
        <w:rPr>
          <w:rFonts w:ascii="Times New Roman" w:eastAsia="Calibri" w:hAnsi="Times New Roman"/>
          <w:sz w:val="24"/>
          <w:szCs w:val="24"/>
        </w:rPr>
      </w:pPr>
      <w:r w:rsidRPr="004E4B3B">
        <w:rPr>
          <w:rFonts w:ascii="Times New Roman" w:eastAsia="Calibri" w:hAnsi="Times New Roman"/>
          <w:sz w:val="24"/>
          <w:szCs w:val="24"/>
        </w:rPr>
        <w:t>dāņu speciālisti īsteno sistēmisku darbu ar ģimeni, lielāku vērību pievēršot pierādījumos balstītiem preventīvajiem pasākumiem, kas ļauj ģimenēm piedāvāt pēc iespējas agrāku tām nepieciešamo atbalstu problēmu, t.sk., bērnu uzvedības traucējumu un saskarsmes grūtību, risināšanā. Iepazītā pieredze sasaucas ar Pasaules Veselības organizācijas pārstāvju paustajām atziņām par agrīnās profilakses nozīmi fiziskās un garīgās veselības un dzīves kvalitātes veicināšanā, un ir vērtējama kā mūsdienīga, pasaules attīstības tendencēm atbilstoša, zinātniski un empīriski pamatota.</w:t>
      </w:r>
    </w:p>
    <w:p w14:paraId="55FDD020" w14:textId="325BC3DA" w:rsidR="000B57F2" w:rsidRPr="000B57F2" w:rsidRDefault="000B57F2" w:rsidP="000B57F2">
      <w:pPr>
        <w:pStyle w:val="ListParagraph"/>
        <w:numPr>
          <w:ilvl w:val="0"/>
          <w:numId w:val="22"/>
        </w:numPr>
        <w:tabs>
          <w:tab w:val="left" w:pos="990"/>
        </w:tabs>
        <w:spacing w:before="60"/>
        <w:ind w:left="0" w:firstLine="720"/>
        <w:jc w:val="both"/>
        <w:rPr>
          <w:rFonts w:ascii="Times New Roman" w:eastAsia="Calibri" w:hAnsi="Times New Roman"/>
          <w:sz w:val="24"/>
          <w:szCs w:val="24"/>
        </w:rPr>
      </w:pPr>
      <w:r>
        <w:rPr>
          <w:rFonts w:ascii="Times New Roman" w:eastAsia="Calibri" w:hAnsi="Times New Roman"/>
          <w:sz w:val="24"/>
          <w:szCs w:val="24"/>
        </w:rPr>
        <w:t>Dānijā ir izplatīts ģ</w:t>
      </w:r>
      <w:r w:rsidRPr="000B57F2">
        <w:rPr>
          <w:rFonts w:ascii="Times New Roman" w:eastAsia="Calibri" w:hAnsi="Times New Roman"/>
          <w:sz w:val="24"/>
          <w:szCs w:val="24"/>
        </w:rPr>
        <w:t>imenes nama modelis</w:t>
      </w:r>
      <w:r>
        <w:rPr>
          <w:rFonts w:ascii="Times New Roman" w:eastAsia="Calibri" w:hAnsi="Times New Roman"/>
          <w:sz w:val="24"/>
          <w:szCs w:val="24"/>
        </w:rPr>
        <w:t>, kas</w:t>
      </w:r>
      <w:r w:rsidRPr="000B57F2">
        <w:rPr>
          <w:rFonts w:ascii="Times New Roman" w:eastAsia="Calibri" w:hAnsi="Times New Roman"/>
          <w:sz w:val="24"/>
          <w:szCs w:val="24"/>
        </w:rPr>
        <w:t xml:space="preserve"> ļauj ģimenēm un bērniem saņemt daudzveidīgus atbalsta pakalpojumus tuvu dzīvesvietai, kā</w:t>
      </w:r>
      <w:r>
        <w:rPr>
          <w:rFonts w:ascii="Times New Roman" w:eastAsia="Calibri" w:hAnsi="Times New Roman"/>
          <w:sz w:val="24"/>
          <w:szCs w:val="24"/>
        </w:rPr>
        <w:t xml:space="preserve"> </w:t>
      </w:r>
      <w:r w:rsidRPr="000B57F2">
        <w:rPr>
          <w:rFonts w:ascii="Times New Roman" w:eastAsia="Calibri" w:hAnsi="Times New Roman"/>
          <w:sz w:val="24"/>
          <w:szCs w:val="24"/>
        </w:rPr>
        <w:t>arī saņemt šos pakalpojumus visie</w:t>
      </w:r>
      <w:r>
        <w:rPr>
          <w:rFonts w:ascii="Times New Roman" w:eastAsia="Calibri" w:hAnsi="Times New Roman"/>
          <w:sz w:val="24"/>
          <w:szCs w:val="24"/>
        </w:rPr>
        <w:t xml:space="preserve">m ģimenes locekļiem vienā vietā, </w:t>
      </w:r>
      <w:r w:rsidRPr="000B57F2">
        <w:rPr>
          <w:rFonts w:ascii="Times New Roman" w:eastAsia="Calibri" w:hAnsi="Times New Roman"/>
          <w:sz w:val="24"/>
          <w:szCs w:val="24"/>
        </w:rPr>
        <w:t>racionāli izmanto</w:t>
      </w:r>
      <w:r>
        <w:rPr>
          <w:rFonts w:ascii="Times New Roman" w:eastAsia="Calibri" w:hAnsi="Times New Roman"/>
          <w:sz w:val="24"/>
          <w:szCs w:val="24"/>
        </w:rPr>
        <w:t>jo</w:t>
      </w:r>
      <w:r w:rsidRPr="000B57F2">
        <w:rPr>
          <w:rFonts w:ascii="Times New Roman" w:eastAsia="Calibri" w:hAnsi="Times New Roman"/>
          <w:sz w:val="24"/>
          <w:szCs w:val="24"/>
        </w:rPr>
        <w:t>t speciālistu resursus un elastīgi plāno</w:t>
      </w:r>
      <w:r>
        <w:rPr>
          <w:rFonts w:ascii="Times New Roman" w:eastAsia="Calibri" w:hAnsi="Times New Roman"/>
          <w:sz w:val="24"/>
          <w:szCs w:val="24"/>
        </w:rPr>
        <w:t>jo</w:t>
      </w:r>
      <w:r w:rsidRPr="000B57F2">
        <w:rPr>
          <w:rFonts w:ascii="Times New Roman" w:eastAsia="Calibri" w:hAnsi="Times New Roman"/>
          <w:sz w:val="24"/>
          <w:szCs w:val="24"/>
        </w:rPr>
        <w:t>t un snie</w:t>
      </w:r>
      <w:r>
        <w:rPr>
          <w:rFonts w:ascii="Times New Roman" w:eastAsia="Calibri" w:hAnsi="Times New Roman"/>
          <w:sz w:val="24"/>
          <w:szCs w:val="24"/>
        </w:rPr>
        <w:t>dzot</w:t>
      </w:r>
      <w:r w:rsidRPr="000B57F2">
        <w:rPr>
          <w:rFonts w:ascii="Times New Roman" w:eastAsia="Calibri" w:hAnsi="Times New Roman"/>
          <w:sz w:val="24"/>
          <w:szCs w:val="24"/>
        </w:rPr>
        <w:t xml:space="preserve"> pakalpojumus.</w:t>
      </w:r>
      <w:r>
        <w:rPr>
          <w:rFonts w:ascii="Times New Roman" w:eastAsia="Calibri" w:hAnsi="Times New Roman"/>
          <w:sz w:val="24"/>
          <w:szCs w:val="24"/>
        </w:rPr>
        <w:t xml:space="preserve"> </w:t>
      </w:r>
    </w:p>
    <w:p w14:paraId="60EC5C15" w14:textId="77777777" w:rsidR="000B57F2" w:rsidRPr="004E4B3B" w:rsidRDefault="000B57F2" w:rsidP="000B57F2">
      <w:pPr>
        <w:spacing w:before="60"/>
        <w:ind w:firstLine="720"/>
        <w:jc w:val="both"/>
        <w:rPr>
          <w:rFonts w:ascii="Times New Roman" w:eastAsia="Calibri" w:hAnsi="Times New Roman"/>
          <w:sz w:val="24"/>
          <w:szCs w:val="24"/>
        </w:rPr>
      </w:pPr>
      <w:r w:rsidRPr="004E4B3B">
        <w:rPr>
          <w:rFonts w:ascii="Times New Roman" w:eastAsia="Calibri" w:hAnsi="Times New Roman"/>
          <w:sz w:val="24"/>
          <w:szCs w:val="24"/>
        </w:rPr>
        <w:lastRenderedPageBreak/>
        <w:t>Ģimenes nams ir pašvaldības finansēts atbalsta centrs ģimenēm ar bērniem, kuras piedzīvo dažāda veida problēmas un sarežģījumus, t.sk., bērnu audzināšanas grūtības, kuras bieži izpaužas bērnu uzvedības un saskarsmes traucējumos, ienākumu līmeņa samazināšanos, savstarpējo attiecību krīzes u.c. Ģimenes namā pašvaldības iedzīvotāji var saņemt daudzveidīgas individuālās un grupu konsultācijas, t.sk., ģimenes terapiju. Ģimenes nama speciālisti, uzsverot, ka ikviena ģimene savā dzīves ciklā piedzīvo problēmas un grūtības, iesaka apmeklēt konsultācijas un saņemt atbalstu gadījumos, ja vecāki izjūt grūtības bērnu audzināšanā, bērniem ir saskarsmes un uzvedības grūtības pirmsskolas iestādē, skolā vai mājās, ģimenē ir bieži konflikti, ģimenē ir krīze kāda ģimenes locekļa nāves, slimības vai vardarbības dēļ, kā arī gadījumos, kad bērns ilgstoši izjūt trauksmi, skumjas, jūtas vientuļš, atstumts, vai uzvedas neparasti.</w:t>
      </w:r>
    </w:p>
    <w:p w14:paraId="66956E50" w14:textId="02A902A1" w:rsidR="000B57F2" w:rsidRPr="004E4B3B" w:rsidRDefault="000B57F2" w:rsidP="009F2DC1">
      <w:pPr>
        <w:spacing w:before="60"/>
        <w:ind w:firstLine="720"/>
        <w:jc w:val="both"/>
        <w:rPr>
          <w:rFonts w:ascii="Times New Roman" w:eastAsia="Calibri" w:hAnsi="Times New Roman"/>
          <w:sz w:val="24"/>
          <w:szCs w:val="24"/>
        </w:rPr>
      </w:pPr>
      <w:r w:rsidRPr="004E4B3B">
        <w:rPr>
          <w:rFonts w:ascii="Times New Roman" w:eastAsia="Calibri" w:hAnsi="Times New Roman"/>
          <w:sz w:val="24"/>
          <w:szCs w:val="24"/>
        </w:rPr>
        <w:t>Lai gan Ģimenes nama darbinieki atzīmē, ka pakāpeniski palielinās to klientu skaits, kuri atbalstu meklē patstāvīgi, VBTAI speciālisti atzinīgi vērtē komūnā īstenoto pieeju ģimenēm ar bērniem - sociālais darbs tiek veikts preventīvi, negaidot situācijas pasliktinājumu, bet izvērtējot, kā problēmas ģimenē ietekmē bērna attīstību un var ietekmēt bērna nākotni. Tas nozīmē, ka sociālā darbinieka uzmanība ir primāri vērsta uz bērna labklājību. Ja sociālais darbinieks konstatē, ka vecāku kompetence ir nepietiekama, Ģimenes nama atbalsta personāls sniedz intensīvu ģimenes atbalstu (</w:t>
      </w:r>
      <w:proofErr w:type="spellStart"/>
      <w:r w:rsidRPr="004E4B3B">
        <w:rPr>
          <w:rFonts w:ascii="Times New Roman" w:eastAsia="Calibri" w:hAnsi="Times New Roman"/>
          <w:i/>
          <w:iCs/>
          <w:sz w:val="24"/>
          <w:szCs w:val="24"/>
        </w:rPr>
        <w:t>Intensiv</w:t>
      </w:r>
      <w:proofErr w:type="spellEnd"/>
      <w:r w:rsidRPr="004E4B3B">
        <w:rPr>
          <w:rFonts w:ascii="Times New Roman" w:eastAsia="Calibri" w:hAnsi="Times New Roman"/>
          <w:i/>
          <w:iCs/>
          <w:sz w:val="24"/>
          <w:szCs w:val="24"/>
        </w:rPr>
        <w:t xml:space="preserve"> </w:t>
      </w:r>
      <w:proofErr w:type="spellStart"/>
      <w:r w:rsidRPr="004E4B3B">
        <w:rPr>
          <w:rFonts w:ascii="Times New Roman" w:eastAsia="Calibri" w:hAnsi="Times New Roman"/>
          <w:i/>
          <w:iCs/>
          <w:sz w:val="24"/>
          <w:szCs w:val="24"/>
        </w:rPr>
        <w:t>Familiestøtte</w:t>
      </w:r>
      <w:proofErr w:type="spellEnd"/>
      <w:r w:rsidRPr="004E4B3B">
        <w:rPr>
          <w:rFonts w:ascii="Times New Roman" w:eastAsia="Calibri" w:hAnsi="Times New Roman"/>
          <w:sz w:val="24"/>
          <w:szCs w:val="24"/>
        </w:rPr>
        <w:t>). Atbalsta saņemšanas laikā (līdz 1 gadam), ciešā sadarbībā ar gadījuma vadītāju un piesaistītajiem pakalpojumu sniedzējiem tiek identificētas vecāku kompetences un sniegta mērķtiecīga, bet ierobežota palīdzība, praktisks un izglītojošs atbalsts bērna dzīves vidē, saglabājot bērna iespējas augt un apmierināt vajadzības bioloģiskajā ģimenē.</w:t>
      </w:r>
    </w:p>
    <w:p w14:paraId="0DB5E75B" w14:textId="5F25768E" w:rsidR="000B57F2" w:rsidRPr="004E4B3B" w:rsidRDefault="000B57F2" w:rsidP="009F2DC1">
      <w:pPr>
        <w:spacing w:before="60"/>
        <w:ind w:firstLine="720"/>
        <w:jc w:val="both"/>
        <w:rPr>
          <w:rFonts w:ascii="Times New Roman" w:eastAsia="Calibri" w:hAnsi="Times New Roman"/>
          <w:sz w:val="24"/>
          <w:szCs w:val="24"/>
        </w:rPr>
      </w:pPr>
      <w:r w:rsidRPr="004E4B3B">
        <w:rPr>
          <w:rFonts w:ascii="Times New Roman" w:eastAsia="Calibri" w:hAnsi="Times New Roman"/>
          <w:sz w:val="24"/>
          <w:szCs w:val="24"/>
        </w:rPr>
        <w:t xml:space="preserve">Lai </w:t>
      </w:r>
      <w:r w:rsidR="009F2DC1">
        <w:rPr>
          <w:rFonts w:ascii="Times New Roman" w:eastAsia="Calibri" w:hAnsi="Times New Roman"/>
          <w:sz w:val="24"/>
          <w:szCs w:val="24"/>
        </w:rPr>
        <w:t>mazinātu</w:t>
      </w:r>
      <w:r w:rsidRPr="004E4B3B">
        <w:rPr>
          <w:rFonts w:ascii="Times New Roman" w:eastAsia="Calibri" w:hAnsi="Times New Roman"/>
          <w:sz w:val="24"/>
          <w:szCs w:val="24"/>
        </w:rPr>
        <w:t xml:space="preserve"> uzvedības traucējumu un saskarsmes grūtību veidošanos, Ģimenes nama speciālisti, sadarbībā ar patronāžas māsām piedāvā jaundzimušo vecākiem atbalsta programmas, kuru laikā tiek veicināta bērna attīstībai labvēlīgas emocionālās vides radīšana ģimenē. Ģimenes namā tiek organizētas 2 grupas grūtniecēm un zīdaiņu mātēm: grupa grūtniecēm un zīdaiņu mātēm līdz 25 gadu (ieskaitot) vecumam un grupa grūtniecēm un zīdaiņu mātēm, kas vecākas par 25 gadiem. Nodarbībās ietvertas individuālas un grupu aktivitātes. Grupu nodarbību centrā ir izpratnes paplašināšana par mātes un tēva lomām ģimenē, informēšana par dažādām ģimenes atbalsta saņemšanas iespējām. Atbalstu grupās nodrošina vecmāšu, veselības aprūpes speciālistu, sociālo darbinieku, nodarbinātības dienesta speciālistu un citu pakalpojumu sniedzēju sadarbībā. Speciālistu pieredze liecina, ka līdzdalība pakalpojumā ļauj ne tikai kļūt par labāku māti un jau no pirmajām bērna dzīves dienām sniegt viņa attīstībai pēc iespējas labvēlīgāku vidi, bet arī palīdz labāk iepazīt sevi, savas jūtas un pilnveidot saskarsmes un sadarbības prasmes, veidojot sociālo kontaktu tīklu. Nodarbību laikā speciālisti palīdz mātēm pilnveidot bērnu audzināšanas un sadzīves prasmes. VBTAI speciālisti atzīst, ka šāda programma palīdz izskaust uzvedības traucējumu un saskarsmes grūtību sociālos cēloņus, paaugstina vecāku </w:t>
      </w:r>
      <w:proofErr w:type="spellStart"/>
      <w:r w:rsidRPr="004E4B3B">
        <w:rPr>
          <w:rFonts w:ascii="Times New Roman" w:eastAsia="Calibri" w:hAnsi="Times New Roman"/>
          <w:sz w:val="24"/>
          <w:szCs w:val="24"/>
        </w:rPr>
        <w:t>pašefektivitāti</w:t>
      </w:r>
      <w:proofErr w:type="spellEnd"/>
      <w:r w:rsidRPr="004E4B3B">
        <w:rPr>
          <w:rFonts w:ascii="Times New Roman" w:eastAsia="Calibri" w:hAnsi="Times New Roman"/>
          <w:sz w:val="24"/>
          <w:szCs w:val="24"/>
        </w:rPr>
        <w:t xml:space="preserve"> un uzlabo saskarsmi ģimenē, palīdzot bērniem veidot efektīvus, attīstību un iekļaušanos sabiedrībā veicinošus saskarsmes un uzvedības modeļus.</w:t>
      </w:r>
    </w:p>
    <w:p w14:paraId="16793DF1" w14:textId="686D3478" w:rsidR="000B57F2" w:rsidRDefault="000B57F2" w:rsidP="009F2DC1">
      <w:pPr>
        <w:spacing w:before="60"/>
        <w:ind w:firstLine="720"/>
        <w:jc w:val="both"/>
        <w:rPr>
          <w:rFonts w:ascii="Times New Roman" w:eastAsia="Calibri" w:hAnsi="Times New Roman"/>
          <w:sz w:val="24"/>
          <w:szCs w:val="24"/>
        </w:rPr>
      </w:pPr>
      <w:r w:rsidRPr="004E4B3B">
        <w:rPr>
          <w:rFonts w:ascii="Times New Roman" w:eastAsia="Calibri" w:hAnsi="Times New Roman"/>
          <w:sz w:val="24"/>
          <w:szCs w:val="24"/>
        </w:rPr>
        <w:t xml:space="preserve">Īpašas atbalsta programmas paredzētas ģimenēm, kurās bērniem ir paaugstināts uzvedības vai saskarsmes grūtību attīstības risks, piem., ģimenēs, kurās kādam no vecākiem ir garīga rakstura traucējumi, krīzes situācijas, šķiršanās u.c. Atsevišķas atbalsta programmas paredzētas bērniem un jauniešiem ar paaugstinātu trauksmainību, un jauniešiem, kuru uzvedība skolā, mājās vai citur ir neatbilstoša, konfliktējoša, agresīva vai </w:t>
      </w:r>
      <w:proofErr w:type="spellStart"/>
      <w:r w:rsidRPr="004E4B3B">
        <w:rPr>
          <w:rFonts w:ascii="Times New Roman" w:eastAsia="Calibri" w:hAnsi="Times New Roman"/>
          <w:sz w:val="24"/>
          <w:szCs w:val="24"/>
        </w:rPr>
        <w:t>autoagresīva</w:t>
      </w:r>
      <w:proofErr w:type="spellEnd"/>
      <w:r w:rsidRPr="004E4B3B">
        <w:rPr>
          <w:rFonts w:ascii="Times New Roman" w:eastAsia="Calibri" w:hAnsi="Times New Roman"/>
          <w:sz w:val="24"/>
          <w:szCs w:val="24"/>
        </w:rPr>
        <w:t xml:space="preserve">, kuri kavē skolu, izraisa konfliktus, ir viegli satraucami ar uzvedības </w:t>
      </w:r>
      <w:proofErr w:type="spellStart"/>
      <w:r w:rsidRPr="004E4B3B">
        <w:rPr>
          <w:rFonts w:ascii="Times New Roman" w:eastAsia="Calibri" w:hAnsi="Times New Roman"/>
          <w:sz w:val="24"/>
          <w:szCs w:val="24"/>
        </w:rPr>
        <w:t>pašvadības</w:t>
      </w:r>
      <w:proofErr w:type="spellEnd"/>
      <w:r w:rsidRPr="004E4B3B">
        <w:rPr>
          <w:rFonts w:ascii="Times New Roman" w:eastAsia="Calibri" w:hAnsi="Times New Roman"/>
          <w:sz w:val="24"/>
          <w:szCs w:val="24"/>
        </w:rPr>
        <w:t xml:space="preserve"> grūtībām u.c.  Konsultatīvās nodaļas speciālisti uzskata, ka šāda veida atbalsta grupas vēlamas arī Latvijas jauniešiem.</w:t>
      </w:r>
    </w:p>
    <w:p w14:paraId="74B0EEB8" w14:textId="77777777" w:rsidR="009F2DC1" w:rsidRPr="004E4B3B" w:rsidRDefault="009F2DC1" w:rsidP="009F2DC1">
      <w:pPr>
        <w:pStyle w:val="ListParagraph"/>
        <w:numPr>
          <w:ilvl w:val="0"/>
          <w:numId w:val="22"/>
        </w:numPr>
        <w:tabs>
          <w:tab w:val="left" w:pos="990"/>
        </w:tabs>
        <w:spacing w:before="60"/>
        <w:ind w:left="0" w:firstLine="720"/>
        <w:jc w:val="both"/>
        <w:outlineLvl w:val="0"/>
        <w:rPr>
          <w:rFonts w:ascii="Times New Roman" w:eastAsia="Times New Roman" w:hAnsi="Times New Roman"/>
          <w:color w:val="000000"/>
          <w:sz w:val="24"/>
          <w:szCs w:val="24"/>
          <w:lang w:eastAsia="ru-RU"/>
        </w:rPr>
      </w:pPr>
      <w:r w:rsidRPr="004E4B3B">
        <w:rPr>
          <w:rFonts w:ascii="Times New Roman" w:eastAsia="Calibri" w:hAnsi="Times New Roman"/>
          <w:sz w:val="24"/>
          <w:szCs w:val="24"/>
        </w:rPr>
        <w:lastRenderedPageBreak/>
        <w:t xml:space="preserve">Projekta mērķa - paaugstināt speciālistu profesionalitāti darbam ar bērniem, tai skaitā ar tiem, kuriem ir saskarsmes grūtības un uzvedības traucējumi, un pilnveidot darba efektivitāti, lai mazinātu vardarbību ģimenē, vienlaikus nodrošinot sabiedrības izglītošanu par vardarbību, kontekstā, VBTAI speciālisti atzinīgi novērtēja PVO programmas “Vardarbības un ievainojumu novēršana” vadītāja </w:t>
      </w:r>
      <w:proofErr w:type="spellStart"/>
      <w:r w:rsidRPr="004E4B3B">
        <w:rPr>
          <w:rFonts w:ascii="Times New Roman" w:eastAsia="Calibri" w:hAnsi="Times New Roman"/>
          <w:sz w:val="24"/>
          <w:szCs w:val="24"/>
        </w:rPr>
        <w:t>Džonatona</w:t>
      </w:r>
      <w:proofErr w:type="spellEnd"/>
      <w:r w:rsidRPr="004E4B3B">
        <w:rPr>
          <w:rFonts w:ascii="Times New Roman" w:eastAsia="Calibri" w:hAnsi="Times New Roman"/>
          <w:sz w:val="24"/>
          <w:szCs w:val="24"/>
        </w:rPr>
        <w:t xml:space="preserve"> </w:t>
      </w:r>
      <w:proofErr w:type="spellStart"/>
      <w:r w:rsidRPr="004E4B3B">
        <w:rPr>
          <w:rFonts w:ascii="Times New Roman" w:eastAsia="Calibri" w:hAnsi="Times New Roman"/>
          <w:sz w:val="24"/>
          <w:szCs w:val="24"/>
        </w:rPr>
        <w:t>Passmora</w:t>
      </w:r>
      <w:proofErr w:type="spellEnd"/>
      <w:r w:rsidRPr="004E4B3B">
        <w:rPr>
          <w:rFonts w:ascii="Times New Roman" w:eastAsia="Calibri" w:hAnsi="Times New Roman"/>
          <w:sz w:val="24"/>
          <w:szCs w:val="24"/>
        </w:rPr>
        <w:t xml:space="preserve"> sniegto informāciju par </w:t>
      </w:r>
      <w:r w:rsidRPr="004E4B3B">
        <w:rPr>
          <w:rFonts w:ascii="Times New Roman" w:eastAsia="Times New Roman" w:hAnsi="Times New Roman"/>
          <w:color w:val="000000"/>
          <w:sz w:val="24"/>
          <w:szCs w:val="24"/>
          <w:lang w:eastAsia="ru-RU"/>
        </w:rPr>
        <w:t>septiņām stratēģijām vardarbības pret bērniem izbeigšanai INSPIRE (</w:t>
      </w:r>
      <w:r w:rsidRPr="004E4B3B">
        <w:rPr>
          <w:rFonts w:ascii="Times New Roman" w:eastAsia="Times New Roman" w:hAnsi="Times New Roman"/>
          <w:i/>
          <w:iCs/>
          <w:color w:val="000000"/>
          <w:sz w:val="24"/>
          <w:szCs w:val="24"/>
          <w:lang w:eastAsia="ru-RU"/>
        </w:rPr>
        <w:t xml:space="preserve">INSPIRE Seven </w:t>
      </w:r>
      <w:proofErr w:type="spellStart"/>
      <w:r w:rsidRPr="004E4B3B">
        <w:rPr>
          <w:rFonts w:ascii="Times New Roman" w:eastAsia="Times New Roman" w:hAnsi="Times New Roman"/>
          <w:i/>
          <w:iCs/>
          <w:color w:val="000000"/>
          <w:sz w:val="24"/>
          <w:szCs w:val="24"/>
          <w:lang w:eastAsia="ru-RU"/>
        </w:rPr>
        <w:t>Strategies</w:t>
      </w:r>
      <w:proofErr w:type="spellEnd"/>
      <w:r w:rsidRPr="004E4B3B">
        <w:rPr>
          <w:rFonts w:ascii="Times New Roman" w:eastAsia="Times New Roman" w:hAnsi="Times New Roman"/>
          <w:i/>
          <w:iCs/>
          <w:color w:val="000000"/>
          <w:sz w:val="24"/>
          <w:szCs w:val="24"/>
          <w:lang w:eastAsia="ru-RU"/>
        </w:rPr>
        <w:t xml:space="preserve"> </w:t>
      </w:r>
      <w:proofErr w:type="spellStart"/>
      <w:r w:rsidRPr="004E4B3B">
        <w:rPr>
          <w:rFonts w:ascii="Times New Roman" w:eastAsia="Times New Roman" w:hAnsi="Times New Roman"/>
          <w:i/>
          <w:iCs/>
          <w:color w:val="000000"/>
          <w:sz w:val="24"/>
          <w:szCs w:val="24"/>
          <w:lang w:eastAsia="ru-RU"/>
        </w:rPr>
        <w:t>for</w:t>
      </w:r>
      <w:proofErr w:type="spellEnd"/>
      <w:r w:rsidRPr="004E4B3B">
        <w:rPr>
          <w:rFonts w:ascii="Times New Roman" w:eastAsia="Times New Roman" w:hAnsi="Times New Roman"/>
          <w:i/>
          <w:iCs/>
          <w:color w:val="000000"/>
          <w:sz w:val="24"/>
          <w:szCs w:val="24"/>
          <w:lang w:eastAsia="ru-RU"/>
        </w:rPr>
        <w:t xml:space="preserve"> </w:t>
      </w:r>
      <w:proofErr w:type="spellStart"/>
      <w:r w:rsidRPr="004E4B3B">
        <w:rPr>
          <w:rFonts w:ascii="Times New Roman" w:eastAsia="Times New Roman" w:hAnsi="Times New Roman"/>
          <w:i/>
          <w:iCs/>
          <w:color w:val="000000"/>
          <w:sz w:val="24"/>
          <w:szCs w:val="24"/>
          <w:lang w:eastAsia="ru-RU"/>
        </w:rPr>
        <w:t>Ending</w:t>
      </w:r>
      <w:proofErr w:type="spellEnd"/>
      <w:r w:rsidRPr="004E4B3B">
        <w:rPr>
          <w:rFonts w:ascii="Times New Roman" w:eastAsia="Times New Roman" w:hAnsi="Times New Roman"/>
          <w:i/>
          <w:iCs/>
          <w:color w:val="000000"/>
          <w:sz w:val="24"/>
          <w:szCs w:val="24"/>
          <w:lang w:eastAsia="ru-RU"/>
        </w:rPr>
        <w:t xml:space="preserve"> </w:t>
      </w:r>
      <w:proofErr w:type="spellStart"/>
      <w:r w:rsidRPr="004E4B3B">
        <w:rPr>
          <w:rFonts w:ascii="Times New Roman" w:eastAsia="Times New Roman" w:hAnsi="Times New Roman"/>
          <w:i/>
          <w:iCs/>
          <w:color w:val="000000"/>
          <w:sz w:val="24"/>
          <w:szCs w:val="24"/>
          <w:lang w:eastAsia="ru-RU"/>
        </w:rPr>
        <w:t>Violence</w:t>
      </w:r>
      <w:proofErr w:type="spellEnd"/>
      <w:r w:rsidRPr="004E4B3B">
        <w:rPr>
          <w:rFonts w:ascii="Times New Roman" w:eastAsia="Times New Roman" w:hAnsi="Times New Roman"/>
          <w:i/>
          <w:iCs/>
          <w:color w:val="000000"/>
          <w:sz w:val="24"/>
          <w:szCs w:val="24"/>
          <w:lang w:eastAsia="ru-RU"/>
        </w:rPr>
        <w:t xml:space="preserve"> </w:t>
      </w:r>
      <w:proofErr w:type="spellStart"/>
      <w:r w:rsidRPr="004E4B3B">
        <w:rPr>
          <w:rFonts w:ascii="Times New Roman" w:eastAsia="Times New Roman" w:hAnsi="Times New Roman"/>
          <w:i/>
          <w:iCs/>
          <w:color w:val="000000"/>
          <w:sz w:val="24"/>
          <w:szCs w:val="24"/>
          <w:lang w:eastAsia="ru-RU"/>
        </w:rPr>
        <w:t>Against</w:t>
      </w:r>
      <w:proofErr w:type="spellEnd"/>
      <w:r w:rsidRPr="004E4B3B">
        <w:rPr>
          <w:rFonts w:ascii="Times New Roman" w:eastAsia="Times New Roman" w:hAnsi="Times New Roman"/>
          <w:i/>
          <w:iCs/>
          <w:color w:val="000000"/>
          <w:sz w:val="24"/>
          <w:szCs w:val="24"/>
          <w:lang w:eastAsia="ru-RU"/>
        </w:rPr>
        <w:t xml:space="preserve"> </w:t>
      </w:r>
      <w:proofErr w:type="spellStart"/>
      <w:r w:rsidRPr="004E4B3B">
        <w:rPr>
          <w:rFonts w:ascii="Times New Roman" w:eastAsia="Times New Roman" w:hAnsi="Times New Roman"/>
          <w:i/>
          <w:iCs/>
          <w:color w:val="000000"/>
          <w:sz w:val="24"/>
          <w:szCs w:val="24"/>
          <w:lang w:eastAsia="ru-RU"/>
        </w:rPr>
        <w:t>Children</w:t>
      </w:r>
      <w:proofErr w:type="spellEnd"/>
      <w:r w:rsidRPr="004E4B3B">
        <w:rPr>
          <w:rFonts w:ascii="Times New Roman" w:eastAsia="Times New Roman" w:hAnsi="Times New Roman"/>
          <w:color w:val="000000"/>
          <w:sz w:val="24"/>
          <w:szCs w:val="24"/>
          <w:lang w:eastAsia="ru-RU"/>
        </w:rPr>
        <w:t xml:space="preserve">). INSPIRE vīzija ir pasaule, kurā visas valdības ar spēcīgu pilsoniskās sabiedrības un kopienu līdzdalību </w:t>
      </w:r>
      <w:proofErr w:type="spellStart"/>
      <w:r w:rsidRPr="004E4B3B">
        <w:rPr>
          <w:rFonts w:ascii="Times New Roman" w:eastAsia="Times New Roman" w:hAnsi="Times New Roman"/>
          <w:color w:val="000000"/>
          <w:sz w:val="24"/>
          <w:szCs w:val="24"/>
          <w:lang w:eastAsia="ru-RU"/>
        </w:rPr>
        <w:t>proaktīvi</w:t>
      </w:r>
      <w:proofErr w:type="spellEnd"/>
      <w:r w:rsidRPr="004E4B3B">
        <w:rPr>
          <w:rFonts w:ascii="Times New Roman" w:eastAsia="Times New Roman" w:hAnsi="Times New Roman"/>
          <w:color w:val="000000"/>
          <w:sz w:val="24"/>
          <w:szCs w:val="24"/>
          <w:lang w:eastAsia="ru-RU"/>
        </w:rPr>
        <w:t xml:space="preserve"> reaģē uz vardarbību un regulāri īsteno un pārrauga pasākumus, kuri novērš vardarbību pret visiem bērniem un pusaudžiem un palīdzē viņiem pilnībā izmantot savu potenciālu. Stratēģijas ietver likumdošanas pilnveidi un īstenošanu, normu un vērtību apzināšanos, drošas vides uzturēšanu, atbalstu vecākiem un aprūpētājiem, ienākumu palielināšanu un ekonomikas stiprināšanu, reaģēšanas un atbalsta pakalpojumu pilnveidi, izglītības iespēju paplašināšanu un dzīves prasmju pilnveidi; un programmu </w:t>
      </w:r>
      <w:r w:rsidRPr="004E4B3B">
        <w:rPr>
          <w:rFonts w:ascii="Times New Roman" w:eastAsia="Times New Roman" w:hAnsi="Times New Roman"/>
          <w:i/>
          <w:iCs/>
          <w:color w:val="000000"/>
          <w:sz w:val="24"/>
          <w:szCs w:val="24"/>
          <w:lang w:eastAsia="ru-RU"/>
        </w:rPr>
        <w:t>RESPECT</w:t>
      </w:r>
      <w:r w:rsidRPr="004E4B3B">
        <w:rPr>
          <w:rFonts w:ascii="Times New Roman" w:eastAsia="Times New Roman" w:hAnsi="Times New Roman"/>
          <w:color w:val="000000"/>
          <w:sz w:val="24"/>
          <w:szCs w:val="24"/>
          <w:lang w:eastAsia="ru-RU"/>
        </w:rPr>
        <w:t>, kurā iekļautas sekojošās tēmas: prasmes uzturēt veselīgas attiecības, sieviešu tiesību un iespēju paplašināšana, pakalpojumu nodrošinājums, nabadzības izskaušana, vides drošības palielināšana, bērnu un jauniešu vardarbības profilakse, uzskatu, pārliecību un normu izmaiņas. D. </w:t>
      </w:r>
      <w:proofErr w:type="spellStart"/>
      <w:r w:rsidRPr="004E4B3B">
        <w:rPr>
          <w:rFonts w:ascii="Times New Roman" w:eastAsia="Times New Roman" w:hAnsi="Times New Roman"/>
          <w:color w:val="000000"/>
          <w:sz w:val="24"/>
          <w:szCs w:val="24"/>
          <w:lang w:eastAsia="ru-RU"/>
        </w:rPr>
        <w:t>Passmors</w:t>
      </w:r>
      <w:proofErr w:type="spellEnd"/>
      <w:r w:rsidRPr="004E4B3B">
        <w:rPr>
          <w:rFonts w:ascii="Times New Roman" w:eastAsia="Times New Roman" w:hAnsi="Times New Roman"/>
          <w:color w:val="000000"/>
          <w:sz w:val="24"/>
          <w:szCs w:val="24"/>
          <w:lang w:eastAsia="ru-RU"/>
        </w:rPr>
        <w:t xml:space="preserve"> informēja VBTAI pārstāvjus, ka 2020.gadā plānots INSPIRE tulkot latviešu valodā. </w:t>
      </w:r>
    </w:p>
    <w:p w14:paraId="42C30141" w14:textId="77777777" w:rsidR="009F2DC1" w:rsidRPr="009F2DC1" w:rsidRDefault="009F2DC1" w:rsidP="009F2DC1">
      <w:pPr>
        <w:pStyle w:val="ListParagraph"/>
        <w:numPr>
          <w:ilvl w:val="0"/>
          <w:numId w:val="22"/>
        </w:numPr>
        <w:tabs>
          <w:tab w:val="left" w:pos="990"/>
        </w:tabs>
        <w:spacing w:before="60"/>
        <w:ind w:left="0" w:firstLine="720"/>
        <w:jc w:val="both"/>
        <w:outlineLvl w:val="0"/>
        <w:rPr>
          <w:rFonts w:ascii="Times New Roman" w:eastAsia="Calibri" w:hAnsi="Times New Roman"/>
          <w:bCs/>
          <w:color w:val="000000"/>
          <w:sz w:val="24"/>
          <w:szCs w:val="24"/>
          <w:lang w:eastAsia="ru-RU"/>
        </w:rPr>
      </w:pPr>
      <w:r w:rsidRPr="009F2DC1">
        <w:rPr>
          <w:rFonts w:ascii="Times New Roman" w:eastAsia="Times New Roman" w:hAnsi="Times New Roman"/>
          <w:color w:val="000000"/>
          <w:sz w:val="24"/>
          <w:szCs w:val="24"/>
          <w:lang w:eastAsia="ru-RU"/>
        </w:rPr>
        <w:t xml:space="preserve">Agrīnās diagnostikas un profilakses nozīmi uzsvēra arī citi tikšanās dalībnieki, informējot par </w:t>
      </w:r>
      <w:r w:rsidRPr="009F2DC1">
        <w:rPr>
          <w:rFonts w:ascii="Times New Roman" w:eastAsia="Calibri" w:hAnsi="Times New Roman"/>
          <w:bCs/>
          <w:color w:val="000000"/>
          <w:sz w:val="24"/>
          <w:szCs w:val="24"/>
          <w:lang w:eastAsia="ru-RU"/>
        </w:rPr>
        <w:t>Eiropas bērnu un pusaudžu veselības aprūpes stratēģijas (</w:t>
      </w:r>
      <w:proofErr w:type="spellStart"/>
      <w:r w:rsidRPr="009F2DC1">
        <w:rPr>
          <w:rFonts w:ascii="Times New Roman" w:eastAsia="Calibri" w:hAnsi="Times New Roman"/>
          <w:bCs/>
          <w:i/>
          <w:iCs/>
          <w:color w:val="000000"/>
          <w:sz w:val="24"/>
          <w:szCs w:val="24"/>
          <w:lang w:eastAsia="ru-RU"/>
        </w:rPr>
        <w:t>Investing</w:t>
      </w:r>
      <w:proofErr w:type="spellEnd"/>
      <w:r w:rsidRPr="009F2DC1">
        <w:rPr>
          <w:rFonts w:ascii="Times New Roman" w:eastAsia="Calibri" w:hAnsi="Times New Roman"/>
          <w:bCs/>
          <w:i/>
          <w:iCs/>
          <w:color w:val="000000"/>
          <w:sz w:val="24"/>
          <w:szCs w:val="24"/>
          <w:lang w:eastAsia="ru-RU"/>
        </w:rPr>
        <w:t xml:space="preserve"> </w:t>
      </w:r>
      <w:proofErr w:type="spellStart"/>
      <w:r w:rsidRPr="009F2DC1">
        <w:rPr>
          <w:rFonts w:ascii="Times New Roman" w:eastAsia="Calibri" w:hAnsi="Times New Roman"/>
          <w:bCs/>
          <w:i/>
          <w:iCs/>
          <w:color w:val="000000"/>
          <w:sz w:val="24"/>
          <w:szCs w:val="24"/>
          <w:lang w:eastAsia="ru-RU"/>
        </w:rPr>
        <w:t>in</w:t>
      </w:r>
      <w:proofErr w:type="spellEnd"/>
      <w:r w:rsidRPr="009F2DC1">
        <w:rPr>
          <w:rFonts w:ascii="Times New Roman" w:eastAsia="Calibri" w:hAnsi="Times New Roman"/>
          <w:bCs/>
          <w:i/>
          <w:iCs/>
          <w:color w:val="000000"/>
          <w:sz w:val="24"/>
          <w:szCs w:val="24"/>
          <w:lang w:eastAsia="ru-RU"/>
        </w:rPr>
        <w:t xml:space="preserve"> </w:t>
      </w:r>
      <w:proofErr w:type="spellStart"/>
      <w:r w:rsidRPr="009F2DC1">
        <w:rPr>
          <w:rFonts w:ascii="Times New Roman" w:eastAsia="Calibri" w:hAnsi="Times New Roman"/>
          <w:bCs/>
          <w:i/>
          <w:iCs/>
          <w:color w:val="000000"/>
          <w:sz w:val="24"/>
          <w:szCs w:val="24"/>
          <w:lang w:eastAsia="ru-RU"/>
        </w:rPr>
        <w:t>children</w:t>
      </w:r>
      <w:proofErr w:type="spellEnd"/>
      <w:r w:rsidRPr="009F2DC1">
        <w:rPr>
          <w:rFonts w:ascii="Times New Roman" w:eastAsia="Calibri" w:hAnsi="Times New Roman"/>
          <w:bCs/>
          <w:i/>
          <w:iCs/>
          <w:color w:val="000000"/>
          <w:sz w:val="24"/>
          <w:szCs w:val="24"/>
          <w:lang w:eastAsia="ru-RU"/>
        </w:rPr>
        <w:t xml:space="preserve">: </w:t>
      </w:r>
      <w:proofErr w:type="spellStart"/>
      <w:r w:rsidRPr="009F2DC1">
        <w:rPr>
          <w:rFonts w:ascii="Times New Roman" w:eastAsia="Calibri" w:hAnsi="Times New Roman"/>
          <w:bCs/>
          <w:i/>
          <w:iCs/>
          <w:color w:val="000000"/>
          <w:sz w:val="24"/>
          <w:szCs w:val="24"/>
          <w:lang w:eastAsia="ru-RU"/>
        </w:rPr>
        <w:t>the</w:t>
      </w:r>
      <w:proofErr w:type="spellEnd"/>
      <w:r w:rsidRPr="009F2DC1">
        <w:rPr>
          <w:rFonts w:ascii="Times New Roman" w:eastAsia="Calibri" w:hAnsi="Times New Roman"/>
          <w:bCs/>
          <w:i/>
          <w:iCs/>
          <w:color w:val="000000"/>
          <w:sz w:val="24"/>
          <w:szCs w:val="24"/>
          <w:lang w:eastAsia="ru-RU"/>
        </w:rPr>
        <w:t xml:space="preserve"> </w:t>
      </w:r>
      <w:proofErr w:type="spellStart"/>
      <w:r w:rsidRPr="009F2DC1">
        <w:rPr>
          <w:rFonts w:ascii="Times New Roman" w:eastAsia="Calibri" w:hAnsi="Times New Roman"/>
          <w:bCs/>
          <w:i/>
          <w:iCs/>
          <w:color w:val="000000"/>
          <w:sz w:val="24"/>
          <w:szCs w:val="24"/>
          <w:lang w:eastAsia="ru-RU"/>
        </w:rPr>
        <w:t>European</w:t>
      </w:r>
      <w:proofErr w:type="spellEnd"/>
      <w:r w:rsidRPr="009F2DC1">
        <w:rPr>
          <w:rFonts w:ascii="Times New Roman" w:eastAsia="Calibri" w:hAnsi="Times New Roman"/>
          <w:bCs/>
          <w:i/>
          <w:iCs/>
          <w:color w:val="000000"/>
          <w:sz w:val="24"/>
          <w:szCs w:val="24"/>
          <w:lang w:eastAsia="ru-RU"/>
        </w:rPr>
        <w:t xml:space="preserve"> </w:t>
      </w:r>
      <w:proofErr w:type="spellStart"/>
      <w:r w:rsidRPr="009F2DC1">
        <w:rPr>
          <w:rFonts w:ascii="Times New Roman" w:eastAsia="Calibri" w:hAnsi="Times New Roman"/>
          <w:bCs/>
          <w:i/>
          <w:iCs/>
          <w:color w:val="000000"/>
          <w:sz w:val="24"/>
          <w:szCs w:val="24"/>
          <w:lang w:eastAsia="ru-RU"/>
        </w:rPr>
        <w:t>child</w:t>
      </w:r>
      <w:proofErr w:type="spellEnd"/>
      <w:r w:rsidRPr="009F2DC1">
        <w:rPr>
          <w:rFonts w:ascii="Times New Roman" w:eastAsia="Calibri" w:hAnsi="Times New Roman"/>
          <w:bCs/>
          <w:i/>
          <w:iCs/>
          <w:color w:val="000000"/>
          <w:sz w:val="24"/>
          <w:szCs w:val="24"/>
          <w:lang w:eastAsia="ru-RU"/>
        </w:rPr>
        <w:t xml:space="preserve"> </w:t>
      </w:r>
      <w:proofErr w:type="spellStart"/>
      <w:r w:rsidRPr="009F2DC1">
        <w:rPr>
          <w:rFonts w:ascii="Times New Roman" w:eastAsia="Calibri" w:hAnsi="Times New Roman"/>
          <w:bCs/>
          <w:i/>
          <w:iCs/>
          <w:color w:val="000000"/>
          <w:sz w:val="24"/>
          <w:szCs w:val="24"/>
          <w:lang w:eastAsia="ru-RU"/>
        </w:rPr>
        <w:t>and</w:t>
      </w:r>
      <w:proofErr w:type="spellEnd"/>
      <w:r w:rsidRPr="009F2DC1">
        <w:rPr>
          <w:rFonts w:ascii="Times New Roman" w:eastAsia="Calibri" w:hAnsi="Times New Roman"/>
          <w:bCs/>
          <w:i/>
          <w:iCs/>
          <w:color w:val="000000"/>
          <w:sz w:val="24"/>
          <w:szCs w:val="24"/>
          <w:lang w:eastAsia="ru-RU"/>
        </w:rPr>
        <w:t xml:space="preserve"> </w:t>
      </w:r>
      <w:proofErr w:type="spellStart"/>
      <w:r w:rsidRPr="009F2DC1">
        <w:rPr>
          <w:rFonts w:ascii="Times New Roman" w:eastAsia="Calibri" w:hAnsi="Times New Roman"/>
          <w:bCs/>
          <w:i/>
          <w:iCs/>
          <w:color w:val="000000"/>
          <w:sz w:val="24"/>
          <w:szCs w:val="24"/>
          <w:lang w:eastAsia="ru-RU"/>
        </w:rPr>
        <w:t>adolescent</w:t>
      </w:r>
      <w:proofErr w:type="spellEnd"/>
      <w:r w:rsidRPr="009F2DC1">
        <w:rPr>
          <w:rFonts w:ascii="Times New Roman" w:eastAsia="Calibri" w:hAnsi="Times New Roman"/>
          <w:bCs/>
          <w:i/>
          <w:iCs/>
          <w:color w:val="000000"/>
          <w:sz w:val="24"/>
          <w:szCs w:val="24"/>
          <w:lang w:eastAsia="ru-RU"/>
        </w:rPr>
        <w:t xml:space="preserve"> </w:t>
      </w:r>
      <w:proofErr w:type="spellStart"/>
      <w:r w:rsidRPr="009F2DC1">
        <w:rPr>
          <w:rFonts w:ascii="Times New Roman" w:eastAsia="Calibri" w:hAnsi="Times New Roman"/>
          <w:bCs/>
          <w:i/>
          <w:iCs/>
          <w:color w:val="000000"/>
          <w:sz w:val="24"/>
          <w:szCs w:val="24"/>
          <w:lang w:eastAsia="ru-RU"/>
        </w:rPr>
        <w:t>health</w:t>
      </w:r>
      <w:proofErr w:type="spellEnd"/>
      <w:r w:rsidRPr="009F2DC1">
        <w:rPr>
          <w:rFonts w:ascii="Times New Roman" w:eastAsia="Calibri" w:hAnsi="Times New Roman"/>
          <w:bCs/>
          <w:i/>
          <w:iCs/>
          <w:color w:val="000000"/>
          <w:sz w:val="24"/>
          <w:szCs w:val="24"/>
          <w:lang w:eastAsia="ru-RU"/>
        </w:rPr>
        <w:t xml:space="preserve"> </w:t>
      </w:r>
      <w:proofErr w:type="spellStart"/>
      <w:r w:rsidRPr="009F2DC1">
        <w:rPr>
          <w:rFonts w:ascii="Times New Roman" w:eastAsia="Calibri" w:hAnsi="Times New Roman"/>
          <w:bCs/>
          <w:i/>
          <w:iCs/>
          <w:color w:val="000000"/>
          <w:sz w:val="24"/>
          <w:szCs w:val="24"/>
          <w:lang w:eastAsia="ru-RU"/>
        </w:rPr>
        <w:t>strategy</w:t>
      </w:r>
      <w:proofErr w:type="spellEnd"/>
      <w:r w:rsidRPr="009F2DC1">
        <w:rPr>
          <w:rFonts w:ascii="Times New Roman" w:eastAsia="Calibri" w:hAnsi="Times New Roman"/>
          <w:bCs/>
          <w:i/>
          <w:iCs/>
          <w:color w:val="000000"/>
          <w:sz w:val="24"/>
          <w:szCs w:val="24"/>
          <w:lang w:eastAsia="ru-RU"/>
        </w:rPr>
        <w:t xml:space="preserve"> 2015–2020</w:t>
      </w:r>
      <w:r w:rsidRPr="009F2DC1">
        <w:rPr>
          <w:rFonts w:ascii="Times New Roman" w:eastAsia="Calibri" w:hAnsi="Times New Roman"/>
          <w:bCs/>
          <w:color w:val="000000"/>
          <w:sz w:val="24"/>
          <w:szCs w:val="24"/>
          <w:lang w:eastAsia="ru-RU"/>
        </w:rPr>
        <w:t>) īstenošanas aktualitātēm un izaicinājumiem, saistībā ar Pusaudžu veselības aprūpes pakalpojumu globālajiem kvalitātes standartiem (</w:t>
      </w:r>
      <w:proofErr w:type="spellStart"/>
      <w:r w:rsidRPr="009F2DC1">
        <w:rPr>
          <w:rFonts w:ascii="Times New Roman" w:eastAsia="Calibri" w:hAnsi="Times New Roman"/>
          <w:bCs/>
          <w:i/>
          <w:iCs/>
          <w:color w:val="000000"/>
          <w:sz w:val="24"/>
          <w:szCs w:val="24"/>
          <w:lang w:eastAsia="ru-RU"/>
        </w:rPr>
        <w:t>Global</w:t>
      </w:r>
      <w:proofErr w:type="spellEnd"/>
      <w:r w:rsidRPr="009F2DC1">
        <w:rPr>
          <w:rFonts w:ascii="Times New Roman" w:eastAsia="Calibri" w:hAnsi="Times New Roman"/>
          <w:bCs/>
          <w:i/>
          <w:iCs/>
          <w:color w:val="000000"/>
          <w:sz w:val="24"/>
          <w:szCs w:val="24"/>
          <w:lang w:eastAsia="ru-RU"/>
        </w:rPr>
        <w:t xml:space="preserve"> </w:t>
      </w:r>
      <w:proofErr w:type="spellStart"/>
      <w:r w:rsidRPr="009F2DC1">
        <w:rPr>
          <w:rFonts w:ascii="Times New Roman" w:eastAsia="Calibri" w:hAnsi="Times New Roman"/>
          <w:bCs/>
          <w:i/>
          <w:iCs/>
          <w:color w:val="000000"/>
          <w:sz w:val="24"/>
          <w:szCs w:val="24"/>
          <w:lang w:eastAsia="ru-RU"/>
        </w:rPr>
        <w:t>standards</w:t>
      </w:r>
      <w:proofErr w:type="spellEnd"/>
      <w:r w:rsidRPr="009F2DC1">
        <w:rPr>
          <w:rFonts w:ascii="Times New Roman" w:eastAsia="Calibri" w:hAnsi="Times New Roman"/>
          <w:bCs/>
          <w:i/>
          <w:iCs/>
          <w:color w:val="000000"/>
          <w:sz w:val="24"/>
          <w:szCs w:val="24"/>
          <w:lang w:eastAsia="ru-RU"/>
        </w:rPr>
        <w:t xml:space="preserve"> </w:t>
      </w:r>
      <w:proofErr w:type="spellStart"/>
      <w:r w:rsidRPr="009F2DC1">
        <w:rPr>
          <w:rFonts w:ascii="Times New Roman" w:eastAsia="Calibri" w:hAnsi="Times New Roman"/>
          <w:bCs/>
          <w:i/>
          <w:iCs/>
          <w:color w:val="000000"/>
          <w:sz w:val="24"/>
          <w:szCs w:val="24"/>
          <w:lang w:eastAsia="ru-RU"/>
        </w:rPr>
        <w:t>for</w:t>
      </w:r>
      <w:proofErr w:type="spellEnd"/>
      <w:r w:rsidRPr="009F2DC1">
        <w:rPr>
          <w:rFonts w:ascii="Times New Roman" w:eastAsia="Calibri" w:hAnsi="Times New Roman"/>
          <w:bCs/>
          <w:i/>
          <w:iCs/>
          <w:color w:val="000000"/>
          <w:sz w:val="24"/>
          <w:szCs w:val="24"/>
          <w:lang w:eastAsia="ru-RU"/>
        </w:rPr>
        <w:t xml:space="preserve"> </w:t>
      </w:r>
      <w:proofErr w:type="spellStart"/>
      <w:r w:rsidRPr="009F2DC1">
        <w:rPr>
          <w:rFonts w:ascii="Times New Roman" w:eastAsia="Calibri" w:hAnsi="Times New Roman"/>
          <w:bCs/>
          <w:i/>
          <w:iCs/>
          <w:color w:val="000000"/>
          <w:sz w:val="24"/>
          <w:szCs w:val="24"/>
          <w:lang w:eastAsia="ru-RU"/>
        </w:rPr>
        <w:t>quality</w:t>
      </w:r>
      <w:proofErr w:type="spellEnd"/>
      <w:r w:rsidRPr="009F2DC1">
        <w:rPr>
          <w:rFonts w:ascii="Times New Roman" w:eastAsia="Calibri" w:hAnsi="Times New Roman"/>
          <w:bCs/>
          <w:i/>
          <w:iCs/>
          <w:color w:val="000000"/>
          <w:sz w:val="24"/>
          <w:szCs w:val="24"/>
          <w:lang w:eastAsia="ru-RU"/>
        </w:rPr>
        <w:t xml:space="preserve"> </w:t>
      </w:r>
      <w:proofErr w:type="spellStart"/>
      <w:r w:rsidRPr="009F2DC1">
        <w:rPr>
          <w:rFonts w:ascii="Times New Roman" w:eastAsia="Calibri" w:hAnsi="Times New Roman"/>
          <w:bCs/>
          <w:i/>
          <w:iCs/>
          <w:color w:val="000000"/>
          <w:sz w:val="24"/>
          <w:szCs w:val="24"/>
          <w:lang w:eastAsia="ru-RU"/>
        </w:rPr>
        <w:t>health</w:t>
      </w:r>
      <w:proofErr w:type="spellEnd"/>
      <w:r w:rsidRPr="009F2DC1">
        <w:rPr>
          <w:rFonts w:ascii="Times New Roman" w:eastAsia="Calibri" w:hAnsi="Times New Roman"/>
          <w:bCs/>
          <w:i/>
          <w:iCs/>
          <w:color w:val="000000"/>
          <w:sz w:val="24"/>
          <w:szCs w:val="24"/>
          <w:lang w:eastAsia="ru-RU"/>
        </w:rPr>
        <w:t xml:space="preserve"> </w:t>
      </w:r>
      <w:proofErr w:type="spellStart"/>
      <w:r w:rsidRPr="009F2DC1">
        <w:rPr>
          <w:rFonts w:ascii="Times New Roman" w:eastAsia="Calibri" w:hAnsi="Times New Roman"/>
          <w:bCs/>
          <w:i/>
          <w:iCs/>
          <w:color w:val="000000"/>
          <w:sz w:val="24"/>
          <w:szCs w:val="24"/>
          <w:lang w:eastAsia="ru-RU"/>
        </w:rPr>
        <w:t>care</w:t>
      </w:r>
      <w:proofErr w:type="spellEnd"/>
      <w:r w:rsidRPr="009F2DC1">
        <w:rPr>
          <w:rFonts w:ascii="Times New Roman" w:eastAsia="Calibri" w:hAnsi="Times New Roman"/>
          <w:bCs/>
          <w:i/>
          <w:iCs/>
          <w:color w:val="000000"/>
          <w:sz w:val="24"/>
          <w:szCs w:val="24"/>
          <w:lang w:eastAsia="ru-RU"/>
        </w:rPr>
        <w:t xml:space="preserve"> </w:t>
      </w:r>
      <w:proofErr w:type="spellStart"/>
      <w:r w:rsidRPr="009F2DC1">
        <w:rPr>
          <w:rFonts w:ascii="Times New Roman" w:eastAsia="Calibri" w:hAnsi="Times New Roman"/>
          <w:bCs/>
          <w:i/>
          <w:iCs/>
          <w:color w:val="000000"/>
          <w:sz w:val="24"/>
          <w:szCs w:val="24"/>
          <w:lang w:eastAsia="ru-RU"/>
        </w:rPr>
        <w:t>services</w:t>
      </w:r>
      <w:proofErr w:type="spellEnd"/>
      <w:r w:rsidRPr="009F2DC1">
        <w:rPr>
          <w:rFonts w:ascii="Times New Roman" w:eastAsia="Calibri" w:hAnsi="Times New Roman"/>
          <w:bCs/>
          <w:i/>
          <w:iCs/>
          <w:color w:val="000000"/>
          <w:sz w:val="24"/>
          <w:szCs w:val="24"/>
          <w:lang w:eastAsia="ru-RU"/>
        </w:rPr>
        <w:t xml:space="preserve"> </w:t>
      </w:r>
      <w:proofErr w:type="spellStart"/>
      <w:r w:rsidRPr="009F2DC1">
        <w:rPr>
          <w:rFonts w:ascii="Times New Roman" w:eastAsia="Calibri" w:hAnsi="Times New Roman"/>
          <w:bCs/>
          <w:i/>
          <w:iCs/>
          <w:color w:val="000000"/>
          <w:sz w:val="24"/>
          <w:szCs w:val="24"/>
          <w:lang w:eastAsia="ru-RU"/>
        </w:rPr>
        <w:t>for</w:t>
      </w:r>
      <w:proofErr w:type="spellEnd"/>
      <w:r w:rsidRPr="009F2DC1">
        <w:rPr>
          <w:rFonts w:ascii="Times New Roman" w:eastAsia="Calibri" w:hAnsi="Times New Roman"/>
          <w:bCs/>
          <w:i/>
          <w:iCs/>
          <w:color w:val="000000"/>
          <w:sz w:val="24"/>
          <w:szCs w:val="24"/>
          <w:lang w:eastAsia="ru-RU"/>
        </w:rPr>
        <w:t xml:space="preserve"> </w:t>
      </w:r>
      <w:proofErr w:type="spellStart"/>
      <w:r w:rsidRPr="009F2DC1">
        <w:rPr>
          <w:rFonts w:ascii="Times New Roman" w:eastAsia="Calibri" w:hAnsi="Times New Roman"/>
          <w:bCs/>
          <w:i/>
          <w:iCs/>
          <w:color w:val="000000"/>
          <w:sz w:val="24"/>
          <w:szCs w:val="24"/>
          <w:lang w:eastAsia="ru-RU"/>
        </w:rPr>
        <w:t>adolescents</w:t>
      </w:r>
      <w:proofErr w:type="spellEnd"/>
      <w:r w:rsidRPr="009F2DC1">
        <w:rPr>
          <w:rFonts w:ascii="Times New Roman" w:eastAsia="Calibri" w:hAnsi="Times New Roman"/>
          <w:bCs/>
          <w:color w:val="000000"/>
          <w:sz w:val="24"/>
          <w:szCs w:val="24"/>
          <w:lang w:eastAsia="ru-RU"/>
        </w:rPr>
        <w:t xml:space="preserve">). VBTAI pārstāvji atzinīgi vērtē stratēģijā iekļauto un runātāja uzsvērto atziņu, ka pieaugušo veselības stāvokļa un saslimšanu pamatā ir veselība un pieredze iepriekšējos dzīves posmos, tādēļ nepieciešama pēc iespējas agrāka mērķtiecīga rīcība, lai pārtrauktu negatīvas, veselībai kaitīgas pieredzes ciklus, t.sk., neiederīgas uzvedības un bērna attīstību apgrūtinošas saskarsmes modeļu veidošanos un nostiprināšanos, bērnībā un pusaudža gados. Tas bērniem un jauniešiem ļaus kļūt par veseliem, laimīgiem un kompetentiem indivīdiem, kuri var dot pozitīvu ieguldījumu viņu pašu veselībā un sabiedrībā. Šādu nākotnes vīziju atbalsta arī stratēģiju “Bērnu un pusaudžu psihiskas veselības veicināšana un </w:t>
      </w:r>
      <w:proofErr w:type="spellStart"/>
      <w:r w:rsidRPr="009F2DC1">
        <w:rPr>
          <w:rFonts w:ascii="Times New Roman" w:eastAsia="Calibri" w:hAnsi="Times New Roman"/>
          <w:bCs/>
          <w:color w:val="000000"/>
          <w:sz w:val="24"/>
          <w:szCs w:val="24"/>
          <w:lang w:eastAsia="ru-RU"/>
        </w:rPr>
        <w:t>prevencija</w:t>
      </w:r>
      <w:proofErr w:type="spellEnd"/>
      <w:r w:rsidRPr="009F2DC1">
        <w:rPr>
          <w:rFonts w:ascii="Times New Roman" w:eastAsia="Calibri" w:hAnsi="Times New Roman"/>
          <w:bCs/>
          <w:color w:val="000000"/>
          <w:sz w:val="24"/>
          <w:szCs w:val="24"/>
          <w:lang w:eastAsia="ru-RU"/>
        </w:rPr>
        <w:t>”.</w:t>
      </w:r>
    </w:p>
    <w:p w14:paraId="4E13F08E" w14:textId="77777777" w:rsidR="009F2DC1" w:rsidRPr="009F2DC1" w:rsidRDefault="009F2DC1" w:rsidP="009F2DC1">
      <w:pPr>
        <w:pStyle w:val="ListParagraph"/>
        <w:numPr>
          <w:ilvl w:val="0"/>
          <w:numId w:val="22"/>
        </w:numPr>
        <w:tabs>
          <w:tab w:val="left" w:pos="990"/>
        </w:tabs>
        <w:spacing w:before="60"/>
        <w:ind w:left="0" w:firstLine="720"/>
        <w:jc w:val="both"/>
        <w:outlineLvl w:val="0"/>
        <w:rPr>
          <w:rFonts w:ascii="Times New Roman" w:eastAsia="Times New Roman" w:hAnsi="Times New Roman"/>
          <w:bCs/>
          <w:color w:val="000000"/>
          <w:sz w:val="24"/>
          <w:szCs w:val="24"/>
          <w:lang w:eastAsia="ru-RU"/>
        </w:rPr>
      </w:pPr>
      <w:r w:rsidRPr="009F2DC1">
        <w:rPr>
          <w:rFonts w:ascii="Times New Roman" w:eastAsia="Times New Roman" w:hAnsi="Times New Roman"/>
          <w:bCs/>
          <w:color w:val="000000"/>
          <w:sz w:val="24"/>
          <w:szCs w:val="24"/>
          <w:lang w:eastAsia="ru-RU"/>
        </w:rPr>
        <w:t xml:space="preserve">Komandējuma dalībnieki augstu vērtē Pasaules Veselības organizācijas izveidotās rokasgrāmatas (piem., vizītes laikā prezentēto un apspriesto  </w:t>
      </w:r>
      <w:proofErr w:type="spellStart"/>
      <w:r w:rsidRPr="009F2DC1">
        <w:rPr>
          <w:rFonts w:ascii="Times New Roman" w:eastAsia="Times New Roman" w:hAnsi="Times New Roman"/>
          <w:bCs/>
          <w:i/>
          <w:iCs/>
          <w:color w:val="000000"/>
          <w:sz w:val="24"/>
          <w:szCs w:val="24"/>
          <w:lang w:eastAsia="ru-RU"/>
        </w:rPr>
        <w:t>Intervention</w:t>
      </w:r>
      <w:proofErr w:type="spellEnd"/>
      <w:r w:rsidRPr="009F2DC1">
        <w:rPr>
          <w:rFonts w:ascii="Times New Roman" w:eastAsia="Times New Roman" w:hAnsi="Times New Roman"/>
          <w:bCs/>
          <w:i/>
          <w:iCs/>
          <w:color w:val="000000"/>
          <w:sz w:val="24"/>
          <w:szCs w:val="24"/>
          <w:lang w:eastAsia="ru-RU"/>
        </w:rPr>
        <w:t xml:space="preserve"> </w:t>
      </w:r>
      <w:proofErr w:type="spellStart"/>
      <w:r w:rsidRPr="009F2DC1">
        <w:rPr>
          <w:rFonts w:ascii="Times New Roman" w:eastAsia="Times New Roman" w:hAnsi="Times New Roman"/>
          <w:bCs/>
          <w:i/>
          <w:iCs/>
          <w:color w:val="000000"/>
          <w:sz w:val="24"/>
          <w:szCs w:val="24"/>
          <w:lang w:eastAsia="ru-RU"/>
        </w:rPr>
        <w:t>Guide</w:t>
      </w:r>
      <w:proofErr w:type="spellEnd"/>
      <w:r w:rsidRPr="009F2DC1">
        <w:rPr>
          <w:rFonts w:ascii="Times New Roman" w:eastAsia="Times New Roman" w:hAnsi="Times New Roman"/>
          <w:bCs/>
          <w:i/>
          <w:iCs/>
          <w:color w:val="000000"/>
          <w:sz w:val="24"/>
          <w:szCs w:val="24"/>
          <w:lang w:eastAsia="ru-RU"/>
        </w:rPr>
        <w:t xml:space="preserve"> </w:t>
      </w:r>
      <w:proofErr w:type="spellStart"/>
      <w:r w:rsidRPr="009F2DC1">
        <w:rPr>
          <w:rFonts w:ascii="Times New Roman" w:eastAsia="Times New Roman" w:hAnsi="Times New Roman"/>
          <w:bCs/>
          <w:i/>
          <w:iCs/>
          <w:color w:val="000000"/>
          <w:sz w:val="24"/>
          <w:szCs w:val="24"/>
          <w:lang w:eastAsia="ru-RU"/>
        </w:rPr>
        <w:t>for</w:t>
      </w:r>
      <w:proofErr w:type="spellEnd"/>
      <w:r w:rsidRPr="009F2DC1">
        <w:rPr>
          <w:rFonts w:ascii="Times New Roman" w:eastAsia="Times New Roman" w:hAnsi="Times New Roman"/>
          <w:bCs/>
          <w:i/>
          <w:iCs/>
          <w:color w:val="000000"/>
          <w:sz w:val="24"/>
          <w:szCs w:val="24"/>
          <w:lang w:eastAsia="ru-RU"/>
        </w:rPr>
        <w:t xml:space="preserve"> </w:t>
      </w:r>
      <w:proofErr w:type="spellStart"/>
      <w:r w:rsidRPr="009F2DC1">
        <w:rPr>
          <w:rFonts w:ascii="Times New Roman" w:eastAsia="Times New Roman" w:hAnsi="Times New Roman"/>
          <w:bCs/>
          <w:i/>
          <w:iCs/>
          <w:color w:val="000000"/>
          <w:sz w:val="24"/>
          <w:szCs w:val="24"/>
          <w:lang w:eastAsia="ru-RU"/>
        </w:rPr>
        <w:t>mental</w:t>
      </w:r>
      <w:proofErr w:type="spellEnd"/>
      <w:r w:rsidRPr="009F2DC1">
        <w:rPr>
          <w:rFonts w:ascii="Times New Roman" w:eastAsia="Times New Roman" w:hAnsi="Times New Roman"/>
          <w:bCs/>
          <w:i/>
          <w:iCs/>
          <w:color w:val="000000"/>
          <w:sz w:val="24"/>
          <w:szCs w:val="24"/>
          <w:lang w:eastAsia="ru-RU"/>
        </w:rPr>
        <w:t xml:space="preserve">, </w:t>
      </w:r>
      <w:proofErr w:type="spellStart"/>
      <w:r w:rsidRPr="009F2DC1">
        <w:rPr>
          <w:rFonts w:ascii="Times New Roman" w:eastAsia="Times New Roman" w:hAnsi="Times New Roman"/>
          <w:bCs/>
          <w:i/>
          <w:iCs/>
          <w:color w:val="000000"/>
          <w:sz w:val="24"/>
          <w:szCs w:val="24"/>
          <w:lang w:eastAsia="ru-RU"/>
        </w:rPr>
        <w:t>neurological</w:t>
      </w:r>
      <w:proofErr w:type="spellEnd"/>
      <w:r w:rsidRPr="009F2DC1">
        <w:rPr>
          <w:rFonts w:ascii="Times New Roman" w:eastAsia="Times New Roman" w:hAnsi="Times New Roman"/>
          <w:bCs/>
          <w:i/>
          <w:iCs/>
          <w:color w:val="000000"/>
          <w:sz w:val="24"/>
          <w:szCs w:val="24"/>
          <w:lang w:eastAsia="ru-RU"/>
        </w:rPr>
        <w:t xml:space="preserve"> </w:t>
      </w:r>
      <w:proofErr w:type="spellStart"/>
      <w:r w:rsidRPr="009F2DC1">
        <w:rPr>
          <w:rFonts w:ascii="Times New Roman" w:eastAsia="Times New Roman" w:hAnsi="Times New Roman"/>
          <w:bCs/>
          <w:i/>
          <w:iCs/>
          <w:color w:val="000000"/>
          <w:sz w:val="24"/>
          <w:szCs w:val="24"/>
          <w:lang w:eastAsia="ru-RU"/>
        </w:rPr>
        <w:t>and</w:t>
      </w:r>
      <w:proofErr w:type="spellEnd"/>
      <w:r w:rsidRPr="009F2DC1">
        <w:rPr>
          <w:rFonts w:ascii="Times New Roman" w:eastAsia="Times New Roman" w:hAnsi="Times New Roman"/>
          <w:bCs/>
          <w:i/>
          <w:iCs/>
          <w:color w:val="000000"/>
          <w:sz w:val="24"/>
          <w:szCs w:val="24"/>
          <w:lang w:eastAsia="ru-RU"/>
        </w:rPr>
        <w:t xml:space="preserve"> substance </w:t>
      </w:r>
      <w:proofErr w:type="spellStart"/>
      <w:r w:rsidRPr="009F2DC1">
        <w:rPr>
          <w:rFonts w:ascii="Times New Roman" w:eastAsia="Times New Roman" w:hAnsi="Times New Roman"/>
          <w:bCs/>
          <w:i/>
          <w:iCs/>
          <w:color w:val="000000"/>
          <w:sz w:val="24"/>
          <w:szCs w:val="24"/>
          <w:lang w:eastAsia="ru-RU"/>
        </w:rPr>
        <w:t>use</w:t>
      </w:r>
      <w:proofErr w:type="spellEnd"/>
      <w:r w:rsidRPr="009F2DC1">
        <w:rPr>
          <w:rFonts w:ascii="Times New Roman" w:eastAsia="Times New Roman" w:hAnsi="Times New Roman"/>
          <w:bCs/>
          <w:i/>
          <w:iCs/>
          <w:color w:val="000000"/>
          <w:sz w:val="24"/>
          <w:szCs w:val="24"/>
          <w:lang w:eastAsia="ru-RU"/>
        </w:rPr>
        <w:t xml:space="preserve"> </w:t>
      </w:r>
      <w:proofErr w:type="spellStart"/>
      <w:r w:rsidRPr="009F2DC1">
        <w:rPr>
          <w:rFonts w:ascii="Times New Roman" w:eastAsia="Times New Roman" w:hAnsi="Times New Roman"/>
          <w:bCs/>
          <w:i/>
          <w:iCs/>
          <w:color w:val="000000"/>
          <w:sz w:val="24"/>
          <w:szCs w:val="24"/>
          <w:lang w:eastAsia="ru-RU"/>
        </w:rPr>
        <w:t>disorders</w:t>
      </w:r>
      <w:proofErr w:type="spellEnd"/>
      <w:r w:rsidRPr="009F2DC1">
        <w:rPr>
          <w:rFonts w:ascii="Times New Roman" w:eastAsia="Times New Roman" w:hAnsi="Times New Roman"/>
          <w:bCs/>
          <w:i/>
          <w:iCs/>
          <w:color w:val="000000"/>
          <w:sz w:val="24"/>
          <w:szCs w:val="24"/>
          <w:lang w:eastAsia="ru-RU"/>
        </w:rPr>
        <w:t xml:space="preserve"> </w:t>
      </w:r>
      <w:proofErr w:type="spellStart"/>
      <w:r w:rsidRPr="009F2DC1">
        <w:rPr>
          <w:rFonts w:ascii="Times New Roman" w:eastAsia="Times New Roman" w:hAnsi="Times New Roman"/>
          <w:bCs/>
          <w:i/>
          <w:iCs/>
          <w:color w:val="000000"/>
          <w:sz w:val="24"/>
          <w:szCs w:val="24"/>
          <w:lang w:eastAsia="ru-RU"/>
        </w:rPr>
        <w:t>in</w:t>
      </w:r>
      <w:proofErr w:type="spellEnd"/>
      <w:r w:rsidRPr="009F2DC1">
        <w:rPr>
          <w:rFonts w:ascii="Times New Roman" w:eastAsia="Times New Roman" w:hAnsi="Times New Roman"/>
          <w:bCs/>
          <w:i/>
          <w:iCs/>
          <w:color w:val="000000"/>
          <w:sz w:val="24"/>
          <w:szCs w:val="24"/>
          <w:lang w:eastAsia="ru-RU"/>
        </w:rPr>
        <w:t xml:space="preserve"> non-</w:t>
      </w:r>
      <w:proofErr w:type="spellStart"/>
      <w:r w:rsidRPr="009F2DC1">
        <w:rPr>
          <w:rFonts w:ascii="Times New Roman" w:eastAsia="Times New Roman" w:hAnsi="Times New Roman"/>
          <w:bCs/>
          <w:i/>
          <w:iCs/>
          <w:color w:val="000000"/>
          <w:sz w:val="24"/>
          <w:szCs w:val="24"/>
          <w:lang w:eastAsia="ru-RU"/>
        </w:rPr>
        <w:t>specialized</w:t>
      </w:r>
      <w:proofErr w:type="spellEnd"/>
      <w:r w:rsidRPr="009F2DC1">
        <w:rPr>
          <w:rFonts w:ascii="Times New Roman" w:eastAsia="Times New Roman" w:hAnsi="Times New Roman"/>
          <w:bCs/>
          <w:i/>
          <w:iCs/>
          <w:color w:val="000000"/>
          <w:sz w:val="24"/>
          <w:szCs w:val="24"/>
          <w:lang w:eastAsia="ru-RU"/>
        </w:rPr>
        <w:t xml:space="preserve"> </w:t>
      </w:r>
      <w:proofErr w:type="spellStart"/>
      <w:r w:rsidRPr="009F2DC1">
        <w:rPr>
          <w:rFonts w:ascii="Times New Roman" w:eastAsia="Times New Roman" w:hAnsi="Times New Roman"/>
          <w:bCs/>
          <w:i/>
          <w:iCs/>
          <w:color w:val="000000"/>
          <w:sz w:val="24"/>
          <w:szCs w:val="24"/>
          <w:lang w:eastAsia="ru-RU"/>
        </w:rPr>
        <w:t>health</w:t>
      </w:r>
      <w:proofErr w:type="spellEnd"/>
      <w:r w:rsidRPr="009F2DC1">
        <w:rPr>
          <w:rFonts w:ascii="Times New Roman" w:eastAsia="Times New Roman" w:hAnsi="Times New Roman"/>
          <w:bCs/>
          <w:i/>
          <w:iCs/>
          <w:color w:val="000000"/>
          <w:sz w:val="24"/>
          <w:szCs w:val="24"/>
          <w:lang w:eastAsia="ru-RU"/>
        </w:rPr>
        <w:t xml:space="preserve"> </w:t>
      </w:r>
      <w:proofErr w:type="spellStart"/>
      <w:r w:rsidRPr="009F2DC1">
        <w:rPr>
          <w:rFonts w:ascii="Times New Roman" w:eastAsia="Times New Roman" w:hAnsi="Times New Roman"/>
          <w:bCs/>
          <w:i/>
          <w:iCs/>
          <w:color w:val="000000"/>
          <w:sz w:val="24"/>
          <w:szCs w:val="24"/>
          <w:lang w:eastAsia="ru-RU"/>
        </w:rPr>
        <w:t>settings</w:t>
      </w:r>
      <w:proofErr w:type="spellEnd"/>
      <w:r w:rsidRPr="009F2DC1">
        <w:rPr>
          <w:rFonts w:ascii="Times New Roman" w:eastAsia="Times New Roman" w:hAnsi="Times New Roman"/>
          <w:bCs/>
          <w:i/>
          <w:iCs/>
          <w:color w:val="000000"/>
          <w:sz w:val="24"/>
          <w:szCs w:val="24"/>
          <w:lang w:eastAsia="ru-RU"/>
        </w:rPr>
        <w:t xml:space="preserve">. </w:t>
      </w:r>
      <w:proofErr w:type="spellStart"/>
      <w:r w:rsidRPr="009F2DC1">
        <w:rPr>
          <w:rFonts w:ascii="Times New Roman" w:eastAsia="Times New Roman" w:hAnsi="Times New Roman"/>
          <w:bCs/>
          <w:i/>
          <w:iCs/>
          <w:color w:val="000000"/>
          <w:sz w:val="24"/>
          <w:szCs w:val="24"/>
          <w:lang w:eastAsia="ru-RU"/>
        </w:rPr>
        <w:t>Version</w:t>
      </w:r>
      <w:proofErr w:type="spellEnd"/>
      <w:r w:rsidRPr="009F2DC1">
        <w:rPr>
          <w:rFonts w:ascii="Times New Roman" w:eastAsia="Times New Roman" w:hAnsi="Times New Roman"/>
          <w:bCs/>
          <w:i/>
          <w:iCs/>
          <w:color w:val="000000"/>
          <w:sz w:val="24"/>
          <w:szCs w:val="24"/>
          <w:lang w:eastAsia="ru-RU"/>
        </w:rPr>
        <w:t xml:space="preserve"> 2.0 (2016)</w:t>
      </w:r>
      <w:r w:rsidRPr="009F2DC1">
        <w:rPr>
          <w:rFonts w:ascii="Times New Roman" w:eastAsia="Times New Roman" w:hAnsi="Times New Roman"/>
          <w:bCs/>
          <w:color w:val="000000"/>
          <w:sz w:val="24"/>
          <w:szCs w:val="24"/>
          <w:lang w:eastAsia="ru-RU"/>
        </w:rPr>
        <w:t>) un zinātniskās publikācijas, kuras sniedz iespēju projekta ietvaros Konsultatīvajā nodaļā adaptēt pierādījumos balstītus paņēmienus un metodes darbā ar bērniem ar uzvedības traucējumiem un saskarsmes grūtībām, viņu vecākiem (likumiskajiem pārstāvjiem), izglītības iestāžu speciālistiem un sociālajiem darbiniekiem.</w:t>
      </w:r>
    </w:p>
    <w:p w14:paraId="1373013A" w14:textId="77777777" w:rsidR="009F2DC1" w:rsidRDefault="000B57F2" w:rsidP="009F2DC1">
      <w:pPr>
        <w:pStyle w:val="ListParagraph"/>
        <w:numPr>
          <w:ilvl w:val="0"/>
          <w:numId w:val="22"/>
        </w:numPr>
        <w:tabs>
          <w:tab w:val="left" w:pos="990"/>
        </w:tabs>
        <w:spacing w:before="60"/>
        <w:ind w:left="0" w:firstLine="720"/>
        <w:jc w:val="both"/>
        <w:rPr>
          <w:rFonts w:ascii="Times New Roman" w:eastAsia="Calibri" w:hAnsi="Times New Roman"/>
          <w:sz w:val="24"/>
          <w:szCs w:val="24"/>
        </w:rPr>
      </w:pPr>
      <w:r w:rsidRPr="009F2DC1">
        <w:rPr>
          <w:rFonts w:ascii="Times New Roman" w:eastAsia="Calibri" w:hAnsi="Times New Roman"/>
          <w:sz w:val="24"/>
          <w:szCs w:val="24"/>
        </w:rPr>
        <w:t>Lielākā daļa Dānijas speciālistu īstenoto atbalsta programmu izstrādātas ārzemēs un ar augstākās izglītības iestāžu palīdzību adaptētas Dānijas kultūrvidē. Tādēļ komandējuma dalībnieki iesaka kopā ar nozares zinātniekiem izvērtēt šādu programmu piedāvājumu un izvēlēties adaptēšanai piemērotākās programmas. I</w:t>
      </w:r>
    </w:p>
    <w:p w14:paraId="4449FCA6" w14:textId="64507617" w:rsidR="000B57F2" w:rsidRPr="009F2DC1" w:rsidRDefault="009F2DC1" w:rsidP="009F2DC1">
      <w:pPr>
        <w:tabs>
          <w:tab w:val="left" w:pos="990"/>
        </w:tabs>
        <w:spacing w:before="60"/>
        <w:jc w:val="both"/>
        <w:rPr>
          <w:rFonts w:ascii="Times New Roman" w:eastAsia="Calibri" w:hAnsi="Times New Roman"/>
          <w:sz w:val="24"/>
          <w:szCs w:val="24"/>
        </w:rPr>
      </w:pPr>
      <w:r>
        <w:rPr>
          <w:rFonts w:ascii="Times New Roman" w:eastAsia="Calibri" w:hAnsi="Times New Roman"/>
          <w:sz w:val="24"/>
          <w:szCs w:val="24"/>
        </w:rPr>
        <w:tab/>
        <w:t>I</w:t>
      </w:r>
      <w:r w:rsidR="000B57F2" w:rsidRPr="009F2DC1">
        <w:rPr>
          <w:rFonts w:ascii="Times New Roman" w:eastAsia="Calibri" w:hAnsi="Times New Roman"/>
          <w:sz w:val="24"/>
          <w:szCs w:val="24"/>
        </w:rPr>
        <w:t xml:space="preserve">zvērtējot kopējo komandējuma laikā gūto pieredzi un salīdzinot to ar VBTAI Konsultatīvās nodaļas pieredzi, komandējuma dalībnieki secināja, ka </w:t>
      </w:r>
      <w:r w:rsidR="000B57F2" w:rsidRPr="009F2DC1">
        <w:rPr>
          <w:rFonts w:ascii="Times New Roman" w:eastAsia="Calibri" w:hAnsi="Times New Roman"/>
          <w:bCs/>
          <w:sz w:val="24"/>
          <w:szCs w:val="24"/>
        </w:rPr>
        <w:t xml:space="preserve">Konsultatīvās nodaļas sniegtā pakalpojuma efektivitāte būtu augstāka, ja bērnu (ģimeņu) dzīvesvietās būtu iespējams saņemt plašāku un daudzveidīgāku pakalpojumu klāstu, kāds tas ir piem., </w:t>
      </w:r>
      <w:proofErr w:type="spellStart"/>
      <w:r w:rsidR="000B57F2" w:rsidRPr="009F2DC1">
        <w:rPr>
          <w:rFonts w:ascii="Times New Roman" w:eastAsia="Calibri" w:hAnsi="Times New Roman"/>
          <w:bCs/>
          <w:sz w:val="24"/>
          <w:szCs w:val="24"/>
        </w:rPr>
        <w:t>Ballerupas</w:t>
      </w:r>
      <w:proofErr w:type="spellEnd"/>
      <w:r w:rsidR="000B57F2" w:rsidRPr="009F2DC1">
        <w:rPr>
          <w:rFonts w:ascii="Times New Roman" w:eastAsia="Calibri" w:hAnsi="Times New Roman"/>
          <w:bCs/>
          <w:sz w:val="24"/>
          <w:szCs w:val="24"/>
        </w:rPr>
        <w:t xml:space="preserve"> komūnas ģimenes namā. </w:t>
      </w:r>
      <w:proofErr w:type="spellStart"/>
      <w:r w:rsidR="000B57F2" w:rsidRPr="009F2DC1">
        <w:rPr>
          <w:rFonts w:ascii="Times New Roman" w:eastAsia="Calibri" w:hAnsi="Times New Roman"/>
          <w:bCs/>
          <w:sz w:val="24"/>
          <w:szCs w:val="24"/>
        </w:rPr>
        <w:t>Ballerupas</w:t>
      </w:r>
      <w:proofErr w:type="spellEnd"/>
      <w:r w:rsidR="000B57F2" w:rsidRPr="009F2DC1">
        <w:rPr>
          <w:rFonts w:ascii="Times New Roman" w:eastAsia="Calibri" w:hAnsi="Times New Roman"/>
          <w:bCs/>
          <w:sz w:val="24"/>
          <w:szCs w:val="24"/>
        </w:rPr>
        <w:t xml:space="preserve"> komūnā ir aptuveni 48 000 iedzīvotāju, tas nozīmē, ka līdzīga pakalpojumu līmeņa nodrošināšanai Latvijā būtu nepieciešami 30 - 40 </w:t>
      </w:r>
      <w:proofErr w:type="spellStart"/>
      <w:r w:rsidR="000B57F2" w:rsidRPr="009F2DC1">
        <w:rPr>
          <w:rFonts w:ascii="Times New Roman" w:eastAsia="Calibri" w:hAnsi="Times New Roman"/>
          <w:bCs/>
          <w:sz w:val="24"/>
          <w:szCs w:val="24"/>
        </w:rPr>
        <w:t>multifunkcionāli</w:t>
      </w:r>
      <w:proofErr w:type="spellEnd"/>
      <w:r w:rsidR="000B57F2" w:rsidRPr="009F2DC1">
        <w:rPr>
          <w:rFonts w:ascii="Times New Roman" w:eastAsia="Calibri" w:hAnsi="Times New Roman"/>
          <w:bCs/>
          <w:sz w:val="24"/>
          <w:szCs w:val="24"/>
        </w:rPr>
        <w:t xml:space="preserve"> centri – Ģimenes nami. Bērnu </w:t>
      </w:r>
      <w:r w:rsidR="000B57F2" w:rsidRPr="009F2DC1">
        <w:rPr>
          <w:rFonts w:ascii="Times New Roman" w:eastAsia="Calibri" w:hAnsi="Times New Roman"/>
          <w:bCs/>
          <w:sz w:val="24"/>
          <w:szCs w:val="24"/>
        </w:rPr>
        <w:lastRenderedPageBreak/>
        <w:t>uzvedības un saskarsmes grūtību gadījumā ilgstošs regulārs atbalsts dzīvesvietā ir būtisks resurss ģimenes situācijas uzlabošanai. Tas ļauj ģimenei aktīvāk iesaistīties kopienā, un ne tikai saņemt atbalstu, bet arī lietderīgi izmantot un pilnveidot katra ģimenes locekļa, t.sk., bērna ar uzvedības un saskarsmes grūtībām, potenciālu. Speciālistiem, kas sniedz atbalstu ģimenei, tas ļauj novērot izmaiņas uzvedībā un attiecībās, operatīvi pilnveidot atbalsta programmas un rekomendācijas, un savlaicīgāk piesaistīt nepieciešamos speciālistus vai resursus, kā arī stiprina dažādu jomu un institūciju speciālistu sadarbību.</w:t>
      </w:r>
      <w:r w:rsidR="000B57F2" w:rsidRPr="009F2DC1">
        <w:rPr>
          <w:rFonts w:ascii="Times New Roman" w:eastAsia="Calibri" w:hAnsi="Times New Roman"/>
          <w:sz w:val="24"/>
          <w:szCs w:val="24"/>
        </w:rPr>
        <w:t xml:space="preserve"> </w:t>
      </w:r>
    </w:p>
    <w:p w14:paraId="4DDE045B" w14:textId="0F6F8C96" w:rsidR="00125029" w:rsidRPr="00D82B3C" w:rsidRDefault="00BD09A1" w:rsidP="00027227">
      <w:pPr>
        <w:tabs>
          <w:tab w:val="left" w:pos="270"/>
          <w:tab w:val="left" w:pos="990"/>
        </w:tabs>
        <w:jc w:val="both"/>
        <w:rPr>
          <w:rFonts w:ascii="Times New Roman" w:hAnsi="Times New Roman"/>
          <w:sz w:val="24"/>
          <w:szCs w:val="24"/>
        </w:rPr>
      </w:pPr>
      <w:r w:rsidRPr="006F7078">
        <w:rPr>
          <w:noProof/>
          <w:lang w:val="en-US"/>
        </w:rPr>
        <w:drawing>
          <wp:inline distT="0" distB="0" distL="0" distR="0" wp14:anchorId="793F374E" wp14:editId="0939A612">
            <wp:extent cx="707390" cy="353695"/>
            <wp:effectExtent l="0" t="0" r="0" b="8255"/>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1532F7" w:rsidRPr="00027227">
        <w:rPr>
          <w:rFonts w:ascii="Times New Roman" w:hAnsi="Times New Roman"/>
          <w:sz w:val="24"/>
          <w:szCs w:val="24"/>
        </w:rPr>
        <w:t>Lai veicinātu sadarbību ar dažādām valsts un pašvaldību iestādēm,</w:t>
      </w:r>
      <w:r w:rsidR="00A81A34" w:rsidRPr="00027227">
        <w:rPr>
          <w:rFonts w:ascii="Times New Roman" w:hAnsi="Times New Roman"/>
          <w:sz w:val="24"/>
          <w:szCs w:val="24"/>
        </w:rPr>
        <w:t xml:space="preserve"> </w:t>
      </w:r>
      <w:r w:rsidR="00F858C1" w:rsidRPr="00D82B3C">
        <w:rPr>
          <w:rFonts w:ascii="Times New Roman" w:hAnsi="Times New Roman"/>
          <w:sz w:val="24"/>
          <w:szCs w:val="24"/>
        </w:rPr>
        <w:t xml:space="preserve">Konsultatīvās nodaļas </w:t>
      </w:r>
      <w:r w:rsidR="00A81A34" w:rsidRPr="00D82B3C">
        <w:rPr>
          <w:rFonts w:ascii="Times New Roman" w:hAnsi="Times New Roman"/>
          <w:sz w:val="24"/>
          <w:szCs w:val="24"/>
        </w:rPr>
        <w:t xml:space="preserve">vadītāja un speciālisti </w:t>
      </w:r>
      <w:r w:rsidR="00B72F73" w:rsidRPr="00D82B3C">
        <w:rPr>
          <w:rFonts w:ascii="Times New Roman" w:hAnsi="Times New Roman"/>
          <w:sz w:val="24"/>
          <w:szCs w:val="24"/>
        </w:rPr>
        <w:t xml:space="preserve">tikās ar </w:t>
      </w:r>
      <w:r w:rsidR="00CA719C" w:rsidRPr="00D82B3C">
        <w:rPr>
          <w:rFonts w:ascii="Times New Roman" w:hAnsi="Times New Roman"/>
          <w:sz w:val="24"/>
          <w:szCs w:val="24"/>
        </w:rPr>
        <w:t>Rīgas izglītības iestāžu atbalsta personāla speciālistiem (psihologiem un sociālajiem pedagogiem).</w:t>
      </w:r>
      <w:r w:rsidR="0061278F" w:rsidRPr="00D82B3C">
        <w:rPr>
          <w:rFonts w:ascii="Times New Roman" w:hAnsi="Times New Roman"/>
          <w:sz w:val="24"/>
          <w:szCs w:val="24"/>
        </w:rPr>
        <w:t xml:space="preserve"> Tika organizēta</w:t>
      </w:r>
      <w:r w:rsidR="007468A5" w:rsidRPr="00D82B3C">
        <w:rPr>
          <w:rFonts w:ascii="Times New Roman" w:hAnsi="Times New Roman"/>
          <w:sz w:val="24"/>
          <w:szCs w:val="24"/>
        </w:rPr>
        <w:t>s</w:t>
      </w:r>
      <w:r w:rsidR="0061278F" w:rsidRPr="00D82B3C">
        <w:rPr>
          <w:rFonts w:ascii="Times New Roman" w:hAnsi="Times New Roman"/>
          <w:sz w:val="24"/>
          <w:szCs w:val="24"/>
        </w:rPr>
        <w:t xml:space="preserve"> </w:t>
      </w:r>
      <w:proofErr w:type="spellStart"/>
      <w:r w:rsidR="0061278F" w:rsidRPr="00D82B3C">
        <w:rPr>
          <w:rFonts w:ascii="Times New Roman" w:hAnsi="Times New Roman"/>
          <w:sz w:val="24"/>
          <w:szCs w:val="24"/>
        </w:rPr>
        <w:t>starpinstitucionāla</w:t>
      </w:r>
      <w:r w:rsidR="007468A5" w:rsidRPr="00D82B3C">
        <w:rPr>
          <w:rFonts w:ascii="Times New Roman" w:hAnsi="Times New Roman"/>
          <w:sz w:val="24"/>
          <w:szCs w:val="24"/>
        </w:rPr>
        <w:t>s</w:t>
      </w:r>
      <w:proofErr w:type="spellEnd"/>
      <w:r w:rsidR="0061278F" w:rsidRPr="00D82B3C">
        <w:rPr>
          <w:rFonts w:ascii="Times New Roman" w:hAnsi="Times New Roman"/>
          <w:sz w:val="24"/>
          <w:szCs w:val="24"/>
        </w:rPr>
        <w:t xml:space="preserve"> sanāksme</w:t>
      </w:r>
      <w:r w:rsidR="007468A5" w:rsidRPr="00D82B3C">
        <w:rPr>
          <w:rFonts w:ascii="Times New Roman" w:hAnsi="Times New Roman"/>
          <w:sz w:val="24"/>
          <w:szCs w:val="24"/>
        </w:rPr>
        <w:t>s</w:t>
      </w:r>
      <w:r w:rsidR="0061278F" w:rsidRPr="00D82B3C">
        <w:rPr>
          <w:rFonts w:ascii="Times New Roman" w:hAnsi="Times New Roman"/>
          <w:sz w:val="24"/>
          <w:szCs w:val="24"/>
        </w:rPr>
        <w:t xml:space="preserve"> ar Rīgas 72.vidusskolas pārstāvjiem, </w:t>
      </w:r>
      <w:r w:rsidR="007468A5" w:rsidRPr="00D82B3C">
        <w:rPr>
          <w:rFonts w:ascii="Times New Roman" w:hAnsi="Times New Roman"/>
          <w:sz w:val="24"/>
          <w:szCs w:val="24"/>
        </w:rPr>
        <w:t>Rīgas 110.pirmsskolas izglītības iestādes pārstāvjiem un bērnu vecākiem, risinot sarežģ</w:t>
      </w:r>
      <w:r w:rsidR="00BA7EA7" w:rsidRPr="00D82B3C">
        <w:rPr>
          <w:rFonts w:ascii="Times New Roman" w:hAnsi="Times New Roman"/>
          <w:sz w:val="24"/>
          <w:szCs w:val="24"/>
        </w:rPr>
        <w:t>ī</w:t>
      </w:r>
      <w:r w:rsidR="00D95462" w:rsidRPr="00D82B3C">
        <w:rPr>
          <w:rFonts w:ascii="Times New Roman" w:hAnsi="Times New Roman"/>
          <w:sz w:val="24"/>
          <w:szCs w:val="24"/>
        </w:rPr>
        <w:t xml:space="preserve">tas </w:t>
      </w:r>
      <w:proofErr w:type="spellStart"/>
      <w:r w:rsidR="00D95462" w:rsidRPr="00D82B3C">
        <w:rPr>
          <w:rFonts w:ascii="Times New Roman" w:hAnsi="Times New Roman"/>
          <w:sz w:val="24"/>
          <w:szCs w:val="24"/>
        </w:rPr>
        <w:t>problēmsituācijas</w:t>
      </w:r>
      <w:proofErr w:type="spellEnd"/>
      <w:r w:rsidR="00D95462" w:rsidRPr="00D82B3C">
        <w:rPr>
          <w:rFonts w:ascii="Times New Roman" w:hAnsi="Times New Roman"/>
          <w:sz w:val="24"/>
          <w:szCs w:val="24"/>
        </w:rPr>
        <w:t xml:space="preserve"> saistībā ar bērnu uzvedību un sadarbības grūtībām ar bērnu vecākiem.</w:t>
      </w:r>
      <w:r w:rsidR="00BA7EA7" w:rsidRPr="00D82B3C">
        <w:rPr>
          <w:rFonts w:ascii="Times New Roman" w:hAnsi="Times New Roman"/>
          <w:sz w:val="24"/>
          <w:szCs w:val="24"/>
        </w:rPr>
        <w:t xml:space="preserve"> </w:t>
      </w:r>
      <w:proofErr w:type="spellStart"/>
      <w:r w:rsidR="00BA7EA7" w:rsidRPr="00D82B3C">
        <w:rPr>
          <w:rFonts w:ascii="Times New Roman" w:hAnsi="Times New Roman"/>
          <w:sz w:val="24"/>
          <w:szCs w:val="24"/>
        </w:rPr>
        <w:t>I.Gulbe</w:t>
      </w:r>
      <w:proofErr w:type="spellEnd"/>
      <w:r w:rsidR="00BA7EA7" w:rsidRPr="00D82B3C">
        <w:rPr>
          <w:rFonts w:ascii="Times New Roman" w:hAnsi="Times New Roman"/>
          <w:sz w:val="24"/>
          <w:szCs w:val="24"/>
        </w:rPr>
        <w:t xml:space="preserve"> apmeklēja </w:t>
      </w:r>
      <w:r w:rsidR="00BA7EA7" w:rsidRPr="00D82B3C">
        <w:rPr>
          <w:rStyle w:val="st"/>
          <w:rFonts w:ascii="Times New Roman" w:hAnsi="Times New Roman"/>
        </w:rPr>
        <w:t>Patvēruma meklētāju izmitināšanas centru “</w:t>
      </w:r>
      <w:r w:rsidR="00BA7EA7" w:rsidRPr="00D82B3C">
        <w:rPr>
          <w:rStyle w:val="Emphasis"/>
          <w:rFonts w:ascii="Times New Roman" w:hAnsi="Times New Roman"/>
          <w:i w:val="0"/>
          <w:iCs w:val="0"/>
        </w:rPr>
        <w:t>Mucenieki”</w:t>
      </w:r>
      <w:r w:rsidR="00CA3C98" w:rsidRPr="00D82B3C">
        <w:rPr>
          <w:rStyle w:val="Emphasis"/>
          <w:rFonts w:ascii="Times New Roman" w:hAnsi="Times New Roman"/>
          <w:i w:val="0"/>
          <w:iCs w:val="0"/>
        </w:rPr>
        <w:t xml:space="preserve"> </w:t>
      </w:r>
      <w:r w:rsidR="00BA7EA7" w:rsidRPr="00D82B3C">
        <w:rPr>
          <w:rStyle w:val="Emphasis"/>
          <w:rFonts w:ascii="Times New Roman" w:hAnsi="Times New Roman"/>
          <w:i w:val="0"/>
          <w:iCs w:val="0"/>
        </w:rPr>
        <w:t xml:space="preserve">sadarbībā ar VBTAI </w:t>
      </w:r>
      <w:r w:rsidR="00CA3C98" w:rsidRPr="00D82B3C">
        <w:rPr>
          <w:rStyle w:val="Emphasis"/>
          <w:rFonts w:ascii="Times New Roman" w:hAnsi="Times New Roman"/>
          <w:i w:val="0"/>
          <w:iCs w:val="0"/>
        </w:rPr>
        <w:t>pārstāvi.</w:t>
      </w:r>
    </w:p>
    <w:p w14:paraId="6B1C71FB" w14:textId="2836B19E" w:rsidR="00125029" w:rsidRPr="00D82B3C" w:rsidRDefault="00125029" w:rsidP="00027227">
      <w:pPr>
        <w:tabs>
          <w:tab w:val="left" w:pos="270"/>
          <w:tab w:val="left" w:pos="990"/>
        </w:tabs>
        <w:jc w:val="both"/>
        <w:rPr>
          <w:rFonts w:ascii="Times New Roman" w:hAnsi="Times New Roman"/>
          <w:sz w:val="24"/>
          <w:szCs w:val="24"/>
        </w:rPr>
      </w:pPr>
    </w:p>
    <w:p w14:paraId="5548D18A" w14:textId="55B2249B" w:rsidR="00D46A2E" w:rsidRPr="00D82B3C" w:rsidRDefault="00D46A2E" w:rsidP="00027227">
      <w:pPr>
        <w:tabs>
          <w:tab w:val="left" w:pos="270"/>
          <w:tab w:val="left" w:pos="990"/>
        </w:tabs>
        <w:jc w:val="both"/>
        <w:rPr>
          <w:rFonts w:ascii="Times New Roman" w:hAnsi="Times New Roman"/>
          <w:sz w:val="24"/>
          <w:szCs w:val="24"/>
        </w:rPr>
      </w:pPr>
      <w:r w:rsidRPr="00D82B3C">
        <w:rPr>
          <w:rFonts w:ascii="Times New Roman" w:hAnsi="Times New Roman"/>
          <w:sz w:val="24"/>
          <w:szCs w:val="24"/>
        </w:rPr>
        <w:t>Konsultatīvajā nodaļā viesojās Amerikas Savienoto Valstu eksperti darbā ar bērniem ar uzvedības problēmām. Tikšanās ietvaros notika diskusijas un pieredzes apmaiņa par darba metodēm</w:t>
      </w:r>
      <w:r w:rsidR="0061278F" w:rsidRPr="00D82B3C">
        <w:rPr>
          <w:rFonts w:ascii="Times New Roman" w:hAnsi="Times New Roman"/>
          <w:sz w:val="24"/>
          <w:szCs w:val="24"/>
        </w:rPr>
        <w:t xml:space="preserve"> un rezultātiem darbā ar mērķa grupu.</w:t>
      </w:r>
    </w:p>
    <w:p w14:paraId="2E331F75" w14:textId="4570FCDB" w:rsidR="0061278F" w:rsidRPr="00D82B3C" w:rsidRDefault="0061278F" w:rsidP="00027227">
      <w:pPr>
        <w:tabs>
          <w:tab w:val="left" w:pos="270"/>
          <w:tab w:val="left" w:pos="990"/>
        </w:tabs>
        <w:jc w:val="both"/>
        <w:rPr>
          <w:rFonts w:ascii="Times New Roman" w:hAnsi="Times New Roman"/>
          <w:sz w:val="24"/>
          <w:szCs w:val="24"/>
        </w:rPr>
      </w:pPr>
    </w:p>
    <w:p w14:paraId="1AA13766" w14:textId="10D9CAA7" w:rsidR="00CA3C98" w:rsidRPr="00D82B3C" w:rsidRDefault="00CA3C98" w:rsidP="00027227">
      <w:pPr>
        <w:tabs>
          <w:tab w:val="left" w:pos="270"/>
          <w:tab w:val="left" w:pos="990"/>
        </w:tabs>
        <w:jc w:val="both"/>
        <w:rPr>
          <w:rFonts w:ascii="Times New Roman" w:hAnsi="Times New Roman"/>
          <w:sz w:val="24"/>
          <w:szCs w:val="24"/>
        </w:rPr>
      </w:pPr>
      <w:proofErr w:type="spellStart"/>
      <w:r w:rsidRPr="00D82B3C">
        <w:rPr>
          <w:rFonts w:ascii="Times New Roman" w:hAnsi="Times New Roman"/>
          <w:sz w:val="24"/>
          <w:szCs w:val="24"/>
        </w:rPr>
        <w:t>I.Gulbe</w:t>
      </w:r>
      <w:proofErr w:type="spellEnd"/>
      <w:r w:rsidRPr="00D82B3C">
        <w:rPr>
          <w:rFonts w:ascii="Times New Roman" w:hAnsi="Times New Roman"/>
          <w:sz w:val="24"/>
          <w:szCs w:val="24"/>
        </w:rPr>
        <w:t xml:space="preserve">, </w:t>
      </w:r>
      <w:proofErr w:type="spellStart"/>
      <w:r w:rsidRPr="00D82B3C">
        <w:rPr>
          <w:rFonts w:ascii="Times New Roman" w:hAnsi="Times New Roman"/>
          <w:sz w:val="24"/>
          <w:szCs w:val="24"/>
        </w:rPr>
        <w:t>J.Pāvulēns</w:t>
      </w:r>
      <w:proofErr w:type="spellEnd"/>
      <w:r w:rsidRPr="00D82B3C">
        <w:rPr>
          <w:rFonts w:ascii="Times New Roman" w:hAnsi="Times New Roman"/>
          <w:sz w:val="24"/>
          <w:szCs w:val="24"/>
        </w:rPr>
        <w:t xml:space="preserve"> un </w:t>
      </w:r>
      <w:proofErr w:type="spellStart"/>
      <w:r w:rsidRPr="00D82B3C">
        <w:rPr>
          <w:rFonts w:ascii="Times New Roman" w:hAnsi="Times New Roman"/>
          <w:sz w:val="24"/>
          <w:szCs w:val="24"/>
        </w:rPr>
        <w:t>V.Laizāne</w:t>
      </w:r>
      <w:proofErr w:type="spellEnd"/>
      <w:r w:rsidRPr="00D82B3C">
        <w:rPr>
          <w:rFonts w:ascii="Times New Roman" w:hAnsi="Times New Roman"/>
          <w:sz w:val="24"/>
          <w:szCs w:val="24"/>
        </w:rPr>
        <w:t xml:space="preserve"> apmeklēja </w:t>
      </w:r>
      <w:proofErr w:type="spellStart"/>
      <w:r w:rsidRPr="00D82B3C">
        <w:rPr>
          <w:rFonts w:ascii="Times New Roman" w:hAnsi="Times New Roman"/>
          <w:sz w:val="24"/>
          <w:szCs w:val="24"/>
        </w:rPr>
        <w:t>Pārresoru</w:t>
      </w:r>
      <w:proofErr w:type="spellEnd"/>
      <w:r w:rsidRPr="00D82B3C">
        <w:rPr>
          <w:rFonts w:ascii="Times New Roman" w:hAnsi="Times New Roman"/>
          <w:sz w:val="24"/>
          <w:szCs w:val="24"/>
        </w:rPr>
        <w:t xml:space="preserve"> koordinācijas centra organizēto starpnozaru sanāksmi par ārvalstu labās prakses piemēriem </w:t>
      </w:r>
      <w:r w:rsidR="00F22715" w:rsidRPr="00D82B3C">
        <w:rPr>
          <w:rFonts w:ascii="Times New Roman" w:hAnsi="Times New Roman"/>
          <w:sz w:val="24"/>
          <w:szCs w:val="24"/>
        </w:rPr>
        <w:t>Norvēģijā, Somijā un Dānijā un turpmākajām darbībām, lai attīstītu pakalpojumu</w:t>
      </w:r>
      <w:r w:rsidR="00F13547" w:rsidRPr="00D82B3C">
        <w:rPr>
          <w:rFonts w:ascii="Times New Roman" w:hAnsi="Times New Roman"/>
          <w:sz w:val="24"/>
          <w:szCs w:val="24"/>
        </w:rPr>
        <w:t xml:space="preserve"> </w:t>
      </w:r>
      <w:r w:rsidR="00F22715" w:rsidRPr="00D82B3C">
        <w:rPr>
          <w:rFonts w:ascii="Times New Roman" w:hAnsi="Times New Roman"/>
          <w:sz w:val="24"/>
          <w:szCs w:val="24"/>
        </w:rPr>
        <w:t xml:space="preserve">daudzveidību un kvalitāti ģimenēm ar bērniem un </w:t>
      </w:r>
      <w:r w:rsidR="00F13547" w:rsidRPr="00D82B3C">
        <w:rPr>
          <w:rFonts w:ascii="Times New Roman" w:hAnsi="Times New Roman"/>
          <w:sz w:val="24"/>
          <w:szCs w:val="24"/>
        </w:rPr>
        <w:t>pilnveidotu atbalsta sistēmu valsts un pašvaldību līmenī.</w:t>
      </w:r>
    </w:p>
    <w:p w14:paraId="176959F6" w14:textId="77777777" w:rsidR="00CA3C98" w:rsidRPr="00D82B3C" w:rsidRDefault="00CA3C98" w:rsidP="00027227">
      <w:pPr>
        <w:tabs>
          <w:tab w:val="left" w:pos="270"/>
          <w:tab w:val="left" w:pos="990"/>
        </w:tabs>
        <w:jc w:val="both"/>
        <w:rPr>
          <w:rFonts w:ascii="Times New Roman" w:hAnsi="Times New Roman"/>
          <w:sz w:val="24"/>
          <w:szCs w:val="24"/>
        </w:rPr>
      </w:pPr>
    </w:p>
    <w:bookmarkEnd w:id="2"/>
    <w:p w14:paraId="61D62D85" w14:textId="31893BEE" w:rsidR="0028301D" w:rsidRDefault="009E099A" w:rsidP="007F07F7">
      <w:pPr>
        <w:jc w:val="both"/>
        <w:rPr>
          <w:rFonts w:ascii="Times New Roman" w:hAnsi="Times New Roman"/>
          <w:sz w:val="24"/>
          <w:szCs w:val="24"/>
        </w:rPr>
      </w:pPr>
      <w:r w:rsidRPr="00476707">
        <w:rPr>
          <w:noProof/>
          <w:lang w:val="en-US"/>
        </w:rPr>
        <w:drawing>
          <wp:inline distT="0" distB="0" distL="0" distR="0" wp14:anchorId="732CE7C7" wp14:editId="1CC4A96B">
            <wp:extent cx="707390" cy="353695"/>
            <wp:effectExtent l="0" t="0" r="0" b="8255"/>
            <wp:docPr id="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9C680E">
        <w:rPr>
          <w:rFonts w:ascii="Times New Roman" w:hAnsi="Times New Roman"/>
          <w:sz w:val="24"/>
          <w:szCs w:val="24"/>
        </w:rPr>
        <w:t>Lai turpinātu sabiedrību informēt par Konsultatīvās nodaļas darba specifiku un iespējām saņemt atbalstu bērnu uzvedības korekcijā</w:t>
      </w:r>
      <w:r w:rsidR="003A2498">
        <w:rPr>
          <w:rFonts w:ascii="Times New Roman" w:hAnsi="Times New Roman"/>
          <w:sz w:val="24"/>
          <w:szCs w:val="24"/>
        </w:rPr>
        <w:t xml:space="preserve"> tikai izplatītas </w:t>
      </w:r>
      <w:r w:rsidR="009C680E">
        <w:rPr>
          <w:rFonts w:ascii="Times New Roman" w:hAnsi="Times New Roman"/>
          <w:sz w:val="24"/>
          <w:szCs w:val="24"/>
        </w:rPr>
        <w:t>SIA</w:t>
      </w:r>
      <w:r w:rsidR="000E3EB6">
        <w:rPr>
          <w:rFonts w:ascii="Times New Roman" w:hAnsi="Times New Roman"/>
          <w:sz w:val="24"/>
          <w:szCs w:val="24"/>
        </w:rPr>
        <w:t xml:space="preserve"> </w:t>
      </w:r>
      <w:r w:rsidR="009C680E">
        <w:rPr>
          <w:rFonts w:ascii="Times New Roman" w:hAnsi="Times New Roman"/>
          <w:sz w:val="24"/>
          <w:szCs w:val="24"/>
        </w:rPr>
        <w:t>”</w:t>
      </w:r>
      <w:r w:rsidR="000E3EB6">
        <w:rPr>
          <w:rFonts w:ascii="Times New Roman" w:hAnsi="Times New Roman"/>
          <w:sz w:val="24"/>
          <w:szCs w:val="24"/>
        </w:rPr>
        <w:t>Gandrs poligrāfija”</w:t>
      </w:r>
      <w:r w:rsidR="003A2498">
        <w:rPr>
          <w:rFonts w:ascii="Times New Roman" w:hAnsi="Times New Roman"/>
          <w:sz w:val="24"/>
          <w:szCs w:val="24"/>
        </w:rPr>
        <w:t xml:space="preserve"> </w:t>
      </w:r>
      <w:r w:rsidR="000E3EB6">
        <w:rPr>
          <w:rFonts w:ascii="Times New Roman" w:hAnsi="Times New Roman"/>
          <w:sz w:val="24"/>
          <w:szCs w:val="24"/>
        </w:rPr>
        <w:t>izstrādāt</w:t>
      </w:r>
      <w:r w:rsidR="003A2498">
        <w:rPr>
          <w:rFonts w:ascii="Times New Roman" w:hAnsi="Times New Roman"/>
          <w:sz w:val="24"/>
          <w:szCs w:val="24"/>
        </w:rPr>
        <w:t>ā</w:t>
      </w:r>
      <w:r w:rsidR="000E3EB6">
        <w:rPr>
          <w:rFonts w:ascii="Times New Roman" w:hAnsi="Times New Roman"/>
          <w:sz w:val="24"/>
          <w:szCs w:val="24"/>
        </w:rPr>
        <w:t xml:space="preserve">s informatīvās lapas </w:t>
      </w:r>
      <w:r w:rsidR="00036E2C">
        <w:rPr>
          <w:rFonts w:ascii="Times New Roman" w:hAnsi="Times New Roman"/>
          <w:sz w:val="24"/>
          <w:szCs w:val="24"/>
        </w:rPr>
        <w:t>bērnu ar uzvedības traucējumiem</w:t>
      </w:r>
      <w:r w:rsidR="00413D80">
        <w:rPr>
          <w:rFonts w:ascii="Times New Roman" w:hAnsi="Times New Roman"/>
          <w:sz w:val="24"/>
          <w:szCs w:val="24"/>
        </w:rPr>
        <w:t xml:space="preserve">, </w:t>
      </w:r>
      <w:r w:rsidR="00036E2C">
        <w:rPr>
          <w:rFonts w:ascii="Times New Roman" w:hAnsi="Times New Roman"/>
          <w:sz w:val="24"/>
          <w:szCs w:val="24"/>
        </w:rPr>
        <w:t>saskarsmes grūtībām</w:t>
      </w:r>
      <w:r w:rsidR="00413D80">
        <w:rPr>
          <w:rFonts w:ascii="Times New Roman" w:hAnsi="Times New Roman"/>
          <w:sz w:val="24"/>
          <w:szCs w:val="24"/>
        </w:rPr>
        <w:t xml:space="preserve"> un vardarbību ģimenē</w:t>
      </w:r>
      <w:r w:rsidR="00036E2C">
        <w:rPr>
          <w:rFonts w:ascii="Times New Roman" w:hAnsi="Times New Roman"/>
          <w:sz w:val="24"/>
          <w:szCs w:val="24"/>
        </w:rPr>
        <w:t xml:space="preserve"> likumiskajiem pārstāvjiem un</w:t>
      </w:r>
      <w:r w:rsidR="00413D80">
        <w:rPr>
          <w:rFonts w:ascii="Times New Roman" w:hAnsi="Times New Roman"/>
          <w:sz w:val="24"/>
          <w:szCs w:val="24"/>
        </w:rPr>
        <w:t>/vai</w:t>
      </w:r>
      <w:r w:rsidR="00036E2C">
        <w:rPr>
          <w:rFonts w:ascii="Times New Roman" w:hAnsi="Times New Roman"/>
          <w:sz w:val="24"/>
          <w:szCs w:val="24"/>
        </w:rPr>
        <w:t xml:space="preserve"> aprūpētājiem un informatīvās lapas </w:t>
      </w:r>
      <w:r w:rsidR="00413D80">
        <w:rPr>
          <w:rFonts w:ascii="Times New Roman" w:hAnsi="Times New Roman"/>
          <w:sz w:val="24"/>
          <w:szCs w:val="24"/>
        </w:rPr>
        <w:t xml:space="preserve">bērnu tiesību aizsardzības jomā strādājošajiem </w:t>
      </w:r>
      <w:r w:rsidR="00036E2C">
        <w:rPr>
          <w:rFonts w:ascii="Times New Roman" w:hAnsi="Times New Roman"/>
          <w:sz w:val="24"/>
          <w:szCs w:val="24"/>
        </w:rPr>
        <w:t>speciālistiem</w:t>
      </w:r>
      <w:r w:rsidR="00ED07DD">
        <w:rPr>
          <w:rFonts w:ascii="Times New Roman" w:hAnsi="Times New Roman"/>
          <w:sz w:val="24"/>
          <w:szCs w:val="24"/>
        </w:rPr>
        <w:t xml:space="preserve"> gan uz vietas Konsultatīvajā nodaļā, gan izbraukuma tikšanās reizēs, nododot informācijas lapas tikšanās dalībniekiem, kuri tās var izmantot savā darbā kā papildu informāciju stāstot par iespējām saņemt atbalstu bērniem ar uzvedības traucējumiem.</w:t>
      </w:r>
    </w:p>
    <w:p w14:paraId="541BFE50" w14:textId="4650A140" w:rsidR="000666D2" w:rsidRDefault="00EB32A9" w:rsidP="007F07F7">
      <w:pPr>
        <w:jc w:val="both"/>
        <w:rPr>
          <w:rFonts w:ascii="Times New Roman" w:hAnsi="Times New Roman"/>
          <w:sz w:val="24"/>
          <w:szCs w:val="24"/>
        </w:rPr>
      </w:pPr>
      <w:r w:rsidRPr="00476707">
        <w:rPr>
          <w:noProof/>
          <w:lang w:val="en-US"/>
        </w:rPr>
        <w:drawing>
          <wp:inline distT="0" distB="0" distL="0" distR="0" wp14:anchorId="24EAAF89" wp14:editId="5A5CEADE">
            <wp:extent cx="707390" cy="353695"/>
            <wp:effectExtent l="0" t="0" r="0" b="8255"/>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476707" w:rsidRPr="00C9456F">
        <w:rPr>
          <w:rFonts w:ascii="Times New Roman" w:hAnsi="Times New Roman"/>
          <w:sz w:val="24"/>
          <w:szCs w:val="24"/>
        </w:rPr>
        <w:t xml:space="preserve">Atbilstoši </w:t>
      </w:r>
      <w:r w:rsidR="002F248E" w:rsidRPr="00C9456F">
        <w:rPr>
          <w:rFonts w:ascii="Times New Roman" w:hAnsi="Times New Roman"/>
          <w:sz w:val="24"/>
          <w:szCs w:val="24"/>
        </w:rPr>
        <w:t>201</w:t>
      </w:r>
      <w:r w:rsidR="00281618" w:rsidRPr="00C9456F">
        <w:rPr>
          <w:rFonts w:ascii="Times New Roman" w:hAnsi="Times New Roman"/>
          <w:sz w:val="24"/>
          <w:szCs w:val="24"/>
        </w:rPr>
        <w:t>9</w:t>
      </w:r>
      <w:r w:rsidR="002F248E" w:rsidRPr="00C9456F">
        <w:rPr>
          <w:rFonts w:ascii="Times New Roman" w:hAnsi="Times New Roman"/>
          <w:sz w:val="24"/>
          <w:szCs w:val="24"/>
        </w:rPr>
        <w:t>.</w:t>
      </w:r>
      <w:r w:rsidR="00546FD0">
        <w:rPr>
          <w:rFonts w:ascii="Times New Roman" w:hAnsi="Times New Roman"/>
          <w:sz w:val="24"/>
          <w:szCs w:val="24"/>
        </w:rPr>
        <w:t xml:space="preserve"> </w:t>
      </w:r>
      <w:r w:rsidR="002F248E" w:rsidRPr="00C9456F">
        <w:rPr>
          <w:rFonts w:ascii="Times New Roman" w:hAnsi="Times New Roman"/>
          <w:sz w:val="24"/>
          <w:szCs w:val="24"/>
        </w:rPr>
        <w:t>gada</w:t>
      </w:r>
      <w:r w:rsidR="00546FD0">
        <w:rPr>
          <w:rFonts w:ascii="Times New Roman" w:hAnsi="Times New Roman"/>
          <w:sz w:val="24"/>
          <w:szCs w:val="24"/>
        </w:rPr>
        <w:t xml:space="preserve"> </w:t>
      </w:r>
      <w:r w:rsidR="00281618" w:rsidRPr="00C9456F">
        <w:rPr>
          <w:rFonts w:ascii="Times New Roman" w:hAnsi="Times New Roman"/>
          <w:sz w:val="24"/>
          <w:szCs w:val="24"/>
        </w:rPr>
        <w:t>10.</w:t>
      </w:r>
      <w:r w:rsidR="00546FD0">
        <w:rPr>
          <w:rFonts w:ascii="Times New Roman" w:hAnsi="Times New Roman"/>
          <w:sz w:val="24"/>
          <w:szCs w:val="24"/>
        </w:rPr>
        <w:t xml:space="preserve"> </w:t>
      </w:r>
      <w:r w:rsidR="00281618" w:rsidRPr="00C9456F">
        <w:rPr>
          <w:rFonts w:ascii="Times New Roman" w:hAnsi="Times New Roman"/>
          <w:sz w:val="24"/>
          <w:szCs w:val="24"/>
        </w:rPr>
        <w:t>februārī</w:t>
      </w:r>
      <w:r w:rsidR="00481935" w:rsidRPr="00C9456F">
        <w:rPr>
          <w:rFonts w:ascii="Times New Roman" w:hAnsi="Times New Roman"/>
          <w:sz w:val="24"/>
          <w:szCs w:val="24"/>
        </w:rPr>
        <w:t xml:space="preserve"> </w:t>
      </w:r>
      <w:r w:rsidR="00281618" w:rsidRPr="00C9456F">
        <w:rPr>
          <w:rFonts w:ascii="Times New Roman" w:hAnsi="Times New Roman"/>
          <w:sz w:val="24"/>
          <w:szCs w:val="24"/>
        </w:rPr>
        <w:t>izsludināt</w:t>
      </w:r>
      <w:r w:rsidR="007F07F7">
        <w:rPr>
          <w:rFonts w:ascii="Times New Roman" w:hAnsi="Times New Roman"/>
          <w:sz w:val="24"/>
          <w:szCs w:val="24"/>
        </w:rPr>
        <w:t>ā</w:t>
      </w:r>
      <w:r w:rsidR="00281618" w:rsidRPr="00C9456F">
        <w:rPr>
          <w:rFonts w:ascii="Times New Roman" w:hAnsi="Times New Roman"/>
          <w:sz w:val="24"/>
          <w:szCs w:val="24"/>
        </w:rPr>
        <w:t xml:space="preserve"> iepirkum</w:t>
      </w:r>
      <w:r w:rsidR="00476707" w:rsidRPr="00C9456F">
        <w:rPr>
          <w:rFonts w:ascii="Times New Roman" w:hAnsi="Times New Roman"/>
          <w:sz w:val="24"/>
          <w:szCs w:val="24"/>
        </w:rPr>
        <w:t>a</w:t>
      </w:r>
      <w:r w:rsidR="00281618" w:rsidRPr="00C9456F">
        <w:rPr>
          <w:rFonts w:ascii="Times New Roman" w:hAnsi="Times New Roman"/>
          <w:sz w:val="24"/>
          <w:szCs w:val="24"/>
        </w:rPr>
        <w:t xml:space="preserve"> Nr.</w:t>
      </w:r>
      <w:r w:rsidR="00546FD0">
        <w:rPr>
          <w:rFonts w:ascii="Times New Roman" w:hAnsi="Times New Roman"/>
          <w:sz w:val="24"/>
          <w:szCs w:val="24"/>
        </w:rPr>
        <w:t xml:space="preserve"> </w:t>
      </w:r>
      <w:r w:rsidR="00281618" w:rsidRPr="00C9456F">
        <w:rPr>
          <w:rFonts w:ascii="Times New Roman" w:hAnsi="Times New Roman"/>
          <w:sz w:val="24"/>
          <w:szCs w:val="24"/>
        </w:rPr>
        <w:t>VBTAI 2019/5.8-7/1/ESF “Speciālistu apmācība bērnu tiesību aizsardzības jomā”</w:t>
      </w:r>
      <w:r w:rsidR="007F07F7">
        <w:rPr>
          <w:rFonts w:ascii="Times New Roman" w:hAnsi="Times New Roman"/>
          <w:sz w:val="24"/>
          <w:szCs w:val="24"/>
        </w:rPr>
        <w:t xml:space="preserve"> rezultāt</w:t>
      </w:r>
      <w:r w:rsidR="007C042E">
        <w:rPr>
          <w:rFonts w:ascii="Times New Roman" w:hAnsi="Times New Roman"/>
          <w:sz w:val="24"/>
          <w:szCs w:val="24"/>
        </w:rPr>
        <w:t>iem</w:t>
      </w:r>
      <w:r w:rsidR="00476707" w:rsidRPr="00C9456F">
        <w:rPr>
          <w:rFonts w:ascii="Times New Roman" w:hAnsi="Times New Roman"/>
          <w:sz w:val="24"/>
          <w:szCs w:val="24"/>
        </w:rPr>
        <w:t>, 2019.</w:t>
      </w:r>
      <w:r w:rsidR="007F07F7">
        <w:rPr>
          <w:rFonts w:ascii="Times New Roman" w:hAnsi="Times New Roman"/>
          <w:sz w:val="24"/>
          <w:szCs w:val="24"/>
        </w:rPr>
        <w:t xml:space="preserve"> </w:t>
      </w:r>
      <w:r w:rsidR="00476707" w:rsidRPr="00C9456F">
        <w:rPr>
          <w:rFonts w:ascii="Times New Roman" w:hAnsi="Times New Roman"/>
          <w:sz w:val="24"/>
          <w:szCs w:val="24"/>
        </w:rPr>
        <w:t>gada</w:t>
      </w:r>
      <w:r w:rsidR="007F07F7">
        <w:rPr>
          <w:rFonts w:ascii="Times New Roman" w:hAnsi="Times New Roman"/>
          <w:sz w:val="24"/>
          <w:szCs w:val="24"/>
        </w:rPr>
        <w:t xml:space="preserve"> </w:t>
      </w:r>
      <w:r w:rsidR="009D527D" w:rsidRPr="009D527D">
        <w:rPr>
          <w:rFonts w:ascii="Times New Roman" w:hAnsi="Times New Roman"/>
          <w:sz w:val="24"/>
          <w:szCs w:val="24"/>
        </w:rPr>
        <w:t>maijā</w:t>
      </w:r>
      <w:r w:rsidR="007F07F7">
        <w:rPr>
          <w:rFonts w:ascii="Times New Roman" w:hAnsi="Times New Roman"/>
          <w:sz w:val="24"/>
          <w:szCs w:val="24"/>
        </w:rPr>
        <w:t xml:space="preserve"> </w:t>
      </w:r>
      <w:r w:rsidR="009D527D" w:rsidRPr="009D527D">
        <w:rPr>
          <w:rFonts w:ascii="Times New Roman" w:hAnsi="Times New Roman"/>
          <w:sz w:val="24"/>
          <w:szCs w:val="24"/>
        </w:rPr>
        <w:t>biedrīb</w:t>
      </w:r>
      <w:r w:rsidR="003B5592">
        <w:rPr>
          <w:rFonts w:ascii="Times New Roman" w:hAnsi="Times New Roman"/>
          <w:sz w:val="24"/>
          <w:szCs w:val="24"/>
        </w:rPr>
        <w:t>a</w:t>
      </w:r>
      <w:r w:rsidR="009D527D" w:rsidRPr="009D527D">
        <w:rPr>
          <w:rFonts w:ascii="Times New Roman" w:hAnsi="Times New Roman"/>
          <w:sz w:val="24"/>
          <w:szCs w:val="24"/>
        </w:rPr>
        <w:t xml:space="preserve"> “Latvijas Pašvaldību mācību centrs”</w:t>
      </w:r>
      <w:r w:rsidR="007F07F7">
        <w:rPr>
          <w:rFonts w:ascii="Times New Roman" w:hAnsi="Times New Roman"/>
          <w:sz w:val="24"/>
          <w:szCs w:val="24"/>
        </w:rPr>
        <w:t xml:space="preserve"> </w:t>
      </w:r>
      <w:r w:rsidR="003B5592">
        <w:rPr>
          <w:rFonts w:ascii="Times New Roman" w:hAnsi="Times New Roman"/>
          <w:sz w:val="24"/>
          <w:szCs w:val="24"/>
        </w:rPr>
        <w:t xml:space="preserve">uzsāka </w:t>
      </w:r>
      <w:r w:rsidR="007F07F7">
        <w:rPr>
          <w:rFonts w:ascii="Times New Roman" w:hAnsi="Times New Roman"/>
          <w:sz w:val="24"/>
          <w:szCs w:val="24"/>
        </w:rPr>
        <w:t xml:space="preserve">speciālistu, kam nepieciešamas speciālās zināšanas bērnu tiesību aizsardzības jomā, apmācību. </w:t>
      </w:r>
    </w:p>
    <w:p w14:paraId="7123E654" w14:textId="2DA0D3EC" w:rsidR="003B5592" w:rsidRDefault="000666D2" w:rsidP="00212C83">
      <w:pPr>
        <w:jc w:val="both"/>
        <w:rPr>
          <w:rFonts w:ascii="Times New Roman" w:hAnsi="Times New Roman"/>
          <w:sz w:val="24"/>
          <w:szCs w:val="24"/>
        </w:rPr>
      </w:pPr>
      <w:r>
        <w:rPr>
          <w:rFonts w:ascii="Times New Roman" w:hAnsi="Times New Roman"/>
          <w:sz w:val="24"/>
          <w:szCs w:val="24"/>
        </w:rPr>
        <w:t>Atbilstoši līguma noteikumiem</w:t>
      </w:r>
      <w:r w:rsidR="003B5592" w:rsidRPr="003B5592">
        <w:rPr>
          <w:rFonts w:ascii="Times New Roman" w:hAnsi="Times New Roman"/>
          <w:sz w:val="24"/>
          <w:szCs w:val="24"/>
        </w:rPr>
        <w:t xml:space="preserve"> </w:t>
      </w:r>
      <w:r w:rsidR="003B5592">
        <w:rPr>
          <w:rFonts w:ascii="Times New Roman" w:hAnsi="Times New Roman"/>
          <w:sz w:val="24"/>
          <w:szCs w:val="24"/>
        </w:rPr>
        <w:t xml:space="preserve">un </w:t>
      </w:r>
      <w:r w:rsidR="003B5592" w:rsidRPr="009D527D">
        <w:rPr>
          <w:rFonts w:ascii="Times New Roman" w:hAnsi="Times New Roman"/>
          <w:sz w:val="24"/>
          <w:szCs w:val="24"/>
        </w:rPr>
        <w:t>ievērojot projekta ietvaros pilnveidoto profesionālās kvalifikācijas pilnveides un zināšanu pilnveides izglītības programmu ieteicamo saturu un metodes</w:t>
      </w:r>
      <w:r>
        <w:rPr>
          <w:rFonts w:ascii="Times New Roman" w:hAnsi="Times New Roman"/>
          <w:sz w:val="24"/>
          <w:szCs w:val="24"/>
        </w:rPr>
        <w:t xml:space="preserve">, </w:t>
      </w:r>
      <w:r w:rsidR="003B5592">
        <w:rPr>
          <w:rFonts w:ascii="Times New Roman" w:hAnsi="Times New Roman"/>
          <w:sz w:val="24"/>
          <w:szCs w:val="24"/>
        </w:rPr>
        <w:t xml:space="preserve">apmācības notiek </w:t>
      </w:r>
      <w:r w:rsidR="003F111F" w:rsidRPr="009D527D">
        <w:rPr>
          <w:rFonts w:ascii="Times New Roman" w:hAnsi="Times New Roman"/>
          <w:sz w:val="24"/>
          <w:szCs w:val="24"/>
        </w:rPr>
        <w:t>visā Latvij</w:t>
      </w:r>
      <w:r w:rsidR="003B5592">
        <w:rPr>
          <w:rFonts w:ascii="Times New Roman" w:hAnsi="Times New Roman"/>
          <w:sz w:val="24"/>
          <w:szCs w:val="24"/>
        </w:rPr>
        <w:t xml:space="preserve">as teritorijā. </w:t>
      </w:r>
    </w:p>
    <w:p w14:paraId="4B5F3E2F" w14:textId="52F10848" w:rsidR="009D527D" w:rsidRPr="00CC5ABD" w:rsidRDefault="009D527D" w:rsidP="007F07F7">
      <w:pPr>
        <w:jc w:val="both"/>
        <w:rPr>
          <w:rFonts w:ascii="Times New Roman" w:hAnsi="Times New Roman"/>
          <w:sz w:val="24"/>
          <w:szCs w:val="24"/>
        </w:rPr>
      </w:pPr>
      <w:r w:rsidRPr="009D527D">
        <w:rPr>
          <w:rFonts w:ascii="Times New Roman" w:hAnsi="Times New Roman"/>
          <w:sz w:val="24"/>
          <w:szCs w:val="24"/>
        </w:rPr>
        <w:t xml:space="preserve">Līdz 2019. gada </w:t>
      </w:r>
      <w:r w:rsidR="009F2DC1">
        <w:rPr>
          <w:rFonts w:ascii="Times New Roman" w:hAnsi="Times New Roman"/>
          <w:sz w:val="24"/>
          <w:szCs w:val="24"/>
        </w:rPr>
        <w:t>31</w:t>
      </w:r>
      <w:r w:rsidRPr="009D527D">
        <w:rPr>
          <w:rFonts w:ascii="Times New Roman" w:hAnsi="Times New Roman"/>
          <w:sz w:val="24"/>
          <w:szCs w:val="24"/>
        </w:rPr>
        <w:t xml:space="preserve">. </w:t>
      </w:r>
      <w:r w:rsidR="009F2DC1">
        <w:rPr>
          <w:rFonts w:ascii="Times New Roman" w:hAnsi="Times New Roman"/>
          <w:sz w:val="24"/>
          <w:szCs w:val="24"/>
        </w:rPr>
        <w:t>decembrim</w:t>
      </w:r>
      <w:r w:rsidRPr="009D527D">
        <w:rPr>
          <w:rFonts w:ascii="Times New Roman" w:hAnsi="Times New Roman"/>
          <w:sz w:val="24"/>
          <w:szCs w:val="24"/>
        </w:rPr>
        <w:t xml:space="preserve"> ir apmācīti </w:t>
      </w:r>
      <w:r w:rsidR="00833A98">
        <w:rPr>
          <w:rFonts w:ascii="Times New Roman" w:hAnsi="Times New Roman"/>
          <w:sz w:val="24"/>
          <w:szCs w:val="24"/>
        </w:rPr>
        <w:t>1299</w:t>
      </w:r>
      <w:r w:rsidRPr="004A51FD">
        <w:rPr>
          <w:rFonts w:ascii="Times New Roman" w:hAnsi="Times New Roman"/>
          <w:sz w:val="24"/>
          <w:szCs w:val="24"/>
        </w:rPr>
        <w:t xml:space="preserve"> speciālisti</w:t>
      </w:r>
      <w:r w:rsidR="004A51FD" w:rsidRPr="004A51FD">
        <w:rPr>
          <w:rFonts w:ascii="Times New Roman" w:hAnsi="Times New Roman"/>
          <w:sz w:val="24"/>
          <w:szCs w:val="24"/>
        </w:rPr>
        <w:t xml:space="preserve"> (</w:t>
      </w:r>
      <w:r w:rsidR="00833A98">
        <w:rPr>
          <w:rFonts w:ascii="Times New Roman" w:hAnsi="Times New Roman"/>
          <w:sz w:val="24"/>
          <w:szCs w:val="24"/>
        </w:rPr>
        <w:t>1091</w:t>
      </w:r>
      <w:r w:rsidR="004A51FD" w:rsidRPr="004A51FD">
        <w:rPr>
          <w:rFonts w:ascii="Times New Roman" w:hAnsi="Times New Roman"/>
          <w:sz w:val="24"/>
          <w:szCs w:val="24"/>
        </w:rPr>
        <w:t xml:space="preserve"> sieviete un </w:t>
      </w:r>
      <w:r w:rsidR="00833A98">
        <w:rPr>
          <w:rFonts w:ascii="Times New Roman" w:hAnsi="Times New Roman"/>
          <w:sz w:val="24"/>
          <w:szCs w:val="24"/>
        </w:rPr>
        <w:t>248</w:t>
      </w:r>
      <w:r w:rsidR="004A51FD" w:rsidRPr="004A51FD">
        <w:rPr>
          <w:rFonts w:ascii="Times New Roman" w:hAnsi="Times New Roman"/>
          <w:sz w:val="24"/>
          <w:szCs w:val="24"/>
        </w:rPr>
        <w:t xml:space="preserve"> </w:t>
      </w:r>
      <w:r w:rsidR="004A51FD" w:rsidRPr="00833A98">
        <w:rPr>
          <w:rFonts w:ascii="Times New Roman" w:hAnsi="Times New Roman"/>
          <w:sz w:val="24"/>
          <w:szCs w:val="24"/>
        </w:rPr>
        <w:t>vīrieši)</w:t>
      </w:r>
      <w:r w:rsidRPr="00833A98">
        <w:rPr>
          <w:rFonts w:ascii="Times New Roman" w:hAnsi="Times New Roman"/>
          <w:sz w:val="24"/>
          <w:szCs w:val="24"/>
        </w:rPr>
        <w:t>, tādejādi kopējais apmācīto</w:t>
      </w:r>
      <w:r w:rsidR="00B8474B" w:rsidRPr="00833A98">
        <w:rPr>
          <w:rFonts w:ascii="Times New Roman" w:hAnsi="Times New Roman"/>
          <w:sz w:val="24"/>
          <w:szCs w:val="24"/>
        </w:rPr>
        <w:t xml:space="preserve"> speciālistu, kam nepieciešamas speciālās zināšanas bērnu tiesību aizsardzības jomā,</w:t>
      </w:r>
      <w:r w:rsidRPr="00833A98">
        <w:rPr>
          <w:rFonts w:ascii="Times New Roman" w:hAnsi="Times New Roman"/>
          <w:sz w:val="24"/>
          <w:szCs w:val="24"/>
        </w:rPr>
        <w:t xml:space="preserve"> skaits projekta ietvaros sasniedz</w:t>
      </w:r>
      <w:r w:rsidR="00B8474B" w:rsidRPr="00833A98">
        <w:rPr>
          <w:rFonts w:ascii="Times New Roman" w:hAnsi="Times New Roman"/>
          <w:sz w:val="24"/>
          <w:szCs w:val="24"/>
        </w:rPr>
        <w:t xml:space="preserve"> </w:t>
      </w:r>
      <w:r w:rsidR="00833A98" w:rsidRPr="00833A98">
        <w:rPr>
          <w:rFonts w:ascii="Times New Roman" w:hAnsi="Times New Roman"/>
          <w:sz w:val="24"/>
          <w:szCs w:val="24"/>
        </w:rPr>
        <w:t>3499.</w:t>
      </w:r>
    </w:p>
    <w:p w14:paraId="4F3B5EC8" w14:textId="2C43BC5D" w:rsidR="00CE564E" w:rsidRDefault="00074C7C" w:rsidP="00DF2D10">
      <w:pPr>
        <w:jc w:val="both"/>
        <w:rPr>
          <w:rFonts w:ascii="Times New Roman" w:hAnsi="Times New Roman"/>
          <w:noProof/>
          <w:sz w:val="24"/>
          <w:szCs w:val="24"/>
          <w:lang w:eastAsia="lv-LV"/>
        </w:rPr>
      </w:pPr>
      <w:r w:rsidRPr="00847A87">
        <w:rPr>
          <w:rFonts w:ascii="Times New Roman" w:hAnsi="Times New Roman"/>
          <w:noProof/>
          <w:sz w:val="24"/>
          <w:szCs w:val="24"/>
          <w:lang w:val="en-US"/>
        </w:rPr>
        <w:lastRenderedPageBreak/>
        <w:drawing>
          <wp:inline distT="0" distB="0" distL="0" distR="0" wp14:anchorId="6A1BA81A" wp14:editId="420CD7B2">
            <wp:extent cx="707390" cy="353695"/>
            <wp:effectExtent l="0" t="0" r="0" b="8255"/>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39471B">
        <w:rPr>
          <w:rFonts w:ascii="Times New Roman" w:hAnsi="Times New Roman"/>
          <w:noProof/>
          <w:sz w:val="24"/>
          <w:szCs w:val="24"/>
          <w:lang w:eastAsia="lv-LV"/>
        </w:rPr>
        <w:t>Sadarbojoties ar p</w:t>
      </w:r>
      <w:r w:rsidR="007E1426" w:rsidRPr="00847A87">
        <w:rPr>
          <w:rFonts w:ascii="Times New Roman" w:hAnsi="Times New Roman"/>
          <w:noProof/>
          <w:sz w:val="24"/>
          <w:szCs w:val="24"/>
          <w:lang w:eastAsia="lv-LV"/>
        </w:rPr>
        <w:t>akalpojumu sniedzēj</w:t>
      </w:r>
      <w:r w:rsidR="0039471B">
        <w:rPr>
          <w:rFonts w:ascii="Times New Roman" w:hAnsi="Times New Roman"/>
          <w:noProof/>
          <w:sz w:val="24"/>
          <w:szCs w:val="24"/>
          <w:lang w:eastAsia="lv-LV"/>
        </w:rPr>
        <w:t>u</w:t>
      </w:r>
      <w:r w:rsidR="007E1426" w:rsidRPr="00847A87">
        <w:rPr>
          <w:rFonts w:ascii="Times New Roman" w:hAnsi="Times New Roman"/>
          <w:noProof/>
          <w:sz w:val="24"/>
          <w:szCs w:val="24"/>
          <w:lang w:eastAsia="lv-LV"/>
        </w:rPr>
        <w:t xml:space="preserve"> SIA “JUMP STUDIO”</w:t>
      </w:r>
      <w:r w:rsidR="00B115A3" w:rsidRPr="00847A87">
        <w:rPr>
          <w:rFonts w:ascii="Times New Roman" w:hAnsi="Times New Roman"/>
          <w:noProof/>
          <w:sz w:val="24"/>
          <w:szCs w:val="24"/>
          <w:lang w:eastAsia="lv-LV"/>
        </w:rPr>
        <w:t>,</w:t>
      </w:r>
      <w:r w:rsidR="0039471B">
        <w:rPr>
          <w:rFonts w:ascii="Times New Roman" w:hAnsi="Times New Roman"/>
          <w:noProof/>
          <w:sz w:val="24"/>
          <w:szCs w:val="24"/>
          <w:lang w:eastAsia="lv-LV"/>
        </w:rPr>
        <w:t xml:space="preserve"> </w:t>
      </w:r>
      <w:r w:rsidR="00CE564E">
        <w:rPr>
          <w:rFonts w:ascii="Times New Roman" w:hAnsi="Times New Roman"/>
          <w:noProof/>
          <w:sz w:val="24"/>
          <w:szCs w:val="24"/>
          <w:lang w:eastAsia="lv-LV"/>
        </w:rPr>
        <w:t>t</w:t>
      </w:r>
      <w:r w:rsidR="0039471B" w:rsidRPr="00847A87">
        <w:rPr>
          <w:rFonts w:ascii="Times New Roman" w:hAnsi="Times New Roman"/>
          <w:noProof/>
          <w:sz w:val="24"/>
          <w:szCs w:val="24"/>
          <w:lang w:eastAsia="lv-LV"/>
        </w:rPr>
        <w:t xml:space="preserve">ika turpināts </w:t>
      </w:r>
      <w:r w:rsidR="0039471B">
        <w:rPr>
          <w:rFonts w:ascii="Times New Roman" w:hAnsi="Times New Roman"/>
          <w:noProof/>
          <w:sz w:val="24"/>
          <w:szCs w:val="24"/>
          <w:lang w:eastAsia="lv-LV"/>
        </w:rPr>
        <w:t xml:space="preserve">aktīvs </w:t>
      </w:r>
      <w:r w:rsidR="0039471B" w:rsidRPr="00847A87">
        <w:rPr>
          <w:rFonts w:ascii="Times New Roman" w:hAnsi="Times New Roman"/>
          <w:noProof/>
          <w:sz w:val="24"/>
          <w:szCs w:val="24"/>
          <w:lang w:eastAsia="lv-LV"/>
        </w:rPr>
        <w:t>darbs pie informēšanas pasākumu īstenošanas</w:t>
      </w:r>
      <w:r w:rsidR="00CE564E" w:rsidRPr="00847A87">
        <w:rPr>
          <w:rFonts w:ascii="Times New Roman" w:hAnsi="Times New Roman"/>
          <w:noProof/>
          <w:sz w:val="24"/>
          <w:szCs w:val="24"/>
          <w:lang w:eastAsia="lv-LV"/>
        </w:rPr>
        <w:t xml:space="preserve"> atbilstoši noslēgtajam līgumam un izstrādātajam informēšanas pasākumu plānam</w:t>
      </w:r>
      <w:r w:rsidR="00CE564E">
        <w:rPr>
          <w:rFonts w:ascii="Times New Roman" w:hAnsi="Times New Roman"/>
          <w:noProof/>
          <w:sz w:val="24"/>
          <w:szCs w:val="24"/>
          <w:lang w:eastAsia="lv-LV"/>
        </w:rPr>
        <w:t>.</w:t>
      </w:r>
    </w:p>
    <w:p w14:paraId="36C517C0" w14:textId="03B4876A" w:rsidR="00DF2D10" w:rsidRPr="00847A87" w:rsidRDefault="00CE564E" w:rsidP="00DF2D10">
      <w:pPr>
        <w:jc w:val="both"/>
        <w:rPr>
          <w:rFonts w:ascii="Times New Roman" w:hAnsi="Times New Roman"/>
          <w:noProof/>
          <w:sz w:val="24"/>
          <w:szCs w:val="24"/>
          <w:lang w:eastAsia="lv-LV"/>
        </w:rPr>
      </w:pPr>
      <w:r>
        <w:rPr>
          <w:rFonts w:ascii="Times New Roman" w:hAnsi="Times New Roman"/>
          <w:noProof/>
          <w:sz w:val="24"/>
          <w:szCs w:val="24"/>
          <w:lang w:eastAsia="lv-LV"/>
        </w:rPr>
        <w:t>L</w:t>
      </w:r>
      <w:r w:rsidR="0039471B" w:rsidRPr="00847A87">
        <w:rPr>
          <w:rFonts w:ascii="Times New Roman" w:hAnsi="Times New Roman"/>
          <w:noProof/>
          <w:sz w:val="24"/>
          <w:szCs w:val="24"/>
          <w:lang w:eastAsia="lv-LV"/>
        </w:rPr>
        <w:t xml:space="preserve">ai </w:t>
      </w:r>
      <w:r w:rsidR="0039471B">
        <w:rPr>
          <w:rFonts w:ascii="Times New Roman" w:hAnsi="Times New Roman"/>
          <w:noProof/>
          <w:sz w:val="24"/>
          <w:szCs w:val="24"/>
          <w:lang w:eastAsia="lv-LV"/>
        </w:rPr>
        <w:t xml:space="preserve">popularizētu </w:t>
      </w:r>
      <w:r w:rsidR="0039471B" w:rsidRPr="00847A87">
        <w:rPr>
          <w:rFonts w:ascii="Times New Roman" w:hAnsi="Times New Roman"/>
          <w:noProof/>
          <w:sz w:val="24"/>
          <w:szCs w:val="24"/>
          <w:lang w:eastAsia="lv-LV"/>
        </w:rPr>
        <w:t xml:space="preserve">projekta ietvaros izstrādāto </w:t>
      </w:r>
      <w:r w:rsidR="0039471B">
        <w:rPr>
          <w:rFonts w:ascii="Times New Roman" w:hAnsi="Times New Roman"/>
          <w:noProof/>
          <w:sz w:val="24"/>
          <w:szCs w:val="24"/>
          <w:lang w:eastAsia="lv-LV"/>
        </w:rPr>
        <w:t xml:space="preserve">interaktīvo spēli </w:t>
      </w:r>
      <w:r w:rsidR="0039471B" w:rsidRPr="00847A87">
        <w:rPr>
          <w:rFonts w:ascii="Times New Roman" w:hAnsi="Times New Roman"/>
          <w:noProof/>
          <w:sz w:val="24"/>
          <w:szCs w:val="24"/>
          <w:lang w:eastAsia="lv-LV"/>
        </w:rPr>
        <w:t>“Hei, mosties!”</w:t>
      </w:r>
      <w:r w:rsidR="006C46A9">
        <w:rPr>
          <w:rFonts w:ascii="Times New Roman" w:hAnsi="Times New Roman"/>
          <w:noProof/>
          <w:sz w:val="24"/>
          <w:szCs w:val="24"/>
          <w:lang w:eastAsia="lv-LV"/>
        </w:rPr>
        <w:t xml:space="preserve"> (turpmāk  - spēli)</w:t>
      </w:r>
      <w:r w:rsidR="0039471B">
        <w:rPr>
          <w:rFonts w:ascii="Times New Roman" w:hAnsi="Times New Roman"/>
          <w:noProof/>
          <w:sz w:val="24"/>
          <w:szCs w:val="24"/>
          <w:lang w:eastAsia="lv-LV"/>
        </w:rPr>
        <w:t xml:space="preserve"> </w:t>
      </w:r>
      <w:r>
        <w:rPr>
          <w:rFonts w:ascii="Times New Roman" w:hAnsi="Times New Roman"/>
          <w:noProof/>
          <w:sz w:val="24"/>
          <w:szCs w:val="24"/>
          <w:lang w:eastAsia="lv-LV"/>
        </w:rPr>
        <w:t>š</w:t>
      </w:r>
      <w:r w:rsidR="00DF2D10" w:rsidRPr="00847A87">
        <w:rPr>
          <w:rFonts w:ascii="Times New Roman" w:hAnsi="Times New Roman"/>
          <w:noProof/>
          <w:sz w:val="24"/>
          <w:szCs w:val="24"/>
          <w:lang w:eastAsia="lv-LV"/>
        </w:rPr>
        <w:t xml:space="preserve">ajā </w:t>
      </w:r>
      <w:r w:rsidR="00413E85" w:rsidRPr="00847A87">
        <w:rPr>
          <w:rFonts w:ascii="Times New Roman" w:hAnsi="Times New Roman"/>
          <w:noProof/>
          <w:sz w:val="24"/>
          <w:szCs w:val="24"/>
          <w:lang w:eastAsia="lv-LV"/>
        </w:rPr>
        <w:t>periodā tika organizēti šādi</w:t>
      </w:r>
      <w:r w:rsidR="00613D64" w:rsidRPr="00847A87">
        <w:rPr>
          <w:rFonts w:ascii="Times New Roman" w:hAnsi="Times New Roman"/>
          <w:noProof/>
          <w:sz w:val="24"/>
          <w:szCs w:val="24"/>
          <w:lang w:eastAsia="lv-LV"/>
        </w:rPr>
        <w:t xml:space="preserve"> informēšanas pasākumi:</w:t>
      </w:r>
    </w:p>
    <w:p w14:paraId="29888985" w14:textId="09225B11" w:rsidR="00C33BD5" w:rsidRPr="00E32671" w:rsidRDefault="00C33BD5" w:rsidP="00C33BD5">
      <w:pPr>
        <w:pStyle w:val="ListParagraph"/>
        <w:numPr>
          <w:ilvl w:val="0"/>
          <w:numId w:val="3"/>
        </w:numPr>
        <w:spacing w:after="160" w:line="259" w:lineRule="auto"/>
        <w:jc w:val="both"/>
        <w:rPr>
          <w:rFonts w:ascii="Times New Roman" w:hAnsi="Times New Roman"/>
          <w:sz w:val="24"/>
          <w:szCs w:val="24"/>
        </w:rPr>
      </w:pPr>
      <w:r w:rsidRPr="007046CA">
        <w:rPr>
          <w:rFonts w:ascii="Times New Roman" w:hAnsi="Times New Roman"/>
          <w:sz w:val="24"/>
          <w:szCs w:val="24"/>
        </w:rPr>
        <w:t xml:space="preserve">2019. gada </w:t>
      </w:r>
      <w:r>
        <w:rPr>
          <w:rFonts w:ascii="Times New Roman" w:hAnsi="Times New Roman"/>
          <w:sz w:val="24"/>
          <w:szCs w:val="24"/>
        </w:rPr>
        <w:t>21</w:t>
      </w:r>
      <w:r w:rsidRPr="007046CA">
        <w:rPr>
          <w:rFonts w:ascii="Times New Roman" w:hAnsi="Times New Roman"/>
          <w:sz w:val="24"/>
          <w:szCs w:val="24"/>
        </w:rPr>
        <w:t>.</w:t>
      </w:r>
      <w:r>
        <w:rPr>
          <w:rFonts w:ascii="Times New Roman" w:hAnsi="Times New Roman"/>
          <w:sz w:val="24"/>
          <w:szCs w:val="24"/>
        </w:rPr>
        <w:t xml:space="preserve"> novembrī</w:t>
      </w:r>
      <w:r w:rsidRPr="007046CA">
        <w:rPr>
          <w:rFonts w:ascii="Times New Roman" w:hAnsi="Times New Roman"/>
          <w:sz w:val="24"/>
          <w:szCs w:val="24"/>
        </w:rPr>
        <w:t xml:space="preserve"> </w:t>
      </w:r>
      <w:r w:rsidRPr="00C33BD5">
        <w:rPr>
          <w:rFonts w:ascii="Times New Roman" w:hAnsi="Times New Roman"/>
          <w:sz w:val="24"/>
          <w:szCs w:val="24"/>
        </w:rPr>
        <w:t>Rīgas Purvciema vidusskola</w:t>
      </w:r>
      <w:r>
        <w:rPr>
          <w:rFonts w:ascii="Times New Roman" w:hAnsi="Times New Roman"/>
          <w:sz w:val="24"/>
          <w:szCs w:val="24"/>
        </w:rPr>
        <w:t>s 3. un 4. klasē</w:t>
      </w:r>
      <w:r w:rsidRPr="007046CA">
        <w:rPr>
          <w:rFonts w:ascii="Times New Roman" w:hAnsi="Times New Roman"/>
          <w:sz w:val="24"/>
          <w:szCs w:val="24"/>
        </w:rPr>
        <w:t xml:space="preserve"> notika informatīv</w:t>
      </w:r>
      <w:r>
        <w:rPr>
          <w:rFonts w:ascii="Times New Roman" w:hAnsi="Times New Roman"/>
          <w:sz w:val="24"/>
          <w:szCs w:val="24"/>
        </w:rPr>
        <w:t>ie</w:t>
      </w:r>
      <w:r w:rsidRPr="007046CA">
        <w:rPr>
          <w:rFonts w:ascii="Times New Roman" w:hAnsi="Times New Roman"/>
          <w:sz w:val="24"/>
          <w:szCs w:val="24"/>
        </w:rPr>
        <w:t xml:space="preserve"> pasākum</w:t>
      </w:r>
      <w:r>
        <w:rPr>
          <w:rFonts w:ascii="Times New Roman" w:hAnsi="Times New Roman"/>
          <w:sz w:val="24"/>
          <w:szCs w:val="24"/>
        </w:rPr>
        <w:t xml:space="preserve">i, kuru </w:t>
      </w:r>
      <w:r w:rsidRPr="007046CA">
        <w:rPr>
          <w:rFonts w:ascii="Times New Roman" w:hAnsi="Times New Roman"/>
          <w:sz w:val="24"/>
          <w:szCs w:val="24"/>
        </w:rPr>
        <w:t xml:space="preserve">mērķis bija aicināt pasākuma dalībniekus domāt par vardarbības atpazīšanas un mazināšanas iespējām, izglītojot dalībniekus par </w:t>
      </w:r>
      <w:r>
        <w:rPr>
          <w:rFonts w:ascii="Times New Roman" w:hAnsi="Times New Roman"/>
          <w:sz w:val="24"/>
          <w:szCs w:val="24"/>
        </w:rPr>
        <w:t>interaktīvās spēles “</w:t>
      </w:r>
      <w:proofErr w:type="spellStart"/>
      <w:r>
        <w:rPr>
          <w:rFonts w:ascii="Times New Roman" w:hAnsi="Times New Roman"/>
          <w:sz w:val="24"/>
          <w:szCs w:val="24"/>
        </w:rPr>
        <w:t>Hei</w:t>
      </w:r>
      <w:proofErr w:type="spellEnd"/>
      <w:r>
        <w:rPr>
          <w:rFonts w:ascii="Times New Roman" w:hAnsi="Times New Roman"/>
          <w:sz w:val="24"/>
          <w:szCs w:val="24"/>
        </w:rPr>
        <w:t xml:space="preserve">, mosties!” būtību un nozīmīgumu </w:t>
      </w:r>
      <w:r w:rsidRPr="007046CA">
        <w:rPr>
          <w:rFonts w:ascii="Times New Roman" w:hAnsi="Times New Roman"/>
          <w:sz w:val="24"/>
          <w:szCs w:val="24"/>
        </w:rPr>
        <w:t>vardarbības cēloņ</w:t>
      </w:r>
      <w:r>
        <w:rPr>
          <w:rFonts w:ascii="Times New Roman" w:hAnsi="Times New Roman"/>
          <w:sz w:val="24"/>
          <w:szCs w:val="24"/>
        </w:rPr>
        <w:t>u</w:t>
      </w:r>
      <w:r w:rsidRPr="007046CA">
        <w:rPr>
          <w:rFonts w:ascii="Times New Roman" w:hAnsi="Times New Roman"/>
          <w:sz w:val="24"/>
          <w:szCs w:val="24"/>
        </w:rPr>
        <w:t>, sek</w:t>
      </w:r>
      <w:r>
        <w:rPr>
          <w:rFonts w:ascii="Times New Roman" w:hAnsi="Times New Roman"/>
          <w:sz w:val="24"/>
          <w:szCs w:val="24"/>
        </w:rPr>
        <w:t>u atpazīšanā</w:t>
      </w:r>
      <w:r w:rsidRPr="007046CA">
        <w:rPr>
          <w:rFonts w:ascii="Times New Roman" w:hAnsi="Times New Roman"/>
          <w:sz w:val="24"/>
          <w:szCs w:val="24"/>
        </w:rPr>
        <w:t xml:space="preserve"> un</w:t>
      </w:r>
      <w:r>
        <w:rPr>
          <w:rFonts w:ascii="Times New Roman" w:hAnsi="Times New Roman"/>
          <w:sz w:val="24"/>
          <w:szCs w:val="24"/>
        </w:rPr>
        <w:t xml:space="preserve"> tajā ietvertajām</w:t>
      </w:r>
      <w:r w:rsidRPr="007046CA">
        <w:rPr>
          <w:rFonts w:ascii="Times New Roman" w:hAnsi="Times New Roman"/>
          <w:sz w:val="24"/>
          <w:szCs w:val="24"/>
        </w:rPr>
        <w:t xml:space="preserve"> </w:t>
      </w:r>
      <w:proofErr w:type="spellStart"/>
      <w:r w:rsidRPr="007046CA">
        <w:rPr>
          <w:rFonts w:ascii="Times New Roman" w:hAnsi="Times New Roman"/>
          <w:sz w:val="24"/>
          <w:szCs w:val="24"/>
        </w:rPr>
        <w:t>prevencijas</w:t>
      </w:r>
      <w:proofErr w:type="spellEnd"/>
      <w:r w:rsidRPr="007046CA">
        <w:rPr>
          <w:rFonts w:ascii="Times New Roman" w:hAnsi="Times New Roman"/>
          <w:sz w:val="24"/>
          <w:szCs w:val="24"/>
        </w:rPr>
        <w:t xml:space="preserve"> iespējām.</w:t>
      </w:r>
      <w:r>
        <w:rPr>
          <w:rFonts w:ascii="Times New Roman" w:hAnsi="Times New Roman"/>
          <w:sz w:val="24"/>
          <w:szCs w:val="24"/>
        </w:rPr>
        <w:t xml:space="preserve"> </w:t>
      </w:r>
      <w:r w:rsidRPr="007046CA">
        <w:rPr>
          <w:rFonts w:ascii="Times New Roman" w:hAnsi="Times New Roman"/>
          <w:sz w:val="24"/>
          <w:szCs w:val="24"/>
        </w:rPr>
        <w:t xml:space="preserve"> </w:t>
      </w:r>
    </w:p>
    <w:p w14:paraId="3C95C7E8" w14:textId="5B911A22" w:rsidR="00E31547" w:rsidRPr="00334F9B" w:rsidRDefault="00E31547" w:rsidP="008E0C83">
      <w:pPr>
        <w:pStyle w:val="ListParagraph"/>
        <w:numPr>
          <w:ilvl w:val="0"/>
          <w:numId w:val="3"/>
        </w:numPr>
        <w:jc w:val="both"/>
        <w:rPr>
          <w:rFonts w:ascii="Times New Roman" w:hAnsi="Times New Roman"/>
          <w:sz w:val="24"/>
          <w:szCs w:val="24"/>
        </w:rPr>
      </w:pPr>
      <w:r w:rsidRPr="00334F9B">
        <w:rPr>
          <w:rFonts w:ascii="Times New Roman" w:hAnsi="Times New Roman"/>
          <w:sz w:val="24"/>
          <w:szCs w:val="24"/>
        </w:rPr>
        <w:t xml:space="preserve">2019. gada </w:t>
      </w:r>
      <w:r w:rsidR="00C33BD5" w:rsidRPr="00334F9B">
        <w:rPr>
          <w:rFonts w:ascii="Times New Roman" w:hAnsi="Times New Roman"/>
          <w:sz w:val="24"/>
          <w:szCs w:val="24"/>
        </w:rPr>
        <w:t>26</w:t>
      </w:r>
      <w:r w:rsidRPr="00334F9B">
        <w:rPr>
          <w:rFonts w:ascii="Times New Roman" w:hAnsi="Times New Roman"/>
          <w:sz w:val="24"/>
          <w:szCs w:val="24"/>
        </w:rPr>
        <w:t xml:space="preserve">. </w:t>
      </w:r>
      <w:r w:rsidR="00C33BD5" w:rsidRPr="00334F9B">
        <w:rPr>
          <w:rFonts w:ascii="Times New Roman" w:hAnsi="Times New Roman"/>
          <w:sz w:val="24"/>
          <w:szCs w:val="24"/>
        </w:rPr>
        <w:t>novembrī</w:t>
      </w:r>
      <w:r w:rsidRPr="00334F9B">
        <w:rPr>
          <w:rFonts w:ascii="Times New Roman" w:hAnsi="Times New Roman"/>
          <w:sz w:val="24"/>
          <w:szCs w:val="24"/>
        </w:rPr>
        <w:t xml:space="preserve"> </w:t>
      </w:r>
      <w:r w:rsidR="00C33BD5" w:rsidRPr="00334F9B">
        <w:rPr>
          <w:rFonts w:ascii="Times New Roman" w:hAnsi="Times New Roman"/>
          <w:sz w:val="24"/>
          <w:szCs w:val="24"/>
        </w:rPr>
        <w:t>laikrakst</w:t>
      </w:r>
      <w:r w:rsidR="00334F9B" w:rsidRPr="00334F9B">
        <w:rPr>
          <w:rFonts w:ascii="Times New Roman" w:hAnsi="Times New Roman"/>
          <w:sz w:val="24"/>
          <w:szCs w:val="24"/>
        </w:rPr>
        <w:t>a</w:t>
      </w:r>
      <w:r w:rsidR="00C33BD5" w:rsidRPr="00334F9B">
        <w:rPr>
          <w:rFonts w:ascii="Times New Roman" w:hAnsi="Times New Roman"/>
          <w:sz w:val="24"/>
          <w:szCs w:val="24"/>
        </w:rPr>
        <w:t xml:space="preserve"> “Neatkarīgās Tukums ziņas”</w:t>
      </w:r>
      <w:r w:rsidR="00334F9B" w:rsidRPr="00334F9B">
        <w:rPr>
          <w:rFonts w:ascii="Times New Roman" w:hAnsi="Times New Roman"/>
          <w:sz w:val="24"/>
          <w:szCs w:val="24"/>
        </w:rPr>
        <w:t xml:space="preserve"> rakstā “</w:t>
      </w:r>
      <w:proofErr w:type="spellStart"/>
      <w:r w:rsidR="00334F9B" w:rsidRPr="00334F9B">
        <w:rPr>
          <w:rFonts w:ascii="Times New Roman" w:hAnsi="Times New Roman"/>
          <w:sz w:val="24"/>
          <w:szCs w:val="24"/>
        </w:rPr>
        <w:t>Hei</w:t>
      </w:r>
      <w:proofErr w:type="spellEnd"/>
      <w:r w:rsidR="00334F9B" w:rsidRPr="00334F9B">
        <w:rPr>
          <w:rFonts w:ascii="Times New Roman" w:hAnsi="Times New Roman"/>
          <w:sz w:val="24"/>
          <w:szCs w:val="24"/>
        </w:rPr>
        <w:t>, mosties! Spēle, ko veidojušas arī Tukuma rakstnieces”</w:t>
      </w:r>
      <w:r w:rsidR="00C33BD5" w:rsidRPr="00334F9B">
        <w:rPr>
          <w:rFonts w:ascii="Times New Roman" w:hAnsi="Times New Roman"/>
          <w:sz w:val="24"/>
          <w:szCs w:val="24"/>
        </w:rPr>
        <w:t xml:space="preserve"> </w:t>
      </w:r>
      <w:r w:rsidR="00F36573" w:rsidRPr="00334F9B">
        <w:rPr>
          <w:rFonts w:ascii="Times New Roman" w:hAnsi="Times New Roman"/>
          <w:sz w:val="24"/>
          <w:szCs w:val="24"/>
        </w:rPr>
        <w:t xml:space="preserve">tika </w:t>
      </w:r>
      <w:r w:rsidR="00334F9B" w:rsidRPr="00334F9B">
        <w:rPr>
          <w:rFonts w:ascii="Times New Roman" w:hAnsi="Times New Roman"/>
          <w:sz w:val="24"/>
          <w:szCs w:val="24"/>
        </w:rPr>
        <w:t>aktualizēta vardarbības problēma, ko bieži vien pavada upuru un personu, kas redzējušas vai nojauš par vardarbības faktu, klusēšana. Vienlaikus rakstā ir akcentēts tas, ka spēle “</w:t>
      </w:r>
      <w:proofErr w:type="spellStart"/>
      <w:r w:rsidR="00334F9B" w:rsidRPr="00334F9B">
        <w:rPr>
          <w:rFonts w:ascii="Times New Roman" w:hAnsi="Times New Roman"/>
          <w:sz w:val="24"/>
          <w:szCs w:val="24"/>
        </w:rPr>
        <w:t>Hei</w:t>
      </w:r>
      <w:proofErr w:type="spellEnd"/>
      <w:r w:rsidR="00334F9B" w:rsidRPr="00334F9B">
        <w:rPr>
          <w:rFonts w:ascii="Times New Roman" w:hAnsi="Times New Roman"/>
          <w:sz w:val="24"/>
          <w:szCs w:val="24"/>
        </w:rPr>
        <w:t>, mosties!” palīdz bērniem vissaprotamākajā veidā stāstīt par vardarbību. Ir definētas divas galvenās problēmas, kas saistītas ar vardarbību pret bērniem, ko risina spēle: 1) bērni to neatpazīst, nereti domājot, ka tas, ko viņi piedzīvo, ir norma; 2) bērniem ir bail vai kauns par to runāt. Rakstā tiek atklāta spēles uzbūve, saturs un vietnes, kurās spēle ir atrodama. Lai akcentētu vardarbības dažādās izpausmes formas un iespējamās sekas, rakstā tiek izmantots fragments no Janas Egles stāsta “</w:t>
      </w:r>
      <w:proofErr w:type="spellStart"/>
      <w:r w:rsidR="00334F9B" w:rsidRPr="00334F9B">
        <w:rPr>
          <w:rFonts w:ascii="Times New Roman" w:hAnsi="Times New Roman"/>
          <w:sz w:val="24"/>
          <w:szCs w:val="24"/>
        </w:rPr>
        <w:t>Runaway</w:t>
      </w:r>
      <w:proofErr w:type="spellEnd"/>
      <w:r w:rsidR="00334F9B" w:rsidRPr="00334F9B">
        <w:rPr>
          <w:rFonts w:ascii="Times New Roman" w:hAnsi="Times New Roman"/>
          <w:sz w:val="24"/>
          <w:szCs w:val="24"/>
        </w:rPr>
        <w:t xml:space="preserve"> </w:t>
      </w:r>
      <w:proofErr w:type="spellStart"/>
      <w:r w:rsidR="00334F9B" w:rsidRPr="00334F9B">
        <w:rPr>
          <w:rFonts w:ascii="Times New Roman" w:hAnsi="Times New Roman"/>
          <w:sz w:val="24"/>
          <w:szCs w:val="24"/>
        </w:rPr>
        <w:t>Train</w:t>
      </w:r>
      <w:proofErr w:type="spellEnd"/>
      <w:r w:rsidRPr="00334F9B">
        <w:rPr>
          <w:rFonts w:ascii="Times New Roman" w:hAnsi="Times New Roman"/>
          <w:sz w:val="24"/>
          <w:szCs w:val="24"/>
        </w:rPr>
        <w:t>.</w:t>
      </w:r>
    </w:p>
    <w:p w14:paraId="34CAE393" w14:textId="4A46F5CD" w:rsidR="00334F9B" w:rsidRDefault="00334F9B" w:rsidP="00FE5A76">
      <w:pPr>
        <w:pStyle w:val="ListParagraph"/>
        <w:numPr>
          <w:ilvl w:val="0"/>
          <w:numId w:val="3"/>
        </w:numPr>
        <w:jc w:val="both"/>
        <w:rPr>
          <w:rFonts w:ascii="Times New Roman" w:hAnsi="Times New Roman"/>
          <w:sz w:val="24"/>
          <w:szCs w:val="24"/>
        </w:rPr>
      </w:pPr>
      <w:r w:rsidRPr="00334F9B">
        <w:rPr>
          <w:rFonts w:ascii="Times New Roman" w:hAnsi="Times New Roman"/>
          <w:sz w:val="24"/>
          <w:szCs w:val="24"/>
        </w:rPr>
        <w:t>2019. gada 25. novembrī portālā lv.lv tika publicēts raksts “Iedrošināt cietušos bērnus neklusēt”, kurā tiek intervēta rakstniece Rolanda Bula, kura aktualizē “klusēšanas” problēmu, atklājot iemeslus, kas mudina bērnus un cilvēkus, kas ir redzējuši vai nojautuši par vardarbību pret bērnu, klusēt. Tiek iezīmētas personas, kam bērni visbiežāk uzticas un izteikts aicinājums bērniem nebaidīties un stāstīt par pieredzēto. Spēle “</w:t>
      </w:r>
      <w:proofErr w:type="spellStart"/>
      <w:r w:rsidRPr="00334F9B">
        <w:rPr>
          <w:rFonts w:ascii="Times New Roman" w:hAnsi="Times New Roman"/>
          <w:sz w:val="24"/>
          <w:szCs w:val="24"/>
        </w:rPr>
        <w:t>Hei</w:t>
      </w:r>
      <w:proofErr w:type="spellEnd"/>
      <w:r w:rsidRPr="00334F9B">
        <w:rPr>
          <w:rFonts w:ascii="Times New Roman" w:hAnsi="Times New Roman"/>
          <w:sz w:val="24"/>
          <w:szCs w:val="24"/>
        </w:rPr>
        <w:t>, mosties!” tiek piedāvāts kā veids, kā saprotamā “valodā” iemācīt atpazīt vardarbību un par to neklusēt, vienlaikus norādot vietnes, kurās spēle ir atrodama.</w:t>
      </w:r>
    </w:p>
    <w:p w14:paraId="73D86A6C" w14:textId="60948F6E" w:rsidR="00334F9B" w:rsidRDefault="00334F9B" w:rsidP="00DC0C04">
      <w:pPr>
        <w:pStyle w:val="ListParagraph"/>
        <w:numPr>
          <w:ilvl w:val="0"/>
          <w:numId w:val="3"/>
        </w:numPr>
        <w:jc w:val="both"/>
        <w:rPr>
          <w:rFonts w:ascii="Times New Roman" w:hAnsi="Times New Roman"/>
          <w:sz w:val="24"/>
          <w:szCs w:val="24"/>
        </w:rPr>
      </w:pPr>
      <w:r w:rsidRPr="00334F9B">
        <w:rPr>
          <w:rFonts w:ascii="Times New Roman" w:hAnsi="Times New Roman"/>
          <w:sz w:val="24"/>
          <w:szCs w:val="24"/>
        </w:rPr>
        <w:t xml:space="preserve">2019. gada 25. novembrī portālā la.lv tika publicēts raksts “Rakstnieku atbalsts spēlei pret vardarbību” kurā tiek aktualizēta vardarbības problēma. Lai akcentētu vardarbības dažādās izpausmes formas un iespējamās sekas, rakstā tiek izmantoti dažādi rakstnieču  </w:t>
      </w:r>
      <w:proofErr w:type="spellStart"/>
      <w:r w:rsidRPr="00334F9B">
        <w:rPr>
          <w:rFonts w:ascii="Times New Roman" w:hAnsi="Times New Roman"/>
          <w:sz w:val="24"/>
          <w:szCs w:val="24"/>
        </w:rPr>
        <w:t>Rolandas</w:t>
      </w:r>
      <w:proofErr w:type="spellEnd"/>
      <w:r w:rsidRPr="00334F9B">
        <w:rPr>
          <w:rFonts w:ascii="Times New Roman" w:hAnsi="Times New Roman"/>
          <w:sz w:val="24"/>
          <w:szCs w:val="24"/>
        </w:rPr>
        <w:t xml:space="preserve"> Bulas, Ilgas Liepiņas un Janas Egles darbu fragmenti. Tāpat rakstā ir akcentēts, ka spēle “</w:t>
      </w:r>
      <w:proofErr w:type="spellStart"/>
      <w:r w:rsidRPr="00334F9B">
        <w:rPr>
          <w:rFonts w:ascii="Times New Roman" w:hAnsi="Times New Roman"/>
          <w:sz w:val="24"/>
          <w:szCs w:val="24"/>
        </w:rPr>
        <w:t>Hei</w:t>
      </w:r>
      <w:proofErr w:type="spellEnd"/>
      <w:r w:rsidRPr="00334F9B">
        <w:rPr>
          <w:rFonts w:ascii="Times New Roman" w:hAnsi="Times New Roman"/>
          <w:sz w:val="24"/>
          <w:szCs w:val="24"/>
        </w:rPr>
        <w:t>, mosties!” palīdz bērniem saprotamā “valodā” mācīties atpazīt vardarbību un runāt par to. Tiek atklāta spēles saturs, uzbūve un vietnes, kurās spēle ir atrodama.</w:t>
      </w:r>
    </w:p>
    <w:p w14:paraId="3E4F5217" w14:textId="05A7720C" w:rsidR="00334F9B" w:rsidRDefault="00334F9B" w:rsidP="00C572C4">
      <w:pPr>
        <w:pStyle w:val="ListParagraph"/>
        <w:numPr>
          <w:ilvl w:val="0"/>
          <w:numId w:val="3"/>
        </w:numPr>
        <w:jc w:val="both"/>
        <w:rPr>
          <w:rFonts w:ascii="Times New Roman" w:hAnsi="Times New Roman"/>
          <w:sz w:val="24"/>
          <w:szCs w:val="24"/>
        </w:rPr>
      </w:pPr>
      <w:r w:rsidRPr="002F0CF9">
        <w:rPr>
          <w:rFonts w:ascii="Times New Roman" w:hAnsi="Times New Roman"/>
          <w:sz w:val="24"/>
          <w:szCs w:val="24"/>
        </w:rPr>
        <w:t xml:space="preserve">2019. gada 25. novembrī portālā delfi.lv tika publicēts raksts “Klusēšanas varā: bijusī izmeklētāja </w:t>
      </w:r>
      <w:proofErr w:type="spellStart"/>
      <w:r w:rsidRPr="002F0CF9">
        <w:rPr>
          <w:rFonts w:ascii="Times New Roman" w:hAnsi="Times New Roman"/>
          <w:sz w:val="24"/>
          <w:szCs w:val="24"/>
        </w:rPr>
        <w:t>Rolande</w:t>
      </w:r>
      <w:proofErr w:type="spellEnd"/>
      <w:r w:rsidRPr="002F0CF9">
        <w:rPr>
          <w:rFonts w:ascii="Times New Roman" w:hAnsi="Times New Roman"/>
          <w:sz w:val="24"/>
          <w:szCs w:val="24"/>
        </w:rPr>
        <w:t xml:space="preserve"> </w:t>
      </w:r>
      <w:proofErr w:type="spellStart"/>
      <w:r w:rsidRPr="002F0CF9">
        <w:rPr>
          <w:rFonts w:ascii="Times New Roman" w:hAnsi="Times New Roman"/>
          <w:sz w:val="24"/>
          <w:szCs w:val="24"/>
        </w:rPr>
        <w:t>Bebere</w:t>
      </w:r>
      <w:proofErr w:type="spellEnd"/>
      <w:r w:rsidRPr="002F0CF9">
        <w:rPr>
          <w:rFonts w:ascii="Times New Roman" w:hAnsi="Times New Roman"/>
          <w:sz w:val="24"/>
          <w:szCs w:val="24"/>
        </w:rPr>
        <w:t xml:space="preserve"> par vardarbību pret bērniem”, kurā </w:t>
      </w:r>
      <w:r w:rsidR="002F0CF9" w:rsidRPr="002F0CF9">
        <w:rPr>
          <w:rFonts w:ascii="Times New Roman" w:hAnsi="Times New Roman"/>
          <w:sz w:val="24"/>
          <w:szCs w:val="24"/>
        </w:rPr>
        <w:t>tiek intervēta rakstniece Rolanda Bula, kura aktualizē “klusēšanas” problēmu, atklājot iemeslus, kas mudina bērnus un cilvēkus, kas ir redzējuši vai nojautuši par vardarbību pret bērnu, klusēt. Tiek iezīmētas personas, kam bērni visbiežāk uzticas un izteikts aicinājums bērniem nebaidīties un stāstīt par pieredzēto. Spēle “</w:t>
      </w:r>
      <w:proofErr w:type="spellStart"/>
      <w:r w:rsidR="002F0CF9" w:rsidRPr="002F0CF9">
        <w:rPr>
          <w:rFonts w:ascii="Times New Roman" w:hAnsi="Times New Roman"/>
          <w:sz w:val="24"/>
          <w:szCs w:val="24"/>
        </w:rPr>
        <w:t>Hei</w:t>
      </w:r>
      <w:proofErr w:type="spellEnd"/>
      <w:r w:rsidR="002F0CF9" w:rsidRPr="002F0CF9">
        <w:rPr>
          <w:rFonts w:ascii="Times New Roman" w:hAnsi="Times New Roman"/>
          <w:sz w:val="24"/>
          <w:szCs w:val="24"/>
        </w:rPr>
        <w:t xml:space="preserve">, mosties!” tiek piedāvāts kā veids, kā saprotamā “valodā” iemācīt atpazīt vardarbību un par to neklusēt, vienlaikus ieskicējot spēles saturu un formu un vietnes, kurās spēle ir meklējama. Raksts ir papildināts ar spēles </w:t>
      </w:r>
      <w:proofErr w:type="spellStart"/>
      <w:r w:rsidR="002F0CF9" w:rsidRPr="002F0CF9">
        <w:rPr>
          <w:rFonts w:ascii="Times New Roman" w:hAnsi="Times New Roman"/>
          <w:sz w:val="24"/>
          <w:szCs w:val="24"/>
        </w:rPr>
        <w:t>baneri</w:t>
      </w:r>
      <w:proofErr w:type="spellEnd"/>
      <w:r w:rsidR="002F0CF9" w:rsidRPr="002F0CF9">
        <w:rPr>
          <w:rFonts w:ascii="Times New Roman" w:hAnsi="Times New Roman"/>
          <w:sz w:val="24"/>
          <w:szCs w:val="24"/>
        </w:rPr>
        <w:t xml:space="preserve"> un informāciju par ESF projektu, kura ietvaros ir izstrādāta spēle.</w:t>
      </w:r>
    </w:p>
    <w:p w14:paraId="03CEDA67" w14:textId="478670D9" w:rsidR="002F0CF9" w:rsidRPr="002F0CF9" w:rsidRDefault="002F0CF9" w:rsidP="00190148">
      <w:pPr>
        <w:pStyle w:val="ListParagraph"/>
        <w:numPr>
          <w:ilvl w:val="0"/>
          <w:numId w:val="3"/>
        </w:numPr>
        <w:jc w:val="both"/>
        <w:rPr>
          <w:rFonts w:ascii="Times New Roman" w:hAnsi="Times New Roman"/>
          <w:sz w:val="24"/>
          <w:szCs w:val="24"/>
        </w:rPr>
      </w:pPr>
      <w:r w:rsidRPr="002F0CF9">
        <w:rPr>
          <w:rFonts w:ascii="Times New Roman" w:hAnsi="Times New Roman"/>
          <w:sz w:val="24"/>
          <w:szCs w:val="24"/>
        </w:rPr>
        <w:t xml:space="preserve">2019. gada 25. novembrī portālā tla.lv tika publicēts raksts </w:t>
      </w:r>
      <w:r w:rsidRPr="002F0CF9">
        <w:rPr>
          <w:rFonts w:ascii="Times New Roman" w:eastAsia="Times New Roman" w:hAnsi="Times New Roman"/>
          <w:sz w:val="24"/>
          <w:szCs w:val="24"/>
          <w:lang w:eastAsia="lv-LV"/>
        </w:rPr>
        <w:t>“Tukuma rakstnieces pret vardarbību”, kurā Tukuma rakstnieces izsaka atbalstu Valsts bērnu tiesību aizsardzības inspekcijas izstrādātajai spēlei “</w:t>
      </w:r>
      <w:proofErr w:type="spellStart"/>
      <w:r w:rsidRPr="002F0CF9">
        <w:rPr>
          <w:rFonts w:ascii="Times New Roman" w:eastAsia="Times New Roman" w:hAnsi="Times New Roman"/>
          <w:sz w:val="24"/>
          <w:szCs w:val="24"/>
          <w:lang w:eastAsia="lv-LV"/>
        </w:rPr>
        <w:t>Hei</w:t>
      </w:r>
      <w:proofErr w:type="spellEnd"/>
      <w:r w:rsidRPr="002F0CF9">
        <w:rPr>
          <w:rFonts w:ascii="Times New Roman" w:eastAsia="Times New Roman" w:hAnsi="Times New Roman"/>
          <w:sz w:val="24"/>
          <w:szCs w:val="24"/>
          <w:lang w:eastAsia="lv-LV"/>
        </w:rPr>
        <w:t xml:space="preserve">, mosties!”, norādot, ka spēle tāpat kā literatūras darbi, ko viņas ir radījušas, mudina domāt un runāt par vardarbību. Lai akcentētu vardarbības dažādās izpausmes formas </w:t>
      </w:r>
      <w:r w:rsidRPr="002F0CF9">
        <w:rPr>
          <w:rFonts w:ascii="Times New Roman" w:eastAsia="Times New Roman" w:hAnsi="Times New Roman"/>
          <w:sz w:val="24"/>
          <w:szCs w:val="24"/>
          <w:lang w:eastAsia="lv-LV"/>
        </w:rPr>
        <w:lastRenderedPageBreak/>
        <w:t xml:space="preserve">un iespējamās sekas, rakstā tiek izmantoti dažādi rakstnieču  </w:t>
      </w:r>
      <w:proofErr w:type="spellStart"/>
      <w:r w:rsidRPr="002F0CF9">
        <w:rPr>
          <w:rFonts w:ascii="Times New Roman" w:eastAsia="Times New Roman" w:hAnsi="Times New Roman"/>
          <w:sz w:val="24"/>
          <w:szCs w:val="24"/>
          <w:lang w:eastAsia="lv-LV"/>
        </w:rPr>
        <w:t>Rolandas</w:t>
      </w:r>
      <w:proofErr w:type="spellEnd"/>
      <w:r w:rsidRPr="002F0CF9">
        <w:rPr>
          <w:rFonts w:ascii="Times New Roman" w:eastAsia="Times New Roman" w:hAnsi="Times New Roman"/>
          <w:sz w:val="24"/>
          <w:szCs w:val="24"/>
          <w:lang w:eastAsia="lv-LV"/>
        </w:rPr>
        <w:t xml:space="preserve"> Bulas, Ilgas Liepiņas un Janas Egles darbu fragmenti. Tāpat rakstā tiek iezīmētas spēles “</w:t>
      </w:r>
      <w:proofErr w:type="spellStart"/>
      <w:r w:rsidRPr="002F0CF9">
        <w:rPr>
          <w:rFonts w:ascii="Times New Roman" w:eastAsia="Times New Roman" w:hAnsi="Times New Roman"/>
          <w:sz w:val="24"/>
          <w:szCs w:val="24"/>
          <w:lang w:eastAsia="lv-LV"/>
        </w:rPr>
        <w:t>Hei</w:t>
      </w:r>
      <w:proofErr w:type="spellEnd"/>
      <w:r w:rsidRPr="002F0CF9">
        <w:rPr>
          <w:rFonts w:ascii="Times New Roman" w:eastAsia="Times New Roman" w:hAnsi="Times New Roman"/>
          <w:sz w:val="24"/>
          <w:szCs w:val="24"/>
          <w:lang w:eastAsia="lv-LV"/>
        </w:rPr>
        <w:t xml:space="preserve">, mosties” saturs, forma un vietnes, kurās spēle ir atrodama. Raksts ir papildināts ar spēles </w:t>
      </w:r>
      <w:proofErr w:type="spellStart"/>
      <w:r w:rsidRPr="002F0CF9">
        <w:rPr>
          <w:rFonts w:ascii="Times New Roman" w:eastAsia="Times New Roman" w:hAnsi="Times New Roman"/>
          <w:sz w:val="24"/>
          <w:szCs w:val="24"/>
          <w:lang w:eastAsia="lv-LV"/>
        </w:rPr>
        <w:t>baneri</w:t>
      </w:r>
      <w:proofErr w:type="spellEnd"/>
      <w:r w:rsidRPr="002F0CF9">
        <w:rPr>
          <w:rFonts w:ascii="Times New Roman" w:eastAsia="Times New Roman" w:hAnsi="Times New Roman"/>
          <w:sz w:val="24"/>
          <w:szCs w:val="24"/>
          <w:lang w:eastAsia="lv-LV"/>
        </w:rPr>
        <w:t xml:space="preserve"> un informāciju par ESF projektu, kura ietvaros ir izstrādāta spēle.</w:t>
      </w:r>
    </w:p>
    <w:p w14:paraId="4B7D2A2C" w14:textId="646CD5B2" w:rsidR="002F0CF9" w:rsidRPr="002F0CF9" w:rsidRDefault="00966F2E" w:rsidP="00333C90">
      <w:pPr>
        <w:pStyle w:val="ListParagraph"/>
        <w:numPr>
          <w:ilvl w:val="0"/>
          <w:numId w:val="3"/>
        </w:numPr>
        <w:jc w:val="both"/>
        <w:rPr>
          <w:rFonts w:ascii="Times New Roman" w:hAnsi="Times New Roman"/>
          <w:sz w:val="24"/>
          <w:szCs w:val="24"/>
        </w:rPr>
      </w:pPr>
      <w:r w:rsidRPr="002F0CF9">
        <w:rPr>
          <w:rFonts w:ascii="Times New Roman" w:hAnsi="Times New Roman"/>
          <w:sz w:val="24"/>
          <w:szCs w:val="24"/>
        </w:rPr>
        <w:t xml:space="preserve">2019. gada </w:t>
      </w:r>
      <w:r w:rsidR="002F0CF9" w:rsidRPr="002F0CF9">
        <w:rPr>
          <w:rFonts w:ascii="Times New Roman" w:hAnsi="Times New Roman"/>
          <w:sz w:val="24"/>
          <w:szCs w:val="24"/>
        </w:rPr>
        <w:t>20</w:t>
      </w:r>
      <w:r w:rsidRPr="002F0CF9">
        <w:rPr>
          <w:rFonts w:ascii="Times New Roman" w:hAnsi="Times New Roman"/>
          <w:sz w:val="24"/>
          <w:szCs w:val="24"/>
        </w:rPr>
        <w:t xml:space="preserve">. </w:t>
      </w:r>
      <w:r w:rsidR="002F0CF9" w:rsidRPr="002F0CF9">
        <w:rPr>
          <w:rFonts w:ascii="Times New Roman" w:hAnsi="Times New Roman"/>
          <w:sz w:val="24"/>
          <w:szCs w:val="24"/>
        </w:rPr>
        <w:t>novembrī</w:t>
      </w:r>
      <w:r w:rsidRPr="002F0CF9">
        <w:rPr>
          <w:rFonts w:ascii="Times New Roman" w:hAnsi="Times New Roman"/>
          <w:sz w:val="24"/>
          <w:szCs w:val="24"/>
        </w:rPr>
        <w:t xml:space="preserve"> </w:t>
      </w:r>
      <w:r w:rsidR="002F0CF9" w:rsidRPr="002F0CF9">
        <w:rPr>
          <w:rFonts w:ascii="Times New Roman" w:hAnsi="Times New Roman"/>
          <w:sz w:val="24"/>
          <w:szCs w:val="24"/>
        </w:rPr>
        <w:t>Radio Naba</w:t>
      </w:r>
      <w:r w:rsidRPr="002F0CF9">
        <w:rPr>
          <w:rFonts w:ascii="Times New Roman" w:hAnsi="Times New Roman"/>
          <w:sz w:val="24"/>
          <w:szCs w:val="24"/>
        </w:rPr>
        <w:t xml:space="preserve"> </w:t>
      </w:r>
      <w:r w:rsidR="002F0CF9" w:rsidRPr="002F0CF9">
        <w:rPr>
          <w:rFonts w:ascii="Times New Roman" w:hAnsi="Times New Roman"/>
          <w:sz w:val="24"/>
          <w:szCs w:val="24"/>
        </w:rPr>
        <w:t xml:space="preserve">rīta </w:t>
      </w:r>
      <w:r w:rsidRPr="002F0CF9">
        <w:rPr>
          <w:rFonts w:ascii="Times New Roman" w:hAnsi="Times New Roman"/>
          <w:sz w:val="24"/>
          <w:szCs w:val="24"/>
        </w:rPr>
        <w:t>raidījum</w:t>
      </w:r>
      <w:r w:rsidR="000154E9" w:rsidRPr="002F0CF9">
        <w:rPr>
          <w:rFonts w:ascii="Times New Roman" w:hAnsi="Times New Roman"/>
          <w:sz w:val="24"/>
          <w:szCs w:val="24"/>
        </w:rPr>
        <w:t>ā</w:t>
      </w:r>
      <w:r w:rsidRPr="002F0CF9">
        <w:rPr>
          <w:rFonts w:ascii="Times New Roman" w:hAnsi="Times New Roman"/>
          <w:sz w:val="24"/>
          <w:szCs w:val="24"/>
        </w:rPr>
        <w:t xml:space="preserve"> </w:t>
      </w:r>
      <w:r w:rsidR="002F0CF9" w:rsidRPr="002F0CF9">
        <w:rPr>
          <w:rFonts w:ascii="Times New Roman" w:hAnsi="Times New Roman"/>
          <w:sz w:val="24"/>
          <w:szCs w:val="24"/>
        </w:rPr>
        <w:t>plkst</w:t>
      </w:r>
      <w:r w:rsidR="00516A2F">
        <w:rPr>
          <w:rFonts w:ascii="Times New Roman" w:hAnsi="Times New Roman"/>
          <w:sz w:val="24"/>
          <w:szCs w:val="24"/>
        </w:rPr>
        <w:t>.</w:t>
      </w:r>
      <w:r w:rsidR="002F0CF9" w:rsidRPr="002F0CF9">
        <w:rPr>
          <w:rFonts w:ascii="Times New Roman" w:hAnsi="Times New Roman"/>
          <w:sz w:val="24"/>
          <w:szCs w:val="24"/>
        </w:rPr>
        <w:t xml:space="preserve"> 10.00 tiek </w:t>
      </w:r>
      <w:bookmarkStart w:id="4" w:name="_GoBack"/>
      <w:bookmarkEnd w:id="4"/>
      <w:r w:rsidR="002F0CF9" w:rsidRPr="002F0CF9">
        <w:rPr>
          <w:rFonts w:ascii="Times New Roman" w:hAnsi="Times New Roman"/>
          <w:sz w:val="24"/>
          <w:szCs w:val="24"/>
        </w:rPr>
        <w:t>translēta intervija ar Valsts bērnu tiesību aizsardzības inspekcijas Konsultatīvās nodaļas vadītāju Inga Gulbe, kura sarunas laikā atklāj informāciju par ESF projektu, kura ietvaros tika izstrādāta spēle “</w:t>
      </w:r>
      <w:proofErr w:type="spellStart"/>
      <w:r w:rsidR="002F0CF9" w:rsidRPr="002F0CF9">
        <w:rPr>
          <w:rFonts w:ascii="Times New Roman" w:hAnsi="Times New Roman"/>
          <w:sz w:val="24"/>
          <w:szCs w:val="24"/>
        </w:rPr>
        <w:t>Hei</w:t>
      </w:r>
      <w:proofErr w:type="spellEnd"/>
      <w:r w:rsidR="002F0CF9" w:rsidRPr="002F0CF9">
        <w:rPr>
          <w:rFonts w:ascii="Times New Roman" w:hAnsi="Times New Roman"/>
          <w:sz w:val="24"/>
          <w:szCs w:val="24"/>
        </w:rPr>
        <w:t xml:space="preserve">, mosties!”, spēles būtību, spēles uzbūves formu, kas ietver dažādus scenārijus, jautājumus un spēles izklaidējošo daļu, </w:t>
      </w:r>
      <w:proofErr w:type="spellStart"/>
      <w:r w:rsidR="002F0CF9" w:rsidRPr="002F0CF9">
        <w:rPr>
          <w:rFonts w:ascii="Times New Roman" w:hAnsi="Times New Roman"/>
          <w:sz w:val="24"/>
          <w:szCs w:val="24"/>
        </w:rPr>
        <w:t>mērķgrupu</w:t>
      </w:r>
      <w:proofErr w:type="spellEnd"/>
      <w:r w:rsidR="002F0CF9" w:rsidRPr="002F0CF9">
        <w:rPr>
          <w:rFonts w:ascii="Times New Roman" w:hAnsi="Times New Roman"/>
          <w:sz w:val="24"/>
          <w:szCs w:val="24"/>
        </w:rPr>
        <w:t xml:space="preserve"> un problēmas un vardarbības veidus, kurus ar spēles palīdzību tiek mēģināts skaidrot, vienlaikus atklājot vietnes, kurās spēle ir atrodama. Tāpat Inga Gulbe uzsver, ka spēlē ir norādīts, kur un kādos gadījumos vērsties pēc palīdzības. </w:t>
      </w:r>
    </w:p>
    <w:p w14:paraId="59EDF8EE" w14:textId="17FB6D46" w:rsidR="002F0CF9" w:rsidRPr="002F0CF9" w:rsidRDefault="002F0CF9" w:rsidP="002F0CF9">
      <w:pPr>
        <w:pStyle w:val="ListParagraph"/>
        <w:ind w:left="780"/>
        <w:jc w:val="both"/>
        <w:rPr>
          <w:rFonts w:ascii="Times New Roman" w:hAnsi="Times New Roman"/>
          <w:sz w:val="24"/>
          <w:szCs w:val="24"/>
        </w:rPr>
      </w:pPr>
      <w:r w:rsidRPr="002F0CF9">
        <w:rPr>
          <w:rFonts w:ascii="Times New Roman" w:hAnsi="Times New Roman"/>
          <w:sz w:val="24"/>
          <w:szCs w:val="24"/>
        </w:rPr>
        <w:t>Inga Gulbe aicina spēli spēlēt pieaugušajiem kopā ar bērnu mājās, jo spēle palīdz uzsākt sarunu par ar vardarbību saistītajiem neērtajiem jautājumiem, tādejādi kopīgi veidojot zināšanas un prasmes atpazīt vardarbību un meklēt risinājumus, kā to pārtraukt.</w:t>
      </w:r>
    </w:p>
    <w:p w14:paraId="54600C3C" w14:textId="21C858CB" w:rsidR="002F0CF9" w:rsidRDefault="002F0CF9" w:rsidP="002F0CF9">
      <w:pPr>
        <w:pStyle w:val="ListParagraph"/>
        <w:ind w:left="780"/>
        <w:jc w:val="both"/>
        <w:rPr>
          <w:rFonts w:ascii="Times New Roman" w:hAnsi="Times New Roman"/>
          <w:sz w:val="24"/>
          <w:szCs w:val="24"/>
        </w:rPr>
      </w:pPr>
      <w:r w:rsidRPr="002F0CF9">
        <w:rPr>
          <w:rFonts w:ascii="Times New Roman" w:hAnsi="Times New Roman"/>
          <w:sz w:val="24"/>
          <w:szCs w:val="24"/>
        </w:rPr>
        <w:t>Atbildot uz klausītāja Arta Ozoliņa jautājumu, Inga Gulbe,</w:t>
      </w:r>
      <w:r>
        <w:rPr>
          <w:rFonts w:ascii="Times New Roman" w:hAnsi="Times New Roman"/>
          <w:sz w:val="24"/>
          <w:szCs w:val="24"/>
        </w:rPr>
        <w:t xml:space="preserve"> norād</w:t>
      </w:r>
      <w:r w:rsidR="00E94895">
        <w:rPr>
          <w:rFonts w:ascii="Times New Roman" w:hAnsi="Times New Roman"/>
          <w:sz w:val="24"/>
          <w:szCs w:val="24"/>
        </w:rPr>
        <w:t>īja</w:t>
      </w:r>
      <w:r>
        <w:rPr>
          <w:rFonts w:ascii="Times New Roman" w:hAnsi="Times New Roman"/>
          <w:sz w:val="24"/>
          <w:szCs w:val="24"/>
        </w:rPr>
        <w:t>,</w:t>
      </w:r>
      <w:r w:rsidRPr="002F0CF9">
        <w:rPr>
          <w:rFonts w:ascii="Times New Roman" w:hAnsi="Times New Roman"/>
          <w:sz w:val="24"/>
          <w:szCs w:val="24"/>
        </w:rPr>
        <w:t xml:space="preserve"> ka spēles mērķis nav sacensties ar citām izklaidējošajām spēlēm, bet iemācīties konstruktīvi risināt </w:t>
      </w:r>
      <w:proofErr w:type="spellStart"/>
      <w:r w:rsidRPr="002F0CF9">
        <w:rPr>
          <w:rFonts w:ascii="Times New Roman" w:hAnsi="Times New Roman"/>
          <w:sz w:val="24"/>
          <w:szCs w:val="24"/>
        </w:rPr>
        <w:t>problēmsituācijas</w:t>
      </w:r>
      <w:proofErr w:type="spellEnd"/>
      <w:r w:rsidRPr="002F0CF9">
        <w:rPr>
          <w:rFonts w:ascii="Times New Roman" w:hAnsi="Times New Roman"/>
          <w:sz w:val="24"/>
          <w:szCs w:val="24"/>
        </w:rPr>
        <w:t xml:space="preserve"> un tas, vai bērns šo spēli spēlēs būs lielā mērā atkarīgs no pieaugušajiem.</w:t>
      </w:r>
    </w:p>
    <w:p w14:paraId="3D6DB31C" w14:textId="7587CB00" w:rsidR="006E54A8" w:rsidRPr="006E54A8" w:rsidRDefault="00037B75" w:rsidP="006E54A8">
      <w:pPr>
        <w:pStyle w:val="ListParagraph"/>
        <w:numPr>
          <w:ilvl w:val="0"/>
          <w:numId w:val="3"/>
        </w:numPr>
        <w:jc w:val="both"/>
        <w:rPr>
          <w:rFonts w:ascii="Times New Roman" w:hAnsi="Times New Roman"/>
          <w:sz w:val="24"/>
          <w:szCs w:val="24"/>
        </w:rPr>
      </w:pPr>
      <w:r w:rsidRPr="006E54A8">
        <w:rPr>
          <w:rFonts w:ascii="Times New Roman" w:hAnsi="Times New Roman"/>
          <w:sz w:val="24"/>
          <w:szCs w:val="24"/>
        </w:rPr>
        <w:t xml:space="preserve">2019. gada 6. novembrī TV platformā </w:t>
      </w:r>
      <w:proofErr w:type="spellStart"/>
      <w:r w:rsidRPr="006E54A8">
        <w:rPr>
          <w:rFonts w:ascii="Times New Roman" w:hAnsi="Times New Roman"/>
          <w:sz w:val="24"/>
          <w:szCs w:val="24"/>
        </w:rPr>
        <w:t>Chaula</w:t>
      </w:r>
      <w:proofErr w:type="spellEnd"/>
      <w:r w:rsidRPr="006E54A8">
        <w:rPr>
          <w:rFonts w:ascii="Times New Roman" w:hAnsi="Times New Roman"/>
          <w:sz w:val="24"/>
          <w:szCs w:val="24"/>
        </w:rPr>
        <w:t xml:space="preserve"> TV tika tra</w:t>
      </w:r>
      <w:r w:rsidR="00E94895">
        <w:rPr>
          <w:rFonts w:ascii="Times New Roman" w:hAnsi="Times New Roman"/>
          <w:sz w:val="24"/>
          <w:szCs w:val="24"/>
        </w:rPr>
        <w:t>n</w:t>
      </w:r>
      <w:r w:rsidRPr="006E54A8">
        <w:rPr>
          <w:rFonts w:ascii="Times New Roman" w:hAnsi="Times New Roman"/>
          <w:sz w:val="24"/>
          <w:szCs w:val="24"/>
        </w:rPr>
        <w:t xml:space="preserve">slēts raidījums ar tēmu </w:t>
      </w:r>
      <w:r w:rsidR="006E54A8" w:rsidRPr="006E54A8">
        <w:rPr>
          <w:rFonts w:ascii="Times New Roman" w:hAnsi="Times New Roman"/>
          <w:sz w:val="24"/>
          <w:szCs w:val="24"/>
        </w:rPr>
        <w:t>“Valsts bērnu tiesību aizsardzības inspekcija aicina izmēģināt izglītojošo spēli HEI, MOSTIES”, kurā raidījuma vadītājs sarunājas ar Valsts bērnu tiesību aizsardzības inspekcijas Konsultatīvās nodaļas vadītāju Ingu Gulbi par interaktīvo spēli “</w:t>
      </w:r>
      <w:proofErr w:type="spellStart"/>
      <w:r w:rsidR="006E54A8" w:rsidRPr="006E54A8">
        <w:rPr>
          <w:rFonts w:ascii="Times New Roman" w:hAnsi="Times New Roman"/>
          <w:sz w:val="24"/>
          <w:szCs w:val="24"/>
        </w:rPr>
        <w:t>Hei</w:t>
      </w:r>
      <w:proofErr w:type="spellEnd"/>
      <w:r w:rsidR="006E54A8" w:rsidRPr="006E54A8">
        <w:rPr>
          <w:rFonts w:ascii="Times New Roman" w:hAnsi="Times New Roman"/>
          <w:sz w:val="24"/>
          <w:szCs w:val="24"/>
        </w:rPr>
        <w:t>, mosties!”, atklājot spēles mērķi un galven</w:t>
      </w:r>
      <w:r w:rsidR="006E54A8">
        <w:rPr>
          <w:rFonts w:ascii="Times New Roman" w:hAnsi="Times New Roman"/>
          <w:sz w:val="24"/>
          <w:szCs w:val="24"/>
        </w:rPr>
        <w:t>o</w:t>
      </w:r>
      <w:r w:rsidR="006E54A8" w:rsidRPr="006E54A8">
        <w:rPr>
          <w:rFonts w:ascii="Times New Roman" w:hAnsi="Times New Roman"/>
          <w:sz w:val="24"/>
          <w:szCs w:val="24"/>
        </w:rPr>
        <w:t xml:space="preserve"> ideja, kāpēc spēle ir radīta un kāpēc informācija tiek pasniegta tieši šādā veidā.</w:t>
      </w:r>
      <w:r w:rsidR="006E54A8">
        <w:rPr>
          <w:rFonts w:ascii="Times New Roman" w:hAnsi="Times New Roman"/>
          <w:sz w:val="24"/>
          <w:szCs w:val="24"/>
        </w:rPr>
        <w:t xml:space="preserve"> T</w:t>
      </w:r>
      <w:r w:rsidR="00E94895">
        <w:rPr>
          <w:rFonts w:ascii="Times New Roman" w:hAnsi="Times New Roman"/>
          <w:sz w:val="24"/>
          <w:szCs w:val="24"/>
        </w:rPr>
        <w:t>ā</w:t>
      </w:r>
      <w:r w:rsidR="006E54A8">
        <w:rPr>
          <w:rFonts w:ascii="Times New Roman" w:hAnsi="Times New Roman"/>
          <w:sz w:val="24"/>
          <w:szCs w:val="24"/>
        </w:rPr>
        <w:t>pat r</w:t>
      </w:r>
      <w:r w:rsidR="006E54A8" w:rsidRPr="006E54A8">
        <w:rPr>
          <w:rFonts w:ascii="Times New Roman" w:hAnsi="Times New Roman"/>
          <w:sz w:val="24"/>
          <w:szCs w:val="24"/>
        </w:rPr>
        <w:t>aidījuma vadītājs kopā ar Ingu Gulbi parāda, kādā veidā spēli var atrast un ielādēt</w:t>
      </w:r>
      <w:r w:rsidR="006E54A8">
        <w:rPr>
          <w:rFonts w:ascii="Times New Roman" w:hAnsi="Times New Roman"/>
          <w:sz w:val="24"/>
          <w:szCs w:val="24"/>
        </w:rPr>
        <w:t xml:space="preserve"> un spēlē to,</w:t>
      </w:r>
      <w:r w:rsidR="006E54A8" w:rsidRPr="006E54A8">
        <w:rPr>
          <w:rFonts w:ascii="Times New Roman" w:hAnsi="Times New Roman"/>
          <w:sz w:val="24"/>
          <w:szCs w:val="24"/>
        </w:rPr>
        <w:t xml:space="preserve"> sniedz</w:t>
      </w:r>
      <w:r w:rsidR="006E54A8">
        <w:rPr>
          <w:rFonts w:ascii="Times New Roman" w:hAnsi="Times New Roman"/>
          <w:sz w:val="24"/>
          <w:szCs w:val="24"/>
        </w:rPr>
        <w:t>ot</w:t>
      </w:r>
      <w:r w:rsidR="006E54A8" w:rsidRPr="006E54A8">
        <w:rPr>
          <w:rFonts w:ascii="Times New Roman" w:hAnsi="Times New Roman"/>
          <w:sz w:val="24"/>
          <w:szCs w:val="24"/>
        </w:rPr>
        <w:t xml:space="preserve"> komentārus par to, ko bērni spēlē var darīt.</w:t>
      </w:r>
    </w:p>
    <w:p w14:paraId="347D1675" w14:textId="77777777" w:rsidR="006E54A8" w:rsidRPr="006E54A8" w:rsidRDefault="006E54A8" w:rsidP="006E54A8">
      <w:pPr>
        <w:pStyle w:val="ListParagraph"/>
        <w:ind w:left="780"/>
        <w:jc w:val="both"/>
        <w:rPr>
          <w:rFonts w:ascii="Times New Roman" w:hAnsi="Times New Roman"/>
          <w:sz w:val="24"/>
          <w:szCs w:val="24"/>
        </w:rPr>
      </w:pPr>
      <w:r w:rsidRPr="006E54A8">
        <w:rPr>
          <w:rFonts w:ascii="Times New Roman" w:hAnsi="Times New Roman"/>
          <w:sz w:val="24"/>
          <w:szCs w:val="24"/>
        </w:rPr>
        <w:t>Inga Gulbe ieskicē veidus, kā spēli ir iespējams izmantot ikdienā un kā tā var tikt izmantots kā rīks sarunas par vardarbības tēmu uzsākšanai un iespējām saņemt palīdzību.</w:t>
      </w:r>
    </w:p>
    <w:p w14:paraId="3DD365D0" w14:textId="77777777" w:rsidR="006E54A8" w:rsidRPr="006E54A8" w:rsidRDefault="006E54A8" w:rsidP="006E54A8">
      <w:pPr>
        <w:pStyle w:val="ListParagraph"/>
        <w:ind w:left="780"/>
        <w:jc w:val="both"/>
        <w:rPr>
          <w:rFonts w:ascii="Times New Roman" w:hAnsi="Times New Roman"/>
          <w:sz w:val="24"/>
          <w:szCs w:val="24"/>
        </w:rPr>
      </w:pPr>
      <w:r w:rsidRPr="006E54A8">
        <w:rPr>
          <w:rFonts w:ascii="Times New Roman" w:hAnsi="Times New Roman"/>
          <w:sz w:val="24"/>
          <w:szCs w:val="24"/>
        </w:rPr>
        <w:t>Raidījuma vadītājs skatītajiem parāda “</w:t>
      </w:r>
      <w:proofErr w:type="spellStart"/>
      <w:r w:rsidRPr="006E54A8">
        <w:rPr>
          <w:rFonts w:ascii="Times New Roman" w:hAnsi="Times New Roman"/>
          <w:sz w:val="24"/>
          <w:szCs w:val="24"/>
        </w:rPr>
        <w:t>Hei</w:t>
      </w:r>
      <w:proofErr w:type="spellEnd"/>
      <w:r w:rsidRPr="006E54A8">
        <w:rPr>
          <w:rFonts w:ascii="Times New Roman" w:hAnsi="Times New Roman"/>
          <w:sz w:val="24"/>
          <w:szCs w:val="24"/>
        </w:rPr>
        <w:t xml:space="preserve">, mosties!” </w:t>
      </w:r>
      <w:proofErr w:type="spellStart"/>
      <w:r w:rsidRPr="006E54A8">
        <w:rPr>
          <w:rFonts w:ascii="Times New Roman" w:hAnsi="Times New Roman"/>
          <w:sz w:val="24"/>
          <w:szCs w:val="24"/>
        </w:rPr>
        <w:t>Facebook</w:t>
      </w:r>
      <w:proofErr w:type="spellEnd"/>
      <w:r w:rsidRPr="006E54A8">
        <w:rPr>
          <w:rFonts w:ascii="Times New Roman" w:hAnsi="Times New Roman"/>
          <w:sz w:val="24"/>
          <w:szCs w:val="24"/>
        </w:rPr>
        <w:t xml:space="preserve"> kontu un atklāj, ka tajā regulāri tiek sniegta ar spēli saistīta informācija.</w:t>
      </w:r>
    </w:p>
    <w:p w14:paraId="7CF1A327" w14:textId="7AA85BFC" w:rsidR="00037B75" w:rsidRPr="00037B75" w:rsidRDefault="006E54A8" w:rsidP="006E54A8">
      <w:pPr>
        <w:pStyle w:val="ListParagraph"/>
        <w:ind w:left="780"/>
        <w:jc w:val="both"/>
        <w:rPr>
          <w:rFonts w:ascii="Times New Roman" w:hAnsi="Times New Roman"/>
          <w:sz w:val="24"/>
          <w:szCs w:val="24"/>
        </w:rPr>
      </w:pPr>
      <w:r w:rsidRPr="006E54A8">
        <w:rPr>
          <w:rFonts w:ascii="Times New Roman" w:hAnsi="Times New Roman"/>
          <w:sz w:val="24"/>
          <w:szCs w:val="24"/>
        </w:rPr>
        <w:t xml:space="preserve">Spēles noslēgumā raidījuma vadītājs aicina skatītājus pamēģināt spēli un kļūt par spēles </w:t>
      </w:r>
      <w:proofErr w:type="spellStart"/>
      <w:r w:rsidRPr="006E54A8">
        <w:rPr>
          <w:rFonts w:ascii="Times New Roman" w:hAnsi="Times New Roman"/>
          <w:sz w:val="24"/>
          <w:szCs w:val="24"/>
        </w:rPr>
        <w:t>Facebook</w:t>
      </w:r>
      <w:proofErr w:type="spellEnd"/>
      <w:r w:rsidRPr="006E54A8">
        <w:rPr>
          <w:rFonts w:ascii="Times New Roman" w:hAnsi="Times New Roman"/>
          <w:sz w:val="24"/>
          <w:szCs w:val="24"/>
        </w:rPr>
        <w:t xml:space="preserve"> konta sekotāju.</w:t>
      </w:r>
    </w:p>
    <w:p w14:paraId="5D5AFDF6" w14:textId="58A46DF2" w:rsidR="006E54A8" w:rsidRPr="002260C6" w:rsidRDefault="002260C6" w:rsidP="006415B4">
      <w:pPr>
        <w:pStyle w:val="ListParagraph"/>
        <w:numPr>
          <w:ilvl w:val="0"/>
          <w:numId w:val="3"/>
        </w:numPr>
        <w:jc w:val="both"/>
        <w:rPr>
          <w:rFonts w:ascii="Times New Roman" w:hAnsi="Times New Roman"/>
          <w:sz w:val="24"/>
          <w:szCs w:val="24"/>
        </w:rPr>
      </w:pPr>
      <w:r w:rsidRPr="002260C6">
        <w:rPr>
          <w:rFonts w:ascii="Times New Roman" w:hAnsi="Times New Roman"/>
          <w:sz w:val="24"/>
          <w:szCs w:val="24"/>
        </w:rPr>
        <w:t xml:space="preserve">Informācija par spēli izvietota arī kanāla STV raidījuma "Caur ērkšķiem uz 3" 12 epizodē. Raidījuma dalībnieces, braucot </w:t>
      </w:r>
      <w:proofErr w:type="spellStart"/>
      <w:r w:rsidRPr="002260C6">
        <w:rPr>
          <w:rFonts w:ascii="Times New Roman" w:hAnsi="Times New Roman"/>
          <w:sz w:val="24"/>
          <w:szCs w:val="24"/>
        </w:rPr>
        <w:t>kemperī</w:t>
      </w:r>
      <w:proofErr w:type="spellEnd"/>
      <w:r w:rsidRPr="002260C6">
        <w:rPr>
          <w:rFonts w:ascii="Times New Roman" w:hAnsi="Times New Roman"/>
          <w:sz w:val="24"/>
          <w:szCs w:val="24"/>
        </w:rPr>
        <w:t>, kopīgi iepazīst spēli, skaļi lasot jautājumus un uz tiem atbildot. Vēlāk intervijās spēli komentē. Viena no raidījuma dalībniecēm atzīst, ka jau iepriekš ar draudzenes bērniem spēli izmēģinājusi, un spēle esot labs veids, kā atsvaidzināt zināšanas arī pieaugušajiem. Raidījuma kadros redzama spēle un tas, kā dalībnieces to spēlē. Sižeta ievadā paskaidrota spēles problemātika un uzsvērta tās nozīmība bērna attīstībā. Sižets apskatāms šajā saitē (publiska dalīšanās ar sižetu raidījuma ietvaros saskaņā ar īpašuma tiesībām atļauta tikai no interneta vietnes “</w:t>
      </w:r>
      <w:proofErr w:type="spellStart"/>
      <w:r w:rsidRPr="002260C6">
        <w:rPr>
          <w:rFonts w:ascii="Times New Roman" w:hAnsi="Times New Roman"/>
          <w:sz w:val="24"/>
          <w:szCs w:val="24"/>
        </w:rPr>
        <w:t>Shortcurt</w:t>
      </w:r>
      <w:proofErr w:type="spellEnd"/>
      <w:r w:rsidRPr="002260C6">
        <w:rPr>
          <w:rFonts w:ascii="Times New Roman" w:hAnsi="Times New Roman"/>
          <w:sz w:val="24"/>
          <w:szCs w:val="24"/>
        </w:rPr>
        <w:t>” saites): https://youtu.be/l1oiCKTtMVs</w:t>
      </w:r>
      <w:r>
        <w:rPr>
          <w:rFonts w:ascii="Times New Roman" w:hAnsi="Times New Roman"/>
          <w:sz w:val="24"/>
          <w:szCs w:val="24"/>
        </w:rPr>
        <w:t>.</w:t>
      </w:r>
    </w:p>
    <w:p w14:paraId="24C996F2" w14:textId="6CB7AC54" w:rsidR="0098370F" w:rsidRDefault="00963C57" w:rsidP="0098370F">
      <w:pPr>
        <w:pStyle w:val="ListParagraph"/>
        <w:numPr>
          <w:ilvl w:val="0"/>
          <w:numId w:val="3"/>
        </w:numPr>
        <w:jc w:val="both"/>
        <w:rPr>
          <w:rFonts w:ascii="Times New Roman" w:hAnsi="Times New Roman"/>
          <w:sz w:val="24"/>
          <w:szCs w:val="24"/>
        </w:rPr>
      </w:pPr>
      <w:r w:rsidRPr="006561AC">
        <w:rPr>
          <w:rFonts w:ascii="Times New Roman" w:hAnsi="Times New Roman"/>
          <w:iCs/>
          <w:noProof/>
          <w:sz w:val="24"/>
          <w:szCs w:val="24"/>
          <w:lang w:eastAsia="lv-LV"/>
        </w:rPr>
        <w:t>Speciāli spēles popularizēšanas nolūkos izveidotajos</w:t>
      </w:r>
      <w:r w:rsidRPr="006561AC">
        <w:rPr>
          <w:rFonts w:ascii="Times New Roman" w:hAnsi="Times New Roman"/>
          <w:i/>
          <w:noProof/>
          <w:sz w:val="24"/>
          <w:szCs w:val="24"/>
          <w:lang w:eastAsia="lv-LV"/>
        </w:rPr>
        <w:t xml:space="preserve"> </w:t>
      </w:r>
      <w:r w:rsidRPr="006561AC">
        <w:rPr>
          <w:rFonts w:ascii="Times New Roman" w:hAnsi="Times New Roman"/>
          <w:noProof/>
          <w:sz w:val="24"/>
          <w:szCs w:val="24"/>
          <w:lang w:eastAsia="lv-LV"/>
        </w:rPr>
        <w:t xml:space="preserve">sociālo tīklu kontos </w:t>
      </w:r>
      <w:r w:rsidRPr="006561AC">
        <w:rPr>
          <w:rFonts w:ascii="Times New Roman" w:hAnsi="Times New Roman"/>
          <w:i/>
          <w:noProof/>
          <w:sz w:val="24"/>
          <w:szCs w:val="24"/>
          <w:lang w:eastAsia="lv-LV"/>
        </w:rPr>
        <w:t>Facebook, Twitter, Instagram</w:t>
      </w:r>
      <w:r w:rsidR="00CE72CF">
        <w:rPr>
          <w:rFonts w:ascii="Times New Roman" w:hAnsi="Times New Roman"/>
          <w:i/>
          <w:noProof/>
          <w:sz w:val="24"/>
          <w:szCs w:val="24"/>
          <w:lang w:eastAsia="lv-LV"/>
        </w:rPr>
        <w:t xml:space="preserve"> un draugiem.lv </w:t>
      </w:r>
      <w:r w:rsidR="00C778B4" w:rsidRPr="006561AC">
        <w:rPr>
          <w:rFonts w:ascii="Times New Roman" w:hAnsi="Times New Roman"/>
          <w:noProof/>
          <w:sz w:val="24"/>
          <w:szCs w:val="24"/>
          <w:lang w:eastAsia="lv-LV"/>
        </w:rPr>
        <w:t>tika nodrošināta</w:t>
      </w:r>
      <w:r w:rsidRPr="006561AC">
        <w:rPr>
          <w:rFonts w:ascii="Times New Roman" w:hAnsi="Times New Roman"/>
          <w:noProof/>
          <w:sz w:val="24"/>
          <w:szCs w:val="24"/>
          <w:lang w:eastAsia="lv-LV"/>
        </w:rPr>
        <w:t xml:space="preserve"> regulāra</w:t>
      </w:r>
      <w:r w:rsidR="00C778B4" w:rsidRPr="006561AC">
        <w:rPr>
          <w:rFonts w:ascii="Times New Roman" w:hAnsi="Times New Roman"/>
          <w:noProof/>
          <w:sz w:val="24"/>
          <w:szCs w:val="24"/>
          <w:lang w:eastAsia="lv-LV"/>
        </w:rPr>
        <w:t xml:space="preserve"> informācijas izvietošana par spēli</w:t>
      </w:r>
      <w:r w:rsidR="006561AC">
        <w:rPr>
          <w:rFonts w:ascii="Times New Roman" w:hAnsi="Times New Roman"/>
          <w:noProof/>
          <w:sz w:val="24"/>
          <w:szCs w:val="24"/>
          <w:lang w:eastAsia="lv-LV"/>
        </w:rPr>
        <w:t xml:space="preserve"> un ar to</w:t>
      </w:r>
      <w:r w:rsidR="00C778B4" w:rsidRPr="006561AC">
        <w:rPr>
          <w:rFonts w:ascii="Times New Roman" w:hAnsi="Times New Roman"/>
          <w:noProof/>
          <w:sz w:val="24"/>
          <w:szCs w:val="24"/>
          <w:lang w:eastAsia="lv-LV"/>
        </w:rPr>
        <w:t xml:space="preserve"> saistītām </w:t>
      </w:r>
      <w:r w:rsidR="000234C9">
        <w:rPr>
          <w:rFonts w:ascii="Times New Roman" w:hAnsi="Times New Roman"/>
          <w:noProof/>
          <w:sz w:val="24"/>
          <w:szCs w:val="24"/>
          <w:lang w:eastAsia="lv-LV"/>
        </w:rPr>
        <w:t xml:space="preserve">tēmām, spēles popularizēšanas ietvaros organizētiem informējošiem un izglītojošiem </w:t>
      </w:r>
      <w:r w:rsidR="000234C9">
        <w:rPr>
          <w:rFonts w:ascii="Times New Roman" w:hAnsi="Times New Roman"/>
          <w:noProof/>
          <w:sz w:val="24"/>
          <w:szCs w:val="24"/>
          <w:lang w:eastAsia="lv-LV"/>
        </w:rPr>
        <w:lastRenderedPageBreak/>
        <w:t xml:space="preserve">pasākumiem, kā arī </w:t>
      </w:r>
      <w:r w:rsidR="00F117E4">
        <w:rPr>
          <w:rFonts w:ascii="Times New Roman" w:hAnsi="Times New Roman"/>
          <w:noProof/>
          <w:sz w:val="24"/>
          <w:szCs w:val="24"/>
          <w:lang w:eastAsia="lv-LV"/>
        </w:rPr>
        <w:t>lapas sekotājam interesantām tēmām</w:t>
      </w:r>
      <w:r w:rsidRPr="006561AC">
        <w:rPr>
          <w:rFonts w:ascii="Times New Roman" w:hAnsi="Times New Roman"/>
          <w:noProof/>
          <w:sz w:val="24"/>
          <w:szCs w:val="24"/>
          <w:lang w:eastAsia="lv-LV"/>
        </w:rPr>
        <w:t>,</w:t>
      </w:r>
      <w:r w:rsidR="00695504">
        <w:rPr>
          <w:rFonts w:ascii="Times New Roman" w:hAnsi="Times New Roman"/>
          <w:noProof/>
          <w:sz w:val="24"/>
          <w:szCs w:val="24"/>
          <w:lang w:eastAsia="lv-LV"/>
        </w:rPr>
        <w:t xml:space="preserve"> kuru centrā ir bērnu audzināšana vai kād</w:t>
      </w:r>
      <w:r w:rsidR="0098370F">
        <w:rPr>
          <w:rFonts w:ascii="Times New Roman" w:hAnsi="Times New Roman"/>
          <w:noProof/>
          <w:sz w:val="24"/>
          <w:szCs w:val="24"/>
          <w:lang w:eastAsia="lv-LV"/>
        </w:rPr>
        <w:t>a cita lasītājiem saistoša tēma</w:t>
      </w:r>
      <w:r w:rsidR="00695504">
        <w:rPr>
          <w:rFonts w:ascii="Times New Roman" w:hAnsi="Times New Roman"/>
          <w:noProof/>
          <w:sz w:val="24"/>
          <w:szCs w:val="24"/>
          <w:lang w:eastAsia="lv-LV"/>
        </w:rPr>
        <w:t xml:space="preserve">. </w:t>
      </w:r>
      <w:bookmarkStart w:id="5" w:name="_Hlk5277127"/>
    </w:p>
    <w:bookmarkEnd w:id="5"/>
    <w:p w14:paraId="4AEF8FCA" w14:textId="77777777" w:rsidR="00834C30" w:rsidRDefault="00834C30" w:rsidP="00032550">
      <w:pPr>
        <w:jc w:val="center"/>
        <w:rPr>
          <w:rFonts w:ascii="Times New Roman" w:hAnsi="Times New Roman"/>
          <w:b/>
          <w:i/>
          <w:color w:val="000000" w:themeColor="text1"/>
          <w:sz w:val="24"/>
          <w:szCs w:val="24"/>
        </w:rPr>
      </w:pPr>
    </w:p>
    <w:p w14:paraId="1ACCD4A2" w14:textId="70DF8B4A" w:rsidR="00B0513D" w:rsidRPr="00774D7A" w:rsidRDefault="00B0513D" w:rsidP="00032550">
      <w:pPr>
        <w:jc w:val="center"/>
        <w:rPr>
          <w:rFonts w:ascii="Times New Roman" w:hAnsi="Times New Roman"/>
          <w:b/>
          <w:i/>
          <w:color w:val="000000" w:themeColor="text1"/>
          <w:sz w:val="24"/>
          <w:szCs w:val="24"/>
        </w:rPr>
      </w:pPr>
      <w:r w:rsidRPr="00774D7A">
        <w:rPr>
          <w:rFonts w:ascii="Times New Roman" w:hAnsi="Times New Roman"/>
          <w:b/>
          <w:i/>
          <w:color w:val="000000" w:themeColor="text1"/>
          <w:sz w:val="24"/>
          <w:szCs w:val="24"/>
        </w:rPr>
        <w:t>Turpmākās darbības</w:t>
      </w:r>
    </w:p>
    <w:p w14:paraId="3F06012D" w14:textId="135BB930" w:rsidR="004E30E1" w:rsidRPr="00774D7A" w:rsidRDefault="00032550" w:rsidP="005909D1">
      <w:pPr>
        <w:tabs>
          <w:tab w:val="left" w:pos="567"/>
        </w:tabs>
        <w:jc w:val="both"/>
        <w:rPr>
          <w:rFonts w:ascii="Times New Roman" w:hAnsi="Times New Roman"/>
          <w:color w:val="000000" w:themeColor="text1"/>
          <w:sz w:val="24"/>
          <w:szCs w:val="24"/>
        </w:rPr>
      </w:pPr>
      <w:r w:rsidRPr="00774D7A">
        <w:rPr>
          <w:rFonts w:ascii="Times New Roman" w:hAnsi="Times New Roman"/>
          <w:noProof/>
          <w:color w:val="000000" w:themeColor="text1"/>
          <w:sz w:val="24"/>
          <w:szCs w:val="24"/>
          <w:lang w:val="en-US"/>
        </w:rPr>
        <w:drawing>
          <wp:inline distT="0" distB="0" distL="0" distR="0" wp14:anchorId="57A5C8EB" wp14:editId="0E19C43A">
            <wp:extent cx="707390" cy="353695"/>
            <wp:effectExtent l="0" t="0" r="0" b="8255"/>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712B3B" w:rsidRPr="00774D7A">
        <w:rPr>
          <w:rFonts w:ascii="Times New Roman" w:hAnsi="Times New Roman"/>
          <w:color w:val="000000" w:themeColor="text1"/>
          <w:sz w:val="24"/>
          <w:szCs w:val="24"/>
        </w:rPr>
        <w:t>Nākamajā</w:t>
      </w:r>
      <w:r w:rsidR="00EA0345" w:rsidRPr="00774D7A">
        <w:rPr>
          <w:rFonts w:ascii="Times New Roman" w:hAnsi="Times New Roman"/>
          <w:color w:val="000000" w:themeColor="text1"/>
          <w:sz w:val="24"/>
          <w:szCs w:val="24"/>
        </w:rPr>
        <w:t xml:space="preserve"> projekta </w:t>
      </w:r>
      <w:r w:rsidR="00B0513D" w:rsidRPr="00774D7A">
        <w:rPr>
          <w:rFonts w:ascii="Times New Roman" w:hAnsi="Times New Roman"/>
          <w:color w:val="000000" w:themeColor="text1"/>
          <w:sz w:val="24"/>
          <w:szCs w:val="24"/>
        </w:rPr>
        <w:t>īstenošanas ceturksnī ir plānots</w:t>
      </w:r>
      <w:r w:rsidR="004E30E1" w:rsidRPr="00774D7A">
        <w:rPr>
          <w:rFonts w:ascii="Times New Roman" w:hAnsi="Times New Roman"/>
          <w:color w:val="000000" w:themeColor="text1"/>
          <w:sz w:val="24"/>
          <w:szCs w:val="24"/>
        </w:rPr>
        <w:t>:</w:t>
      </w:r>
    </w:p>
    <w:p w14:paraId="2D76A073" w14:textId="2C6E16D5" w:rsidR="00444FAD" w:rsidRDefault="00444FAD" w:rsidP="00290FC9">
      <w:pPr>
        <w:pStyle w:val="ListParagraph"/>
        <w:numPr>
          <w:ilvl w:val="0"/>
          <w:numId w:val="1"/>
        </w:numPr>
        <w:tabs>
          <w:tab w:val="left" w:pos="567"/>
        </w:tabs>
        <w:jc w:val="both"/>
        <w:rPr>
          <w:rFonts w:ascii="Times New Roman" w:hAnsi="Times New Roman"/>
          <w:sz w:val="24"/>
          <w:szCs w:val="24"/>
        </w:rPr>
      </w:pPr>
      <w:r>
        <w:rPr>
          <w:rFonts w:ascii="Times New Roman" w:hAnsi="Times New Roman"/>
          <w:sz w:val="24"/>
          <w:szCs w:val="24"/>
        </w:rPr>
        <w:t>Turpināt atbalsta programmu un rekomendāciju izstrādi un uzraudzību;</w:t>
      </w:r>
    </w:p>
    <w:p w14:paraId="20F387A9" w14:textId="484F838D" w:rsidR="00B0153E" w:rsidRDefault="005A0DA4" w:rsidP="00290FC9">
      <w:pPr>
        <w:pStyle w:val="ListParagraph"/>
        <w:numPr>
          <w:ilvl w:val="0"/>
          <w:numId w:val="1"/>
        </w:numPr>
        <w:tabs>
          <w:tab w:val="left" w:pos="567"/>
        </w:tabs>
        <w:jc w:val="both"/>
        <w:rPr>
          <w:rFonts w:ascii="Times New Roman" w:hAnsi="Times New Roman"/>
          <w:sz w:val="24"/>
          <w:szCs w:val="24"/>
        </w:rPr>
      </w:pPr>
      <w:r w:rsidRPr="00774D7A">
        <w:rPr>
          <w:rFonts w:ascii="Times New Roman" w:hAnsi="Times New Roman"/>
          <w:sz w:val="24"/>
          <w:szCs w:val="24"/>
        </w:rPr>
        <w:t xml:space="preserve">sadarbībā ar pakalpojumu sniedzēju </w:t>
      </w:r>
      <w:r w:rsidR="00137A12" w:rsidRPr="00774D7A">
        <w:rPr>
          <w:rFonts w:ascii="Times New Roman" w:hAnsi="Times New Roman"/>
          <w:sz w:val="24"/>
          <w:szCs w:val="24"/>
        </w:rPr>
        <w:t>turpināt</w:t>
      </w:r>
      <w:r w:rsidR="006B2948" w:rsidRPr="00774D7A">
        <w:rPr>
          <w:rFonts w:ascii="Times New Roman" w:hAnsi="Times New Roman"/>
          <w:sz w:val="24"/>
          <w:szCs w:val="24"/>
        </w:rPr>
        <w:t xml:space="preserve"> darbu pie </w:t>
      </w:r>
      <w:r w:rsidRPr="00774D7A">
        <w:rPr>
          <w:rFonts w:ascii="Times New Roman" w:hAnsi="Times New Roman"/>
          <w:sz w:val="24"/>
          <w:szCs w:val="24"/>
        </w:rPr>
        <w:t>informēšanas pasākumu aktivitāšu īstenošanas</w:t>
      </w:r>
      <w:r w:rsidR="00137A12" w:rsidRPr="00774D7A">
        <w:rPr>
          <w:rFonts w:ascii="Times New Roman" w:hAnsi="Times New Roman"/>
          <w:sz w:val="24"/>
          <w:szCs w:val="24"/>
        </w:rPr>
        <w:t>, lai popularizētu interaktīvo spēli “</w:t>
      </w:r>
      <w:proofErr w:type="spellStart"/>
      <w:r w:rsidR="00137A12" w:rsidRPr="00774D7A">
        <w:rPr>
          <w:rFonts w:ascii="Times New Roman" w:hAnsi="Times New Roman"/>
          <w:sz w:val="24"/>
          <w:szCs w:val="24"/>
        </w:rPr>
        <w:t>Hei</w:t>
      </w:r>
      <w:proofErr w:type="spellEnd"/>
      <w:r w:rsidR="00137A12" w:rsidRPr="00774D7A">
        <w:rPr>
          <w:rFonts w:ascii="Times New Roman" w:hAnsi="Times New Roman"/>
          <w:sz w:val="24"/>
          <w:szCs w:val="24"/>
        </w:rPr>
        <w:t>, mosties!</w:t>
      </w:r>
      <w:r w:rsidR="00035F00" w:rsidRPr="00774D7A">
        <w:rPr>
          <w:rFonts w:ascii="Times New Roman" w:hAnsi="Times New Roman"/>
          <w:sz w:val="24"/>
          <w:szCs w:val="24"/>
        </w:rPr>
        <w:t>”</w:t>
      </w:r>
      <w:r w:rsidR="006C5172">
        <w:rPr>
          <w:rFonts w:ascii="Times New Roman" w:hAnsi="Times New Roman"/>
          <w:sz w:val="24"/>
          <w:szCs w:val="24"/>
        </w:rPr>
        <w:t xml:space="preserve"> gan masu medijos (radio, presē, interneta medijo</w:t>
      </w:r>
      <w:r w:rsidR="00B0153E">
        <w:rPr>
          <w:rFonts w:ascii="Times New Roman" w:hAnsi="Times New Roman"/>
          <w:sz w:val="24"/>
          <w:szCs w:val="24"/>
        </w:rPr>
        <w:t>s) un</w:t>
      </w:r>
      <w:r w:rsidR="006C5172">
        <w:rPr>
          <w:rFonts w:ascii="Times New Roman" w:hAnsi="Times New Roman"/>
          <w:sz w:val="24"/>
          <w:szCs w:val="24"/>
        </w:rPr>
        <w:t xml:space="preserve"> sociālo tīklu kon</w:t>
      </w:r>
      <w:r w:rsidR="00B0153E">
        <w:rPr>
          <w:rFonts w:ascii="Times New Roman" w:hAnsi="Times New Roman"/>
          <w:sz w:val="24"/>
          <w:szCs w:val="24"/>
        </w:rPr>
        <w:t>tos, gan klātienes informējošajos un izglītojošajos pasākumos</w:t>
      </w:r>
      <w:r w:rsidR="00C57B1E">
        <w:rPr>
          <w:rFonts w:ascii="Times New Roman" w:hAnsi="Times New Roman"/>
          <w:sz w:val="24"/>
          <w:szCs w:val="24"/>
        </w:rPr>
        <w:t>;</w:t>
      </w:r>
    </w:p>
    <w:p w14:paraId="76CC3116" w14:textId="34FE53CE" w:rsidR="00E758B6" w:rsidRPr="005E2AA2" w:rsidRDefault="00E758B6" w:rsidP="00E758B6">
      <w:pPr>
        <w:pStyle w:val="ListParagraph"/>
        <w:numPr>
          <w:ilvl w:val="0"/>
          <w:numId w:val="19"/>
        </w:numPr>
        <w:tabs>
          <w:tab w:val="left" w:pos="567"/>
        </w:tabs>
        <w:jc w:val="both"/>
        <w:rPr>
          <w:rFonts w:ascii="Times New Roman" w:hAnsi="Times New Roman"/>
          <w:sz w:val="24"/>
          <w:szCs w:val="24"/>
        </w:rPr>
      </w:pPr>
      <w:r w:rsidRPr="005E2AA2">
        <w:rPr>
          <w:rFonts w:ascii="Times New Roman" w:hAnsi="Times New Roman"/>
          <w:sz w:val="24"/>
          <w:szCs w:val="24"/>
        </w:rPr>
        <w:t>turpināt darbu pie speciālistu</w:t>
      </w:r>
      <w:r w:rsidR="00F331EE" w:rsidRPr="005E2AA2">
        <w:rPr>
          <w:rFonts w:ascii="Times New Roman" w:hAnsi="Times New Roman"/>
          <w:sz w:val="24"/>
          <w:szCs w:val="24"/>
        </w:rPr>
        <w:t xml:space="preserve">, kas ikdienā strādā ar bērniem, </w:t>
      </w:r>
      <w:r w:rsidRPr="005E2AA2">
        <w:rPr>
          <w:rFonts w:ascii="Times New Roman" w:hAnsi="Times New Roman"/>
          <w:sz w:val="24"/>
          <w:szCs w:val="24"/>
        </w:rPr>
        <w:t>izglītošanas par</w:t>
      </w:r>
      <w:r w:rsidR="00660AA4" w:rsidRPr="005E2AA2">
        <w:rPr>
          <w:rFonts w:ascii="Times New Roman" w:hAnsi="Times New Roman"/>
          <w:sz w:val="24"/>
          <w:szCs w:val="24"/>
        </w:rPr>
        <w:t xml:space="preserve"> Konsultatīvās nodaļas darbību,</w:t>
      </w:r>
      <w:r w:rsidRPr="005E2AA2">
        <w:rPr>
          <w:rFonts w:ascii="Times New Roman" w:hAnsi="Times New Roman"/>
          <w:sz w:val="24"/>
          <w:szCs w:val="24"/>
        </w:rPr>
        <w:t xml:space="preserve"> aktuālajiem atbalsta pasākumiem bērnu uzvedības traucējumu mazināšan</w:t>
      </w:r>
      <w:r w:rsidR="00660AA4" w:rsidRPr="005E2AA2">
        <w:rPr>
          <w:rFonts w:ascii="Times New Roman" w:hAnsi="Times New Roman"/>
          <w:sz w:val="24"/>
          <w:szCs w:val="24"/>
        </w:rPr>
        <w:t>ai</w:t>
      </w:r>
      <w:r w:rsidR="00F331EE" w:rsidRPr="005E2AA2">
        <w:rPr>
          <w:rFonts w:ascii="Times New Roman" w:hAnsi="Times New Roman"/>
          <w:sz w:val="24"/>
          <w:szCs w:val="24"/>
        </w:rPr>
        <w:t xml:space="preserve"> un savstarpējās sadarbības princi</w:t>
      </w:r>
      <w:r w:rsidR="005E2AA2" w:rsidRPr="005E2AA2">
        <w:rPr>
          <w:rFonts w:ascii="Times New Roman" w:hAnsi="Times New Roman"/>
          <w:sz w:val="24"/>
          <w:szCs w:val="24"/>
        </w:rPr>
        <w:t>piem</w:t>
      </w:r>
      <w:r w:rsidRPr="005E2AA2">
        <w:rPr>
          <w:rFonts w:ascii="Times New Roman" w:hAnsi="Times New Roman"/>
          <w:sz w:val="24"/>
          <w:szCs w:val="24"/>
        </w:rPr>
        <w:t>;</w:t>
      </w:r>
    </w:p>
    <w:p w14:paraId="2473194F" w14:textId="36B4A9B9" w:rsidR="00137A12" w:rsidRPr="00EC186C" w:rsidRDefault="00B75CCA" w:rsidP="00290FC9">
      <w:pPr>
        <w:pStyle w:val="ListParagraph"/>
        <w:numPr>
          <w:ilvl w:val="0"/>
          <w:numId w:val="1"/>
        </w:numPr>
        <w:tabs>
          <w:tab w:val="left" w:pos="567"/>
        </w:tabs>
        <w:jc w:val="both"/>
        <w:rPr>
          <w:rFonts w:ascii="Times New Roman" w:hAnsi="Times New Roman"/>
          <w:sz w:val="24"/>
          <w:szCs w:val="24"/>
        </w:rPr>
      </w:pPr>
      <w:r w:rsidRPr="00EC186C">
        <w:rPr>
          <w:rFonts w:ascii="Times New Roman" w:hAnsi="Times New Roman"/>
          <w:sz w:val="24"/>
          <w:szCs w:val="24"/>
        </w:rPr>
        <w:t>atbilstoši iepirkuma “Speciālistu apmācība bērnu tiesību aizsardzības jomā” rezultātā noslēgtaj</w:t>
      </w:r>
      <w:r w:rsidR="002F658C">
        <w:rPr>
          <w:rFonts w:ascii="Times New Roman" w:hAnsi="Times New Roman"/>
          <w:sz w:val="24"/>
          <w:szCs w:val="24"/>
        </w:rPr>
        <w:t>iem</w:t>
      </w:r>
      <w:r w:rsidRPr="00EC186C">
        <w:rPr>
          <w:rFonts w:ascii="Times New Roman" w:hAnsi="Times New Roman"/>
          <w:sz w:val="24"/>
          <w:szCs w:val="24"/>
        </w:rPr>
        <w:t xml:space="preserve"> līgum</w:t>
      </w:r>
      <w:r w:rsidR="002F658C">
        <w:rPr>
          <w:rFonts w:ascii="Times New Roman" w:hAnsi="Times New Roman"/>
          <w:sz w:val="24"/>
          <w:szCs w:val="24"/>
        </w:rPr>
        <w:t>ie</w:t>
      </w:r>
      <w:r w:rsidRPr="00EC186C">
        <w:rPr>
          <w:rFonts w:ascii="Times New Roman" w:hAnsi="Times New Roman"/>
          <w:sz w:val="24"/>
          <w:szCs w:val="24"/>
        </w:rPr>
        <w:t>m,</w:t>
      </w:r>
      <w:r w:rsidR="002F658C">
        <w:rPr>
          <w:rFonts w:ascii="Times New Roman" w:hAnsi="Times New Roman"/>
          <w:sz w:val="24"/>
          <w:szCs w:val="24"/>
        </w:rPr>
        <w:t xml:space="preserve"> turpināt </w:t>
      </w:r>
      <w:r w:rsidRPr="00EC186C">
        <w:rPr>
          <w:rFonts w:ascii="Times New Roman" w:hAnsi="Times New Roman"/>
          <w:sz w:val="24"/>
          <w:szCs w:val="24"/>
        </w:rPr>
        <w:t xml:space="preserve">darbu pie speciālistu apmācības; </w:t>
      </w:r>
    </w:p>
    <w:p w14:paraId="627D47AF" w14:textId="76C4FCAB" w:rsidR="00614569" w:rsidRDefault="00614569" w:rsidP="00290FC9">
      <w:pPr>
        <w:pStyle w:val="ListParagraph"/>
        <w:numPr>
          <w:ilvl w:val="0"/>
          <w:numId w:val="1"/>
        </w:numPr>
        <w:tabs>
          <w:tab w:val="left" w:pos="567"/>
        </w:tabs>
        <w:jc w:val="both"/>
        <w:rPr>
          <w:rFonts w:ascii="Times New Roman" w:hAnsi="Times New Roman"/>
          <w:sz w:val="24"/>
          <w:szCs w:val="24"/>
        </w:rPr>
      </w:pPr>
      <w:r>
        <w:rPr>
          <w:rFonts w:ascii="Times New Roman" w:hAnsi="Times New Roman"/>
          <w:sz w:val="24"/>
          <w:szCs w:val="24"/>
        </w:rPr>
        <w:t>turpināt darbu pie Konsultatīv</w:t>
      </w:r>
      <w:r w:rsidR="00444FAD">
        <w:rPr>
          <w:rFonts w:ascii="Times New Roman" w:hAnsi="Times New Roman"/>
          <w:sz w:val="24"/>
          <w:szCs w:val="24"/>
        </w:rPr>
        <w:t>ās nodaļas ilgtspējas jautājuma;</w:t>
      </w:r>
    </w:p>
    <w:p w14:paraId="75C8EACF" w14:textId="4268DF90" w:rsidR="00791593" w:rsidRPr="00444FAD" w:rsidRDefault="00444FAD" w:rsidP="00444FAD">
      <w:pPr>
        <w:pStyle w:val="ListParagraph"/>
        <w:numPr>
          <w:ilvl w:val="0"/>
          <w:numId w:val="1"/>
        </w:numPr>
        <w:tabs>
          <w:tab w:val="left" w:pos="567"/>
        </w:tabs>
        <w:jc w:val="both"/>
        <w:rPr>
          <w:rFonts w:ascii="Times New Roman" w:hAnsi="Times New Roman"/>
          <w:sz w:val="24"/>
          <w:szCs w:val="24"/>
        </w:rPr>
      </w:pPr>
      <w:r w:rsidRPr="00444FAD">
        <w:rPr>
          <w:rFonts w:ascii="Times New Roman" w:hAnsi="Times New Roman"/>
          <w:sz w:val="24"/>
          <w:szCs w:val="24"/>
        </w:rPr>
        <w:t xml:space="preserve">izsludināt </w:t>
      </w:r>
      <w:r>
        <w:rPr>
          <w:rFonts w:ascii="Times New Roman" w:hAnsi="Times New Roman"/>
          <w:sz w:val="24"/>
          <w:szCs w:val="24"/>
        </w:rPr>
        <w:t>i</w:t>
      </w:r>
      <w:r w:rsidRPr="00444FAD">
        <w:rPr>
          <w:rFonts w:ascii="Times New Roman" w:hAnsi="Times New Roman"/>
          <w:sz w:val="24"/>
          <w:szCs w:val="24"/>
        </w:rPr>
        <w:t>edzīvotāju aptauj</w:t>
      </w:r>
      <w:r>
        <w:rPr>
          <w:rFonts w:ascii="Times New Roman" w:hAnsi="Times New Roman"/>
          <w:sz w:val="24"/>
          <w:szCs w:val="24"/>
        </w:rPr>
        <w:t>u</w:t>
      </w:r>
      <w:r w:rsidRPr="00444FAD">
        <w:rPr>
          <w:rFonts w:ascii="Times New Roman" w:hAnsi="Times New Roman"/>
          <w:sz w:val="24"/>
          <w:szCs w:val="24"/>
        </w:rPr>
        <w:t xml:space="preserve"> par sabiedrības attieksmes maiņu attiecībā uz vardarbību ģimenē</w:t>
      </w:r>
      <w:r>
        <w:rPr>
          <w:rFonts w:ascii="Times New Roman" w:hAnsi="Times New Roman"/>
          <w:sz w:val="24"/>
          <w:szCs w:val="24"/>
        </w:rPr>
        <w:t>.</w:t>
      </w:r>
    </w:p>
    <w:sectPr w:rsidR="00791593" w:rsidRPr="00444FAD" w:rsidSect="00E57DDA">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8798D" w14:textId="77777777" w:rsidR="004E03D7" w:rsidRDefault="004E03D7" w:rsidP="00B32850">
      <w:r>
        <w:separator/>
      </w:r>
    </w:p>
  </w:endnote>
  <w:endnote w:type="continuationSeparator" w:id="0">
    <w:p w14:paraId="13069628" w14:textId="77777777" w:rsidR="004E03D7" w:rsidRDefault="004E03D7" w:rsidP="00B3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73159" w14:textId="77777777" w:rsidR="004E03D7" w:rsidRDefault="004E03D7" w:rsidP="00B32850">
      <w:r>
        <w:separator/>
      </w:r>
    </w:p>
  </w:footnote>
  <w:footnote w:type="continuationSeparator" w:id="0">
    <w:p w14:paraId="688F0C3F" w14:textId="77777777" w:rsidR="004E03D7" w:rsidRDefault="004E03D7" w:rsidP="00B32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707F3"/>
    <w:multiLevelType w:val="hybridMultilevel"/>
    <w:tmpl w:val="5FF83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EB1203"/>
    <w:multiLevelType w:val="hybridMultilevel"/>
    <w:tmpl w:val="44D640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0735FF"/>
    <w:multiLevelType w:val="hybridMultilevel"/>
    <w:tmpl w:val="61043552"/>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1C7152CF"/>
    <w:multiLevelType w:val="hybridMultilevel"/>
    <w:tmpl w:val="C65E923C"/>
    <w:lvl w:ilvl="0" w:tplc="0426000B">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B871550"/>
    <w:multiLevelType w:val="hybridMultilevel"/>
    <w:tmpl w:val="B5AE540A"/>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C920E13"/>
    <w:multiLevelType w:val="hybridMultilevel"/>
    <w:tmpl w:val="32C654B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D1E181F"/>
    <w:multiLevelType w:val="hybridMultilevel"/>
    <w:tmpl w:val="0FE6442A"/>
    <w:lvl w:ilvl="0" w:tplc="04260003">
      <w:start w:val="1"/>
      <w:numFmt w:val="bullet"/>
      <w:lvlText w:val="o"/>
      <w:lvlJc w:val="left"/>
      <w:pPr>
        <w:ind w:left="1500" w:hanging="360"/>
      </w:pPr>
      <w:rPr>
        <w:rFonts w:ascii="Courier New" w:hAnsi="Courier New" w:cs="Courier New"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7" w15:restartNumberingAfterBreak="0">
    <w:nsid w:val="33B31C70"/>
    <w:multiLevelType w:val="hybridMultilevel"/>
    <w:tmpl w:val="A81A7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B60D80"/>
    <w:multiLevelType w:val="hybridMultilevel"/>
    <w:tmpl w:val="4726C92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59B30A7"/>
    <w:multiLevelType w:val="hybridMultilevel"/>
    <w:tmpl w:val="5C0481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B514432"/>
    <w:multiLevelType w:val="hybridMultilevel"/>
    <w:tmpl w:val="05E22286"/>
    <w:lvl w:ilvl="0" w:tplc="E6D4F5A6">
      <w:start w:val="1"/>
      <w:numFmt w:val="bullet"/>
      <w:lvlText w:val=""/>
      <w:lvlJc w:val="left"/>
      <w:pPr>
        <w:ind w:left="780" w:hanging="360"/>
      </w:pPr>
      <w:rPr>
        <w:rFonts w:ascii="Wingdings" w:hAnsi="Wingdings" w:hint="default"/>
        <w:color w:val="auto"/>
      </w:rPr>
    </w:lvl>
    <w:lvl w:ilvl="1" w:tplc="04260003">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1" w15:restartNumberingAfterBreak="0">
    <w:nsid w:val="47791EA8"/>
    <w:multiLevelType w:val="hybridMultilevel"/>
    <w:tmpl w:val="72A8096E"/>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4D3E0032"/>
    <w:multiLevelType w:val="hybridMultilevel"/>
    <w:tmpl w:val="68FCE78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DF85B2A"/>
    <w:multiLevelType w:val="hybridMultilevel"/>
    <w:tmpl w:val="5A1A1554"/>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4" w15:restartNumberingAfterBreak="0">
    <w:nsid w:val="510C087E"/>
    <w:multiLevelType w:val="hybridMultilevel"/>
    <w:tmpl w:val="5BEE36A8"/>
    <w:lvl w:ilvl="0" w:tplc="0426000D">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5" w15:restartNumberingAfterBreak="0">
    <w:nsid w:val="57201E11"/>
    <w:multiLevelType w:val="hybridMultilevel"/>
    <w:tmpl w:val="14E287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B0402C"/>
    <w:multiLevelType w:val="hybridMultilevel"/>
    <w:tmpl w:val="31BA262C"/>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5CC53567"/>
    <w:multiLevelType w:val="hybridMultilevel"/>
    <w:tmpl w:val="1D06D07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12E6F12"/>
    <w:multiLevelType w:val="hybridMultilevel"/>
    <w:tmpl w:val="A5D8E8B8"/>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635B7467"/>
    <w:multiLevelType w:val="hybridMultilevel"/>
    <w:tmpl w:val="D3AE46D0"/>
    <w:lvl w:ilvl="0" w:tplc="AAD662C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5C2110C"/>
    <w:multiLevelType w:val="hybridMultilevel"/>
    <w:tmpl w:val="51A0EB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969244A"/>
    <w:multiLevelType w:val="hybridMultilevel"/>
    <w:tmpl w:val="D074AAF6"/>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F6B0ED8"/>
    <w:multiLevelType w:val="hybridMultilevel"/>
    <w:tmpl w:val="4490A44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2"/>
  </w:num>
  <w:num w:numId="4">
    <w:abstractNumId w:val="8"/>
  </w:num>
  <w:num w:numId="5">
    <w:abstractNumId w:val="18"/>
  </w:num>
  <w:num w:numId="6">
    <w:abstractNumId w:val="21"/>
  </w:num>
  <w:num w:numId="7">
    <w:abstractNumId w:val="6"/>
  </w:num>
  <w:num w:numId="8">
    <w:abstractNumId w:val="17"/>
  </w:num>
  <w:num w:numId="9">
    <w:abstractNumId w:val="4"/>
  </w:num>
  <w:num w:numId="10">
    <w:abstractNumId w:val="16"/>
  </w:num>
  <w:num w:numId="11">
    <w:abstractNumId w:val="3"/>
  </w:num>
  <w:num w:numId="12">
    <w:abstractNumId w:val="14"/>
  </w:num>
  <w:num w:numId="13">
    <w:abstractNumId w:val="22"/>
  </w:num>
  <w:num w:numId="14">
    <w:abstractNumId w:val="9"/>
  </w:num>
  <w:num w:numId="15">
    <w:abstractNumId w:val="11"/>
  </w:num>
  <w:num w:numId="16">
    <w:abstractNumId w:val="12"/>
  </w:num>
  <w:num w:numId="17">
    <w:abstractNumId w:val="1"/>
  </w:num>
  <w:num w:numId="18">
    <w:abstractNumId w:val="20"/>
  </w:num>
  <w:num w:numId="19">
    <w:abstractNumId w:val="13"/>
  </w:num>
  <w:num w:numId="20">
    <w:abstractNumId w:val="19"/>
  </w:num>
  <w:num w:numId="21">
    <w:abstractNumId w:val="15"/>
  </w:num>
  <w:num w:numId="22">
    <w:abstractNumId w:val="7"/>
  </w:num>
  <w:num w:numId="2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90"/>
    <w:rsid w:val="000002F7"/>
    <w:rsid w:val="00000542"/>
    <w:rsid w:val="000011BA"/>
    <w:rsid w:val="00002838"/>
    <w:rsid w:val="00002F19"/>
    <w:rsid w:val="00003283"/>
    <w:rsid w:val="00004790"/>
    <w:rsid w:val="00004893"/>
    <w:rsid w:val="0000562C"/>
    <w:rsid w:val="00005CB3"/>
    <w:rsid w:val="000066EF"/>
    <w:rsid w:val="000114E4"/>
    <w:rsid w:val="0001405C"/>
    <w:rsid w:val="000144EA"/>
    <w:rsid w:val="000154E9"/>
    <w:rsid w:val="000159CD"/>
    <w:rsid w:val="00017713"/>
    <w:rsid w:val="00017EC4"/>
    <w:rsid w:val="000223CA"/>
    <w:rsid w:val="000234C9"/>
    <w:rsid w:val="0002368E"/>
    <w:rsid w:val="00024400"/>
    <w:rsid w:val="00025899"/>
    <w:rsid w:val="000261EC"/>
    <w:rsid w:val="00026310"/>
    <w:rsid w:val="000266BF"/>
    <w:rsid w:val="000268F2"/>
    <w:rsid w:val="00027227"/>
    <w:rsid w:val="00027527"/>
    <w:rsid w:val="00027EAA"/>
    <w:rsid w:val="00031C85"/>
    <w:rsid w:val="00032550"/>
    <w:rsid w:val="00032554"/>
    <w:rsid w:val="0003391A"/>
    <w:rsid w:val="00034F01"/>
    <w:rsid w:val="00035F00"/>
    <w:rsid w:val="00036E2C"/>
    <w:rsid w:val="00037B75"/>
    <w:rsid w:val="00040139"/>
    <w:rsid w:val="000428E7"/>
    <w:rsid w:val="00042AB0"/>
    <w:rsid w:val="000432C5"/>
    <w:rsid w:val="00043A35"/>
    <w:rsid w:val="0004463D"/>
    <w:rsid w:val="000454D9"/>
    <w:rsid w:val="00045ED7"/>
    <w:rsid w:val="000525A6"/>
    <w:rsid w:val="00052BB3"/>
    <w:rsid w:val="00052D2D"/>
    <w:rsid w:val="00053955"/>
    <w:rsid w:val="000549F9"/>
    <w:rsid w:val="00054FB1"/>
    <w:rsid w:val="00055499"/>
    <w:rsid w:val="00055A75"/>
    <w:rsid w:val="00056691"/>
    <w:rsid w:val="00056A7B"/>
    <w:rsid w:val="00056F3D"/>
    <w:rsid w:val="00057CC5"/>
    <w:rsid w:val="000606BB"/>
    <w:rsid w:val="00060821"/>
    <w:rsid w:val="00060835"/>
    <w:rsid w:val="000617B0"/>
    <w:rsid w:val="0006189E"/>
    <w:rsid w:val="00063414"/>
    <w:rsid w:val="00063B25"/>
    <w:rsid w:val="00065229"/>
    <w:rsid w:val="000666D2"/>
    <w:rsid w:val="00066EE8"/>
    <w:rsid w:val="0007021D"/>
    <w:rsid w:val="00070B54"/>
    <w:rsid w:val="000718A6"/>
    <w:rsid w:val="000723A8"/>
    <w:rsid w:val="000742FB"/>
    <w:rsid w:val="00074C7C"/>
    <w:rsid w:val="0007511F"/>
    <w:rsid w:val="00075257"/>
    <w:rsid w:val="0007619E"/>
    <w:rsid w:val="000775C5"/>
    <w:rsid w:val="00077BFC"/>
    <w:rsid w:val="00081C06"/>
    <w:rsid w:val="00081FA1"/>
    <w:rsid w:val="000827C3"/>
    <w:rsid w:val="000831D5"/>
    <w:rsid w:val="00084408"/>
    <w:rsid w:val="000861F8"/>
    <w:rsid w:val="000867BA"/>
    <w:rsid w:val="00086F47"/>
    <w:rsid w:val="000939B1"/>
    <w:rsid w:val="000942E4"/>
    <w:rsid w:val="00094EA4"/>
    <w:rsid w:val="000954B8"/>
    <w:rsid w:val="00095CF8"/>
    <w:rsid w:val="00096C97"/>
    <w:rsid w:val="000A0C92"/>
    <w:rsid w:val="000A1D29"/>
    <w:rsid w:val="000A2561"/>
    <w:rsid w:val="000A3A19"/>
    <w:rsid w:val="000A40AC"/>
    <w:rsid w:val="000A5543"/>
    <w:rsid w:val="000A5679"/>
    <w:rsid w:val="000A7E68"/>
    <w:rsid w:val="000B03AB"/>
    <w:rsid w:val="000B0CE4"/>
    <w:rsid w:val="000B1079"/>
    <w:rsid w:val="000B2467"/>
    <w:rsid w:val="000B38D8"/>
    <w:rsid w:val="000B57F2"/>
    <w:rsid w:val="000B6145"/>
    <w:rsid w:val="000C29C9"/>
    <w:rsid w:val="000C3BF4"/>
    <w:rsid w:val="000C4A63"/>
    <w:rsid w:val="000C60FA"/>
    <w:rsid w:val="000C6164"/>
    <w:rsid w:val="000C670B"/>
    <w:rsid w:val="000C6FD8"/>
    <w:rsid w:val="000D0B9B"/>
    <w:rsid w:val="000D25FA"/>
    <w:rsid w:val="000D3530"/>
    <w:rsid w:val="000D40D9"/>
    <w:rsid w:val="000D48E0"/>
    <w:rsid w:val="000D50C7"/>
    <w:rsid w:val="000D5C63"/>
    <w:rsid w:val="000E274B"/>
    <w:rsid w:val="000E2EFC"/>
    <w:rsid w:val="000E356E"/>
    <w:rsid w:val="000E3EB6"/>
    <w:rsid w:val="000E4F78"/>
    <w:rsid w:val="000E7311"/>
    <w:rsid w:val="000F42FA"/>
    <w:rsid w:val="000F4E4D"/>
    <w:rsid w:val="000F6D8E"/>
    <w:rsid w:val="000F71DC"/>
    <w:rsid w:val="00100C30"/>
    <w:rsid w:val="00101692"/>
    <w:rsid w:val="00105954"/>
    <w:rsid w:val="00106D8E"/>
    <w:rsid w:val="00111A42"/>
    <w:rsid w:val="001135AD"/>
    <w:rsid w:val="0011421F"/>
    <w:rsid w:val="001147D7"/>
    <w:rsid w:val="00116B7E"/>
    <w:rsid w:val="00117152"/>
    <w:rsid w:val="0011726A"/>
    <w:rsid w:val="00117936"/>
    <w:rsid w:val="00120A93"/>
    <w:rsid w:val="00120DE8"/>
    <w:rsid w:val="0012216F"/>
    <w:rsid w:val="001223C7"/>
    <w:rsid w:val="00123394"/>
    <w:rsid w:val="00123EE0"/>
    <w:rsid w:val="00124DD3"/>
    <w:rsid w:val="00125029"/>
    <w:rsid w:val="00125562"/>
    <w:rsid w:val="001304D9"/>
    <w:rsid w:val="00131C46"/>
    <w:rsid w:val="00132223"/>
    <w:rsid w:val="00133E63"/>
    <w:rsid w:val="00134C0F"/>
    <w:rsid w:val="0013698A"/>
    <w:rsid w:val="00136DBA"/>
    <w:rsid w:val="00137A12"/>
    <w:rsid w:val="00137A15"/>
    <w:rsid w:val="00140304"/>
    <w:rsid w:val="00142521"/>
    <w:rsid w:val="00142D2D"/>
    <w:rsid w:val="00144108"/>
    <w:rsid w:val="00145028"/>
    <w:rsid w:val="00146784"/>
    <w:rsid w:val="00147A54"/>
    <w:rsid w:val="00147B4B"/>
    <w:rsid w:val="00147CE2"/>
    <w:rsid w:val="0015011C"/>
    <w:rsid w:val="0015056F"/>
    <w:rsid w:val="0015137D"/>
    <w:rsid w:val="0015196E"/>
    <w:rsid w:val="001532F7"/>
    <w:rsid w:val="00153CC5"/>
    <w:rsid w:val="00154A5E"/>
    <w:rsid w:val="00154E1E"/>
    <w:rsid w:val="00156CAD"/>
    <w:rsid w:val="0016297B"/>
    <w:rsid w:val="00163254"/>
    <w:rsid w:val="001636B3"/>
    <w:rsid w:val="00163CBD"/>
    <w:rsid w:val="001654D9"/>
    <w:rsid w:val="00166DF1"/>
    <w:rsid w:val="001672EC"/>
    <w:rsid w:val="001705F3"/>
    <w:rsid w:val="00170CC4"/>
    <w:rsid w:val="001713B5"/>
    <w:rsid w:val="00172A99"/>
    <w:rsid w:val="00172D0D"/>
    <w:rsid w:val="00172ED4"/>
    <w:rsid w:val="00173BA2"/>
    <w:rsid w:val="00173C9A"/>
    <w:rsid w:val="001807CF"/>
    <w:rsid w:val="00180FAB"/>
    <w:rsid w:val="00181339"/>
    <w:rsid w:val="00181CA1"/>
    <w:rsid w:val="0018348F"/>
    <w:rsid w:val="00183ACF"/>
    <w:rsid w:val="001840A8"/>
    <w:rsid w:val="001843E6"/>
    <w:rsid w:val="001859D4"/>
    <w:rsid w:val="0018699D"/>
    <w:rsid w:val="00187DB0"/>
    <w:rsid w:val="0019144A"/>
    <w:rsid w:val="001944F6"/>
    <w:rsid w:val="00194649"/>
    <w:rsid w:val="00195036"/>
    <w:rsid w:val="00195188"/>
    <w:rsid w:val="001A2C7B"/>
    <w:rsid w:val="001A4753"/>
    <w:rsid w:val="001A5AB6"/>
    <w:rsid w:val="001A62D4"/>
    <w:rsid w:val="001A69BC"/>
    <w:rsid w:val="001A6C7F"/>
    <w:rsid w:val="001A7054"/>
    <w:rsid w:val="001A7574"/>
    <w:rsid w:val="001B1C2E"/>
    <w:rsid w:val="001B1C88"/>
    <w:rsid w:val="001B34CA"/>
    <w:rsid w:val="001B36FF"/>
    <w:rsid w:val="001B444C"/>
    <w:rsid w:val="001B5038"/>
    <w:rsid w:val="001B781F"/>
    <w:rsid w:val="001B7C5F"/>
    <w:rsid w:val="001C05C2"/>
    <w:rsid w:val="001C0786"/>
    <w:rsid w:val="001C2125"/>
    <w:rsid w:val="001C380F"/>
    <w:rsid w:val="001C6230"/>
    <w:rsid w:val="001C7D70"/>
    <w:rsid w:val="001D21D2"/>
    <w:rsid w:val="001D2C27"/>
    <w:rsid w:val="001D4E05"/>
    <w:rsid w:val="001D579F"/>
    <w:rsid w:val="001D6401"/>
    <w:rsid w:val="001D69BD"/>
    <w:rsid w:val="001D69F4"/>
    <w:rsid w:val="001D7BFA"/>
    <w:rsid w:val="001E03D4"/>
    <w:rsid w:val="001E0959"/>
    <w:rsid w:val="001E2D0E"/>
    <w:rsid w:val="001E2ECE"/>
    <w:rsid w:val="001E5911"/>
    <w:rsid w:val="001E5C2B"/>
    <w:rsid w:val="001E746C"/>
    <w:rsid w:val="001F0399"/>
    <w:rsid w:val="001F126E"/>
    <w:rsid w:val="001F16BF"/>
    <w:rsid w:val="001F242B"/>
    <w:rsid w:val="001F2B9A"/>
    <w:rsid w:val="001F4AF2"/>
    <w:rsid w:val="001F52F4"/>
    <w:rsid w:val="001F59C4"/>
    <w:rsid w:val="001F5C63"/>
    <w:rsid w:val="001F7394"/>
    <w:rsid w:val="002015D0"/>
    <w:rsid w:val="002022A8"/>
    <w:rsid w:val="00203723"/>
    <w:rsid w:val="0020399C"/>
    <w:rsid w:val="00203D63"/>
    <w:rsid w:val="0020452F"/>
    <w:rsid w:val="00206E0E"/>
    <w:rsid w:val="00206FF5"/>
    <w:rsid w:val="0020766E"/>
    <w:rsid w:val="00210406"/>
    <w:rsid w:val="002107CB"/>
    <w:rsid w:val="00212B07"/>
    <w:rsid w:val="00212C83"/>
    <w:rsid w:val="00215371"/>
    <w:rsid w:val="00215D60"/>
    <w:rsid w:val="0021649D"/>
    <w:rsid w:val="00216DEF"/>
    <w:rsid w:val="002173A9"/>
    <w:rsid w:val="00217F95"/>
    <w:rsid w:val="002260C6"/>
    <w:rsid w:val="00227719"/>
    <w:rsid w:val="002302C7"/>
    <w:rsid w:val="00231D13"/>
    <w:rsid w:val="002330AC"/>
    <w:rsid w:val="0023414B"/>
    <w:rsid w:val="002369C1"/>
    <w:rsid w:val="00237340"/>
    <w:rsid w:val="002378BF"/>
    <w:rsid w:val="00241DD5"/>
    <w:rsid w:val="00241F01"/>
    <w:rsid w:val="002422EA"/>
    <w:rsid w:val="00242390"/>
    <w:rsid w:val="00242620"/>
    <w:rsid w:val="0024263D"/>
    <w:rsid w:val="00243952"/>
    <w:rsid w:val="00243E4F"/>
    <w:rsid w:val="002451FC"/>
    <w:rsid w:val="00245BB1"/>
    <w:rsid w:val="002503D3"/>
    <w:rsid w:val="002514BB"/>
    <w:rsid w:val="00251F3E"/>
    <w:rsid w:val="00252B43"/>
    <w:rsid w:val="0025360C"/>
    <w:rsid w:val="002538DE"/>
    <w:rsid w:val="002541E3"/>
    <w:rsid w:val="00254C6B"/>
    <w:rsid w:val="002558A4"/>
    <w:rsid w:val="002559F3"/>
    <w:rsid w:val="00256B8B"/>
    <w:rsid w:val="0025777F"/>
    <w:rsid w:val="00257B87"/>
    <w:rsid w:val="00260009"/>
    <w:rsid w:val="002602B7"/>
    <w:rsid w:val="00260E58"/>
    <w:rsid w:val="002616F1"/>
    <w:rsid w:val="00262973"/>
    <w:rsid w:val="00263BD0"/>
    <w:rsid w:val="00264B9B"/>
    <w:rsid w:val="00265E5E"/>
    <w:rsid w:val="00266404"/>
    <w:rsid w:val="00267C78"/>
    <w:rsid w:val="002701D3"/>
    <w:rsid w:val="00270592"/>
    <w:rsid w:val="00271C39"/>
    <w:rsid w:val="0027254A"/>
    <w:rsid w:val="002731EB"/>
    <w:rsid w:val="0027344E"/>
    <w:rsid w:val="00275C4D"/>
    <w:rsid w:val="002776BD"/>
    <w:rsid w:val="0027783C"/>
    <w:rsid w:val="00280198"/>
    <w:rsid w:val="00280796"/>
    <w:rsid w:val="0028131B"/>
    <w:rsid w:val="00281618"/>
    <w:rsid w:val="0028301D"/>
    <w:rsid w:val="002830EE"/>
    <w:rsid w:val="00283B5C"/>
    <w:rsid w:val="00283E1B"/>
    <w:rsid w:val="0028447F"/>
    <w:rsid w:val="00284BCF"/>
    <w:rsid w:val="00286771"/>
    <w:rsid w:val="002870CC"/>
    <w:rsid w:val="002874E4"/>
    <w:rsid w:val="00290E9D"/>
    <w:rsid w:val="00290FC9"/>
    <w:rsid w:val="00293D58"/>
    <w:rsid w:val="002943BC"/>
    <w:rsid w:val="0029466A"/>
    <w:rsid w:val="0029594E"/>
    <w:rsid w:val="00296889"/>
    <w:rsid w:val="00296BE9"/>
    <w:rsid w:val="002972BA"/>
    <w:rsid w:val="00297B3F"/>
    <w:rsid w:val="002A06C3"/>
    <w:rsid w:val="002A0E07"/>
    <w:rsid w:val="002A2530"/>
    <w:rsid w:val="002A27A7"/>
    <w:rsid w:val="002A2B39"/>
    <w:rsid w:val="002A2BB1"/>
    <w:rsid w:val="002A3F08"/>
    <w:rsid w:val="002A4276"/>
    <w:rsid w:val="002A5C7B"/>
    <w:rsid w:val="002A7AE1"/>
    <w:rsid w:val="002B7880"/>
    <w:rsid w:val="002C0121"/>
    <w:rsid w:val="002C3409"/>
    <w:rsid w:val="002C57B1"/>
    <w:rsid w:val="002C583B"/>
    <w:rsid w:val="002C5C20"/>
    <w:rsid w:val="002C5CE0"/>
    <w:rsid w:val="002C7134"/>
    <w:rsid w:val="002C7B73"/>
    <w:rsid w:val="002D06ED"/>
    <w:rsid w:val="002D285E"/>
    <w:rsid w:val="002D3852"/>
    <w:rsid w:val="002D4046"/>
    <w:rsid w:val="002D455E"/>
    <w:rsid w:val="002D6B7E"/>
    <w:rsid w:val="002D7861"/>
    <w:rsid w:val="002E0D2D"/>
    <w:rsid w:val="002E0E73"/>
    <w:rsid w:val="002E4178"/>
    <w:rsid w:val="002E6FAF"/>
    <w:rsid w:val="002E780E"/>
    <w:rsid w:val="002F0157"/>
    <w:rsid w:val="002F0CF9"/>
    <w:rsid w:val="002F248E"/>
    <w:rsid w:val="002F2528"/>
    <w:rsid w:val="002F368E"/>
    <w:rsid w:val="002F5416"/>
    <w:rsid w:val="002F5610"/>
    <w:rsid w:val="002F658C"/>
    <w:rsid w:val="002F67BC"/>
    <w:rsid w:val="002F6C73"/>
    <w:rsid w:val="002F74DA"/>
    <w:rsid w:val="003009CD"/>
    <w:rsid w:val="00300D7B"/>
    <w:rsid w:val="00302A91"/>
    <w:rsid w:val="00303791"/>
    <w:rsid w:val="0030415D"/>
    <w:rsid w:val="00306647"/>
    <w:rsid w:val="0031018B"/>
    <w:rsid w:val="00310F10"/>
    <w:rsid w:val="00311E2D"/>
    <w:rsid w:val="003120E4"/>
    <w:rsid w:val="00312320"/>
    <w:rsid w:val="00312E67"/>
    <w:rsid w:val="00314864"/>
    <w:rsid w:val="00315691"/>
    <w:rsid w:val="00316171"/>
    <w:rsid w:val="00316261"/>
    <w:rsid w:val="00316EA5"/>
    <w:rsid w:val="003252EE"/>
    <w:rsid w:val="00330273"/>
    <w:rsid w:val="0033042E"/>
    <w:rsid w:val="003317A0"/>
    <w:rsid w:val="0033475A"/>
    <w:rsid w:val="00334F9B"/>
    <w:rsid w:val="00337956"/>
    <w:rsid w:val="003411CE"/>
    <w:rsid w:val="00342E68"/>
    <w:rsid w:val="0034343D"/>
    <w:rsid w:val="003439C3"/>
    <w:rsid w:val="00346E7D"/>
    <w:rsid w:val="00347212"/>
    <w:rsid w:val="00347873"/>
    <w:rsid w:val="003479C2"/>
    <w:rsid w:val="003503BE"/>
    <w:rsid w:val="003521F5"/>
    <w:rsid w:val="00354420"/>
    <w:rsid w:val="0035569D"/>
    <w:rsid w:val="00357806"/>
    <w:rsid w:val="003602F9"/>
    <w:rsid w:val="00360599"/>
    <w:rsid w:val="003628BC"/>
    <w:rsid w:val="00362A38"/>
    <w:rsid w:val="00362EF3"/>
    <w:rsid w:val="00367F7B"/>
    <w:rsid w:val="003701FD"/>
    <w:rsid w:val="00370B75"/>
    <w:rsid w:val="0037237D"/>
    <w:rsid w:val="00373D8E"/>
    <w:rsid w:val="003756FD"/>
    <w:rsid w:val="0037624F"/>
    <w:rsid w:val="003767D2"/>
    <w:rsid w:val="0038001F"/>
    <w:rsid w:val="003802E7"/>
    <w:rsid w:val="00381686"/>
    <w:rsid w:val="0038169D"/>
    <w:rsid w:val="003828E1"/>
    <w:rsid w:val="003828F4"/>
    <w:rsid w:val="00383C78"/>
    <w:rsid w:val="00386477"/>
    <w:rsid w:val="003866E3"/>
    <w:rsid w:val="00386B56"/>
    <w:rsid w:val="00387B48"/>
    <w:rsid w:val="003902CF"/>
    <w:rsid w:val="00390618"/>
    <w:rsid w:val="0039354E"/>
    <w:rsid w:val="00394176"/>
    <w:rsid w:val="003943B3"/>
    <w:rsid w:val="0039471B"/>
    <w:rsid w:val="003957D2"/>
    <w:rsid w:val="003A0094"/>
    <w:rsid w:val="003A2498"/>
    <w:rsid w:val="003A25CB"/>
    <w:rsid w:val="003A3306"/>
    <w:rsid w:val="003A354B"/>
    <w:rsid w:val="003A3EF2"/>
    <w:rsid w:val="003A45B6"/>
    <w:rsid w:val="003A4DD0"/>
    <w:rsid w:val="003A51CA"/>
    <w:rsid w:val="003A7A15"/>
    <w:rsid w:val="003B0022"/>
    <w:rsid w:val="003B05DA"/>
    <w:rsid w:val="003B5592"/>
    <w:rsid w:val="003B5865"/>
    <w:rsid w:val="003B6E3E"/>
    <w:rsid w:val="003B759E"/>
    <w:rsid w:val="003B77C0"/>
    <w:rsid w:val="003C0159"/>
    <w:rsid w:val="003C0483"/>
    <w:rsid w:val="003C09D3"/>
    <w:rsid w:val="003C0F54"/>
    <w:rsid w:val="003C182D"/>
    <w:rsid w:val="003C1DFE"/>
    <w:rsid w:val="003C285E"/>
    <w:rsid w:val="003C366D"/>
    <w:rsid w:val="003C3780"/>
    <w:rsid w:val="003C5ADD"/>
    <w:rsid w:val="003C5C6A"/>
    <w:rsid w:val="003C63D3"/>
    <w:rsid w:val="003C67F6"/>
    <w:rsid w:val="003D07C0"/>
    <w:rsid w:val="003D0C3B"/>
    <w:rsid w:val="003D0F72"/>
    <w:rsid w:val="003D197F"/>
    <w:rsid w:val="003D1E5D"/>
    <w:rsid w:val="003D39F7"/>
    <w:rsid w:val="003D4113"/>
    <w:rsid w:val="003D4627"/>
    <w:rsid w:val="003D5B9B"/>
    <w:rsid w:val="003D61E9"/>
    <w:rsid w:val="003D66FD"/>
    <w:rsid w:val="003D73CC"/>
    <w:rsid w:val="003E0273"/>
    <w:rsid w:val="003E136F"/>
    <w:rsid w:val="003E1A8D"/>
    <w:rsid w:val="003E21C9"/>
    <w:rsid w:val="003E3871"/>
    <w:rsid w:val="003E4A47"/>
    <w:rsid w:val="003E5ABE"/>
    <w:rsid w:val="003E7041"/>
    <w:rsid w:val="003E7F02"/>
    <w:rsid w:val="003F111F"/>
    <w:rsid w:val="003F1891"/>
    <w:rsid w:val="003F4736"/>
    <w:rsid w:val="003F54D5"/>
    <w:rsid w:val="003F74CD"/>
    <w:rsid w:val="003F7AB0"/>
    <w:rsid w:val="00400A7C"/>
    <w:rsid w:val="00400D80"/>
    <w:rsid w:val="00400EEB"/>
    <w:rsid w:val="00403DBC"/>
    <w:rsid w:val="00407961"/>
    <w:rsid w:val="004102E6"/>
    <w:rsid w:val="00410CA5"/>
    <w:rsid w:val="00410CF6"/>
    <w:rsid w:val="004110B9"/>
    <w:rsid w:val="00411439"/>
    <w:rsid w:val="00412A03"/>
    <w:rsid w:val="004133DF"/>
    <w:rsid w:val="0041374B"/>
    <w:rsid w:val="00413D80"/>
    <w:rsid w:val="00413E85"/>
    <w:rsid w:val="0041556F"/>
    <w:rsid w:val="00416BDE"/>
    <w:rsid w:val="00416D34"/>
    <w:rsid w:val="004227C0"/>
    <w:rsid w:val="00422A1E"/>
    <w:rsid w:val="00422FB4"/>
    <w:rsid w:val="00423C35"/>
    <w:rsid w:val="00423F36"/>
    <w:rsid w:val="00424F6B"/>
    <w:rsid w:val="0042642B"/>
    <w:rsid w:val="00427C5B"/>
    <w:rsid w:val="00427CC2"/>
    <w:rsid w:val="00430229"/>
    <w:rsid w:val="00431403"/>
    <w:rsid w:val="00431C8F"/>
    <w:rsid w:val="00432631"/>
    <w:rsid w:val="0043309B"/>
    <w:rsid w:val="00433316"/>
    <w:rsid w:val="0043361E"/>
    <w:rsid w:val="00434038"/>
    <w:rsid w:val="00435906"/>
    <w:rsid w:val="00435DB1"/>
    <w:rsid w:val="004361B4"/>
    <w:rsid w:val="00437E54"/>
    <w:rsid w:val="004402B3"/>
    <w:rsid w:val="00441168"/>
    <w:rsid w:val="0044162F"/>
    <w:rsid w:val="00442F17"/>
    <w:rsid w:val="004442AB"/>
    <w:rsid w:val="00444FAD"/>
    <w:rsid w:val="004450E8"/>
    <w:rsid w:val="00445BD9"/>
    <w:rsid w:val="00446108"/>
    <w:rsid w:val="004471AC"/>
    <w:rsid w:val="004504EF"/>
    <w:rsid w:val="00450F2F"/>
    <w:rsid w:val="00451E20"/>
    <w:rsid w:val="00453323"/>
    <w:rsid w:val="00453FC3"/>
    <w:rsid w:val="00455129"/>
    <w:rsid w:val="00456AA2"/>
    <w:rsid w:val="00456B3A"/>
    <w:rsid w:val="004576A5"/>
    <w:rsid w:val="00460115"/>
    <w:rsid w:val="00460A42"/>
    <w:rsid w:val="00460FD2"/>
    <w:rsid w:val="00461ECF"/>
    <w:rsid w:val="00461F29"/>
    <w:rsid w:val="00462D02"/>
    <w:rsid w:val="00463454"/>
    <w:rsid w:val="0046359F"/>
    <w:rsid w:val="00463CCC"/>
    <w:rsid w:val="00464D15"/>
    <w:rsid w:val="00466723"/>
    <w:rsid w:val="004668F3"/>
    <w:rsid w:val="00467B2D"/>
    <w:rsid w:val="00471916"/>
    <w:rsid w:val="00474035"/>
    <w:rsid w:val="00475B1A"/>
    <w:rsid w:val="00476165"/>
    <w:rsid w:val="00476707"/>
    <w:rsid w:val="00476956"/>
    <w:rsid w:val="00480CA5"/>
    <w:rsid w:val="00481935"/>
    <w:rsid w:val="00481D1E"/>
    <w:rsid w:val="00483FC0"/>
    <w:rsid w:val="00484400"/>
    <w:rsid w:val="004869DD"/>
    <w:rsid w:val="00486E77"/>
    <w:rsid w:val="00487B70"/>
    <w:rsid w:val="00490558"/>
    <w:rsid w:val="00492391"/>
    <w:rsid w:val="004929B7"/>
    <w:rsid w:val="00492D3D"/>
    <w:rsid w:val="00492FFB"/>
    <w:rsid w:val="004932A4"/>
    <w:rsid w:val="00493366"/>
    <w:rsid w:val="004938F2"/>
    <w:rsid w:val="00493902"/>
    <w:rsid w:val="004946AD"/>
    <w:rsid w:val="00495025"/>
    <w:rsid w:val="00495441"/>
    <w:rsid w:val="004961C9"/>
    <w:rsid w:val="00496319"/>
    <w:rsid w:val="0049700A"/>
    <w:rsid w:val="004A04D2"/>
    <w:rsid w:val="004A175E"/>
    <w:rsid w:val="004A3F5B"/>
    <w:rsid w:val="004A4209"/>
    <w:rsid w:val="004A51FD"/>
    <w:rsid w:val="004A5483"/>
    <w:rsid w:val="004A5758"/>
    <w:rsid w:val="004A73AB"/>
    <w:rsid w:val="004B10D9"/>
    <w:rsid w:val="004B3CA3"/>
    <w:rsid w:val="004B4E6C"/>
    <w:rsid w:val="004B57DA"/>
    <w:rsid w:val="004B5CBD"/>
    <w:rsid w:val="004C34AC"/>
    <w:rsid w:val="004C4CED"/>
    <w:rsid w:val="004C5CF8"/>
    <w:rsid w:val="004C687F"/>
    <w:rsid w:val="004C718B"/>
    <w:rsid w:val="004C76A8"/>
    <w:rsid w:val="004D0AC4"/>
    <w:rsid w:val="004D18F6"/>
    <w:rsid w:val="004D3F7C"/>
    <w:rsid w:val="004D5F2C"/>
    <w:rsid w:val="004D6355"/>
    <w:rsid w:val="004D6E23"/>
    <w:rsid w:val="004E03D7"/>
    <w:rsid w:val="004E0403"/>
    <w:rsid w:val="004E09EA"/>
    <w:rsid w:val="004E15EE"/>
    <w:rsid w:val="004E30E1"/>
    <w:rsid w:val="004E4B3B"/>
    <w:rsid w:val="004E62A1"/>
    <w:rsid w:val="004E7B5E"/>
    <w:rsid w:val="004F0679"/>
    <w:rsid w:val="004F1348"/>
    <w:rsid w:val="004F2783"/>
    <w:rsid w:val="004F35C2"/>
    <w:rsid w:val="004F38A4"/>
    <w:rsid w:val="004F48BB"/>
    <w:rsid w:val="004F563A"/>
    <w:rsid w:val="004F76DB"/>
    <w:rsid w:val="00500F2B"/>
    <w:rsid w:val="005015BE"/>
    <w:rsid w:val="00501945"/>
    <w:rsid w:val="005021FF"/>
    <w:rsid w:val="0050272F"/>
    <w:rsid w:val="00505502"/>
    <w:rsid w:val="00505872"/>
    <w:rsid w:val="005077B4"/>
    <w:rsid w:val="00507CCE"/>
    <w:rsid w:val="00507E2F"/>
    <w:rsid w:val="00510B20"/>
    <w:rsid w:val="00510C93"/>
    <w:rsid w:val="00510F59"/>
    <w:rsid w:val="00511042"/>
    <w:rsid w:val="005112C7"/>
    <w:rsid w:val="005113E5"/>
    <w:rsid w:val="00511479"/>
    <w:rsid w:val="00511F6C"/>
    <w:rsid w:val="0051266E"/>
    <w:rsid w:val="005131B5"/>
    <w:rsid w:val="00514227"/>
    <w:rsid w:val="0051445D"/>
    <w:rsid w:val="0051467B"/>
    <w:rsid w:val="005146D0"/>
    <w:rsid w:val="00516A2F"/>
    <w:rsid w:val="00517690"/>
    <w:rsid w:val="00517A27"/>
    <w:rsid w:val="0052073A"/>
    <w:rsid w:val="00522333"/>
    <w:rsid w:val="00522981"/>
    <w:rsid w:val="00524017"/>
    <w:rsid w:val="00525085"/>
    <w:rsid w:val="005254DB"/>
    <w:rsid w:val="005259F3"/>
    <w:rsid w:val="00525BAA"/>
    <w:rsid w:val="00525E5F"/>
    <w:rsid w:val="00525F5A"/>
    <w:rsid w:val="00526ABC"/>
    <w:rsid w:val="00527AF4"/>
    <w:rsid w:val="005341EA"/>
    <w:rsid w:val="00536FE4"/>
    <w:rsid w:val="00537242"/>
    <w:rsid w:val="005374F9"/>
    <w:rsid w:val="00537CBC"/>
    <w:rsid w:val="00540B67"/>
    <w:rsid w:val="00540FE5"/>
    <w:rsid w:val="005428C8"/>
    <w:rsid w:val="00543877"/>
    <w:rsid w:val="00544C3C"/>
    <w:rsid w:val="00546FD0"/>
    <w:rsid w:val="005478A5"/>
    <w:rsid w:val="005478B0"/>
    <w:rsid w:val="0055064E"/>
    <w:rsid w:val="00550AD3"/>
    <w:rsid w:val="00551FA0"/>
    <w:rsid w:val="00553303"/>
    <w:rsid w:val="005536CD"/>
    <w:rsid w:val="0055387A"/>
    <w:rsid w:val="00555749"/>
    <w:rsid w:val="00556D64"/>
    <w:rsid w:val="005579C4"/>
    <w:rsid w:val="005607B3"/>
    <w:rsid w:val="00560AA0"/>
    <w:rsid w:val="00560F7D"/>
    <w:rsid w:val="00561040"/>
    <w:rsid w:val="00561764"/>
    <w:rsid w:val="005641A5"/>
    <w:rsid w:val="00576A5A"/>
    <w:rsid w:val="00577D27"/>
    <w:rsid w:val="0058096A"/>
    <w:rsid w:val="00581D09"/>
    <w:rsid w:val="00581F11"/>
    <w:rsid w:val="00582A35"/>
    <w:rsid w:val="00582EC4"/>
    <w:rsid w:val="00583528"/>
    <w:rsid w:val="005855ED"/>
    <w:rsid w:val="00586FBA"/>
    <w:rsid w:val="005909D1"/>
    <w:rsid w:val="00590AC2"/>
    <w:rsid w:val="00590FD1"/>
    <w:rsid w:val="00591569"/>
    <w:rsid w:val="00593BD6"/>
    <w:rsid w:val="00595605"/>
    <w:rsid w:val="0059710C"/>
    <w:rsid w:val="00597C79"/>
    <w:rsid w:val="005A0CB0"/>
    <w:rsid w:val="005A0DA4"/>
    <w:rsid w:val="005A23DB"/>
    <w:rsid w:val="005A269F"/>
    <w:rsid w:val="005A2DEE"/>
    <w:rsid w:val="005A5371"/>
    <w:rsid w:val="005A55B3"/>
    <w:rsid w:val="005A5F2C"/>
    <w:rsid w:val="005A6B71"/>
    <w:rsid w:val="005A75F1"/>
    <w:rsid w:val="005A79AB"/>
    <w:rsid w:val="005A7D28"/>
    <w:rsid w:val="005B0E3F"/>
    <w:rsid w:val="005B1260"/>
    <w:rsid w:val="005B1AF0"/>
    <w:rsid w:val="005B23C0"/>
    <w:rsid w:val="005B2EE9"/>
    <w:rsid w:val="005B60C8"/>
    <w:rsid w:val="005B6737"/>
    <w:rsid w:val="005B7BA9"/>
    <w:rsid w:val="005B7D41"/>
    <w:rsid w:val="005C1386"/>
    <w:rsid w:val="005C3802"/>
    <w:rsid w:val="005C3ABF"/>
    <w:rsid w:val="005C4F7F"/>
    <w:rsid w:val="005C6E4E"/>
    <w:rsid w:val="005C7730"/>
    <w:rsid w:val="005D1C67"/>
    <w:rsid w:val="005D2F4E"/>
    <w:rsid w:val="005D4794"/>
    <w:rsid w:val="005D687F"/>
    <w:rsid w:val="005E011E"/>
    <w:rsid w:val="005E1478"/>
    <w:rsid w:val="005E1DA6"/>
    <w:rsid w:val="005E2192"/>
    <w:rsid w:val="005E2858"/>
    <w:rsid w:val="005E2AA2"/>
    <w:rsid w:val="005F0E6A"/>
    <w:rsid w:val="005F21FC"/>
    <w:rsid w:val="005F24AC"/>
    <w:rsid w:val="005F313D"/>
    <w:rsid w:val="005F4620"/>
    <w:rsid w:val="005F58C4"/>
    <w:rsid w:val="005F61BC"/>
    <w:rsid w:val="00600524"/>
    <w:rsid w:val="00600C60"/>
    <w:rsid w:val="00601294"/>
    <w:rsid w:val="006013BE"/>
    <w:rsid w:val="00604EB6"/>
    <w:rsid w:val="00605DBB"/>
    <w:rsid w:val="0060743F"/>
    <w:rsid w:val="0060789F"/>
    <w:rsid w:val="00607E65"/>
    <w:rsid w:val="00610B2C"/>
    <w:rsid w:val="00611B41"/>
    <w:rsid w:val="0061278F"/>
    <w:rsid w:val="00612C21"/>
    <w:rsid w:val="006134E7"/>
    <w:rsid w:val="006138CC"/>
    <w:rsid w:val="00613D64"/>
    <w:rsid w:val="00614440"/>
    <w:rsid w:val="00614569"/>
    <w:rsid w:val="006164B5"/>
    <w:rsid w:val="00617F9B"/>
    <w:rsid w:val="006205BA"/>
    <w:rsid w:val="006206FB"/>
    <w:rsid w:val="00621501"/>
    <w:rsid w:val="006224CE"/>
    <w:rsid w:val="00622C74"/>
    <w:rsid w:val="00622E10"/>
    <w:rsid w:val="00623444"/>
    <w:rsid w:val="00623914"/>
    <w:rsid w:val="00623D91"/>
    <w:rsid w:val="006243E6"/>
    <w:rsid w:val="006261B8"/>
    <w:rsid w:val="00626CBD"/>
    <w:rsid w:val="0063007A"/>
    <w:rsid w:val="00631F83"/>
    <w:rsid w:val="00632742"/>
    <w:rsid w:val="00632EC5"/>
    <w:rsid w:val="0063499F"/>
    <w:rsid w:val="006353A1"/>
    <w:rsid w:val="006371F2"/>
    <w:rsid w:val="00637809"/>
    <w:rsid w:val="00640838"/>
    <w:rsid w:val="006408EC"/>
    <w:rsid w:val="0064222B"/>
    <w:rsid w:val="00642554"/>
    <w:rsid w:val="00643C4E"/>
    <w:rsid w:val="006440A7"/>
    <w:rsid w:val="006457F9"/>
    <w:rsid w:val="006460C5"/>
    <w:rsid w:val="00647072"/>
    <w:rsid w:val="006470A8"/>
    <w:rsid w:val="00647C18"/>
    <w:rsid w:val="006501D1"/>
    <w:rsid w:val="006528A1"/>
    <w:rsid w:val="00653CD0"/>
    <w:rsid w:val="00654280"/>
    <w:rsid w:val="00654C29"/>
    <w:rsid w:val="006561AC"/>
    <w:rsid w:val="00656373"/>
    <w:rsid w:val="00656758"/>
    <w:rsid w:val="00657D7A"/>
    <w:rsid w:val="006608A6"/>
    <w:rsid w:val="00660AA4"/>
    <w:rsid w:val="006623DF"/>
    <w:rsid w:val="006624DB"/>
    <w:rsid w:val="006625A5"/>
    <w:rsid w:val="00662764"/>
    <w:rsid w:val="00662EFB"/>
    <w:rsid w:val="00663112"/>
    <w:rsid w:val="00663410"/>
    <w:rsid w:val="00663D8F"/>
    <w:rsid w:val="0066742D"/>
    <w:rsid w:val="006677E9"/>
    <w:rsid w:val="00671251"/>
    <w:rsid w:val="00671BAA"/>
    <w:rsid w:val="00671D75"/>
    <w:rsid w:val="00673064"/>
    <w:rsid w:val="006734F7"/>
    <w:rsid w:val="00673B4A"/>
    <w:rsid w:val="0067442E"/>
    <w:rsid w:val="00674B06"/>
    <w:rsid w:val="006762C5"/>
    <w:rsid w:val="006773E7"/>
    <w:rsid w:val="00677474"/>
    <w:rsid w:val="0068004D"/>
    <w:rsid w:val="0068047E"/>
    <w:rsid w:val="00680681"/>
    <w:rsid w:val="00684A7D"/>
    <w:rsid w:val="00686B0E"/>
    <w:rsid w:val="00687849"/>
    <w:rsid w:val="006901AE"/>
    <w:rsid w:val="00690F88"/>
    <w:rsid w:val="00691188"/>
    <w:rsid w:val="00692724"/>
    <w:rsid w:val="006936C7"/>
    <w:rsid w:val="006938F0"/>
    <w:rsid w:val="00693C76"/>
    <w:rsid w:val="0069426E"/>
    <w:rsid w:val="00695504"/>
    <w:rsid w:val="0069654F"/>
    <w:rsid w:val="006A0E5B"/>
    <w:rsid w:val="006A1AF2"/>
    <w:rsid w:val="006A315A"/>
    <w:rsid w:val="006A3F97"/>
    <w:rsid w:val="006A7491"/>
    <w:rsid w:val="006B08CA"/>
    <w:rsid w:val="006B1CD3"/>
    <w:rsid w:val="006B2948"/>
    <w:rsid w:val="006B2BB1"/>
    <w:rsid w:val="006B3905"/>
    <w:rsid w:val="006B3B35"/>
    <w:rsid w:val="006B3D67"/>
    <w:rsid w:val="006B438E"/>
    <w:rsid w:val="006B4D38"/>
    <w:rsid w:val="006B76F1"/>
    <w:rsid w:val="006B7A1C"/>
    <w:rsid w:val="006C18DB"/>
    <w:rsid w:val="006C226C"/>
    <w:rsid w:val="006C3AB0"/>
    <w:rsid w:val="006C3D59"/>
    <w:rsid w:val="006C46A9"/>
    <w:rsid w:val="006C5172"/>
    <w:rsid w:val="006D054E"/>
    <w:rsid w:val="006D1001"/>
    <w:rsid w:val="006D2A17"/>
    <w:rsid w:val="006D42D0"/>
    <w:rsid w:val="006D74C4"/>
    <w:rsid w:val="006D7DD2"/>
    <w:rsid w:val="006E16CA"/>
    <w:rsid w:val="006E1C2F"/>
    <w:rsid w:val="006E3B68"/>
    <w:rsid w:val="006E4508"/>
    <w:rsid w:val="006E5333"/>
    <w:rsid w:val="006E54A8"/>
    <w:rsid w:val="006E5D39"/>
    <w:rsid w:val="006E76A5"/>
    <w:rsid w:val="006F464B"/>
    <w:rsid w:val="006F56EC"/>
    <w:rsid w:val="006F5D8F"/>
    <w:rsid w:val="006F650D"/>
    <w:rsid w:val="006F7078"/>
    <w:rsid w:val="006F7537"/>
    <w:rsid w:val="00700DCB"/>
    <w:rsid w:val="007013D4"/>
    <w:rsid w:val="00701E8D"/>
    <w:rsid w:val="00703DD5"/>
    <w:rsid w:val="00703E44"/>
    <w:rsid w:val="007046CA"/>
    <w:rsid w:val="007055C2"/>
    <w:rsid w:val="007056BF"/>
    <w:rsid w:val="00706293"/>
    <w:rsid w:val="00706B51"/>
    <w:rsid w:val="0070724A"/>
    <w:rsid w:val="007074A0"/>
    <w:rsid w:val="00707B87"/>
    <w:rsid w:val="0071068C"/>
    <w:rsid w:val="00711387"/>
    <w:rsid w:val="00711859"/>
    <w:rsid w:val="00711E3B"/>
    <w:rsid w:val="00712706"/>
    <w:rsid w:val="00712AAF"/>
    <w:rsid w:val="00712B3B"/>
    <w:rsid w:val="00713DFB"/>
    <w:rsid w:val="00715555"/>
    <w:rsid w:val="007162B4"/>
    <w:rsid w:val="007163BE"/>
    <w:rsid w:val="00716642"/>
    <w:rsid w:val="00716A83"/>
    <w:rsid w:val="007212EA"/>
    <w:rsid w:val="007217C8"/>
    <w:rsid w:val="00724688"/>
    <w:rsid w:val="00725896"/>
    <w:rsid w:val="00726D9E"/>
    <w:rsid w:val="00727685"/>
    <w:rsid w:val="007279E6"/>
    <w:rsid w:val="00727DF1"/>
    <w:rsid w:val="0073087C"/>
    <w:rsid w:val="007311C6"/>
    <w:rsid w:val="0073122A"/>
    <w:rsid w:val="00731A4B"/>
    <w:rsid w:val="00731D8E"/>
    <w:rsid w:val="00731EAC"/>
    <w:rsid w:val="00731FE4"/>
    <w:rsid w:val="00733981"/>
    <w:rsid w:val="00733B6F"/>
    <w:rsid w:val="00734291"/>
    <w:rsid w:val="007346E3"/>
    <w:rsid w:val="00734F2B"/>
    <w:rsid w:val="0073526B"/>
    <w:rsid w:val="0073596F"/>
    <w:rsid w:val="0073641E"/>
    <w:rsid w:val="007404B1"/>
    <w:rsid w:val="00741D2C"/>
    <w:rsid w:val="0074237E"/>
    <w:rsid w:val="00742A77"/>
    <w:rsid w:val="0074461B"/>
    <w:rsid w:val="007455E2"/>
    <w:rsid w:val="007468A5"/>
    <w:rsid w:val="007500C6"/>
    <w:rsid w:val="00752BA8"/>
    <w:rsid w:val="00753203"/>
    <w:rsid w:val="00755102"/>
    <w:rsid w:val="00755688"/>
    <w:rsid w:val="00760A53"/>
    <w:rsid w:val="00760BE2"/>
    <w:rsid w:val="00763991"/>
    <w:rsid w:val="007647B8"/>
    <w:rsid w:val="00764CAC"/>
    <w:rsid w:val="00765BD9"/>
    <w:rsid w:val="007678F8"/>
    <w:rsid w:val="00773534"/>
    <w:rsid w:val="00773BE9"/>
    <w:rsid w:val="00773E19"/>
    <w:rsid w:val="007741BB"/>
    <w:rsid w:val="00774C13"/>
    <w:rsid w:val="00774D7A"/>
    <w:rsid w:val="00775031"/>
    <w:rsid w:val="00775077"/>
    <w:rsid w:val="007753ED"/>
    <w:rsid w:val="00781253"/>
    <w:rsid w:val="00782656"/>
    <w:rsid w:val="00782CD0"/>
    <w:rsid w:val="00782EF4"/>
    <w:rsid w:val="007852D6"/>
    <w:rsid w:val="00786254"/>
    <w:rsid w:val="0078780B"/>
    <w:rsid w:val="00790559"/>
    <w:rsid w:val="00791300"/>
    <w:rsid w:val="00791593"/>
    <w:rsid w:val="00792CC9"/>
    <w:rsid w:val="0079536E"/>
    <w:rsid w:val="0079732C"/>
    <w:rsid w:val="0079748C"/>
    <w:rsid w:val="007A06DC"/>
    <w:rsid w:val="007A1161"/>
    <w:rsid w:val="007A21E0"/>
    <w:rsid w:val="007A22BB"/>
    <w:rsid w:val="007A5808"/>
    <w:rsid w:val="007B02A2"/>
    <w:rsid w:val="007B3B62"/>
    <w:rsid w:val="007B57DD"/>
    <w:rsid w:val="007B5E1B"/>
    <w:rsid w:val="007B6617"/>
    <w:rsid w:val="007B68BD"/>
    <w:rsid w:val="007B6F4E"/>
    <w:rsid w:val="007B7A20"/>
    <w:rsid w:val="007B7BD9"/>
    <w:rsid w:val="007C042E"/>
    <w:rsid w:val="007C072F"/>
    <w:rsid w:val="007C11B1"/>
    <w:rsid w:val="007C17DC"/>
    <w:rsid w:val="007C242B"/>
    <w:rsid w:val="007C2C80"/>
    <w:rsid w:val="007C5643"/>
    <w:rsid w:val="007C68B4"/>
    <w:rsid w:val="007C6927"/>
    <w:rsid w:val="007C6D0C"/>
    <w:rsid w:val="007C7332"/>
    <w:rsid w:val="007C7920"/>
    <w:rsid w:val="007D04B5"/>
    <w:rsid w:val="007D0D4C"/>
    <w:rsid w:val="007D0F5E"/>
    <w:rsid w:val="007D19A6"/>
    <w:rsid w:val="007D6656"/>
    <w:rsid w:val="007D6726"/>
    <w:rsid w:val="007E1426"/>
    <w:rsid w:val="007E27F5"/>
    <w:rsid w:val="007E29B2"/>
    <w:rsid w:val="007E3337"/>
    <w:rsid w:val="007E360E"/>
    <w:rsid w:val="007E5022"/>
    <w:rsid w:val="007E5D35"/>
    <w:rsid w:val="007E7239"/>
    <w:rsid w:val="007E79E0"/>
    <w:rsid w:val="007F07F7"/>
    <w:rsid w:val="007F17A2"/>
    <w:rsid w:val="007F2D51"/>
    <w:rsid w:val="007F3A86"/>
    <w:rsid w:val="007F4030"/>
    <w:rsid w:val="007F50E8"/>
    <w:rsid w:val="007F5243"/>
    <w:rsid w:val="007F607C"/>
    <w:rsid w:val="007F6560"/>
    <w:rsid w:val="007F7B93"/>
    <w:rsid w:val="00800F5C"/>
    <w:rsid w:val="0080157F"/>
    <w:rsid w:val="008024AD"/>
    <w:rsid w:val="00803030"/>
    <w:rsid w:val="00804915"/>
    <w:rsid w:val="00804CA7"/>
    <w:rsid w:val="0080796B"/>
    <w:rsid w:val="00810B8E"/>
    <w:rsid w:val="00811810"/>
    <w:rsid w:val="008128E8"/>
    <w:rsid w:val="00812D62"/>
    <w:rsid w:val="00814CA6"/>
    <w:rsid w:val="008159A5"/>
    <w:rsid w:val="00815FCF"/>
    <w:rsid w:val="00823F72"/>
    <w:rsid w:val="008251F3"/>
    <w:rsid w:val="008252DE"/>
    <w:rsid w:val="0082765D"/>
    <w:rsid w:val="008279C1"/>
    <w:rsid w:val="00831190"/>
    <w:rsid w:val="00831C49"/>
    <w:rsid w:val="008328C0"/>
    <w:rsid w:val="00832BAC"/>
    <w:rsid w:val="00832BBD"/>
    <w:rsid w:val="00833A98"/>
    <w:rsid w:val="00834667"/>
    <w:rsid w:val="00834C30"/>
    <w:rsid w:val="00837851"/>
    <w:rsid w:val="0084189E"/>
    <w:rsid w:val="0084228D"/>
    <w:rsid w:val="008423D5"/>
    <w:rsid w:val="00842C73"/>
    <w:rsid w:val="00843C55"/>
    <w:rsid w:val="00843E46"/>
    <w:rsid w:val="00844DED"/>
    <w:rsid w:val="00844E2F"/>
    <w:rsid w:val="008461D2"/>
    <w:rsid w:val="008467E8"/>
    <w:rsid w:val="00847A87"/>
    <w:rsid w:val="008505EE"/>
    <w:rsid w:val="00850701"/>
    <w:rsid w:val="00850E9A"/>
    <w:rsid w:val="00851DBF"/>
    <w:rsid w:val="00852388"/>
    <w:rsid w:val="008524A3"/>
    <w:rsid w:val="00853140"/>
    <w:rsid w:val="00853318"/>
    <w:rsid w:val="008544D7"/>
    <w:rsid w:val="00860577"/>
    <w:rsid w:val="00862984"/>
    <w:rsid w:val="00862D1B"/>
    <w:rsid w:val="008633B4"/>
    <w:rsid w:val="0086365C"/>
    <w:rsid w:val="00863D0F"/>
    <w:rsid w:val="008645E0"/>
    <w:rsid w:val="00866FA1"/>
    <w:rsid w:val="00867315"/>
    <w:rsid w:val="0086765F"/>
    <w:rsid w:val="008705F0"/>
    <w:rsid w:val="00871BA6"/>
    <w:rsid w:val="0087297A"/>
    <w:rsid w:val="00873724"/>
    <w:rsid w:val="00873A37"/>
    <w:rsid w:val="0087405F"/>
    <w:rsid w:val="0087429C"/>
    <w:rsid w:val="00875CC8"/>
    <w:rsid w:val="008778F4"/>
    <w:rsid w:val="00880A64"/>
    <w:rsid w:val="00880A9A"/>
    <w:rsid w:val="008814B7"/>
    <w:rsid w:val="0088517A"/>
    <w:rsid w:val="0088520A"/>
    <w:rsid w:val="008868CE"/>
    <w:rsid w:val="00886F7E"/>
    <w:rsid w:val="00887A69"/>
    <w:rsid w:val="00890A8A"/>
    <w:rsid w:val="0089117E"/>
    <w:rsid w:val="00892EE4"/>
    <w:rsid w:val="008932E5"/>
    <w:rsid w:val="008938A5"/>
    <w:rsid w:val="008943DC"/>
    <w:rsid w:val="00894514"/>
    <w:rsid w:val="00896A4C"/>
    <w:rsid w:val="00897624"/>
    <w:rsid w:val="008A5E05"/>
    <w:rsid w:val="008A6CE6"/>
    <w:rsid w:val="008A7424"/>
    <w:rsid w:val="008B08A7"/>
    <w:rsid w:val="008B157A"/>
    <w:rsid w:val="008B25D2"/>
    <w:rsid w:val="008B2855"/>
    <w:rsid w:val="008B2E04"/>
    <w:rsid w:val="008B3BF0"/>
    <w:rsid w:val="008B5419"/>
    <w:rsid w:val="008B5AF8"/>
    <w:rsid w:val="008B5D78"/>
    <w:rsid w:val="008B6E94"/>
    <w:rsid w:val="008B742D"/>
    <w:rsid w:val="008C0C44"/>
    <w:rsid w:val="008C37EE"/>
    <w:rsid w:val="008C6307"/>
    <w:rsid w:val="008C7BAA"/>
    <w:rsid w:val="008D1A17"/>
    <w:rsid w:val="008D1AA7"/>
    <w:rsid w:val="008D2875"/>
    <w:rsid w:val="008D3294"/>
    <w:rsid w:val="008D4293"/>
    <w:rsid w:val="008D4A6F"/>
    <w:rsid w:val="008D556F"/>
    <w:rsid w:val="008D598B"/>
    <w:rsid w:val="008E0334"/>
    <w:rsid w:val="008E044B"/>
    <w:rsid w:val="008E0D6F"/>
    <w:rsid w:val="008E1DAB"/>
    <w:rsid w:val="008E2EDF"/>
    <w:rsid w:val="008E31CA"/>
    <w:rsid w:val="008E3221"/>
    <w:rsid w:val="008E4311"/>
    <w:rsid w:val="008E4EC6"/>
    <w:rsid w:val="008E5650"/>
    <w:rsid w:val="008E6F8F"/>
    <w:rsid w:val="008E7860"/>
    <w:rsid w:val="008F212A"/>
    <w:rsid w:val="008F37F1"/>
    <w:rsid w:val="008F42C1"/>
    <w:rsid w:val="008F4FC9"/>
    <w:rsid w:val="008F54A5"/>
    <w:rsid w:val="008F5C23"/>
    <w:rsid w:val="00900843"/>
    <w:rsid w:val="00900C98"/>
    <w:rsid w:val="00905908"/>
    <w:rsid w:val="00905A1B"/>
    <w:rsid w:val="00907FF6"/>
    <w:rsid w:val="009105A2"/>
    <w:rsid w:val="00910939"/>
    <w:rsid w:val="00911392"/>
    <w:rsid w:val="00911C3C"/>
    <w:rsid w:val="009124B4"/>
    <w:rsid w:val="009145B7"/>
    <w:rsid w:val="00914F8B"/>
    <w:rsid w:val="009161CA"/>
    <w:rsid w:val="009162B6"/>
    <w:rsid w:val="009169D6"/>
    <w:rsid w:val="00916BCF"/>
    <w:rsid w:val="00916BE0"/>
    <w:rsid w:val="0091742A"/>
    <w:rsid w:val="009176F6"/>
    <w:rsid w:val="00917BA3"/>
    <w:rsid w:val="0092079B"/>
    <w:rsid w:val="0092097C"/>
    <w:rsid w:val="00921016"/>
    <w:rsid w:val="0092268B"/>
    <w:rsid w:val="00923212"/>
    <w:rsid w:val="00924A3F"/>
    <w:rsid w:val="009303C6"/>
    <w:rsid w:val="0093275C"/>
    <w:rsid w:val="009328D5"/>
    <w:rsid w:val="00932A09"/>
    <w:rsid w:val="00933063"/>
    <w:rsid w:val="009336E1"/>
    <w:rsid w:val="00934C8D"/>
    <w:rsid w:val="009356AA"/>
    <w:rsid w:val="0093661F"/>
    <w:rsid w:val="009378EA"/>
    <w:rsid w:val="0094153C"/>
    <w:rsid w:val="0094238A"/>
    <w:rsid w:val="009448B4"/>
    <w:rsid w:val="009471A6"/>
    <w:rsid w:val="00947A5C"/>
    <w:rsid w:val="00947FDC"/>
    <w:rsid w:val="009507B3"/>
    <w:rsid w:val="009513E4"/>
    <w:rsid w:val="00951600"/>
    <w:rsid w:val="00956342"/>
    <w:rsid w:val="00956594"/>
    <w:rsid w:val="00957F9A"/>
    <w:rsid w:val="009602C9"/>
    <w:rsid w:val="009613B6"/>
    <w:rsid w:val="009628F0"/>
    <w:rsid w:val="0096325A"/>
    <w:rsid w:val="00963791"/>
    <w:rsid w:val="00963883"/>
    <w:rsid w:val="00963C57"/>
    <w:rsid w:val="00963F98"/>
    <w:rsid w:val="0096578A"/>
    <w:rsid w:val="009666F2"/>
    <w:rsid w:val="00966F2E"/>
    <w:rsid w:val="00971EB0"/>
    <w:rsid w:val="00971FE3"/>
    <w:rsid w:val="00972792"/>
    <w:rsid w:val="009727B5"/>
    <w:rsid w:val="0097358C"/>
    <w:rsid w:val="00973990"/>
    <w:rsid w:val="00974748"/>
    <w:rsid w:val="00975EF4"/>
    <w:rsid w:val="0097720F"/>
    <w:rsid w:val="00980CA1"/>
    <w:rsid w:val="009836F5"/>
    <w:rsid w:val="0098370F"/>
    <w:rsid w:val="00987035"/>
    <w:rsid w:val="00987543"/>
    <w:rsid w:val="00987CDC"/>
    <w:rsid w:val="00990E0D"/>
    <w:rsid w:val="00992E6B"/>
    <w:rsid w:val="0099430B"/>
    <w:rsid w:val="00994530"/>
    <w:rsid w:val="00995A24"/>
    <w:rsid w:val="00995A75"/>
    <w:rsid w:val="00995BCA"/>
    <w:rsid w:val="00995EC5"/>
    <w:rsid w:val="00996853"/>
    <w:rsid w:val="00996984"/>
    <w:rsid w:val="00996ADD"/>
    <w:rsid w:val="00997D6B"/>
    <w:rsid w:val="009A06B8"/>
    <w:rsid w:val="009A0D11"/>
    <w:rsid w:val="009A31A0"/>
    <w:rsid w:val="009A741A"/>
    <w:rsid w:val="009A7600"/>
    <w:rsid w:val="009A7C8F"/>
    <w:rsid w:val="009A7F84"/>
    <w:rsid w:val="009B022B"/>
    <w:rsid w:val="009B066B"/>
    <w:rsid w:val="009B07B8"/>
    <w:rsid w:val="009B0CE1"/>
    <w:rsid w:val="009B615E"/>
    <w:rsid w:val="009B6482"/>
    <w:rsid w:val="009B7CC9"/>
    <w:rsid w:val="009C066D"/>
    <w:rsid w:val="009C0F70"/>
    <w:rsid w:val="009C1A8E"/>
    <w:rsid w:val="009C2548"/>
    <w:rsid w:val="009C31C7"/>
    <w:rsid w:val="009C3253"/>
    <w:rsid w:val="009C51E5"/>
    <w:rsid w:val="009C57A1"/>
    <w:rsid w:val="009C5AB7"/>
    <w:rsid w:val="009C610F"/>
    <w:rsid w:val="009C67BB"/>
    <w:rsid w:val="009C680E"/>
    <w:rsid w:val="009C6BF7"/>
    <w:rsid w:val="009C7CC8"/>
    <w:rsid w:val="009D06E3"/>
    <w:rsid w:val="009D0FCC"/>
    <w:rsid w:val="009D13CA"/>
    <w:rsid w:val="009D1F53"/>
    <w:rsid w:val="009D31E5"/>
    <w:rsid w:val="009D34F1"/>
    <w:rsid w:val="009D3D74"/>
    <w:rsid w:val="009D527D"/>
    <w:rsid w:val="009D5CBF"/>
    <w:rsid w:val="009D6CAF"/>
    <w:rsid w:val="009D7A5B"/>
    <w:rsid w:val="009E099A"/>
    <w:rsid w:val="009E16C4"/>
    <w:rsid w:val="009E1B87"/>
    <w:rsid w:val="009E1E24"/>
    <w:rsid w:val="009E3671"/>
    <w:rsid w:val="009E38F9"/>
    <w:rsid w:val="009E45B1"/>
    <w:rsid w:val="009E63B2"/>
    <w:rsid w:val="009E7620"/>
    <w:rsid w:val="009F134F"/>
    <w:rsid w:val="009F15E0"/>
    <w:rsid w:val="009F2DC1"/>
    <w:rsid w:val="009F2F14"/>
    <w:rsid w:val="009F78C8"/>
    <w:rsid w:val="00A00F89"/>
    <w:rsid w:val="00A01EEA"/>
    <w:rsid w:val="00A06575"/>
    <w:rsid w:val="00A067AA"/>
    <w:rsid w:val="00A07617"/>
    <w:rsid w:val="00A07C50"/>
    <w:rsid w:val="00A12C1A"/>
    <w:rsid w:val="00A1375E"/>
    <w:rsid w:val="00A139DF"/>
    <w:rsid w:val="00A13D68"/>
    <w:rsid w:val="00A16234"/>
    <w:rsid w:val="00A168A4"/>
    <w:rsid w:val="00A17241"/>
    <w:rsid w:val="00A1724F"/>
    <w:rsid w:val="00A2498E"/>
    <w:rsid w:val="00A24ED4"/>
    <w:rsid w:val="00A274C1"/>
    <w:rsid w:val="00A30D2C"/>
    <w:rsid w:val="00A30E95"/>
    <w:rsid w:val="00A30EB3"/>
    <w:rsid w:val="00A320B1"/>
    <w:rsid w:val="00A320E9"/>
    <w:rsid w:val="00A34F0D"/>
    <w:rsid w:val="00A36F8D"/>
    <w:rsid w:val="00A37C8B"/>
    <w:rsid w:val="00A40104"/>
    <w:rsid w:val="00A4025B"/>
    <w:rsid w:val="00A40CBA"/>
    <w:rsid w:val="00A426EF"/>
    <w:rsid w:val="00A43247"/>
    <w:rsid w:val="00A46BB0"/>
    <w:rsid w:val="00A46EA8"/>
    <w:rsid w:val="00A47561"/>
    <w:rsid w:val="00A47E5F"/>
    <w:rsid w:val="00A50261"/>
    <w:rsid w:val="00A5170E"/>
    <w:rsid w:val="00A51F35"/>
    <w:rsid w:val="00A52D78"/>
    <w:rsid w:val="00A531EC"/>
    <w:rsid w:val="00A535AA"/>
    <w:rsid w:val="00A54807"/>
    <w:rsid w:val="00A569C1"/>
    <w:rsid w:val="00A57019"/>
    <w:rsid w:val="00A57270"/>
    <w:rsid w:val="00A61FD2"/>
    <w:rsid w:val="00A62279"/>
    <w:rsid w:val="00A656A9"/>
    <w:rsid w:val="00A65F50"/>
    <w:rsid w:val="00A67E7F"/>
    <w:rsid w:val="00A70D05"/>
    <w:rsid w:val="00A75BDD"/>
    <w:rsid w:val="00A75FF6"/>
    <w:rsid w:val="00A76BAF"/>
    <w:rsid w:val="00A77B38"/>
    <w:rsid w:val="00A80A60"/>
    <w:rsid w:val="00A8104F"/>
    <w:rsid w:val="00A81A34"/>
    <w:rsid w:val="00A83EA6"/>
    <w:rsid w:val="00A84131"/>
    <w:rsid w:val="00A8424F"/>
    <w:rsid w:val="00A87F01"/>
    <w:rsid w:val="00A90D53"/>
    <w:rsid w:val="00A90F92"/>
    <w:rsid w:val="00A9241D"/>
    <w:rsid w:val="00A94D4D"/>
    <w:rsid w:val="00A95849"/>
    <w:rsid w:val="00A95ECE"/>
    <w:rsid w:val="00A97902"/>
    <w:rsid w:val="00AA0433"/>
    <w:rsid w:val="00AA1AA2"/>
    <w:rsid w:val="00AA23AB"/>
    <w:rsid w:val="00AA2F52"/>
    <w:rsid w:val="00AA36C5"/>
    <w:rsid w:val="00AA3916"/>
    <w:rsid w:val="00AA3B25"/>
    <w:rsid w:val="00AA3C8D"/>
    <w:rsid w:val="00AA586D"/>
    <w:rsid w:val="00AB1416"/>
    <w:rsid w:val="00AB1EC0"/>
    <w:rsid w:val="00AB2994"/>
    <w:rsid w:val="00AB33C2"/>
    <w:rsid w:val="00AB3EE1"/>
    <w:rsid w:val="00AB6CD6"/>
    <w:rsid w:val="00AB71C2"/>
    <w:rsid w:val="00AB7BA3"/>
    <w:rsid w:val="00AB7FA9"/>
    <w:rsid w:val="00AC300B"/>
    <w:rsid w:val="00AC3D9B"/>
    <w:rsid w:val="00AC6CB7"/>
    <w:rsid w:val="00AD01A1"/>
    <w:rsid w:val="00AD0ECF"/>
    <w:rsid w:val="00AD10F8"/>
    <w:rsid w:val="00AD3BE2"/>
    <w:rsid w:val="00AD43EC"/>
    <w:rsid w:val="00AD6170"/>
    <w:rsid w:val="00AD6298"/>
    <w:rsid w:val="00AE0749"/>
    <w:rsid w:val="00AE1302"/>
    <w:rsid w:val="00AE2372"/>
    <w:rsid w:val="00AE415E"/>
    <w:rsid w:val="00AE43BF"/>
    <w:rsid w:val="00AE48FB"/>
    <w:rsid w:val="00AE5FC2"/>
    <w:rsid w:val="00AE6673"/>
    <w:rsid w:val="00AE6C45"/>
    <w:rsid w:val="00AE6FDB"/>
    <w:rsid w:val="00AE79CF"/>
    <w:rsid w:val="00AF0B77"/>
    <w:rsid w:val="00AF1CED"/>
    <w:rsid w:val="00AF24B1"/>
    <w:rsid w:val="00AF31FC"/>
    <w:rsid w:val="00AF34C2"/>
    <w:rsid w:val="00AF3BDE"/>
    <w:rsid w:val="00AF40F0"/>
    <w:rsid w:val="00AF4C69"/>
    <w:rsid w:val="00AF5262"/>
    <w:rsid w:val="00AF6FB0"/>
    <w:rsid w:val="00AF71F7"/>
    <w:rsid w:val="00B012E0"/>
    <w:rsid w:val="00B0153E"/>
    <w:rsid w:val="00B03B1E"/>
    <w:rsid w:val="00B0513D"/>
    <w:rsid w:val="00B056EE"/>
    <w:rsid w:val="00B05DA1"/>
    <w:rsid w:val="00B06221"/>
    <w:rsid w:val="00B07C33"/>
    <w:rsid w:val="00B1090C"/>
    <w:rsid w:val="00B113E2"/>
    <w:rsid w:val="00B115A3"/>
    <w:rsid w:val="00B1209F"/>
    <w:rsid w:val="00B13EE6"/>
    <w:rsid w:val="00B14835"/>
    <w:rsid w:val="00B15043"/>
    <w:rsid w:val="00B15710"/>
    <w:rsid w:val="00B16575"/>
    <w:rsid w:val="00B17CF1"/>
    <w:rsid w:val="00B21145"/>
    <w:rsid w:val="00B232DC"/>
    <w:rsid w:val="00B23A8A"/>
    <w:rsid w:val="00B26191"/>
    <w:rsid w:val="00B263E2"/>
    <w:rsid w:val="00B27A52"/>
    <w:rsid w:val="00B30544"/>
    <w:rsid w:val="00B3079B"/>
    <w:rsid w:val="00B3085B"/>
    <w:rsid w:val="00B312E3"/>
    <w:rsid w:val="00B318A6"/>
    <w:rsid w:val="00B32850"/>
    <w:rsid w:val="00B33B8A"/>
    <w:rsid w:val="00B3546E"/>
    <w:rsid w:val="00B36B8E"/>
    <w:rsid w:val="00B3706E"/>
    <w:rsid w:val="00B376DB"/>
    <w:rsid w:val="00B37AAE"/>
    <w:rsid w:val="00B4045F"/>
    <w:rsid w:val="00B41020"/>
    <w:rsid w:val="00B41591"/>
    <w:rsid w:val="00B41D66"/>
    <w:rsid w:val="00B42689"/>
    <w:rsid w:val="00B4334A"/>
    <w:rsid w:val="00B43C5C"/>
    <w:rsid w:val="00B458DA"/>
    <w:rsid w:val="00B466C2"/>
    <w:rsid w:val="00B4677D"/>
    <w:rsid w:val="00B47C80"/>
    <w:rsid w:val="00B47E70"/>
    <w:rsid w:val="00B50866"/>
    <w:rsid w:val="00B5184D"/>
    <w:rsid w:val="00B521F6"/>
    <w:rsid w:val="00B5274C"/>
    <w:rsid w:val="00B52CA5"/>
    <w:rsid w:val="00B53038"/>
    <w:rsid w:val="00B54769"/>
    <w:rsid w:val="00B54D9A"/>
    <w:rsid w:val="00B56B34"/>
    <w:rsid w:val="00B56C65"/>
    <w:rsid w:val="00B578DD"/>
    <w:rsid w:val="00B60A90"/>
    <w:rsid w:val="00B61706"/>
    <w:rsid w:val="00B6190E"/>
    <w:rsid w:val="00B61931"/>
    <w:rsid w:val="00B6196F"/>
    <w:rsid w:val="00B61A06"/>
    <w:rsid w:val="00B6240B"/>
    <w:rsid w:val="00B6547E"/>
    <w:rsid w:val="00B66E0A"/>
    <w:rsid w:val="00B66EC4"/>
    <w:rsid w:val="00B70735"/>
    <w:rsid w:val="00B71CD0"/>
    <w:rsid w:val="00B72F73"/>
    <w:rsid w:val="00B75901"/>
    <w:rsid w:val="00B75931"/>
    <w:rsid w:val="00B75CCA"/>
    <w:rsid w:val="00B767BD"/>
    <w:rsid w:val="00B7762E"/>
    <w:rsid w:val="00B80598"/>
    <w:rsid w:val="00B8154E"/>
    <w:rsid w:val="00B818EB"/>
    <w:rsid w:val="00B823DD"/>
    <w:rsid w:val="00B82884"/>
    <w:rsid w:val="00B84391"/>
    <w:rsid w:val="00B8474B"/>
    <w:rsid w:val="00B863A7"/>
    <w:rsid w:val="00B86A55"/>
    <w:rsid w:val="00B8730B"/>
    <w:rsid w:val="00B87D63"/>
    <w:rsid w:val="00B87DC5"/>
    <w:rsid w:val="00B87E1D"/>
    <w:rsid w:val="00B91499"/>
    <w:rsid w:val="00B9425E"/>
    <w:rsid w:val="00B96B24"/>
    <w:rsid w:val="00B974B1"/>
    <w:rsid w:val="00BA053B"/>
    <w:rsid w:val="00BA08FD"/>
    <w:rsid w:val="00BA0B24"/>
    <w:rsid w:val="00BA0F88"/>
    <w:rsid w:val="00BA133F"/>
    <w:rsid w:val="00BA2D85"/>
    <w:rsid w:val="00BA3D18"/>
    <w:rsid w:val="00BA43D6"/>
    <w:rsid w:val="00BA458D"/>
    <w:rsid w:val="00BA45B7"/>
    <w:rsid w:val="00BA482D"/>
    <w:rsid w:val="00BA49B1"/>
    <w:rsid w:val="00BA509D"/>
    <w:rsid w:val="00BA5685"/>
    <w:rsid w:val="00BA780F"/>
    <w:rsid w:val="00BA7EA7"/>
    <w:rsid w:val="00BA7F18"/>
    <w:rsid w:val="00BB1713"/>
    <w:rsid w:val="00BB3034"/>
    <w:rsid w:val="00BB5AC3"/>
    <w:rsid w:val="00BB616D"/>
    <w:rsid w:val="00BB6FA5"/>
    <w:rsid w:val="00BB72F9"/>
    <w:rsid w:val="00BC0757"/>
    <w:rsid w:val="00BC0EF6"/>
    <w:rsid w:val="00BC3677"/>
    <w:rsid w:val="00BC4206"/>
    <w:rsid w:val="00BC6099"/>
    <w:rsid w:val="00BD09A1"/>
    <w:rsid w:val="00BD1F38"/>
    <w:rsid w:val="00BD3154"/>
    <w:rsid w:val="00BD35DF"/>
    <w:rsid w:val="00BD6573"/>
    <w:rsid w:val="00BD6B49"/>
    <w:rsid w:val="00BE1858"/>
    <w:rsid w:val="00BE4013"/>
    <w:rsid w:val="00BE4447"/>
    <w:rsid w:val="00BE5130"/>
    <w:rsid w:val="00BE596C"/>
    <w:rsid w:val="00BE5BB5"/>
    <w:rsid w:val="00BE6EAA"/>
    <w:rsid w:val="00BF1C72"/>
    <w:rsid w:val="00BF215C"/>
    <w:rsid w:val="00BF2D34"/>
    <w:rsid w:val="00BF31BF"/>
    <w:rsid w:val="00BF3A44"/>
    <w:rsid w:val="00BF5338"/>
    <w:rsid w:val="00BF54E1"/>
    <w:rsid w:val="00BF5D09"/>
    <w:rsid w:val="00BF60F9"/>
    <w:rsid w:val="00BF622E"/>
    <w:rsid w:val="00BF66E3"/>
    <w:rsid w:val="00BF7D20"/>
    <w:rsid w:val="00BF7FBD"/>
    <w:rsid w:val="00C00631"/>
    <w:rsid w:val="00C024D4"/>
    <w:rsid w:val="00C028DF"/>
    <w:rsid w:val="00C0321E"/>
    <w:rsid w:val="00C037AF"/>
    <w:rsid w:val="00C03952"/>
    <w:rsid w:val="00C043F3"/>
    <w:rsid w:val="00C06C8A"/>
    <w:rsid w:val="00C07B10"/>
    <w:rsid w:val="00C07E7E"/>
    <w:rsid w:val="00C1179A"/>
    <w:rsid w:val="00C13C2B"/>
    <w:rsid w:val="00C142CA"/>
    <w:rsid w:val="00C14AA0"/>
    <w:rsid w:val="00C1504C"/>
    <w:rsid w:val="00C159F3"/>
    <w:rsid w:val="00C20C92"/>
    <w:rsid w:val="00C20E9E"/>
    <w:rsid w:val="00C21755"/>
    <w:rsid w:val="00C2209A"/>
    <w:rsid w:val="00C22D22"/>
    <w:rsid w:val="00C23560"/>
    <w:rsid w:val="00C239C9"/>
    <w:rsid w:val="00C27B55"/>
    <w:rsid w:val="00C31269"/>
    <w:rsid w:val="00C3161A"/>
    <w:rsid w:val="00C31710"/>
    <w:rsid w:val="00C32195"/>
    <w:rsid w:val="00C33BD5"/>
    <w:rsid w:val="00C33EDE"/>
    <w:rsid w:val="00C3491C"/>
    <w:rsid w:val="00C36C0B"/>
    <w:rsid w:val="00C3700A"/>
    <w:rsid w:val="00C404DF"/>
    <w:rsid w:val="00C4141E"/>
    <w:rsid w:val="00C414D9"/>
    <w:rsid w:val="00C42B30"/>
    <w:rsid w:val="00C43178"/>
    <w:rsid w:val="00C4356E"/>
    <w:rsid w:val="00C44DFB"/>
    <w:rsid w:val="00C45FB0"/>
    <w:rsid w:val="00C45FC9"/>
    <w:rsid w:val="00C46C54"/>
    <w:rsid w:val="00C47030"/>
    <w:rsid w:val="00C478A7"/>
    <w:rsid w:val="00C47FF8"/>
    <w:rsid w:val="00C505D7"/>
    <w:rsid w:val="00C52A02"/>
    <w:rsid w:val="00C537E2"/>
    <w:rsid w:val="00C53E97"/>
    <w:rsid w:val="00C53EB5"/>
    <w:rsid w:val="00C5422C"/>
    <w:rsid w:val="00C54345"/>
    <w:rsid w:val="00C557A8"/>
    <w:rsid w:val="00C560E5"/>
    <w:rsid w:val="00C570F9"/>
    <w:rsid w:val="00C57B1E"/>
    <w:rsid w:val="00C60265"/>
    <w:rsid w:val="00C60271"/>
    <w:rsid w:val="00C608CB"/>
    <w:rsid w:val="00C6097A"/>
    <w:rsid w:val="00C60A24"/>
    <w:rsid w:val="00C674B5"/>
    <w:rsid w:val="00C742BB"/>
    <w:rsid w:val="00C74630"/>
    <w:rsid w:val="00C751A9"/>
    <w:rsid w:val="00C75CD6"/>
    <w:rsid w:val="00C76B10"/>
    <w:rsid w:val="00C778B4"/>
    <w:rsid w:val="00C8161B"/>
    <w:rsid w:val="00C81D99"/>
    <w:rsid w:val="00C82617"/>
    <w:rsid w:val="00C83DD9"/>
    <w:rsid w:val="00C84E2E"/>
    <w:rsid w:val="00C8623B"/>
    <w:rsid w:val="00C870E7"/>
    <w:rsid w:val="00C87AEA"/>
    <w:rsid w:val="00C90842"/>
    <w:rsid w:val="00C9150D"/>
    <w:rsid w:val="00C93D02"/>
    <w:rsid w:val="00C9456F"/>
    <w:rsid w:val="00C964ED"/>
    <w:rsid w:val="00C96808"/>
    <w:rsid w:val="00C96D99"/>
    <w:rsid w:val="00CA2410"/>
    <w:rsid w:val="00CA2670"/>
    <w:rsid w:val="00CA2F88"/>
    <w:rsid w:val="00CA3AD8"/>
    <w:rsid w:val="00CA3C98"/>
    <w:rsid w:val="00CA560B"/>
    <w:rsid w:val="00CA719C"/>
    <w:rsid w:val="00CA77A0"/>
    <w:rsid w:val="00CB0855"/>
    <w:rsid w:val="00CB26F9"/>
    <w:rsid w:val="00CB3BF8"/>
    <w:rsid w:val="00CB3E8F"/>
    <w:rsid w:val="00CB4D8A"/>
    <w:rsid w:val="00CB4F50"/>
    <w:rsid w:val="00CB6A2F"/>
    <w:rsid w:val="00CC533B"/>
    <w:rsid w:val="00CC5ABD"/>
    <w:rsid w:val="00CC5DBA"/>
    <w:rsid w:val="00CC6248"/>
    <w:rsid w:val="00CC672B"/>
    <w:rsid w:val="00CC6800"/>
    <w:rsid w:val="00CC78B7"/>
    <w:rsid w:val="00CD1B6D"/>
    <w:rsid w:val="00CD2C94"/>
    <w:rsid w:val="00CD4202"/>
    <w:rsid w:val="00CD477A"/>
    <w:rsid w:val="00CD5718"/>
    <w:rsid w:val="00CD7101"/>
    <w:rsid w:val="00CD7AF2"/>
    <w:rsid w:val="00CE1946"/>
    <w:rsid w:val="00CE28FB"/>
    <w:rsid w:val="00CE2933"/>
    <w:rsid w:val="00CE33B4"/>
    <w:rsid w:val="00CE3718"/>
    <w:rsid w:val="00CE3AC1"/>
    <w:rsid w:val="00CE3D2B"/>
    <w:rsid w:val="00CE4BF0"/>
    <w:rsid w:val="00CE564E"/>
    <w:rsid w:val="00CE6077"/>
    <w:rsid w:val="00CE717D"/>
    <w:rsid w:val="00CE72CF"/>
    <w:rsid w:val="00CE79C5"/>
    <w:rsid w:val="00CF188F"/>
    <w:rsid w:val="00CF3555"/>
    <w:rsid w:val="00CF4DC4"/>
    <w:rsid w:val="00CF6C4A"/>
    <w:rsid w:val="00CF7B1A"/>
    <w:rsid w:val="00D01ABC"/>
    <w:rsid w:val="00D02128"/>
    <w:rsid w:val="00D03336"/>
    <w:rsid w:val="00D03F64"/>
    <w:rsid w:val="00D04B02"/>
    <w:rsid w:val="00D05033"/>
    <w:rsid w:val="00D0572A"/>
    <w:rsid w:val="00D05A89"/>
    <w:rsid w:val="00D05CD8"/>
    <w:rsid w:val="00D10A17"/>
    <w:rsid w:val="00D1253C"/>
    <w:rsid w:val="00D13705"/>
    <w:rsid w:val="00D150FC"/>
    <w:rsid w:val="00D15405"/>
    <w:rsid w:val="00D15B8D"/>
    <w:rsid w:val="00D16C17"/>
    <w:rsid w:val="00D17DC1"/>
    <w:rsid w:val="00D20692"/>
    <w:rsid w:val="00D2288C"/>
    <w:rsid w:val="00D229C8"/>
    <w:rsid w:val="00D229CD"/>
    <w:rsid w:val="00D23054"/>
    <w:rsid w:val="00D23243"/>
    <w:rsid w:val="00D23750"/>
    <w:rsid w:val="00D2568B"/>
    <w:rsid w:val="00D27B71"/>
    <w:rsid w:val="00D303BD"/>
    <w:rsid w:val="00D304A9"/>
    <w:rsid w:val="00D3093B"/>
    <w:rsid w:val="00D31586"/>
    <w:rsid w:val="00D32590"/>
    <w:rsid w:val="00D32B63"/>
    <w:rsid w:val="00D343B9"/>
    <w:rsid w:val="00D34B79"/>
    <w:rsid w:val="00D351C2"/>
    <w:rsid w:val="00D35E77"/>
    <w:rsid w:val="00D40A21"/>
    <w:rsid w:val="00D40CA6"/>
    <w:rsid w:val="00D41C08"/>
    <w:rsid w:val="00D42302"/>
    <w:rsid w:val="00D428FD"/>
    <w:rsid w:val="00D430DF"/>
    <w:rsid w:val="00D444E2"/>
    <w:rsid w:val="00D450B9"/>
    <w:rsid w:val="00D450F8"/>
    <w:rsid w:val="00D46A2E"/>
    <w:rsid w:val="00D473BF"/>
    <w:rsid w:val="00D474DE"/>
    <w:rsid w:val="00D5001D"/>
    <w:rsid w:val="00D50568"/>
    <w:rsid w:val="00D5057F"/>
    <w:rsid w:val="00D50F36"/>
    <w:rsid w:val="00D51EFD"/>
    <w:rsid w:val="00D525B8"/>
    <w:rsid w:val="00D533CD"/>
    <w:rsid w:val="00D53566"/>
    <w:rsid w:val="00D54A8C"/>
    <w:rsid w:val="00D55D2C"/>
    <w:rsid w:val="00D56187"/>
    <w:rsid w:val="00D572BD"/>
    <w:rsid w:val="00D57E91"/>
    <w:rsid w:val="00D63BBB"/>
    <w:rsid w:val="00D64035"/>
    <w:rsid w:val="00D650CA"/>
    <w:rsid w:val="00D65CBF"/>
    <w:rsid w:val="00D6603E"/>
    <w:rsid w:val="00D668D2"/>
    <w:rsid w:val="00D66F0D"/>
    <w:rsid w:val="00D67252"/>
    <w:rsid w:val="00D6794A"/>
    <w:rsid w:val="00D71FC9"/>
    <w:rsid w:val="00D7245E"/>
    <w:rsid w:val="00D746E0"/>
    <w:rsid w:val="00D756D5"/>
    <w:rsid w:val="00D75F81"/>
    <w:rsid w:val="00D76FCF"/>
    <w:rsid w:val="00D81277"/>
    <w:rsid w:val="00D82663"/>
    <w:rsid w:val="00D82B3C"/>
    <w:rsid w:val="00D832BA"/>
    <w:rsid w:val="00D83A9F"/>
    <w:rsid w:val="00D83CC0"/>
    <w:rsid w:val="00D85586"/>
    <w:rsid w:val="00D87531"/>
    <w:rsid w:val="00D877EE"/>
    <w:rsid w:val="00D904C3"/>
    <w:rsid w:val="00D907B6"/>
    <w:rsid w:val="00D92790"/>
    <w:rsid w:val="00D929FA"/>
    <w:rsid w:val="00D93206"/>
    <w:rsid w:val="00D9347D"/>
    <w:rsid w:val="00D935C1"/>
    <w:rsid w:val="00D93FB9"/>
    <w:rsid w:val="00D942C4"/>
    <w:rsid w:val="00D94F6B"/>
    <w:rsid w:val="00D95462"/>
    <w:rsid w:val="00D96C94"/>
    <w:rsid w:val="00DA087B"/>
    <w:rsid w:val="00DA1C9E"/>
    <w:rsid w:val="00DA1CE4"/>
    <w:rsid w:val="00DA2598"/>
    <w:rsid w:val="00DA5374"/>
    <w:rsid w:val="00DA5F8A"/>
    <w:rsid w:val="00DA6769"/>
    <w:rsid w:val="00DA697A"/>
    <w:rsid w:val="00DA6F22"/>
    <w:rsid w:val="00DB02BB"/>
    <w:rsid w:val="00DB0333"/>
    <w:rsid w:val="00DB1A49"/>
    <w:rsid w:val="00DB2303"/>
    <w:rsid w:val="00DB2AAC"/>
    <w:rsid w:val="00DB3D7F"/>
    <w:rsid w:val="00DB3DF0"/>
    <w:rsid w:val="00DB3F6D"/>
    <w:rsid w:val="00DB64B0"/>
    <w:rsid w:val="00DC06B2"/>
    <w:rsid w:val="00DC0FCB"/>
    <w:rsid w:val="00DC1783"/>
    <w:rsid w:val="00DC266D"/>
    <w:rsid w:val="00DC29A4"/>
    <w:rsid w:val="00DC2BB0"/>
    <w:rsid w:val="00DC3CA4"/>
    <w:rsid w:val="00DC5C83"/>
    <w:rsid w:val="00DD04B2"/>
    <w:rsid w:val="00DD15AD"/>
    <w:rsid w:val="00DD21AD"/>
    <w:rsid w:val="00DD29D5"/>
    <w:rsid w:val="00DD2F1D"/>
    <w:rsid w:val="00DD33A8"/>
    <w:rsid w:val="00DD39E6"/>
    <w:rsid w:val="00DD3FB9"/>
    <w:rsid w:val="00DD6DB7"/>
    <w:rsid w:val="00DD70AF"/>
    <w:rsid w:val="00DD71FD"/>
    <w:rsid w:val="00DD7334"/>
    <w:rsid w:val="00DE14A7"/>
    <w:rsid w:val="00DE204C"/>
    <w:rsid w:val="00DE309C"/>
    <w:rsid w:val="00DE32F7"/>
    <w:rsid w:val="00DE57B9"/>
    <w:rsid w:val="00DE57F0"/>
    <w:rsid w:val="00DE582C"/>
    <w:rsid w:val="00DE5887"/>
    <w:rsid w:val="00DE63EA"/>
    <w:rsid w:val="00DE6FFF"/>
    <w:rsid w:val="00DF1C44"/>
    <w:rsid w:val="00DF262F"/>
    <w:rsid w:val="00DF29F9"/>
    <w:rsid w:val="00DF2D10"/>
    <w:rsid w:val="00DF3DAB"/>
    <w:rsid w:val="00DF7C3D"/>
    <w:rsid w:val="00E001BA"/>
    <w:rsid w:val="00E00BEB"/>
    <w:rsid w:val="00E0186A"/>
    <w:rsid w:val="00E01E25"/>
    <w:rsid w:val="00E02462"/>
    <w:rsid w:val="00E02859"/>
    <w:rsid w:val="00E06FB7"/>
    <w:rsid w:val="00E0719A"/>
    <w:rsid w:val="00E07AE8"/>
    <w:rsid w:val="00E07C9B"/>
    <w:rsid w:val="00E07DD8"/>
    <w:rsid w:val="00E11D0B"/>
    <w:rsid w:val="00E12845"/>
    <w:rsid w:val="00E12945"/>
    <w:rsid w:val="00E131CE"/>
    <w:rsid w:val="00E13D5C"/>
    <w:rsid w:val="00E14718"/>
    <w:rsid w:val="00E14780"/>
    <w:rsid w:val="00E16309"/>
    <w:rsid w:val="00E16FEA"/>
    <w:rsid w:val="00E175D8"/>
    <w:rsid w:val="00E17C44"/>
    <w:rsid w:val="00E20533"/>
    <w:rsid w:val="00E218E4"/>
    <w:rsid w:val="00E2253E"/>
    <w:rsid w:val="00E23C20"/>
    <w:rsid w:val="00E2439D"/>
    <w:rsid w:val="00E25C6B"/>
    <w:rsid w:val="00E25EFE"/>
    <w:rsid w:val="00E26837"/>
    <w:rsid w:val="00E26C49"/>
    <w:rsid w:val="00E276F9"/>
    <w:rsid w:val="00E31547"/>
    <w:rsid w:val="00E31DC3"/>
    <w:rsid w:val="00E32671"/>
    <w:rsid w:val="00E333E7"/>
    <w:rsid w:val="00E33A43"/>
    <w:rsid w:val="00E35138"/>
    <w:rsid w:val="00E35CE7"/>
    <w:rsid w:val="00E373D5"/>
    <w:rsid w:val="00E37B88"/>
    <w:rsid w:val="00E41987"/>
    <w:rsid w:val="00E41AEF"/>
    <w:rsid w:val="00E4279B"/>
    <w:rsid w:val="00E443F8"/>
    <w:rsid w:val="00E449DF"/>
    <w:rsid w:val="00E467D4"/>
    <w:rsid w:val="00E47810"/>
    <w:rsid w:val="00E47EEA"/>
    <w:rsid w:val="00E50611"/>
    <w:rsid w:val="00E512F8"/>
    <w:rsid w:val="00E52F7B"/>
    <w:rsid w:val="00E5332A"/>
    <w:rsid w:val="00E5455A"/>
    <w:rsid w:val="00E5596A"/>
    <w:rsid w:val="00E55A21"/>
    <w:rsid w:val="00E5664D"/>
    <w:rsid w:val="00E57310"/>
    <w:rsid w:val="00E57DDA"/>
    <w:rsid w:val="00E61034"/>
    <w:rsid w:val="00E61B1B"/>
    <w:rsid w:val="00E62E68"/>
    <w:rsid w:val="00E63446"/>
    <w:rsid w:val="00E63D1E"/>
    <w:rsid w:val="00E66F2A"/>
    <w:rsid w:val="00E66F81"/>
    <w:rsid w:val="00E66FC1"/>
    <w:rsid w:val="00E702BB"/>
    <w:rsid w:val="00E71382"/>
    <w:rsid w:val="00E72BC2"/>
    <w:rsid w:val="00E7379A"/>
    <w:rsid w:val="00E73D69"/>
    <w:rsid w:val="00E74666"/>
    <w:rsid w:val="00E758B6"/>
    <w:rsid w:val="00E76297"/>
    <w:rsid w:val="00E77919"/>
    <w:rsid w:val="00E817CE"/>
    <w:rsid w:val="00E825A3"/>
    <w:rsid w:val="00E8315B"/>
    <w:rsid w:val="00E854F6"/>
    <w:rsid w:val="00E8681D"/>
    <w:rsid w:val="00E8681E"/>
    <w:rsid w:val="00E87577"/>
    <w:rsid w:val="00E907D1"/>
    <w:rsid w:val="00E90A40"/>
    <w:rsid w:val="00E925F2"/>
    <w:rsid w:val="00E928FD"/>
    <w:rsid w:val="00E94895"/>
    <w:rsid w:val="00E968BC"/>
    <w:rsid w:val="00EA0345"/>
    <w:rsid w:val="00EA0F72"/>
    <w:rsid w:val="00EA11DC"/>
    <w:rsid w:val="00EA1A0B"/>
    <w:rsid w:val="00EA23D1"/>
    <w:rsid w:val="00EA3FEA"/>
    <w:rsid w:val="00EA4690"/>
    <w:rsid w:val="00EA5271"/>
    <w:rsid w:val="00EA5BBB"/>
    <w:rsid w:val="00EA73F0"/>
    <w:rsid w:val="00EB12EA"/>
    <w:rsid w:val="00EB1F65"/>
    <w:rsid w:val="00EB2CEC"/>
    <w:rsid w:val="00EB3117"/>
    <w:rsid w:val="00EB32A9"/>
    <w:rsid w:val="00EB37BD"/>
    <w:rsid w:val="00EB4994"/>
    <w:rsid w:val="00EC00DE"/>
    <w:rsid w:val="00EC020B"/>
    <w:rsid w:val="00EC186C"/>
    <w:rsid w:val="00EC1908"/>
    <w:rsid w:val="00EC19D3"/>
    <w:rsid w:val="00EC1ECC"/>
    <w:rsid w:val="00EC6680"/>
    <w:rsid w:val="00EC75C6"/>
    <w:rsid w:val="00ED07DD"/>
    <w:rsid w:val="00ED0D5E"/>
    <w:rsid w:val="00ED1893"/>
    <w:rsid w:val="00ED266A"/>
    <w:rsid w:val="00ED3BA6"/>
    <w:rsid w:val="00ED555C"/>
    <w:rsid w:val="00ED6DB1"/>
    <w:rsid w:val="00ED7893"/>
    <w:rsid w:val="00ED7A8B"/>
    <w:rsid w:val="00ED7DB7"/>
    <w:rsid w:val="00EE0BFF"/>
    <w:rsid w:val="00EE340F"/>
    <w:rsid w:val="00EE57A8"/>
    <w:rsid w:val="00EE6570"/>
    <w:rsid w:val="00EF1191"/>
    <w:rsid w:val="00EF38B2"/>
    <w:rsid w:val="00EF3E72"/>
    <w:rsid w:val="00EF439A"/>
    <w:rsid w:val="00EF5417"/>
    <w:rsid w:val="00EF59E2"/>
    <w:rsid w:val="00EF71EA"/>
    <w:rsid w:val="00F00965"/>
    <w:rsid w:val="00F01B1B"/>
    <w:rsid w:val="00F05000"/>
    <w:rsid w:val="00F06779"/>
    <w:rsid w:val="00F10363"/>
    <w:rsid w:val="00F1160C"/>
    <w:rsid w:val="00F117E4"/>
    <w:rsid w:val="00F119A8"/>
    <w:rsid w:val="00F13547"/>
    <w:rsid w:val="00F151AB"/>
    <w:rsid w:val="00F155A3"/>
    <w:rsid w:val="00F15FEA"/>
    <w:rsid w:val="00F16327"/>
    <w:rsid w:val="00F17089"/>
    <w:rsid w:val="00F2097A"/>
    <w:rsid w:val="00F22715"/>
    <w:rsid w:val="00F2278E"/>
    <w:rsid w:val="00F236D4"/>
    <w:rsid w:val="00F239B1"/>
    <w:rsid w:val="00F24182"/>
    <w:rsid w:val="00F25418"/>
    <w:rsid w:val="00F27617"/>
    <w:rsid w:val="00F31354"/>
    <w:rsid w:val="00F3228D"/>
    <w:rsid w:val="00F331EE"/>
    <w:rsid w:val="00F33461"/>
    <w:rsid w:val="00F34928"/>
    <w:rsid w:val="00F34C5C"/>
    <w:rsid w:val="00F35DFD"/>
    <w:rsid w:val="00F35E51"/>
    <w:rsid w:val="00F36573"/>
    <w:rsid w:val="00F37584"/>
    <w:rsid w:val="00F40943"/>
    <w:rsid w:val="00F41541"/>
    <w:rsid w:val="00F42902"/>
    <w:rsid w:val="00F45C17"/>
    <w:rsid w:val="00F514A0"/>
    <w:rsid w:val="00F51AB9"/>
    <w:rsid w:val="00F55659"/>
    <w:rsid w:val="00F563F7"/>
    <w:rsid w:val="00F57D97"/>
    <w:rsid w:val="00F61139"/>
    <w:rsid w:val="00F62BEF"/>
    <w:rsid w:val="00F653AD"/>
    <w:rsid w:val="00F667A3"/>
    <w:rsid w:val="00F6767D"/>
    <w:rsid w:val="00F678B6"/>
    <w:rsid w:val="00F716FF"/>
    <w:rsid w:val="00F75144"/>
    <w:rsid w:val="00F80F72"/>
    <w:rsid w:val="00F80F9F"/>
    <w:rsid w:val="00F835A1"/>
    <w:rsid w:val="00F84905"/>
    <w:rsid w:val="00F858C1"/>
    <w:rsid w:val="00F86CCC"/>
    <w:rsid w:val="00F90237"/>
    <w:rsid w:val="00F906D8"/>
    <w:rsid w:val="00F908FD"/>
    <w:rsid w:val="00F91B18"/>
    <w:rsid w:val="00F923D5"/>
    <w:rsid w:val="00F92599"/>
    <w:rsid w:val="00F9367B"/>
    <w:rsid w:val="00F938D7"/>
    <w:rsid w:val="00F97D7E"/>
    <w:rsid w:val="00FA5AC8"/>
    <w:rsid w:val="00FA6225"/>
    <w:rsid w:val="00FA6FAA"/>
    <w:rsid w:val="00FB0234"/>
    <w:rsid w:val="00FB3557"/>
    <w:rsid w:val="00FB36FC"/>
    <w:rsid w:val="00FB526F"/>
    <w:rsid w:val="00FB5D06"/>
    <w:rsid w:val="00FC0194"/>
    <w:rsid w:val="00FC07F8"/>
    <w:rsid w:val="00FC0BED"/>
    <w:rsid w:val="00FC1F14"/>
    <w:rsid w:val="00FC2A3D"/>
    <w:rsid w:val="00FC2C7E"/>
    <w:rsid w:val="00FC2F27"/>
    <w:rsid w:val="00FC3471"/>
    <w:rsid w:val="00FC3F11"/>
    <w:rsid w:val="00FC434E"/>
    <w:rsid w:val="00FC5308"/>
    <w:rsid w:val="00FC604F"/>
    <w:rsid w:val="00FC7251"/>
    <w:rsid w:val="00FD4E95"/>
    <w:rsid w:val="00FD679B"/>
    <w:rsid w:val="00FD6D75"/>
    <w:rsid w:val="00FD728E"/>
    <w:rsid w:val="00FE531A"/>
    <w:rsid w:val="00FE55E4"/>
    <w:rsid w:val="00FE5CE0"/>
    <w:rsid w:val="00FE6368"/>
    <w:rsid w:val="00FE70ED"/>
    <w:rsid w:val="00FE7B55"/>
    <w:rsid w:val="00FE7F5E"/>
    <w:rsid w:val="00FF0189"/>
    <w:rsid w:val="00FF3C58"/>
    <w:rsid w:val="00FF4F08"/>
    <w:rsid w:val="00FF5FED"/>
    <w:rsid w:val="00FF65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2379"/>
  <w15:docId w15:val="{4C1DB654-23CD-479A-9C7C-C085E9E8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69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5B2EE9"/>
    <w:pPr>
      <w:ind w:left="720"/>
      <w:contextualSpacing/>
    </w:pPr>
  </w:style>
  <w:style w:type="character" w:styleId="CommentReference">
    <w:name w:val="annotation reference"/>
    <w:basedOn w:val="DefaultParagraphFont"/>
    <w:uiPriority w:val="99"/>
    <w:unhideWhenUsed/>
    <w:rsid w:val="00897624"/>
    <w:rPr>
      <w:sz w:val="16"/>
      <w:szCs w:val="16"/>
    </w:rPr>
  </w:style>
  <w:style w:type="paragraph" w:styleId="CommentText">
    <w:name w:val="annotation text"/>
    <w:basedOn w:val="Normal"/>
    <w:link w:val="CommentTextChar"/>
    <w:uiPriority w:val="99"/>
    <w:unhideWhenUsed/>
    <w:rsid w:val="00897624"/>
    <w:rPr>
      <w:sz w:val="20"/>
      <w:szCs w:val="20"/>
    </w:rPr>
  </w:style>
  <w:style w:type="character" w:customStyle="1" w:styleId="CommentTextChar">
    <w:name w:val="Comment Text Char"/>
    <w:basedOn w:val="DefaultParagraphFont"/>
    <w:link w:val="CommentText"/>
    <w:uiPriority w:val="99"/>
    <w:rsid w:val="0089762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97624"/>
    <w:rPr>
      <w:b/>
      <w:bCs/>
    </w:rPr>
  </w:style>
  <w:style w:type="character" w:customStyle="1" w:styleId="CommentSubjectChar">
    <w:name w:val="Comment Subject Char"/>
    <w:basedOn w:val="CommentTextChar"/>
    <w:link w:val="CommentSubject"/>
    <w:uiPriority w:val="99"/>
    <w:semiHidden/>
    <w:rsid w:val="00897624"/>
    <w:rPr>
      <w:rFonts w:ascii="Calibri" w:hAnsi="Calibri" w:cs="Times New Roman"/>
      <w:b/>
      <w:bCs/>
      <w:sz w:val="20"/>
      <w:szCs w:val="20"/>
    </w:rPr>
  </w:style>
  <w:style w:type="paragraph" w:styleId="BalloonText">
    <w:name w:val="Balloon Text"/>
    <w:basedOn w:val="Normal"/>
    <w:link w:val="BalloonTextChar"/>
    <w:uiPriority w:val="99"/>
    <w:semiHidden/>
    <w:unhideWhenUsed/>
    <w:rsid w:val="008976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624"/>
    <w:rPr>
      <w:rFonts w:ascii="Segoe UI" w:hAnsi="Segoe UI" w:cs="Segoe UI"/>
      <w:sz w:val="18"/>
      <w:szCs w:val="18"/>
    </w:rPr>
  </w:style>
  <w:style w:type="paragraph" w:styleId="EndnoteText">
    <w:name w:val="endnote text"/>
    <w:basedOn w:val="Normal"/>
    <w:link w:val="EndnoteTextChar"/>
    <w:uiPriority w:val="99"/>
    <w:semiHidden/>
    <w:unhideWhenUsed/>
    <w:rsid w:val="00B32850"/>
    <w:rPr>
      <w:sz w:val="20"/>
      <w:szCs w:val="20"/>
    </w:rPr>
  </w:style>
  <w:style w:type="character" w:customStyle="1" w:styleId="EndnoteTextChar">
    <w:name w:val="Endnote Text Char"/>
    <w:basedOn w:val="DefaultParagraphFont"/>
    <w:link w:val="EndnoteText"/>
    <w:uiPriority w:val="99"/>
    <w:semiHidden/>
    <w:rsid w:val="00B32850"/>
    <w:rPr>
      <w:rFonts w:ascii="Calibri" w:hAnsi="Calibri" w:cs="Times New Roman"/>
      <w:sz w:val="20"/>
      <w:szCs w:val="20"/>
    </w:rPr>
  </w:style>
  <w:style w:type="character" w:styleId="EndnoteReference">
    <w:name w:val="endnote reference"/>
    <w:basedOn w:val="DefaultParagraphFont"/>
    <w:uiPriority w:val="99"/>
    <w:semiHidden/>
    <w:unhideWhenUsed/>
    <w:rsid w:val="00B32850"/>
    <w:rPr>
      <w:vertAlign w:val="superscript"/>
    </w:rPr>
  </w:style>
  <w:style w:type="character" w:styleId="Hyperlink">
    <w:name w:val="Hyperlink"/>
    <w:basedOn w:val="DefaultParagraphFont"/>
    <w:uiPriority w:val="99"/>
    <w:unhideWhenUsed/>
    <w:rsid w:val="00407961"/>
    <w:rPr>
      <w:color w:val="0563C1" w:themeColor="hyperlink"/>
      <w:u w:val="single"/>
    </w:rPr>
  </w:style>
  <w:style w:type="table" w:styleId="TableGrid">
    <w:name w:val="Table Grid"/>
    <w:basedOn w:val="TableNormal"/>
    <w:uiPriority w:val="39"/>
    <w:rsid w:val="0099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31E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2209A"/>
    <w:pPr>
      <w:spacing w:before="100" w:beforeAutospacing="1" w:after="100" w:afterAutospacing="1"/>
    </w:pPr>
    <w:rPr>
      <w:rFonts w:ascii="Times New Roman" w:eastAsia="Times New Roman" w:hAnsi="Times New Roman"/>
      <w:sz w:val="24"/>
      <w:szCs w:val="24"/>
      <w:lang w:val="en-US"/>
    </w:rPr>
  </w:style>
  <w:style w:type="paragraph" w:styleId="BodyTextIndent">
    <w:name w:val="Body Text Indent"/>
    <w:basedOn w:val="Normal"/>
    <w:link w:val="BodyTextIndentChar"/>
    <w:rsid w:val="00591569"/>
    <w:pPr>
      <w:ind w:firstLine="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91569"/>
    <w:rPr>
      <w:rFonts w:ascii="Times New Roman" w:eastAsia="Times New Roman" w:hAnsi="Times New Roman" w:cs="Times New Roman"/>
      <w:sz w:val="24"/>
      <w:szCs w:val="20"/>
    </w:rPr>
  </w:style>
  <w:style w:type="character" w:customStyle="1" w:styleId="ListParagraphChar">
    <w:name w:val="List Paragraph Char"/>
    <w:aliases w:val="H&amp;P List Paragraph Char,2 Char,Strip Char"/>
    <w:link w:val="ListParagraph"/>
    <w:uiPriority w:val="99"/>
    <w:locked/>
    <w:rsid w:val="00EA73F0"/>
    <w:rPr>
      <w:rFonts w:ascii="Calibri" w:hAnsi="Calibri" w:cs="Times New Roman"/>
    </w:rPr>
  </w:style>
  <w:style w:type="character" w:customStyle="1" w:styleId="samazinams">
    <w:name w:val="samazinams"/>
    <w:basedOn w:val="DefaultParagraphFont"/>
    <w:rsid w:val="00215D60"/>
  </w:style>
  <w:style w:type="character" w:styleId="Strong">
    <w:name w:val="Strong"/>
    <w:basedOn w:val="DefaultParagraphFont"/>
    <w:uiPriority w:val="22"/>
    <w:qFormat/>
    <w:rsid w:val="0078780B"/>
    <w:rPr>
      <w:b/>
      <w:bCs/>
    </w:rPr>
  </w:style>
  <w:style w:type="character" w:customStyle="1" w:styleId="Neatrisintapieminana1">
    <w:name w:val="Neatrisināta pieminēšana1"/>
    <w:basedOn w:val="DefaultParagraphFont"/>
    <w:uiPriority w:val="99"/>
    <w:semiHidden/>
    <w:unhideWhenUsed/>
    <w:rsid w:val="00C1504C"/>
    <w:rPr>
      <w:color w:val="808080"/>
      <w:shd w:val="clear" w:color="auto" w:fill="E6E6E6"/>
    </w:rPr>
  </w:style>
  <w:style w:type="character" w:styleId="FollowedHyperlink">
    <w:name w:val="FollowedHyperlink"/>
    <w:basedOn w:val="DefaultParagraphFont"/>
    <w:uiPriority w:val="99"/>
    <w:semiHidden/>
    <w:unhideWhenUsed/>
    <w:rsid w:val="003411CE"/>
    <w:rPr>
      <w:color w:val="954F72" w:themeColor="followedHyperlink"/>
      <w:u w:val="single"/>
    </w:rPr>
  </w:style>
  <w:style w:type="paragraph" w:styleId="Header">
    <w:name w:val="header"/>
    <w:basedOn w:val="Normal"/>
    <w:link w:val="HeaderChar"/>
    <w:uiPriority w:val="99"/>
    <w:unhideWhenUsed/>
    <w:rsid w:val="00AD0ECF"/>
    <w:pPr>
      <w:tabs>
        <w:tab w:val="center" w:pos="4153"/>
        <w:tab w:val="right" w:pos="8306"/>
      </w:tabs>
    </w:pPr>
  </w:style>
  <w:style w:type="character" w:customStyle="1" w:styleId="HeaderChar">
    <w:name w:val="Header Char"/>
    <w:basedOn w:val="DefaultParagraphFont"/>
    <w:link w:val="Header"/>
    <w:uiPriority w:val="99"/>
    <w:rsid w:val="00AD0ECF"/>
    <w:rPr>
      <w:rFonts w:ascii="Calibri" w:hAnsi="Calibri" w:cs="Times New Roman"/>
    </w:rPr>
  </w:style>
  <w:style w:type="paragraph" w:styleId="Footer">
    <w:name w:val="footer"/>
    <w:basedOn w:val="Normal"/>
    <w:link w:val="FooterChar"/>
    <w:uiPriority w:val="99"/>
    <w:unhideWhenUsed/>
    <w:rsid w:val="00AD0ECF"/>
    <w:pPr>
      <w:tabs>
        <w:tab w:val="center" w:pos="4153"/>
        <w:tab w:val="right" w:pos="8306"/>
      </w:tabs>
    </w:pPr>
  </w:style>
  <w:style w:type="character" w:customStyle="1" w:styleId="FooterChar">
    <w:name w:val="Footer Char"/>
    <w:basedOn w:val="DefaultParagraphFont"/>
    <w:link w:val="Footer"/>
    <w:uiPriority w:val="99"/>
    <w:rsid w:val="00AD0ECF"/>
    <w:rPr>
      <w:rFonts w:ascii="Calibri" w:hAnsi="Calibri" w:cs="Times New Roman"/>
    </w:rPr>
  </w:style>
  <w:style w:type="paragraph" w:styleId="BodyText2">
    <w:name w:val="Body Text 2"/>
    <w:basedOn w:val="Normal"/>
    <w:link w:val="BodyText2Char"/>
    <w:uiPriority w:val="99"/>
    <w:semiHidden/>
    <w:unhideWhenUsed/>
    <w:rsid w:val="00275C4D"/>
    <w:pPr>
      <w:spacing w:after="120" w:line="480" w:lineRule="auto"/>
    </w:pPr>
  </w:style>
  <w:style w:type="character" w:customStyle="1" w:styleId="BodyText2Char">
    <w:name w:val="Body Text 2 Char"/>
    <w:basedOn w:val="DefaultParagraphFont"/>
    <w:link w:val="BodyText2"/>
    <w:uiPriority w:val="99"/>
    <w:semiHidden/>
    <w:rsid w:val="00275C4D"/>
    <w:rPr>
      <w:rFonts w:ascii="Calibri" w:hAnsi="Calibri" w:cs="Times New Roman"/>
    </w:rPr>
  </w:style>
  <w:style w:type="character" w:customStyle="1" w:styleId="st">
    <w:name w:val="st"/>
    <w:basedOn w:val="DefaultParagraphFont"/>
    <w:rsid w:val="00BA7EA7"/>
  </w:style>
  <w:style w:type="character" w:styleId="Emphasis">
    <w:name w:val="Emphasis"/>
    <w:basedOn w:val="DefaultParagraphFont"/>
    <w:uiPriority w:val="20"/>
    <w:qFormat/>
    <w:rsid w:val="00BA7E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5757">
      <w:bodyDiv w:val="1"/>
      <w:marLeft w:val="0"/>
      <w:marRight w:val="0"/>
      <w:marTop w:val="0"/>
      <w:marBottom w:val="0"/>
      <w:divBdr>
        <w:top w:val="none" w:sz="0" w:space="0" w:color="auto"/>
        <w:left w:val="none" w:sz="0" w:space="0" w:color="auto"/>
        <w:bottom w:val="none" w:sz="0" w:space="0" w:color="auto"/>
        <w:right w:val="none" w:sz="0" w:space="0" w:color="auto"/>
      </w:divBdr>
    </w:div>
    <w:div w:id="139927501">
      <w:bodyDiv w:val="1"/>
      <w:marLeft w:val="0"/>
      <w:marRight w:val="0"/>
      <w:marTop w:val="0"/>
      <w:marBottom w:val="0"/>
      <w:divBdr>
        <w:top w:val="none" w:sz="0" w:space="0" w:color="auto"/>
        <w:left w:val="none" w:sz="0" w:space="0" w:color="auto"/>
        <w:bottom w:val="none" w:sz="0" w:space="0" w:color="auto"/>
        <w:right w:val="none" w:sz="0" w:space="0" w:color="auto"/>
      </w:divBdr>
    </w:div>
    <w:div w:id="246115300">
      <w:bodyDiv w:val="1"/>
      <w:marLeft w:val="0"/>
      <w:marRight w:val="0"/>
      <w:marTop w:val="0"/>
      <w:marBottom w:val="0"/>
      <w:divBdr>
        <w:top w:val="none" w:sz="0" w:space="0" w:color="auto"/>
        <w:left w:val="none" w:sz="0" w:space="0" w:color="auto"/>
        <w:bottom w:val="none" w:sz="0" w:space="0" w:color="auto"/>
        <w:right w:val="none" w:sz="0" w:space="0" w:color="auto"/>
      </w:divBdr>
    </w:div>
    <w:div w:id="504130916">
      <w:bodyDiv w:val="1"/>
      <w:marLeft w:val="0"/>
      <w:marRight w:val="0"/>
      <w:marTop w:val="0"/>
      <w:marBottom w:val="0"/>
      <w:divBdr>
        <w:top w:val="none" w:sz="0" w:space="0" w:color="auto"/>
        <w:left w:val="none" w:sz="0" w:space="0" w:color="auto"/>
        <w:bottom w:val="none" w:sz="0" w:space="0" w:color="auto"/>
        <w:right w:val="none" w:sz="0" w:space="0" w:color="auto"/>
      </w:divBdr>
    </w:div>
    <w:div w:id="571702414">
      <w:bodyDiv w:val="1"/>
      <w:marLeft w:val="0"/>
      <w:marRight w:val="0"/>
      <w:marTop w:val="0"/>
      <w:marBottom w:val="0"/>
      <w:divBdr>
        <w:top w:val="none" w:sz="0" w:space="0" w:color="auto"/>
        <w:left w:val="none" w:sz="0" w:space="0" w:color="auto"/>
        <w:bottom w:val="none" w:sz="0" w:space="0" w:color="auto"/>
        <w:right w:val="none" w:sz="0" w:space="0" w:color="auto"/>
      </w:divBdr>
    </w:div>
    <w:div w:id="582184307">
      <w:bodyDiv w:val="1"/>
      <w:marLeft w:val="0"/>
      <w:marRight w:val="0"/>
      <w:marTop w:val="0"/>
      <w:marBottom w:val="0"/>
      <w:divBdr>
        <w:top w:val="none" w:sz="0" w:space="0" w:color="auto"/>
        <w:left w:val="none" w:sz="0" w:space="0" w:color="auto"/>
        <w:bottom w:val="none" w:sz="0" w:space="0" w:color="auto"/>
        <w:right w:val="none" w:sz="0" w:space="0" w:color="auto"/>
      </w:divBdr>
    </w:div>
    <w:div w:id="642127053">
      <w:bodyDiv w:val="1"/>
      <w:marLeft w:val="0"/>
      <w:marRight w:val="0"/>
      <w:marTop w:val="0"/>
      <w:marBottom w:val="0"/>
      <w:divBdr>
        <w:top w:val="none" w:sz="0" w:space="0" w:color="auto"/>
        <w:left w:val="none" w:sz="0" w:space="0" w:color="auto"/>
        <w:bottom w:val="none" w:sz="0" w:space="0" w:color="auto"/>
        <w:right w:val="none" w:sz="0" w:space="0" w:color="auto"/>
      </w:divBdr>
    </w:div>
    <w:div w:id="708607372">
      <w:bodyDiv w:val="1"/>
      <w:marLeft w:val="0"/>
      <w:marRight w:val="0"/>
      <w:marTop w:val="0"/>
      <w:marBottom w:val="0"/>
      <w:divBdr>
        <w:top w:val="none" w:sz="0" w:space="0" w:color="auto"/>
        <w:left w:val="none" w:sz="0" w:space="0" w:color="auto"/>
        <w:bottom w:val="none" w:sz="0" w:space="0" w:color="auto"/>
        <w:right w:val="none" w:sz="0" w:space="0" w:color="auto"/>
      </w:divBdr>
    </w:div>
    <w:div w:id="970286472">
      <w:bodyDiv w:val="1"/>
      <w:marLeft w:val="0"/>
      <w:marRight w:val="0"/>
      <w:marTop w:val="0"/>
      <w:marBottom w:val="0"/>
      <w:divBdr>
        <w:top w:val="none" w:sz="0" w:space="0" w:color="auto"/>
        <w:left w:val="none" w:sz="0" w:space="0" w:color="auto"/>
        <w:bottom w:val="none" w:sz="0" w:space="0" w:color="auto"/>
        <w:right w:val="none" w:sz="0" w:space="0" w:color="auto"/>
      </w:divBdr>
    </w:div>
    <w:div w:id="1016155813">
      <w:bodyDiv w:val="1"/>
      <w:marLeft w:val="0"/>
      <w:marRight w:val="0"/>
      <w:marTop w:val="0"/>
      <w:marBottom w:val="0"/>
      <w:divBdr>
        <w:top w:val="none" w:sz="0" w:space="0" w:color="auto"/>
        <w:left w:val="none" w:sz="0" w:space="0" w:color="auto"/>
        <w:bottom w:val="none" w:sz="0" w:space="0" w:color="auto"/>
        <w:right w:val="none" w:sz="0" w:space="0" w:color="auto"/>
      </w:divBdr>
    </w:div>
    <w:div w:id="1104886968">
      <w:bodyDiv w:val="1"/>
      <w:marLeft w:val="0"/>
      <w:marRight w:val="0"/>
      <w:marTop w:val="0"/>
      <w:marBottom w:val="0"/>
      <w:divBdr>
        <w:top w:val="none" w:sz="0" w:space="0" w:color="auto"/>
        <w:left w:val="none" w:sz="0" w:space="0" w:color="auto"/>
        <w:bottom w:val="none" w:sz="0" w:space="0" w:color="auto"/>
        <w:right w:val="none" w:sz="0" w:space="0" w:color="auto"/>
      </w:divBdr>
    </w:div>
    <w:div w:id="1150753945">
      <w:bodyDiv w:val="1"/>
      <w:marLeft w:val="0"/>
      <w:marRight w:val="0"/>
      <w:marTop w:val="0"/>
      <w:marBottom w:val="0"/>
      <w:divBdr>
        <w:top w:val="none" w:sz="0" w:space="0" w:color="auto"/>
        <w:left w:val="none" w:sz="0" w:space="0" w:color="auto"/>
        <w:bottom w:val="none" w:sz="0" w:space="0" w:color="auto"/>
        <w:right w:val="none" w:sz="0" w:space="0" w:color="auto"/>
      </w:divBdr>
      <w:divsChild>
        <w:div w:id="2059544020">
          <w:marLeft w:val="547"/>
          <w:marRight w:val="0"/>
          <w:marTop w:val="0"/>
          <w:marBottom w:val="0"/>
          <w:divBdr>
            <w:top w:val="none" w:sz="0" w:space="0" w:color="auto"/>
            <w:left w:val="none" w:sz="0" w:space="0" w:color="auto"/>
            <w:bottom w:val="none" w:sz="0" w:space="0" w:color="auto"/>
            <w:right w:val="none" w:sz="0" w:space="0" w:color="auto"/>
          </w:divBdr>
        </w:div>
      </w:divsChild>
    </w:div>
    <w:div w:id="1217349707">
      <w:bodyDiv w:val="1"/>
      <w:marLeft w:val="0"/>
      <w:marRight w:val="0"/>
      <w:marTop w:val="0"/>
      <w:marBottom w:val="0"/>
      <w:divBdr>
        <w:top w:val="none" w:sz="0" w:space="0" w:color="auto"/>
        <w:left w:val="none" w:sz="0" w:space="0" w:color="auto"/>
        <w:bottom w:val="none" w:sz="0" w:space="0" w:color="auto"/>
        <w:right w:val="none" w:sz="0" w:space="0" w:color="auto"/>
      </w:divBdr>
    </w:div>
    <w:div w:id="1245995267">
      <w:bodyDiv w:val="1"/>
      <w:marLeft w:val="0"/>
      <w:marRight w:val="0"/>
      <w:marTop w:val="0"/>
      <w:marBottom w:val="0"/>
      <w:divBdr>
        <w:top w:val="none" w:sz="0" w:space="0" w:color="auto"/>
        <w:left w:val="none" w:sz="0" w:space="0" w:color="auto"/>
        <w:bottom w:val="none" w:sz="0" w:space="0" w:color="auto"/>
        <w:right w:val="none" w:sz="0" w:space="0" w:color="auto"/>
      </w:divBdr>
      <w:divsChild>
        <w:div w:id="196554661">
          <w:marLeft w:val="547"/>
          <w:marRight w:val="0"/>
          <w:marTop w:val="0"/>
          <w:marBottom w:val="0"/>
          <w:divBdr>
            <w:top w:val="none" w:sz="0" w:space="0" w:color="auto"/>
            <w:left w:val="none" w:sz="0" w:space="0" w:color="auto"/>
            <w:bottom w:val="none" w:sz="0" w:space="0" w:color="auto"/>
            <w:right w:val="none" w:sz="0" w:space="0" w:color="auto"/>
          </w:divBdr>
        </w:div>
        <w:div w:id="1315375288">
          <w:marLeft w:val="547"/>
          <w:marRight w:val="0"/>
          <w:marTop w:val="0"/>
          <w:marBottom w:val="0"/>
          <w:divBdr>
            <w:top w:val="none" w:sz="0" w:space="0" w:color="auto"/>
            <w:left w:val="none" w:sz="0" w:space="0" w:color="auto"/>
            <w:bottom w:val="none" w:sz="0" w:space="0" w:color="auto"/>
            <w:right w:val="none" w:sz="0" w:space="0" w:color="auto"/>
          </w:divBdr>
        </w:div>
        <w:div w:id="822740893">
          <w:marLeft w:val="547"/>
          <w:marRight w:val="0"/>
          <w:marTop w:val="0"/>
          <w:marBottom w:val="0"/>
          <w:divBdr>
            <w:top w:val="none" w:sz="0" w:space="0" w:color="auto"/>
            <w:left w:val="none" w:sz="0" w:space="0" w:color="auto"/>
            <w:bottom w:val="none" w:sz="0" w:space="0" w:color="auto"/>
            <w:right w:val="none" w:sz="0" w:space="0" w:color="auto"/>
          </w:divBdr>
        </w:div>
        <w:div w:id="1795824841">
          <w:marLeft w:val="547"/>
          <w:marRight w:val="0"/>
          <w:marTop w:val="0"/>
          <w:marBottom w:val="0"/>
          <w:divBdr>
            <w:top w:val="none" w:sz="0" w:space="0" w:color="auto"/>
            <w:left w:val="none" w:sz="0" w:space="0" w:color="auto"/>
            <w:bottom w:val="none" w:sz="0" w:space="0" w:color="auto"/>
            <w:right w:val="none" w:sz="0" w:space="0" w:color="auto"/>
          </w:divBdr>
        </w:div>
        <w:div w:id="1742171729">
          <w:marLeft w:val="547"/>
          <w:marRight w:val="0"/>
          <w:marTop w:val="0"/>
          <w:marBottom w:val="0"/>
          <w:divBdr>
            <w:top w:val="none" w:sz="0" w:space="0" w:color="auto"/>
            <w:left w:val="none" w:sz="0" w:space="0" w:color="auto"/>
            <w:bottom w:val="none" w:sz="0" w:space="0" w:color="auto"/>
            <w:right w:val="none" w:sz="0" w:space="0" w:color="auto"/>
          </w:divBdr>
        </w:div>
      </w:divsChild>
    </w:div>
    <w:div w:id="1300113618">
      <w:bodyDiv w:val="1"/>
      <w:marLeft w:val="0"/>
      <w:marRight w:val="0"/>
      <w:marTop w:val="0"/>
      <w:marBottom w:val="0"/>
      <w:divBdr>
        <w:top w:val="none" w:sz="0" w:space="0" w:color="auto"/>
        <w:left w:val="none" w:sz="0" w:space="0" w:color="auto"/>
        <w:bottom w:val="none" w:sz="0" w:space="0" w:color="auto"/>
        <w:right w:val="none" w:sz="0" w:space="0" w:color="auto"/>
      </w:divBdr>
    </w:div>
    <w:div w:id="1622153400">
      <w:bodyDiv w:val="1"/>
      <w:marLeft w:val="0"/>
      <w:marRight w:val="0"/>
      <w:marTop w:val="0"/>
      <w:marBottom w:val="0"/>
      <w:divBdr>
        <w:top w:val="none" w:sz="0" w:space="0" w:color="auto"/>
        <w:left w:val="none" w:sz="0" w:space="0" w:color="auto"/>
        <w:bottom w:val="none" w:sz="0" w:space="0" w:color="auto"/>
        <w:right w:val="none" w:sz="0" w:space="0" w:color="auto"/>
      </w:divBdr>
    </w:div>
    <w:div w:id="1628659330">
      <w:bodyDiv w:val="1"/>
      <w:marLeft w:val="0"/>
      <w:marRight w:val="0"/>
      <w:marTop w:val="0"/>
      <w:marBottom w:val="0"/>
      <w:divBdr>
        <w:top w:val="none" w:sz="0" w:space="0" w:color="auto"/>
        <w:left w:val="none" w:sz="0" w:space="0" w:color="auto"/>
        <w:bottom w:val="none" w:sz="0" w:space="0" w:color="auto"/>
        <w:right w:val="none" w:sz="0" w:space="0" w:color="auto"/>
      </w:divBdr>
    </w:div>
    <w:div w:id="1803113175">
      <w:bodyDiv w:val="1"/>
      <w:marLeft w:val="0"/>
      <w:marRight w:val="0"/>
      <w:marTop w:val="0"/>
      <w:marBottom w:val="0"/>
      <w:divBdr>
        <w:top w:val="none" w:sz="0" w:space="0" w:color="auto"/>
        <w:left w:val="none" w:sz="0" w:space="0" w:color="auto"/>
        <w:bottom w:val="none" w:sz="0" w:space="0" w:color="auto"/>
        <w:right w:val="none" w:sz="0" w:space="0" w:color="auto"/>
      </w:divBdr>
    </w:div>
    <w:div w:id="1812286526">
      <w:bodyDiv w:val="1"/>
      <w:marLeft w:val="0"/>
      <w:marRight w:val="0"/>
      <w:marTop w:val="0"/>
      <w:marBottom w:val="0"/>
      <w:divBdr>
        <w:top w:val="none" w:sz="0" w:space="0" w:color="auto"/>
        <w:left w:val="none" w:sz="0" w:space="0" w:color="auto"/>
        <w:bottom w:val="none" w:sz="0" w:space="0" w:color="auto"/>
        <w:right w:val="none" w:sz="0" w:space="0" w:color="auto"/>
      </w:divBdr>
    </w:div>
    <w:div w:id="1815297710">
      <w:bodyDiv w:val="1"/>
      <w:marLeft w:val="0"/>
      <w:marRight w:val="0"/>
      <w:marTop w:val="0"/>
      <w:marBottom w:val="0"/>
      <w:divBdr>
        <w:top w:val="none" w:sz="0" w:space="0" w:color="auto"/>
        <w:left w:val="none" w:sz="0" w:space="0" w:color="auto"/>
        <w:bottom w:val="none" w:sz="0" w:space="0" w:color="auto"/>
        <w:right w:val="none" w:sz="0" w:space="0" w:color="auto"/>
      </w:divBdr>
      <w:divsChild>
        <w:div w:id="593562211">
          <w:marLeft w:val="547"/>
          <w:marRight w:val="0"/>
          <w:marTop w:val="0"/>
          <w:marBottom w:val="0"/>
          <w:divBdr>
            <w:top w:val="none" w:sz="0" w:space="0" w:color="auto"/>
            <w:left w:val="none" w:sz="0" w:space="0" w:color="auto"/>
            <w:bottom w:val="none" w:sz="0" w:space="0" w:color="auto"/>
            <w:right w:val="none" w:sz="0" w:space="0" w:color="auto"/>
          </w:divBdr>
        </w:div>
        <w:div w:id="1850555765">
          <w:marLeft w:val="547"/>
          <w:marRight w:val="0"/>
          <w:marTop w:val="0"/>
          <w:marBottom w:val="0"/>
          <w:divBdr>
            <w:top w:val="none" w:sz="0" w:space="0" w:color="auto"/>
            <w:left w:val="none" w:sz="0" w:space="0" w:color="auto"/>
            <w:bottom w:val="none" w:sz="0" w:space="0" w:color="auto"/>
            <w:right w:val="none" w:sz="0" w:space="0" w:color="auto"/>
          </w:divBdr>
        </w:div>
        <w:div w:id="1128468898">
          <w:marLeft w:val="547"/>
          <w:marRight w:val="0"/>
          <w:marTop w:val="0"/>
          <w:marBottom w:val="0"/>
          <w:divBdr>
            <w:top w:val="none" w:sz="0" w:space="0" w:color="auto"/>
            <w:left w:val="none" w:sz="0" w:space="0" w:color="auto"/>
            <w:bottom w:val="none" w:sz="0" w:space="0" w:color="auto"/>
            <w:right w:val="none" w:sz="0" w:space="0" w:color="auto"/>
          </w:divBdr>
        </w:div>
        <w:div w:id="111826480">
          <w:marLeft w:val="547"/>
          <w:marRight w:val="0"/>
          <w:marTop w:val="0"/>
          <w:marBottom w:val="0"/>
          <w:divBdr>
            <w:top w:val="none" w:sz="0" w:space="0" w:color="auto"/>
            <w:left w:val="none" w:sz="0" w:space="0" w:color="auto"/>
            <w:bottom w:val="none" w:sz="0" w:space="0" w:color="auto"/>
            <w:right w:val="none" w:sz="0" w:space="0" w:color="auto"/>
          </w:divBdr>
        </w:div>
        <w:div w:id="824856795">
          <w:marLeft w:val="547"/>
          <w:marRight w:val="0"/>
          <w:marTop w:val="0"/>
          <w:marBottom w:val="0"/>
          <w:divBdr>
            <w:top w:val="none" w:sz="0" w:space="0" w:color="auto"/>
            <w:left w:val="none" w:sz="0" w:space="0" w:color="auto"/>
            <w:bottom w:val="none" w:sz="0" w:space="0" w:color="auto"/>
            <w:right w:val="none" w:sz="0" w:space="0" w:color="auto"/>
          </w:divBdr>
        </w:div>
        <w:div w:id="1590192183">
          <w:marLeft w:val="547"/>
          <w:marRight w:val="0"/>
          <w:marTop w:val="0"/>
          <w:marBottom w:val="0"/>
          <w:divBdr>
            <w:top w:val="none" w:sz="0" w:space="0" w:color="auto"/>
            <w:left w:val="none" w:sz="0" w:space="0" w:color="auto"/>
            <w:bottom w:val="none" w:sz="0" w:space="0" w:color="auto"/>
            <w:right w:val="none" w:sz="0" w:space="0" w:color="auto"/>
          </w:divBdr>
        </w:div>
        <w:div w:id="924724548">
          <w:marLeft w:val="547"/>
          <w:marRight w:val="0"/>
          <w:marTop w:val="0"/>
          <w:marBottom w:val="0"/>
          <w:divBdr>
            <w:top w:val="none" w:sz="0" w:space="0" w:color="auto"/>
            <w:left w:val="none" w:sz="0" w:space="0" w:color="auto"/>
            <w:bottom w:val="none" w:sz="0" w:space="0" w:color="auto"/>
            <w:right w:val="none" w:sz="0" w:space="0" w:color="auto"/>
          </w:divBdr>
        </w:div>
        <w:div w:id="2084908443">
          <w:marLeft w:val="547"/>
          <w:marRight w:val="0"/>
          <w:marTop w:val="0"/>
          <w:marBottom w:val="0"/>
          <w:divBdr>
            <w:top w:val="none" w:sz="0" w:space="0" w:color="auto"/>
            <w:left w:val="none" w:sz="0" w:space="0" w:color="auto"/>
            <w:bottom w:val="none" w:sz="0" w:space="0" w:color="auto"/>
            <w:right w:val="none" w:sz="0" w:space="0" w:color="auto"/>
          </w:divBdr>
        </w:div>
        <w:div w:id="1829201839">
          <w:marLeft w:val="547"/>
          <w:marRight w:val="0"/>
          <w:marTop w:val="0"/>
          <w:marBottom w:val="0"/>
          <w:divBdr>
            <w:top w:val="none" w:sz="0" w:space="0" w:color="auto"/>
            <w:left w:val="none" w:sz="0" w:space="0" w:color="auto"/>
            <w:bottom w:val="none" w:sz="0" w:space="0" w:color="auto"/>
            <w:right w:val="none" w:sz="0" w:space="0" w:color="auto"/>
          </w:divBdr>
        </w:div>
        <w:div w:id="821120227">
          <w:marLeft w:val="547"/>
          <w:marRight w:val="0"/>
          <w:marTop w:val="0"/>
          <w:marBottom w:val="0"/>
          <w:divBdr>
            <w:top w:val="none" w:sz="0" w:space="0" w:color="auto"/>
            <w:left w:val="none" w:sz="0" w:space="0" w:color="auto"/>
            <w:bottom w:val="none" w:sz="0" w:space="0" w:color="auto"/>
            <w:right w:val="none" w:sz="0" w:space="0" w:color="auto"/>
          </w:divBdr>
        </w:div>
        <w:div w:id="1169709399">
          <w:marLeft w:val="547"/>
          <w:marRight w:val="0"/>
          <w:marTop w:val="0"/>
          <w:marBottom w:val="0"/>
          <w:divBdr>
            <w:top w:val="none" w:sz="0" w:space="0" w:color="auto"/>
            <w:left w:val="none" w:sz="0" w:space="0" w:color="auto"/>
            <w:bottom w:val="none" w:sz="0" w:space="0" w:color="auto"/>
            <w:right w:val="none" w:sz="0" w:space="0" w:color="auto"/>
          </w:divBdr>
        </w:div>
        <w:div w:id="692995294">
          <w:marLeft w:val="547"/>
          <w:marRight w:val="0"/>
          <w:marTop w:val="0"/>
          <w:marBottom w:val="0"/>
          <w:divBdr>
            <w:top w:val="none" w:sz="0" w:space="0" w:color="auto"/>
            <w:left w:val="none" w:sz="0" w:space="0" w:color="auto"/>
            <w:bottom w:val="none" w:sz="0" w:space="0" w:color="auto"/>
            <w:right w:val="none" w:sz="0" w:space="0" w:color="auto"/>
          </w:divBdr>
        </w:div>
        <w:div w:id="254439925">
          <w:marLeft w:val="547"/>
          <w:marRight w:val="0"/>
          <w:marTop w:val="0"/>
          <w:marBottom w:val="0"/>
          <w:divBdr>
            <w:top w:val="none" w:sz="0" w:space="0" w:color="auto"/>
            <w:left w:val="none" w:sz="0" w:space="0" w:color="auto"/>
            <w:bottom w:val="none" w:sz="0" w:space="0" w:color="auto"/>
            <w:right w:val="none" w:sz="0" w:space="0" w:color="auto"/>
          </w:divBdr>
        </w:div>
        <w:div w:id="1618095551">
          <w:marLeft w:val="547"/>
          <w:marRight w:val="0"/>
          <w:marTop w:val="0"/>
          <w:marBottom w:val="0"/>
          <w:divBdr>
            <w:top w:val="none" w:sz="0" w:space="0" w:color="auto"/>
            <w:left w:val="none" w:sz="0" w:space="0" w:color="auto"/>
            <w:bottom w:val="none" w:sz="0" w:space="0" w:color="auto"/>
            <w:right w:val="none" w:sz="0" w:space="0" w:color="auto"/>
          </w:divBdr>
        </w:div>
        <w:div w:id="1906597349">
          <w:marLeft w:val="547"/>
          <w:marRight w:val="0"/>
          <w:marTop w:val="0"/>
          <w:marBottom w:val="0"/>
          <w:divBdr>
            <w:top w:val="none" w:sz="0" w:space="0" w:color="auto"/>
            <w:left w:val="none" w:sz="0" w:space="0" w:color="auto"/>
            <w:bottom w:val="none" w:sz="0" w:space="0" w:color="auto"/>
            <w:right w:val="none" w:sz="0" w:space="0" w:color="auto"/>
          </w:divBdr>
        </w:div>
        <w:div w:id="1640769470">
          <w:marLeft w:val="547"/>
          <w:marRight w:val="0"/>
          <w:marTop w:val="0"/>
          <w:marBottom w:val="0"/>
          <w:divBdr>
            <w:top w:val="none" w:sz="0" w:space="0" w:color="auto"/>
            <w:left w:val="none" w:sz="0" w:space="0" w:color="auto"/>
            <w:bottom w:val="none" w:sz="0" w:space="0" w:color="auto"/>
            <w:right w:val="none" w:sz="0" w:space="0" w:color="auto"/>
          </w:divBdr>
        </w:div>
        <w:div w:id="680358969">
          <w:marLeft w:val="547"/>
          <w:marRight w:val="0"/>
          <w:marTop w:val="0"/>
          <w:marBottom w:val="0"/>
          <w:divBdr>
            <w:top w:val="none" w:sz="0" w:space="0" w:color="auto"/>
            <w:left w:val="none" w:sz="0" w:space="0" w:color="auto"/>
            <w:bottom w:val="none" w:sz="0" w:space="0" w:color="auto"/>
            <w:right w:val="none" w:sz="0" w:space="0" w:color="auto"/>
          </w:divBdr>
        </w:div>
        <w:div w:id="924337060">
          <w:marLeft w:val="547"/>
          <w:marRight w:val="0"/>
          <w:marTop w:val="0"/>
          <w:marBottom w:val="0"/>
          <w:divBdr>
            <w:top w:val="none" w:sz="0" w:space="0" w:color="auto"/>
            <w:left w:val="none" w:sz="0" w:space="0" w:color="auto"/>
            <w:bottom w:val="none" w:sz="0" w:space="0" w:color="auto"/>
            <w:right w:val="none" w:sz="0" w:space="0" w:color="auto"/>
          </w:divBdr>
        </w:div>
        <w:div w:id="1021856476">
          <w:marLeft w:val="547"/>
          <w:marRight w:val="0"/>
          <w:marTop w:val="0"/>
          <w:marBottom w:val="0"/>
          <w:divBdr>
            <w:top w:val="none" w:sz="0" w:space="0" w:color="auto"/>
            <w:left w:val="none" w:sz="0" w:space="0" w:color="auto"/>
            <w:bottom w:val="none" w:sz="0" w:space="0" w:color="auto"/>
            <w:right w:val="none" w:sz="0" w:space="0" w:color="auto"/>
          </w:divBdr>
        </w:div>
      </w:divsChild>
    </w:div>
    <w:div w:id="1853228483">
      <w:bodyDiv w:val="1"/>
      <w:marLeft w:val="0"/>
      <w:marRight w:val="0"/>
      <w:marTop w:val="0"/>
      <w:marBottom w:val="0"/>
      <w:divBdr>
        <w:top w:val="none" w:sz="0" w:space="0" w:color="auto"/>
        <w:left w:val="none" w:sz="0" w:space="0" w:color="auto"/>
        <w:bottom w:val="none" w:sz="0" w:space="0" w:color="auto"/>
        <w:right w:val="none" w:sz="0" w:space="0" w:color="auto"/>
      </w:divBdr>
    </w:div>
    <w:div w:id="1968852328">
      <w:bodyDiv w:val="1"/>
      <w:marLeft w:val="0"/>
      <w:marRight w:val="0"/>
      <w:marTop w:val="0"/>
      <w:marBottom w:val="0"/>
      <w:divBdr>
        <w:top w:val="none" w:sz="0" w:space="0" w:color="auto"/>
        <w:left w:val="none" w:sz="0" w:space="0" w:color="auto"/>
        <w:bottom w:val="none" w:sz="0" w:space="0" w:color="auto"/>
        <w:right w:val="none" w:sz="0" w:space="0" w:color="auto"/>
      </w:divBdr>
    </w:div>
    <w:div w:id="213891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Lapa1!$B$1</c:f>
              <c:strCache>
                <c:ptCount val="1"/>
                <c:pt idx="0">
                  <c:v>Tirdzniecība</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6F30-41B1-B141-92CE7E560E44}"/>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6F30-41B1-B141-92CE7E560E44}"/>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6F30-41B1-B141-92CE7E560E44}"/>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6F30-41B1-B141-92CE7E560E44}"/>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6F30-41B1-B141-92CE7E560E44}"/>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B-6F30-41B1-B141-92CE7E560E44}"/>
              </c:ext>
            </c:extLst>
          </c:dPt>
          <c:dLbls>
            <c:dLbl>
              <c:idx val="0"/>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4E5F5E61-B59A-431F-BEAD-8FB4B874AF2E}" type="CATEGORYNAME">
                      <a:rPr lang="en-US"/>
                      <a:pPr>
                        <a:defRPr/>
                      </a:pPr>
                      <a:t>[CATEGORY NAME]</a:t>
                    </a:fld>
                    <a:r>
                      <a:rPr lang="en-US" baseline="0"/>
                      <a:t>- </a:t>
                    </a:r>
                    <a:fld id="{A9C5B304-5653-4FCA-AEF8-97F58A8BF97D}" type="VALUE">
                      <a:rPr lang="en-US" baseline="0"/>
                      <a:pPr>
                        <a:defRPr/>
                      </a:pPr>
                      <a:t>[VALUE]</a:t>
                    </a:fld>
                    <a:r>
                      <a:rPr lang="en-US" baseline="0"/>
                      <a:t> jeb </a:t>
                    </a:r>
                    <a:fld id="{7D504135-FFA4-43E3-939F-D2F8E834BB12}" type="PERCENTAGE">
                      <a:rPr lang="en-US" baseline="0"/>
                      <a:pPr>
                        <a:defRPr/>
                      </a:pPr>
                      <a:t>[PERCENTAGE]</a:t>
                    </a:fld>
                    <a:endParaRPr lang="en-US" baseline="0"/>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in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6F30-41B1-B141-92CE7E560E44}"/>
                </c:ext>
              </c:extLst>
            </c:dLbl>
            <c:dLbl>
              <c:idx val="1"/>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72171B64-85D2-4C37-AFC0-A6ECF98A25FA}" type="CATEGORYNAME">
                      <a:rPr lang="en-US"/>
                      <a:pPr>
                        <a:defRPr>
                          <a:solidFill>
                            <a:schemeClr val="accent1"/>
                          </a:solidFill>
                        </a:defRPr>
                      </a:pPr>
                      <a:t>[CATEGORY NAME]</a:t>
                    </a:fld>
                    <a:r>
                      <a:rPr lang="en-US" baseline="0"/>
                      <a:t> - </a:t>
                    </a:r>
                    <a:fld id="{83044117-4D48-4DC1-9287-B695738DAB7E}" type="VALUE">
                      <a:rPr lang="en-US" baseline="0"/>
                      <a:pPr>
                        <a:defRPr>
                          <a:solidFill>
                            <a:schemeClr val="accent1"/>
                          </a:solidFill>
                        </a:defRPr>
                      </a:pPr>
                      <a:t>[VALUE]</a:t>
                    </a:fld>
                    <a:r>
                      <a:rPr lang="en-US" baseline="0"/>
                      <a:t> jeb </a:t>
                    </a:r>
                    <a:fld id="{241DF257-844D-4984-AA34-AE33EEB5DC65}"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in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6F30-41B1-B141-92CE7E560E44}"/>
                </c:ext>
              </c:extLst>
            </c:dLbl>
            <c:dLbl>
              <c:idx val="2"/>
              <c:layout>
                <c:manualLayout>
                  <c:x val="4.7515598267818045E-2"/>
                  <c:y val="-5.0627932872027361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B3B9529E-3ADB-46A7-ADF0-047534E4F6CE}" type="CATEGORYNAME">
                      <a:rPr lang="en-US"/>
                      <a:pPr>
                        <a:defRPr>
                          <a:solidFill>
                            <a:schemeClr val="accent1"/>
                          </a:solidFill>
                        </a:defRPr>
                      </a:pPr>
                      <a:t>[CATEGORY NAME]</a:t>
                    </a:fld>
                    <a:r>
                      <a:rPr lang="en-US"/>
                      <a:t> -</a:t>
                    </a:r>
                    <a:r>
                      <a:rPr lang="en-US" baseline="0"/>
                      <a:t> </a:t>
                    </a:r>
                    <a:fld id="{0A93140A-763C-4D04-BB0D-50C80D78539A}" type="VALUE">
                      <a:rPr lang="en-US" baseline="0"/>
                      <a:pPr>
                        <a:defRPr>
                          <a:solidFill>
                            <a:schemeClr val="accent1"/>
                          </a:solidFill>
                        </a:defRPr>
                      </a:pPr>
                      <a:t>[VALUE]</a:t>
                    </a:fld>
                    <a:r>
                      <a:rPr lang="en-US" baseline="0"/>
                      <a:t> jeb </a:t>
                    </a:r>
                    <a:fld id="{4DD86D58-1644-44E6-B03F-3958616E4DAB}"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6F30-41B1-B141-92CE7E560E44}"/>
                </c:ext>
              </c:extLst>
            </c:dLbl>
            <c:dLbl>
              <c:idx val="3"/>
              <c:layout>
                <c:manualLayout>
                  <c:x val="3.5471755585677514E-2"/>
                  <c:y val="8.2376918794241624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7CB2455-7AE1-4987-BE9C-0513EC5FB677}" type="CATEGORYNAME">
                      <a:rPr lang="en-US"/>
                      <a:pPr>
                        <a:defRPr>
                          <a:solidFill>
                            <a:schemeClr val="accent1"/>
                          </a:solidFill>
                        </a:defRPr>
                      </a:pPr>
                      <a:t>[CATEGORY NAME]</a:t>
                    </a:fld>
                    <a:r>
                      <a:rPr lang="en-US"/>
                      <a:t> -</a:t>
                    </a:r>
                    <a:r>
                      <a:rPr lang="en-US" baseline="0"/>
                      <a:t> </a:t>
                    </a:r>
                    <a:fld id="{83FC3981-BC8B-4C22-9A81-17191BD80073}" type="VALUE">
                      <a:rPr lang="en-US" baseline="0"/>
                      <a:pPr>
                        <a:defRPr>
                          <a:solidFill>
                            <a:schemeClr val="accent1"/>
                          </a:solidFill>
                        </a:defRPr>
                      </a:pPr>
                      <a:t>[VALUE]</a:t>
                    </a:fld>
                    <a:r>
                      <a:rPr lang="en-US" baseline="0"/>
                      <a:t> jeb </a:t>
                    </a:r>
                    <a:fld id="{9BF38971-1695-4E6D-A90B-7D2B44E55731}"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6F30-41B1-B141-92CE7E560E44}"/>
                </c:ext>
              </c:extLst>
            </c:dLbl>
            <c:dLbl>
              <c:idx val="4"/>
              <c:layout>
                <c:manualLayout>
                  <c:x val="2.7545863526157975E-2"/>
                  <c:y val="4.9002391021597071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8A677D8-EF55-4403-89D3-20D9D45601C7}" type="CATEGORYNAME">
                      <a:rPr lang="en-US"/>
                      <a:pPr>
                        <a:defRPr>
                          <a:solidFill>
                            <a:schemeClr val="accent1"/>
                          </a:solidFill>
                        </a:defRPr>
                      </a:pPr>
                      <a:t>[CATEGORY NAME]</a:t>
                    </a:fld>
                    <a:r>
                      <a:rPr lang="en-US"/>
                      <a:t> </a:t>
                    </a:r>
                    <a:r>
                      <a:rPr lang="en-US" baseline="0"/>
                      <a:t>- </a:t>
                    </a:r>
                    <a:fld id="{4CCEBCCF-0E6F-4121-AC41-583997C2EFE7}" type="VALUE">
                      <a:rPr lang="en-US" baseline="0"/>
                      <a:pPr>
                        <a:defRPr>
                          <a:solidFill>
                            <a:schemeClr val="accent1"/>
                          </a:solidFill>
                        </a:defRPr>
                      </a:pPr>
                      <a:t>[VALUE]</a:t>
                    </a:fld>
                    <a:r>
                      <a:rPr lang="en-US" baseline="0"/>
                      <a:t> jeb </a:t>
                    </a:r>
                    <a:fld id="{E2AD20D4-CDF7-44E6-B0E6-CDA1654FB624}"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6F30-41B1-B141-92CE7E560E44}"/>
                </c:ext>
              </c:extLst>
            </c:dLbl>
            <c:dLbl>
              <c:idx val="5"/>
              <c:layout>
                <c:manualLayout>
                  <c:x val="4.9985580225348866E-2"/>
                  <c:y val="9.9690802744629096E-6"/>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D6716C21-04DC-47B3-BB09-30DA9742CCAC}" type="CATEGORYNAME">
                      <a:rPr lang="en-US"/>
                      <a:pPr>
                        <a:defRPr>
                          <a:solidFill>
                            <a:schemeClr val="accent1"/>
                          </a:solidFill>
                        </a:defRPr>
                      </a:pPr>
                      <a:t>[CATEGORY NAME]</a:t>
                    </a:fld>
                    <a:r>
                      <a:rPr lang="en-US"/>
                      <a:t> -</a:t>
                    </a:r>
                    <a:r>
                      <a:rPr lang="en-US" baseline="0"/>
                      <a:t> </a:t>
                    </a:r>
                    <a:fld id="{44214DD9-5171-4DDD-8FF1-810C37C1E30A}" type="VALUE">
                      <a:rPr lang="en-US" baseline="0"/>
                      <a:pPr>
                        <a:defRPr>
                          <a:solidFill>
                            <a:schemeClr val="accent1"/>
                          </a:solidFill>
                        </a:defRPr>
                      </a:pPr>
                      <a:t>[VALUE]</a:t>
                    </a:fld>
                    <a:r>
                      <a:rPr lang="en-US" baseline="0"/>
                      <a:t> jeb </a:t>
                    </a:r>
                    <a:fld id="{5D3DC096-B53C-4AAC-ABE2-B46A0A041960}"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6F30-41B1-B141-92CE7E560E44}"/>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1"/>
            <c:showCatName val="1"/>
            <c:showSerName val="0"/>
            <c:showPercent val="1"/>
            <c:showBubbleSize val="0"/>
            <c:separator>; </c:separator>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Lapa1!$A$2:$A$7</c:f>
              <c:strCache>
                <c:ptCount val="6"/>
                <c:pt idx="0">
                  <c:v>Rīga</c:v>
                </c:pt>
                <c:pt idx="1">
                  <c:v>Pierīga</c:v>
                </c:pt>
                <c:pt idx="2">
                  <c:v>Latgale</c:v>
                </c:pt>
                <c:pt idx="3">
                  <c:v>Kurzeme</c:v>
                </c:pt>
                <c:pt idx="4">
                  <c:v>Vidzeme</c:v>
                </c:pt>
                <c:pt idx="5">
                  <c:v>Zemgale</c:v>
                </c:pt>
              </c:strCache>
            </c:strRef>
          </c:cat>
          <c:val>
            <c:numRef>
              <c:f>Lapa1!$B$2:$B$7</c:f>
              <c:numCache>
                <c:formatCode>General</c:formatCode>
                <c:ptCount val="6"/>
                <c:pt idx="0">
                  <c:v>33</c:v>
                </c:pt>
                <c:pt idx="1">
                  <c:v>16</c:v>
                </c:pt>
                <c:pt idx="2">
                  <c:v>8</c:v>
                </c:pt>
                <c:pt idx="3">
                  <c:v>7</c:v>
                </c:pt>
                <c:pt idx="4">
                  <c:v>6</c:v>
                </c:pt>
                <c:pt idx="5">
                  <c:v>2</c:v>
                </c:pt>
              </c:numCache>
            </c:numRef>
          </c:val>
          <c:extLst>
            <c:ext xmlns:c16="http://schemas.microsoft.com/office/drawing/2014/chart" uri="{C3380CC4-5D6E-409C-BE32-E72D297353CC}">
              <c16:uniqueId val="{0000000C-6F30-41B1-B141-92CE7E560E44}"/>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Lapa1!$B$1</c:f>
              <c:strCache>
                <c:ptCount val="1"/>
                <c:pt idx="0">
                  <c:v>meitenes</c:v>
                </c:pt>
              </c:strCache>
            </c:strRef>
          </c:tx>
          <c:spPr>
            <a:solidFill>
              <a:srgbClr val="FFC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8764-4312-B7BA-7C12AB73ABBF}"/>
                </c:ext>
              </c:extLst>
            </c:dLbl>
            <c:dLbl>
              <c:idx val="1"/>
              <c:delete val="1"/>
              <c:extLst>
                <c:ext xmlns:c15="http://schemas.microsoft.com/office/drawing/2012/chart" uri="{CE6537A1-D6FC-4f65-9D91-7224C49458BB}"/>
                <c:ext xmlns:c16="http://schemas.microsoft.com/office/drawing/2014/chart" uri="{C3380CC4-5D6E-409C-BE32-E72D297353CC}">
                  <c16:uniqueId val="{00000001-8764-4312-B7BA-7C12AB73ABBF}"/>
                </c:ext>
              </c:extLst>
            </c:dLbl>
            <c:dLbl>
              <c:idx val="2"/>
              <c:delete val="1"/>
              <c:extLst>
                <c:ext xmlns:c15="http://schemas.microsoft.com/office/drawing/2012/chart" uri="{CE6537A1-D6FC-4f65-9D91-7224C49458BB}"/>
                <c:ext xmlns:c16="http://schemas.microsoft.com/office/drawing/2014/chart" uri="{C3380CC4-5D6E-409C-BE32-E72D297353CC}">
                  <c16:uniqueId val="{00000002-8764-4312-B7BA-7C12AB73ABBF}"/>
                </c:ext>
              </c:extLst>
            </c:dLbl>
            <c:dLbl>
              <c:idx val="4"/>
              <c:delete val="1"/>
              <c:extLst>
                <c:ext xmlns:c15="http://schemas.microsoft.com/office/drawing/2012/chart" uri="{CE6537A1-D6FC-4f65-9D91-7224C49458BB}"/>
                <c:ext xmlns:c16="http://schemas.microsoft.com/office/drawing/2014/chart" uri="{C3380CC4-5D6E-409C-BE32-E72D297353CC}">
                  <c16:uniqueId val="{00000003-8764-4312-B7BA-7C12AB73ABBF}"/>
                </c:ext>
              </c:extLst>
            </c:dLbl>
            <c:dLbl>
              <c:idx val="7"/>
              <c:delete val="1"/>
              <c:extLst>
                <c:ext xmlns:c15="http://schemas.microsoft.com/office/drawing/2012/chart" uri="{CE6537A1-D6FC-4f65-9D91-7224C49458BB}"/>
                <c:ext xmlns:c16="http://schemas.microsoft.com/office/drawing/2014/chart" uri="{C3380CC4-5D6E-409C-BE32-E72D297353CC}">
                  <c16:uniqueId val="{00000004-8764-4312-B7BA-7C12AB73ABBF}"/>
                </c:ext>
              </c:extLst>
            </c:dLbl>
            <c:dLbl>
              <c:idx val="10"/>
              <c:delete val="1"/>
              <c:extLst>
                <c:ext xmlns:c15="http://schemas.microsoft.com/office/drawing/2012/chart" uri="{CE6537A1-D6FC-4f65-9D91-7224C49458BB}"/>
                <c:ext xmlns:c16="http://schemas.microsoft.com/office/drawing/2014/chart" uri="{C3380CC4-5D6E-409C-BE32-E72D297353CC}">
                  <c16:uniqueId val="{00000005-8764-4312-B7BA-7C12AB73ABBF}"/>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Lapa1!$A$2:$A$16</c:f>
              <c:strCache>
                <c:ptCount val="15"/>
                <c:pt idx="0">
                  <c:v>"2"</c:v>
                </c:pt>
                <c:pt idx="1">
                  <c:v>"3"</c:v>
                </c:pt>
                <c:pt idx="2">
                  <c:v>"4"</c:v>
                </c:pt>
                <c:pt idx="3">
                  <c:v>"5"</c:v>
                </c:pt>
                <c:pt idx="4">
                  <c:v>"6"</c:v>
                </c:pt>
                <c:pt idx="5">
                  <c:v>"7"</c:v>
                </c:pt>
                <c:pt idx="6">
                  <c:v>"8"</c:v>
                </c:pt>
                <c:pt idx="7">
                  <c:v>"9"</c:v>
                </c:pt>
                <c:pt idx="8">
                  <c:v>"10"</c:v>
                </c:pt>
                <c:pt idx="9">
                  <c:v>"11"</c:v>
                </c:pt>
                <c:pt idx="10">
                  <c:v>"12"</c:v>
                </c:pt>
                <c:pt idx="11">
                  <c:v>"13"</c:v>
                </c:pt>
                <c:pt idx="12">
                  <c:v>"14"</c:v>
                </c:pt>
                <c:pt idx="13">
                  <c:v>"15"</c:v>
                </c:pt>
                <c:pt idx="14">
                  <c:v>"16"</c:v>
                </c:pt>
              </c:strCache>
            </c:strRef>
          </c:cat>
          <c:val>
            <c:numRef>
              <c:f>Lapa1!$B$2:$B$16</c:f>
              <c:numCache>
                <c:formatCode>General</c:formatCode>
                <c:ptCount val="15"/>
                <c:pt idx="0">
                  <c:v>0</c:v>
                </c:pt>
                <c:pt idx="1">
                  <c:v>0</c:v>
                </c:pt>
                <c:pt idx="2">
                  <c:v>0</c:v>
                </c:pt>
                <c:pt idx="3">
                  <c:v>2</c:v>
                </c:pt>
                <c:pt idx="4">
                  <c:v>0</c:v>
                </c:pt>
                <c:pt idx="5">
                  <c:v>1</c:v>
                </c:pt>
                <c:pt idx="6">
                  <c:v>1</c:v>
                </c:pt>
                <c:pt idx="7">
                  <c:v>0</c:v>
                </c:pt>
                <c:pt idx="8">
                  <c:v>1</c:v>
                </c:pt>
                <c:pt idx="9">
                  <c:v>1</c:v>
                </c:pt>
                <c:pt idx="10">
                  <c:v>0</c:v>
                </c:pt>
                <c:pt idx="11">
                  <c:v>1</c:v>
                </c:pt>
                <c:pt idx="12">
                  <c:v>4</c:v>
                </c:pt>
                <c:pt idx="13">
                  <c:v>1</c:v>
                </c:pt>
                <c:pt idx="14">
                  <c:v>2</c:v>
                </c:pt>
              </c:numCache>
            </c:numRef>
          </c:val>
          <c:extLst>
            <c:ext xmlns:c16="http://schemas.microsoft.com/office/drawing/2014/chart" uri="{C3380CC4-5D6E-409C-BE32-E72D297353CC}">
              <c16:uniqueId val="{00000006-8764-4312-B7BA-7C12AB73ABBF}"/>
            </c:ext>
          </c:extLst>
        </c:ser>
        <c:ser>
          <c:idx val="1"/>
          <c:order val="1"/>
          <c:tx>
            <c:strRef>
              <c:f>Lapa1!$C$1</c:f>
              <c:strCache>
                <c:ptCount val="1"/>
                <c:pt idx="0">
                  <c:v>zēni</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Lapa1!$A$2:$A$16</c:f>
              <c:strCache>
                <c:ptCount val="15"/>
                <c:pt idx="0">
                  <c:v>"2"</c:v>
                </c:pt>
                <c:pt idx="1">
                  <c:v>"3"</c:v>
                </c:pt>
                <c:pt idx="2">
                  <c:v>"4"</c:v>
                </c:pt>
                <c:pt idx="3">
                  <c:v>"5"</c:v>
                </c:pt>
                <c:pt idx="4">
                  <c:v>"6"</c:v>
                </c:pt>
                <c:pt idx="5">
                  <c:v>"7"</c:v>
                </c:pt>
                <c:pt idx="6">
                  <c:v>"8"</c:v>
                </c:pt>
                <c:pt idx="7">
                  <c:v>"9"</c:v>
                </c:pt>
                <c:pt idx="8">
                  <c:v>"10"</c:v>
                </c:pt>
                <c:pt idx="9">
                  <c:v>"11"</c:v>
                </c:pt>
                <c:pt idx="10">
                  <c:v>"12"</c:v>
                </c:pt>
                <c:pt idx="11">
                  <c:v>"13"</c:v>
                </c:pt>
                <c:pt idx="12">
                  <c:v>"14"</c:v>
                </c:pt>
                <c:pt idx="13">
                  <c:v>"15"</c:v>
                </c:pt>
                <c:pt idx="14">
                  <c:v>"16"</c:v>
                </c:pt>
              </c:strCache>
            </c:strRef>
          </c:cat>
          <c:val>
            <c:numRef>
              <c:f>Lapa1!$C$2:$C$16</c:f>
              <c:numCache>
                <c:formatCode>General</c:formatCode>
                <c:ptCount val="15"/>
                <c:pt idx="0">
                  <c:v>1</c:v>
                </c:pt>
                <c:pt idx="1">
                  <c:v>3</c:v>
                </c:pt>
                <c:pt idx="2">
                  <c:v>5</c:v>
                </c:pt>
                <c:pt idx="3">
                  <c:v>3</c:v>
                </c:pt>
                <c:pt idx="4">
                  <c:v>5</c:v>
                </c:pt>
                <c:pt idx="5">
                  <c:v>2</c:v>
                </c:pt>
                <c:pt idx="6">
                  <c:v>7</c:v>
                </c:pt>
                <c:pt idx="7">
                  <c:v>2</c:v>
                </c:pt>
                <c:pt idx="8">
                  <c:v>3</c:v>
                </c:pt>
                <c:pt idx="9">
                  <c:v>6</c:v>
                </c:pt>
                <c:pt idx="10">
                  <c:v>4</c:v>
                </c:pt>
                <c:pt idx="11">
                  <c:v>3</c:v>
                </c:pt>
                <c:pt idx="12">
                  <c:v>4</c:v>
                </c:pt>
                <c:pt idx="13">
                  <c:v>6</c:v>
                </c:pt>
                <c:pt idx="14">
                  <c:v>4</c:v>
                </c:pt>
              </c:numCache>
            </c:numRef>
          </c:val>
          <c:extLst>
            <c:ext xmlns:c16="http://schemas.microsoft.com/office/drawing/2014/chart" uri="{C3380CC4-5D6E-409C-BE32-E72D297353CC}">
              <c16:uniqueId val="{00000007-8764-4312-B7BA-7C12AB73ABBF}"/>
            </c:ext>
          </c:extLst>
        </c:ser>
        <c:dLbls>
          <c:showLegendKey val="0"/>
          <c:showVal val="0"/>
          <c:showCatName val="0"/>
          <c:showSerName val="0"/>
          <c:showPercent val="0"/>
          <c:showBubbleSize val="0"/>
        </c:dLbls>
        <c:gapWidth val="60"/>
        <c:overlap val="100"/>
        <c:axId val="385990560"/>
        <c:axId val="385983672"/>
      </c:barChart>
      <c:catAx>
        <c:axId val="38599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385983672"/>
        <c:crosses val="autoZero"/>
        <c:auto val="1"/>
        <c:lblAlgn val="ctr"/>
        <c:lblOffset val="100"/>
        <c:noMultiLvlLbl val="0"/>
      </c:catAx>
      <c:valAx>
        <c:axId val="3859836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8599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Lapa1!$B$1</c:f>
              <c:strCache>
                <c:ptCount val="1"/>
                <c:pt idx="0">
                  <c:v>meitenes</c:v>
                </c:pt>
              </c:strCache>
            </c:strRef>
          </c:tx>
          <c:spPr>
            <a:solidFill>
              <a:srgbClr val="FFC000"/>
            </a:solidFill>
            <a:ln>
              <a:solidFill>
                <a:schemeClr val="tx1"/>
              </a:solid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0-1C90-40E4-8A66-13C925FFD4EA}"/>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Lapa1!$A$2:$A$7</c:f>
              <c:strCache>
                <c:ptCount val="6"/>
                <c:pt idx="0">
                  <c:v>Uzvedības pašvadības grūtības</c:v>
                </c:pt>
                <c:pt idx="1">
                  <c:v>Noteikumu neievērošana</c:v>
                </c:pt>
                <c:pt idx="2">
                  <c:v>Izaicinoša saskarsme</c:v>
                </c:pt>
                <c:pt idx="3">
                  <c:v>Agresīva saskarsme</c:v>
                </c:pt>
                <c:pt idx="4">
                  <c:v>Destruktīva uzvedība</c:v>
                </c:pt>
                <c:pt idx="5">
                  <c:v>Atkarības</c:v>
                </c:pt>
              </c:strCache>
            </c:strRef>
          </c:cat>
          <c:val>
            <c:numRef>
              <c:f>Lapa1!$B$2:$B$7</c:f>
              <c:numCache>
                <c:formatCode>General</c:formatCode>
                <c:ptCount val="6"/>
                <c:pt idx="0">
                  <c:v>8</c:v>
                </c:pt>
                <c:pt idx="1">
                  <c:v>6</c:v>
                </c:pt>
                <c:pt idx="2">
                  <c:v>3</c:v>
                </c:pt>
                <c:pt idx="3">
                  <c:v>0</c:v>
                </c:pt>
                <c:pt idx="4">
                  <c:v>1</c:v>
                </c:pt>
                <c:pt idx="5">
                  <c:v>2</c:v>
                </c:pt>
              </c:numCache>
            </c:numRef>
          </c:val>
          <c:extLst>
            <c:ext xmlns:c16="http://schemas.microsoft.com/office/drawing/2014/chart" uri="{C3380CC4-5D6E-409C-BE32-E72D297353CC}">
              <c16:uniqueId val="{00000001-1C90-40E4-8A66-13C925FFD4EA}"/>
            </c:ext>
          </c:extLst>
        </c:ser>
        <c:ser>
          <c:idx val="1"/>
          <c:order val="1"/>
          <c:tx>
            <c:strRef>
              <c:f>Lapa1!$C$1</c:f>
              <c:strCache>
                <c:ptCount val="1"/>
                <c:pt idx="0">
                  <c:v>zēni</c:v>
                </c:pt>
              </c:strCache>
            </c:strRef>
          </c:tx>
          <c:spPr>
            <a:solidFill>
              <a:srgbClr val="70AD47">
                <a:lumMod val="40000"/>
                <a:lumOff val="60000"/>
              </a:srgb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Lapa1!$A$2:$A$7</c:f>
              <c:strCache>
                <c:ptCount val="6"/>
                <c:pt idx="0">
                  <c:v>Uzvedības pašvadības grūtības</c:v>
                </c:pt>
                <c:pt idx="1">
                  <c:v>Noteikumu neievērošana</c:v>
                </c:pt>
                <c:pt idx="2">
                  <c:v>Izaicinoša saskarsme</c:v>
                </c:pt>
                <c:pt idx="3">
                  <c:v>Agresīva saskarsme</c:v>
                </c:pt>
                <c:pt idx="4">
                  <c:v>Destruktīva uzvedība</c:v>
                </c:pt>
                <c:pt idx="5">
                  <c:v>Atkarības</c:v>
                </c:pt>
              </c:strCache>
            </c:strRef>
          </c:cat>
          <c:val>
            <c:numRef>
              <c:f>Lapa1!$C$2:$C$7</c:f>
              <c:numCache>
                <c:formatCode>General</c:formatCode>
                <c:ptCount val="6"/>
                <c:pt idx="0">
                  <c:v>33</c:v>
                </c:pt>
                <c:pt idx="1">
                  <c:v>33</c:v>
                </c:pt>
                <c:pt idx="2">
                  <c:v>16</c:v>
                </c:pt>
                <c:pt idx="3">
                  <c:v>15</c:v>
                </c:pt>
                <c:pt idx="4">
                  <c:v>6</c:v>
                </c:pt>
                <c:pt idx="5">
                  <c:v>4</c:v>
                </c:pt>
              </c:numCache>
            </c:numRef>
          </c:val>
          <c:extLst>
            <c:ext xmlns:c16="http://schemas.microsoft.com/office/drawing/2014/chart" uri="{C3380CC4-5D6E-409C-BE32-E72D297353CC}">
              <c16:uniqueId val="{00000002-1C90-40E4-8A66-13C925FFD4EA}"/>
            </c:ext>
          </c:extLst>
        </c:ser>
        <c:dLbls>
          <c:showLegendKey val="0"/>
          <c:showVal val="0"/>
          <c:showCatName val="0"/>
          <c:showSerName val="0"/>
          <c:showPercent val="0"/>
          <c:showBubbleSize val="0"/>
        </c:dLbls>
        <c:gapWidth val="60"/>
        <c:overlap val="100"/>
        <c:axId val="385986952"/>
        <c:axId val="385985640"/>
      </c:barChart>
      <c:catAx>
        <c:axId val="385986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85985640"/>
        <c:crosses val="autoZero"/>
        <c:auto val="1"/>
        <c:lblAlgn val="ctr"/>
        <c:lblOffset val="100"/>
        <c:noMultiLvlLbl val="0"/>
      </c:catAx>
      <c:valAx>
        <c:axId val="385985640"/>
        <c:scaling>
          <c:orientation val="minMax"/>
        </c:scaling>
        <c:delete val="1"/>
        <c:axPos val="b"/>
        <c:numFmt formatCode="General" sourceLinked="1"/>
        <c:majorTickMark val="none"/>
        <c:minorTickMark val="none"/>
        <c:tickLblPos val="nextTo"/>
        <c:crossAx val="385986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AFEC0-ECA0-4DFA-98C6-F031EB2B5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21446</Words>
  <Characters>12225</Characters>
  <Application>Microsoft Office Word</Application>
  <DocSecurity>0</DocSecurity>
  <Lines>101</Lines>
  <Paragraphs>67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Arita Skarnele</dc:creator>
  <cp:lastModifiedBy>Inga Gūlbe</cp:lastModifiedBy>
  <cp:revision>5</cp:revision>
  <cp:lastPrinted>2018-01-09T07:02:00Z</cp:lastPrinted>
  <dcterms:created xsi:type="dcterms:W3CDTF">2020-01-14T13:05:00Z</dcterms:created>
  <dcterms:modified xsi:type="dcterms:W3CDTF">2020-01-14T13:29:00Z</dcterms:modified>
</cp:coreProperties>
</file>