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7CBF" w14:textId="77777777" w:rsidR="00154E1E" w:rsidRPr="00BA728D" w:rsidRDefault="00154E1E" w:rsidP="00DD3FB9">
      <w:pPr>
        <w:jc w:val="center"/>
        <w:rPr>
          <w:rFonts w:ascii="Times New Roman" w:hAnsi="Times New Roman"/>
          <w:b/>
          <w:noProof/>
          <w:sz w:val="28"/>
          <w:szCs w:val="24"/>
        </w:rPr>
      </w:pPr>
      <w:bookmarkStart w:id="0" w:name="_Hlk495070579"/>
      <w:bookmarkEnd w:id="0"/>
      <w:r w:rsidRPr="00BA728D">
        <w:rPr>
          <w:noProof/>
          <w:lang w:val="en-GB" w:eastAsia="en-GB"/>
        </w:rPr>
        <w:drawing>
          <wp:anchor distT="0" distB="0" distL="114300" distR="114300" simplePos="0" relativeHeight="251659264" behindDoc="1" locked="0" layoutInCell="1" allowOverlap="1" wp14:anchorId="2C6A7537" wp14:editId="0B1F8A3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A728D">
        <w:rPr>
          <w:rFonts w:ascii="Times New Roman" w:hAnsi="Times New Roman"/>
          <w:b/>
          <w:noProof/>
          <w:sz w:val="28"/>
          <w:szCs w:val="24"/>
        </w:rPr>
        <w:t>Valsts bērnu tiesību aizsardzības inspekcija</w:t>
      </w:r>
    </w:p>
    <w:p w14:paraId="118C95B7" w14:textId="77777777" w:rsidR="00154E1E" w:rsidRPr="00BA728D" w:rsidRDefault="00154E1E" w:rsidP="00154E1E">
      <w:pPr>
        <w:jc w:val="center"/>
        <w:rPr>
          <w:rFonts w:ascii="Times New Roman" w:hAnsi="Times New Roman"/>
          <w:sz w:val="24"/>
          <w:szCs w:val="24"/>
          <w:lang w:eastAsia="lv-LV"/>
        </w:rPr>
      </w:pPr>
      <w:bookmarkStart w:id="1" w:name="_Hlk502753458"/>
      <w:r w:rsidRPr="00BA728D">
        <w:rPr>
          <w:rFonts w:ascii="Times New Roman" w:hAnsi="Times New Roman"/>
          <w:sz w:val="24"/>
          <w:szCs w:val="24"/>
          <w:lang w:eastAsia="lv-LV"/>
        </w:rPr>
        <w:t>Eiropas Savienības fonda projekts Nr. 9.2.1.3/16/I/001</w:t>
      </w:r>
    </w:p>
    <w:p w14:paraId="5958374A" w14:textId="68EEB7CD" w:rsidR="00154E1E" w:rsidRPr="00BA728D" w:rsidRDefault="00154E1E" w:rsidP="00154E1E">
      <w:pPr>
        <w:jc w:val="center"/>
        <w:rPr>
          <w:rFonts w:ascii="Times New Roman" w:hAnsi="Times New Roman"/>
          <w:sz w:val="24"/>
          <w:szCs w:val="24"/>
          <w:lang w:eastAsia="lv-LV"/>
        </w:rPr>
      </w:pPr>
      <w:r w:rsidRPr="00BA728D">
        <w:rPr>
          <w:rFonts w:ascii="Times New Roman" w:hAnsi="Times New Roman"/>
          <w:sz w:val="24"/>
          <w:szCs w:val="24"/>
          <w:lang w:eastAsia="lv-LV"/>
        </w:rPr>
        <w:t xml:space="preserve"> „Atbalsta sistēmas pilnveide bērniem ar saskarsmes grūtībām, uzvedības traucējumiem un vardarbību ģimenē”</w:t>
      </w:r>
      <w:r w:rsidR="00916BE0" w:rsidRPr="00BA728D">
        <w:rPr>
          <w:rFonts w:ascii="Times New Roman" w:hAnsi="Times New Roman"/>
          <w:sz w:val="24"/>
          <w:szCs w:val="24"/>
          <w:lang w:eastAsia="lv-LV"/>
        </w:rPr>
        <w:t xml:space="preserve"> (turpmāk – projekts)</w:t>
      </w:r>
    </w:p>
    <w:bookmarkEnd w:id="1"/>
    <w:p w14:paraId="284DF95C" w14:textId="77777777" w:rsidR="00154E1E" w:rsidRPr="00BA728D" w:rsidRDefault="00154E1E" w:rsidP="00154E1E">
      <w:pPr>
        <w:spacing w:before="240"/>
        <w:jc w:val="right"/>
        <w:rPr>
          <w:rFonts w:ascii="Times New Roman" w:hAnsi="Times New Roman"/>
          <w:b/>
          <w:sz w:val="24"/>
          <w:szCs w:val="24"/>
        </w:rPr>
      </w:pPr>
      <w:r w:rsidRPr="00BA728D">
        <w:rPr>
          <w:rFonts w:ascii="Times New Roman" w:hAnsi="Times New Roman"/>
          <w:b/>
          <w:sz w:val="24"/>
          <w:szCs w:val="24"/>
        </w:rPr>
        <w:t>Informatīvais ziņojums par projekta aktualitātēm</w:t>
      </w:r>
      <w:r w:rsidRPr="00BA728D">
        <w:rPr>
          <w:rFonts w:ascii="Times New Roman" w:hAnsi="Times New Roman"/>
          <w:b/>
          <w:color w:val="FF0000"/>
          <w:sz w:val="24"/>
          <w:szCs w:val="24"/>
        </w:rPr>
        <w:t xml:space="preserve">  </w:t>
      </w:r>
    </w:p>
    <w:p w14:paraId="25A15D14" w14:textId="41E458AC" w:rsidR="00525BAA" w:rsidRPr="00BA728D" w:rsidRDefault="002102F2" w:rsidP="009F134F">
      <w:pPr>
        <w:jc w:val="right"/>
        <w:rPr>
          <w:rFonts w:ascii="Times New Roman" w:hAnsi="Times New Roman"/>
          <w:b/>
          <w:sz w:val="24"/>
          <w:szCs w:val="24"/>
        </w:rPr>
      </w:pPr>
      <w:r w:rsidRPr="00BA728D">
        <w:rPr>
          <w:rFonts w:ascii="Times New Roman" w:hAnsi="Times New Roman"/>
          <w:b/>
          <w:sz w:val="24"/>
          <w:szCs w:val="24"/>
        </w:rPr>
        <w:t>13</w:t>
      </w:r>
      <w:r w:rsidR="00556D64" w:rsidRPr="00BA728D">
        <w:rPr>
          <w:rFonts w:ascii="Times New Roman" w:hAnsi="Times New Roman"/>
          <w:b/>
          <w:sz w:val="24"/>
          <w:szCs w:val="24"/>
        </w:rPr>
        <w:t>.</w:t>
      </w:r>
      <w:r w:rsidR="00A876A3" w:rsidRPr="00BA728D">
        <w:rPr>
          <w:rFonts w:ascii="Times New Roman" w:hAnsi="Times New Roman"/>
          <w:b/>
          <w:sz w:val="24"/>
          <w:szCs w:val="24"/>
        </w:rPr>
        <w:t>01</w:t>
      </w:r>
      <w:r w:rsidR="004946AD" w:rsidRPr="00BA728D">
        <w:rPr>
          <w:rFonts w:ascii="Times New Roman" w:hAnsi="Times New Roman"/>
          <w:b/>
          <w:sz w:val="24"/>
          <w:szCs w:val="24"/>
        </w:rPr>
        <w:t>.20</w:t>
      </w:r>
      <w:r w:rsidR="00C557A8" w:rsidRPr="00BA728D">
        <w:rPr>
          <w:rFonts w:ascii="Times New Roman" w:hAnsi="Times New Roman"/>
          <w:b/>
          <w:sz w:val="24"/>
          <w:szCs w:val="24"/>
        </w:rPr>
        <w:t>2</w:t>
      </w:r>
      <w:r w:rsidR="00A876A3" w:rsidRPr="00BA728D">
        <w:rPr>
          <w:rFonts w:ascii="Times New Roman" w:hAnsi="Times New Roman"/>
          <w:b/>
          <w:sz w:val="24"/>
          <w:szCs w:val="24"/>
        </w:rPr>
        <w:t>1</w:t>
      </w:r>
      <w:r w:rsidR="00154E1E" w:rsidRPr="00BA728D">
        <w:rPr>
          <w:rFonts w:ascii="Times New Roman" w:hAnsi="Times New Roman"/>
          <w:b/>
          <w:sz w:val="24"/>
          <w:szCs w:val="24"/>
        </w:rPr>
        <w:t>.</w:t>
      </w:r>
    </w:p>
    <w:p w14:paraId="164261E2" w14:textId="30AECE09" w:rsidR="00F239B1" w:rsidRPr="00BA728D" w:rsidRDefault="009C51E5" w:rsidP="007E1426">
      <w:pPr>
        <w:jc w:val="both"/>
        <w:rPr>
          <w:rFonts w:ascii="Times New Roman" w:hAnsi="Times New Roman"/>
          <w:noProof/>
          <w:sz w:val="24"/>
          <w:szCs w:val="24"/>
        </w:rPr>
      </w:pPr>
      <w:r w:rsidRPr="00BA728D">
        <w:rPr>
          <w:rFonts w:ascii="Times New Roman" w:hAnsi="Times New Roman"/>
          <w:noProof/>
          <w:sz w:val="24"/>
          <w:szCs w:val="24"/>
          <w:lang w:val="en-GB" w:eastAsia="en-GB"/>
        </w:rPr>
        <w:drawing>
          <wp:inline distT="0" distB="0" distL="0" distR="0" wp14:anchorId="27A41400" wp14:editId="5CA0088F">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C0F70" w:rsidRPr="00BA728D">
        <w:rPr>
          <w:rFonts w:ascii="Times New Roman" w:hAnsi="Times New Roman"/>
          <w:noProof/>
          <w:sz w:val="24"/>
          <w:szCs w:val="24"/>
        </w:rPr>
        <w:t xml:space="preserve"> </w:t>
      </w:r>
      <w:r w:rsidR="00195188" w:rsidRPr="00BA728D">
        <w:rPr>
          <w:rFonts w:ascii="Times New Roman" w:hAnsi="Times New Roman"/>
          <w:noProof/>
          <w:sz w:val="24"/>
          <w:szCs w:val="24"/>
        </w:rPr>
        <w:t xml:space="preserve">Valsts bērnu tiesību aizsardzības inspekcijas (turpmāk – VBTAI)  </w:t>
      </w:r>
      <w:r w:rsidR="00916BE0" w:rsidRPr="00BA728D">
        <w:rPr>
          <w:rFonts w:ascii="Times New Roman" w:hAnsi="Times New Roman"/>
          <w:noProof/>
          <w:sz w:val="24"/>
          <w:szCs w:val="24"/>
        </w:rPr>
        <w:t xml:space="preserve">Konsultatīvās nodaļas starpprofesionāļu komanda </w:t>
      </w:r>
      <w:r w:rsidR="006B3EFB" w:rsidRPr="00BA728D">
        <w:rPr>
          <w:rFonts w:ascii="Times New Roman" w:hAnsi="Times New Roman"/>
          <w:noProof/>
          <w:sz w:val="24"/>
          <w:szCs w:val="24"/>
        </w:rPr>
        <w:t>nodrošināja k</w:t>
      </w:r>
      <w:r w:rsidR="00E26C49" w:rsidRPr="00BA728D">
        <w:rPr>
          <w:rFonts w:ascii="Times New Roman" w:hAnsi="Times New Roman"/>
          <w:noProof/>
          <w:sz w:val="24"/>
          <w:szCs w:val="24"/>
        </w:rPr>
        <w:t>lātien</w:t>
      </w:r>
      <w:r w:rsidR="00480CA5" w:rsidRPr="00BA728D">
        <w:rPr>
          <w:rFonts w:ascii="Times New Roman" w:hAnsi="Times New Roman"/>
          <w:noProof/>
          <w:sz w:val="24"/>
          <w:szCs w:val="24"/>
        </w:rPr>
        <w:t>e</w:t>
      </w:r>
      <w:r w:rsidR="00E26C49" w:rsidRPr="00BA728D">
        <w:rPr>
          <w:rFonts w:ascii="Times New Roman" w:hAnsi="Times New Roman"/>
          <w:noProof/>
          <w:sz w:val="24"/>
          <w:szCs w:val="24"/>
        </w:rPr>
        <w:t>s konsultācij</w:t>
      </w:r>
      <w:r w:rsidR="006B3EFB" w:rsidRPr="00BA728D">
        <w:rPr>
          <w:rFonts w:ascii="Times New Roman" w:hAnsi="Times New Roman"/>
          <w:noProof/>
          <w:sz w:val="24"/>
          <w:szCs w:val="24"/>
        </w:rPr>
        <w:t xml:space="preserve">u norisi līdz 2020. gada </w:t>
      </w:r>
      <w:r w:rsidR="00333C5E" w:rsidRPr="00BA728D">
        <w:rPr>
          <w:rFonts w:ascii="Times New Roman" w:hAnsi="Times New Roman"/>
          <w:noProof/>
          <w:sz w:val="24"/>
          <w:szCs w:val="24"/>
        </w:rPr>
        <w:t>12</w:t>
      </w:r>
      <w:r w:rsidR="005147D3" w:rsidRPr="00BA728D">
        <w:rPr>
          <w:rFonts w:ascii="Times New Roman" w:hAnsi="Times New Roman"/>
          <w:noProof/>
          <w:sz w:val="24"/>
          <w:szCs w:val="24"/>
        </w:rPr>
        <w:t xml:space="preserve">. </w:t>
      </w:r>
      <w:r w:rsidR="00333C5E" w:rsidRPr="00BA728D">
        <w:rPr>
          <w:rFonts w:ascii="Times New Roman" w:hAnsi="Times New Roman"/>
          <w:noProof/>
          <w:sz w:val="24"/>
          <w:szCs w:val="24"/>
        </w:rPr>
        <w:t>oktobrim</w:t>
      </w:r>
      <w:r w:rsidR="005147D3" w:rsidRPr="00BA728D">
        <w:rPr>
          <w:rFonts w:ascii="Times New Roman" w:hAnsi="Times New Roman"/>
          <w:noProof/>
          <w:sz w:val="24"/>
          <w:szCs w:val="24"/>
        </w:rPr>
        <w:t xml:space="preserve">. Līdz ar </w:t>
      </w:r>
      <w:r w:rsidR="00202B44" w:rsidRPr="00BA728D">
        <w:rPr>
          <w:rFonts w:ascii="Times New Roman" w:hAnsi="Times New Roman"/>
          <w:noProof/>
          <w:sz w:val="24"/>
          <w:szCs w:val="24"/>
        </w:rPr>
        <w:t xml:space="preserve">Covid – 19 </w:t>
      </w:r>
      <w:r w:rsidR="006340A5" w:rsidRPr="00BA728D">
        <w:rPr>
          <w:rFonts w:ascii="Times New Roman" w:hAnsi="Times New Roman"/>
          <w:noProof/>
          <w:sz w:val="24"/>
          <w:szCs w:val="24"/>
        </w:rPr>
        <w:t>izplatības</w:t>
      </w:r>
      <w:r w:rsidR="007672FE" w:rsidRPr="00BA728D">
        <w:rPr>
          <w:rFonts w:ascii="Times New Roman" w:hAnsi="Times New Roman"/>
          <w:noProof/>
          <w:sz w:val="24"/>
          <w:szCs w:val="24"/>
        </w:rPr>
        <w:t xml:space="preserve"> ierobežošanas pasākumu p</w:t>
      </w:r>
      <w:r w:rsidR="006340A5" w:rsidRPr="00BA728D">
        <w:rPr>
          <w:rFonts w:ascii="Times New Roman" w:hAnsi="Times New Roman"/>
          <w:noProof/>
          <w:sz w:val="24"/>
          <w:szCs w:val="24"/>
        </w:rPr>
        <w:t>astiprināšanu</w:t>
      </w:r>
      <w:r w:rsidR="00777425" w:rsidRPr="00BA728D">
        <w:rPr>
          <w:rFonts w:ascii="Times New Roman" w:hAnsi="Times New Roman"/>
          <w:noProof/>
          <w:sz w:val="24"/>
          <w:szCs w:val="24"/>
        </w:rPr>
        <w:t xml:space="preserve"> </w:t>
      </w:r>
      <w:r w:rsidR="00EC2FD5" w:rsidRPr="00BA728D">
        <w:rPr>
          <w:rFonts w:ascii="Times New Roman" w:hAnsi="Times New Roman"/>
          <w:noProof/>
          <w:sz w:val="24"/>
          <w:szCs w:val="24"/>
        </w:rPr>
        <w:t>Konsultatīvās nodaļas speciālisti</w:t>
      </w:r>
      <w:r w:rsidR="007672FE" w:rsidRPr="00BA728D">
        <w:rPr>
          <w:rFonts w:ascii="Times New Roman" w:hAnsi="Times New Roman"/>
          <w:noProof/>
          <w:sz w:val="24"/>
          <w:szCs w:val="24"/>
        </w:rPr>
        <w:t xml:space="preserve"> uzsāka attālināto konsultāciju nodrošināšanu</w:t>
      </w:r>
      <w:r w:rsidR="00E6643D" w:rsidRPr="00BA728D">
        <w:rPr>
          <w:rFonts w:ascii="Times New Roman" w:hAnsi="Times New Roman"/>
          <w:noProof/>
          <w:sz w:val="24"/>
          <w:szCs w:val="24"/>
        </w:rPr>
        <w:t>. Izmantojot iemaņas, kas tika iegūtas 2020. gada pavasarī</w:t>
      </w:r>
      <w:r w:rsidR="00777425" w:rsidRPr="00BA728D">
        <w:rPr>
          <w:rFonts w:ascii="Times New Roman" w:hAnsi="Times New Roman"/>
          <w:noProof/>
          <w:sz w:val="24"/>
          <w:szCs w:val="24"/>
        </w:rPr>
        <w:t xml:space="preserve">, </w:t>
      </w:r>
      <w:r w:rsidR="00AE159D" w:rsidRPr="00BA728D">
        <w:rPr>
          <w:rFonts w:ascii="Times New Roman" w:hAnsi="Times New Roman"/>
          <w:noProof/>
          <w:sz w:val="24"/>
          <w:szCs w:val="24"/>
        </w:rPr>
        <w:t>Konsultatīvās nodaļas speciālisti</w:t>
      </w:r>
      <w:r w:rsidR="00777425" w:rsidRPr="00BA728D">
        <w:rPr>
          <w:rFonts w:ascii="Times New Roman" w:hAnsi="Times New Roman"/>
          <w:noProof/>
          <w:sz w:val="24"/>
          <w:szCs w:val="24"/>
        </w:rPr>
        <w:t xml:space="preserve"> </w:t>
      </w:r>
      <w:r w:rsidR="00AE159D" w:rsidRPr="00BA728D">
        <w:rPr>
          <w:rFonts w:ascii="Times New Roman" w:hAnsi="Times New Roman"/>
          <w:noProof/>
          <w:sz w:val="24"/>
          <w:szCs w:val="24"/>
        </w:rPr>
        <w:t xml:space="preserve">ar </w:t>
      </w:r>
      <w:r w:rsidR="00777425" w:rsidRPr="00BA728D">
        <w:rPr>
          <w:rFonts w:ascii="Times New Roman" w:hAnsi="Times New Roman"/>
          <w:noProof/>
          <w:sz w:val="24"/>
          <w:szCs w:val="24"/>
        </w:rPr>
        <w:t>koordinēt</w:t>
      </w:r>
      <w:r w:rsidR="00AE159D" w:rsidRPr="00BA728D">
        <w:rPr>
          <w:rFonts w:ascii="Times New Roman" w:hAnsi="Times New Roman"/>
          <w:noProof/>
          <w:sz w:val="24"/>
          <w:szCs w:val="24"/>
        </w:rPr>
        <w:t xml:space="preserve">as informācijas </w:t>
      </w:r>
      <w:r w:rsidR="00D07A36" w:rsidRPr="00BA728D">
        <w:rPr>
          <w:rFonts w:ascii="Times New Roman" w:hAnsi="Times New Roman"/>
          <w:noProof/>
          <w:sz w:val="24"/>
          <w:szCs w:val="24"/>
        </w:rPr>
        <w:t>aprites</w:t>
      </w:r>
      <w:r w:rsidR="00AE159D" w:rsidRPr="00BA728D">
        <w:rPr>
          <w:rFonts w:ascii="Times New Roman" w:hAnsi="Times New Roman"/>
          <w:noProof/>
          <w:sz w:val="24"/>
          <w:szCs w:val="24"/>
        </w:rPr>
        <w:t xml:space="preserve"> sistēmas</w:t>
      </w:r>
      <w:r w:rsidR="003C21D8" w:rsidRPr="00BA728D">
        <w:rPr>
          <w:rFonts w:ascii="Times New Roman" w:hAnsi="Times New Roman"/>
          <w:noProof/>
          <w:sz w:val="24"/>
          <w:szCs w:val="24"/>
        </w:rPr>
        <w:t xml:space="preserve"> un tiešsaistes konsultāciju</w:t>
      </w:r>
      <w:r w:rsidR="00AE159D" w:rsidRPr="00BA728D">
        <w:rPr>
          <w:rFonts w:ascii="Times New Roman" w:hAnsi="Times New Roman"/>
          <w:noProof/>
          <w:sz w:val="24"/>
          <w:szCs w:val="24"/>
        </w:rPr>
        <w:t xml:space="preserve"> palīdzību</w:t>
      </w:r>
      <w:r w:rsidR="00D07A36" w:rsidRPr="00BA728D">
        <w:rPr>
          <w:rFonts w:ascii="Times New Roman" w:hAnsi="Times New Roman"/>
          <w:noProof/>
          <w:sz w:val="24"/>
          <w:szCs w:val="24"/>
        </w:rPr>
        <w:t xml:space="preserve"> </w:t>
      </w:r>
      <w:r w:rsidR="00AE159D" w:rsidRPr="00BA728D">
        <w:rPr>
          <w:rFonts w:ascii="Times New Roman" w:hAnsi="Times New Roman"/>
          <w:noProof/>
          <w:sz w:val="24"/>
          <w:szCs w:val="24"/>
        </w:rPr>
        <w:t>ieg</w:t>
      </w:r>
      <w:r w:rsidR="00D07A36" w:rsidRPr="00BA728D">
        <w:rPr>
          <w:rFonts w:ascii="Times New Roman" w:hAnsi="Times New Roman"/>
          <w:noProof/>
          <w:sz w:val="24"/>
          <w:szCs w:val="24"/>
        </w:rPr>
        <w:t>uva</w:t>
      </w:r>
      <w:r w:rsidR="00AE159D" w:rsidRPr="00BA728D">
        <w:rPr>
          <w:rFonts w:ascii="Times New Roman" w:hAnsi="Times New Roman"/>
          <w:noProof/>
          <w:sz w:val="24"/>
          <w:szCs w:val="24"/>
        </w:rPr>
        <w:t xml:space="preserve"> plašu un daudzpusīgu </w:t>
      </w:r>
      <w:r w:rsidR="000719A2" w:rsidRPr="00BA728D">
        <w:rPr>
          <w:rFonts w:ascii="Times New Roman" w:hAnsi="Times New Roman"/>
          <w:noProof/>
          <w:sz w:val="24"/>
          <w:szCs w:val="24"/>
        </w:rPr>
        <w:t xml:space="preserve">informāciju </w:t>
      </w:r>
      <w:r w:rsidR="00D07A36" w:rsidRPr="00BA728D">
        <w:rPr>
          <w:rFonts w:ascii="Times New Roman" w:hAnsi="Times New Roman"/>
          <w:noProof/>
          <w:sz w:val="24"/>
          <w:szCs w:val="24"/>
        </w:rPr>
        <w:t xml:space="preserve">gan </w:t>
      </w:r>
      <w:r w:rsidR="002757CC" w:rsidRPr="00BA728D">
        <w:rPr>
          <w:rFonts w:ascii="Times New Roman" w:hAnsi="Times New Roman"/>
          <w:noProof/>
          <w:sz w:val="24"/>
          <w:szCs w:val="24"/>
        </w:rPr>
        <w:t>no</w:t>
      </w:r>
      <w:r w:rsidR="00853C23" w:rsidRPr="00BA728D">
        <w:rPr>
          <w:rFonts w:ascii="Times New Roman" w:hAnsi="Times New Roman"/>
          <w:noProof/>
          <w:sz w:val="24"/>
          <w:szCs w:val="24"/>
        </w:rPr>
        <w:t xml:space="preserve"> </w:t>
      </w:r>
      <w:r w:rsidR="000719A2" w:rsidRPr="00BA728D">
        <w:rPr>
          <w:rFonts w:ascii="Times New Roman" w:hAnsi="Times New Roman"/>
          <w:noProof/>
          <w:sz w:val="24"/>
          <w:szCs w:val="24"/>
        </w:rPr>
        <w:t>bērn</w:t>
      </w:r>
      <w:r w:rsidR="00552107" w:rsidRPr="00BA728D">
        <w:rPr>
          <w:rFonts w:ascii="Times New Roman" w:hAnsi="Times New Roman"/>
          <w:noProof/>
          <w:sz w:val="24"/>
          <w:szCs w:val="24"/>
        </w:rPr>
        <w:t>u</w:t>
      </w:r>
      <w:r w:rsidR="00853C23" w:rsidRPr="00BA728D">
        <w:rPr>
          <w:rFonts w:ascii="Times New Roman" w:hAnsi="Times New Roman"/>
          <w:noProof/>
          <w:sz w:val="24"/>
          <w:szCs w:val="24"/>
        </w:rPr>
        <w:t xml:space="preserve"> ar uzvedības traucējumiem un saskarsmes grūtībām</w:t>
      </w:r>
      <w:r w:rsidR="002757CC" w:rsidRPr="00BA728D">
        <w:rPr>
          <w:rFonts w:ascii="Times New Roman" w:hAnsi="Times New Roman"/>
          <w:noProof/>
          <w:sz w:val="24"/>
          <w:szCs w:val="24"/>
        </w:rPr>
        <w:t xml:space="preserve"> </w:t>
      </w:r>
      <w:r w:rsidR="00DE5C3C" w:rsidRPr="00BA728D">
        <w:rPr>
          <w:rFonts w:ascii="Times New Roman" w:hAnsi="Times New Roman"/>
          <w:noProof/>
          <w:sz w:val="24"/>
          <w:szCs w:val="24"/>
        </w:rPr>
        <w:t>likumiskajiem pārstāvjiem</w:t>
      </w:r>
      <w:r w:rsidR="002757CC" w:rsidRPr="00BA728D">
        <w:rPr>
          <w:rFonts w:ascii="Times New Roman" w:hAnsi="Times New Roman"/>
          <w:noProof/>
          <w:sz w:val="24"/>
          <w:szCs w:val="24"/>
        </w:rPr>
        <w:t xml:space="preserve">, </w:t>
      </w:r>
      <w:r w:rsidR="00D07A36" w:rsidRPr="00BA728D">
        <w:rPr>
          <w:rFonts w:ascii="Times New Roman" w:hAnsi="Times New Roman"/>
          <w:noProof/>
          <w:sz w:val="24"/>
          <w:szCs w:val="24"/>
        </w:rPr>
        <w:t xml:space="preserve">gan </w:t>
      </w:r>
      <w:r w:rsidR="002757CC" w:rsidRPr="00BA728D">
        <w:rPr>
          <w:rFonts w:ascii="Times New Roman" w:hAnsi="Times New Roman"/>
          <w:noProof/>
          <w:sz w:val="24"/>
          <w:szCs w:val="24"/>
        </w:rPr>
        <w:t>izglītības iestā</w:t>
      </w:r>
      <w:r w:rsidR="00DE5C3C" w:rsidRPr="00BA728D">
        <w:rPr>
          <w:rFonts w:ascii="Times New Roman" w:hAnsi="Times New Roman"/>
          <w:noProof/>
          <w:sz w:val="24"/>
          <w:szCs w:val="24"/>
        </w:rPr>
        <w:t>žu darbiniekiem</w:t>
      </w:r>
      <w:r w:rsidR="00D07A36" w:rsidRPr="00BA728D">
        <w:rPr>
          <w:rFonts w:ascii="Times New Roman" w:hAnsi="Times New Roman"/>
          <w:noProof/>
          <w:sz w:val="24"/>
          <w:szCs w:val="24"/>
        </w:rPr>
        <w:t xml:space="preserve">, gan </w:t>
      </w:r>
      <w:r w:rsidR="002757CC" w:rsidRPr="00BA728D">
        <w:rPr>
          <w:rFonts w:ascii="Times New Roman" w:hAnsi="Times New Roman"/>
          <w:noProof/>
          <w:sz w:val="24"/>
          <w:szCs w:val="24"/>
        </w:rPr>
        <w:t xml:space="preserve">citām </w:t>
      </w:r>
      <w:r w:rsidR="00DE5C3C" w:rsidRPr="00BA728D">
        <w:rPr>
          <w:rFonts w:ascii="Times New Roman" w:hAnsi="Times New Roman"/>
          <w:noProof/>
          <w:sz w:val="24"/>
          <w:szCs w:val="24"/>
        </w:rPr>
        <w:t>iesaistītajām pusēm,</w:t>
      </w:r>
      <w:r w:rsidR="00333C5E" w:rsidRPr="00BA728D">
        <w:rPr>
          <w:rFonts w:ascii="Times New Roman" w:hAnsi="Times New Roman"/>
          <w:noProof/>
          <w:sz w:val="24"/>
          <w:szCs w:val="24"/>
        </w:rPr>
        <w:t xml:space="preserve"> kas </w:t>
      </w:r>
      <w:r w:rsidR="00D07A36" w:rsidRPr="00BA728D">
        <w:rPr>
          <w:rFonts w:ascii="Times New Roman" w:hAnsi="Times New Roman"/>
          <w:noProof/>
          <w:sz w:val="24"/>
          <w:szCs w:val="24"/>
        </w:rPr>
        <w:t xml:space="preserve">spēja </w:t>
      </w:r>
      <w:r w:rsidR="00333C5E" w:rsidRPr="00BA728D">
        <w:rPr>
          <w:rFonts w:ascii="Times New Roman" w:hAnsi="Times New Roman"/>
          <w:noProof/>
          <w:sz w:val="24"/>
          <w:szCs w:val="24"/>
        </w:rPr>
        <w:t xml:space="preserve">sniegt </w:t>
      </w:r>
      <w:r w:rsidR="000719A2" w:rsidRPr="00BA728D">
        <w:rPr>
          <w:rFonts w:ascii="Times New Roman" w:hAnsi="Times New Roman"/>
          <w:noProof/>
          <w:sz w:val="24"/>
          <w:szCs w:val="24"/>
        </w:rPr>
        <w:t>problēmsituācijas</w:t>
      </w:r>
      <w:r w:rsidR="00333C5E" w:rsidRPr="00BA728D">
        <w:rPr>
          <w:rFonts w:ascii="Times New Roman" w:hAnsi="Times New Roman"/>
          <w:noProof/>
          <w:sz w:val="24"/>
          <w:szCs w:val="24"/>
        </w:rPr>
        <w:t xml:space="preserve"> risināšanā nozīmīg</w:t>
      </w:r>
      <w:r w:rsidR="00D07A36" w:rsidRPr="00BA728D">
        <w:rPr>
          <w:rFonts w:ascii="Times New Roman" w:hAnsi="Times New Roman"/>
          <w:noProof/>
          <w:sz w:val="24"/>
          <w:szCs w:val="24"/>
        </w:rPr>
        <w:t>u ieguldījumu</w:t>
      </w:r>
      <w:r w:rsidR="00333C5E" w:rsidRPr="00BA728D">
        <w:rPr>
          <w:rFonts w:ascii="Times New Roman" w:hAnsi="Times New Roman"/>
          <w:noProof/>
          <w:sz w:val="24"/>
          <w:szCs w:val="24"/>
        </w:rPr>
        <w:t>.</w:t>
      </w:r>
      <w:r w:rsidR="00D07A36" w:rsidRPr="00BA728D">
        <w:rPr>
          <w:rFonts w:ascii="Times New Roman" w:hAnsi="Times New Roman"/>
          <w:noProof/>
          <w:sz w:val="24"/>
          <w:szCs w:val="24"/>
        </w:rPr>
        <w:t xml:space="preserve"> </w:t>
      </w:r>
      <w:r w:rsidR="003C21D8" w:rsidRPr="00BA728D">
        <w:rPr>
          <w:rFonts w:ascii="Times New Roman" w:hAnsi="Times New Roman"/>
          <w:noProof/>
          <w:sz w:val="24"/>
          <w:szCs w:val="24"/>
        </w:rPr>
        <w:t xml:space="preserve">Tas ļāva </w:t>
      </w:r>
      <w:r w:rsidR="009C4C95" w:rsidRPr="00BA728D">
        <w:rPr>
          <w:rFonts w:ascii="Times New Roman" w:hAnsi="Times New Roman"/>
          <w:noProof/>
          <w:sz w:val="24"/>
          <w:szCs w:val="24"/>
        </w:rPr>
        <w:t>izstrādāt</w:t>
      </w:r>
      <w:r w:rsidR="003C21D8" w:rsidRPr="00BA728D">
        <w:rPr>
          <w:rFonts w:ascii="Times New Roman" w:hAnsi="Times New Roman"/>
          <w:noProof/>
          <w:sz w:val="24"/>
          <w:szCs w:val="24"/>
        </w:rPr>
        <w:t xml:space="preserve"> uz </w:t>
      </w:r>
      <w:r w:rsidR="00C97AD6" w:rsidRPr="00BA728D">
        <w:rPr>
          <w:rFonts w:ascii="Times New Roman" w:hAnsi="Times New Roman"/>
          <w:noProof/>
          <w:sz w:val="24"/>
          <w:szCs w:val="24"/>
        </w:rPr>
        <w:t>identificētajām</w:t>
      </w:r>
      <w:r w:rsidR="003C21D8" w:rsidRPr="00BA728D">
        <w:rPr>
          <w:rFonts w:ascii="Times New Roman" w:hAnsi="Times New Roman"/>
          <w:noProof/>
          <w:sz w:val="24"/>
          <w:szCs w:val="24"/>
        </w:rPr>
        <w:t xml:space="preserve"> vajadzībām orientētas</w:t>
      </w:r>
      <w:r w:rsidR="00E26C49" w:rsidRPr="00BA728D">
        <w:rPr>
          <w:rFonts w:ascii="Times New Roman" w:hAnsi="Times New Roman"/>
          <w:noProof/>
          <w:sz w:val="24"/>
          <w:szCs w:val="24"/>
        </w:rPr>
        <w:t xml:space="preserve"> </w:t>
      </w:r>
      <w:r w:rsidR="007E1426" w:rsidRPr="00BA728D">
        <w:rPr>
          <w:rFonts w:ascii="Times New Roman" w:hAnsi="Times New Roman"/>
          <w:noProof/>
          <w:sz w:val="24"/>
          <w:szCs w:val="24"/>
        </w:rPr>
        <w:t>atbalsta programm</w:t>
      </w:r>
      <w:r w:rsidR="009C4C95" w:rsidRPr="00BA728D">
        <w:rPr>
          <w:rFonts w:ascii="Times New Roman" w:hAnsi="Times New Roman"/>
          <w:noProof/>
          <w:sz w:val="24"/>
          <w:szCs w:val="24"/>
        </w:rPr>
        <w:t>as</w:t>
      </w:r>
      <w:r w:rsidR="00BA250C" w:rsidRPr="00BA728D">
        <w:rPr>
          <w:rFonts w:ascii="Times New Roman" w:hAnsi="Times New Roman"/>
          <w:noProof/>
          <w:sz w:val="24"/>
          <w:szCs w:val="24"/>
        </w:rPr>
        <w:t xml:space="preserve"> bērniem ar uzvedības traucējumiem</w:t>
      </w:r>
      <w:r w:rsidR="00480CA5" w:rsidRPr="00BA728D">
        <w:rPr>
          <w:rFonts w:ascii="Times New Roman" w:hAnsi="Times New Roman"/>
          <w:noProof/>
          <w:sz w:val="24"/>
          <w:szCs w:val="24"/>
        </w:rPr>
        <w:t xml:space="preserve"> u</w:t>
      </w:r>
      <w:r w:rsidR="00BA250C" w:rsidRPr="00BA728D">
        <w:rPr>
          <w:rFonts w:ascii="Times New Roman" w:hAnsi="Times New Roman"/>
          <w:noProof/>
          <w:sz w:val="24"/>
          <w:szCs w:val="24"/>
        </w:rPr>
        <w:t xml:space="preserve">n saskarsmes grūtībām, kuru </w:t>
      </w:r>
      <w:r w:rsidR="00B979B8" w:rsidRPr="00BA728D">
        <w:rPr>
          <w:rFonts w:ascii="Times New Roman" w:hAnsi="Times New Roman"/>
          <w:noProof/>
          <w:sz w:val="24"/>
          <w:szCs w:val="24"/>
        </w:rPr>
        <w:t>īstenošanā būtiska loma bija Konsultatīvās nodaļas</w:t>
      </w:r>
      <w:r w:rsidR="00714CCE" w:rsidRPr="00BA728D">
        <w:rPr>
          <w:rFonts w:ascii="Times New Roman" w:hAnsi="Times New Roman"/>
          <w:noProof/>
          <w:sz w:val="24"/>
          <w:szCs w:val="24"/>
        </w:rPr>
        <w:t xml:space="preserve"> s</w:t>
      </w:r>
      <w:r w:rsidR="00C97AD6" w:rsidRPr="00BA728D">
        <w:rPr>
          <w:rFonts w:ascii="Times New Roman" w:hAnsi="Times New Roman"/>
          <w:noProof/>
          <w:sz w:val="24"/>
          <w:szCs w:val="24"/>
        </w:rPr>
        <w:t>peciālistu s</w:t>
      </w:r>
      <w:r w:rsidR="00714CCE" w:rsidRPr="00BA728D">
        <w:rPr>
          <w:rFonts w:ascii="Times New Roman" w:hAnsi="Times New Roman"/>
          <w:noProof/>
          <w:sz w:val="24"/>
          <w:szCs w:val="24"/>
        </w:rPr>
        <w:t xml:space="preserve">agatavotajām </w:t>
      </w:r>
      <w:r w:rsidR="00480CA5" w:rsidRPr="00BA728D">
        <w:rPr>
          <w:rFonts w:ascii="Times New Roman" w:hAnsi="Times New Roman"/>
          <w:noProof/>
          <w:sz w:val="24"/>
          <w:szCs w:val="24"/>
        </w:rPr>
        <w:t>rekomendācij</w:t>
      </w:r>
      <w:r w:rsidR="00714CCE" w:rsidRPr="00BA728D">
        <w:rPr>
          <w:rFonts w:ascii="Times New Roman" w:hAnsi="Times New Roman"/>
          <w:noProof/>
          <w:sz w:val="24"/>
          <w:szCs w:val="24"/>
        </w:rPr>
        <w:t>ām</w:t>
      </w:r>
      <w:r w:rsidR="00C97AD6" w:rsidRPr="00BA728D">
        <w:rPr>
          <w:rFonts w:ascii="Times New Roman" w:hAnsi="Times New Roman"/>
          <w:noProof/>
          <w:sz w:val="24"/>
          <w:szCs w:val="24"/>
        </w:rPr>
        <w:t xml:space="preserve"> - </w:t>
      </w:r>
      <w:r w:rsidR="00CF49CD" w:rsidRPr="00BA728D">
        <w:rPr>
          <w:rFonts w:ascii="Times New Roman" w:hAnsi="Times New Roman"/>
          <w:noProof/>
          <w:sz w:val="24"/>
          <w:szCs w:val="24"/>
        </w:rPr>
        <w:t>nepie</w:t>
      </w:r>
      <w:r w:rsidR="00714CCE" w:rsidRPr="00BA728D">
        <w:rPr>
          <w:rFonts w:ascii="Times New Roman" w:hAnsi="Times New Roman"/>
          <w:noProof/>
          <w:sz w:val="24"/>
          <w:szCs w:val="24"/>
        </w:rPr>
        <w:t>ciešam</w:t>
      </w:r>
      <w:r w:rsidR="00CF49CD" w:rsidRPr="00BA728D">
        <w:rPr>
          <w:rFonts w:ascii="Times New Roman" w:hAnsi="Times New Roman"/>
          <w:noProof/>
          <w:sz w:val="24"/>
          <w:szCs w:val="24"/>
        </w:rPr>
        <w:t>o</w:t>
      </w:r>
      <w:r w:rsidR="00714CCE" w:rsidRPr="00BA728D">
        <w:rPr>
          <w:rFonts w:ascii="Times New Roman" w:hAnsi="Times New Roman"/>
          <w:noProof/>
          <w:sz w:val="24"/>
          <w:szCs w:val="24"/>
        </w:rPr>
        <w:t xml:space="preserve"> aktivitā</w:t>
      </w:r>
      <w:r w:rsidR="00CF49CD" w:rsidRPr="00BA728D">
        <w:rPr>
          <w:rFonts w:ascii="Times New Roman" w:hAnsi="Times New Roman"/>
          <w:noProof/>
          <w:sz w:val="24"/>
          <w:szCs w:val="24"/>
        </w:rPr>
        <w:t xml:space="preserve">šu </w:t>
      </w:r>
      <w:r w:rsidR="00714CCE" w:rsidRPr="00BA728D">
        <w:rPr>
          <w:rFonts w:ascii="Times New Roman" w:hAnsi="Times New Roman"/>
          <w:noProof/>
          <w:sz w:val="24"/>
          <w:szCs w:val="24"/>
        </w:rPr>
        <w:t xml:space="preserve">vai to </w:t>
      </w:r>
      <w:r w:rsidR="00DE6B4D" w:rsidRPr="00BA728D">
        <w:rPr>
          <w:rFonts w:ascii="Times New Roman" w:hAnsi="Times New Roman"/>
          <w:noProof/>
          <w:sz w:val="24"/>
          <w:szCs w:val="24"/>
        </w:rPr>
        <w:t>virzienu</w:t>
      </w:r>
      <w:r w:rsidR="00CF49CD" w:rsidRPr="00BA728D">
        <w:rPr>
          <w:rFonts w:ascii="Times New Roman" w:hAnsi="Times New Roman"/>
          <w:noProof/>
          <w:sz w:val="24"/>
          <w:szCs w:val="24"/>
        </w:rPr>
        <w:t xml:space="preserve"> izsklāstam, kas </w:t>
      </w:r>
      <w:r w:rsidR="00714CCE" w:rsidRPr="00BA728D">
        <w:rPr>
          <w:rFonts w:ascii="Times New Roman" w:hAnsi="Times New Roman"/>
          <w:noProof/>
          <w:sz w:val="24"/>
          <w:szCs w:val="24"/>
        </w:rPr>
        <w:t xml:space="preserve">ļauj radīt nepieciešamo vidi </w:t>
      </w:r>
      <w:r w:rsidR="00DE6B4D" w:rsidRPr="00BA728D">
        <w:rPr>
          <w:rFonts w:ascii="Times New Roman" w:hAnsi="Times New Roman"/>
          <w:noProof/>
          <w:sz w:val="24"/>
          <w:szCs w:val="24"/>
        </w:rPr>
        <w:t>bērna uzvedīb</w:t>
      </w:r>
      <w:r w:rsidR="00714CCE" w:rsidRPr="00BA728D">
        <w:rPr>
          <w:rFonts w:ascii="Times New Roman" w:hAnsi="Times New Roman"/>
          <w:noProof/>
          <w:sz w:val="24"/>
          <w:szCs w:val="24"/>
        </w:rPr>
        <w:t>as izmaiņām</w:t>
      </w:r>
      <w:r w:rsidR="000F10E7" w:rsidRPr="00BA728D">
        <w:rPr>
          <w:rFonts w:ascii="Times New Roman" w:hAnsi="Times New Roman"/>
          <w:noProof/>
          <w:sz w:val="24"/>
          <w:szCs w:val="24"/>
        </w:rPr>
        <w:t>. Lai sekot</w:t>
      </w:r>
      <w:r w:rsidR="00526031" w:rsidRPr="00BA728D">
        <w:rPr>
          <w:rFonts w:ascii="Times New Roman" w:hAnsi="Times New Roman"/>
          <w:noProof/>
          <w:sz w:val="24"/>
          <w:szCs w:val="24"/>
        </w:rPr>
        <w:t>u</w:t>
      </w:r>
      <w:r w:rsidR="000F10E7" w:rsidRPr="00BA728D">
        <w:rPr>
          <w:rFonts w:ascii="Times New Roman" w:hAnsi="Times New Roman"/>
          <w:noProof/>
          <w:sz w:val="24"/>
          <w:szCs w:val="24"/>
        </w:rPr>
        <w:t xml:space="preserve"> līdzi notiekoš</w:t>
      </w:r>
      <w:r w:rsidR="00526031" w:rsidRPr="00BA728D">
        <w:rPr>
          <w:rFonts w:ascii="Times New Roman" w:hAnsi="Times New Roman"/>
          <w:noProof/>
          <w:sz w:val="24"/>
          <w:szCs w:val="24"/>
        </w:rPr>
        <w:t>aj</w:t>
      </w:r>
      <w:r w:rsidR="000F10E7" w:rsidRPr="00BA728D">
        <w:rPr>
          <w:rFonts w:ascii="Times New Roman" w:hAnsi="Times New Roman"/>
          <w:noProof/>
          <w:sz w:val="24"/>
          <w:szCs w:val="24"/>
        </w:rPr>
        <w:t>ā</w:t>
      </w:r>
      <w:r w:rsidR="00526031" w:rsidRPr="00BA728D">
        <w:rPr>
          <w:rFonts w:ascii="Times New Roman" w:hAnsi="Times New Roman"/>
          <w:noProof/>
          <w:sz w:val="24"/>
          <w:szCs w:val="24"/>
        </w:rPr>
        <w:t>m</w:t>
      </w:r>
      <w:r w:rsidR="000F10E7" w:rsidRPr="00BA728D">
        <w:rPr>
          <w:rFonts w:ascii="Times New Roman" w:hAnsi="Times New Roman"/>
          <w:noProof/>
          <w:sz w:val="24"/>
          <w:szCs w:val="24"/>
        </w:rPr>
        <w:t xml:space="preserve"> izmaiņām, Konsultatīvas nodaļas speciālisti</w:t>
      </w:r>
      <w:r w:rsidR="00526031" w:rsidRPr="00BA728D">
        <w:rPr>
          <w:rFonts w:ascii="Times New Roman" w:hAnsi="Times New Roman"/>
          <w:noProof/>
          <w:sz w:val="24"/>
          <w:szCs w:val="24"/>
        </w:rPr>
        <w:t xml:space="preserve"> veica regulāru atbalsta programmu un rekomendāciju</w:t>
      </w:r>
      <w:r w:rsidR="00EF6F57" w:rsidRPr="00BA728D">
        <w:rPr>
          <w:rFonts w:ascii="Times New Roman" w:hAnsi="Times New Roman"/>
          <w:noProof/>
          <w:sz w:val="24"/>
          <w:szCs w:val="24"/>
        </w:rPr>
        <w:t xml:space="preserve"> īstenošanas </w:t>
      </w:r>
      <w:r w:rsidR="009B6482" w:rsidRPr="00BA728D">
        <w:rPr>
          <w:rFonts w:ascii="Times New Roman" w:hAnsi="Times New Roman"/>
          <w:noProof/>
          <w:sz w:val="24"/>
          <w:szCs w:val="24"/>
        </w:rPr>
        <w:t>uzraudzību</w:t>
      </w:r>
      <w:r w:rsidR="003D0FB4" w:rsidRPr="00BA728D">
        <w:rPr>
          <w:rFonts w:ascii="Times New Roman" w:hAnsi="Times New Roman"/>
          <w:noProof/>
          <w:sz w:val="24"/>
          <w:szCs w:val="24"/>
        </w:rPr>
        <w:t xml:space="preserve">. </w:t>
      </w:r>
    </w:p>
    <w:p w14:paraId="0051B67A" w14:textId="5B2B7DB3" w:rsidR="008B08A7" w:rsidRPr="00BA728D" w:rsidRDefault="004A175E" w:rsidP="007E1426">
      <w:pPr>
        <w:jc w:val="both"/>
        <w:rPr>
          <w:rFonts w:ascii="Times New Roman" w:hAnsi="Times New Roman"/>
          <w:noProof/>
          <w:sz w:val="24"/>
          <w:szCs w:val="24"/>
        </w:rPr>
      </w:pPr>
      <w:r w:rsidRPr="00BA728D">
        <w:rPr>
          <w:rFonts w:ascii="Times New Roman" w:hAnsi="Times New Roman"/>
          <w:noProof/>
          <w:sz w:val="24"/>
          <w:szCs w:val="24"/>
          <w:lang w:val="en-GB" w:eastAsia="en-GB"/>
        </w:rPr>
        <w:drawing>
          <wp:inline distT="0" distB="0" distL="0" distR="0" wp14:anchorId="4AC4E434" wp14:editId="7E73798D">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bookmarkStart w:id="2" w:name="_Hlk61436799"/>
      <w:r w:rsidR="004402B3" w:rsidRPr="00BA728D">
        <w:rPr>
          <w:rFonts w:ascii="Times New Roman" w:hAnsi="Times New Roman"/>
          <w:noProof/>
          <w:sz w:val="24"/>
          <w:szCs w:val="24"/>
        </w:rPr>
        <w:t>No 20</w:t>
      </w:r>
      <w:r w:rsidR="00B3312D" w:rsidRPr="00BA728D">
        <w:rPr>
          <w:rFonts w:ascii="Times New Roman" w:hAnsi="Times New Roman"/>
          <w:noProof/>
          <w:sz w:val="24"/>
          <w:szCs w:val="24"/>
        </w:rPr>
        <w:t>20</w:t>
      </w:r>
      <w:r w:rsidR="004402B3" w:rsidRPr="00BA728D">
        <w:rPr>
          <w:rFonts w:ascii="Times New Roman" w:hAnsi="Times New Roman"/>
          <w:noProof/>
          <w:sz w:val="24"/>
          <w:szCs w:val="24"/>
        </w:rPr>
        <w:t>.</w:t>
      </w:r>
      <w:r w:rsidR="009161CA" w:rsidRPr="00BA728D">
        <w:rPr>
          <w:rFonts w:ascii="Times New Roman" w:hAnsi="Times New Roman"/>
          <w:noProof/>
          <w:sz w:val="24"/>
          <w:szCs w:val="24"/>
        </w:rPr>
        <w:t xml:space="preserve"> </w:t>
      </w:r>
      <w:r w:rsidR="004402B3" w:rsidRPr="00BA728D">
        <w:rPr>
          <w:rFonts w:ascii="Times New Roman" w:hAnsi="Times New Roman"/>
          <w:noProof/>
          <w:sz w:val="24"/>
          <w:szCs w:val="24"/>
        </w:rPr>
        <w:t xml:space="preserve">gada </w:t>
      </w:r>
      <w:r w:rsidR="00B3312D" w:rsidRPr="00BA728D">
        <w:rPr>
          <w:rFonts w:ascii="Times New Roman" w:hAnsi="Times New Roman"/>
          <w:noProof/>
          <w:sz w:val="24"/>
          <w:szCs w:val="24"/>
        </w:rPr>
        <w:t>1</w:t>
      </w:r>
      <w:r w:rsidR="004402B3" w:rsidRPr="00BA728D">
        <w:rPr>
          <w:rFonts w:ascii="Times New Roman" w:hAnsi="Times New Roman"/>
          <w:noProof/>
          <w:sz w:val="24"/>
          <w:szCs w:val="24"/>
        </w:rPr>
        <w:t>.</w:t>
      </w:r>
      <w:r w:rsidR="00A320B1" w:rsidRPr="00BA728D">
        <w:rPr>
          <w:rFonts w:ascii="Times New Roman" w:hAnsi="Times New Roman"/>
          <w:noProof/>
          <w:sz w:val="24"/>
          <w:szCs w:val="24"/>
        </w:rPr>
        <w:t xml:space="preserve"> </w:t>
      </w:r>
      <w:r w:rsidR="005A4944" w:rsidRPr="00BA728D">
        <w:rPr>
          <w:rFonts w:ascii="Times New Roman" w:hAnsi="Times New Roman"/>
          <w:noProof/>
          <w:sz w:val="24"/>
          <w:szCs w:val="24"/>
        </w:rPr>
        <w:t>oktobra</w:t>
      </w:r>
      <w:r w:rsidRPr="00BA728D">
        <w:rPr>
          <w:rFonts w:ascii="Times New Roman" w:hAnsi="Times New Roman"/>
          <w:noProof/>
          <w:sz w:val="24"/>
          <w:szCs w:val="24"/>
        </w:rPr>
        <w:t xml:space="preserve"> līdz </w:t>
      </w:r>
      <w:r w:rsidR="004402B3" w:rsidRPr="00BA728D">
        <w:rPr>
          <w:rFonts w:ascii="Times New Roman" w:hAnsi="Times New Roman"/>
          <w:noProof/>
          <w:sz w:val="24"/>
          <w:szCs w:val="24"/>
        </w:rPr>
        <w:t>20</w:t>
      </w:r>
      <w:r w:rsidR="00B3312D" w:rsidRPr="00BA728D">
        <w:rPr>
          <w:rFonts w:ascii="Times New Roman" w:hAnsi="Times New Roman"/>
          <w:noProof/>
          <w:sz w:val="24"/>
          <w:szCs w:val="24"/>
        </w:rPr>
        <w:t>20</w:t>
      </w:r>
      <w:r w:rsidR="004402B3" w:rsidRPr="00BA728D">
        <w:rPr>
          <w:rFonts w:ascii="Times New Roman" w:hAnsi="Times New Roman"/>
          <w:noProof/>
          <w:sz w:val="24"/>
          <w:szCs w:val="24"/>
        </w:rPr>
        <w:t>. gada 3</w:t>
      </w:r>
      <w:r w:rsidR="00B3312D" w:rsidRPr="00BA728D">
        <w:rPr>
          <w:rFonts w:ascii="Times New Roman" w:hAnsi="Times New Roman"/>
          <w:noProof/>
          <w:sz w:val="24"/>
          <w:szCs w:val="24"/>
        </w:rPr>
        <w:t>0</w:t>
      </w:r>
      <w:r w:rsidRPr="00BA728D">
        <w:rPr>
          <w:rFonts w:ascii="Times New Roman" w:hAnsi="Times New Roman"/>
          <w:noProof/>
          <w:sz w:val="24"/>
          <w:szCs w:val="24"/>
        </w:rPr>
        <w:t>.</w:t>
      </w:r>
      <w:r w:rsidR="00A320B1" w:rsidRPr="00BA728D">
        <w:rPr>
          <w:rFonts w:ascii="Times New Roman" w:hAnsi="Times New Roman"/>
          <w:noProof/>
          <w:sz w:val="24"/>
          <w:szCs w:val="24"/>
        </w:rPr>
        <w:t xml:space="preserve"> </w:t>
      </w:r>
      <w:r w:rsidR="005A4944" w:rsidRPr="00BA728D">
        <w:rPr>
          <w:rFonts w:ascii="Times New Roman" w:hAnsi="Times New Roman"/>
          <w:noProof/>
          <w:sz w:val="24"/>
          <w:szCs w:val="24"/>
        </w:rPr>
        <w:t>decembr</w:t>
      </w:r>
      <w:r w:rsidR="00A661EC" w:rsidRPr="00BA728D">
        <w:rPr>
          <w:rFonts w:ascii="Times New Roman" w:hAnsi="Times New Roman"/>
          <w:noProof/>
          <w:sz w:val="24"/>
          <w:szCs w:val="24"/>
        </w:rPr>
        <w:t>im</w:t>
      </w:r>
      <w:r w:rsidR="00D66F0D" w:rsidRPr="00BA728D">
        <w:rPr>
          <w:rFonts w:ascii="Times New Roman" w:hAnsi="Times New Roman"/>
          <w:noProof/>
          <w:sz w:val="24"/>
          <w:szCs w:val="24"/>
        </w:rPr>
        <w:t xml:space="preserve"> </w:t>
      </w:r>
      <w:r w:rsidR="00435906" w:rsidRPr="00BA728D">
        <w:rPr>
          <w:rFonts w:ascii="Times New Roman" w:hAnsi="Times New Roman"/>
          <w:noProof/>
          <w:sz w:val="24"/>
          <w:szCs w:val="24"/>
        </w:rPr>
        <w:t xml:space="preserve">tika </w:t>
      </w:r>
      <w:r w:rsidR="00D66F0D" w:rsidRPr="00BA728D">
        <w:rPr>
          <w:rFonts w:ascii="Times New Roman" w:hAnsi="Times New Roman"/>
          <w:noProof/>
          <w:sz w:val="24"/>
          <w:szCs w:val="24"/>
        </w:rPr>
        <w:t>saņemt</w:t>
      </w:r>
      <w:r w:rsidR="00447B53" w:rsidRPr="00BA728D">
        <w:rPr>
          <w:rFonts w:ascii="Times New Roman" w:hAnsi="Times New Roman"/>
          <w:noProof/>
          <w:sz w:val="24"/>
          <w:szCs w:val="24"/>
        </w:rPr>
        <w:t>i</w:t>
      </w:r>
      <w:r w:rsidR="00FE70ED" w:rsidRPr="00BA728D">
        <w:rPr>
          <w:rFonts w:ascii="Times New Roman" w:hAnsi="Times New Roman"/>
          <w:noProof/>
          <w:sz w:val="24"/>
          <w:szCs w:val="24"/>
        </w:rPr>
        <w:t xml:space="preserve"> </w:t>
      </w:r>
      <w:r w:rsidR="00BD2DFF" w:rsidRPr="00BA728D">
        <w:rPr>
          <w:rFonts w:ascii="Times New Roman" w:hAnsi="Times New Roman"/>
          <w:noProof/>
          <w:sz w:val="24"/>
          <w:szCs w:val="24"/>
        </w:rPr>
        <w:t>55</w:t>
      </w:r>
      <w:r w:rsidR="00FE70ED" w:rsidRPr="00BA728D">
        <w:rPr>
          <w:rFonts w:ascii="Times New Roman" w:hAnsi="Times New Roman"/>
          <w:noProof/>
          <w:sz w:val="24"/>
          <w:szCs w:val="24"/>
        </w:rPr>
        <w:t xml:space="preserve"> </w:t>
      </w:r>
      <w:r w:rsidR="00D66F0D" w:rsidRPr="00BA728D">
        <w:rPr>
          <w:rFonts w:ascii="Times New Roman" w:hAnsi="Times New Roman"/>
          <w:noProof/>
          <w:sz w:val="24"/>
          <w:szCs w:val="24"/>
        </w:rPr>
        <w:t>iesniegum</w:t>
      </w:r>
      <w:r w:rsidR="00447B53" w:rsidRPr="00BA728D">
        <w:rPr>
          <w:rFonts w:ascii="Times New Roman" w:hAnsi="Times New Roman"/>
          <w:noProof/>
          <w:sz w:val="24"/>
          <w:szCs w:val="24"/>
        </w:rPr>
        <w:t>i</w:t>
      </w:r>
      <w:r w:rsidR="00B8730B" w:rsidRPr="00BA728D">
        <w:rPr>
          <w:rFonts w:ascii="Times New Roman" w:hAnsi="Times New Roman"/>
          <w:noProof/>
          <w:sz w:val="24"/>
          <w:szCs w:val="24"/>
        </w:rPr>
        <w:t xml:space="preserve"> atbalsta programmu izstrādei. </w:t>
      </w:r>
    </w:p>
    <w:bookmarkEnd w:id="2"/>
    <w:p w14:paraId="5DCCE896" w14:textId="730397BA" w:rsidR="00447B53" w:rsidRPr="00BA728D" w:rsidRDefault="008B08A7" w:rsidP="00BD2DFF">
      <w:pPr>
        <w:jc w:val="both"/>
        <w:rPr>
          <w:rFonts w:ascii="Times New Roman" w:hAnsi="Times New Roman"/>
          <w:noProof/>
          <w:sz w:val="24"/>
          <w:szCs w:val="24"/>
        </w:rPr>
      </w:pPr>
      <w:r w:rsidRPr="00BA728D">
        <w:rPr>
          <w:rFonts w:ascii="Times New Roman" w:hAnsi="Times New Roman"/>
          <w:noProof/>
          <w:sz w:val="24"/>
          <w:szCs w:val="24"/>
          <w:lang w:val="en-GB" w:eastAsia="en-GB"/>
        </w:rPr>
        <w:drawing>
          <wp:inline distT="0" distB="0" distL="0" distR="0" wp14:anchorId="2CC89F96" wp14:editId="279F00DB">
            <wp:extent cx="707390" cy="353695"/>
            <wp:effectExtent l="0" t="0" r="0" b="8255"/>
            <wp:docPr id="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B8730B" w:rsidRPr="00BA728D">
        <w:rPr>
          <w:rFonts w:ascii="Times New Roman" w:hAnsi="Times New Roman"/>
          <w:noProof/>
          <w:sz w:val="24"/>
          <w:szCs w:val="24"/>
        </w:rPr>
        <w:t>Atbilstoši</w:t>
      </w:r>
      <w:r w:rsidRPr="00BA728D">
        <w:rPr>
          <w:rFonts w:ascii="Times New Roman" w:hAnsi="Times New Roman"/>
          <w:noProof/>
          <w:sz w:val="24"/>
          <w:szCs w:val="24"/>
        </w:rPr>
        <w:t xml:space="preserve"> Konsultatīvās nodaļas izstrādātajai metodoloģijai bērnu uzvedības traucējumu un saskarsmes grūtību diagnosticēšanai,</w:t>
      </w:r>
      <w:r w:rsidR="00B8730B" w:rsidRPr="00BA728D">
        <w:rPr>
          <w:rFonts w:ascii="Times New Roman" w:hAnsi="Times New Roman"/>
          <w:noProof/>
          <w:sz w:val="24"/>
          <w:szCs w:val="24"/>
        </w:rPr>
        <w:t xml:space="preserve"> atbalsta programmu</w:t>
      </w:r>
      <w:r w:rsidRPr="00BA728D">
        <w:rPr>
          <w:rFonts w:ascii="Times New Roman" w:hAnsi="Times New Roman"/>
          <w:noProof/>
          <w:sz w:val="24"/>
          <w:szCs w:val="24"/>
        </w:rPr>
        <w:t xml:space="preserve"> izstrādei un uzraud</w:t>
      </w:r>
      <w:r w:rsidR="00597C79" w:rsidRPr="00BA728D">
        <w:rPr>
          <w:rFonts w:ascii="Times New Roman" w:hAnsi="Times New Roman"/>
          <w:noProof/>
          <w:sz w:val="24"/>
          <w:szCs w:val="24"/>
        </w:rPr>
        <w:t>z</w:t>
      </w:r>
      <w:r w:rsidRPr="00BA728D">
        <w:rPr>
          <w:rFonts w:ascii="Times New Roman" w:hAnsi="Times New Roman"/>
          <w:noProof/>
          <w:sz w:val="24"/>
          <w:szCs w:val="24"/>
        </w:rPr>
        <w:t xml:space="preserve">ībai, tika </w:t>
      </w:r>
      <w:r w:rsidR="00FE70ED" w:rsidRPr="00BA728D">
        <w:rPr>
          <w:rFonts w:ascii="Times New Roman" w:hAnsi="Times New Roman"/>
          <w:noProof/>
          <w:sz w:val="24"/>
          <w:szCs w:val="24"/>
        </w:rPr>
        <w:t xml:space="preserve">sniegtas </w:t>
      </w:r>
      <w:r w:rsidR="00BD2DFF" w:rsidRPr="00BA728D">
        <w:rPr>
          <w:rFonts w:ascii="Times New Roman" w:hAnsi="Times New Roman"/>
          <w:noProof/>
          <w:sz w:val="24"/>
          <w:szCs w:val="24"/>
        </w:rPr>
        <w:t xml:space="preserve">7 klātienes </w:t>
      </w:r>
      <w:r w:rsidR="00BD2DFF" w:rsidRPr="00BA728D">
        <w:rPr>
          <w:rFonts w:ascii="Times New Roman" w:hAnsi="Times New Roman"/>
          <w:noProof/>
          <w:sz w:val="24"/>
          <w:szCs w:val="24"/>
        </w:rPr>
        <w:t xml:space="preserve">un </w:t>
      </w:r>
      <w:r w:rsidR="00BD2DFF" w:rsidRPr="00BA728D">
        <w:rPr>
          <w:rFonts w:ascii="Times New Roman" w:hAnsi="Times New Roman"/>
          <w:noProof/>
          <w:sz w:val="24"/>
          <w:szCs w:val="24"/>
        </w:rPr>
        <w:t xml:space="preserve">23 </w:t>
      </w:r>
      <w:r w:rsidR="00BD2DFF" w:rsidRPr="00BA728D">
        <w:rPr>
          <w:rFonts w:ascii="Times New Roman" w:hAnsi="Times New Roman"/>
          <w:noProof/>
          <w:sz w:val="24"/>
          <w:szCs w:val="24"/>
        </w:rPr>
        <w:t>tiešsaistes</w:t>
      </w:r>
      <w:r w:rsidR="00BD2DFF" w:rsidRPr="00BA728D">
        <w:rPr>
          <w:rFonts w:ascii="Times New Roman" w:hAnsi="Times New Roman"/>
          <w:noProof/>
          <w:sz w:val="24"/>
          <w:szCs w:val="24"/>
        </w:rPr>
        <w:t xml:space="preserve"> konsultācijas</w:t>
      </w:r>
      <w:r w:rsidR="00BD2DFF" w:rsidRPr="00BA728D">
        <w:rPr>
          <w:rFonts w:ascii="Times New Roman" w:hAnsi="Times New Roman"/>
          <w:noProof/>
          <w:sz w:val="24"/>
          <w:szCs w:val="24"/>
        </w:rPr>
        <w:t xml:space="preserve">, kā arī </w:t>
      </w:r>
      <w:r w:rsidR="00FE70ED" w:rsidRPr="00BA728D">
        <w:rPr>
          <w:rFonts w:ascii="Times New Roman" w:hAnsi="Times New Roman"/>
          <w:noProof/>
          <w:sz w:val="24"/>
          <w:szCs w:val="24"/>
        </w:rPr>
        <w:t xml:space="preserve">izstrādātas </w:t>
      </w:r>
      <w:r w:rsidR="00B86CD3" w:rsidRPr="00BA728D">
        <w:rPr>
          <w:rFonts w:ascii="Times New Roman" w:hAnsi="Times New Roman"/>
          <w:noProof/>
          <w:sz w:val="24"/>
          <w:szCs w:val="24"/>
        </w:rPr>
        <w:t>5</w:t>
      </w:r>
      <w:r w:rsidR="00577A25" w:rsidRPr="00BA728D">
        <w:rPr>
          <w:rFonts w:ascii="Times New Roman" w:hAnsi="Times New Roman"/>
          <w:noProof/>
          <w:sz w:val="24"/>
          <w:szCs w:val="24"/>
        </w:rPr>
        <w:t>8</w:t>
      </w:r>
      <w:r w:rsidR="00447B53" w:rsidRPr="00BA728D">
        <w:rPr>
          <w:rFonts w:ascii="Times New Roman" w:hAnsi="Times New Roman"/>
          <w:noProof/>
          <w:sz w:val="24"/>
          <w:szCs w:val="24"/>
        </w:rPr>
        <w:t xml:space="preserve"> </w:t>
      </w:r>
      <w:r w:rsidR="00FE70ED" w:rsidRPr="00BA728D">
        <w:rPr>
          <w:rFonts w:ascii="Times New Roman" w:hAnsi="Times New Roman"/>
          <w:noProof/>
          <w:sz w:val="24"/>
          <w:szCs w:val="24"/>
        </w:rPr>
        <w:t xml:space="preserve">individuālās atbalsta programmas, no kurām </w:t>
      </w:r>
      <w:r w:rsidR="00447B53" w:rsidRPr="00BA728D">
        <w:rPr>
          <w:rFonts w:ascii="Times New Roman" w:hAnsi="Times New Roman"/>
          <w:noProof/>
          <w:sz w:val="24"/>
          <w:szCs w:val="24"/>
        </w:rPr>
        <w:t>1</w:t>
      </w:r>
      <w:r w:rsidR="00B86CD3" w:rsidRPr="00BA728D">
        <w:rPr>
          <w:rFonts w:ascii="Times New Roman" w:hAnsi="Times New Roman"/>
          <w:noProof/>
          <w:sz w:val="24"/>
          <w:szCs w:val="24"/>
        </w:rPr>
        <w:t>1</w:t>
      </w:r>
      <w:r w:rsidR="00447B53" w:rsidRPr="00BA728D">
        <w:rPr>
          <w:rFonts w:ascii="Times New Roman" w:hAnsi="Times New Roman"/>
          <w:noProof/>
          <w:sz w:val="24"/>
          <w:szCs w:val="24"/>
        </w:rPr>
        <w:t xml:space="preserve"> (</w:t>
      </w:r>
      <w:r w:rsidR="0070506D" w:rsidRPr="00BA728D">
        <w:rPr>
          <w:rFonts w:ascii="Times New Roman" w:hAnsi="Times New Roman"/>
          <w:noProof/>
          <w:sz w:val="24"/>
          <w:szCs w:val="24"/>
        </w:rPr>
        <w:t>19</w:t>
      </w:r>
      <w:r w:rsidR="00447B53" w:rsidRPr="00BA728D">
        <w:rPr>
          <w:rFonts w:ascii="Times New Roman" w:hAnsi="Times New Roman"/>
          <w:noProof/>
          <w:sz w:val="24"/>
          <w:szCs w:val="24"/>
        </w:rPr>
        <w:t xml:space="preserve"> %) </w:t>
      </w:r>
      <w:r w:rsidR="00672DCB" w:rsidRPr="00BA728D">
        <w:rPr>
          <w:rFonts w:ascii="Times New Roman" w:hAnsi="Times New Roman"/>
          <w:noProof/>
          <w:sz w:val="24"/>
          <w:szCs w:val="24"/>
        </w:rPr>
        <w:t xml:space="preserve"> </w:t>
      </w:r>
      <w:r w:rsidR="00FE70ED" w:rsidRPr="00BA728D">
        <w:rPr>
          <w:rFonts w:ascii="Times New Roman" w:hAnsi="Times New Roman"/>
          <w:noProof/>
          <w:sz w:val="24"/>
          <w:szCs w:val="24"/>
        </w:rPr>
        <w:t xml:space="preserve">bija izstrādātas meitenēm un </w:t>
      </w:r>
      <w:r w:rsidR="00B86CD3" w:rsidRPr="00BA728D">
        <w:rPr>
          <w:rFonts w:ascii="Times New Roman" w:hAnsi="Times New Roman"/>
          <w:noProof/>
          <w:sz w:val="24"/>
          <w:szCs w:val="24"/>
        </w:rPr>
        <w:t>4</w:t>
      </w:r>
      <w:r w:rsidR="00577A25" w:rsidRPr="00BA728D">
        <w:rPr>
          <w:rFonts w:ascii="Times New Roman" w:hAnsi="Times New Roman"/>
          <w:noProof/>
          <w:sz w:val="24"/>
          <w:szCs w:val="24"/>
        </w:rPr>
        <w:t>7</w:t>
      </w:r>
      <w:r w:rsidR="00FE70ED" w:rsidRPr="00BA728D">
        <w:rPr>
          <w:rFonts w:ascii="Times New Roman" w:hAnsi="Times New Roman"/>
          <w:noProof/>
          <w:sz w:val="24"/>
          <w:szCs w:val="24"/>
        </w:rPr>
        <w:t xml:space="preserve"> (</w:t>
      </w:r>
      <w:r w:rsidR="00E964B7" w:rsidRPr="00BA728D">
        <w:rPr>
          <w:rFonts w:ascii="Times New Roman" w:hAnsi="Times New Roman"/>
          <w:noProof/>
          <w:sz w:val="24"/>
          <w:szCs w:val="24"/>
        </w:rPr>
        <w:t>8</w:t>
      </w:r>
      <w:r w:rsidR="000E0CBD" w:rsidRPr="00BA728D">
        <w:rPr>
          <w:rFonts w:ascii="Times New Roman" w:hAnsi="Times New Roman"/>
          <w:noProof/>
          <w:sz w:val="24"/>
          <w:szCs w:val="24"/>
        </w:rPr>
        <w:t>1</w:t>
      </w:r>
      <w:r w:rsidR="00447B53" w:rsidRPr="00BA728D">
        <w:rPr>
          <w:rFonts w:ascii="Times New Roman" w:hAnsi="Times New Roman"/>
          <w:noProof/>
          <w:sz w:val="24"/>
          <w:szCs w:val="24"/>
        </w:rPr>
        <w:t> </w:t>
      </w:r>
      <w:r w:rsidR="00FE70ED" w:rsidRPr="00BA728D">
        <w:rPr>
          <w:rFonts w:ascii="Times New Roman" w:hAnsi="Times New Roman"/>
          <w:noProof/>
          <w:sz w:val="24"/>
          <w:szCs w:val="24"/>
        </w:rPr>
        <w:t>%) zēniem</w:t>
      </w:r>
      <w:r w:rsidR="00CB0855" w:rsidRPr="00BA728D">
        <w:rPr>
          <w:rFonts w:ascii="Times New Roman" w:hAnsi="Times New Roman"/>
          <w:noProof/>
          <w:sz w:val="24"/>
          <w:szCs w:val="24"/>
        </w:rPr>
        <w:t>.</w:t>
      </w:r>
      <w:r w:rsidR="00CB0855" w:rsidRPr="00BA728D">
        <w:t xml:space="preserve"> </w:t>
      </w:r>
      <w:r w:rsidR="00672DCB" w:rsidRPr="00BA728D">
        <w:rPr>
          <w:rFonts w:ascii="Times New Roman" w:hAnsi="Times New Roman"/>
          <w:noProof/>
          <w:sz w:val="24"/>
          <w:szCs w:val="24"/>
        </w:rPr>
        <w:t xml:space="preserve">Pārskata periodā </w:t>
      </w:r>
      <w:r w:rsidR="00E964B7" w:rsidRPr="00BA728D">
        <w:rPr>
          <w:rFonts w:ascii="Times New Roman" w:hAnsi="Times New Roman"/>
          <w:noProof/>
          <w:sz w:val="24"/>
          <w:szCs w:val="24"/>
        </w:rPr>
        <w:t>saglabājies ierastais</w:t>
      </w:r>
      <w:r w:rsidR="00672DCB" w:rsidRPr="00BA728D">
        <w:rPr>
          <w:rFonts w:ascii="Times New Roman" w:hAnsi="Times New Roman"/>
          <w:noProof/>
          <w:sz w:val="24"/>
          <w:szCs w:val="24"/>
        </w:rPr>
        <w:t xml:space="preserve"> meiteņu, kurām izstrādātas atbalsta programmas, īpatsvars</w:t>
      </w:r>
      <w:r w:rsidR="000458B9" w:rsidRPr="00BA728D">
        <w:rPr>
          <w:rFonts w:ascii="Times New Roman" w:hAnsi="Times New Roman"/>
          <w:noProof/>
          <w:sz w:val="24"/>
          <w:szCs w:val="24"/>
        </w:rPr>
        <w:t>, kas, neskatoties uz atsevišķām izmaiņām dažos pārskata posmos, saglabājas visā projekta īstenošanas laikā</w:t>
      </w:r>
      <w:r w:rsidR="00447B53" w:rsidRPr="00BA728D">
        <w:rPr>
          <w:rFonts w:ascii="Times New Roman" w:hAnsi="Times New Roman"/>
          <w:noProof/>
          <w:sz w:val="24"/>
          <w:szCs w:val="24"/>
        </w:rPr>
        <w:t>.</w:t>
      </w:r>
    </w:p>
    <w:p w14:paraId="33F3DC86" w14:textId="7325E5B8" w:rsidR="008D3F42" w:rsidRPr="00BA728D" w:rsidRDefault="00597C79" w:rsidP="00447B53">
      <w:pPr>
        <w:ind w:firstLine="720"/>
        <w:jc w:val="both"/>
        <w:rPr>
          <w:rFonts w:ascii="Times New Roman" w:hAnsi="Times New Roman"/>
          <w:sz w:val="24"/>
          <w:szCs w:val="24"/>
        </w:rPr>
      </w:pPr>
      <w:r w:rsidRPr="00BA728D">
        <w:rPr>
          <w:rFonts w:ascii="Times New Roman" w:hAnsi="Times New Roman"/>
          <w:sz w:val="24"/>
          <w:szCs w:val="24"/>
        </w:rPr>
        <w:t>Izvērtējot vietas, no kurām ir nākuši bērni, kam izstrādātas atbalsta programmas, var secināt, ka</w:t>
      </w:r>
      <w:r w:rsidR="00C56153" w:rsidRPr="00BA728D">
        <w:rPr>
          <w:rFonts w:ascii="Times New Roman" w:hAnsi="Times New Roman"/>
          <w:sz w:val="24"/>
          <w:szCs w:val="24"/>
        </w:rPr>
        <w:t xml:space="preserve"> </w:t>
      </w:r>
      <w:r w:rsidR="008D3F42" w:rsidRPr="00BA728D">
        <w:rPr>
          <w:rFonts w:ascii="Times New Roman" w:hAnsi="Times New Roman"/>
          <w:sz w:val="24"/>
          <w:szCs w:val="24"/>
        </w:rPr>
        <w:t>pārskata periodā vairāk nekā puse atbalsta programmu izstrādāta</w:t>
      </w:r>
      <w:r w:rsidR="00232A97" w:rsidRPr="00BA728D">
        <w:rPr>
          <w:rFonts w:ascii="Times New Roman" w:hAnsi="Times New Roman"/>
          <w:sz w:val="24"/>
          <w:szCs w:val="24"/>
        </w:rPr>
        <w:t>s</w:t>
      </w:r>
      <w:r w:rsidR="008D3F42" w:rsidRPr="00BA728D">
        <w:rPr>
          <w:rFonts w:ascii="Times New Roman" w:hAnsi="Times New Roman"/>
          <w:sz w:val="24"/>
          <w:szCs w:val="24"/>
        </w:rPr>
        <w:t xml:space="preserve"> bērniem no Rīgas (</w:t>
      </w:r>
      <w:r w:rsidR="00277B45" w:rsidRPr="00BA728D">
        <w:rPr>
          <w:rFonts w:ascii="Times New Roman" w:hAnsi="Times New Roman"/>
          <w:sz w:val="24"/>
          <w:szCs w:val="24"/>
        </w:rPr>
        <w:t>29</w:t>
      </w:r>
      <w:r w:rsidR="008D3F42" w:rsidRPr="00BA728D">
        <w:rPr>
          <w:rFonts w:ascii="Times New Roman" w:hAnsi="Times New Roman"/>
          <w:sz w:val="24"/>
          <w:szCs w:val="24"/>
        </w:rPr>
        <w:t xml:space="preserve"> atbalsta programmas, 5</w:t>
      </w:r>
      <w:r w:rsidR="00F8243F" w:rsidRPr="00BA728D">
        <w:rPr>
          <w:rFonts w:ascii="Times New Roman" w:hAnsi="Times New Roman"/>
          <w:sz w:val="24"/>
          <w:szCs w:val="24"/>
        </w:rPr>
        <w:t>0</w:t>
      </w:r>
      <w:r w:rsidR="008D3F42" w:rsidRPr="00BA728D">
        <w:rPr>
          <w:rFonts w:ascii="Times New Roman" w:hAnsi="Times New Roman"/>
          <w:sz w:val="24"/>
          <w:szCs w:val="24"/>
        </w:rPr>
        <w:t> %), ceturtā daļa bērn</w:t>
      </w:r>
      <w:r w:rsidR="00383931" w:rsidRPr="00BA728D">
        <w:rPr>
          <w:rFonts w:ascii="Times New Roman" w:hAnsi="Times New Roman"/>
          <w:sz w:val="24"/>
          <w:szCs w:val="24"/>
        </w:rPr>
        <w:t>iem</w:t>
      </w:r>
      <w:r w:rsidR="008D3F42" w:rsidRPr="00BA728D">
        <w:rPr>
          <w:rFonts w:ascii="Times New Roman" w:hAnsi="Times New Roman"/>
          <w:sz w:val="24"/>
          <w:szCs w:val="24"/>
        </w:rPr>
        <w:t>, kuri</w:t>
      </w:r>
      <w:r w:rsidR="00383931" w:rsidRPr="00BA728D">
        <w:rPr>
          <w:rFonts w:ascii="Times New Roman" w:hAnsi="Times New Roman"/>
          <w:sz w:val="24"/>
          <w:szCs w:val="24"/>
        </w:rPr>
        <w:t xml:space="preserve"> </w:t>
      </w:r>
      <w:r w:rsidR="008D3F42" w:rsidRPr="00BA728D">
        <w:rPr>
          <w:rFonts w:ascii="Times New Roman" w:hAnsi="Times New Roman"/>
          <w:sz w:val="24"/>
          <w:szCs w:val="24"/>
        </w:rPr>
        <w:t>dzīvo Pierīgā (</w:t>
      </w:r>
      <w:r w:rsidR="00277B45" w:rsidRPr="00BA728D">
        <w:rPr>
          <w:rFonts w:ascii="Times New Roman" w:hAnsi="Times New Roman"/>
          <w:sz w:val="24"/>
          <w:szCs w:val="24"/>
        </w:rPr>
        <w:t>1</w:t>
      </w:r>
      <w:r w:rsidR="0068271A" w:rsidRPr="00BA728D">
        <w:rPr>
          <w:rFonts w:ascii="Times New Roman" w:hAnsi="Times New Roman"/>
          <w:sz w:val="24"/>
          <w:szCs w:val="24"/>
        </w:rPr>
        <w:t>4</w:t>
      </w:r>
      <w:r w:rsidR="008D3F42" w:rsidRPr="00BA728D">
        <w:rPr>
          <w:rFonts w:ascii="Times New Roman" w:hAnsi="Times New Roman"/>
          <w:sz w:val="24"/>
          <w:szCs w:val="24"/>
        </w:rPr>
        <w:t xml:space="preserve"> atbalsta programmas, 2</w:t>
      </w:r>
      <w:r w:rsidR="00277B45" w:rsidRPr="00BA728D">
        <w:rPr>
          <w:rFonts w:ascii="Times New Roman" w:hAnsi="Times New Roman"/>
          <w:sz w:val="24"/>
          <w:szCs w:val="24"/>
        </w:rPr>
        <w:t>4</w:t>
      </w:r>
      <w:r w:rsidR="008D3F42" w:rsidRPr="00BA728D">
        <w:rPr>
          <w:rFonts w:ascii="Times New Roman" w:hAnsi="Times New Roman"/>
          <w:sz w:val="24"/>
          <w:szCs w:val="24"/>
        </w:rPr>
        <w:t> %), 1</w:t>
      </w:r>
      <w:r w:rsidR="00F8243F" w:rsidRPr="00BA728D">
        <w:rPr>
          <w:rFonts w:ascii="Times New Roman" w:hAnsi="Times New Roman"/>
          <w:sz w:val="24"/>
          <w:szCs w:val="24"/>
        </w:rPr>
        <w:t>2</w:t>
      </w:r>
      <w:r w:rsidR="008D3F42" w:rsidRPr="00BA728D">
        <w:rPr>
          <w:rFonts w:ascii="Times New Roman" w:hAnsi="Times New Roman"/>
          <w:sz w:val="24"/>
          <w:szCs w:val="24"/>
        </w:rPr>
        <w:t xml:space="preserve"> % </w:t>
      </w:r>
      <w:r w:rsidR="00383931" w:rsidRPr="00BA728D">
        <w:rPr>
          <w:rFonts w:ascii="Times New Roman" w:hAnsi="Times New Roman"/>
          <w:sz w:val="24"/>
          <w:szCs w:val="24"/>
        </w:rPr>
        <w:t xml:space="preserve">jeb </w:t>
      </w:r>
      <w:r w:rsidR="00383931" w:rsidRPr="00BA728D">
        <w:rPr>
          <w:rFonts w:ascii="Times New Roman" w:hAnsi="Times New Roman"/>
          <w:sz w:val="24"/>
          <w:szCs w:val="24"/>
        </w:rPr>
        <w:t>7 atbalsta programmas</w:t>
      </w:r>
      <w:r w:rsidR="00383931" w:rsidRPr="00BA728D">
        <w:rPr>
          <w:rFonts w:ascii="Times New Roman" w:hAnsi="Times New Roman"/>
          <w:sz w:val="24"/>
          <w:szCs w:val="24"/>
        </w:rPr>
        <w:t xml:space="preserve"> - </w:t>
      </w:r>
      <w:r w:rsidR="008D3F42" w:rsidRPr="00BA728D">
        <w:rPr>
          <w:rFonts w:ascii="Times New Roman" w:hAnsi="Times New Roman"/>
          <w:sz w:val="24"/>
          <w:szCs w:val="24"/>
        </w:rPr>
        <w:t>bērn</w:t>
      </w:r>
      <w:r w:rsidR="00383931" w:rsidRPr="00BA728D">
        <w:rPr>
          <w:rFonts w:ascii="Times New Roman" w:hAnsi="Times New Roman"/>
          <w:sz w:val="24"/>
          <w:szCs w:val="24"/>
        </w:rPr>
        <w:t>iem</w:t>
      </w:r>
      <w:r w:rsidR="008D3F42" w:rsidRPr="00BA728D">
        <w:rPr>
          <w:rFonts w:ascii="Times New Roman" w:hAnsi="Times New Roman"/>
          <w:sz w:val="24"/>
          <w:szCs w:val="24"/>
        </w:rPr>
        <w:t xml:space="preserve"> no </w:t>
      </w:r>
      <w:r w:rsidR="00277B45" w:rsidRPr="00BA728D">
        <w:rPr>
          <w:rFonts w:ascii="Times New Roman" w:hAnsi="Times New Roman"/>
          <w:sz w:val="24"/>
          <w:szCs w:val="24"/>
        </w:rPr>
        <w:t>Vidzemes</w:t>
      </w:r>
      <w:r w:rsidR="008D3F42" w:rsidRPr="00BA728D">
        <w:rPr>
          <w:rFonts w:ascii="Times New Roman" w:hAnsi="Times New Roman"/>
          <w:sz w:val="24"/>
          <w:szCs w:val="24"/>
        </w:rPr>
        <w:t xml:space="preserve">, </w:t>
      </w:r>
      <w:r w:rsidR="00972616" w:rsidRPr="00BA728D">
        <w:rPr>
          <w:rFonts w:ascii="Times New Roman" w:hAnsi="Times New Roman"/>
          <w:sz w:val="24"/>
          <w:szCs w:val="24"/>
        </w:rPr>
        <w:t xml:space="preserve">7% jeb </w:t>
      </w:r>
      <w:r w:rsidR="009A278A" w:rsidRPr="00BA728D">
        <w:rPr>
          <w:rFonts w:ascii="Times New Roman" w:hAnsi="Times New Roman"/>
          <w:sz w:val="24"/>
          <w:szCs w:val="24"/>
        </w:rPr>
        <w:t>4</w:t>
      </w:r>
      <w:r w:rsidR="008D3F42" w:rsidRPr="00BA728D">
        <w:rPr>
          <w:rFonts w:ascii="Times New Roman" w:hAnsi="Times New Roman"/>
          <w:sz w:val="24"/>
          <w:szCs w:val="24"/>
        </w:rPr>
        <w:t xml:space="preserve"> atbalsta programma</w:t>
      </w:r>
      <w:r w:rsidR="009A278A" w:rsidRPr="00BA728D">
        <w:rPr>
          <w:rFonts w:ascii="Times New Roman" w:hAnsi="Times New Roman"/>
          <w:sz w:val="24"/>
          <w:szCs w:val="24"/>
        </w:rPr>
        <w:t>s</w:t>
      </w:r>
      <w:r w:rsidR="00972616" w:rsidRPr="00BA728D">
        <w:rPr>
          <w:rFonts w:ascii="Times New Roman" w:hAnsi="Times New Roman"/>
          <w:sz w:val="24"/>
          <w:szCs w:val="24"/>
        </w:rPr>
        <w:t xml:space="preserve"> - </w:t>
      </w:r>
      <w:r w:rsidR="008D3F42" w:rsidRPr="00BA728D">
        <w:rPr>
          <w:rFonts w:ascii="Times New Roman" w:hAnsi="Times New Roman"/>
          <w:sz w:val="24"/>
          <w:szCs w:val="24"/>
        </w:rPr>
        <w:t>bērniem no</w:t>
      </w:r>
      <w:r w:rsidR="00972616" w:rsidRPr="00BA728D">
        <w:rPr>
          <w:rFonts w:ascii="Times New Roman" w:hAnsi="Times New Roman"/>
          <w:sz w:val="24"/>
          <w:szCs w:val="24"/>
        </w:rPr>
        <w:t xml:space="preserve"> Kurzemes</w:t>
      </w:r>
      <w:r w:rsidR="003D7C51" w:rsidRPr="00BA728D">
        <w:rPr>
          <w:rFonts w:ascii="Times New Roman" w:hAnsi="Times New Roman"/>
          <w:sz w:val="24"/>
          <w:szCs w:val="24"/>
        </w:rPr>
        <w:t xml:space="preserve"> un</w:t>
      </w:r>
      <w:r w:rsidR="008D3F42" w:rsidRPr="00BA728D">
        <w:rPr>
          <w:rFonts w:ascii="Times New Roman" w:hAnsi="Times New Roman"/>
          <w:sz w:val="24"/>
          <w:szCs w:val="24"/>
        </w:rPr>
        <w:t xml:space="preserve"> Zemgal</w:t>
      </w:r>
      <w:r w:rsidR="003D7C51" w:rsidRPr="00BA728D">
        <w:rPr>
          <w:rFonts w:ascii="Times New Roman" w:hAnsi="Times New Roman"/>
          <w:sz w:val="24"/>
          <w:szCs w:val="24"/>
        </w:rPr>
        <w:t>es</w:t>
      </w:r>
      <w:r w:rsidR="00972616" w:rsidRPr="00BA728D">
        <w:rPr>
          <w:rFonts w:ascii="Times New Roman" w:hAnsi="Times New Roman"/>
          <w:sz w:val="24"/>
          <w:szCs w:val="24"/>
        </w:rPr>
        <w:t>. P</w:t>
      </w:r>
      <w:r w:rsidR="008D3F42" w:rsidRPr="00BA728D">
        <w:rPr>
          <w:rFonts w:ascii="Times New Roman" w:hAnsi="Times New Roman"/>
          <w:sz w:val="24"/>
          <w:szCs w:val="24"/>
        </w:rPr>
        <w:t xml:space="preserve">ārskata periodā nav izstrādātas atbalsta programmas bērniem no </w:t>
      </w:r>
      <w:r w:rsidR="00277B45" w:rsidRPr="00BA728D">
        <w:rPr>
          <w:rFonts w:ascii="Times New Roman" w:hAnsi="Times New Roman"/>
          <w:sz w:val="24"/>
          <w:szCs w:val="24"/>
        </w:rPr>
        <w:t>Latgales</w:t>
      </w:r>
      <w:r w:rsidR="008D3F42" w:rsidRPr="00BA728D">
        <w:rPr>
          <w:rFonts w:ascii="Times New Roman" w:hAnsi="Times New Roman"/>
          <w:sz w:val="24"/>
          <w:szCs w:val="24"/>
        </w:rPr>
        <w:t xml:space="preserve">. Skat. plašāku informāciju par atbalsta programmu sadalījumu pēc dzīvesvietas attēlā Nr. 1.  </w:t>
      </w:r>
    </w:p>
    <w:p w14:paraId="500A209A" w14:textId="77777777" w:rsidR="008D3F42" w:rsidRPr="00BA728D" w:rsidRDefault="008D3F42" w:rsidP="00447B53">
      <w:pPr>
        <w:ind w:firstLine="720"/>
        <w:jc w:val="both"/>
        <w:rPr>
          <w:rFonts w:ascii="Times New Roman" w:hAnsi="Times New Roman"/>
          <w:sz w:val="24"/>
          <w:szCs w:val="24"/>
        </w:rPr>
      </w:pPr>
    </w:p>
    <w:p w14:paraId="0E5E3425" w14:textId="38D4007C" w:rsidR="00597C79" w:rsidRPr="00BA728D" w:rsidRDefault="004102E6" w:rsidP="00447B53">
      <w:pPr>
        <w:ind w:firstLine="720"/>
        <w:jc w:val="both"/>
        <w:rPr>
          <w:rFonts w:ascii="Times New Roman" w:hAnsi="Times New Roman"/>
          <w:sz w:val="24"/>
          <w:szCs w:val="24"/>
        </w:rPr>
      </w:pPr>
      <w:r w:rsidRPr="00BA728D">
        <w:rPr>
          <w:rFonts w:ascii="Times New Roman" w:hAnsi="Times New Roman"/>
          <w:sz w:val="24"/>
          <w:szCs w:val="24"/>
        </w:rPr>
        <w:lastRenderedPageBreak/>
        <w:t xml:space="preserve"> </w:t>
      </w:r>
    </w:p>
    <w:p w14:paraId="17BC8903" w14:textId="77777777" w:rsidR="004102E6" w:rsidRPr="00BA728D" w:rsidRDefault="004102E6" w:rsidP="001C45CF">
      <w:pPr>
        <w:jc w:val="center"/>
        <w:rPr>
          <w:rFonts w:ascii="Times New Roman" w:eastAsia="Calibri" w:hAnsi="Times New Roman"/>
          <w:sz w:val="24"/>
          <w:szCs w:val="24"/>
        </w:rPr>
      </w:pPr>
      <w:r w:rsidRPr="00BA728D">
        <w:rPr>
          <w:rFonts w:ascii="Times New Roman" w:eastAsia="Calibri" w:hAnsi="Times New Roman"/>
          <w:noProof/>
          <w:sz w:val="24"/>
          <w:szCs w:val="24"/>
          <w:lang w:val="en-GB" w:eastAsia="en-GB"/>
        </w:rPr>
        <w:drawing>
          <wp:inline distT="0" distB="0" distL="0" distR="0" wp14:anchorId="36E0F9A7" wp14:editId="058CE458">
            <wp:extent cx="4924425" cy="2200275"/>
            <wp:effectExtent l="0" t="0" r="9525" b="9525"/>
            <wp:docPr id="9"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19384C" w14:textId="77777777" w:rsidR="004102E6" w:rsidRPr="00BA728D" w:rsidRDefault="004102E6" w:rsidP="00597C79">
      <w:pPr>
        <w:jc w:val="both"/>
        <w:rPr>
          <w:rFonts w:ascii="Times New Roman" w:hAnsi="Times New Roman"/>
          <w:sz w:val="24"/>
          <w:szCs w:val="24"/>
        </w:rPr>
      </w:pPr>
    </w:p>
    <w:p w14:paraId="4517B1C9" w14:textId="7F314194" w:rsidR="00597C79" w:rsidRPr="00BA728D" w:rsidRDefault="00597C79" w:rsidP="00597C79">
      <w:pPr>
        <w:jc w:val="both"/>
        <w:rPr>
          <w:rFonts w:ascii="Times New Roman" w:hAnsi="Times New Roman"/>
          <w:sz w:val="24"/>
          <w:szCs w:val="24"/>
        </w:rPr>
      </w:pPr>
      <w:r w:rsidRPr="00BA728D">
        <w:rPr>
          <w:rFonts w:ascii="Times New Roman" w:hAnsi="Times New Roman"/>
          <w:sz w:val="24"/>
          <w:szCs w:val="24"/>
        </w:rPr>
        <w:t xml:space="preserve">Attēls Nr. </w:t>
      </w:r>
      <w:r w:rsidR="004102E6" w:rsidRPr="00BA728D">
        <w:rPr>
          <w:rFonts w:ascii="Times New Roman" w:hAnsi="Times New Roman"/>
          <w:sz w:val="24"/>
          <w:szCs w:val="24"/>
        </w:rPr>
        <w:t>1</w:t>
      </w:r>
      <w:r w:rsidRPr="00BA728D">
        <w:rPr>
          <w:rFonts w:ascii="Times New Roman" w:hAnsi="Times New Roman"/>
          <w:sz w:val="24"/>
          <w:szCs w:val="24"/>
        </w:rPr>
        <w:t>. Izstrādātās atbalsta programmas pa reģioniem.</w:t>
      </w:r>
    </w:p>
    <w:p w14:paraId="068AC6DD" w14:textId="77777777" w:rsidR="00597C79" w:rsidRPr="00BA728D" w:rsidRDefault="00597C79" w:rsidP="00A30E95">
      <w:pPr>
        <w:ind w:firstLine="709"/>
        <w:jc w:val="both"/>
        <w:rPr>
          <w:rFonts w:ascii="Times New Roman" w:hAnsi="Times New Roman"/>
          <w:sz w:val="24"/>
          <w:szCs w:val="24"/>
        </w:rPr>
      </w:pPr>
    </w:p>
    <w:p w14:paraId="01788D97" w14:textId="3FD2C730" w:rsidR="004102E6" w:rsidRPr="00BA728D" w:rsidRDefault="00C56153" w:rsidP="00684A7D">
      <w:pPr>
        <w:ind w:firstLine="709"/>
        <w:jc w:val="both"/>
        <w:rPr>
          <w:rFonts w:ascii="Times New Roman" w:hAnsi="Times New Roman"/>
          <w:sz w:val="24"/>
          <w:szCs w:val="24"/>
        </w:rPr>
      </w:pPr>
      <w:r w:rsidRPr="00BA728D">
        <w:rPr>
          <w:rFonts w:ascii="Times New Roman" w:hAnsi="Times New Roman"/>
          <w:sz w:val="24"/>
          <w:szCs w:val="24"/>
        </w:rPr>
        <w:t>V</w:t>
      </w:r>
      <w:r w:rsidR="00684A7D" w:rsidRPr="00BA728D">
        <w:rPr>
          <w:rFonts w:ascii="Times New Roman" w:hAnsi="Times New Roman"/>
          <w:sz w:val="24"/>
          <w:szCs w:val="24"/>
        </w:rPr>
        <w:t xml:space="preserve">idējais vecums meitenēm bija </w:t>
      </w:r>
      <w:r w:rsidR="005803F6" w:rsidRPr="00BA728D">
        <w:rPr>
          <w:rFonts w:ascii="Times New Roman" w:hAnsi="Times New Roman"/>
          <w:sz w:val="24"/>
          <w:szCs w:val="24"/>
        </w:rPr>
        <w:t>10</w:t>
      </w:r>
      <w:r w:rsidR="00C32F19" w:rsidRPr="00BA728D">
        <w:rPr>
          <w:rFonts w:ascii="Times New Roman" w:hAnsi="Times New Roman"/>
          <w:sz w:val="24"/>
          <w:szCs w:val="24"/>
        </w:rPr>
        <w:t>.</w:t>
      </w:r>
      <w:r w:rsidR="005803F6" w:rsidRPr="00BA728D">
        <w:rPr>
          <w:rFonts w:ascii="Times New Roman" w:hAnsi="Times New Roman"/>
          <w:sz w:val="24"/>
          <w:szCs w:val="24"/>
        </w:rPr>
        <w:t>4</w:t>
      </w:r>
      <w:r w:rsidR="00C32F19" w:rsidRPr="00BA728D">
        <w:rPr>
          <w:rFonts w:ascii="Times New Roman" w:hAnsi="Times New Roman"/>
          <w:sz w:val="24"/>
          <w:szCs w:val="24"/>
        </w:rPr>
        <w:t xml:space="preserve"> gadi un zēniem – 8.</w:t>
      </w:r>
      <w:r w:rsidR="0063715D" w:rsidRPr="00BA728D">
        <w:rPr>
          <w:rFonts w:ascii="Times New Roman" w:hAnsi="Times New Roman"/>
          <w:sz w:val="24"/>
          <w:szCs w:val="24"/>
        </w:rPr>
        <w:t>5</w:t>
      </w:r>
      <w:r w:rsidR="00C32F19" w:rsidRPr="00BA728D">
        <w:rPr>
          <w:rFonts w:ascii="Times New Roman" w:hAnsi="Times New Roman"/>
          <w:sz w:val="24"/>
          <w:szCs w:val="24"/>
        </w:rPr>
        <w:t xml:space="preserve"> gadi </w:t>
      </w:r>
      <w:r w:rsidR="00960858" w:rsidRPr="00BA728D">
        <w:rPr>
          <w:rFonts w:ascii="Times New Roman" w:hAnsi="Times New Roman"/>
          <w:sz w:val="24"/>
          <w:szCs w:val="24"/>
        </w:rPr>
        <w:t>Salīdzinot ar iepriekšējo pārskata periodu, šajā periodā konsultācijām ti</w:t>
      </w:r>
      <w:r w:rsidR="00BE5930" w:rsidRPr="00BA728D">
        <w:rPr>
          <w:rFonts w:ascii="Times New Roman" w:hAnsi="Times New Roman"/>
          <w:sz w:val="24"/>
          <w:szCs w:val="24"/>
        </w:rPr>
        <w:t>ka</w:t>
      </w:r>
      <w:r w:rsidR="00960858" w:rsidRPr="00BA728D">
        <w:rPr>
          <w:rFonts w:ascii="Times New Roman" w:hAnsi="Times New Roman"/>
          <w:sz w:val="24"/>
          <w:szCs w:val="24"/>
        </w:rPr>
        <w:t xml:space="preserve"> pieteikt</w:t>
      </w:r>
      <w:r w:rsidR="00A05FF0" w:rsidRPr="00BA728D">
        <w:rPr>
          <w:rFonts w:ascii="Times New Roman" w:hAnsi="Times New Roman"/>
          <w:sz w:val="24"/>
          <w:szCs w:val="24"/>
        </w:rPr>
        <w:t>i jaunāki bērni</w:t>
      </w:r>
      <w:r w:rsidR="00960858" w:rsidRPr="00BA728D">
        <w:rPr>
          <w:rFonts w:ascii="Times New Roman" w:hAnsi="Times New Roman"/>
          <w:sz w:val="24"/>
          <w:szCs w:val="24"/>
        </w:rPr>
        <w:t xml:space="preserve"> (iepriekš meiteņu un zēnu vidējie vecumi  bija atbilstoši 1</w:t>
      </w:r>
      <w:r w:rsidR="00C32F19" w:rsidRPr="00BA728D">
        <w:rPr>
          <w:rFonts w:ascii="Times New Roman" w:hAnsi="Times New Roman"/>
          <w:sz w:val="24"/>
          <w:szCs w:val="24"/>
        </w:rPr>
        <w:t>1</w:t>
      </w:r>
      <w:r w:rsidR="00960858" w:rsidRPr="00BA728D">
        <w:rPr>
          <w:rFonts w:ascii="Times New Roman" w:hAnsi="Times New Roman"/>
          <w:sz w:val="24"/>
          <w:szCs w:val="24"/>
        </w:rPr>
        <w:t>.</w:t>
      </w:r>
      <w:r w:rsidR="00C32F19" w:rsidRPr="00BA728D">
        <w:rPr>
          <w:rFonts w:ascii="Times New Roman" w:hAnsi="Times New Roman"/>
          <w:sz w:val="24"/>
          <w:szCs w:val="24"/>
        </w:rPr>
        <w:t>8</w:t>
      </w:r>
      <w:r w:rsidR="00960858" w:rsidRPr="00BA728D">
        <w:rPr>
          <w:rFonts w:ascii="Times New Roman" w:hAnsi="Times New Roman"/>
          <w:sz w:val="24"/>
          <w:szCs w:val="24"/>
        </w:rPr>
        <w:t xml:space="preserve"> un </w:t>
      </w:r>
      <w:r w:rsidR="00812821" w:rsidRPr="00BA728D">
        <w:rPr>
          <w:rFonts w:ascii="Times New Roman" w:hAnsi="Times New Roman"/>
          <w:sz w:val="24"/>
          <w:szCs w:val="24"/>
        </w:rPr>
        <w:t>10.</w:t>
      </w:r>
      <w:r w:rsidR="00C32F19" w:rsidRPr="00BA728D">
        <w:rPr>
          <w:rFonts w:ascii="Times New Roman" w:hAnsi="Times New Roman"/>
          <w:sz w:val="24"/>
          <w:szCs w:val="24"/>
        </w:rPr>
        <w:t>0</w:t>
      </w:r>
      <w:r w:rsidR="00960858" w:rsidRPr="00BA728D">
        <w:rPr>
          <w:rFonts w:ascii="Times New Roman" w:hAnsi="Times New Roman"/>
          <w:sz w:val="24"/>
          <w:szCs w:val="24"/>
        </w:rPr>
        <w:t xml:space="preserve"> gadi)</w:t>
      </w:r>
      <w:r w:rsidR="00BE5930" w:rsidRPr="00BA728D">
        <w:rPr>
          <w:rFonts w:ascii="Times New Roman" w:hAnsi="Times New Roman"/>
          <w:sz w:val="24"/>
          <w:szCs w:val="24"/>
        </w:rPr>
        <w:t>.</w:t>
      </w:r>
    </w:p>
    <w:p w14:paraId="0DEDA129" w14:textId="77777777" w:rsidR="004102E6" w:rsidRPr="00BA728D" w:rsidRDefault="004102E6" w:rsidP="00AA3834">
      <w:pPr>
        <w:jc w:val="center"/>
        <w:rPr>
          <w:rFonts w:ascii="Times New Roman" w:hAnsi="Times New Roman"/>
          <w:sz w:val="24"/>
          <w:szCs w:val="24"/>
        </w:rPr>
      </w:pPr>
    </w:p>
    <w:p w14:paraId="5F83B3AF" w14:textId="302F2732" w:rsidR="00684A7D" w:rsidRPr="00BA728D" w:rsidRDefault="00684A7D" w:rsidP="00AA3834">
      <w:pPr>
        <w:jc w:val="center"/>
        <w:rPr>
          <w:rFonts w:ascii="Times New Roman" w:hAnsi="Times New Roman"/>
          <w:sz w:val="24"/>
          <w:szCs w:val="24"/>
        </w:rPr>
      </w:pPr>
      <w:bookmarkStart w:id="3" w:name="_Hlk510621385"/>
      <w:r w:rsidRPr="00BA728D">
        <w:rPr>
          <w:rFonts w:ascii="Times New Roman" w:hAnsi="Times New Roman"/>
          <w:b/>
          <w:bCs/>
          <w:noProof/>
          <w:sz w:val="24"/>
          <w:szCs w:val="24"/>
          <w:lang w:val="en-GB" w:eastAsia="en-GB"/>
        </w:rPr>
        <w:drawing>
          <wp:inline distT="0" distB="0" distL="0" distR="0" wp14:anchorId="1BFF7452" wp14:editId="58B652F6">
            <wp:extent cx="5274310" cy="2934335"/>
            <wp:effectExtent l="0" t="0" r="2540" b="1841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BFB75E" w14:textId="77777777" w:rsidR="00684A7D" w:rsidRPr="00BA728D" w:rsidRDefault="00684A7D" w:rsidP="00AA3834">
      <w:pPr>
        <w:jc w:val="center"/>
        <w:rPr>
          <w:rFonts w:ascii="Times New Roman" w:hAnsi="Times New Roman"/>
          <w:sz w:val="24"/>
          <w:szCs w:val="24"/>
        </w:rPr>
      </w:pPr>
    </w:p>
    <w:p w14:paraId="79BFF96A" w14:textId="5EECF912" w:rsidR="001B1C88" w:rsidRPr="00BA728D" w:rsidRDefault="00CC6248" w:rsidP="00CC6248">
      <w:pPr>
        <w:ind w:firstLine="709"/>
        <w:rPr>
          <w:rFonts w:ascii="Times New Roman" w:hAnsi="Times New Roman"/>
          <w:sz w:val="24"/>
          <w:szCs w:val="24"/>
        </w:rPr>
      </w:pPr>
      <w:r w:rsidRPr="00BA728D">
        <w:rPr>
          <w:rFonts w:ascii="Times New Roman" w:hAnsi="Times New Roman"/>
          <w:sz w:val="24"/>
          <w:szCs w:val="24"/>
        </w:rPr>
        <w:t>Attēls Nr.</w:t>
      </w:r>
      <w:r w:rsidR="00684A7D" w:rsidRPr="00BA728D">
        <w:rPr>
          <w:rFonts w:ascii="Times New Roman" w:hAnsi="Times New Roman"/>
          <w:sz w:val="24"/>
          <w:szCs w:val="24"/>
        </w:rPr>
        <w:t>2</w:t>
      </w:r>
      <w:r w:rsidRPr="00BA728D">
        <w:rPr>
          <w:rFonts w:ascii="Times New Roman" w:hAnsi="Times New Roman"/>
          <w:sz w:val="24"/>
          <w:szCs w:val="24"/>
        </w:rPr>
        <w:t xml:space="preserve"> Izstrādātās atbalsta programmas bērnu vecuma grupās.</w:t>
      </w:r>
    </w:p>
    <w:p w14:paraId="2E525AD6" w14:textId="4A2BFFE0" w:rsidR="00C964ED" w:rsidRPr="00BA728D" w:rsidRDefault="00C964ED" w:rsidP="00653CD0">
      <w:pPr>
        <w:rPr>
          <w:rFonts w:ascii="Times New Roman" w:hAnsi="Times New Roman"/>
          <w:sz w:val="24"/>
          <w:szCs w:val="24"/>
        </w:rPr>
      </w:pPr>
    </w:p>
    <w:p w14:paraId="1503FEEE" w14:textId="512F775E" w:rsidR="00D56187" w:rsidRPr="00BA728D" w:rsidRDefault="00684A7D" w:rsidP="00684A7D">
      <w:pPr>
        <w:ind w:firstLine="709"/>
        <w:jc w:val="both"/>
        <w:rPr>
          <w:rFonts w:ascii="Times New Roman" w:hAnsi="Times New Roman"/>
          <w:sz w:val="24"/>
          <w:szCs w:val="24"/>
        </w:rPr>
      </w:pPr>
      <w:r w:rsidRPr="00BA728D">
        <w:rPr>
          <w:rFonts w:ascii="Times New Roman" w:hAnsi="Times New Roman"/>
          <w:sz w:val="24"/>
          <w:szCs w:val="24"/>
        </w:rPr>
        <w:t>I</w:t>
      </w:r>
      <w:r w:rsidR="00B263E2" w:rsidRPr="00BA728D">
        <w:rPr>
          <w:rFonts w:ascii="Times New Roman" w:hAnsi="Times New Roman"/>
          <w:sz w:val="24"/>
          <w:szCs w:val="24"/>
        </w:rPr>
        <w:t xml:space="preserve">zvērtējot problēmu specifiku, jāatzīst, ka </w:t>
      </w:r>
      <w:r w:rsidR="00CD2C94" w:rsidRPr="00BA728D">
        <w:rPr>
          <w:rFonts w:ascii="Times New Roman" w:hAnsi="Times New Roman"/>
          <w:sz w:val="24"/>
          <w:szCs w:val="24"/>
        </w:rPr>
        <w:t>visizplatītākās problēmas</w:t>
      </w:r>
      <w:r w:rsidR="00A50261" w:rsidRPr="00BA728D">
        <w:rPr>
          <w:rFonts w:ascii="Times New Roman" w:hAnsi="Times New Roman"/>
          <w:sz w:val="24"/>
          <w:szCs w:val="24"/>
        </w:rPr>
        <w:t xml:space="preserve"> gan</w:t>
      </w:r>
      <w:r w:rsidR="00CD2C94" w:rsidRPr="00BA728D">
        <w:rPr>
          <w:rFonts w:ascii="Times New Roman" w:hAnsi="Times New Roman"/>
          <w:sz w:val="24"/>
          <w:szCs w:val="24"/>
        </w:rPr>
        <w:t xml:space="preserve"> meitenēm</w:t>
      </w:r>
      <w:r w:rsidR="00A50261" w:rsidRPr="00BA728D">
        <w:rPr>
          <w:rFonts w:ascii="Times New Roman" w:hAnsi="Times New Roman"/>
          <w:sz w:val="24"/>
          <w:szCs w:val="24"/>
        </w:rPr>
        <w:t>, gan zēniem</w:t>
      </w:r>
      <w:r w:rsidR="00CD2C94" w:rsidRPr="00BA728D">
        <w:rPr>
          <w:rFonts w:ascii="Times New Roman" w:hAnsi="Times New Roman"/>
          <w:sz w:val="24"/>
          <w:szCs w:val="24"/>
        </w:rPr>
        <w:t xml:space="preserve"> ir </w:t>
      </w:r>
      <w:r w:rsidRPr="00BA728D">
        <w:rPr>
          <w:rFonts w:ascii="Times New Roman" w:hAnsi="Times New Roman"/>
          <w:sz w:val="24"/>
          <w:szCs w:val="24"/>
        </w:rPr>
        <w:t xml:space="preserve">uzvedības </w:t>
      </w:r>
      <w:proofErr w:type="spellStart"/>
      <w:r w:rsidRPr="00BA728D">
        <w:rPr>
          <w:rFonts w:ascii="Times New Roman" w:hAnsi="Times New Roman"/>
          <w:sz w:val="24"/>
          <w:szCs w:val="24"/>
        </w:rPr>
        <w:t>pašvadības</w:t>
      </w:r>
      <w:proofErr w:type="spellEnd"/>
      <w:r w:rsidRPr="00BA728D">
        <w:rPr>
          <w:rFonts w:ascii="Times New Roman" w:hAnsi="Times New Roman"/>
          <w:sz w:val="24"/>
          <w:szCs w:val="24"/>
        </w:rPr>
        <w:t xml:space="preserve"> grūtības un noteikumu </w:t>
      </w:r>
      <w:r w:rsidR="00A50261" w:rsidRPr="00BA728D">
        <w:rPr>
          <w:rFonts w:ascii="Times New Roman" w:hAnsi="Times New Roman"/>
          <w:sz w:val="24"/>
          <w:szCs w:val="24"/>
        </w:rPr>
        <w:t>neievērošana</w:t>
      </w:r>
      <w:r w:rsidR="00256DAF" w:rsidRPr="00BA728D">
        <w:rPr>
          <w:rFonts w:ascii="Times New Roman" w:hAnsi="Times New Roman"/>
          <w:sz w:val="24"/>
          <w:szCs w:val="24"/>
        </w:rPr>
        <w:t xml:space="preserve">, </w:t>
      </w:r>
      <w:r w:rsidR="0012618D" w:rsidRPr="00BA728D">
        <w:rPr>
          <w:rFonts w:ascii="Times New Roman" w:hAnsi="Times New Roman"/>
          <w:sz w:val="24"/>
          <w:szCs w:val="24"/>
        </w:rPr>
        <w:t>piektajai daļai</w:t>
      </w:r>
      <w:r w:rsidR="00256DAF" w:rsidRPr="00BA728D">
        <w:rPr>
          <w:rFonts w:ascii="Times New Roman" w:hAnsi="Times New Roman"/>
          <w:sz w:val="24"/>
          <w:szCs w:val="24"/>
        </w:rPr>
        <w:t xml:space="preserve"> zēnu </w:t>
      </w:r>
      <w:r w:rsidR="00D25CBD" w:rsidRPr="00BA728D">
        <w:rPr>
          <w:rFonts w:ascii="Times New Roman" w:hAnsi="Times New Roman"/>
          <w:sz w:val="24"/>
          <w:szCs w:val="24"/>
        </w:rPr>
        <w:t xml:space="preserve">un meiteņu </w:t>
      </w:r>
      <w:r w:rsidR="00256DAF" w:rsidRPr="00BA728D">
        <w:rPr>
          <w:rFonts w:ascii="Times New Roman" w:hAnsi="Times New Roman"/>
          <w:sz w:val="24"/>
          <w:szCs w:val="24"/>
        </w:rPr>
        <w:t>raksturīgas atkarību problēmas</w:t>
      </w:r>
      <w:r w:rsidR="001C45CF" w:rsidRPr="00BA728D">
        <w:rPr>
          <w:rFonts w:ascii="Times New Roman" w:hAnsi="Times New Roman"/>
          <w:sz w:val="24"/>
          <w:szCs w:val="24"/>
        </w:rPr>
        <w:t>.</w:t>
      </w:r>
      <w:r w:rsidR="00256DAF" w:rsidRPr="00BA728D">
        <w:rPr>
          <w:rFonts w:ascii="Times New Roman" w:hAnsi="Times New Roman"/>
          <w:sz w:val="24"/>
          <w:szCs w:val="24"/>
        </w:rPr>
        <w:t xml:space="preserve"> </w:t>
      </w:r>
      <w:r w:rsidR="00A50261" w:rsidRPr="00BA728D">
        <w:rPr>
          <w:rFonts w:ascii="Times New Roman" w:hAnsi="Times New Roman"/>
          <w:sz w:val="24"/>
          <w:szCs w:val="24"/>
        </w:rPr>
        <w:t xml:space="preserve">Plašāku informāciju skat. attēlā Nr. 3.  </w:t>
      </w:r>
      <w:r w:rsidR="008B742D" w:rsidRPr="00BA728D">
        <w:rPr>
          <w:rFonts w:ascii="Times New Roman" w:hAnsi="Times New Roman"/>
          <w:sz w:val="24"/>
          <w:szCs w:val="24"/>
        </w:rPr>
        <w:t xml:space="preserve"> </w:t>
      </w:r>
      <w:r w:rsidR="001F5C63" w:rsidRPr="00BA728D">
        <w:rPr>
          <w:rFonts w:ascii="Times New Roman" w:hAnsi="Times New Roman"/>
          <w:sz w:val="24"/>
          <w:szCs w:val="24"/>
        </w:rPr>
        <w:t xml:space="preserve"> </w:t>
      </w:r>
    </w:p>
    <w:p w14:paraId="1ECEF294" w14:textId="77777777" w:rsidR="000B0CE4" w:rsidRPr="00BA728D" w:rsidRDefault="000B0CE4" w:rsidP="00212C83">
      <w:pPr>
        <w:jc w:val="both"/>
        <w:rPr>
          <w:rFonts w:ascii="Times New Roman" w:hAnsi="Times New Roman"/>
          <w:sz w:val="24"/>
          <w:szCs w:val="24"/>
        </w:rPr>
      </w:pPr>
    </w:p>
    <w:p w14:paraId="7283AF35" w14:textId="3618F4C0" w:rsidR="00D56187" w:rsidRPr="00BA728D" w:rsidRDefault="00684A7D" w:rsidP="00D56187">
      <w:r w:rsidRPr="00BA728D">
        <w:rPr>
          <w:noProof/>
          <w:lang w:val="en-GB" w:eastAsia="en-GB"/>
        </w:rPr>
        <w:lastRenderedPageBreak/>
        <w:drawing>
          <wp:inline distT="0" distB="0" distL="0" distR="0" wp14:anchorId="767236C6" wp14:editId="2C89C767">
            <wp:extent cx="5274310" cy="2892425"/>
            <wp:effectExtent l="0" t="0" r="2540" b="31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E580B6" w14:textId="5BFC32B2" w:rsidR="00D56187" w:rsidRPr="00BA728D" w:rsidRDefault="00D56187" w:rsidP="00D56187">
      <w:pPr>
        <w:rPr>
          <w:rFonts w:ascii="Times New Roman" w:hAnsi="Times New Roman"/>
          <w:sz w:val="24"/>
          <w:szCs w:val="24"/>
        </w:rPr>
      </w:pPr>
      <w:r w:rsidRPr="00BA728D">
        <w:rPr>
          <w:rFonts w:ascii="Times New Roman" w:hAnsi="Times New Roman"/>
          <w:sz w:val="24"/>
          <w:szCs w:val="24"/>
        </w:rPr>
        <w:t xml:space="preserve">Attēls Nr. 3. </w:t>
      </w:r>
      <w:r w:rsidR="00B06508" w:rsidRPr="00BA728D">
        <w:rPr>
          <w:rFonts w:ascii="Times New Roman" w:hAnsi="Times New Roman"/>
          <w:sz w:val="24"/>
          <w:szCs w:val="24"/>
        </w:rPr>
        <w:t>Zēnu (n = 4</w:t>
      </w:r>
      <w:r w:rsidR="00093E0A" w:rsidRPr="00BA728D">
        <w:rPr>
          <w:rFonts w:ascii="Times New Roman" w:hAnsi="Times New Roman"/>
          <w:sz w:val="24"/>
          <w:szCs w:val="24"/>
        </w:rPr>
        <w:t>7</w:t>
      </w:r>
      <w:r w:rsidR="00B06508" w:rsidRPr="00BA728D">
        <w:rPr>
          <w:rFonts w:ascii="Times New Roman" w:hAnsi="Times New Roman"/>
          <w:sz w:val="24"/>
          <w:szCs w:val="24"/>
        </w:rPr>
        <w:t>) un meiteņu (n= 11)</w:t>
      </w:r>
      <w:r w:rsidRPr="00BA728D">
        <w:rPr>
          <w:rFonts w:ascii="Times New Roman" w:hAnsi="Times New Roman"/>
          <w:sz w:val="24"/>
          <w:szCs w:val="24"/>
        </w:rPr>
        <w:t>, kuriem izstrādātas atbalsta programmas, uzvedības problēmas</w:t>
      </w:r>
      <w:r w:rsidR="00A50261" w:rsidRPr="00BA728D">
        <w:rPr>
          <w:rFonts w:ascii="Times New Roman" w:hAnsi="Times New Roman"/>
          <w:sz w:val="24"/>
          <w:szCs w:val="24"/>
        </w:rPr>
        <w:t>.</w:t>
      </w:r>
    </w:p>
    <w:p w14:paraId="6CA0DE79" w14:textId="383CB9CF" w:rsidR="00D56187" w:rsidRPr="00BA728D" w:rsidRDefault="00D56187" w:rsidP="00653CD0">
      <w:pPr>
        <w:rPr>
          <w:rFonts w:ascii="Times New Roman" w:hAnsi="Times New Roman"/>
          <w:sz w:val="24"/>
          <w:szCs w:val="24"/>
        </w:rPr>
      </w:pPr>
    </w:p>
    <w:p w14:paraId="0DEC0C4C" w14:textId="42A0D7FC" w:rsidR="00CC6248" w:rsidRPr="00BA728D" w:rsidRDefault="00B263E2" w:rsidP="001A2C7B">
      <w:pPr>
        <w:ind w:firstLine="720"/>
        <w:jc w:val="both"/>
        <w:rPr>
          <w:rFonts w:ascii="Times New Roman" w:hAnsi="Times New Roman"/>
          <w:noProof/>
          <w:sz w:val="24"/>
          <w:szCs w:val="24"/>
        </w:rPr>
      </w:pPr>
      <w:r w:rsidRPr="00BA728D">
        <w:rPr>
          <w:rFonts w:ascii="Times New Roman" w:hAnsi="Times New Roman"/>
          <w:sz w:val="24"/>
          <w:szCs w:val="24"/>
        </w:rPr>
        <w:t xml:space="preserve">Tā kā </w:t>
      </w:r>
      <w:r w:rsidR="00FD728E" w:rsidRPr="00BA728D">
        <w:rPr>
          <w:rFonts w:ascii="Times New Roman" w:hAnsi="Times New Roman"/>
          <w:sz w:val="24"/>
          <w:szCs w:val="24"/>
        </w:rPr>
        <w:t xml:space="preserve">bērna uzvedības </w:t>
      </w:r>
      <w:r w:rsidR="00EC75C6" w:rsidRPr="00BA728D">
        <w:rPr>
          <w:rFonts w:ascii="Times New Roman" w:hAnsi="Times New Roman"/>
          <w:sz w:val="24"/>
          <w:szCs w:val="24"/>
        </w:rPr>
        <w:t>problēmu veidošanos</w:t>
      </w:r>
      <w:r w:rsidR="00FD728E" w:rsidRPr="00BA728D">
        <w:rPr>
          <w:rFonts w:ascii="Times New Roman" w:hAnsi="Times New Roman"/>
          <w:sz w:val="24"/>
          <w:szCs w:val="24"/>
        </w:rPr>
        <w:t xml:space="preserve"> ir ietekmējuši daudz un dažādi faktor</w:t>
      </w:r>
      <w:r w:rsidR="00EC75C6" w:rsidRPr="00BA728D">
        <w:rPr>
          <w:rFonts w:ascii="Times New Roman" w:hAnsi="Times New Roman"/>
          <w:sz w:val="24"/>
          <w:szCs w:val="24"/>
        </w:rPr>
        <w:t>i</w:t>
      </w:r>
      <w:r w:rsidR="00FD728E" w:rsidRPr="00BA728D">
        <w:rPr>
          <w:rFonts w:ascii="Times New Roman" w:hAnsi="Times New Roman"/>
          <w:sz w:val="24"/>
          <w:szCs w:val="24"/>
        </w:rPr>
        <w:t xml:space="preserve"> un iesaistīt</w:t>
      </w:r>
      <w:r w:rsidR="00EC75C6" w:rsidRPr="00BA728D">
        <w:rPr>
          <w:rFonts w:ascii="Times New Roman" w:hAnsi="Times New Roman"/>
          <w:sz w:val="24"/>
          <w:szCs w:val="24"/>
        </w:rPr>
        <w:t>o</w:t>
      </w:r>
      <w:r w:rsidR="00FD728E" w:rsidRPr="00BA728D">
        <w:rPr>
          <w:rFonts w:ascii="Times New Roman" w:hAnsi="Times New Roman"/>
          <w:sz w:val="24"/>
          <w:szCs w:val="24"/>
        </w:rPr>
        <w:t xml:space="preserve"> pušu darbība</w:t>
      </w:r>
      <w:r w:rsidR="00EC75C6" w:rsidRPr="00BA728D">
        <w:rPr>
          <w:rFonts w:ascii="Times New Roman" w:hAnsi="Times New Roman"/>
          <w:sz w:val="24"/>
          <w:szCs w:val="24"/>
        </w:rPr>
        <w:t xml:space="preserve"> </w:t>
      </w:r>
      <w:r w:rsidR="00FD728E" w:rsidRPr="00BA728D">
        <w:rPr>
          <w:rFonts w:ascii="Times New Roman" w:hAnsi="Times New Roman"/>
          <w:sz w:val="24"/>
          <w:szCs w:val="24"/>
        </w:rPr>
        <w:t>vai bezdarbība</w:t>
      </w:r>
      <w:r w:rsidR="00EC75C6" w:rsidRPr="00BA728D">
        <w:rPr>
          <w:rFonts w:ascii="Times New Roman" w:hAnsi="Times New Roman"/>
          <w:sz w:val="24"/>
          <w:szCs w:val="24"/>
        </w:rPr>
        <w:t>, tad</w:t>
      </w:r>
      <w:r w:rsidR="0027254A" w:rsidRPr="00BA728D">
        <w:rPr>
          <w:rFonts w:ascii="Times New Roman" w:hAnsi="Times New Roman"/>
          <w:sz w:val="24"/>
          <w:szCs w:val="24"/>
        </w:rPr>
        <w:t xml:space="preserve">, lai sasniegtu pēc iespējams labākus rezultātus bērna uzvedības korekcijā, </w:t>
      </w:r>
      <w:r w:rsidRPr="00BA728D">
        <w:rPr>
          <w:rFonts w:ascii="Times New Roman" w:hAnsi="Times New Roman"/>
          <w:sz w:val="24"/>
          <w:szCs w:val="24"/>
        </w:rPr>
        <w:t xml:space="preserve">laika periodā no </w:t>
      </w:r>
      <w:r w:rsidR="00DE32F7" w:rsidRPr="00BA728D">
        <w:rPr>
          <w:rFonts w:ascii="Times New Roman" w:hAnsi="Times New Roman"/>
          <w:noProof/>
          <w:sz w:val="24"/>
          <w:szCs w:val="24"/>
        </w:rPr>
        <w:t>20</w:t>
      </w:r>
      <w:r w:rsidR="00096FAB" w:rsidRPr="00BA728D">
        <w:rPr>
          <w:rFonts w:ascii="Times New Roman" w:hAnsi="Times New Roman"/>
          <w:noProof/>
          <w:sz w:val="24"/>
          <w:szCs w:val="24"/>
        </w:rPr>
        <w:t>20</w:t>
      </w:r>
      <w:r w:rsidR="00DE32F7" w:rsidRPr="00BA728D">
        <w:rPr>
          <w:rFonts w:ascii="Times New Roman" w:hAnsi="Times New Roman"/>
          <w:noProof/>
          <w:sz w:val="24"/>
          <w:szCs w:val="24"/>
        </w:rPr>
        <w:t xml:space="preserve">. gada </w:t>
      </w:r>
      <w:r w:rsidR="00A661EC" w:rsidRPr="00BA728D">
        <w:rPr>
          <w:rFonts w:ascii="Times New Roman" w:hAnsi="Times New Roman"/>
          <w:noProof/>
          <w:sz w:val="24"/>
          <w:szCs w:val="24"/>
        </w:rPr>
        <w:t>1</w:t>
      </w:r>
      <w:r w:rsidR="00684A7D" w:rsidRPr="00BA728D">
        <w:rPr>
          <w:rFonts w:ascii="Times New Roman" w:hAnsi="Times New Roman"/>
          <w:noProof/>
          <w:sz w:val="24"/>
          <w:szCs w:val="24"/>
        </w:rPr>
        <w:t xml:space="preserve">. </w:t>
      </w:r>
      <w:r w:rsidR="00777624" w:rsidRPr="00BA728D">
        <w:rPr>
          <w:rFonts w:ascii="Times New Roman" w:hAnsi="Times New Roman"/>
          <w:noProof/>
          <w:sz w:val="24"/>
          <w:szCs w:val="24"/>
        </w:rPr>
        <w:t>oktobra</w:t>
      </w:r>
      <w:r w:rsidR="00684A7D" w:rsidRPr="00BA728D">
        <w:rPr>
          <w:rFonts w:ascii="Times New Roman" w:hAnsi="Times New Roman"/>
          <w:noProof/>
          <w:sz w:val="24"/>
          <w:szCs w:val="24"/>
        </w:rPr>
        <w:t xml:space="preserve"> līdz 20</w:t>
      </w:r>
      <w:r w:rsidR="00096FAB" w:rsidRPr="00BA728D">
        <w:rPr>
          <w:rFonts w:ascii="Times New Roman" w:hAnsi="Times New Roman"/>
          <w:noProof/>
          <w:sz w:val="24"/>
          <w:szCs w:val="24"/>
        </w:rPr>
        <w:t>20</w:t>
      </w:r>
      <w:r w:rsidR="00684A7D" w:rsidRPr="00BA728D">
        <w:rPr>
          <w:rFonts w:ascii="Times New Roman" w:hAnsi="Times New Roman"/>
          <w:noProof/>
          <w:sz w:val="24"/>
          <w:szCs w:val="24"/>
        </w:rPr>
        <w:t>. gada 3</w:t>
      </w:r>
      <w:r w:rsidR="00A661EC" w:rsidRPr="00BA728D">
        <w:rPr>
          <w:rFonts w:ascii="Times New Roman" w:hAnsi="Times New Roman"/>
          <w:noProof/>
          <w:sz w:val="24"/>
          <w:szCs w:val="24"/>
        </w:rPr>
        <w:t>0</w:t>
      </w:r>
      <w:r w:rsidR="00684A7D" w:rsidRPr="00BA728D">
        <w:rPr>
          <w:rFonts w:ascii="Times New Roman" w:hAnsi="Times New Roman"/>
          <w:noProof/>
          <w:sz w:val="24"/>
          <w:szCs w:val="24"/>
        </w:rPr>
        <w:t xml:space="preserve">. </w:t>
      </w:r>
      <w:r w:rsidR="00777624" w:rsidRPr="00BA728D">
        <w:rPr>
          <w:rFonts w:ascii="Times New Roman" w:hAnsi="Times New Roman"/>
          <w:noProof/>
          <w:sz w:val="24"/>
          <w:szCs w:val="24"/>
        </w:rPr>
        <w:t>decem</w:t>
      </w:r>
      <w:r w:rsidR="00A661EC" w:rsidRPr="00BA728D">
        <w:rPr>
          <w:rFonts w:ascii="Times New Roman" w:hAnsi="Times New Roman"/>
          <w:noProof/>
          <w:sz w:val="24"/>
          <w:szCs w:val="24"/>
        </w:rPr>
        <w:t>brim</w:t>
      </w:r>
      <w:r w:rsidR="00DE32F7" w:rsidRPr="00BA728D">
        <w:rPr>
          <w:rFonts w:ascii="Times New Roman" w:hAnsi="Times New Roman"/>
          <w:noProof/>
          <w:sz w:val="24"/>
          <w:szCs w:val="24"/>
        </w:rPr>
        <w:t xml:space="preserve"> tika </w:t>
      </w:r>
      <w:r w:rsidR="00CC6248" w:rsidRPr="00BA728D">
        <w:rPr>
          <w:rFonts w:ascii="Times New Roman" w:hAnsi="Times New Roman"/>
          <w:noProof/>
          <w:sz w:val="24"/>
          <w:szCs w:val="24"/>
        </w:rPr>
        <w:t xml:space="preserve">izstrādātas </w:t>
      </w:r>
      <w:r w:rsidR="00CD3D41" w:rsidRPr="00BA728D">
        <w:rPr>
          <w:rFonts w:ascii="Times New Roman" w:hAnsi="Times New Roman"/>
          <w:noProof/>
          <w:sz w:val="24"/>
          <w:szCs w:val="24"/>
        </w:rPr>
        <w:t>148</w:t>
      </w:r>
      <w:r w:rsidR="00CC6248" w:rsidRPr="00BA728D">
        <w:rPr>
          <w:rFonts w:ascii="Times New Roman" w:hAnsi="Times New Roman"/>
          <w:noProof/>
          <w:sz w:val="24"/>
          <w:szCs w:val="24"/>
        </w:rPr>
        <w:t xml:space="preserve"> rekomendācijas</w:t>
      </w:r>
      <w:r w:rsidR="00DE32F7" w:rsidRPr="00BA728D">
        <w:rPr>
          <w:rFonts w:ascii="Times New Roman" w:hAnsi="Times New Roman"/>
          <w:noProof/>
          <w:sz w:val="24"/>
          <w:szCs w:val="24"/>
        </w:rPr>
        <w:t xml:space="preserve"> dažādām gadījuma risināšanā iesaistītajām </w:t>
      </w:r>
      <w:r w:rsidR="00C60265" w:rsidRPr="00BA728D">
        <w:rPr>
          <w:rFonts w:ascii="Times New Roman" w:hAnsi="Times New Roman"/>
          <w:noProof/>
          <w:sz w:val="24"/>
          <w:szCs w:val="24"/>
        </w:rPr>
        <w:t>pusēm, t.sk. likumiskajiem pārstāvjiem, izglītības iestādēm, sociālajiem dienestiem u.c.</w:t>
      </w:r>
    </w:p>
    <w:p w14:paraId="3C14C369" w14:textId="1D5E857F" w:rsidR="00510F59" w:rsidRPr="00BA728D" w:rsidRDefault="006460C5" w:rsidP="00510F59">
      <w:pPr>
        <w:jc w:val="both"/>
        <w:rPr>
          <w:rFonts w:ascii="Times New Roman" w:hAnsi="Times New Roman"/>
          <w:noProof/>
          <w:sz w:val="24"/>
          <w:szCs w:val="24"/>
        </w:rPr>
      </w:pPr>
      <w:r w:rsidRPr="00BA728D">
        <w:rPr>
          <w:noProof/>
          <w:lang w:val="en-GB" w:eastAsia="en-GB"/>
        </w:rPr>
        <w:drawing>
          <wp:inline distT="0" distB="0" distL="0" distR="0" wp14:anchorId="26F6A4D1" wp14:editId="5F1D9D39">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181CA1" w:rsidRPr="00BA728D">
        <w:rPr>
          <w:rFonts w:ascii="Times New Roman" w:hAnsi="Times New Roman"/>
          <w:sz w:val="24"/>
          <w:szCs w:val="24"/>
        </w:rPr>
        <w:t xml:space="preserve">Lai nodrošinātu pēc iespējas </w:t>
      </w:r>
      <w:r w:rsidR="0074461B" w:rsidRPr="00BA728D">
        <w:rPr>
          <w:rFonts w:ascii="Times New Roman" w:hAnsi="Times New Roman"/>
          <w:sz w:val="24"/>
          <w:szCs w:val="24"/>
        </w:rPr>
        <w:t>efektīvāku</w:t>
      </w:r>
      <w:r w:rsidR="00181CA1" w:rsidRPr="00BA728D">
        <w:rPr>
          <w:rFonts w:ascii="Times New Roman" w:hAnsi="Times New Roman"/>
          <w:sz w:val="24"/>
          <w:szCs w:val="24"/>
        </w:rPr>
        <w:t xml:space="preserve"> atbalsta sniegšanas procesu</w:t>
      </w:r>
      <w:r w:rsidR="00111A42" w:rsidRPr="00BA728D">
        <w:rPr>
          <w:rFonts w:ascii="Times New Roman" w:hAnsi="Times New Roman"/>
          <w:sz w:val="24"/>
          <w:szCs w:val="24"/>
        </w:rPr>
        <w:t xml:space="preserve"> un</w:t>
      </w:r>
      <w:r w:rsidR="00D15405" w:rsidRPr="00BA728D">
        <w:rPr>
          <w:rFonts w:ascii="Times New Roman" w:hAnsi="Times New Roman"/>
          <w:sz w:val="24"/>
          <w:szCs w:val="24"/>
        </w:rPr>
        <w:t xml:space="preserve"> </w:t>
      </w:r>
      <w:r w:rsidR="0074461B" w:rsidRPr="00BA728D">
        <w:rPr>
          <w:rFonts w:ascii="Times New Roman" w:hAnsi="Times New Roman"/>
          <w:sz w:val="24"/>
          <w:szCs w:val="24"/>
        </w:rPr>
        <w:t>ide</w:t>
      </w:r>
      <w:r w:rsidR="00E72BC2" w:rsidRPr="00BA728D">
        <w:rPr>
          <w:rFonts w:ascii="Times New Roman" w:hAnsi="Times New Roman"/>
          <w:sz w:val="24"/>
          <w:szCs w:val="24"/>
        </w:rPr>
        <w:t>n</w:t>
      </w:r>
      <w:r w:rsidR="0074461B" w:rsidRPr="00BA728D">
        <w:rPr>
          <w:rFonts w:ascii="Times New Roman" w:hAnsi="Times New Roman"/>
          <w:sz w:val="24"/>
          <w:szCs w:val="24"/>
        </w:rPr>
        <w:t>tificētu nepiecie</w:t>
      </w:r>
      <w:r w:rsidR="00E72BC2" w:rsidRPr="00BA728D">
        <w:rPr>
          <w:rFonts w:ascii="Times New Roman" w:hAnsi="Times New Roman"/>
          <w:sz w:val="24"/>
          <w:szCs w:val="24"/>
        </w:rPr>
        <w:t>š</w:t>
      </w:r>
      <w:r w:rsidR="0074461B" w:rsidRPr="00BA728D">
        <w:rPr>
          <w:rFonts w:ascii="Times New Roman" w:hAnsi="Times New Roman"/>
          <w:sz w:val="24"/>
          <w:szCs w:val="24"/>
        </w:rPr>
        <w:t>amos darbību virzienus</w:t>
      </w:r>
      <w:r w:rsidR="00111A42" w:rsidRPr="00BA728D">
        <w:rPr>
          <w:rFonts w:ascii="Times New Roman" w:hAnsi="Times New Roman"/>
          <w:sz w:val="24"/>
          <w:szCs w:val="24"/>
        </w:rPr>
        <w:t xml:space="preserve"> bērnu problēm</w:t>
      </w:r>
      <w:r w:rsidR="0074461B" w:rsidRPr="00BA728D">
        <w:rPr>
          <w:rFonts w:ascii="Times New Roman" w:hAnsi="Times New Roman"/>
          <w:sz w:val="24"/>
          <w:szCs w:val="24"/>
        </w:rPr>
        <w:t>u risināšanai</w:t>
      </w:r>
      <w:r w:rsidR="00D15405" w:rsidRPr="00BA728D">
        <w:rPr>
          <w:rFonts w:ascii="Times New Roman" w:hAnsi="Times New Roman"/>
          <w:sz w:val="24"/>
          <w:szCs w:val="24"/>
        </w:rPr>
        <w:t>,</w:t>
      </w:r>
      <w:r w:rsidR="00181CA1" w:rsidRPr="00BA728D">
        <w:rPr>
          <w:rFonts w:ascii="Times New Roman" w:hAnsi="Times New Roman"/>
          <w:sz w:val="24"/>
          <w:szCs w:val="24"/>
        </w:rPr>
        <w:t xml:space="preserve"> </w:t>
      </w:r>
      <w:r w:rsidR="0074461B" w:rsidRPr="00BA728D">
        <w:rPr>
          <w:rFonts w:ascii="Times New Roman" w:hAnsi="Times New Roman"/>
          <w:sz w:val="24"/>
          <w:szCs w:val="24"/>
        </w:rPr>
        <w:t>kā arī</w:t>
      </w:r>
      <w:r w:rsidR="007C6927" w:rsidRPr="00BA728D">
        <w:rPr>
          <w:rFonts w:ascii="Times New Roman" w:hAnsi="Times New Roman"/>
          <w:sz w:val="24"/>
          <w:szCs w:val="24"/>
        </w:rPr>
        <w:t xml:space="preserve"> </w:t>
      </w:r>
      <w:r w:rsidR="00111A42" w:rsidRPr="00BA728D">
        <w:rPr>
          <w:rFonts w:ascii="Times New Roman" w:hAnsi="Times New Roman"/>
          <w:sz w:val="24"/>
          <w:szCs w:val="24"/>
        </w:rPr>
        <w:t>pilnveidotu</w:t>
      </w:r>
      <w:r w:rsidR="00181CA1" w:rsidRPr="00BA728D">
        <w:rPr>
          <w:rFonts w:ascii="Times New Roman" w:hAnsi="Times New Roman"/>
          <w:sz w:val="24"/>
          <w:szCs w:val="24"/>
        </w:rPr>
        <w:t xml:space="preserve"> izstrādāto atbalsta programmu un rekomendāciju saturu, </w:t>
      </w:r>
      <w:r w:rsidR="000D5C63" w:rsidRPr="00BA728D">
        <w:rPr>
          <w:rFonts w:ascii="Times New Roman" w:hAnsi="Times New Roman"/>
          <w:sz w:val="24"/>
          <w:szCs w:val="24"/>
        </w:rPr>
        <w:t>Konsultatīvās nodaļas speciālist</w:t>
      </w:r>
      <w:r w:rsidR="0025360C" w:rsidRPr="00BA728D">
        <w:rPr>
          <w:rFonts w:ascii="Times New Roman" w:hAnsi="Times New Roman"/>
          <w:sz w:val="24"/>
          <w:szCs w:val="24"/>
        </w:rPr>
        <w:t>i</w:t>
      </w:r>
      <w:r w:rsidR="00BE15E5" w:rsidRPr="00BA728D">
        <w:rPr>
          <w:rFonts w:ascii="Times New Roman" w:hAnsi="Times New Roman"/>
          <w:sz w:val="24"/>
          <w:szCs w:val="24"/>
        </w:rPr>
        <w:t xml:space="preserve"> </w:t>
      </w:r>
      <w:r w:rsidR="0025360C" w:rsidRPr="00BA728D">
        <w:rPr>
          <w:rFonts w:ascii="Times New Roman" w:hAnsi="Times New Roman"/>
          <w:sz w:val="24"/>
          <w:szCs w:val="24"/>
        </w:rPr>
        <w:t>regulāri ti</w:t>
      </w:r>
      <w:r w:rsidR="00BA3D18" w:rsidRPr="00BA728D">
        <w:rPr>
          <w:rFonts w:ascii="Times New Roman" w:hAnsi="Times New Roman"/>
          <w:sz w:val="24"/>
          <w:szCs w:val="24"/>
        </w:rPr>
        <w:t>kās</w:t>
      </w:r>
      <w:r w:rsidR="007C6927" w:rsidRPr="00BA728D">
        <w:rPr>
          <w:rFonts w:ascii="Times New Roman" w:hAnsi="Times New Roman"/>
          <w:sz w:val="24"/>
          <w:szCs w:val="24"/>
        </w:rPr>
        <w:t xml:space="preserve"> </w:t>
      </w:r>
      <w:r w:rsidR="00BE15E5" w:rsidRPr="00BA728D">
        <w:rPr>
          <w:rFonts w:ascii="Times New Roman" w:hAnsi="Times New Roman"/>
          <w:sz w:val="24"/>
          <w:szCs w:val="24"/>
        </w:rPr>
        <w:t>gan</w:t>
      </w:r>
      <w:r w:rsidR="007C6927" w:rsidRPr="00BA728D">
        <w:rPr>
          <w:rFonts w:ascii="Times New Roman" w:hAnsi="Times New Roman"/>
          <w:sz w:val="24"/>
          <w:szCs w:val="24"/>
        </w:rPr>
        <w:t xml:space="preserve"> ko</w:t>
      </w:r>
      <w:r w:rsidR="007C7332" w:rsidRPr="00BA728D">
        <w:rPr>
          <w:rFonts w:ascii="Times New Roman" w:hAnsi="Times New Roman"/>
          <w:sz w:val="24"/>
          <w:szCs w:val="24"/>
        </w:rPr>
        <w:t>nkrēt</w:t>
      </w:r>
      <w:r w:rsidR="00BE15E5" w:rsidRPr="00BA728D">
        <w:rPr>
          <w:rFonts w:ascii="Times New Roman" w:hAnsi="Times New Roman"/>
          <w:sz w:val="24"/>
          <w:szCs w:val="24"/>
        </w:rPr>
        <w:t>a</w:t>
      </w:r>
      <w:r w:rsidR="007C7332" w:rsidRPr="00BA728D">
        <w:rPr>
          <w:rFonts w:ascii="Times New Roman" w:hAnsi="Times New Roman"/>
          <w:sz w:val="24"/>
          <w:szCs w:val="24"/>
        </w:rPr>
        <w:t xml:space="preserve"> gadījuma risināšanai organizētajās </w:t>
      </w:r>
      <w:r w:rsidR="0011700E" w:rsidRPr="00BA728D">
        <w:rPr>
          <w:rFonts w:ascii="Times New Roman" w:hAnsi="Times New Roman"/>
          <w:sz w:val="24"/>
          <w:szCs w:val="24"/>
        </w:rPr>
        <w:t xml:space="preserve">tiešsaistes </w:t>
      </w:r>
      <w:r w:rsidR="007C7332" w:rsidRPr="00BA728D">
        <w:rPr>
          <w:rFonts w:ascii="Times New Roman" w:hAnsi="Times New Roman"/>
          <w:sz w:val="24"/>
          <w:szCs w:val="24"/>
        </w:rPr>
        <w:t>sanāksmēs,</w:t>
      </w:r>
      <w:r w:rsidR="00BE15E5" w:rsidRPr="00BA728D">
        <w:rPr>
          <w:rFonts w:ascii="Times New Roman" w:hAnsi="Times New Roman"/>
          <w:sz w:val="24"/>
          <w:szCs w:val="24"/>
        </w:rPr>
        <w:t xml:space="preserve"> gan </w:t>
      </w:r>
      <w:r w:rsidR="007C7332" w:rsidRPr="00BA728D">
        <w:rPr>
          <w:rFonts w:ascii="Times New Roman" w:hAnsi="Times New Roman"/>
          <w:sz w:val="24"/>
          <w:szCs w:val="24"/>
        </w:rPr>
        <w:t>arī katru nedēļu organizēja</w:t>
      </w:r>
      <w:r w:rsidR="0025360C" w:rsidRPr="00BA728D">
        <w:rPr>
          <w:rFonts w:ascii="Times New Roman" w:hAnsi="Times New Roman"/>
          <w:sz w:val="24"/>
          <w:szCs w:val="24"/>
        </w:rPr>
        <w:t xml:space="preserve"> iknedēļas</w:t>
      </w:r>
      <w:r w:rsidR="0011700E" w:rsidRPr="00BA728D">
        <w:rPr>
          <w:rFonts w:ascii="Times New Roman" w:hAnsi="Times New Roman"/>
          <w:sz w:val="24"/>
          <w:szCs w:val="24"/>
        </w:rPr>
        <w:t xml:space="preserve"> tiešsaistes</w:t>
      </w:r>
      <w:r w:rsidR="0025360C" w:rsidRPr="00BA728D">
        <w:rPr>
          <w:rFonts w:ascii="Times New Roman" w:hAnsi="Times New Roman"/>
          <w:sz w:val="24"/>
          <w:szCs w:val="24"/>
        </w:rPr>
        <w:t xml:space="preserve"> sanāksm</w:t>
      </w:r>
      <w:r w:rsidR="007C7332" w:rsidRPr="00BA728D">
        <w:rPr>
          <w:rFonts w:ascii="Times New Roman" w:hAnsi="Times New Roman"/>
          <w:sz w:val="24"/>
          <w:szCs w:val="24"/>
        </w:rPr>
        <w:t>es</w:t>
      </w:r>
      <w:r w:rsidR="0025360C" w:rsidRPr="00BA728D">
        <w:rPr>
          <w:rFonts w:ascii="Times New Roman" w:hAnsi="Times New Roman"/>
          <w:sz w:val="24"/>
          <w:szCs w:val="24"/>
        </w:rPr>
        <w:t>,</w:t>
      </w:r>
      <w:r w:rsidR="00D15405" w:rsidRPr="00BA728D">
        <w:rPr>
          <w:rFonts w:ascii="Times New Roman" w:hAnsi="Times New Roman"/>
          <w:sz w:val="24"/>
          <w:szCs w:val="24"/>
        </w:rPr>
        <w:t xml:space="preserve"> kur dalījās ar sa</w:t>
      </w:r>
      <w:r w:rsidR="007C6927" w:rsidRPr="00BA728D">
        <w:rPr>
          <w:rFonts w:ascii="Times New Roman" w:hAnsi="Times New Roman"/>
          <w:sz w:val="24"/>
          <w:szCs w:val="24"/>
        </w:rPr>
        <w:t>v</w:t>
      </w:r>
      <w:r w:rsidR="0074461B" w:rsidRPr="00BA728D">
        <w:rPr>
          <w:rFonts w:ascii="Times New Roman" w:hAnsi="Times New Roman"/>
          <w:sz w:val="24"/>
          <w:szCs w:val="24"/>
        </w:rPr>
        <w:t xml:space="preserve">ām idejām </w:t>
      </w:r>
      <w:r w:rsidR="007C7332" w:rsidRPr="00BA728D">
        <w:rPr>
          <w:rFonts w:ascii="Times New Roman" w:hAnsi="Times New Roman"/>
          <w:sz w:val="24"/>
          <w:szCs w:val="24"/>
        </w:rPr>
        <w:t>un ierosinājumiem</w:t>
      </w:r>
      <w:r w:rsidR="0074461B" w:rsidRPr="00BA728D">
        <w:rPr>
          <w:rFonts w:ascii="Times New Roman" w:hAnsi="Times New Roman"/>
          <w:sz w:val="24"/>
          <w:szCs w:val="24"/>
        </w:rPr>
        <w:t xml:space="preserve"> tik dažādo</w:t>
      </w:r>
      <w:r w:rsidR="007C7332" w:rsidRPr="00BA728D">
        <w:rPr>
          <w:rFonts w:ascii="Times New Roman" w:hAnsi="Times New Roman"/>
          <w:sz w:val="24"/>
          <w:szCs w:val="24"/>
        </w:rPr>
        <w:t xml:space="preserve"> bērna uzvedības problēmu </w:t>
      </w:r>
      <w:r w:rsidR="00B07C33" w:rsidRPr="00BA728D">
        <w:rPr>
          <w:rFonts w:ascii="Times New Roman" w:hAnsi="Times New Roman"/>
          <w:sz w:val="24"/>
          <w:szCs w:val="24"/>
        </w:rPr>
        <w:t>risināšanai</w:t>
      </w:r>
      <w:r w:rsidR="007C6927" w:rsidRPr="00BA728D">
        <w:rPr>
          <w:rFonts w:ascii="Times New Roman" w:hAnsi="Times New Roman"/>
          <w:sz w:val="24"/>
          <w:szCs w:val="24"/>
        </w:rPr>
        <w:t xml:space="preserve">. </w:t>
      </w:r>
      <w:r w:rsidR="00510F59" w:rsidRPr="00BA728D">
        <w:rPr>
          <w:rFonts w:ascii="Times New Roman" w:hAnsi="Times New Roman"/>
          <w:sz w:val="24"/>
          <w:szCs w:val="24"/>
        </w:rPr>
        <w:t xml:space="preserve">Speciālistu tikšanās laikā gūtās atziņas </w:t>
      </w:r>
      <w:r w:rsidR="00B07C33" w:rsidRPr="00BA728D">
        <w:rPr>
          <w:rFonts w:ascii="Times New Roman" w:hAnsi="Times New Roman"/>
          <w:sz w:val="24"/>
          <w:szCs w:val="24"/>
        </w:rPr>
        <w:t>tik</w:t>
      </w:r>
      <w:r w:rsidR="00837B4E" w:rsidRPr="00BA728D">
        <w:rPr>
          <w:rFonts w:ascii="Times New Roman" w:hAnsi="Times New Roman"/>
          <w:sz w:val="24"/>
          <w:szCs w:val="24"/>
        </w:rPr>
        <w:t>a</w:t>
      </w:r>
      <w:r w:rsidR="00B07C33" w:rsidRPr="00BA728D">
        <w:rPr>
          <w:rFonts w:ascii="Times New Roman" w:hAnsi="Times New Roman"/>
          <w:sz w:val="24"/>
          <w:szCs w:val="24"/>
        </w:rPr>
        <w:t xml:space="preserve"> </w:t>
      </w:r>
      <w:r w:rsidR="00753203" w:rsidRPr="00BA728D">
        <w:rPr>
          <w:rFonts w:ascii="Times New Roman" w:hAnsi="Times New Roman"/>
          <w:sz w:val="24"/>
          <w:szCs w:val="24"/>
        </w:rPr>
        <w:t>vērtētas un nepieciešamības gadījumā tik</w:t>
      </w:r>
      <w:r w:rsidR="0074461B" w:rsidRPr="00BA728D">
        <w:rPr>
          <w:rFonts w:ascii="Times New Roman" w:hAnsi="Times New Roman"/>
          <w:sz w:val="24"/>
          <w:szCs w:val="24"/>
        </w:rPr>
        <w:t>s</w:t>
      </w:r>
      <w:r w:rsidR="00753203" w:rsidRPr="00BA728D">
        <w:rPr>
          <w:rFonts w:ascii="Times New Roman" w:hAnsi="Times New Roman"/>
          <w:sz w:val="24"/>
          <w:szCs w:val="24"/>
        </w:rPr>
        <w:t xml:space="preserve"> iekļautas </w:t>
      </w:r>
      <w:r w:rsidR="00510F59" w:rsidRPr="00BA728D">
        <w:rPr>
          <w:rFonts w:ascii="Times New Roman" w:hAnsi="Times New Roman"/>
          <w:noProof/>
          <w:sz w:val="24"/>
          <w:szCs w:val="24"/>
        </w:rPr>
        <w:t>metodoloģij</w:t>
      </w:r>
      <w:r w:rsidR="00753203" w:rsidRPr="00BA728D">
        <w:rPr>
          <w:rFonts w:ascii="Times New Roman" w:hAnsi="Times New Roman"/>
          <w:noProof/>
          <w:sz w:val="24"/>
          <w:szCs w:val="24"/>
        </w:rPr>
        <w:t>ā</w:t>
      </w:r>
      <w:r w:rsidR="00510F59" w:rsidRPr="00BA728D">
        <w:rPr>
          <w:rFonts w:ascii="Times New Roman" w:hAnsi="Times New Roman"/>
          <w:noProof/>
          <w:sz w:val="24"/>
          <w:szCs w:val="24"/>
        </w:rPr>
        <w:t xml:space="preserve"> bērnu uzvedības traucējumu un saskarsmes grūtību diagnosticēšanai, atbalsta programmu izstrādei un uzraudībai.</w:t>
      </w:r>
    </w:p>
    <w:p w14:paraId="39D47DB1" w14:textId="63C531B2" w:rsidR="006810C7" w:rsidRPr="00BA728D" w:rsidRDefault="00CC5ABD" w:rsidP="006810C7">
      <w:pPr>
        <w:jc w:val="both"/>
        <w:rPr>
          <w:rFonts w:ascii="Times New Roman" w:hAnsi="Times New Roman"/>
          <w:sz w:val="24"/>
          <w:szCs w:val="24"/>
        </w:rPr>
      </w:pPr>
      <w:r w:rsidRPr="00BA728D">
        <w:rPr>
          <w:noProof/>
          <w:lang w:val="en-GB" w:eastAsia="en-GB"/>
        </w:rPr>
        <w:drawing>
          <wp:inline distT="0" distB="0" distL="0" distR="0" wp14:anchorId="169BC6C5" wp14:editId="71251E6C">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161CA" w:rsidRPr="00BA728D">
        <w:rPr>
          <w:rFonts w:ascii="Times New Roman" w:hAnsi="Times New Roman"/>
          <w:sz w:val="24"/>
          <w:szCs w:val="24"/>
        </w:rPr>
        <w:t xml:space="preserve"> </w:t>
      </w:r>
      <w:r w:rsidR="00CC038C" w:rsidRPr="00BA728D">
        <w:rPr>
          <w:rFonts w:ascii="Times New Roman" w:hAnsi="Times New Roman"/>
          <w:sz w:val="24"/>
          <w:szCs w:val="24"/>
        </w:rPr>
        <w:t xml:space="preserve">Lai </w:t>
      </w:r>
      <w:r w:rsidR="00CC038C" w:rsidRPr="00BA728D">
        <w:rPr>
          <w:rFonts w:ascii="Times New Roman" w:hAnsi="Times New Roman"/>
          <w:sz w:val="24"/>
          <w:szCs w:val="24"/>
        </w:rPr>
        <w:t>analizēt</w:t>
      </w:r>
      <w:r w:rsidR="00CC038C" w:rsidRPr="00BA728D">
        <w:rPr>
          <w:rFonts w:ascii="Times New Roman" w:hAnsi="Times New Roman"/>
          <w:sz w:val="24"/>
          <w:szCs w:val="24"/>
        </w:rPr>
        <w:t>u</w:t>
      </w:r>
      <w:r w:rsidR="00CC038C" w:rsidRPr="00BA728D">
        <w:rPr>
          <w:rFonts w:ascii="Times New Roman" w:hAnsi="Times New Roman"/>
          <w:sz w:val="24"/>
          <w:szCs w:val="24"/>
        </w:rPr>
        <w:t xml:space="preserve"> un vērtēt</w:t>
      </w:r>
      <w:r w:rsidR="00CC038C" w:rsidRPr="00BA728D">
        <w:rPr>
          <w:rFonts w:ascii="Times New Roman" w:hAnsi="Times New Roman"/>
          <w:sz w:val="24"/>
          <w:szCs w:val="24"/>
        </w:rPr>
        <w:t>u</w:t>
      </w:r>
      <w:r w:rsidR="00CC038C" w:rsidRPr="00BA728D">
        <w:rPr>
          <w:rFonts w:ascii="Times New Roman" w:hAnsi="Times New Roman"/>
          <w:sz w:val="24"/>
          <w:szCs w:val="24"/>
        </w:rPr>
        <w:t xml:space="preserve"> jautājumus par konsultatīvā atbalsta sniegšanu, savstarpējo komunikāciju un komunikāciju ar klientiem, sadarbību ar gadījumu risināšanā iesaistītajām iestādēm un metodēm, kā to organizēt, mazinot izdegšanas risku</w:t>
      </w:r>
      <w:r w:rsidR="006810C7" w:rsidRPr="00BA728D">
        <w:rPr>
          <w:rFonts w:ascii="Times New Roman" w:hAnsi="Times New Roman"/>
          <w:sz w:val="24"/>
          <w:szCs w:val="24"/>
        </w:rPr>
        <w:t xml:space="preserve">, </w:t>
      </w:r>
      <w:r w:rsidR="009161CA" w:rsidRPr="00BA728D">
        <w:rPr>
          <w:rFonts w:ascii="Times New Roman" w:hAnsi="Times New Roman"/>
          <w:sz w:val="24"/>
          <w:szCs w:val="24"/>
        </w:rPr>
        <w:t>Konsultatīvās nodaļas starpdisciplinārās komandas speciālisti</w:t>
      </w:r>
      <w:r w:rsidR="006810C7" w:rsidRPr="00BA728D">
        <w:rPr>
          <w:rFonts w:ascii="Times New Roman" w:hAnsi="Times New Roman"/>
          <w:sz w:val="24"/>
          <w:szCs w:val="24"/>
        </w:rPr>
        <w:t xml:space="preserve"> piedalījās gan tiešsaistes </w:t>
      </w:r>
      <w:r w:rsidRPr="00BA728D">
        <w:rPr>
          <w:rFonts w:ascii="Times New Roman" w:hAnsi="Times New Roman"/>
          <w:sz w:val="24"/>
          <w:szCs w:val="24"/>
        </w:rPr>
        <w:t xml:space="preserve">grupu </w:t>
      </w:r>
      <w:proofErr w:type="spellStart"/>
      <w:r w:rsidRPr="00BA728D">
        <w:rPr>
          <w:rFonts w:ascii="Times New Roman" w:hAnsi="Times New Roman"/>
          <w:sz w:val="24"/>
          <w:szCs w:val="24"/>
        </w:rPr>
        <w:t>supervīziju</w:t>
      </w:r>
      <w:proofErr w:type="spellEnd"/>
      <w:r w:rsidRPr="00BA728D">
        <w:rPr>
          <w:rFonts w:ascii="Times New Roman" w:hAnsi="Times New Roman"/>
          <w:sz w:val="24"/>
          <w:szCs w:val="24"/>
        </w:rPr>
        <w:t xml:space="preserve"> sesij</w:t>
      </w:r>
      <w:r w:rsidR="006810C7" w:rsidRPr="00BA728D">
        <w:rPr>
          <w:rFonts w:ascii="Times New Roman" w:hAnsi="Times New Roman"/>
          <w:sz w:val="24"/>
          <w:szCs w:val="24"/>
        </w:rPr>
        <w:t xml:space="preserve">ās, gan </w:t>
      </w:r>
      <w:r w:rsidR="006810C7" w:rsidRPr="00BA728D">
        <w:rPr>
          <w:rFonts w:ascii="Times New Roman" w:hAnsi="Times New Roman"/>
          <w:sz w:val="24"/>
          <w:szCs w:val="24"/>
        </w:rPr>
        <w:t>VBTAI organizētajās apmācībās “Personīgā efektivitāte”.</w:t>
      </w:r>
    </w:p>
    <w:p w14:paraId="7134DC88" w14:textId="13E4EF45" w:rsidR="00C85010" w:rsidRPr="00BA728D" w:rsidRDefault="00BD09A1" w:rsidP="006810C7">
      <w:pPr>
        <w:jc w:val="both"/>
        <w:rPr>
          <w:rFonts w:ascii="Times New Roman" w:hAnsi="Times New Roman"/>
          <w:sz w:val="24"/>
          <w:szCs w:val="24"/>
        </w:rPr>
      </w:pPr>
      <w:r w:rsidRPr="00BA728D">
        <w:rPr>
          <w:noProof/>
          <w:lang w:val="en-GB" w:eastAsia="en-GB"/>
        </w:rPr>
        <w:drawing>
          <wp:inline distT="0" distB="0" distL="0" distR="0" wp14:anchorId="793F374E" wp14:editId="0939A612">
            <wp:extent cx="707390" cy="353695"/>
            <wp:effectExtent l="0" t="0" r="0" b="8255"/>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1532F7" w:rsidRPr="00BA728D">
        <w:rPr>
          <w:rFonts w:ascii="Times New Roman" w:hAnsi="Times New Roman"/>
          <w:sz w:val="24"/>
          <w:szCs w:val="24"/>
        </w:rPr>
        <w:t xml:space="preserve">Lai </w:t>
      </w:r>
      <w:r w:rsidR="00C85010" w:rsidRPr="00BA728D">
        <w:rPr>
          <w:rFonts w:ascii="Times New Roman" w:hAnsi="Times New Roman"/>
          <w:sz w:val="24"/>
          <w:szCs w:val="24"/>
        </w:rPr>
        <w:t xml:space="preserve">sabiedrību informētu par </w:t>
      </w:r>
      <w:r w:rsidR="00C85010" w:rsidRPr="00BA728D">
        <w:rPr>
          <w:rFonts w:ascii="Times New Roman" w:hAnsi="Times New Roman"/>
          <w:sz w:val="24"/>
          <w:szCs w:val="24"/>
        </w:rPr>
        <w:t>Konsultatīvo nodaļ</w:t>
      </w:r>
      <w:r w:rsidR="0082274A" w:rsidRPr="00BA728D">
        <w:rPr>
          <w:rFonts w:ascii="Times New Roman" w:hAnsi="Times New Roman"/>
          <w:sz w:val="24"/>
          <w:szCs w:val="24"/>
        </w:rPr>
        <w:t>u</w:t>
      </w:r>
      <w:r w:rsidR="00C85010" w:rsidRPr="00BA728D">
        <w:rPr>
          <w:rFonts w:ascii="Times New Roman" w:hAnsi="Times New Roman"/>
          <w:sz w:val="24"/>
          <w:szCs w:val="24"/>
        </w:rPr>
        <w:t>, t.sk. plānotajiem ģimenes psihoterapijas pakalpojumiem ģimenēm ar bērniem un atbalsta pasākumiem pusaudžiem, kuru vecāki ir šķīrušies vai ir šķiršanās procesā</w:t>
      </w:r>
      <w:r w:rsidR="00E45295" w:rsidRPr="00BA728D">
        <w:rPr>
          <w:rFonts w:ascii="Times New Roman" w:hAnsi="Times New Roman"/>
          <w:sz w:val="24"/>
          <w:szCs w:val="24"/>
        </w:rPr>
        <w:t>, kā arī skaidrotu b</w:t>
      </w:r>
      <w:r w:rsidR="00E45295" w:rsidRPr="00BA728D">
        <w:rPr>
          <w:rFonts w:ascii="Times New Roman" w:hAnsi="Times New Roman"/>
          <w:sz w:val="24"/>
          <w:szCs w:val="24"/>
        </w:rPr>
        <w:t>ērnības traumu ietekm</w:t>
      </w:r>
      <w:r w:rsidR="00E45295" w:rsidRPr="00BA728D">
        <w:rPr>
          <w:rFonts w:ascii="Times New Roman" w:hAnsi="Times New Roman"/>
          <w:sz w:val="24"/>
          <w:szCs w:val="24"/>
        </w:rPr>
        <w:t>i</w:t>
      </w:r>
      <w:r w:rsidR="00E45295" w:rsidRPr="00BA728D">
        <w:rPr>
          <w:rFonts w:ascii="Times New Roman" w:hAnsi="Times New Roman"/>
          <w:sz w:val="24"/>
          <w:szCs w:val="24"/>
        </w:rPr>
        <w:t xml:space="preserve"> uz bērnu galvas smadzeņu attīstību un uzvedību</w:t>
      </w:r>
      <w:r w:rsidR="00E45295" w:rsidRPr="00BA728D">
        <w:rPr>
          <w:rFonts w:ascii="Times New Roman" w:hAnsi="Times New Roman"/>
          <w:sz w:val="24"/>
          <w:szCs w:val="24"/>
        </w:rPr>
        <w:t xml:space="preserve">, Konsultatīvās nodaļas vadītāja Inga Gulbe un psiholoģe Vineta Laizāne </w:t>
      </w:r>
      <w:r w:rsidR="005A6379" w:rsidRPr="00BA728D">
        <w:rPr>
          <w:rFonts w:ascii="Times New Roman" w:hAnsi="Times New Roman"/>
          <w:sz w:val="24"/>
          <w:szCs w:val="24"/>
        </w:rPr>
        <w:t xml:space="preserve">2020. gada oktobrī </w:t>
      </w:r>
      <w:r w:rsidR="00E45295" w:rsidRPr="00BA728D">
        <w:rPr>
          <w:rFonts w:ascii="Times New Roman" w:hAnsi="Times New Roman"/>
          <w:sz w:val="24"/>
          <w:szCs w:val="24"/>
        </w:rPr>
        <w:t xml:space="preserve">piedalījās </w:t>
      </w:r>
      <w:r w:rsidR="00E45295" w:rsidRPr="00BA728D">
        <w:rPr>
          <w:rFonts w:ascii="Times New Roman" w:hAnsi="Times New Roman"/>
          <w:sz w:val="24"/>
          <w:szCs w:val="24"/>
        </w:rPr>
        <w:t>VBTAI organizēt</w:t>
      </w:r>
      <w:r w:rsidR="005A6379" w:rsidRPr="00BA728D">
        <w:rPr>
          <w:rFonts w:ascii="Times New Roman" w:hAnsi="Times New Roman"/>
          <w:sz w:val="24"/>
          <w:szCs w:val="24"/>
        </w:rPr>
        <w:t>o</w:t>
      </w:r>
      <w:r w:rsidR="00E45295" w:rsidRPr="00BA728D">
        <w:rPr>
          <w:rFonts w:ascii="Times New Roman" w:hAnsi="Times New Roman"/>
          <w:sz w:val="24"/>
          <w:szCs w:val="24"/>
        </w:rPr>
        <w:t xml:space="preserve"> konferen</w:t>
      </w:r>
      <w:r w:rsidR="005A6379" w:rsidRPr="00BA728D">
        <w:rPr>
          <w:rFonts w:ascii="Times New Roman" w:hAnsi="Times New Roman"/>
          <w:sz w:val="24"/>
          <w:szCs w:val="24"/>
        </w:rPr>
        <w:t>ču ciklā</w:t>
      </w:r>
      <w:r w:rsidR="00E45295" w:rsidRPr="00BA728D">
        <w:rPr>
          <w:rFonts w:ascii="Times New Roman" w:hAnsi="Times New Roman"/>
          <w:sz w:val="24"/>
          <w:szCs w:val="24"/>
        </w:rPr>
        <w:t xml:space="preserve"> </w:t>
      </w:r>
      <w:r w:rsidR="00E45295" w:rsidRPr="00BA728D">
        <w:rPr>
          <w:rFonts w:ascii="Times New Roman" w:hAnsi="Times New Roman"/>
          <w:sz w:val="24"/>
          <w:szCs w:val="24"/>
        </w:rPr>
        <w:t>“</w:t>
      </w:r>
      <w:r w:rsidR="00E45295" w:rsidRPr="00BA728D">
        <w:rPr>
          <w:rFonts w:ascii="Times New Roman" w:hAnsi="Times New Roman"/>
          <w:sz w:val="24"/>
          <w:szCs w:val="24"/>
        </w:rPr>
        <w:t>Vecāks, bērns, sabiedrība</w:t>
      </w:r>
      <w:r w:rsidR="00E45295" w:rsidRPr="00BA728D">
        <w:rPr>
          <w:rFonts w:ascii="Times New Roman" w:hAnsi="Times New Roman"/>
          <w:sz w:val="24"/>
          <w:szCs w:val="24"/>
        </w:rPr>
        <w:t>”.</w:t>
      </w:r>
      <w:r w:rsidR="0082274A" w:rsidRPr="00BA728D">
        <w:rPr>
          <w:rFonts w:ascii="Times New Roman" w:hAnsi="Times New Roman"/>
          <w:sz w:val="24"/>
          <w:szCs w:val="24"/>
        </w:rPr>
        <w:t xml:space="preserve"> Tāpat </w:t>
      </w:r>
      <w:r w:rsidR="0082274A" w:rsidRPr="00BA728D">
        <w:rPr>
          <w:rFonts w:ascii="Times New Roman" w:hAnsi="Times New Roman"/>
          <w:sz w:val="24"/>
          <w:szCs w:val="24"/>
        </w:rPr>
        <w:t>Konsultatīvās nodaļas vadītāja Inga Gulbe</w:t>
      </w:r>
      <w:r w:rsidR="0082274A" w:rsidRPr="00BA728D">
        <w:rPr>
          <w:rFonts w:ascii="Times New Roman" w:hAnsi="Times New Roman"/>
          <w:sz w:val="24"/>
          <w:szCs w:val="24"/>
        </w:rPr>
        <w:t xml:space="preserve"> iepazīstināja </w:t>
      </w:r>
      <w:r w:rsidR="00FC0DBB" w:rsidRPr="00BA728D">
        <w:rPr>
          <w:rFonts w:ascii="Times New Roman" w:hAnsi="Times New Roman"/>
          <w:sz w:val="24"/>
          <w:szCs w:val="24"/>
        </w:rPr>
        <w:t xml:space="preserve">dažādu jomu speciālistus ar Konsultatīvās nodaļas darbu un tā izaicinājumiem </w:t>
      </w:r>
      <w:r w:rsidR="0082274A" w:rsidRPr="00BA728D">
        <w:rPr>
          <w:rFonts w:ascii="Times New Roman" w:hAnsi="Times New Roman"/>
          <w:sz w:val="24"/>
          <w:szCs w:val="24"/>
        </w:rPr>
        <w:t>konferencē</w:t>
      </w:r>
      <w:r w:rsidR="00FC0DBB" w:rsidRPr="00BA728D">
        <w:rPr>
          <w:rFonts w:ascii="Times New Roman" w:hAnsi="Times New Roman"/>
          <w:sz w:val="24"/>
          <w:szCs w:val="24"/>
        </w:rPr>
        <w:t xml:space="preserve"> </w:t>
      </w:r>
      <w:r w:rsidR="0082274A" w:rsidRPr="00BA728D">
        <w:rPr>
          <w:rFonts w:ascii="Times New Roman" w:hAnsi="Times New Roman"/>
          <w:sz w:val="24"/>
          <w:szCs w:val="24"/>
        </w:rPr>
        <w:t>“Skola 2030”</w:t>
      </w:r>
      <w:r w:rsidR="00FC0DBB" w:rsidRPr="00BA728D">
        <w:rPr>
          <w:rFonts w:ascii="Times New Roman" w:hAnsi="Times New Roman"/>
          <w:sz w:val="24"/>
          <w:szCs w:val="24"/>
        </w:rPr>
        <w:t xml:space="preserve">, kas notika </w:t>
      </w:r>
      <w:r w:rsidR="00FC0DBB" w:rsidRPr="00BA728D">
        <w:rPr>
          <w:rFonts w:ascii="Times New Roman" w:hAnsi="Times New Roman"/>
          <w:sz w:val="24"/>
          <w:szCs w:val="24"/>
        </w:rPr>
        <w:t>Ogrē</w:t>
      </w:r>
      <w:r w:rsidR="00FC0DBB" w:rsidRPr="00BA728D">
        <w:rPr>
          <w:rFonts w:ascii="Times New Roman" w:hAnsi="Times New Roman"/>
          <w:sz w:val="24"/>
          <w:szCs w:val="24"/>
        </w:rPr>
        <w:t xml:space="preserve">, </w:t>
      </w:r>
      <w:r w:rsidR="00CC038C" w:rsidRPr="00BA728D">
        <w:rPr>
          <w:rFonts w:ascii="Times New Roman" w:hAnsi="Times New Roman"/>
          <w:sz w:val="24"/>
          <w:szCs w:val="24"/>
        </w:rPr>
        <w:t xml:space="preserve">Valsts </w:t>
      </w:r>
      <w:r w:rsidR="00CC038C" w:rsidRPr="00BA728D">
        <w:rPr>
          <w:rFonts w:ascii="Times New Roman" w:hAnsi="Times New Roman"/>
          <w:sz w:val="24"/>
          <w:szCs w:val="24"/>
        </w:rPr>
        <w:lastRenderedPageBreak/>
        <w:t>probācijas dienesta</w:t>
      </w:r>
      <w:r w:rsidR="00CC038C" w:rsidRPr="00BA728D">
        <w:rPr>
          <w:rFonts w:ascii="Times New Roman" w:hAnsi="Times New Roman"/>
          <w:sz w:val="24"/>
          <w:szCs w:val="24"/>
        </w:rPr>
        <w:t xml:space="preserve"> tiešsaistes konferencē, </w:t>
      </w:r>
      <w:r w:rsidR="00CD398E" w:rsidRPr="00BA728D">
        <w:rPr>
          <w:rFonts w:ascii="Times New Roman" w:hAnsi="Times New Roman"/>
          <w:sz w:val="24"/>
          <w:szCs w:val="24"/>
        </w:rPr>
        <w:t>VBTAI Bāriņtiesu un audžuģimeņu departamenta organizētajā seminārā bāriņtiesām</w:t>
      </w:r>
      <w:r w:rsidR="00CD398E" w:rsidRPr="00BA728D">
        <w:rPr>
          <w:rFonts w:ascii="Times New Roman" w:hAnsi="Times New Roman"/>
          <w:sz w:val="24"/>
          <w:szCs w:val="24"/>
        </w:rPr>
        <w:t xml:space="preserve">, kā arī </w:t>
      </w:r>
      <w:r w:rsidR="00CD398E" w:rsidRPr="00BA728D">
        <w:rPr>
          <w:rFonts w:ascii="Times New Roman" w:hAnsi="Times New Roman"/>
          <w:sz w:val="24"/>
          <w:szCs w:val="24"/>
        </w:rPr>
        <w:t>Zantes pamatskolas</w:t>
      </w:r>
      <w:r w:rsidR="00CD398E" w:rsidRPr="00BA728D">
        <w:rPr>
          <w:rFonts w:ascii="Times New Roman" w:hAnsi="Times New Roman"/>
          <w:sz w:val="24"/>
          <w:szCs w:val="24"/>
        </w:rPr>
        <w:t xml:space="preserve"> vecāku sanāksmē.</w:t>
      </w:r>
    </w:p>
    <w:p w14:paraId="2F1F7BD1" w14:textId="65DDD5AB" w:rsidR="00BD2DFF" w:rsidRPr="00BA728D" w:rsidRDefault="00BD2DFF" w:rsidP="00027227">
      <w:pPr>
        <w:tabs>
          <w:tab w:val="left" w:pos="270"/>
          <w:tab w:val="left" w:pos="990"/>
        </w:tabs>
        <w:jc w:val="both"/>
        <w:rPr>
          <w:rFonts w:ascii="Times New Roman" w:hAnsi="Times New Roman"/>
          <w:sz w:val="24"/>
          <w:szCs w:val="24"/>
        </w:rPr>
      </w:pPr>
    </w:p>
    <w:p w14:paraId="6B1C71FB" w14:textId="2B062D4F" w:rsidR="00125029" w:rsidRPr="00BA728D" w:rsidRDefault="00BD2DFF" w:rsidP="00027227">
      <w:pPr>
        <w:tabs>
          <w:tab w:val="left" w:pos="270"/>
          <w:tab w:val="left" w:pos="990"/>
        </w:tabs>
        <w:jc w:val="both"/>
        <w:rPr>
          <w:rFonts w:ascii="Times New Roman" w:hAnsi="Times New Roman"/>
          <w:sz w:val="24"/>
          <w:szCs w:val="24"/>
        </w:rPr>
      </w:pPr>
      <w:r w:rsidRPr="00BA728D">
        <w:rPr>
          <w:noProof/>
          <w:lang w:val="en-GB" w:eastAsia="en-GB"/>
        </w:rPr>
        <w:drawing>
          <wp:inline distT="0" distB="0" distL="0" distR="0" wp14:anchorId="017BACB8" wp14:editId="009DAF71">
            <wp:extent cx="707390" cy="353695"/>
            <wp:effectExtent l="0" t="0" r="0" b="8255"/>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BA728D">
        <w:rPr>
          <w:rFonts w:ascii="Times New Roman" w:hAnsi="Times New Roman"/>
          <w:sz w:val="24"/>
          <w:szCs w:val="24"/>
        </w:rPr>
        <w:t xml:space="preserve">Lai veicinātu </w:t>
      </w:r>
      <w:r w:rsidR="001532F7" w:rsidRPr="00BA728D">
        <w:rPr>
          <w:rFonts w:ascii="Times New Roman" w:hAnsi="Times New Roman"/>
          <w:sz w:val="24"/>
          <w:szCs w:val="24"/>
        </w:rPr>
        <w:t>sadarbību ar dažādām valsts un pašvaldību iestādēm,</w:t>
      </w:r>
      <w:r w:rsidR="00A81A34" w:rsidRPr="00BA728D">
        <w:rPr>
          <w:rFonts w:ascii="Times New Roman" w:hAnsi="Times New Roman"/>
          <w:sz w:val="24"/>
          <w:szCs w:val="24"/>
        </w:rPr>
        <w:t xml:space="preserve"> </w:t>
      </w:r>
      <w:r w:rsidR="00F858C1" w:rsidRPr="00BA728D">
        <w:rPr>
          <w:rFonts w:ascii="Times New Roman" w:hAnsi="Times New Roman"/>
          <w:sz w:val="24"/>
          <w:szCs w:val="24"/>
        </w:rPr>
        <w:t xml:space="preserve">Konsultatīvās nodaļas </w:t>
      </w:r>
      <w:r w:rsidR="00A81A34" w:rsidRPr="00BA728D">
        <w:rPr>
          <w:rFonts w:ascii="Times New Roman" w:hAnsi="Times New Roman"/>
          <w:sz w:val="24"/>
          <w:szCs w:val="24"/>
        </w:rPr>
        <w:t xml:space="preserve">vadītāja un speciālisti </w:t>
      </w:r>
      <w:r w:rsidR="00B72F73" w:rsidRPr="00BA728D">
        <w:rPr>
          <w:rFonts w:ascii="Times New Roman" w:hAnsi="Times New Roman"/>
          <w:sz w:val="24"/>
          <w:szCs w:val="24"/>
        </w:rPr>
        <w:t xml:space="preserve">tikās ar </w:t>
      </w:r>
      <w:r w:rsidR="005A6379" w:rsidRPr="00BA728D">
        <w:rPr>
          <w:rFonts w:ascii="Times New Roman" w:hAnsi="Times New Roman"/>
          <w:sz w:val="24"/>
          <w:szCs w:val="24"/>
        </w:rPr>
        <w:t>Rīgas domes Labklājības departamenta un sociālā dienesta pārstāvjiem</w:t>
      </w:r>
      <w:r w:rsidR="00A922B8" w:rsidRPr="00BA728D">
        <w:rPr>
          <w:rFonts w:ascii="Times New Roman" w:hAnsi="Times New Roman"/>
          <w:sz w:val="24"/>
          <w:szCs w:val="24"/>
        </w:rPr>
        <w:t xml:space="preserve">. </w:t>
      </w:r>
      <w:r w:rsidR="0061278F" w:rsidRPr="00BA728D">
        <w:rPr>
          <w:rFonts w:ascii="Times New Roman" w:hAnsi="Times New Roman"/>
          <w:sz w:val="24"/>
          <w:szCs w:val="24"/>
        </w:rPr>
        <w:t>Tika organizēta</w:t>
      </w:r>
      <w:r w:rsidR="00A922B8" w:rsidRPr="00BA728D">
        <w:rPr>
          <w:rFonts w:ascii="Times New Roman" w:hAnsi="Times New Roman"/>
          <w:sz w:val="24"/>
          <w:szCs w:val="24"/>
        </w:rPr>
        <w:t xml:space="preserve"> arī</w:t>
      </w:r>
      <w:r w:rsidR="0061278F" w:rsidRPr="00BA728D">
        <w:rPr>
          <w:rFonts w:ascii="Times New Roman" w:hAnsi="Times New Roman"/>
          <w:sz w:val="24"/>
          <w:szCs w:val="24"/>
        </w:rPr>
        <w:t xml:space="preserve"> </w:t>
      </w:r>
      <w:proofErr w:type="spellStart"/>
      <w:r w:rsidR="0061278F" w:rsidRPr="00BA728D">
        <w:rPr>
          <w:rFonts w:ascii="Times New Roman" w:hAnsi="Times New Roman"/>
          <w:sz w:val="24"/>
          <w:szCs w:val="24"/>
        </w:rPr>
        <w:t>starpinstitucionāl</w:t>
      </w:r>
      <w:r w:rsidR="00A922B8" w:rsidRPr="00BA728D">
        <w:rPr>
          <w:rFonts w:ascii="Times New Roman" w:hAnsi="Times New Roman"/>
          <w:sz w:val="24"/>
          <w:szCs w:val="24"/>
        </w:rPr>
        <w:t>ā</w:t>
      </w:r>
      <w:proofErr w:type="spellEnd"/>
      <w:r w:rsidR="0061278F" w:rsidRPr="00BA728D">
        <w:rPr>
          <w:rFonts w:ascii="Times New Roman" w:hAnsi="Times New Roman"/>
          <w:sz w:val="24"/>
          <w:szCs w:val="24"/>
        </w:rPr>
        <w:t xml:space="preserve"> sanāksme ar </w:t>
      </w:r>
      <w:r w:rsidR="0082274A" w:rsidRPr="00BA728D">
        <w:rPr>
          <w:rFonts w:ascii="Times New Roman" w:hAnsi="Times New Roman"/>
          <w:sz w:val="24"/>
          <w:szCs w:val="24"/>
        </w:rPr>
        <w:t>Tukuma novada sociālā dienesta, bāriņtiesas un izglītības iestādes pārstāvjiem</w:t>
      </w:r>
      <w:r w:rsidR="007468A5" w:rsidRPr="00BA728D">
        <w:rPr>
          <w:rFonts w:ascii="Times New Roman" w:hAnsi="Times New Roman"/>
          <w:sz w:val="24"/>
          <w:szCs w:val="24"/>
        </w:rPr>
        <w:t>, risinot sarežģ</w:t>
      </w:r>
      <w:r w:rsidR="00BA7EA7" w:rsidRPr="00BA728D">
        <w:rPr>
          <w:rFonts w:ascii="Times New Roman" w:hAnsi="Times New Roman"/>
          <w:sz w:val="24"/>
          <w:szCs w:val="24"/>
        </w:rPr>
        <w:t>ī</w:t>
      </w:r>
      <w:r w:rsidR="00D95462" w:rsidRPr="00BA728D">
        <w:rPr>
          <w:rFonts w:ascii="Times New Roman" w:hAnsi="Times New Roman"/>
          <w:sz w:val="24"/>
          <w:szCs w:val="24"/>
        </w:rPr>
        <w:t xml:space="preserve">tas </w:t>
      </w:r>
      <w:proofErr w:type="spellStart"/>
      <w:r w:rsidR="00D95462" w:rsidRPr="00BA728D">
        <w:rPr>
          <w:rFonts w:ascii="Times New Roman" w:hAnsi="Times New Roman"/>
          <w:sz w:val="24"/>
          <w:szCs w:val="24"/>
        </w:rPr>
        <w:t>problēmsituācijas</w:t>
      </w:r>
      <w:proofErr w:type="spellEnd"/>
      <w:r w:rsidR="00D95462" w:rsidRPr="00BA728D">
        <w:rPr>
          <w:rFonts w:ascii="Times New Roman" w:hAnsi="Times New Roman"/>
          <w:sz w:val="24"/>
          <w:szCs w:val="24"/>
        </w:rPr>
        <w:t xml:space="preserve"> saistībā ar bērnu uzvedību un sadarbības grūtībām ar bērnu vecākiem.</w:t>
      </w:r>
      <w:r w:rsidR="00BA7EA7" w:rsidRPr="00BA728D">
        <w:rPr>
          <w:rFonts w:ascii="Times New Roman" w:hAnsi="Times New Roman"/>
          <w:sz w:val="24"/>
          <w:szCs w:val="24"/>
        </w:rPr>
        <w:t xml:space="preserve"> </w:t>
      </w:r>
    </w:p>
    <w:p w14:paraId="2704FEFA" w14:textId="77777777" w:rsidR="00A922B8" w:rsidRPr="00BA728D" w:rsidRDefault="00A922B8" w:rsidP="00027227">
      <w:pPr>
        <w:tabs>
          <w:tab w:val="left" w:pos="270"/>
          <w:tab w:val="left" w:pos="990"/>
        </w:tabs>
        <w:jc w:val="both"/>
        <w:rPr>
          <w:rFonts w:ascii="Times New Roman" w:hAnsi="Times New Roman"/>
          <w:sz w:val="24"/>
          <w:szCs w:val="24"/>
        </w:rPr>
      </w:pPr>
    </w:p>
    <w:bookmarkEnd w:id="3"/>
    <w:p w14:paraId="61D62D85" w14:textId="1A50EF3C" w:rsidR="0028301D" w:rsidRPr="00BA728D" w:rsidRDefault="009E099A" w:rsidP="007F07F7">
      <w:pPr>
        <w:jc w:val="both"/>
        <w:rPr>
          <w:rFonts w:ascii="Times New Roman" w:hAnsi="Times New Roman"/>
          <w:sz w:val="24"/>
          <w:szCs w:val="24"/>
        </w:rPr>
      </w:pPr>
      <w:r w:rsidRPr="00BA728D">
        <w:rPr>
          <w:noProof/>
          <w:lang w:val="en-GB" w:eastAsia="en-GB"/>
        </w:rPr>
        <w:drawing>
          <wp:inline distT="0" distB="0" distL="0" distR="0" wp14:anchorId="732CE7C7" wp14:editId="1CC4A96B">
            <wp:extent cx="707390" cy="353695"/>
            <wp:effectExtent l="0" t="0" r="0" b="8255"/>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9C680E" w:rsidRPr="00BA728D">
        <w:rPr>
          <w:rFonts w:ascii="Times New Roman" w:hAnsi="Times New Roman"/>
          <w:sz w:val="24"/>
          <w:szCs w:val="24"/>
        </w:rPr>
        <w:t>Lai turpinātu sabiedrību informēt par Konsultatīvās nodaļas darba specifiku un iespējām saņemt atbalstu bērnu uzvedības korekcijā</w:t>
      </w:r>
      <w:r w:rsidR="003A2498" w:rsidRPr="00BA728D">
        <w:rPr>
          <w:rFonts w:ascii="Times New Roman" w:hAnsi="Times New Roman"/>
          <w:sz w:val="24"/>
          <w:szCs w:val="24"/>
        </w:rPr>
        <w:t xml:space="preserve"> tikai izplatītas </w:t>
      </w:r>
      <w:r w:rsidR="009C680E" w:rsidRPr="00BA728D">
        <w:rPr>
          <w:rFonts w:ascii="Times New Roman" w:hAnsi="Times New Roman"/>
          <w:sz w:val="24"/>
          <w:szCs w:val="24"/>
        </w:rPr>
        <w:t>SIA</w:t>
      </w:r>
      <w:r w:rsidR="000E3EB6" w:rsidRPr="00BA728D">
        <w:rPr>
          <w:rFonts w:ascii="Times New Roman" w:hAnsi="Times New Roman"/>
          <w:sz w:val="24"/>
          <w:szCs w:val="24"/>
        </w:rPr>
        <w:t xml:space="preserve"> </w:t>
      </w:r>
      <w:r w:rsidR="009C680E" w:rsidRPr="00BA728D">
        <w:rPr>
          <w:rFonts w:ascii="Times New Roman" w:hAnsi="Times New Roman"/>
          <w:sz w:val="24"/>
          <w:szCs w:val="24"/>
        </w:rPr>
        <w:t>”</w:t>
      </w:r>
      <w:r w:rsidR="000E3EB6" w:rsidRPr="00BA728D">
        <w:rPr>
          <w:rFonts w:ascii="Times New Roman" w:hAnsi="Times New Roman"/>
          <w:sz w:val="24"/>
          <w:szCs w:val="24"/>
        </w:rPr>
        <w:t>Gandrs poligrāfija”</w:t>
      </w:r>
      <w:r w:rsidR="003A2498" w:rsidRPr="00BA728D">
        <w:rPr>
          <w:rFonts w:ascii="Times New Roman" w:hAnsi="Times New Roman"/>
          <w:sz w:val="24"/>
          <w:szCs w:val="24"/>
        </w:rPr>
        <w:t xml:space="preserve"> </w:t>
      </w:r>
      <w:r w:rsidR="000E3EB6" w:rsidRPr="00BA728D">
        <w:rPr>
          <w:rFonts w:ascii="Times New Roman" w:hAnsi="Times New Roman"/>
          <w:sz w:val="24"/>
          <w:szCs w:val="24"/>
        </w:rPr>
        <w:t>izstrādāt</w:t>
      </w:r>
      <w:r w:rsidR="003A2498" w:rsidRPr="00BA728D">
        <w:rPr>
          <w:rFonts w:ascii="Times New Roman" w:hAnsi="Times New Roman"/>
          <w:sz w:val="24"/>
          <w:szCs w:val="24"/>
        </w:rPr>
        <w:t>ā</w:t>
      </w:r>
      <w:r w:rsidR="000E3EB6" w:rsidRPr="00BA728D">
        <w:rPr>
          <w:rFonts w:ascii="Times New Roman" w:hAnsi="Times New Roman"/>
          <w:sz w:val="24"/>
          <w:szCs w:val="24"/>
        </w:rPr>
        <w:t xml:space="preserve">s informatīvās lapas </w:t>
      </w:r>
      <w:r w:rsidR="00036E2C" w:rsidRPr="00BA728D">
        <w:rPr>
          <w:rFonts w:ascii="Times New Roman" w:hAnsi="Times New Roman"/>
          <w:sz w:val="24"/>
          <w:szCs w:val="24"/>
        </w:rPr>
        <w:t>bērnu ar uzvedības traucējumiem</w:t>
      </w:r>
      <w:r w:rsidR="00413D80" w:rsidRPr="00BA728D">
        <w:rPr>
          <w:rFonts w:ascii="Times New Roman" w:hAnsi="Times New Roman"/>
          <w:sz w:val="24"/>
          <w:szCs w:val="24"/>
        </w:rPr>
        <w:t xml:space="preserve">, </w:t>
      </w:r>
      <w:r w:rsidR="00036E2C" w:rsidRPr="00BA728D">
        <w:rPr>
          <w:rFonts w:ascii="Times New Roman" w:hAnsi="Times New Roman"/>
          <w:sz w:val="24"/>
          <w:szCs w:val="24"/>
        </w:rPr>
        <w:t>saskarsmes grūtībām</w:t>
      </w:r>
      <w:r w:rsidR="00413D80" w:rsidRPr="00BA728D">
        <w:rPr>
          <w:rFonts w:ascii="Times New Roman" w:hAnsi="Times New Roman"/>
          <w:sz w:val="24"/>
          <w:szCs w:val="24"/>
        </w:rPr>
        <w:t xml:space="preserve"> un vardarbību ģimenē</w:t>
      </w:r>
      <w:r w:rsidR="00036E2C" w:rsidRPr="00BA728D">
        <w:rPr>
          <w:rFonts w:ascii="Times New Roman" w:hAnsi="Times New Roman"/>
          <w:sz w:val="24"/>
          <w:szCs w:val="24"/>
        </w:rPr>
        <w:t xml:space="preserve"> likumiskajiem pārstāvjiem un</w:t>
      </w:r>
      <w:r w:rsidR="00413D80" w:rsidRPr="00BA728D">
        <w:rPr>
          <w:rFonts w:ascii="Times New Roman" w:hAnsi="Times New Roman"/>
          <w:sz w:val="24"/>
          <w:szCs w:val="24"/>
        </w:rPr>
        <w:t>/vai</w:t>
      </w:r>
      <w:r w:rsidR="00036E2C" w:rsidRPr="00BA728D">
        <w:rPr>
          <w:rFonts w:ascii="Times New Roman" w:hAnsi="Times New Roman"/>
          <w:sz w:val="24"/>
          <w:szCs w:val="24"/>
        </w:rPr>
        <w:t xml:space="preserve"> aprūpētājiem un informatīvās lapas </w:t>
      </w:r>
      <w:r w:rsidR="00413D80" w:rsidRPr="00BA728D">
        <w:rPr>
          <w:rFonts w:ascii="Times New Roman" w:hAnsi="Times New Roman"/>
          <w:sz w:val="24"/>
          <w:szCs w:val="24"/>
        </w:rPr>
        <w:t xml:space="preserve">bērnu tiesību aizsardzības jomā strādājošajiem </w:t>
      </w:r>
      <w:r w:rsidR="00036E2C" w:rsidRPr="00BA728D">
        <w:rPr>
          <w:rFonts w:ascii="Times New Roman" w:hAnsi="Times New Roman"/>
          <w:sz w:val="24"/>
          <w:szCs w:val="24"/>
        </w:rPr>
        <w:t>speciālistiem</w:t>
      </w:r>
      <w:r w:rsidR="00ED07DD" w:rsidRPr="00BA728D">
        <w:rPr>
          <w:rFonts w:ascii="Times New Roman" w:hAnsi="Times New Roman"/>
          <w:sz w:val="24"/>
          <w:szCs w:val="24"/>
        </w:rPr>
        <w:t xml:space="preserve"> gan uz vietas Konsultatīvajā nodaļā, </w:t>
      </w:r>
      <w:r w:rsidR="00DF6D8A" w:rsidRPr="00BA728D">
        <w:rPr>
          <w:rFonts w:ascii="Times New Roman" w:hAnsi="Times New Roman"/>
          <w:sz w:val="24"/>
          <w:szCs w:val="24"/>
        </w:rPr>
        <w:t>gan biedrības “Latvijas Pašvaldību mācību centrs” telpās</w:t>
      </w:r>
      <w:r w:rsidR="00A922B8" w:rsidRPr="00BA728D">
        <w:rPr>
          <w:rFonts w:ascii="Times New Roman" w:hAnsi="Times New Roman"/>
          <w:sz w:val="24"/>
          <w:szCs w:val="24"/>
        </w:rPr>
        <w:t xml:space="preserve">. Tāpat tika </w:t>
      </w:r>
      <w:r w:rsidR="005D438C" w:rsidRPr="00BA728D">
        <w:rPr>
          <w:rFonts w:ascii="Times New Roman" w:hAnsi="Times New Roman"/>
          <w:sz w:val="24"/>
          <w:szCs w:val="24"/>
        </w:rPr>
        <w:t xml:space="preserve">izstrādāts jauno informatīvo lapu saturs, kas sabiedrību iepazīstinās ar izmaiņām Konsultatīvās nodaļas speciālistu sastāvā un ģimenes psihoterapijas pakalpojumiem, </w:t>
      </w:r>
      <w:r w:rsidR="005D438C" w:rsidRPr="00BA728D">
        <w:rPr>
          <w:rFonts w:ascii="Times New Roman" w:hAnsi="Times New Roman"/>
          <w:sz w:val="24"/>
          <w:szCs w:val="24"/>
        </w:rPr>
        <w:t>t.</w:t>
      </w:r>
      <w:r w:rsidR="005D438C" w:rsidRPr="00BA728D">
        <w:rPr>
          <w:rFonts w:ascii="Times New Roman" w:hAnsi="Times New Roman"/>
          <w:sz w:val="24"/>
          <w:szCs w:val="24"/>
        </w:rPr>
        <w:t xml:space="preserve">i. </w:t>
      </w:r>
      <w:r w:rsidR="005D438C" w:rsidRPr="00BA728D">
        <w:rPr>
          <w:rFonts w:ascii="Times New Roman" w:hAnsi="Times New Roman"/>
          <w:sz w:val="24"/>
          <w:szCs w:val="24"/>
        </w:rPr>
        <w:t xml:space="preserve">ģimenes psihoterapijas </w:t>
      </w:r>
      <w:r w:rsidR="0073337D" w:rsidRPr="00BA728D">
        <w:rPr>
          <w:rFonts w:ascii="Times New Roman" w:hAnsi="Times New Roman"/>
          <w:sz w:val="24"/>
          <w:szCs w:val="24"/>
        </w:rPr>
        <w:t>konsultācijas ģ</w:t>
      </w:r>
      <w:r w:rsidR="005D438C" w:rsidRPr="00BA728D">
        <w:rPr>
          <w:rFonts w:ascii="Times New Roman" w:hAnsi="Times New Roman"/>
          <w:sz w:val="24"/>
          <w:szCs w:val="24"/>
        </w:rPr>
        <w:t>imenēm ar bērniem un atbalsta pasākum</w:t>
      </w:r>
      <w:r w:rsidR="0073337D" w:rsidRPr="00BA728D">
        <w:rPr>
          <w:rFonts w:ascii="Times New Roman" w:hAnsi="Times New Roman"/>
          <w:sz w:val="24"/>
          <w:szCs w:val="24"/>
        </w:rPr>
        <w:t>us</w:t>
      </w:r>
      <w:r w:rsidR="005D438C" w:rsidRPr="00BA728D">
        <w:rPr>
          <w:rFonts w:ascii="Times New Roman" w:hAnsi="Times New Roman"/>
          <w:sz w:val="24"/>
          <w:szCs w:val="24"/>
        </w:rPr>
        <w:t xml:space="preserve"> pusaudžiem, kuru vecāki ir šķīrušies vai ir šķiršanās procesā</w:t>
      </w:r>
      <w:r w:rsidR="0073337D" w:rsidRPr="00BA728D">
        <w:rPr>
          <w:rFonts w:ascii="Times New Roman" w:hAnsi="Times New Roman"/>
          <w:sz w:val="24"/>
          <w:szCs w:val="24"/>
        </w:rPr>
        <w:t>.</w:t>
      </w:r>
    </w:p>
    <w:p w14:paraId="541BFE50" w14:textId="11F136A6" w:rsidR="000666D2" w:rsidRPr="00BA728D" w:rsidRDefault="00EB32A9" w:rsidP="007F07F7">
      <w:pPr>
        <w:jc w:val="both"/>
        <w:rPr>
          <w:rFonts w:ascii="Times New Roman" w:hAnsi="Times New Roman"/>
          <w:sz w:val="24"/>
          <w:szCs w:val="24"/>
        </w:rPr>
      </w:pPr>
      <w:r w:rsidRPr="00BA728D">
        <w:rPr>
          <w:noProof/>
          <w:lang w:val="en-GB" w:eastAsia="en-GB"/>
        </w:rPr>
        <w:drawing>
          <wp:inline distT="0" distB="0" distL="0" distR="0" wp14:anchorId="24EAAF89" wp14:editId="5A5CEADE">
            <wp:extent cx="707390" cy="353695"/>
            <wp:effectExtent l="0" t="0" r="0" b="825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476707" w:rsidRPr="00BA728D">
        <w:rPr>
          <w:rFonts w:ascii="Times New Roman" w:hAnsi="Times New Roman"/>
          <w:sz w:val="24"/>
          <w:szCs w:val="24"/>
        </w:rPr>
        <w:t xml:space="preserve">Atbilstoši </w:t>
      </w:r>
      <w:r w:rsidR="002F248E" w:rsidRPr="00BA728D">
        <w:rPr>
          <w:rFonts w:ascii="Times New Roman" w:hAnsi="Times New Roman"/>
          <w:sz w:val="24"/>
          <w:szCs w:val="24"/>
        </w:rPr>
        <w:t>201</w:t>
      </w:r>
      <w:r w:rsidR="00281618" w:rsidRPr="00BA728D">
        <w:rPr>
          <w:rFonts w:ascii="Times New Roman" w:hAnsi="Times New Roman"/>
          <w:sz w:val="24"/>
          <w:szCs w:val="24"/>
        </w:rPr>
        <w:t>9</w:t>
      </w:r>
      <w:r w:rsidR="002F248E" w:rsidRPr="00BA728D">
        <w:rPr>
          <w:rFonts w:ascii="Times New Roman" w:hAnsi="Times New Roman"/>
          <w:sz w:val="24"/>
          <w:szCs w:val="24"/>
        </w:rPr>
        <w:t>.</w:t>
      </w:r>
      <w:r w:rsidR="00546FD0" w:rsidRPr="00BA728D">
        <w:rPr>
          <w:rFonts w:ascii="Times New Roman" w:hAnsi="Times New Roman"/>
          <w:sz w:val="24"/>
          <w:szCs w:val="24"/>
        </w:rPr>
        <w:t xml:space="preserve"> </w:t>
      </w:r>
      <w:r w:rsidR="002F248E" w:rsidRPr="00BA728D">
        <w:rPr>
          <w:rFonts w:ascii="Times New Roman" w:hAnsi="Times New Roman"/>
          <w:sz w:val="24"/>
          <w:szCs w:val="24"/>
        </w:rPr>
        <w:t>gada</w:t>
      </w:r>
      <w:r w:rsidR="00546FD0" w:rsidRPr="00BA728D">
        <w:rPr>
          <w:rFonts w:ascii="Times New Roman" w:hAnsi="Times New Roman"/>
          <w:sz w:val="24"/>
          <w:szCs w:val="24"/>
        </w:rPr>
        <w:t xml:space="preserve"> </w:t>
      </w:r>
      <w:r w:rsidR="00281618" w:rsidRPr="00BA728D">
        <w:rPr>
          <w:rFonts w:ascii="Times New Roman" w:hAnsi="Times New Roman"/>
          <w:sz w:val="24"/>
          <w:szCs w:val="24"/>
        </w:rPr>
        <w:t>10.</w:t>
      </w:r>
      <w:r w:rsidR="00546FD0" w:rsidRPr="00BA728D">
        <w:rPr>
          <w:rFonts w:ascii="Times New Roman" w:hAnsi="Times New Roman"/>
          <w:sz w:val="24"/>
          <w:szCs w:val="24"/>
        </w:rPr>
        <w:t xml:space="preserve"> </w:t>
      </w:r>
      <w:r w:rsidR="00281618" w:rsidRPr="00BA728D">
        <w:rPr>
          <w:rFonts w:ascii="Times New Roman" w:hAnsi="Times New Roman"/>
          <w:sz w:val="24"/>
          <w:szCs w:val="24"/>
        </w:rPr>
        <w:t>februārī</w:t>
      </w:r>
      <w:r w:rsidR="00481935" w:rsidRPr="00BA728D">
        <w:rPr>
          <w:rFonts w:ascii="Times New Roman" w:hAnsi="Times New Roman"/>
          <w:sz w:val="24"/>
          <w:szCs w:val="24"/>
        </w:rPr>
        <w:t xml:space="preserve"> </w:t>
      </w:r>
      <w:r w:rsidR="00281618" w:rsidRPr="00BA728D">
        <w:rPr>
          <w:rFonts w:ascii="Times New Roman" w:hAnsi="Times New Roman"/>
          <w:sz w:val="24"/>
          <w:szCs w:val="24"/>
        </w:rPr>
        <w:t>izsludināt</w:t>
      </w:r>
      <w:r w:rsidR="007F07F7" w:rsidRPr="00BA728D">
        <w:rPr>
          <w:rFonts w:ascii="Times New Roman" w:hAnsi="Times New Roman"/>
          <w:sz w:val="24"/>
          <w:szCs w:val="24"/>
        </w:rPr>
        <w:t>ā</w:t>
      </w:r>
      <w:r w:rsidR="00281618" w:rsidRPr="00BA728D">
        <w:rPr>
          <w:rFonts w:ascii="Times New Roman" w:hAnsi="Times New Roman"/>
          <w:sz w:val="24"/>
          <w:szCs w:val="24"/>
        </w:rPr>
        <w:t xml:space="preserve"> iepirkum</w:t>
      </w:r>
      <w:r w:rsidR="00476707" w:rsidRPr="00BA728D">
        <w:rPr>
          <w:rFonts w:ascii="Times New Roman" w:hAnsi="Times New Roman"/>
          <w:sz w:val="24"/>
          <w:szCs w:val="24"/>
        </w:rPr>
        <w:t>a</w:t>
      </w:r>
      <w:r w:rsidR="00281618" w:rsidRPr="00BA728D">
        <w:rPr>
          <w:rFonts w:ascii="Times New Roman" w:hAnsi="Times New Roman"/>
          <w:sz w:val="24"/>
          <w:szCs w:val="24"/>
        </w:rPr>
        <w:t xml:space="preserve"> Nr.</w:t>
      </w:r>
      <w:r w:rsidR="00546FD0" w:rsidRPr="00BA728D">
        <w:rPr>
          <w:rFonts w:ascii="Times New Roman" w:hAnsi="Times New Roman"/>
          <w:sz w:val="24"/>
          <w:szCs w:val="24"/>
        </w:rPr>
        <w:t xml:space="preserve"> </w:t>
      </w:r>
      <w:r w:rsidR="00281618" w:rsidRPr="00BA728D">
        <w:rPr>
          <w:rFonts w:ascii="Times New Roman" w:hAnsi="Times New Roman"/>
          <w:sz w:val="24"/>
          <w:szCs w:val="24"/>
        </w:rPr>
        <w:t>VBTAI 2019/5.8-7/1/ESF “Speciālistu apmācība bērnu tiesību aizsardzības jomā”</w:t>
      </w:r>
      <w:r w:rsidR="007F07F7" w:rsidRPr="00BA728D">
        <w:rPr>
          <w:rFonts w:ascii="Times New Roman" w:hAnsi="Times New Roman"/>
          <w:sz w:val="24"/>
          <w:szCs w:val="24"/>
        </w:rPr>
        <w:t xml:space="preserve"> rezultāt</w:t>
      </w:r>
      <w:r w:rsidR="007C042E" w:rsidRPr="00BA728D">
        <w:rPr>
          <w:rFonts w:ascii="Times New Roman" w:hAnsi="Times New Roman"/>
          <w:sz w:val="24"/>
          <w:szCs w:val="24"/>
        </w:rPr>
        <w:t>iem</w:t>
      </w:r>
      <w:r w:rsidR="00476707" w:rsidRPr="00BA728D">
        <w:rPr>
          <w:rFonts w:ascii="Times New Roman" w:hAnsi="Times New Roman"/>
          <w:sz w:val="24"/>
          <w:szCs w:val="24"/>
        </w:rPr>
        <w:t xml:space="preserve">, </w:t>
      </w:r>
      <w:r w:rsidR="00CA7B69" w:rsidRPr="00BA728D">
        <w:rPr>
          <w:rFonts w:ascii="Times New Roman" w:hAnsi="Times New Roman"/>
          <w:sz w:val="24"/>
          <w:szCs w:val="24"/>
        </w:rPr>
        <w:t xml:space="preserve">kopš </w:t>
      </w:r>
      <w:r w:rsidR="00476707" w:rsidRPr="00BA728D">
        <w:rPr>
          <w:rFonts w:ascii="Times New Roman" w:hAnsi="Times New Roman"/>
          <w:sz w:val="24"/>
          <w:szCs w:val="24"/>
        </w:rPr>
        <w:t>2019.</w:t>
      </w:r>
      <w:r w:rsidR="007F07F7" w:rsidRPr="00BA728D">
        <w:rPr>
          <w:rFonts w:ascii="Times New Roman" w:hAnsi="Times New Roman"/>
          <w:sz w:val="24"/>
          <w:szCs w:val="24"/>
        </w:rPr>
        <w:t xml:space="preserve"> </w:t>
      </w:r>
      <w:r w:rsidR="00476707" w:rsidRPr="00BA728D">
        <w:rPr>
          <w:rFonts w:ascii="Times New Roman" w:hAnsi="Times New Roman"/>
          <w:sz w:val="24"/>
          <w:szCs w:val="24"/>
        </w:rPr>
        <w:t>gada</w:t>
      </w:r>
      <w:r w:rsidR="007F07F7" w:rsidRPr="00BA728D">
        <w:rPr>
          <w:rFonts w:ascii="Times New Roman" w:hAnsi="Times New Roman"/>
          <w:sz w:val="24"/>
          <w:szCs w:val="24"/>
        </w:rPr>
        <w:t xml:space="preserve"> </w:t>
      </w:r>
      <w:r w:rsidR="009D527D" w:rsidRPr="00BA728D">
        <w:rPr>
          <w:rFonts w:ascii="Times New Roman" w:hAnsi="Times New Roman"/>
          <w:sz w:val="24"/>
          <w:szCs w:val="24"/>
        </w:rPr>
        <w:t>maijā</w:t>
      </w:r>
      <w:r w:rsidR="007F07F7" w:rsidRPr="00BA728D">
        <w:rPr>
          <w:rFonts w:ascii="Times New Roman" w:hAnsi="Times New Roman"/>
          <w:sz w:val="24"/>
          <w:szCs w:val="24"/>
        </w:rPr>
        <w:t xml:space="preserve"> </w:t>
      </w:r>
      <w:r w:rsidR="009D527D" w:rsidRPr="00BA728D">
        <w:rPr>
          <w:rFonts w:ascii="Times New Roman" w:hAnsi="Times New Roman"/>
          <w:sz w:val="24"/>
          <w:szCs w:val="24"/>
        </w:rPr>
        <w:t>biedrīb</w:t>
      </w:r>
      <w:r w:rsidR="003B5592" w:rsidRPr="00BA728D">
        <w:rPr>
          <w:rFonts w:ascii="Times New Roman" w:hAnsi="Times New Roman"/>
          <w:sz w:val="24"/>
          <w:szCs w:val="24"/>
        </w:rPr>
        <w:t>a</w:t>
      </w:r>
      <w:r w:rsidR="009D527D" w:rsidRPr="00BA728D">
        <w:rPr>
          <w:rFonts w:ascii="Times New Roman" w:hAnsi="Times New Roman"/>
          <w:sz w:val="24"/>
          <w:szCs w:val="24"/>
        </w:rPr>
        <w:t xml:space="preserve"> “Latvijas Pašvaldību mācību centrs”</w:t>
      </w:r>
      <w:r w:rsidR="007F07F7" w:rsidRPr="00BA728D">
        <w:rPr>
          <w:rFonts w:ascii="Times New Roman" w:hAnsi="Times New Roman"/>
          <w:sz w:val="24"/>
          <w:szCs w:val="24"/>
        </w:rPr>
        <w:t xml:space="preserve"> </w:t>
      </w:r>
      <w:r w:rsidR="00CA7B69" w:rsidRPr="00BA728D">
        <w:rPr>
          <w:rFonts w:ascii="Times New Roman" w:hAnsi="Times New Roman"/>
          <w:sz w:val="24"/>
          <w:szCs w:val="24"/>
        </w:rPr>
        <w:t>nodrošina</w:t>
      </w:r>
      <w:r w:rsidR="003B5592" w:rsidRPr="00BA728D">
        <w:rPr>
          <w:rFonts w:ascii="Times New Roman" w:hAnsi="Times New Roman"/>
          <w:sz w:val="24"/>
          <w:szCs w:val="24"/>
        </w:rPr>
        <w:t xml:space="preserve"> </w:t>
      </w:r>
      <w:r w:rsidR="007F07F7" w:rsidRPr="00BA728D">
        <w:rPr>
          <w:rFonts w:ascii="Times New Roman" w:hAnsi="Times New Roman"/>
          <w:sz w:val="24"/>
          <w:szCs w:val="24"/>
        </w:rPr>
        <w:t>speciālistu, kam nepieciešamas speciālās zināšanas bērnu tiesību aizsardzības jomā, apmācību</w:t>
      </w:r>
      <w:r w:rsidR="00CA7B69" w:rsidRPr="00BA728D">
        <w:rPr>
          <w:rFonts w:ascii="Times New Roman" w:hAnsi="Times New Roman"/>
          <w:sz w:val="24"/>
          <w:szCs w:val="24"/>
        </w:rPr>
        <w:t xml:space="preserve"> organizēšanu un vadīšanu</w:t>
      </w:r>
      <w:r w:rsidR="007F07F7" w:rsidRPr="00BA728D">
        <w:rPr>
          <w:rFonts w:ascii="Times New Roman" w:hAnsi="Times New Roman"/>
          <w:sz w:val="24"/>
          <w:szCs w:val="24"/>
        </w:rPr>
        <w:t xml:space="preserve">. </w:t>
      </w:r>
    </w:p>
    <w:p w14:paraId="790498F7" w14:textId="77777777" w:rsidR="009B2434" w:rsidRPr="00BA728D" w:rsidRDefault="009B2434" w:rsidP="00E5665C">
      <w:pPr>
        <w:ind w:firstLine="720"/>
        <w:jc w:val="both"/>
        <w:rPr>
          <w:rFonts w:ascii="Times New Roman" w:hAnsi="Times New Roman"/>
          <w:sz w:val="24"/>
          <w:szCs w:val="24"/>
        </w:rPr>
      </w:pPr>
      <w:r w:rsidRPr="00BA728D">
        <w:rPr>
          <w:rFonts w:ascii="Times New Roman" w:hAnsi="Times New Roman"/>
          <w:sz w:val="24"/>
          <w:szCs w:val="24"/>
        </w:rPr>
        <w:t xml:space="preserve">Atbilstoši līguma noteikumiem un ievērojot projekta ietvaros pilnveidoto profesionālās kvalifikācijas pilnveides un zināšanu pilnveides izglītības programmu ieteicamo saturu un metodes, apmācības notiek visā Latvijas teritorijā. </w:t>
      </w:r>
    </w:p>
    <w:p w14:paraId="5381150E" w14:textId="77777777" w:rsidR="0060065E" w:rsidRPr="00BA728D" w:rsidRDefault="0060065E" w:rsidP="00E5665C">
      <w:pPr>
        <w:ind w:firstLine="720"/>
        <w:jc w:val="both"/>
        <w:rPr>
          <w:rFonts w:ascii="Times New Roman" w:hAnsi="Times New Roman"/>
          <w:sz w:val="24"/>
          <w:szCs w:val="24"/>
        </w:rPr>
      </w:pPr>
      <w:r w:rsidRPr="00BA728D">
        <w:rPr>
          <w:rFonts w:ascii="Times New Roman" w:hAnsi="Times New Roman"/>
          <w:sz w:val="24"/>
          <w:szCs w:val="24"/>
        </w:rPr>
        <w:t xml:space="preserve">Līdz ar </w:t>
      </w:r>
      <w:r w:rsidRPr="00BA728D">
        <w:rPr>
          <w:rFonts w:ascii="Times New Roman" w:hAnsi="Times New Roman"/>
          <w:noProof/>
          <w:sz w:val="24"/>
          <w:szCs w:val="24"/>
        </w:rPr>
        <w:t xml:space="preserve">Covid – 19 izplatības ierobežošanas pasākumu pastiprināšanu </w:t>
      </w:r>
      <w:r w:rsidR="00A84BD7" w:rsidRPr="00BA728D">
        <w:rPr>
          <w:rFonts w:ascii="Times New Roman" w:hAnsi="Times New Roman"/>
          <w:sz w:val="24"/>
          <w:szCs w:val="24"/>
        </w:rPr>
        <w:t>speciālistu zināšanas pilnveide</w:t>
      </w:r>
      <w:r w:rsidRPr="00BA728D">
        <w:rPr>
          <w:rFonts w:ascii="Times New Roman" w:hAnsi="Times New Roman"/>
          <w:sz w:val="24"/>
          <w:szCs w:val="24"/>
        </w:rPr>
        <w:t xml:space="preserve"> notiek tiešsaistē atbilstoši ar Valsts bērnu tiesību aizsardzības inspekciju saskaņotajai apmācību metodoloģijai.</w:t>
      </w:r>
    </w:p>
    <w:p w14:paraId="4B5F3E2F" w14:textId="1B190403" w:rsidR="009D527D" w:rsidRPr="00BA728D" w:rsidRDefault="009B2434" w:rsidP="009B2434">
      <w:pPr>
        <w:ind w:firstLine="720"/>
        <w:jc w:val="both"/>
        <w:rPr>
          <w:rFonts w:ascii="Times New Roman" w:hAnsi="Times New Roman"/>
          <w:sz w:val="24"/>
          <w:szCs w:val="24"/>
        </w:rPr>
      </w:pPr>
      <w:r w:rsidRPr="00BA728D">
        <w:rPr>
          <w:rFonts w:ascii="Times New Roman" w:hAnsi="Times New Roman"/>
          <w:sz w:val="24"/>
          <w:szCs w:val="24"/>
        </w:rPr>
        <w:t xml:space="preserve">Laika periodā no 2020. gada </w:t>
      </w:r>
      <w:r w:rsidR="006500CC" w:rsidRPr="00BA728D">
        <w:rPr>
          <w:rFonts w:ascii="Times New Roman" w:hAnsi="Times New Roman"/>
          <w:sz w:val="24"/>
          <w:szCs w:val="24"/>
        </w:rPr>
        <w:t>1</w:t>
      </w:r>
      <w:r w:rsidRPr="00BA728D">
        <w:rPr>
          <w:rFonts w:ascii="Times New Roman" w:hAnsi="Times New Roman"/>
          <w:sz w:val="24"/>
          <w:szCs w:val="24"/>
        </w:rPr>
        <w:t xml:space="preserve">. </w:t>
      </w:r>
      <w:r w:rsidR="006500CC" w:rsidRPr="00BA728D">
        <w:rPr>
          <w:rFonts w:ascii="Times New Roman" w:hAnsi="Times New Roman"/>
          <w:sz w:val="24"/>
          <w:szCs w:val="24"/>
        </w:rPr>
        <w:t>oktobra</w:t>
      </w:r>
      <w:r w:rsidR="00EB2DBE" w:rsidRPr="00BA728D">
        <w:rPr>
          <w:rFonts w:ascii="Times New Roman" w:hAnsi="Times New Roman"/>
          <w:sz w:val="24"/>
          <w:szCs w:val="24"/>
        </w:rPr>
        <w:t xml:space="preserve"> līdz 2020. gada </w:t>
      </w:r>
      <w:r w:rsidR="006500CC" w:rsidRPr="00BA728D">
        <w:rPr>
          <w:rFonts w:ascii="Times New Roman" w:hAnsi="Times New Roman"/>
          <w:sz w:val="24"/>
          <w:szCs w:val="24"/>
        </w:rPr>
        <w:t>30</w:t>
      </w:r>
      <w:r w:rsidR="00EB2DBE" w:rsidRPr="00BA728D">
        <w:rPr>
          <w:rFonts w:ascii="Times New Roman" w:hAnsi="Times New Roman"/>
          <w:sz w:val="24"/>
          <w:szCs w:val="24"/>
        </w:rPr>
        <w:t xml:space="preserve">. </w:t>
      </w:r>
      <w:r w:rsidR="006500CC" w:rsidRPr="00BA728D">
        <w:rPr>
          <w:rFonts w:ascii="Times New Roman" w:hAnsi="Times New Roman"/>
          <w:sz w:val="24"/>
          <w:szCs w:val="24"/>
        </w:rPr>
        <w:t>decembrim</w:t>
      </w:r>
      <w:r w:rsidR="00EB2DBE" w:rsidRPr="00BA728D">
        <w:rPr>
          <w:rFonts w:ascii="Times New Roman" w:hAnsi="Times New Roman"/>
          <w:sz w:val="24"/>
          <w:szCs w:val="24"/>
        </w:rPr>
        <w:t xml:space="preserve"> tika</w:t>
      </w:r>
      <w:r w:rsidR="009D527D" w:rsidRPr="00BA728D">
        <w:rPr>
          <w:rFonts w:ascii="Times New Roman" w:hAnsi="Times New Roman"/>
          <w:sz w:val="24"/>
          <w:szCs w:val="24"/>
        </w:rPr>
        <w:t xml:space="preserve"> apmācīti </w:t>
      </w:r>
      <w:r w:rsidR="00FD7986" w:rsidRPr="00BA728D">
        <w:rPr>
          <w:rFonts w:ascii="Times New Roman" w:hAnsi="Times New Roman"/>
          <w:sz w:val="24"/>
          <w:szCs w:val="24"/>
        </w:rPr>
        <w:t>350</w:t>
      </w:r>
      <w:r w:rsidR="009D527D" w:rsidRPr="00BA728D">
        <w:rPr>
          <w:rFonts w:ascii="Times New Roman" w:hAnsi="Times New Roman"/>
          <w:sz w:val="24"/>
          <w:szCs w:val="24"/>
        </w:rPr>
        <w:t xml:space="preserve"> speciālisti, tādejādi kopējais apmācīto</w:t>
      </w:r>
      <w:r w:rsidR="00B8474B" w:rsidRPr="00BA728D">
        <w:rPr>
          <w:rFonts w:ascii="Times New Roman" w:hAnsi="Times New Roman"/>
          <w:sz w:val="24"/>
          <w:szCs w:val="24"/>
        </w:rPr>
        <w:t xml:space="preserve"> speciālistu, kam nepieciešamas speciālās zināšanas bērnu tiesību aizsardzības jomā,</w:t>
      </w:r>
      <w:r w:rsidR="009D527D" w:rsidRPr="00BA728D">
        <w:rPr>
          <w:rFonts w:ascii="Times New Roman" w:hAnsi="Times New Roman"/>
          <w:sz w:val="24"/>
          <w:szCs w:val="24"/>
        </w:rPr>
        <w:t xml:space="preserve"> skaits projekta ietvaros sasniedz</w:t>
      </w:r>
      <w:r w:rsidR="0091183E" w:rsidRPr="00BA728D">
        <w:rPr>
          <w:rFonts w:ascii="Times New Roman" w:hAnsi="Times New Roman"/>
          <w:sz w:val="24"/>
          <w:szCs w:val="24"/>
        </w:rPr>
        <w:t xml:space="preserve"> </w:t>
      </w:r>
      <w:r w:rsidR="00BA0DF9" w:rsidRPr="00BA728D">
        <w:rPr>
          <w:rFonts w:ascii="Times New Roman" w:hAnsi="Times New Roman"/>
          <w:sz w:val="24"/>
          <w:szCs w:val="24"/>
        </w:rPr>
        <w:t>4525</w:t>
      </w:r>
      <w:r w:rsidR="00833A98" w:rsidRPr="00BA728D">
        <w:rPr>
          <w:rFonts w:ascii="Times New Roman" w:hAnsi="Times New Roman"/>
          <w:sz w:val="24"/>
          <w:szCs w:val="24"/>
        </w:rPr>
        <w:t>.</w:t>
      </w:r>
    </w:p>
    <w:p w14:paraId="4F3B5EC8" w14:textId="2C43BC5D" w:rsidR="00CE564E" w:rsidRPr="00BA728D" w:rsidRDefault="00074C7C" w:rsidP="00DF2D10">
      <w:pPr>
        <w:jc w:val="both"/>
        <w:rPr>
          <w:rFonts w:ascii="Times New Roman" w:hAnsi="Times New Roman"/>
          <w:noProof/>
          <w:sz w:val="24"/>
          <w:szCs w:val="24"/>
          <w:lang w:eastAsia="lv-LV"/>
        </w:rPr>
      </w:pPr>
      <w:r w:rsidRPr="00BA728D">
        <w:rPr>
          <w:rFonts w:ascii="Times New Roman" w:hAnsi="Times New Roman"/>
          <w:noProof/>
          <w:sz w:val="24"/>
          <w:szCs w:val="24"/>
          <w:lang w:val="en-GB" w:eastAsia="en-GB"/>
        </w:rPr>
        <w:drawing>
          <wp:inline distT="0" distB="0" distL="0" distR="0" wp14:anchorId="6A1BA81A" wp14:editId="420CD7B2">
            <wp:extent cx="707390" cy="353695"/>
            <wp:effectExtent l="0" t="0" r="0" b="8255"/>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9471B" w:rsidRPr="00BA728D">
        <w:rPr>
          <w:rFonts w:ascii="Times New Roman" w:hAnsi="Times New Roman"/>
          <w:noProof/>
          <w:sz w:val="24"/>
          <w:szCs w:val="24"/>
          <w:lang w:eastAsia="lv-LV"/>
        </w:rPr>
        <w:t>Sadarbojoties ar p</w:t>
      </w:r>
      <w:r w:rsidR="007E1426" w:rsidRPr="00BA728D">
        <w:rPr>
          <w:rFonts w:ascii="Times New Roman" w:hAnsi="Times New Roman"/>
          <w:noProof/>
          <w:sz w:val="24"/>
          <w:szCs w:val="24"/>
          <w:lang w:eastAsia="lv-LV"/>
        </w:rPr>
        <w:t>akalpojumu sniedzēj</w:t>
      </w:r>
      <w:r w:rsidR="0039471B" w:rsidRPr="00BA728D">
        <w:rPr>
          <w:rFonts w:ascii="Times New Roman" w:hAnsi="Times New Roman"/>
          <w:noProof/>
          <w:sz w:val="24"/>
          <w:szCs w:val="24"/>
          <w:lang w:eastAsia="lv-LV"/>
        </w:rPr>
        <w:t>u</w:t>
      </w:r>
      <w:r w:rsidR="007E1426" w:rsidRPr="00BA728D">
        <w:rPr>
          <w:rFonts w:ascii="Times New Roman" w:hAnsi="Times New Roman"/>
          <w:noProof/>
          <w:sz w:val="24"/>
          <w:szCs w:val="24"/>
          <w:lang w:eastAsia="lv-LV"/>
        </w:rPr>
        <w:t xml:space="preserve"> SIA “JUMP STUDIO”</w:t>
      </w:r>
      <w:r w:rsidR="00B115A3" w:rsidRPr="00BA728D">
        <w:rPr>
          <w:rFonts w:ascii="Times New Roman" w:hAnsi="Times New Roman"/>
          <w:noProof/>
          <w:sz w:val="24"/>
          <w:szCs w:val="24"/>
          <w:lang w:eastAsia="lv-LV"/>
        </w:rPr>
        <w:t>,</w:t>
      </w:r>
      <w:r w:rsidR="0039471B" w:rsidRPr="00BA728D">
        <w:rPr>
          <w:rFonts w:ascii="Times New Roman" w:hAnsi="Times New Roman"/>
          <w:noProof/>
          <w:sz w:val="24"/>
          <w:szCs w:val="24"/>
          <w:lang w:eastAsia="lv-LV"/>
        </w:rPr>
        <w:t xml:space="preserve"> </w:t>
      </w:r>
      <w:r w:rsidR="00CE564E" w:rsidRPr="00BA728D">
        <w:rPr>
          <w:rFonts w:ascii="Times New Roman" w:hAnsi="Times New Roman"/>
          <w:noProof/>
          <w:sz w:val="24"/>
          <w:szCs w:val="24"/>
          <w:lang w:eastAsia="lv-LV"/>
        </w:rPr>
        <w:t>t</w:t>
      </w:r>
      <w:r w:rsidR="0039471B" w:rsidRPr="00BA728D">
        <w:rPr>
          <w:rFonts w:ascii="Times New Roman" w:hAnsi="Times New Roman"/>
          <w:noProof/>
          <w:sz w:val="24"/>
          <w:szCs w:val="24"/>
          <w:lang w:eastAsia="lv-LV"/>
        </w:rPr>
        <w:t>ika turpināts aktīvs darbs pie informēšanas pasākumu īstenošanas</w:t>
      </w:r>
      <w:r w:rsidR="00CE564E" w:rsidRPr="00BA728D">
        <w:rPr>
          <w:rFonts w:ascii="Times New Roman" w:hAnsi="Times New Roman"/>
          <w:noProof/>
          <w:sz w:val="24"/>
          <w:szCs w:val="24"/>
          <w:lang w:eastAsia="lv-LV"/>
        </w:rPr>
        <w:t xml:space="preserve"> atbilstoši noslēgtajam līgumam un izstrādātajam informēšanas pasākumu plānam.</w:t>
      </w:r>
    </w:p>
    <w:p w14:paraId="36C517C0" w14:textId="329EC8D6" w:rsidR="00DF2D10" w:rsidRPr="00BA728D" w:rsidRDefault="00CE564E" w:rsidP="00DF2D10">
      <w:pPr>
        <w:jc w:val="both"/>
        <w:rPr>
          <w:rFonts w:ascii="Times New Roman" w:hAnsi="Times New Roman"/>
          <w:noProof/>
          <w:sz w:val="24"/>
          <w:szCs w:val="24"/>
          <w:lang w:eastAsia="lv-LV"/>
        </w:rPr>
      </w:pPr>
      <w:r w:rsidRPr="00BA728D">
        <w:rPr>
          <w:rFonts w:ascii="Times New Roman" w:hAnsi="Times New Roman"/>
          <w:noProof/>
          <w:sz w:val="24"/>
          <w:szCs w:val="24"/>
          <w:lang w:eastAsia="lv-LV"/>
        </w:rPr>
        <w:t>L</w:t>
      </w:r>
      <w:r w:rsidR="0039471B" w:rsidRPr="00BA728D">
        <w:rPr>
          <w:rFonts w:ascii="Times New Roman" w:hAnsi="Times New Roman"/>
          <w:noProof/>
          <w:sz w:val="24"/>
          <w:szCs w:val="24"/>
          <w:lang w:eastAsia="lv-LV"/>
        </w:rPr>
        <w:t>ai popularizētu projekta ietvaros izstrādāto interaktīvo spēli “Hei, mosties!”</w:t>
      </w:r>
      <w:r w:rsidR="006C46A9" w:rsidRPr="00BA728D">
        <w:rPr>
          <w:rFonts w:ascii="Times New Roman" w:hAnsi="Times New Roman"/>
          <w:noProof/>
          <w:sz w:val="24"/>
          <w:szCs w:val="24"/>
          <w:lang w:eastAsia="lv-LV"/>
        </w:rPr>
        <w:t xml:space="preserve"> (turpmāk  - spēli)</w:t>
      </w:r>
      <w:r w:rsidR="0039471B" w:rsidRPr="00BA728D">
        <w:rPr>
          <w:rFonts w:ascii="Times New Roman" w:hAnsi="Times New Roman"/>
          <w:noProof/>
          <w:sz w:val="24"/>
          <w:szCs w:val="24"/>
          <w:lang w:eastAsia="lv-LV"/>
        </w:rPr>
        <w:t xml:space="preserve"> </w:t>
      </w:r>
      <w:r w:rsidR="00BA0DF9" w:rsidRPr="00BA728D">
        <w:rPr>
          <w:rFonts w:ascii="Times New Roman" w:hAnsi="Times New Roman"/>
          <w:noProof/>
          <w:sz w:val="24"/>
          <w:szCs w:val="24"/>
          <w:lang w:eastAsia="lv-LV"/>
        </w:rPr>
        <w:t xml:space="preserve">no </w:t>
      </w:r>
      <w:r w:rsidR="00BA0DF9" w:rsidRPr="00BA728D">
        <w:rPr>
          <w:rFonts w:ascii="Times New Roman" w:hAnsi="Times New Roman"/>
          <w:sz w:val="24"/>
          <w:szCs w:val="24"/>
        </w:rPr>
        <w:t>2020. gada 1. oktobra līdz 2020. gada 30. decembrim</w:t>
      </w:r>
      <w:r w:rsidR="00413E85" w:rsidRPr="00BA728D">
        <w:rPr>
          <w:rFonts w:ascii="Times New Roman" w:hAnsi="Times New Roman"/>
          <w:noProof/>
          <w:sz w:val="24"/>
          <w:szCs w:val="24"/>
          <w:lang w:eastAsia="lv-LV"/>
        </w:rPr>
        <w:t xml:space="preserve"> tika organizēti šādi</w:t>
      </w:r>
      <w:r w:rsidR="00613D64" w:rsidRPr="00BA728D">
        <w:rPr>
          <w:rFonts w:ascii="Times New Roman" w:hAnsi="Times New Roman"/>
          <w:noProof/>
          <w:sz w:val="24"/>
          <w:szCs w:val="24"/>
          <w:lang w:eastAsia="lv-LV"/>
        </w:rPr>
        <w:t xml:space="preserve"> informēšanas pasākumi:</w:t>
      </w:r>
    </w:p>
    <w:p w14:paraId="3C13F748" w14:textId="0A2EDE18" w:rsidR="00071CC0" w:rsidRPr="00BA728D" w:rsidRDefault="00C33BD5" w:rsidP="00BA0DF9">
      <w:pPr>
        <w:pStyle w:val="ListParagraph"/>
        <w:numPr>
          <w:ilvl w:val="0"/>
          <w:numId w:val="3"/>
        </w:numPr>
        <w:spacing w:after="160" w:line="259" w:lineRule="auto"/>
        <w:jc w:val="both"/>
        <w:rPr>
          <w:rFonts w:ascii="Times New Roman" w:hAnsi="Times New Roman"/>
          <w:sz w:val="24"/>
          <w:szCs w:val="24"/>
        </w:rPr>
      </w:pPr>
      <w:r w:rsidRPr="00BA728D">
        <w:rPr>
          <w:rFonts w:ascii="Times New Roman" w:hAnsi="Times New Roman"/>
          <w:sz w:val="24"/>
          <w:szCs w:val="24"/>
        </w:rPr>
        <w:t>20</w:t>
      </w:r>
      <w:r w:rsidR="00EE7D31" w:rsidRPr="00BA728D">
        <w:rPr>
          <w:rFonts w:ascii="Times New Roman" w:hAnsi="Times New Roman"/>
          <w:sz w:val="24"/>
          <w:szCs w:val="24"/>
        </w:rPr>
        <w:t>20</w:t>
      </w:r>
      <w:r w:rsidRPr="00BA728D">
        <w:rPr>
          <w:rFonts w:ascii="Times New Roman" w:hAnsi="Times New Roman"/>
          <w:sz w:val="24"/>
          <w:szCs w:val="24"/>
        </w:rPr>
        <w:t xml:space="preserve">. gada </w:t>
      </w:r>
      <w:r w:rsidR="00BA0DF9" w:rsidRPr="00BA728D">
        <w:rPr>
          <w:rFonts w:ascii="Times New Roman" w:hAnsi="Times New Roman"/>
          <w:sz w:val="24"/>
          <w:szCs w:val="24"/>
        </w:rPr>
        <w:t>13</w:t>
      </w:r>
      <w:r w:rsidRPr="00BA728D">
        <w:rPr>
          <w:rFonts w:ascii="Times New Roman" w:hAnsi="Times New Roman"/>
          <w:sz w:val="24"/>
          <w:szCs w:val="24"/>
        </w:rPr>
        <w:t xml:space="preserve">. </w:t>
      </w:r>
      <w:r w:rsidR="00BA0DF9" w:rsidRPr="00BA728D">
        <w:rPr>
          <w:rFonts w:ascii="Times New Roman" w:hAnsi="Times New Roman"/>
          <w:sz w:val="24"/>
          <w:szCs w:val="24"/>
        </w:rPr>
        <w:t xml:space="preserve">oktobrī </w:t>
      </w:r>
      <w:r w:rsidR="00BA0DF9" w:rsidRPr="00BA728D">
        <w:rPr>
          <w:rFonts w:ascii="Times New Roman" w:hAnsi="Times New Roman"/>
          <w:sz w:val="24"/>
          <w:szCs w:val="24"/>
        </w:rPr>
        <w:t>Saulkrastu vidusskolas 8.a</w:t>
      </w:r>
      <w:r w:rsidR="00BA0DF9" w:rsidRPr="00BA728D">
        <w:rPr>
          <w:rFonts w:ascii="Times New Roman" w:hAnsi="Times New Roman"/>
          <w:sz w:val="24"/>
          <w:szCs w:val="24"/>
        </w:rPr>
        <w:t xml:space="preserve"> un 8.b</w:t>
      </w:r>
      <w:r w:rsidR="00BA0DF9" w:rsidRPr="00BA728D">
        <w:rPr>
          <w:rFonts w:ascii="Times New Roman" w:hAnsi="Times New Roman"/>
          <w:sz w:val="24"/>
          <w:szCs w:val="24"/>
        </w:rPr>
        <w:t xml:space="preserve"> klas</w:t>
      </w:r>
      <w:r w:rsidR="00BA0DF9" w:rsidRPr="00BA728D">
        <w:rPr>
          <w:rFonts w:ascii="Times New Roman" w:hAnsi="Times New Roman"/>
          <w:sz w:val="24"/>
          <w:szCs w:val="24"/>
        </w:rPr>
        <w:t>ē</w:t>
      </w:r>
      <w:r w:rsidR="00071CC0" w:rsidRPr="00BA728D">
        <w:rPr>
          <w:rFonts w:ascii="Times New Roman" w:hAnsi="Times New Roman"/>
          <w:sz w:val="24"/>
          <w:szCs w:val="24"/>
        </w:rPr>
        <w:t xml:space="preserve"> tika organizēti informatīvie pasākumi, kuru mērķis bija</w:t>
      </w:r>
      <w:r w:rsidR="00071CC0" w:rsidRPr="00BA728D">
        <w:t xml:space="preserve"> </w:t>
      </w:r>
      <w:r w:rsidR="00071CC0" w:rsidRPr="00BA728D">
        <w:rPr>
          <w:rFonts w:ascii="Times New Roman" w:hAnsi="Times New Roman"/>
          <w:sz w:val="24"/>
          <w:szCs w:val="24"/>
        </w:rPr>
        <w:t xml:space="preserve">aicināt pasākuma dalībniekus domāt par vardarbības atpazīšanas un mazināšanas iespējām, izglītojot dalībniekus par vardarbības cēloņiem, sekām un </w:t>
      </w:r>
      <w:proofErr w:type="spellStart"/>
      <w:r w:rsidR="00071CC0" w:rsidRPr="00BA728D">
        <w:rPr>
          <w:rFonts w:ascii="Times New Roman" w:hAnsi="Times New Roman"/>
          <w:sz w:val="24"/>
          <w:szCs w:val="24"/>
        </w:rPr>
        <w:t>prevencijas</w:t>
      </w:r>
      <w:proofErr w:type="spellEnd"/>
      <w:r w:rsidR="00071CC0" w:rsidRPr="00BA728D">
        <w:rPr>
          <w:rFonts w:ascii="Times New Roman" w:hAnsi="Times New Roman"/>
          <w:sz w:val="24"/>
          <w:szCs w:val="24"/>
        </w:rPr>
        <w:t xml:space="preserve"> iespējām, izglītojot dalībniekus </w:t>
      </w:r>
      <w:r w:rsidR="00071CC0" w:rsidRPr="00BA728D">
        <w:rPr>
          <w:rFonts w:ascii="Times New Roman" w:hAnsi="Times New Roman"/>
          <w:sz w:val="24"/>
          <w:szCs w:val="24"/>
        </w:rPr>
        <w:lastRenderedPageBreak/>
        <w:t>par interaktīvās spēles “</w:t>
      </w:r>
      <w:proofErr w:type="spellStart"/>
      <w:r w:rsidR="00071CC0" w:rsidRPr="00BA728D">
        <w:rPr>
          <w:rFonts w:ascii="Times New Roman" w:hAnsi="Times New Roman"/>
          <w:sz w:val="24"/>
          <w:szCs w:val="24"/>
        </w:rPr>
        <w:t>Hei</w:t>
      </w:r>
      <w:proofErr w:type="spellEnd"/>
      <w:r w:rsidR="00071CC0" w:rsidRPr="00BA728D">
        <w:rPr>
          <w:rFonts w:ascii="Times New Roman" w:hAnsi="Times New Roman"/>
          <w:sz w:val="24"/>
          <w:szCs w:val="24"/>
        </w:rPr>
        <w:t xml:space="preserve">, mosties!” būtību un nozīmīgumu vardarbības cēloņu, seku atpazīšanā un tajā ietvertajām </w:t>
      </w:r>
      <w:proofErr w:type="spellStart"/>
      <w:r w:rsidR="00071CC0" w:rsidRPr="00BA728D">
        <w:rPr>
          <w:rFonts w:ascii="Times New Roman" w:hAnsi="Times New Roman"/>
          <w:sz w:val="24"/>
          <w:szCs w:val="24"/>
        </w:rPr>
        <w:t>prevencijas</w:t>
      </w:r>
      <w:proofErr w:type="spellEnd"/>
      <w:r w:rsidR="00071CC0" w:rsidRPr="00BA728D">
        <w:rPr>
          <w:rFonts w:ascii="Times New Roman" w:hAnsi="Times New Roman"/>
          <w:sz w:val="24"/>
          <w:szCs w:val="24"/>
        </w:rPr>
        <w:t xml:space="preserve"> iespējām.</w:t>
      </w:r>
    </w:p>
    <w:p w14:paraId="0AA0D8C1" w14:textId="4CF94376" w:rsidR="00BA0DF9" w:rsidRPr="00BA728D" w:rsidRDefault="00192DDA" w:rsidP="00BA0DF9">
      <w:pPr>
        <w:pStyle w:val="ListParagraph"/>
        <w:numPr>
          <w:ilvl w:val="0"/>
          <w:numId w:val="3"/>
        </w:numPr>
        <w:spacing w:after="160" w:line="259" w:lineRule="auto"/>
        <w:jc w:val="both"/>
        <w:rPr>
          <w:rFonts w:ascii="Times New Roman" w:hAnsi="Times New Roman"/>
          <w:sz w:val="24"/>
          <w:szCs w:val="24"/>
        </w:rPr>
      </w:pPr>
      <w:r w:rsidRPr="00BA728D">
        <w:rPr>
          <w:rFonts w:ascii="Times New Roman" w:hAnsi="Times New Roman"/>
          <w:sz w:val="24"/>
          <w:szCs w:val="24"/>
        </w:rPr>
        <w:t>2020. gada 27. novembrī interaktīvās spēles “</w:t>
      </w:r>
      <w:proofErr w:type="spellStart"/>
      <w:r w:rsidRPr="00BA728D">
        <w:rPr>
          <w:rFonts w:ascii="Times New Roman" w:hAnsi="Times New Roman"/>
          <w:sz w:val="24"/>
          <w:szCs w:val="24"/>
        </w:rPr>
        <w:t>Hei</w:t>
      </w:r>
      <w:proofErr w:type="spellEnd"/>
      <w:r w:rsidRPr="00BA728D">
        <w:rPr>
          <w:rFonts w:ascii="Times New Roman" w:hAnsi="Times New Roman"/>
          <w:sz w:val="24"/>
          <w:szCs w:val="24"/>
        </w:rPr>
        <w:t xml:space="preserve">, mosties!” </w:t>
      </w:r>
      <w:proofErr w:type="spellStart"/>
      <w:r w:rsidRPr="00BA728D">
        <w:rPr>
          <w:rFonts w:ascii="Times New Roman" w:hAnsi="Times New Roman"/>
          <w:sz w:val="24"/>
          <w:szCs w:val="24"/>
        </w:rPr>
        <w:t>Facebook</w:t>
      </w:r>
      <w:proofErr w:type="spellEnd"/>
      <w:r w:rsidRPr="00BA728D">
        <w:rPr>
          <w:rFonts w:ascii="Times New Roman" w:hAnsi="Times New Roman"/>
          <w:sz w:val="24"/>
          <w:szCs w:val="24"/>
        </w:rPr>
        <w:t xml:space="preserve"> profilā tika publiskots video </w:t>
      </w:r>
      <w:r w:rsidR="006749A9" w:rsidRPr="00BA728D">
        <w:rPr>
          <w:rFonts w:ascii="Times New Roman" w:hAnsi="Times New Roman"/>
          <w:sz w:val="24"/>
          <w:szCs w:val="24"/>
        </w:rPr>
        <w:t>ar ekspertu atbildēm uz skolēnu uzdotajiem ar spēles tēmu saistītajiem un skolēniem aktuālajiem jautājumiem.</w:t>
      </w:r>
    </w:p>
    <w:p w14:paraId="537099CA" w14:textId="0E4891F7" w:rsidR="00C670E1" w:rsidRPr="00BA728D" w:rsidRDefault="00C670E1" w:rsidP="00C670E1">
      <w:pPr>
        <w:pStyle w:val="ListParagraph"/>
        <w:numPr>
          <w:ilvl w:val="0"/>
          <w:numId w:val="3"/>
        </w:numPr>
        <w:spacing w:after="160" w:line="259" w:lineRule="auto"/>
        <w:jc w:val="both"/>
        <w:rPr>
          <w:rFonts w:ascii="Times New Roman" w:hAnsi="Times New Roman"/>
          <w:sz w:val="24"/>
          <w:szCs w:val="24"/>
        </w:rPr>
      </w:pPr>
      <w:r w:rsidRPr="00BA728D">
        <w:rPr>
          <w:rFonts w:ascii="Times New Roman" w:hAnsi="Times New Roman"/>
          <w:sz w:val="24"/>
          <w:szCs w:val="24"/>
        </w:rPr>
        <w:t xml:space="preserve">2020. gada 19. novembrī </w:t>
      </w:r>
      <w:r w:rsidRPr="00BA728D">
        <w:rPr>
          <w:rFonts w:ascii="Times New Roman" w:hAnsi="Times New Roman"/>
          <w:sz w:val="24"/>
          <w:szCs w:val="24"/>
        </w:rPr>
        <w:t>Radio Baltcom</w:t>
      </w:r>
      <w:r w:rsidRPr="00BA728D">
        <w:rPr>
          <w:rFonts w:ascii="Times New Roman" w:hAnsi="Times New Roman"/>
          <w:sz w:val="24"/>
          <w:szCs w:val="24"/>
        </w:rPr>
        <w:t xml:space="preserve"> raidījumā </w:t>
      </w:r>
      <w:r w:rsidRPr="00BA728D">
        <w:rPr>
          <w:rFonts w:ascii="Times New Roman" w:hAnsi="Times New Roman"/>
          <w:sz w:val="24"/>
          <w:szCs w:val="24"/>
        </w:rPr>
        <w:t>“</w:t>
      </w:r>
      <w:proofErr w:type="spellStart"/>
      <w:r w:rsidRPr="00BA728D">
        <w:rPr>
          <w:rFonts w:ascii="Times New Roman" w:hAnsi="Times New Roman"/>
          <w:sz w:val="24"/>
          <w:szCs w:val="24"/>
        </w:rPr>
        <w:t>Разворот</w:t>
      </w:r>
      <w:proofErr w:type="spellEnd"/>
      <w:r w:rsidRPr="00BA728D">
        <w:rPr>
          <w:rFonts w:ascii="Times New Roman" w:hAnsi="Times New Roman"/>
          <w:sz w:val="24"/>
          <w:szCs w:val="24"/>
        </w:rPr>
        <w:t>” vadītāja intervē</w:t>
      </w:r>
      <w:r w:rsidR="004D0790" w:rsidRPr="00BA728D">
        <w:rPr>
          <w:rFonts w:ascii="Times New Roman" w:hAnsi="Times New Roman"/>
          <w:sz w:val="24"/>
          <w:szCs w:val="24"/>
        </w:rPr>
        <w:t>ja</w:t>
      </w:r>
      <w:r w:rsidRPr="00BA728D">
        <w:rPr>
          <w:rFonts w:ascii="Times New Roman" w:hAnsi="Times New Roman"/>
          <w:sz w:val="24"/>
          <w:szCs w:val="24"/>
        </w:rPr>
        <w:t xml:space="preserve"> psiholoģi Ingu Bērziņu par bērnu agresijas izpausmēm, vardarbību skolā un ģimenē, vecāku attieksmi konfliktu gadījumos, snie</w:t>
      </w:r>
      <w:r w:rsidR="004D0790" w:rsidRPr="00BA728D">
        <w:rPr>
          <w:rFonts w:ascii="Times New Roman" w:hAnsi="Times New Roman"/>
          <w:sz w:val="24"/>
          <w:szCs w:val="24"/>
        </w:rPr>
        <w:t>dzot</w:t>
      </w:r>
      <w:r w:rsidRPr="00BA728D">
        <w:rPr>
          <w:rFonts w:ascii="Times New Roman" w:hAnsi="Times New Roman"/>
          <w:sz w:val="24"/>
          <w:szCs w:val="24"/>
        </w:rPr>
        <w:t xml:space="preserve"> priekšlikum</w:t>
      </w:r>
      <w:r w:rsidR="004D0790" w:rsidRPr="00BA728D">
        <w:rPr>
          <w:rFonts w:ascii="Times New Roman" w:hAnsi="Times New Roman"/>
          <w:sz w:val="24"/>
          <w:szCs w:val="24"/>
        </w:rPr>
        <w:t>us</w:t>
      </w:r>
      <w:r w:rsidRPr="00BA728D">
        <w:rPr>
          <w:rFonts w:ascii="Times New Roman" w:hAnsi="Times New Roman"/>
          <w:sz w:val="24"/>
          <w:szCs w:val="24"/>
        </w:rPr>
        <w:t>, kā rīkoties bērnu agresijas izpausmju gadījumos</w:t>
      </w:r>
      <w:r w:rsidR="004D0790" w:rsidRPr="00BA728D">
        <w:rPr>
          <w:rFonts w:ascii="Times New Roman" w:hAnsi="Times New Roman"/>
          <w:sz w:val="24"/>
          <w:szCs w:val="24"/>
        </w:rPr>
        <w:t xml:space="preserve"> un kā izmantot spēli “</w:t>
      </w:r>
      <w:proofErr w:type="spellStart"/>
      <w:r w:rsidR="004D0790" w:rsidRPr="00BA728D">
        <w:rPr>
          <w:rFonts w:ascii="Times New Roman" w:hAnsi="Times New Roman"/>
          <w:sz w:val="24"/>
          <w:szCs w:val="24"/>
        </w:rPr>
        <w:t>Hei</w:t>
      </w:r>
      <w:proofErr w:type="spellEnd"/>
      <w:r w:rsidR="004D0790" w:rsidRPr="00BA728D">
        <w:rPr>
          <w:rFonts w:ascii="Times New Roman" w:hAnsi="Times New Roman"/>
          <w:sz w:val="24"/>
          <w:szCs w:val="24"/>
        </w:rPr>
        <w:t>, mosties!” kā rīku sarunu veidošanai ar bērnu par ar vardarbību un agresiju saistītām tēmām.</w:t>
      </w:r>
    </w:p>
    <w:p w14:paraId="6E2C87F0" w14:textId="4A077B96" w:rsidR="00F8605E" w:rsidRPr="00BA728D" w:rsidRDefault="00F8605E" w:rsidP="00C670E1">
      <w:pPr>
        <w:pStyle w:val="ListParagraph"/>
        <w:numPr>
          <w:ilvl w:val="0"/>
          <w:numId w:val="3"/>
        </w:numPr>
        <w:spacing w:after="160" w:line="259" w:lineRule="auto"/>
        <w:jc w:val="both"/>
        <w:rPr>
          <w:rFonts w:ascii="Times New Roman" w:hAnsi="Times New Roman"/>
          <w:sz w:val="24"/>
          <w:szCs w:val="24"/>
        </w:rPr>
      </w:pPr>
      <w:r w:rsidRPr="00BA728D">
        <w:rPr>
          <w:rFonts w:ascii="Times New Roman" w:hAnsi="Times New Roman"/>
          <w:sz w:val="24"/>
          <w:szCs w:val="24"/>
        </w:rPr>
        <w:t xml:space="preserve">2020. gada 20. novembrī </w:t>
      </w:r>
      <w:r w:rsidR="004F78A1" w:rsidRPr="00BA728D">
        <w:rPr>
          <w:rFonts w:ascii="Times New Roman" w:hAnsi="Times New Roman"/>
          <w:sz w:val="24"/>
          <w:szCs w:val="24"/>
        </w:rPr>
        <w:t xml:space="preserve">Aizputes novada mājaslapā </w:t>
      </w:r>
      <w:r w:rsidRPr="00BA728D">
        <w:rPr>
          <w:rFonts w:ascii="Times New Roman" w:hAnsi="Times New Roman"/>
          <w:sz w:val="24"/>
          <w:szCs w:val="24"/>
        </w:rPr>
        <w:t>raksts “</w:t>
      </w:r>
      <w:proofErr w:type="spellStart"/>
      <w:r w:rsidR="00D52E17" w:rsidRPr="00BA728D">
        <w:rPr>
          <w:rFonts w:ascii="Times New Roman" w:hAnsi="Times New Roman"/>
          <w:sz w:val="24"/>
          <w:szCs w:val="24"/>
        </w:rPr>
        <w:t>Hei</w:t>
      </w:r>
      <w:proofErr w:type="spellEnd"/>
      <w:r w:rsidR="00D52E17" w:rsidRPr="00BA728D">
        <w:rPr>
          <w:rFonts w:ascii="Times New Roman" w:hAnsi="Times New Roman"/>
          <w:sz w:val="24"/>
          <w:szCs w:val="24"/>
        </w:rPr>
        <w:t>, mosties! – iespēja pasargāt sevi un citus no kļūšanas par vardarbības upuriem”</w:t>
      </w:r>
      <w:r w:rsidR="003A54D6" w:rsidRPr="00BA728D">
        <w:rPr>
          <w:rFonts w:ascii="Times New Roman" w:hAnsi="Times New Roman"/>
          <w:sz w:val="24"/>
          <w:szCs w:val="24"/>
        </w:rPr>
        <w:t xml:space="preserve">, </w:t>
      </w:r>
      <w:r w:rsidR="003A54D6" w:rsidRPr="00BA728D">
        <w:rPr>
          <w:rFonts w:ascii="Times New Roman" w:hAnsi="Times New Roman"/>
          <w:sz w:val="24"/>
          <w:szCs w:val="24"/>
        </w:rPr>
        <w:t>kas aktualizē vardarbības problēmas ārkārtas situācijas laikā un iesaka atcerēties par spēli “</w:t>
      </w:r>
      <w:proofErr w:type="spellStart"/>
      <w:r w:rsidR="003A54D6" w:rsidRPr="00BA728D">
        <w:rPr>
          <w:rFonts w:ascii="Times New Roman" w:hAnsi="Times New Roman"/>
          <w:sz w:val="24"/>
          <w:szCs w:val="24"/>
        </w:rPr>
        <w:t>Hei</w:t>
      </w:r>
      <w:proofErr w:type="spellEnd"/>
      <w:r w:rsidR="003A54D6" w:rsidRPr="00BA728D">
        <w:rPr>
          <w:rFonts w:ascii="Times New Roman" w:hAnsi="Times New Roman"/>
          <w:sz w:val="24"/>
          <w:szCs w:val="24"/>
        </w:rPr>
        <w:t>, mosties!” kā iespēju runāt par ar vardarbību saistītajām tēmām.</w:t>
      </w:r>
    </w:p>
    <w:p w14:paraId="111478F7" w14:textId="73399E23" w:rsidR="00C03B95" w:rsidRPr="00BA728D" w:rsidRDefault="00C03B95" w:rsidP="00C670E1">
      <w:pPr>
        <w:pStyle w:val="ListParagraph"/>
        <w:numPr>
          <w:ilvl w:val="0"/>
          <w:numId w:val="3"/>
        </w:numPr>
        <w:spacing w:after="160" w:line="259" w:lineRule="auto"/>
        <w:jc w:val="both"/>
        <w:rPr>
          <w:rFonts w:ascii="Times New Roman" w:hAnsi="Times New Roman"/>
          <w:sz w:val="24"/>
          <w:szCs w:val="24"/>
        </w:rPr>
      </w:pPr>
      <w:r w:rsidRPr="00BA728D">
        <w:rPr>
          <w:rFonts w:ascii="Times New Roman" w:hAnsi="Times New Roman"/>
          <w:sz w:val="24"/>
          <w:szCs w:val="24"/>
        </w:rPr>
        <w:t>2020. gada 24. novembrī laikrakstā “Bauskas dzīve” publicēts raksts “Ar spēli pasargāt no vardarbības”, kas aktualizē vardarbības problēmas ārkārtas situācijas laikā un iesaka atcerēties par spēli “</w:t>
      </w:r>
      <w:proofErr w:type="spellStart"/>
      <w:r w:rsidRPr="00BA728D">
        <w:rPr>
          <w:rFonts w:ascii="Times New Roman" w:hAnsi="Times New Roman"/>
          <w:sz w:val="24"/>
          <w:szCs w:val="24"/>
        </w:rPr>
        <w:t>Hei</w:t>
      </w:r>
      <w:proofErr w:type="spellEnd"/>
      <w:r w:rsidRPr="00BA728D">
        <w:rPr>
          <w:rFonts w:ascii="Times New Roman" w:hAnsi="Times New Roman"/>
          <w:sz w:val="24"/>
          <w:szCs w:val="24"/>
        </w:rPr>
        <w:t>, mosties!” kā iespēju</w:t>
      </w:r>
      <w:r w:rsidR="00300F84" w:rsidRPr="00BA728D">
        <w:rPr>
          <w:rFonts w:ascii="Times New Roman" w:hAnsi="Times New Roman"/>
          <w:sz w:val="24"/>
          <w:szCs w:val="24"/>
        </w:rPr>
        <w:t xml:space="preserve"> runāt par ar vardarbību saistītajām tēmām.</w:t>
      </w:r>
    </w:p>
    <w:p w14:paraId="0474AA9E" w14:textId="7CA00F4E" w:rsidR="006C7049" w:rsidRPr="00BA728D" w:rsidRDefault="006C7049" w:rsidP="00C670E1">
      <w:pPr>
        <w:pStyle w:val="ListParagraph"/>
        <w:numPr>
          <w:ilvl w:val="0"/>
          <w:numId w:val="3"/>
        </w:numPr>
        <w:spacing w:after="160" w:line="259" w:lineRule="auto"/>
        <w:jc w:val="both"/>
        <w:rPr>
          <w:rFonts w:ascii="Times New Roman" w:hAnsi="Times New Roman"/>
          <w:sz w:val="24"/>
          <w:szCs w:val="24"/>
        </w:rPr>
      </w:pPr>
      <w:r w:rsidRPr="00BA728D">
        <w:rPr>
          <w:rFonts w:ascii="Times New Roman" w:hAnsi="Times New Roman"/>
          <w:sz w:val="24"/>
          <w:szCs w:val="24"/>
        </w:rPr>
        <w:t xml:space="preserve">2020. gada 26. novembrī </w:t>
      </w:r>
      <w:r w:rsidR="00CF0FD7" w:rsidRPr="00BA728D">
        <w:rPr>
          <w:rFonts w:ascii="Times New Roman" w:hAnsi="Times New Roman"/>
          <w:sz w:val="24"/>
          <w:szCs w:val="24"/>
        </w:rPr>
        <w:t>radio SWH rīta raidījumā “</w:t>
      </w:r>
      <w:r w:rsidR="001B207E" w:rsidRPr="00BA728D">
        <w:rPr>
          <w:rFonts w:ascii="Times New Roman" w:hAnsi="Times New Roman"/>
          <w:sz w:val="24"/>
          <w:szCs w:val="24"/>
        </w:rPr>
        <w:t xml:space="preserve">Tik </w:t>
      </w:r>
      <w:proofErr w:type="spellStart"/>
      <w:r w:rsidR="001B207E" w:rsidRPr="00BA728D">
        <w:rPr>
          <w:rFonts w:ascii="Times New Roman" w:hAnsi="Times New Roman"/>
          <w:sz w:val="24"/>
          <w:szCs w:val="24"/>
        </w:rPr>
        <w:t>tik</w:t>
      </w:r>
      <w:proofErr w:type="spellEnd"/>
      <w:r w:rsidR="001B207E" w:rsidRPr="00BA728D">
        <w:rPr>
          <w:rFonts w:ascii="Times New Roman" w:hAnsi="Times New Roman"/>
          <w:sz w:val="24"/>
          <w:szCs w:val="24"/>
        </w:rPr>
        <w:t xml:space="preserve"> </w:t>
      </w:r>
      <w:proofErr w:type="spellStart"/>
      <w:r w:rsidR="001B207E" w:rsidRPr="00BA728D">
        <w:rPr>
          <w:rFonts w:ascii="Times New Roman" w:hAnsi="Times New Roman"/>
          <w:sz w:val="24"/>
          <w:szCs w:val="24"/>
        </w:rPr>
        <w:t>tik</w:t>
      </w:r>
      <w:proofErr w:type="spellEnd"/>
      <w:r w:rsidR="00CF0FD7" w:rsidRPr="00BA728D">
        <w:rPr>
          <w:rFonts w:ascii="Times New Roman" w:hAnsi="Times New Roman"/>
          <w:sz w:val="24"/>
          <w:szCs w:val="24"/>
        </w:rPr>
        <w:t>”</w:t>
      </w:r>
      <w:r w:rsidR="001B207E" w:rsidRPr="00BA728D">
        <w:rPr>
          <w:rFonts w:ascii="Times New Roman" w:hAnsi="Times New Roman"/>
          <w:sz w:val="24"/>
          <w:szCs w:val="24"/>
        </w:rPr>
        <w:t xml:space="preserve"> raidījuma vadītāja Sanda </w:t>
      </w:r>
      <w:proofErr w:type="spellStart"/>
      <w:r w:rsidR="001B207E" w:rsidRPr="00BA728D">
        <w:rPr>
          <w:rFonts w:ascii="Times New Roman" w:hAnsi="Times New Roman"/>
          <w:sz w:val="24"/>
          <w:szCs w:val="24"/>
        </w:rPr>
        <w:t>Dejus</w:t>
      </w:r>
      <w:proofErr w:type="spellEnd"/>
      <w:r w:rsidR="001B207E" w:rsidRPr="00BA728D">
        <w:t xml:space="preserve"> </w:t>
      </w:r>
      <w:r w:rsidR="001B207E" w:rsidRPr="00BA728D">
        <w:rPr>
          <w:rFonts w:ascii="Times New Roman" w:hAnsi="Times New Roman"/>
          <w:sz w:val="24"/>
          <w:szCs w:val="24"/>
        </w:rPr>
        <w:t>studijā</w:t>
      </w:r>
      <w:r w:rsidR="001B207E" w:rsidRPr="00BA728D">
        <w:rPr>
          <w:rFonts w:ascii="Times New Roman" w:hAnsi="Times New Roman"/>
          <w:sz w:val="24"/>
          <w:szCs w:val="24"/>
        </w:rPr>
        <w:t xml:space="preserve"> stāstīja par</w:t>
      </w:r>
      <w:r w:rsidR="001B207E" w:rsidRPr="00BA728D">
        <w:rPr>
          <w:rFonts w:ascii="Times New Roman" w:hAnsi="Times New Roman"/>
          <w:sz w:val="24"/>
          <w:szCs w:val="24"/>
        </w:rPr>
        <w:t xml:space="preserve"> spēli</w:t>
      </w:r>
      <w:r w:rsidR="001B207E" w:rsidRPr="00BA728D">
        <w:rPr>
          <w:rFonts w:ascii="Times New Roman" w:hAnsi="Times New Roman"/>
          <w:sz w:val="24"/>
          <w:szCs w:val="24"/>
        </w:rPr>
        <w:t xml:space="preserve"> “</w:t>
      </w:r>
      <w:proofErr w:type="spellStart"/>
      <w:r w:rsidR="001B207E" w:rsidRPr="00BA728D">
        <w:rPr>
          <w:rFonts w:ascii="Times New Roman" w:hAnsi="Times New Roman"/>
          <w:sz w:val="24"/>
          <w:szCs w:val="24"/>
        </w:rPr>
        <w:t>Hei</w:t>
      </w:r>
      <w:proofErr w:type="spellEnd"/>
      <w:r w:rsidR="001B207E" w:rsidRPr="00BA728D">
        <w:rPr>
          <w:rFonts w:ascii="Times New Roman" w:hAnsi="Times New Roman"/>
          <w:sz w:val="24"/>
          <w:szCs w:val="24"/>
        </w:rPr>
        <w:t>, mosties!”</w:t>
      </w:r>
      <w:r w:rsidR="001B207E" w:rsidRPr="00BA728D">
        <w:rPr>
          <w:rFonts w:ascii="Times New Roman" w:hAnsi="Times New Roman"/>
          <w:sz w:val="24"/>
          <w:szCs w:val="24"/>
        </w:rPr>
        <w:t xml:space="preserve"> un tās aplūkoto tematiku</w:t>
      </w:r>
      <w:r w:rsidR="00467431" w:rsidRPr="00BA728D">
        <w:rPr>
          <w:rFonts w:ascii="Times New Roman" w:hAnsi="Times New Roman"/>
          <w:sz w:val="24"/>
          <w:szCs w:val="24"/>
        </w:rPr>
        <w:t>, kā arī tās aplūkotās tēmas nozīmīgumu ārkārtas situācijas laikā.</w:t>
      </w:r>
    </w:p>
    <w:p w14:paraId="24C996F2" w14:textId="2452D896" w:rsidR="0098370F" w:rsidRPr="00BA728D" w:rsidRDefault="00963C57" w:rsidP="0098370F">
      <w:pPr>
        <w:pStyle w:val="ListParagraph"/>
        <w:numPr>
          <w:ilvl w:val="0"/>
          <w:numId w:val="3"/>
        </w:numPr>
        <w:jc w:val="both"/>
        <w:rPr>
          <w:rFonts w:ascii="Times New Roman" w:hAnsi="Times New Roman"/>
          <w:sz w:val="24"/>
          <w:szCs w:val="24"/>
        </w:rPr>
      </w:pPr>
      <w:r w:rsidRPr="00BA728D">
        <w:rPr>
          <w:rFonts w:ascii="Times New Roman" w:hAnsi="Times New Roman"/>
          <w:iCs/>
          <w:noProof/>
          <w:sz w:val="24"/>
          <w:szCs w:val="24"/>
          <w:lang w:eastAsia="lv-LV"/>
        </w:rPr>
        <w:t>Speciāli spēles popularizēšanas nolūkos izveidotajos</w:t>
      </w:r>
      <w:r w:rsidRPr="00BA728D">
        <w:rPr>
          <w:rFonts w:ascii="Times New Roman" w:hAnsi="Times New Roman"/>
          <w:i/>
          <w:noProof/>
          <w:sz w:val="24"/>
          <w:szCs w:val="24"/>
          <w:lang w:eastAsia="lv-LV"/>
        </w:rPr>
        <w:t xml:space="preserve"> </w:t>
      </w:r>
      <w:r w:rsidRPr="00BA728D">
        <w:rPr>
          <w:rFonts w:ascii="Times New Roman" w:hAnsi="Times New Roman"/>
          <w:noProof/>
          <w:sz w:val="24"/>
          <w:szCs w:val="24"/>
          <w:lang w:eastAsia="lv-LV"/>
        </w:rPr>
        <w:t xml:space="preserve">sociālo tīklu kontos </w:t>
      </w:r>
      <w:r w:rsidRPr="00BA728D">
        <w:rPr>
          <w:rFonts w:ascii="Times New Roman" w:hAnsi="Times New Roman"/>
          <w:i/>
          <w:noProof/>
          <w:sz w:val="24"/>
          <w:szCs w:val="24"/>
          <w:lang w:eastAsia="lv-LV"/>
        </w:rPr>
        <w:t>Facebook, Twitter, Instagram</w:t>
      </w:r>
      <w:r w:rsidR="00CE72CF" w:rsidRPr="00BA728D">
        <w:rPr>
          <w:rFonts w:ascii="Times New Roman" w:hAnsi="Times New Roman"/>
          <w:i/>
          <w:noProof/>
          <w:sz w:val="24"/>
          <w:szCs w:val="24"/>
          <w:lang w:eastAsia="lv-LV"/>
        </w:rPr>
        <w:t xml:space="preserve"> un draugiem.lv </w:t>
      </w:r>
      <w:r w:rsidR="00C778B4" w:rsidRPr="00BA728D">
        <w:rPr>
          <w:rFonts w:ascii="Times New Roman" w:hAnsi="Times New Roman"/>
          <w:noProof/>
          <w:sz w:val="24"/>
          <w:szCs w:val="24"/>
          <w:lang w:eastAsia="lv-LV"/>
        </w:rPr>
        <w:t>tika nodrošināta</w:t>
      </w:r>
      <w:r w:rsidRPr="00BA728D">
        <w:rPr>
          <w:rFonts w:ascii="Times New Roman" w:hAnsi="Times New Roman"/>
          <w:noProof/>
          <w:sz w:val="24"/>
          <w:szCs w:val="24"/>
          <w:lang w:eastAsia="lv-LV"/>
        </w:rPr>
        <w:t xml:space="preserve"> regulāra</w:t>
      </w:r>
      <w:r w:rsidR="00C778B4" w:rsidRPr="00BA728D">
        <w:rPr>
          <w:rFonts w:ascii="Times New Roman" w:hAnsi="Times New Roman"/>
          <w:noProof/>
          <w:sz w:val="24"/>
          <w:szCs w:val="24"/>
          <w:lang w:eastAsia="lv-LV"/>
        </w:rPr>
        <w:t xml:space="preserve"> informācijas izvietošana par spēli</w:t>
      </w:r>
      <w:r w:rsidR="006561AC" w:rsidRPr="00BA728D">
        <w:rPr>
          <w:rFonts w:ascii="Times New Roman" w:hAnsi="Times New Roman"/>
          <w:noProof/>
          <w:sz w:val="24"/>
          <w:szCs w:val="24"/>
          <w:lang w:eastAsia="lv-LV"/>
        </w:rPr>
        <w:t xml:space="preserve"> un ar to</w:t>
      </w:r>
      <w:r w:rsidR="00C778B4" w:rsidRPr="00BA728D">
        <w:rPr>
          <w:rFonts w:ascii="Times New Roman" w:hAnsi="Times New Roman"/>
          <w:noProof/>
          <w:sz w:val="24"/>
          <w:szCs w:val="24"/>
          <w:lang w:eastAsia="lv-LV"/>
        </w:rPr>
        <w:t xml:space="preserve"> saistītām </w:t>
      </w:r>
      <w:r w:rsidR="000234C9" w:rsidRPr="00BA728D">
        <w:rPr>
          <w:rFonts w:ascii="Times New Roman" w:hAnsi="Times New Roman"/>
          <w:noProof/>
          <w:sz w:val="24"/>
          <w:szCs w:val="24"/>
          <w:lang w:eastAsia="lv-LV"/>
        </w:rPr>
        <w:t xml:space="preserve">tēmām, spēles popularizēšanas ietvaros organizētiem informējošiem un izglītojošiem pasākumiem, kā arī </w:t>
      </w:r>
      <w:r w:rsidR="00F117E4" w:rsidRPr="00BA728D">
        <w:rPr>
          <w:rFonts w:ascii="Times New Roman" w:hAnsi="Times New Roman"/>
          <w:noProof/>
          <w:sz w:val="24"/>
          <w:szCs w:val="24"/>
          <w:lang w:eastAsia="lv-LV"/>
        </w:rPr>
        <w:t>lapas sekotājam interesantām tēmām</w:t>
      </w:r>
      <w:r w:rsidRPr="00BA728D">
        <w:rPr>
          <w:rFonts w:ascii="Times New Roman" w:hAnsi="Times New Roman"/>
          <w:noProof/>
          <w:sz w:val="24"/>
          <w:szCs w:val="24"/>
          <w:lang w:eastAsia="lv-LV"/>
        </w:rPr>
        <w:t>,</w:t>
      </w:r>
      <w:r w:rsidR="00695504" w:rsidRPr="00BA728D">
        <w:rPr>
          <w:rFonts w:ascii="Times New Roman" w:hAnsi="Times New Roman"/>
          <w:noProof/>
          <w:sz w:val="24"/>
          <w:szCs w:val="24"/>
          <w:lang w:eastAsia="lv-LV"/>
        </w:rPr>
        <w:t xml:space="preserve"> kuru centrā ir bērnu audzināšana vai kād</w:t>
      </w:r>
      <w:r w:rsidR="0098370F" w:rsidRPr="00BA728D">
        <w:rPr>
          <w:rFonts w:ascii="Times New Roman" w:hAnsi="Times New Roman"/>
          <w:noProof/>
          <w:sz w:val="24"/>
          <w:szCs w:val="24"/>
          <w:lang w:eastAsia="lv-LV"/>
        </w:rPr>
        <w:t>a cita lasītājiem saistoša tēma</w:t>
      </w:r>
      <w:r w:rsidR="00695504" w:rsidRPr="00BA728D">
        <w:rPr>
          <w:rFonts w:ascii="Times New Roman" w:hAnsi="Times New Roman"/>
          <w:noProof/>
          <w:sz w:val="24"/>
          <w:szCs w:val="24"/>
          <w:lang w:eastAsia="lv-LV"/>
        </w:rPr>
        <w:t xml:space="preserve">. </w:t>
      </w:r>
      <w:bookmarkStart w:id="4" w:name="_Hlk5277127"/>
    </w:p>
    <w:p w14:paraId="194BB0E9" w14:textId="2B6FD9A5" w:rsidR="00EB52AB" w:rsidRPr="00BA728D" w:rsidRDefault="00EB52AB" w:rsidP="00EB52AB">
      <w:pPr>
        <w:jc w:val="both"/>
        <w:rPr>
          <w:rFonts w:ascii="Times New Roman" w:hAnsi="Times New Roman"/>
          <w:sz w:val="24"/>
          <w:szCs w:val="24"/>
        </w:rPr>
      </w:pPr>
    </w:p>
    <w:p w14:paraId="029332F0" w14:textId="77777777" w:rsidR="00D84C1E" w:rsidRPr="00BA728D" w:rsidRDefault="00EB52AB" w:rsidP="00EB52AB">
      <w:pPr>
        <w:jc w:val="both"/>
        <w:rPr>
          <w:rFonts w:ascii="Times New Roman" w:hAnsi="Times New Roman"/>
          <w:sz w:val="24"/>
          <w:szCs w:val="24"/>
        </w:rPr>
      </w:pPr>
      <w:r w:rsidRPr="00BA728D">
        <w:rPr>
          <w:noProof/>
          <w:lang w:val="en-GB" w:eastAsia="en-GB"/>
        </w:rPr>
        <w:drawing>
          <wp:inline distT="0" distB="0" distL="0" distR="0" wp14:anchorId="4C97E83A" wp14:editId="7AB4CD70">
            <wp:extent cx="707390" cy="353695"/>
            <wp:effectExtent l="0" t="0" r="0" b="8255"/>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BA728D">
        <w:rPr>
          <w:rFonts w:ascii="Times New Roman" w:hAnsi="Times New Roman"/>
          <w:sz w:val="24"/>
          <w:szCs w:val="24"/>
        </w:rPr>
        <w:t>Atbilstoši 2020. gada 1. jūlijā noslēgt</w:t>
      </w:r>
      <w:r w:rsidR="00035F52" w:rsidRPr="00BA728D">
        <w:rPr>
          <w:rFonts w:ascii="Times New Roman" w:hAnsi="Times New Roman"/>
          <w:sz w:val="24"/>
          <w:szCs w:val="24"/>
        </w:rPr>
        <w:t>ajam</w:t>
      </w:r>
      <w:r w:rsidRPr="00BA728D">
        <w:rPr>
          <w:rFonts w:ascii="Times New Roman" w:hAnsi="Times New Roman"/>
          <w:sz w:val="24"/>
          <w:szCs w:val="24"/>
        </w:rPr>
        <w:t xml:space="preserve"> līgum</w:t>
      </w:r>
      <w:r w:rsidR="00035F52" w:rsidRPr="00BA728D">
        <w:rPr>
          <w:rFonts w:ascii="Times New Roman" w:hAnsi="Times New Roman"/>
          <w:sz w:val="24"/>
          <w:szCs w:val="24"/>
        </w:rPr>
        <w:t>am</w:t>
      </w:r>
      <w:r w:rsidRPr="00BA728D">
        <w:rPr>
          <w:rFonts w:ascii="Times New Roman" w:hAnsi="Times New Roman"/>
          <w:sz w:val="24"/>
          <w:szCs w:val="24"/>
        </w:rPr>
        <w:t xml:space="preserve"> ar personu apvienību A/S “</w:t>
      </w:r>
      <w:proofErr w:type="spellStart"/>
      <w:r w:rsidRPr="00BA728D">
        <w:rPr>
          <w:rFonts w:ascii="Times New Roman" w:hAnsi="Times New Roman"/>
          <w:sz w:val="24"/>
          <w:szCs w:val="24"/>
        </w:rPr>
        <w:t>Norstat</w:t>
      </w:r>
      <w:proofErr w:type="spellEnd"/>
      <w:r w:rsidRPr="00BA728D">
        <w:rPr>
          <w:rFonts w:ascii="Times New Roman" w:hAnsi="Times New Roman"/>
          <w:sz w:val="24"/>
          <w:szCs w:val="24"/>
        </w:rPr>
        <w:t xml:space="preserve"> Latvija” un SIA “MAR Solutions</w:t>
      </w:r>
      <w:r w:rsidR="00035F52" w:rsidRPr="00BA728D">
        <w:rPr>
          <w:rFonts w:ascii="Times New Roman" w:hAnsi="Times New Roman"/>
          <w:sz w:val="24"/>
          <w:szCs w:val="24"/>
        </w:rPr>
        <w:t xml:space="preserve">” no </w:t>
      </w:r>
      <w:r w:rsidRPr="00BA728D">
        <w:rPr>
          <w:rFonts w:ascii="Times New Roman" w:hAnsi="Times New Roman"/>
          <w:sz w:val="24"/>
          <w:szCs w:val="24"/>
        </w:rPr>
        <w:t xml:space="preserve">2020. gada 24. septembra līdz 2020. gada 1. oktobrim </w:t>
      </w:r>
      <w:r w:rsidR="00035F52" w:rsidRPr="00BA728D">
        <w:rPr>
          <w:rFonts w:ascii="Times New Roman" w:hAnsi="Times New Roman"/>
          <w:sz w:val="24"/>
          <w:szCs w:val="24"/>
        </w:rPr>
        <w:t xml:space="preserve">tika iedzīvotāju </w:t>
      </w:r>
      <w:r w:rsidRPr="00BA728D">
        <w:rPr>
          <w:rFonts w:ascii="Times New Roman" w:hAnsi="Times New Roman"/>
          <w:sz w:val="24"/>
          <w:szCs w:val="24"/>
        </w:rPr>
        <w:t>aptaujā</w:t>
      </w:r>
      <w:r w:rsidR="00035F52" w:rsidRPr="00BA728D">
        <w:rPr>
          <w:rFonts w:ascii="Times New Roman" w:hAnsi="Times New Roman"/>
          <w:sz w:val="24"/>
          <w:szCs w:val="24"/>
        </w:rPr>
        <w:t xml:space="preserve"> par sabiedrības attieksmes maiņu pret vardarbību ģimenē, kurā</w:t>
      </w:r>
      <w:r w:rsidRPr="00BA728D">
        <w:rPr>
          <w:rFonts w:ascii="Times New Roman" w:hAnsi="Times New Roman"/>
          <w:sz w:val="24"/>
          <w:szCs w:val="24"/>
        </w:rPr>
        <w:t xml:space="preserve"> piedalījās 1005 respondenti vecumā no 18 līdz 74 gadiem, veidojot Latvijas iedzīvotāju kopumam reprezentatīvu izlasi pēc vecuma, dzimuma, reģiona un tautības. </w:t>
      </w:r>
      <w:r w:rsidR="00035F52" w:rsidRPr="00BA728D">
        <w:rPr>
          <w:rFonts w:ascii="Times New Roman" w:hAnsi="Times New Roman"/>
          <w:sz w:val="24"/>
          <w:szCs w:val="24"/>
        </w:rPr>
        <w:t xml:space="preserve">Lai arī aptaujas </w:t>
      </w:r>
      <w:r w:rsidR="00D84C1E" w:rsidRPr="00BA728D">
        <w:rPr>
          <w:rFonts w:ascii="Times New Roman" w:hAnsi="Times New Roman"/>
          <w:sz w:val="24"/>
          <w:szCs w:val="24"/>
        </w:rPr>
        <w:t>gala ziņojums ir pieejams Valsts bērnu tiesību aizsardzības mājaslapā, vēlamies iezīmēt dažus būtiskākos secinājumus</w:t>
      </w:r>
      <w:r w:rsidRPr="00BA728D">
        <w:rPr>
          <w:rFonts w:ascii="Times New Roman" w:hAnsi="Times New Roman"/>
          <w:sz w:val="24"/>
          <w:szCs w:val="24"/>
        </w:rPr>
        <w:t>:</w:t>
      </w:r>
    </w:p>
    <w:p w14:paraId="16AFBDD6" w14:textId="5526E02A" w:rsidR="00E40172" w:rsidRPr="00BA728D" w:rsidRDefault="00E40172"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 xml:space="preserve">“Aizliegumi un ierobežojumi” ir respondentu bērnībā visbiežāk izmantotā aptaujā pētīto audzināšanas metožu grupa. </w:t>
      </w:r>
      <w:r w:rsidR="00BB7D23" w:rsidRPr="00BA728D">
        <w:rPr>
          <w:rFonts w:ascii="Times New Roman" w:hAnsi="Times New Roman"/>
          <w:sz w:val="24"/>
          <w:szCs w:val="24"/>
        </w:rPr>
        <w:t>Bērnībā pieredzētie “aizliegumi un ierobežojumi” visretāk tiek vērtēti kā “nepareizi”.</w:t>
      </w:r>
    </w:p>
    <w:p w14:paraId="383372A9" w14:textId="1A632E86" w:rsidR="00BB7D23" w:rsidRPr="00BA728D" w:rsidRDefault="00E40172"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 xml:space="preserve">No audzināšanas metodēm ar mutisku iespaidošanu respondenti bērnībā visbiežāk </w:t>
      </w:r>
      <w:proofErr w:type="spellStart"/>
      <w:r w:rsidRPr="00BA728D">
        <w:rPr>
          <w:rFonts w:ascii="Times New Roman" w:hAnsi="Times New Roman"/>
          <w:sz w:val="24"/>
          <w:szCs w:val="24"/>
        </w:rPr>
        <w:t>saskārušies</w:t>
      </w:r>
      <w:proofErr w:type="spellEnd"/>
      <w:r w:rsidRPr="00BA728D">
        <w:rPr>
          <w:rFonts w:ascii="Times New Roman" w:hAnsi="Times New Roman"/>
          <w:sz w:val="24"/>
          <w:szCs w:val="24"/>
        </w:rPr>
        <w:t xml:space="preserve"> ar vecāku vai citu mājsaimniecībā dzīvojošo pieaugušo “kliegšanu”</w:t>
      </w:r>
      <w:r w:rsidR="00BB7D23" w:rsidRPr="00BA728D">
        <w:rPr>
          <w:rFonts w:ascii="Times New Roman" w:hAnsi="Times New Roman"/>
          <w:sz w:val="24"/>
          <w:szCs w:val="24"/>
        </w:rPr>
        <w:t>, taču kā “nepareizākā” šīs grupas metode tiek vērtēta bērnu</w:t>
      </w:r>
      <w:r w:rsidR="00BB7D23" w:rsidRPr="00BA728D">
        <w:rPr>
          <w:rFonts w:ascii="Times New Roman" w:hAnsi="Times New Roman"/>
          <w:sz w:val="24"/>
          <w:szCs w:val="24"/>
        </w:rPr>
        <w:t xml:space="preserve"> “lamāšana un vārdiska pazemošana”. </w:t>
      </w:r>
    </w:p>
    <w:p w14:paraId="0B503803" w14:textId="041808EC" w:rsidR="00BB7D23" w:rsidRPr="00BA728D" w:rsidRDefault="00E40172" w:rsidP="009A67DD">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 xml:space="preserve">No audzināšanas metodēm ar fizisku sodu respondenti bērnībā visbiežāk </w:t>
      </w:r>
      <w:proofErr w:type="spellStart"/>
      <w:r w:rsidRPr="00BA728D">
        <w:rPr>
          <w:rFonts w:ascii="Times New Roman" w:hAnsi="Times New Roman"/>
          <w:sz w:val="24"/>
          <w:szCs w:val="24"/>
        </w:rPr>
        <w:t>saskārušies</w:t>
      </w:r>
      <w:proofErr w:type="spellEnd"/>
      <w:r w:rsidRPr="00BA728D">
        <w:rPr>
          <w:rFonts w:ascii="Times New Roman" w:hAnsi="Times New Roman"/>
          <w:sz w:val="24"/>
          <w:szCs w:val="24"/>
        </w:rPr>
        <w:t xml:space="preserve"> ar ““uzšaušanu pa dibenu” ar plaukstu, iepļaukāšanu, paraušanu aiz matiem un/ vai auss”</w:t>
      </w:r>
      <w:r w:rsidR="00BC259E" w:rsidRPr="00BA728D">
        <w:rPr>
          <w:rFonts w:ascii="Times New Roman" w:hAnsi="Times New Roman"/>
          <w:sz w:val="24"/>
          <w:szCs w:val="24"/>
        </w:rPr>
        <w:t>, taču b</w:t>
      </w:r>
      <w:r w:rsidR="00BB7D23" w:rsidRPr="00BA728D">
        <w:rPr>
          <w:rFonts w:ascii="Times New Roman" w:hAnsi="Times New Roman"/>
          <w:sz w:val="24"/>
          <w:szCs w:val="24"/>
        </w:rPr>
        <w:t>ērnībā piedzīvotā “pēršana ar siksnu vai citu priekšmetu” biežāk tiek vērtēta kā “nepareiza” nekā  ““uzšaušana pa dibenu” ar plaukstu, iepļaukāšana, paraušana aiz matiem un/ vai auss”.</w:t>
      </w:r>
    </w:p>
    <w:p w14:paraId="6A375E83" w14:textId="7AABEB62" w:rsidR="00EB52AB" w:rsidRPr="00BA728D" w:rsidRDefault="00EB52AB" w:rsidP="00C57E59">
      <w:pPr>
        <w:ind w:firstLine="60"/>
        <w:jc w:val="both"/>
        <w:rPr>
          <w:rFonts w:ascii="Times New Roman" w:hAnsi="Times New Roman"/>
          <w:sz w:val="24"/>
          <w:szCs w:val="24"/>
        </w:rPr>
      </w:pPr>
    </w:p>
    <w:p w14:paraId="7CFD52AC" w14:textId="659873CB" w:rsidR="00EB52AB" w:rsidRPr="00BA728D" w:rsidRDefault="00524CB3" w:rsidP="0053281A">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lastRenderedPageBreak/>
        <w:t>Bērnības pieredze ietekmē respondentu uzskatus par audzināšanas metožu lietošanu šobrīd</w:t>
      </w:r>
      <w:r w:rsidR="007443C0" w:rsidRPr="00BA728D">
        <w:rPr>
          <w:rFonts w:ascii="Times New Roman" w:hAnsi="Times New Roman"/>
          <w:sz w:val="24"/>
          <w:szCs w:val="24"/>
        </w:rPr>
        <w:t>, kā arī attieksme pret b</w:t>
      </w:r>
      <w:r w:rsidRPr="00BA728D">
        <w:rPr>
          <w:rFonts w:ascii="Times New Roman" w:hAnsi="Times New Roman"/>
          <w:sz w:val="24"/>
          <w:szCs w:val="24"/>
        </w:rPr>
        <w:t>ērnībā piedzīvot</w:t>
      </w:r>
      <w:r w:rsidR="007443C0" w:rsidRPr="00BA728D">
        <w:rPr>
          <w:rFonts w:ascii="Times New Roman" w:hAnsi="Times New Roman"/>
          <w:sz w:val="24"/>
          <w:szCs w:val="24"/>
        </w:rPr>
        <w:t>ajām</w:t>
      </w:r>
      <w:r w:rsidRPr="00BA728D">
        <w:rPr>
          <w:rFonts w:ascii="Times New Roman" w:hAnsi="Times New Roman"/>
          <w:sz w:val="24"/>
          <w:szCs w:val="24"/>
        </w:rPr>
        <w:t xml:space="preserve"> audzināšanas metod</w:t>
      </w:r>
      <w:r w:rsidR="007443C0" w:rsidRPr="00BA728D">
        <w:rPr>
          <w:rFonts w:ascii="Times New Roman" w:hAnsi="Times New Roman"/>
          <w:sz w:val="24"/>
          <w:szCs w:val="24"/>
        </w:rPr>
        <w:t>ēm.</w:t>
      </w:r>
      <w:r w:rsidRPr="00BA728D">
        <w:rPr>
          <w:rFonts w:ascii="Times New Roman" w:hAnsi="Times New Roman"/>
          <w:sz w:val="24"/>
          <w:szCs w:val="24"/>
        </w:rPr>
        <w:t> </w:t>
      </w:r>
    </w:p>
    <w:p w14:paraId="58D350EE" w14:textId="71E96B1A" w:rsidR="00524CB3" w:rsidRPr="00BA728D" w:rsidRDefault="00524CB3"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Nepilngadīgo bērnu vecāki vispirms izvēlas lietot pozitīvās disciplinēšanas metodes.</w:t>
      </w:r>
      <w:r w:rsidRPr="00BA728D">
        <w:rPr>
          <w:rFonts w:ascii="Times New Roman" w:hAnsi="Times New Roman"/>
          <w:sz w:val="24"/>
          <w:szCs w:val="24"/>
        </w:rPr>
        <w:t xml:space="preserve"> </w:t>
      </w:r>
      <w:r w:rsidRPr="00BA728D">
        <w:rPr>
          <w:rFonts w:ascii="Times New Roman" w:hAnsi="Times New Roman"/>
          <w:sz w:val="24"/>
          <w:szCs w:val="24"/>
        </w:rPr>
        <w:t>No cita veida audzināšanas metodēm nepilngadīgo bērnu vecāki visbiežāk izvēlas “bērnam piešķirto ierīču lietošanas ierobežošanu”, “draudēšanu ar sodu, bet tā neīstenošanu” un kliegšanu”.</w:t>
      </w:r>
    </w:p>
    <w:p w14:paraId="6BEC88EC" w14:textId="341B6364" w:rsidR="00524CB3" w:rsidRPr="00BA728D" w:rsidRDefault="00524CB3"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41% nepilngadīgo vecāku ir pielietojuši kādu no audzināšanas metodēm ar fizisku sodu, visbiežāk - “pļaukas iesišanu, iekniebšanu, paraušanu aiz matiem un/ vai auss vai “uzšaušanu pa dibenu” ar plaukstu”.</w:t>
      </w:r>
    </w:p>
    <w:p w14:paraId="10BA457E" w14:textId="77777777" w:rsidR="006B1F6C" w:rsidRPr="00BA728D" w:rsidRDefault="006B1F6C"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Audzināšanas metožu bez fiziskas sodīšanas lietošanu vecāki visbiežāk pamato ar šo metožu efektivitāti.</w:t>
      </w:r>
    </w:p>
    <w:p w14:paraId="19C0C05B" w14:textId="5F549625" w:rsidR="006B1F6C" w:rsidRPr="00BA728D" w:rsidRDefault="006B1F6C"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Audzināšanas metožu ar  fizisku sodīšanu lietošanu vecāki visbiežāk pamato ar paškontroles zaudēšanu, stresu un nogurumu.</w:t>
      </w:r>
    </w:p>
    <w:p w14:paraId="1D11DE28" w14:textId="77777777" w:rsidR="006B1F6C" w:rsidRPr="00BA728D" w:rsidRDefault="006B1F6C"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74% nepilngadīgo bērnu vecāku “vienmēr cenšas konfliktus vispirms risināt bez bērna sodīšanas”.</w:t>
      </w:r>
    </w:p>
    <w:p w14:paraId="4B10FEDB" w14:textId="10AEA204" w:rsidR="006B1F6C" w:rsidRPr="00BA728D" w:rsidRDefault="006B1F6C"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Gandrīz puse (48%) “izjūt sirdsapziņas pārmetumus pēc tam, kad ir sodījuši bērnu” .</w:t>
      </w:r>
    </w:p>
    <w:p w14:paraId="36506AC4" w14:textId="77777777" w:rsidR="006B1F6C" w:rsidRPr="00BA728D" w:rsidRDefault="006B1F6C"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Augstākā tolerance ir pret “aizliegumu un ierobežojumu” izmantošanu bērnu audzināšanā.</w:t>
      </w:r>
    </w:p>
    <w:p w14:paraId="168A2AC1" w14:textId="33BC358F" w:rsidR="006B1F6C" w:rsidRPr="00BA728D" w:rsidRDefault="006B1F6C"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Otra biežāk akceptētā audzināšanas metode, kuru var lietot atsevišķos gadījumos, ir ““uzšaušana pa dibenu” ar plaukstu, pļauka, paraušana aiz matiem un/vai auss, iekniebšana”.</w:t>
      </w:r>
    </w:p>
    <w:p w14:paraId="565F7156" w14:textId="38D68421" w:rsidR="006B1F6C" w:rsidRPr="00BA728D" w:rsidRDefault="006B1F6C"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Audzināšanas metožu izvēlni ietekmē uzskati par to, vai tās tiek vai netiek uzskatītas par vardarbību pret bērnu.</w:t>
      </w:r>
      <w:r w:rsidRPr="00BA728D">
        <w:rPr>
          <w:rFonts w:ascii="Times New Roman" w:hAnsi="Times New Roman"/>
          <w:sz w:val="24"/>
          <w:szCs w:val="24"/>
        </w:rPr>
        <w:t xml:space="preserve"> </w:t>
      </w:r>
      <w:r w:rsidRPr="00BA728D">
        <w:rPr>
          <w:rFonts w:ascii="Times New Roman" w:hAnsi="Times New Roman"/>
          <w:sz w:val="24"/>
          <w:szCs w:val="24"/>
        </w:rPr>
        <w:t>Ja kāda no rīcībām netiek uzskatīta par vardarbību pret bērnu, tad ir lielāka varbūtība, ka tā var tikt pielietota bērnu audzināšanā.</w:t>
      </w:r>
    </w:p>
    <w:p w14:paraId="39B2E437" w14:textId="77777777" w:rsidR="006960C9" w:rsidRPr="00BA728D" w:rsidRDefault="006960C9"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Vairums respondentu ir pārliecināti (60% “pilnībā piekrīt”), ka “bērniem veidojas psiholoģiskas problēmas, ja viņus vārdiski pazemo”.</w:t>
      </w:r>
    </w:p>
    <w:p w14:paraId="1897A874" w14:textId="13FEAD00" w:rsidR="006960C9" w:rsidRPr="00BA728D" w:rsidRDefault="006960C9"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Atbalsts apgalvojumiem, kas liecina par audzināšanas metožu ar fizisku sodu lietošanas negatīvo ietekmi, ir zemāks.</w:t>
      </w:r>
    </w:p>
    <w:p w14:paraId="2C3F8595" w14:textId="7B2EA5EE" w:rsidR="00AC6297" w:rsidRPr="00BA728D" w:rsidRDefault="00AC6297"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Pēdējo desmit gadu laikā vecāki retāk izmanto tādas audzināšanas metodes kā “uzšaušanu pa dibenu ar plaukstu, pļaukas iesišanu, paraušanu aiz matiem, auss vai iekniebšanu” un  “pēršanu ar siksnu vai citu priekšmetu”.</w:t>
      </w:r>
    </w:p>
    <w:p w14:paraId="73469BDB" w14:textId="77777777" w:rsidR="00AC6297" w:rsidRPr="00BA728D" w:rsidRDefault="00AC6297"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“Bērna iesaistīšana seksuālās darbībās”, “bērna vērtību apzināta degradēšana” un “izglītības un pienācīgas veselības aprūpes nenodrošināšana” ir rīcības, kas visbiežāk tiek atpazītas kā vardarbība pret bērnu.</w:t>
      </w:r>
    </w:p>
    <w:p w14:paraId="47A08F4D" w14:textId="0E2CBC2E" w:rsidR="00AC6297" w:rsidRPr="00BA728D" w:rsidRDefault="00AC6297"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Vairums jeb 84% respondentu uzskata, ka “lamāšanu un/ vai bērna vārdiska pazemošana” ir vardarbība pret bērnu.</w:t>
      </w:r>
    </w:p>
    <w:p w14:paraId="247040CD" w14:textId="77777777" w:rsidR="00457718" w:rsidRPr="00BA728D" w:rsidRDefault="00457718"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Rīcību, ko vairums respondentu (vairāk kā 90%) uzskata par vardarbību pret bērnu, vairums arī norāda kā to, kuru nepieciešams aizliegt ar likumu.</w:t>
      </w:r>
    </w:p>
    <w:p w14:paraId="0C2EB177" w14:textId="2C939D64" w:rsidR="006960C9" w:rsidRPr="00BA728D" w:rsidRDefault="00457718"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Lai arī par vardarbību pret bērnu tiek uzskatītas vairākas vecāku rīcības, tās ne vienmēr būtu jāaizliedz ar likumu.</w:t>
      </w:r>
    </w:p>
    <w:p w14:paraId="76706C38" w14:textId="77777777" w:rsidR="00CA1134" w:rsidRPr="00BA728D" w:rsidRDefault="00CA1134"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Vecāku nerūpēšanās par bērna vajadzībām vai viņu vērtību degradēšana ir situācijas, kurās iestādēm būtu jāiejaucas.</w:t>
      </w:r>
    </w:p>
    <w:p w14:paraId="6DF60B02" w14:textId="303BBE18" w:rsidR="006960C9" w:rsidRPr="00BA728D" w:rsidRDefault="00CA1134"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Iestādēm būtu jāiejaucas, kad vecāki bērnu audzināšanā izmanto “lamāšanu un/ vai vārdisku pazemošanu”, “pēršanu ar siksnu vai citu priekšmetu”, “regulārus draudus bērnam ar fizisku sodu” un “kliegšanu”.</w:t>
      </w:r>
    </w:p>
    <w:p w14:paraId="6B09EA35" w14:textId="77C1B716" w:rsidR="006960C9" w:rsidRPr="00BA728D" w:rsidRDefault="00CA1134" w:rsidP="00C57E59">
      <w:pPr>
        <w:pStyle w:val="ListParagraph"/>
        <w:numPr>
          <w:ilvl w:val="0"/>
          <w:numId w:val="28"/>
        </w:numPr>
        <w:jc w:val="both"/>
        <w:rPr>
          <w:rFonts w:ascii="Times New Roman" w:hAnsi="Times New Roman"/>
          <w:sz w:val="24"/>
          <w:szCs w:val="24"/>
        </w:rPr>
      </w:pPr>
      <w:r w:rsidRPr="00BA728D">
        <w:rPr>
          <w:rFonts w:ascii="Times New Roman" w:hAnsi="Times New Roman"/>
          <w:sz w:val="24"/>
          <w:szCs w:val="24"/>
        </w:rPr>
        <w:t>Bērni, kuri cieš no  vardarbības ģimenē, “var” vai “visdrīzāk var” rēķināties ar krīzes centru, Valsts bērnu tiesību aizsardzības inspekcijas, bāriņtiesas, policijas un sociālā dienesta palīdzību.</w:t>
      </w:r>
    </w:p>
    <w:p w14:paraId="5D3C3D52" w14:textId="77777777" w:rsidR="00CA1134" w:rsidRPr="00CA1134" w:rsidRDefault="00CA1134" w:rsidP="00E05001">
      <w:pPr>
        <w:numPr>
          <w:ilvl w:val="0"/>
          <w:numId w:val="28"/>
        </w:numPr>
        <w:jc w:val="both"/>
        <w:rPr>
          <w:rFonts w:ascii="Times New Roman" w:hAnsi="Times New Roman"/>
          <w:sz w:val="24"/>
          <w:szCs w:val="24"/>
        </w:rPr>
      </w:pPr>
      <w:r w:rsidRPr="00CA1134">
        <w:rPr>
          <w:rFonts w:ascii="Times New Roman" w:hAnsi="Times New Roman"/>
          <w:sz w:val="24"/>
          <w:szCs w:val="24"/>
        </w:rPr>
        <w:lastRenderedPageBreak/>
        <w:t>17% respondentu ir bijušas situācijas, kas raisījušas aizdomas par paziņu vai draugu bērnu pakļaušanu fiziskai vardarbībai mājās, no kuriem 43% ir iesaistījušies šādu situāciju risināšanā.</w:t>
      </w:r>
    </w:p>
    <w:p w14:paraId="6B095997" w14:textId="77777777" w:rsidR="00CA1134" w:rsidRPr="00CA1134" w:rsidRDefault="00CA1134" w:rsidP="00E05001">
      <w:pPr>
        <w:numPr>
          <w:ilvl w:val="0"/>
          <w:numId w:val="28"/>
        </w:numPr>
        <w:jc w:val="both"/>
        <w:rPr>
          <w:rFonts w:ascii="Times New Roman" w:hAnsi="Times New Roman"/>
          <w:sz w:val="24"/>
          <w:szCs w:val="24"/>
        </w:rPr>
      </w:pPr>
      <w:r w:rsidRPr="00CA1134">
        <w:rPr>
          <w:rFonts w:ascii="Times New Roman" w:hAnsi="Times New Roman"/>
          <w:sz w:val="24"/>
          <w:szCs w:val="24"/>
        </w:rPr>
        <w:t>72% respondentu pieļauj, ka, ja nonāktu situācijā, kas radītu aizdomas par paziņu vai draugu bērnu pakļaušanu fiziskai vardarbībai mājās, viņi iejauktos.</w:t>
      </w:r>
    </w:p>
    <w:p w14:paraId="675F8E59" w14:textId="77777777" w:rsidR="00C57E59" w:rsidRPr="00C57E59" w:rsidRDefault="00C57E59" w:rsidP="00E05001">
      <w:pPr>
        <w:numPr>
          <w:ilvl w:val="0"/>
          <w:numId w:val="28"/>
        </w:numPr>
        <w:spacing w:line="273" w:lineRule="auto"/>
        <w:contextualSpacing/>
        <w:jc w:val="both"/>
        <w:rPr>
          <w:rFonts w:ascii="Times New Roman" w:eastAsia="Times New Roman" w:hAnsi="Times New Roman"/>
          <w:sz w:val="24"/>
          <w:szCs w:val="24"/>
          <w:lang w:eastAsia="lv-LV"/>
        </w:rPr>
      </w:pPr>
      <w:r w:rsidRPr="00C57E59">
        <w:rPr>
          <w:rFonts w:ascii="Times New Roman" w:eastAsiaTheme="minorEastAsia" w:hAnsi="Times New Roman"/>
          <w:color w:val="000000" w:themeColor="text1"/>
          <w:kern w:val="24"/>
          <w:sz w:val="24"/>
          <w:szCs w:val="24"/>
          <w:lang w:eastAsia="lv-LV"/>
        </w:rPr>
        <w:t>Lai novērstu situācijas, kurās notiek paziņu vai draugu bērnu pakļaušana fiziskai vardarbībai, vairums respondentu vispirms runātu ar vardarbības veicēju un aicinātu rīcību pārtraukt.</w:t>
      </w:r>
    </w:p>
    <w:p w14:paraId="57E4D501" w14:textId="77777777" w:rsidR="00C57E59" w:rsidRPr="00C57E59" w:rsidRDefault="00C57E59" w:rsidP="00E05001">
      <w:pPr>
        <w:numPr>
          <w:ilvl w:val="0"/>
          <w:numId w:val="28"/>
        </w:numPr>
        <w:spacing w:line="273" w:lineRule="auto"/>
        <w:contextualSpacing/>
        <w:jc w:val="both"/>
        <w:rPr>
          <w:rFonts w:ascii="Times New Roman" w:eastAsia="Times New Roman" w:hAnsi="Times New Roman"/>
          <w:sz w:val="24"/>
          <w:szCs w:val="24"/>
          <w:lang w:eastAsia="lv-LV"/>
        </w:rPr>
      </w:pPr>
      <w:r w:rsidRPr="00C57E59">
        <w:rPr>
          <w:rFonts w:ascii="Times New Roman" w:eastAsiaTheme="minorEastAsia" w:hAnsi="Times New Roman"/>
          <w:color w:val="000000" w:themeColor="text1"/>
          <w:kern w:val="24"/>
          <w:sz w:val="24"/>
          <w:szCs w:val="24"/>
          <w:lang w:eastAsia="lv-LV"/>
        </w:rPr>
        <w:t>Priekšstats, ka šādas situācijas ir “ģimenes lieta”, un “nezināšana, ko darīt” ir visbiežāk minētie iemesli iejaukšanās nesekošanai.</w:t>
      </w:r>
    </w:p>
    <w:p w14:paraId="464CD9BC" w14:textId="29CD8AE8" w:rsidR="00407964" w:rsidRPr="00BA728D" w:rsidRDefault="00407964" w:rsidP="006B1F6C">
      <w:pPr>
        <w:jc w:val="both"/>
        <w:rPr>
          <w:rFonts w:ascii="Times New Roman" w:hAnsi="Times New Roman"/>
          <w:sz w:val="24"/>
          <w:szCs w:val="24"/>
        </w:rPr>
      </w:pPr>
      <w:r w:rsidRPr="00E05001">
        <w:rPr>
          <w:rFonts w:ascii="Times New Roman" w:hAnsi="Times New Roman"/>
          <w:noProof/>
          <w:color w:val="000000" w:themeColor="text1"/>
          <w:sz w:val="24"/>
          <w:szCs w:val="24"/>
          <w:lang w:val="en-US"/>
        </w:rPr>
        <w:drawing>
          <wp:inline distT="0" distB="0" distL="0" distR="0" wp14:anchorId="1A7E4E8E" wp14:editId="7A9850D5">
            <wp:extent cx="707390" cy="353695"/>
            <wp:effectExtent l="0" t="0" r="0" b="825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BA728D">
        <w:rPr>
          <w:rFonts w:ascii="Times New Roman" w:hAnsi="Times New Roman"/>
          <w:sz w:val="24"/>
          <w:szCs w:val="24"/>
        </w:rPr>
        <w:t>2020. gada 4. decembrī atkārtoti izsludināts iepirkums „Ģimenes psihoterapijas pakalpojuma nodrošināšana” Nr. VBTAI 2020/5.8-7/8/ESF</w:t>
      </w:r>
      <w:r w:rsidRPr="00BA728D">
        <w:rPr>
          <w:rFonts w:ascii="Times New Roman" w:hAnsi="Times New Roman"/>
          <w:sz w:val="24"/>
          <w:szCs w:val="24"/>
        </w:rPr>
        <w:t>, kurā ir saņemts viens piedāvājums</w:t>
      </w:r>
      <w:r w:rsidR="00A91DEC" w:rsidRPr="00BA728D">
        <w:rPr>
          <w:rFonts w:ascii="Times New Roman" w:hAnsi="Times New Roman"/>
          <w:sz w:val="24"/>
          <w:szCs w:val="24"/>
        </w:rPr>
        <w:t xml:space="preserve"> iepirkums 1. daļai. Šobrīd notiek iesniegtā piedāvājuma vērtēšana. Diemžēl uz iepirkum</w:t>
      </w:r>
      <w:r w:rsidR="00CA7404" w:rsidRPr="00BA728D">
        <w:rPr>
          <w:rFonts w:ascii="Times New Roman" w:hAnsi="Times New Roman"/>
          <w:sz w:val="24"/>
          <w:szCs w:val="24"/>
        </w:rPr>
        <w:t>a</w:t>
      </w:r>
      <w:r w:rsidR="00A91DEC" w:rsidRPr="00BA728D">
        <w:rPr>
          <w:rFonts w:ascii="Times New Roman" w:hAnsi="Times New Roman"/>
          <w:sz w:val="24"/>
          <w:szCs w:val="24"/>
        </w:rPr>
        <w:t xml:space="preserve"> 2. daļas īstenošanu neviens nepieteicās.</w:t>
      </w:r>
    </w:p>
    <w:p w14:paraId="3086A509" w14:textId="77777777" w:rsidR="00407964" w:rsidRPr="00BA728D" w:rsidRDefault="00407964" w:rsidP="006B1F6C">
      <w:pPr>
        <w:jc w:val="both"/>
        <w:rPr>
          <w:rFonts w:ascii="Times New Roman" w:hAnsi="Times New Roman"/>
          <w:sz w:val="24"/>
          <w:szCs w:val="24"/>
        </w:rPr>
      </w:pPr>
    </w:p>
    <w:bookmarkEnd w:id="4"/>
    <w:p w14:paraId="1ACCD4A2" w14:textId="70DF8B4A" w:rsidR="00B0513D" w:rsidRPr="00BA728D" w:rsidRDefault="00B0513D" w:rsidP="00032550">
      <w:pPr>
        <w:jc w:val="center"/>
        <w:rPr>
          <w:rFonts w:ascii="Times New Roman" w:hAnsi="Times New Roman"/>
          <w:b/>
          <w:i/>
          <w:color w:val="000000" w:themeColor="text1"/>
          <w:sz w:val="24"/>
          <w:szCs w:val="24"/>
        </w:rPr>
      </w:pPr>
      <w:r w:rsidRPr="00BA728D">
        <w:rPr>
          <w:rFonts w:ascii="Times New Roman" w:hAnsi="Times New Roman"/>
          <w:b/>
          <w:i/>
          <w:color w:val="000000" w:themeColor="text1"/>
          <w:sz w:val="24"/>
          <w:szCs w:val="24"/>
        </w:rPr>
        <w:t>Turpmākās darbības</w:t>
      </w:r>
    </w:p>
    <w:p w14:paraId="0BB839D7" w14:textId="77777777" w:rsidR="00E05001" w:rsidRPr="00E05001" w:rsidRDefault="00E05001" w:rsidP="00E05001">
      <w:pPr>
        <w:tabs>
          <w:tab w:val="left" w:pos="567"/>
        </w:tabs>
        <w:jc w:val="both"/>
        <w:rPr>
          <w:rFonts w:ascii="Times New Roman" w:hAnsi="Times New Roman"/>
          <w:color w:val="000000" w:themeColor="text1"/>
          <w:sz w:val="24"/>
          <w:szCs w:val="24"/>
        </w:rPr>
      </w:pPr>
      <w:r w:rsidRPr="00E05001">
        <w:rPr>
          <w:rFonts w:ascii="Times New Roman" w:hAnsi="Times New Roman"/>
          <w:noProof/>
          <w:color w:val="000000" w:themeColor="text1"/>
          <w:sz w:val="24"/>
          <w:szCs w:val="24"/>
          <w:lang w:val="en-US"/>
        </w:rPr>
        <w:drawing>
          <wp:inline distT="0" distB="0" distL="0" distR="0" wp14:anchorId="00BE0B74" wp14:editId="15CA23D4">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E05001">
        <w:rPr>
          <w:rFonts w:ascii="Times New Roman" w:hAnsi="Times New Roman"/>
          <w:color w:val="000000" w:themeColor="text1"/>
          <w:sz w:val="24"/>
          <w:szCs w:val="24"/>
        </w:rPr>
        <w:t>Nākamajā projekta īstenošanas ceturksnī ir plānots:</w:t>
      </w:r>
    </w:p>
    <w:p w14:paraId="358FA1A2" w14:textId="77777777" w:rsidR="00E05001" w:rsidRPr="00E05001" w:rsidRDefault="00E05001" w:rsidP="00E05001">
      <w:pPr>
        <w:numPr>
          <w:ilvl w:val="0"/>
          <w:numId w:val="1"/>
        </w:numPr>
        <w:tabs>
          <w:tab w:val="left" w:pos="567"/>
        </w:tabs>
        <w:contextualSpacing/>
        <w:jc w:val="both"/>
        <w:rPr>
          <w:rFonts w:ascii="Times New Roman" w:hAnsi="Times New Roman"/>
          <w:sz w:val="24"/>
          <w:szCs w:val="24"/>
        </w:rPr>
      </w:pPr>
      <w:r w:rsidRPr="00E05001">
        <w:rPr>
          <w:rFonts w:ascii="Times New Roman" w:hAnsi="Times New Roman"/>
          <w:sz w:val="24"/>
          <w:szCs w:val="24"/>
        </w:rPr>
        <w:t>turpināt atbalsta programmu un rekomendāciju izstrādi un uzraudzību;</w:t>
      </w:r>
    </w:p>
    <w:p w14:paraId="623883FD" w14:textId="77777777" w:rsidR="00E05001" w:rsidRPr="00E05001" w:rsidRDefault="00E05001" w:rsidP="00E05001">
      <w:pPr>
        <w:numPr>
          <w:ilvl w:val="0"/>
          <w:numId w:val="1"/>
        </w:numPr>
        <w:tabs>
          <w:tab w:val="left" w:pos="567"/>
        </w:tabs>
        <w:contextualSpacing/>
        <w:jc w:val="both"/>
        <w:rPr>
          <w:rFonts w:ascii="Times New Roman" w:hAnsi="Times New Roman"/>
          <w:sz w:val="24"/>
          <w:szCs w:val="24"/>
        </w:rPr>
      </w:pPr>
      <w:r w:rsidRPr="00E05001">
        <w:rPr>
          <w:rFonts w:ascii="Times New Roman" w:hAnsi="Times New Roman"/>
          <w:noProof/>
          <w:sz w:val="24"/>
          <w:szCs w:val="24"/>
        </w:rPr>
        <w:t>izstrādāt jaunu sadarbības tīkla un metodoloģijas bērnu ar uzvedības traucējumiem un saskarsmes grūtībām agresijas un vardarbības mazināšanai un sociālās iekļaušanas veicināšanai redakciju;</w:t>
      </w:r>
    </w:p>
    <w:p w14:paraId="2D2C6D55" w14:textId="77777777" w:rsidR="00E05001" w:rsidRPr="00E05001" w:rsidRDefault="00E05001" w:rsidP="00E05001">
      <w:pPr>
        <w:numPr>
          <w:ilvl w:val="0"/>
          <w:numId w:val="1"/>
        </w:numPr>
        <w:tabs>
          <w:tab w:val="left" w:pos="567"/>
        </w:tabs>
        <w:contextualSpacing/>
        <w:jc w:val="both"/>
        <w:rPr>
          <w:rFonts w:ascii="Times New Roman" w:hAnsi="Times New Roman"/>
          <w:sz w:val="24"/>
          <w:szCs w:val="24"/>
        </w:rPr>
      </w:pPr>
      <w:r w:rsidRPr="00E05001">
        <w:rPr>
          <w:rFonts w:ascii="Times New Roman" w:hAnsi="Times New Roman"/>
          <w:sz w:val="24"/>
          <w:szCs w:val="24"/>
        </w:rPr>
        <w:t>sadarbībā ar pakalpojumu sniedzēju turpināt darbu pie informēšanas pasākumu aktivitāšu īstenošanas, lai popularizētu interaktīvo spēli “</w:t>
      </w:r>
      <w:proofErr w:type="spellStart"/>
      <w:r w:rsidRPr="00E05001">
        <w:rPr>
          <w:rFonts w:ascii="Times New Roman" w:hAnsi="Times New Roman"/>
          <w:sz w:val="24"/>
          <w:szCs w:val="24"/>
        </w:rPr>
        <w:t>Hei</w:t>
      </w:r>
      <w:proofErr w:type="spellEnd"/>
      <w:r w:rsidRPr="00E05001">
        <w:rPr>
          <w:rFonts w:ascii="Times New Roman" w:hAnsi="Times New Roman"/>
          <w:sz w:val="24"/>
          <w:szCs w:val="24"/>
        </w:rPr>
        <w:t>, mosties!” masu medijos (radio, presē, interneta medijos) un sociālo tīklu kontos;</w:t>
      </w:r>
    </w:p>
    <w:p w14:paraId="1C6B295A" w14:textId="77777777" w:rsidR="00E05001" w:rsidRPr="00E05001" w:rsidRDefault="00E05001" w:rsidP="00E05001">
      <w:pPr>
        <w:numPr>
          <w:ilvl w:val="0"/>
          <w:numId w:val="19"/>
        </w:numPr>
        <w:tabs>
          <w:tab w:val="left" w:pos="567"/>
        </w:tabs>
        <w:contextualSpacing/>
        <w:jc w:val="both"/>
        <w:rPr>
          <w:rFonts w:ascii="Times New Roman" w:hAnsi="Times New Roman"/>
          <w:sz w:val="24"/>
          <w:szCs w:val="24"/>
        </w:rPr>
      </w:pPr>
      <w:r w:rsidRPr="00E05001">
        <w:rPr>
          <w:rFonts w:ascii="Times New Roman" w:hAnsi="Times New Roman"/>
          <w:sz w:val="24"/>
          <w:szCs w:val="24"/>
        </w:rPr>
        <w:t>turpināt darbu pie speciālistu, kas ikdienā strādā ar bērniem, izglītošanas par Konsultatīvās nodaļas darbību, aktuālajiem atbalsta pasākumiem bērnu uzvedības traucējumu mazināšanai un savstarpējās sadarbības principiem;</w:t>
      </w:r>
    </w:p>
    <w:p w14:paraId="561E2282" w14:textId="5FB74510" w:rsidR="00E05001" w:rsidRPr="00E05001" w:rsidRDefault="00E05001" w:rsidP="00E05001">
      <w:pPr>
        <w:numPr>
          <w:ilvl w:val="0"/>
          <w:numId w:val="1"/>
        </w:numPr>
        <w:tabs>
          <w:tab w:val="left" w:pos="567"/>
        </w:tabs>
        <w:contextualSpacing/>
        <w:jc w:val="both"/>
        <w:rPr>
          <w:rFonts w:ascii="Times New Roman" w:hAnsi="Times New Roman"/>
          <w:sz w:val="24"/>
          <w:szCs w:val="24"/>
        </w:rPr>
      </w:pPr>
      <w:r w:rsidRPr="00E05001">
        <w:rPr>
          <w:rFonts w:ascii="Times New Roman" w:hAnsi="Times New Roman"/>
          <w:sz w:val="24"/>
          <w:szCs w:val="24"/>
        </w:rPr>
        <w:t xml:space="preserve">atbilstoši iepirkuma “Speciālistu apmācība bērnu tiesību aizsardzības jomā” rezultātā noslēgtajiem līgumiem, nodrošināt speciālistu apmācību </w:t>
      </w:r>
      <w:r w:rsidR="00290848" w:rsidRPr="00BA728D">
        <w:rPr>
          <w:rFonts w:ascii="Times New Roman" w:hAnsi="Times New Roman"/>
          <w:sz w:val="24"/>
          <w:szCs w:val="24"/>
        </w:rPr>
        <w:t>tiešsaistē</w:t>
      </w:r>
      <w:r w:rsidRPr="00E05001">
        <w:rPr>
          <w:rFonts w:ascii="Times New Roman" w:hAnsi="Times New Roman"/>
          <w:sz w:val="24"/>
          <w:szCs w:val="24"/>
        </w:rPr>
        <w:t xml:space="preserve">; </w:t>
      </w:r>
    </w:p>
    <w:p w14:paraId="0FE1BFD0" w14:textId="33A3D0B2" w:rsidR="00290848" w:rsidRPr="00BA728D" w:rsidRDefault="00290848" w:rsidP="007622CC">
      <w:pPr>
        <w:numPr>
          <w:ilvl w:val="0"/>
          <w:numId w:val="1"/>
        </w:numPr>
        <w:tabs>
          <w:tab w:val="left" w:pos="567"/>
        </w:tabs>
        <w:contextualSpacing/>
        <w:jc w:val="both"/>
        <w:rPr>
          <w:rFonts w:ascii="Times New Roman" w:hAnsi="Times New Roman"/>
          <w:sz w:val="24"/>
          <w:szCs w:val="24"/>
        </w:rPr>
      </w:pPr>
      <w:r w:rsidRPr="00BA728D">
        <w:rPr>
          <w:rFonts w:ascii="Times New Roman" w:hAnsi="Times New Roman"/>
          <w:sz w:val="24"/>
          <w:szCs w:val="24"/>
        </w:rPr>
        <w:t xml:space="preserve">Uzsākt ģimenes psihoterapijas konsultāciju nodrošināšanu ģimenēm ar bērniem un izsludināt atkārtotu </w:t>
      </w:r>
      <w:r w:rsidR="00E05001" w:rsidRPr="00E05001">
        <w:rPr>
          <w:rFonts w:ascii="Times New Roman" w:hAnsi="Times New Roman"/>
          <w:sz w:val="24"/>
          <w:szCs w:val="24"/>
        </w:rPr>
        <w:t>iepirkumu</w:t>
      </w:r>
      <w:r w:rsidRPr="00BA728D">
        <w:rPr>
          <w:rFonts w:ascii="Times New Roman" w:hAnsi="Times New Roman"/>
          <w:sz w:val="24"/>
          <w:szCs w:val="24"/>
        </w:rPr>
        <w:t xml:space="preserve"> </w:t>
      </w:r>
      <w:r w:rsidRPr="00BA728D">
        <w:rPr>
          <w:rFonts w:ascii="Times New Roman" w:hAnsi="Times New Roman"/>
          <w:sz w:val="24"/>
          <w:szCs w:val="24"/>
        </w:rPr>
        <w:t>atbalsta pasākumiem pusaudžiem, kuru vecāki ir šķīrušies vai ir šķiršanās procesā</w:t>
      </w:r>
      <w:r w:rsidRPr="00BA728D">
        <w:rPr>
          <w:rFonts w:ascii="Times New Roman" w:hAnsi="Times New Roman"/>
          <w:sz w:val="24"/>
          <w:szCs w:val="24"/>
        </w:rPr>
        <w:t>.</w:t>
      </w:r>
    </w:p>
    <w:p w14:paraId="75C8EACF" w14:textId="3727C4DE" w:rsidR="00791593" w:rsidRPr="00BA728D" w:rsidRDefault="00791593" w:rsidP="00E05001">
      <w:pPr>
        <w:tabs>
          <w:tab w:val="left" w:pos="567"/>
        </w:tabs>
        <w:jc w:val="both"/>
        <w:rPr>
          <w:rFonts w:ascii="Times New Roman" w:hAnsi="Times New Roman"/>
          <w:sz w:val="24"/>
          <w:szCs w:val="24"/>
        </w:rPr>
      </w:pPr>
    </w:p>
    <w:sectPr w:rsidR="00791593" w:rsidRPr="00BA728D" w:rsidSect="00E57DDA">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0E43C" w14:textId="77777777" w:rsidR="005338D8" w:rsidRDefault="005338D8" w:rsidP="00B32850">
      <w:r>
        <w:separator/>
      </w:r>
    </w:p>
  </w:endnote>
  <w:endnote w:type="continuationSeparator" w:id="0">
    <w:p w14:paraId="7FC59E33" w14:textId="77777777" w:rsidR="005338D8" w:rsidRDefault="005338D8"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9DF8A" w14:textId="77777777" w:rsidR="005338D8" w:rsidRDefault="005338D8" w:rsidP="00B32850">
      <w:r>
        <w:separator/>
      </w:r>
    </w:p>
  </w:footnote>
  <w:footnote w:type="continuationSeparator" w:id="0">
    <w:p w14:paraId="5663233A" w14:textId="77777777" w:rsidR="005338D8" w:rsidRDefault="005338D8"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1BB805A5"/>
    <w:multiLevelType w:val="hybridMultilevel"/>
    <w:tmpl w:val="7396D6E6"/>
    <w:lvl w:ilvl="0" w:tplc="F3B640AC">
      <w:start w:val="1"/>
      <w:numFmt w:val="bullet"/>
      <w:lvlText w:val=""/>
      <w:lvlJc w:val="left"/>
      <w:pPr>
        <w:tabs>
          <w:tab w:val="num" w:pos="720"/>
        </w:tabs>
        <w:ind w:left="720" w:hanging="360"/>
      </w:pPr>
      <w:rPr>
        <w:rFonts w:ascii="Symbol" w:hAnsi="Symbol" w:hint="default"/>
      </w:rPr>
    </w:lvl>
    <w:lvl w:ilvl="1" w:tplc="72E2E672" w:tentative="1">
      <w:start w:val="1"/>
      <w:numFmt w:val="bullet"/>
      <w:lvlText w:val=""/>
      <w:lvlJc w:val="left"/>
      <w:pPr>
        <w:tabs>
          <w:tab w:val="num" w:pos="1440"/>
        </w:tabs>
        <w:ind w:left="1440" w:hanging="360"/>
      </w:pPr>
      <w:rPr>
        <w:rFonts w:ascii="Symbol" w:hAnsi="Symbol" w:hint="default"/>
      </w:rPr>
    </w:lvl>
    <w:lvl w:ilvl="2" w:tplc="2DEE7D54" w:tentative="1">
      <w:start w:val="1"/>
      <w:numFmt w:val="bullet"/>
      <w:lvlText w:val=""/>
      <w:lvlJc w:val="left"/>
      <w:pPr>
        <w:tabs>
          <w:tab w:val="num" w:pos="2160"/>
        </w:tabs>
        <w:ind w:left="2160" w:hanging="360"/>
      </w:pPr>
      <w:rPr>
        <w:rFonts w:ascii="Symbol" w:hAnsi="Symbol" w:hint="default"/>
      </w:rPr>
    </w:lvl>
    <w:lvl w:ilvl="3" w:tplc="7F34913C" w:tentative="1">
      <w:start w:val="1"/>
      <w:numFmt w:val="bullet"/>
      <w:lvlText w:val=""/>
      <w:lvlJc w:val="left"/>
      <w:pPr>
        <w:tabs>
          <w:tab w:val="num" w:pos="2880"/>
        </w:tabs>
        <w:ind w:left="2880" w:hanging="360"/>
      </w:pPr>
      <w:rPr>
        <w:rFonts w:ascii="Symbol" w:hAnsi="Symbol" w:hint="default"/>
      </w:rPr>
    </w:lvl>
    <w:lvl w:ilvl="4" w:tplc="4ACC0184" w:tentative="1">
      <w:start w:val="1"/>
      <w:numFmt w:val="bullet"/>
      <w:lvlText w:val=""/>
      <w:lvlJc w:val="left"/>
      <w:pPr>
        <w:tabs>
          <w:tab w:val="num" w:pos="3600"/>
        </w:tabs>
        <w:ind w:left="3600" w:hanging="360"/>
      </w:pPr>
      <w:rPr>
        <w:rFonts w:ascii="Symbol" w:hAnsi="Symbol" w:hint="default"/>
      </w:rPr>
    </w:lvl>
    <w:lvl w:ilvl="5" w:tplc="A0A8E6D0" w:tentative="1">
      <w:start w:val="1"/>
      <w:numFmt w:val="bullet"/>
      <w:lvlText w:val=""/>
      <w:lvlJc w:val="left"/>
      <w:pPr>
        <w:tabs>
          <w:tab w:val="num" w:pos="4320"/>
        </w:tabs>
        <w:ind w:left="4320" w:hanging="360"/>
      </w:pPr>
      <w:rPr>
        <w:rFonts w:ascii="Symbol" w:hAnsi="Symbol" w:hint="default"/>
      </w:rPr>
    </w:lvl>
    <w:lvl w:ilvl="6" w:tplc="577A3420" w:tentative="1">
      <w:start w:val="1"/>
      <w:numFmt w:val="bullet"/>
      <w:lvlText w:val=""/>
      <w:lvlJc w:val="left"/>
      <w:pPr>
        <w:tabs>
          <w:tab w:val="num" w:pos="5040"/>
        </w:tabs>
        <w:ind w:left="5040" w:hanging="360"/>
      </w:pPr>
      <w:rPr>
        <w:rFonts w:ascii="Symbol" w:hAnsi="Symbol" w:hint="default"/>
      </w:rPr>
    </w:lvl>
    <w:lvl w:ilvl="7" w:tplc="0B10B388" w:tentative="1">
      <w:start w:val="1"/>
      <w:numFmt w:val="bullet"/>
      <w:lvlText w:val=""/>
      <w:lvlJc w:val="left"/>
      <w:pPr>
        <w:tabs>
          <w:tab w:val="num" w:pos="5760"/>
        </w:tabs>
        <w:ind w:left="5760" w:hanging="360"/>
      </w:pPr>
      <w:rPr>
        <w:rFonts w:ascii="Symbol" w:hAnsi="Symbol" w:hint="default"/>
      </w:rPr>
    </w:lvl>
    <w:lvl w:ilvl="8" w:tplc="F6E8DF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C342FA"/>
    <w:multiLevelType w:val="hybridMultilevel"/>
    <w:tmpl w:val="5372D042"/>
    <w:lvl w:ilvl="0" w:tplc="192624E8">
      <w:start w:val="1"/>
      <w:numFmt w:val="bullet"/>
      <w:lvlText w:val=""/>
      <w:lvlJc w:val="left"/>
      <w:pPr>
        <w:tabs>
          <w:tab w:val="num" w:pos="720"/>
        </w:tabs>
        <w:ind w:left="720" w:hanging="360"/>
      </w:pPr>
      <w:rPr>
        <w:rFonts w:ascii="Symbol" w:hAnsi="Symbol" w:hint="default"/>
      </w:rPr>
    </w:lvl>
    <w:lvl w:ilvl="1" w:tplc="5A24A848" w:tentative="1">
      <w:start w:val="1"/>
      <w:numFmt w:val="bullet"/>
      <w:lvlText w:val=""/>
      <w:lvlJc w:val="left"/>
      <w:pPr>
        <w:tabs>
          <w:tab w:val="num" w:pos="1440"/>
        </w:tabs>
        <w:ind w:left="1440" w:hanging="360"/>
      </w:pPr>
      <w:rPr>
        <w:rFonts w:ascii="Symbol" w:hAnsi="Symbol" w:hint="default"/>
      </w:rPr>
    </w:lvl>
    <w:lvl w:ilvl="2" w:tplc="5BA2DB08" w:tentative="1">
      <w:start w:val="1"/>
      <w:numFmt w:val="bullet"/>
      <w:lvlText w:val=""/>
      <w:lvlJc w:val="left"/>
      <w:pPr>
        <w:tabs>
          <w:tab w:val="num" w:pos="2160"/>
        </w:tabs>
        <w:ind w:left="2160" w:hanging="360"/>
      </w:pPr>
      <w:rPr>
        <w:rFonts w:ascii="Symbol" w:hAnsi="Symbol" w:hint="default"/>
      </w:rPr>
    </w:lvl>
    <w:lvl w:ilvl="3" w:tplc="58D095EC" w:tentative="1">
      <w:start w:val="1"/>
      <w:numFmt w:val="bullet"/>
      <w:lvlText w:val=""/>
      <w:lvlJc w:val="left"/>
      <w:pPr>
        <w:tabs>
          <w:tab w:val="num" w:pos="2880"/>
        </w:tabs>
        <w:ind w:left="2880" w:hanging="360"/>
      </w:pPr>
      <w:rPr>
        <w:rFonts w:ascii="Symbol" w:hAnsi="Symbol" w:hint="default"/>
      </w:rPr>
    </w:lvl>
    <w:lvl w:ilvl="4" w:tplc="240A172C" w:tentative="1">
      <w:start w:val="1"/>
      <w:numFmt w:val="bullet"/>
      <w:lvlText w:val=""/>
      <w:lvlJc w:val="left"/>
      <w:pPr>
        <w:tabs>
          <w:tab w:val="num" w:pos="3600"/>
        </w:tabs>
        <w:ind w:left="3600" w:hanging="360"/>
      </w:pPr>
      <w:rPr>
        <w:rFonts w:ascii="Symbol" w:hAnsi="Symbol" w:hint="default"/>
      </w:rPr>
    </w:lvl>
    <w:lvl w:ilvl="5" w:tplc="36C8F248" w:tentative="1">
      <w:start w:val="1"/>
      <w:numFmt w:val="bullet"/>
      <w:lvlText w:val=""/>
      <w:lvlJc w:val="left"/>
      <w:pPr>
        <w:tabs>
          <w:tab w:val="num" w:pos="4320"/>
        </w:tabs>
        <w:ind w:left="4320" w:hanging="360"/>
      </w:pPr>
      <w:rPr>
        <w:rFonts w:ascii="Symbol" w:hAnsi="Symbol" w:hint="default"/>
      </w:rPr>
    </w:lvl>
    <w:lvl w:ilvl="6" w:tplc="34F88F1E" w:tentative="1">
      <w:start w:val="1"/>
      <w:numFmt w:val="bullet"/>
      <w:lvlText w:val=""/>
      <w:lvlJc w:val="left"/>
      <w:pPr>
        <w:tabs>
          <w:tab w:val="num" w:pos="5040"/>
        </w:tabs>
        <w:ind w:left="5040" w:hanging="360"/>
      </w:pPr>
      <w:rPr>
        <w:rFonts w:ascii="Symbol" w:hAnsi="Symbol" w:hint="default"/>
      </w:rPr>
    </w:lvl>
    <w:lvl w:ilvl="7" w:tplc="E9F4D214" w:tentative="1">
      <w:start w:val="1"/>
      <w:numFmt w:val="bullet"/>
      <w:lvlText w:val=""/>
      <w:lvlJc w:val="left"/>
      <w:pPr>
        <w:tabs>
          <w:tab w:val="num" w:pos="5760"/>
        </w:tabs>
        <w:ind w:left="5760" w:hanging="360"/>
      </w:pPr>
      <w:rPr>
        <w:rFonts w:ascii="Symbol" w:hAnsi="Symbol" w:hint="default"/>
      </w:rPr>
    </w:lvl>
    <w:lvl w:ilvl="8" w:tplc="F8D22B8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9"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6"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7"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D0D74FA"/>
    <w:multiLevelType w:val="hybridMultilevel"/>
    <w:tmpl w:val="FC6A2B6C"/>
    <w:lvl w:ilvl="0" w:tplc="457AE588">
      <w:start w:val="1"/>
      <w:numFmt w:val="bullet"/>
      <w:lvlText w:val=""/>
      <w:lvlJc w:val="left"/>
      <w:pPr>
        <w:tabs>
          <w:tab w:val="num" w:pos="720"/>
        </w:tabs>
        <w:ind w:left="720" w:hanging="360"/>
      </w:pPr>
      <w:rPr>
        <w:rFonts w:ascii="Symbol" w:hAnsi="Symbol" w:hint="default"/>
      </w:rPr>
    </w:lvl>
    <w:lvl w:ilvl="1" w:tplc="41780FA0" w:tentative="1">
      <w:start w:val="1"/>
      <w:numFmt w:val="bullet"/>
      <w:lvlText w:val=""/>
      <w:lvlJc w:val="left"/>
      <w:pPr>
        <w:tabs>
          <w:tab w:val="num" w:pos="1440"/>
        </w:tabs>
        <w:ind w:left="1440" w:hanging="360"/>
      </w:pPr>
      <w:rPr>
        <w:rFonts w:ascii="Symbol" w:hAnsi="Symbol" w:hint="default"/>
      </w:rPr>
    </w:lvl>
    <w:lvl w:ilvl="2" w:tplc="CEB80960" w:tentative="1">
      <w:start w:val="1"/>
      <w:numFmt w:val="bullet"/>
      <w:lvlText w:val=""/>
      <w:lvlJc w:val="left"/>
      <w:pPr>
        <w:tabs>
          <w:tab w:val="num" w:pos="2160"/>
        </w:tabs>
        <w:ind w:left="2160" w:hanging="360"/>
      </w:pPr>
      <w:rPr>
        <w:rFonts w:ascii="Symbol" w:hAnsi="Symbol" w:hint="default"/>
      </w:rPr>
    </w:lvl>
    <w:lvl w:ilvl="3" w:tplc="15CED288" w:tentative="1">
      <w:start w:val="1"/>
      <w:numFmt w:val="bullet"/>
      <w:lvlText w:val=""/>
      <w:lvlJc w:val="left"/>
      <w:pPr>
        <w:tabs>
          <w:tab w:val="num" w:pos="2880"/>
        </w:tabs>
        <w:ind w:left="2880" w:hanging="360"/>
      </w:pPr>
      <w:rPr>
        <w:rFonts w:ascii="Symbol" w:hAnsi="Symbol" w:hint="default"/>
      </w:rPr>
    </w:lvl>
    <w:lvl w:ilvl="4" w:tplc="252C87CC" w:tentative="1">
      <w:start w:val="1"/>
      <w:numFmt w:val="bullet"/>
      <w:lvlText w:val=""/>
      <w:lvlJc w:val="left"/>
      <w:pPr>
        <w:tabs>
          <w:tab w:val="num" w:pos="3600"/>
        </w:tabs>
        <w:ind w:left="3600" w:hanging="360"/>
      </w:pPr>
      <w:rPr>
        <w:rFonts w:ascii="Symbol" w:hAnsi="Symbol" w:hint="default"/>
      </w:rPr>
    </w:lvl>
    <w:lvl w:ilvl="5" w:tplc="0D443090" w:tentative="1">
      <w:start w:val="1"/>
      <w:numFmt w:val="bullet"/>
      <w:lvlText w:val=""/>
      <w:lvlJc w:val="left"/>
      <w:pPr>
        <w:tabs>
          <w:tab w:val="num" w:pos="4320"/>
        </w:tabs>
        <w:ind w:left="4320" w:hanging="360"/>
      </w:pPr>
      <w:rPr>
        <w:rFonts w:ascii="Symbol" w:hAnsi="Symbol" w:hint="default"/>
      </w:rPr>
    </w:lvl>
    <w:lvl w:ilvl="6" w:tplc="732827DA" w:tentative="1">
      <w:start w:val="1"/>
      <w:numFmt w:val="bullet"/>
      <w:lvlText w:val=""/>
      <w:lvlJc w:val="left"/>
      <w:pPr>
        <w:tabs>
          <w:tab w:val="num" w:pos="5040"/>
        </w:tabs>
        <w:ind w:left="5040" w:hanging="360"/>
      </w:pPr>
      <w:rPr>
        <w:rFonts w:ascii="Symbol" w:hAnsi="Symbol" w:hint="default"/>
      </w:rPr>
    </w:lvl>
    <w:lvl w:ilvl="7" w:tplc="4CAAAE28" w:tentative="1">
      <w:start w:val="1"/>
      <w:numFmt w:val="bullet"/>
      <w:lvlText w:val=""/>
      <w:lvlJc w:val="left"/>
      <w:pPr>
        <w:tabs>
          <w:tab w:val="num" w:pos="5760"/>
        </w:tabs>
        <w:ind w:left="5760" w:hanging="360"/>
      </w:pPr>
      <w:rPr>
        <w:rFonts w:ascii="Symbol" w:hAnsi="Symbol" w:hint="default"/>
      </w:rPr>
    </w:lvl>
    <w:lvl w:ilvl="8" w:tplc="A81810E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2"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8B83A6E"/>
    <w:multiLevelType w:val="hybridMultilevel"/>
    <w:tmpl w:val="9D427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7070ECC"/>
    <w:multiLevelType w:val="hybridMultilevel"/>
    <w:tmpl w:val="DB62BE7E"/>
    <w:lvl w:ilvl="0" w:tplc="5C76B50E">
      <w:start w:val="1"/>
      <w:numFmt w:val="bullet"/>
      <w:lvlText w:val=""/>
      <w:lvlJc w:val="left"/>
      <w:pPr>
        <w:tabs>
          <w:tab w:val="num" w:pos="720"/>
        </w:tabs>
        <w:ind w:left="720" w:hanging="360"/>
      </w:pPr>
      <w:rPr>
        <w:rFonts w:ascii="Symbol" w:hAnsi="Symbol" w:hint="default"/>
      </w:rPr>
    </w:lvl>
    <w:lvl w:ilvl="1" w:tplc="7C927582" w:tentative="1">
      <w:start w:val="1"/>
      <w:numFmt w:val="bullet"/>
      <w:lvlText w:val=""/>
      <w:lvlJc w:val="left"/>
      <w:pPr>
        <w:tabs>
          <w:tab w:val="num" w:pos="1440"/>
        </w:tabs>
        <w:ind w:left="1440" w:hanging="360"/>
      </w:pPr>
      <w:rPr>
        <w:rFonts w:ascii="Symbol" w:hAnsi="Symbol" w:hint="default"/>
      </w:rPr>
    </w:lvl>
    <w:lvl w:ilvl="2" w:tplc="6DEE9E44" w:tentative="1">
      <w:start w:val="1"/>
      <w:numFmt w:val="bullet"/>
      <w:lvlText w:val=""/>
      <w:lvlJc w:val="left"/>
      <w:pPr>
        <w:tabs>
          <w:tab w:val="num" w:pos="2160"/>
        </w:tabs>
        <w:ind w:left="2160" w:hanging="360"/>
      </w:pPr>
      <w:rPr>
        <w:rFonts w:ascii="Symbol" w:hAnsi="Symbol" w:hint="default"/>
      </w:rPr>
    </w:lvl>
    <w:lvl w:ilvl="3" w:tplc="001EF6C8" w:tentative="1">
      <w:start w:val="1"/>
      <w:numFmt w:val="bullet"/>
      <w:lvlText w:val=""/>
      <w:lvlJc w:val="left"/>
      <w:pPr>
        <w:tabs>
          <w:tab w:val="num" w:pos="2880"/>
        </w:tabs>
        <w:ind w:left="2880" w:hanging="360"/>
      </w:pPr>
      <w:rPr>
        <w:rFonts w:ascii="Symbol" w:hAnsi="Symbol" w:hint="default"/>
      </w:rPr>
    </w:lvl>
    <w:lvl w:ilvl="4" w:tplc="DCFA2336" w:tentative="1">
      <w:start w:val="1"/>
      <w:numFmt w:val="bullet"/>
      <w:lvlText w:val=""/>
      <w:lvlJc w:val="left"/>
      <w:pPr>
        <w:tabs>
          <w:tab w:val="num" w:pos="3600"/>
        </w:tabs>
        <w:ind w:left="3600" w:hanging="360"/>
      </w:pPr>
      <w:rPr>
        <w:rFonts w:ascii="Symbol" w:hAnsi="Symbol" w:hint="default"/>
      </w:rPr>
    </w:lvl>
    <w:lvl w:ilvl="5" w:tplc="542A3D94" w:tentative="1">
      <w:start w:val="1"/>
      <w:numFmt w:val="bullet"/>
      <w:lvlText w:val=""/>
      <w:lvlJc w:val="left"/>
      <w:pPr>
        <w:tabs>
          <w:tab w:val="num" w:pos="4320"/>
        </w:tabs>
        <w:ind w:left="4320" w:hanging="360"/>
      </w:pPr>
      <w:rPr>
        <w:rFonts w:ascii="Symbol" w:hAnsi="Symbol" w:hint="default"/>
      </w:rPr>
    </w:lvl>
    <w:lvl w:ilvl="6" w:tplc="D5E0A1EC" w:tentative="1">
      <w:start w:val="1"/>
      <w:numFmt w:val="bullet"/>
      <w:lvlText w:val=""/>
      <w:lvlJc w:val="left"/>
      <w:pPr>
        <w:tabs>
          <w:tab w:val="num" w:pos="5040"/>
        </w:tabs>
        <w:ind w:left="5040" w:hanging="360"/>
      </w:pPr>
      <w:rPr>
        <w:rFonts w:ascii="Symbol" w:hAnsi="Symbol" w:hint="default"/>
      </w:rPr>
    </w:lvl>
    <w:lvl w:ilvl="7" w:tplc="806C3C1A" w:tentative="1">
      <w:start w:val="1"/>
      <w:numFmt w:val="bullet"/>
      <w:lvlText w:val=""/>
      <w:lvlJc w:val="left"/>
      <w:pPr>
        <w:tabs>
          <w:tab w:val="num" w:pos="5760"/>
        </w:tabs>
        <w:ind w:left="5760" w:hanging="360"/>
      </w:pPr>
      <w:rPr>
        <w:rFonts w:ascii="Symbol" w:hAnsi="Symbol" w:hint="default"/>
      </w:rPr>
    </w:lvl>
    <w:lvl w:ilvl="8" w:tplc="229C178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
  </w:num>
  <w:num w:numId="4">
    <w:abstractNumId w:val="10"/>
  </w:num>
  <w:num w:numId="5">
    <w:abstractNumId w:val="21"/>
  </w:num>
  <w:num w:numId="6">
    <w:abstractNumId w:val="25"/>
  </w:num>
  <w:num w:numId="7">
    <w:abstractNumId w:val="8"/>
  </w:num>
  <w:num w:numId="8">
    <w:abstractNumId w:val="19"/>
  </w:num>
  <w:num w:numId="9">
    <w:abstractNumId w:val="6"/>
  </w:num>
  <w:num w:numId="10">
    <w:abstractNumId w:val="18"/>
  </w:num>
  <w:num w:numId="11">
    <w:abstractNumId w:val="4"/>
  </w:num>
  <w:num w:numId="12">
    <w:abstractNumId w:val="16"/>
  </w:num>
  <w:num w:numId="13">
    <w:abstractNumId w:val="27"/>
  </w:num>
  <w:num w:numId="14">
    <w:abstractNumId w:val="11"/>
  </w:num>
  <w:num w:numId="15">
    <w:abstractNumId w:val="13"/>
  </w:num>
  <w:num w:numId="16">
    <w:abstractNumId w:val="14"/>
  </w:num>
  <w:num w:numId="17">
    <w:abstractNumId w:val="1"/>
  </w:num>
  <w:num w:numId="18">
    <w:abstractNumId w:val="23"/>
  </w:num>
  <w:num w:numId="19">
    <w:abstractNumId w:val="15"/>
  </w:num>
  <w:num w:numId="20">
    <w:abstractNumId w:val="22"/>
  </w:num>
  <w:num w:numId="21">
    <w:abstractNumId w:val="17"/>
  </w:num>
  <w:num w:numId="22">
    <w:abstractNumId w:val="9"/>
  </w:num>
  <w:num w:numId="23">
    <w:abstractNumId w:val="0"/>
  </w:num>
  <w:num w:numId="24">
    <w:abstractNumId w:val="3"/>
  </w:num>
  <w:num w:numId="25">
    <w:abstractNumId w:val="20"/>
  </w:num>
  <w:num w:numId="26">
    <w:abstractNumId w:val="26"/>
  </w:num>
  <w:num w:numId="27">
    <w:abstractNumId w:val="5"/>
  </w:num>
  <w:num w:numId="28">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90"/>
    <w:rsid w:val="000002F7"/>
    <w:rsid w:val="0000033A"/>
    <w:rsid w:val="00000542"/>
    <w:rsid w:val="000011BA"/>
    <w:rsid w:val="00002838"/>
    <w:rsid w:val="00002F19"/>
    <w:rsid w:val="00003283"/>
    <w:rsid w:val="00004790"/>
    <w:rsid w:val="00004893"/>
    <w:rsid w:val="00004AEF"/>
    <w:rsid w:val="0000562C"/>
    <w:rsid w:val="00005CB3"/>
    <w:rsid w:val="000066EF"/>
    <w:rsid w:val="000114E4"/>
    <w:rsid w:val="0001405C"/>
    <w:rsid w:val="000144EA"/>
    <w:rsid w:val="00014ED3"/>
    <w:rsid w:val="000154E9"/>
    <w:rsid w:val="000159CD"/>
    <w:rsid w:val="00017713"/>
    <w:rsid w:val="00017EC4"/>
    <w:rsid w:val="000223CA"/>
    <w:rsid w:val="000234C9"/>
    <w:rsid w:val="0002368E"/>
    <w:rsid w:val="00024400"/>
    <w:rsid w:val="00025899"/>
    <w:rsid w:val="000261EC"/>
    <w:rsid w:val="00026310"/>
    <w:rsid w:val="000266BF"/>
    <w:rsid w:val="000268F2"/>
    <w:rsid w:val="000269BF"/>
    <w:rsid w:val="00027227"/>
    <w:rsid w:val="00027527"/>
    <w:rsid w:val="00027EAA"/>
    <w:rsid w:val="00031C85"/>
    <w:rsid w:val="00032550"/>
    <w:rsid w:val="00032554"/>
    <w:rsid w:val="0003391A"/>
    <w:rsid w:val="00034F01"/>
    <w:rsid w:val="00035F00"/>
    <w:rsid w:val="00035F52"/>
    <w:rsid w:val="00036E2C"/>
    <w:rsid w:val="00037B75"/>
    <w:rsid w:val="00040139"/>
    <w:rsid w:val="000428E7"/>
    <w:rsid w:val="00042AB0"/>
    <w:rsid w:val="000432C5"/>
    <w:rsid w:val="00043A35"/>
    <w:rsid w:val="0004463D"/>
    <w:rsid w:val="000454D9"/>
    <w:rsid w:val="000458B9"/>
    <w:rsid w:val="00045ED7"/>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17B0"/>
    <w:rsid w:val="0006189E"/>
    <w:rsid w:val="00063414"/>
    <w:rsid w:val="00063B25"/>
    <w:rsid w:val="00065229"/>
    <w:rsid w:val="00066079"/>
    <w:rsid w:val="000666D2"/>
    <w:rsid w:val="00066EE8"/>
    <w:rsid w:val="0007021D"/>
    <w:rsid w:val="00070B54"/>
    <w:rsid w:val="000718A6"/>
    <w:rsid w:val="000719A2"/>
    <w:rsid w:val="00071CC0"/>
    <w:rsid w:val="000723A8"/>
    <w:rsid w:val="000742FB"/>
    <w:rsid w:val="00074C7C"/>
    <w:rsid w:val="0007511F"/>
    <w:rsid w:val="00075257"/>
    <w:rsid w:val="0007619E"/>
    <w:rsid w:val="000775C5"/>
    <w:rsid w:val="00077BFC"/>
    <w:rsid w:val="00081C06"/>
    <w:rsid w:val="00081FA1"/>
    <w:rsid w:val="000827C3"/>
    <w:rsid w:val="000831D5"/>
    <w:rsid w:val="00083E73"/>
    <w:rsid w:val="00084408"/>
    <w:rsid w:val="000861F8"/>
    <w:rsid w:val="000867BA"/>
    <w:rsid w:val="00086F47"/>
    <w:rsid w:val="000939B1"/>
    <w:rsid w:val="00093E0A"/>
    <w:rsid w:val="000942E4"/>
    <w:rsid w:val="00094EA4"/>
    <w:rsid w:val="000954B8"/>
    <w:rsid w:val="00095CF8"/>
    <w:rsid w:val="00096C97"/>
    <w:rsid w:val="00096FAB"/>
    <w:rsid w:val="000A0C92"/>
    <w:rsid w:val="000A1D29"/>
    <w:rsid w:val="000A2561"/>
    <w:rsid w:val="000A3A19"/>
    <w:rsid w:val="000A40AC"/>
    <w:rsid w:val="000A5543"/>
    <w:rsid w:val="000A5679"/>
    <w:rsid w:val="000A7E68"/>
    <w:rsid w:val="000B03AB"/>
    <w:rsid w:val="000B0CE4"/>
    <w:rsid w:val="000B1079"/>
    <w:rsid w:val="000B2467"/>
    <w:rsid w:val="000B38D8"/>
    <w:rsid w:val="000B3E93"/>
    <w:rsid w:val="000B57F2"/>
    <w:rsid w:val="000B6145"/>
    <w:rsid w:val="000C29C9"/>
    <w:rsid w:val="000C3BF4"/>
    <w:rsid w:val="000C4A63"/>
    <w:rsid w:val="000C60FA"/>
    <w:rsid w:val="000C6164"/>
    <w:rsid w:val="000C62C6"/>
    <w:rsid w:val="000C670B"/>
    <w:rsid w:val="000C6FD8"/>
    <w:rsid w:val="000D0B9B"/>
    <w:rsid w:val="000D1EF4"/>
    <w:rsid w:val="000D25FA"/>
    <w:rsid w:val="000D3530"/>
    <w:rsid w:val="000D40D9"/>
    <w:rsid w:val="000D48E0"/>
    <w:rsid w:val="000D50C7"/>
    <w:rsid w:val="000D5C63"/>
    <w:rsid w:val="000E0CBD"/>
    <w:rsid w:val="000E274B"/>
    <w:rsid w:val="000E2EFC"/>
    <w:rsid w:val="000E356E"/>
    <w:rsid w:val="000E3EB6"/>
    <w:rsid w:val="000E4F78"/>
    <w:rsid w:val="000E7311"/>
    <w:rsid w:val="000F10E7"/>
    <w:rsid w:val="000F42FA"/>
    <w:rsid w:val="000F4E4D"/>
    <w:rsid w:val="000F6D8E"/>
    <w:rsid w:val="000F71DC"/>
    <w:rsid w:val="00100C30"/>
    <w:rsid w:val="00101692"/>
    <w:rsid w:val="00105954"/>
    <w:rsid w:val="00106D8E"/>
    <w:rsid w:val="00111A42"/>
    <w:rsid w:val="001135AD"/>
    <w:rsid w:val="0011421F"/>
    <w:rsid w:val="001147D7"/>
    <w:rsid w:val="00116B7E"/>
    <w:rsid w:val="0011700E"/>
    <w:rsid w:val="00117152"/>
    <w:rsid w:val="0011726A"/>
    <w:rsid w:val="00117936"/>
    <w:rsid w:val="00120A93"/>
    <w:rsid w:val="00120DE8"/>
    <w:rsid w:val="0012216F"/>
    <w:rsid w:val="001223C7"/>
    <w:rsid w:val="00123394"/>
    <w:rsid w:val="00123EE0"/>
    <w:rsid w:val="00124DD3"/>
    <w:rsid w:val="00125029"/>
    <w:rsid w:val="00125562"/>
    <w:rsid w:val="0012618D"/>
    <w:rsid w:val="001304D9"/>
    <w:rsid w:val="00131C46"/>
    <w:rsid w:val="00132223"/>
    <w:rsid w:val="00133E63"/>
    <w:rsid w:val="00134C0F"/>
    <w:rsid w:val="0013698A"/>
    <w:rsid w:val="00136DBA"/>
    <w:rsid w:val="00137A12"/>
    <w:rsid w:val="00137A15"/>
    <w:rsid w:val="00140304"/>
    <w:rsid w:val="00142521"/>
    <w:rsid w:val="00142D2D"/>
    <w:rsid w:val="00144108"/>
    <w:rsid w:val="00145028"/>
    <w:rsid w:val="00146784"/>
    <w:rsid w:val="00147A54"/>
    <w:rsid w:val="00147B4B"/>
    <w:rsid w:val="00147CE2"/>
    <w:rsid w:val="0015011C"/>
    <w:rsid w:val="0015056F"/>
    <w:rsid w:val="0015137D"/>
    <w:rsid w:val="0015196E"/>
    <w:rsid w:val="001532F7"/>
    <w:rsid w:val="00153CC5"/>
    <w:rsid w:val="00154A5E"/>
    <w:rsid w:val="00154E1E"/>
    <w:rsid w:val="00156CAD"/>
    <w:rsid w:val="0016297B"/>
    <w:rsid w:val="00163254"/>
    <w:rsid w:val="001636B3"/>
    <w:rsid w:val="00163CBD"/>
    <w:rsid w:val="001654D9"/>
    <w:rsid w:val="00166DF1"/>
    <w:rsid w:val="001672EC"/>
    <w:rsid w:val="001705F3"/>
    <w:rsid w:val="00170CC4"/>
    <w:rsid w:val="001713B5"/>
    <w:rsid w:val="00172A99"/>
    <w:rsid w:val="00172D0D"/>
    <w:rsid w:val="00172ED4"/>
    <w:rsid w:val="00173BA2"/>
    <w:rsid w:val="00173C9A"/>
    <w:rsid w:val="001807CF"/>
    <w:rsid w:val="00180FAB"/>
    <w:rsid w:val="00181339"/>
    <w:rsid w:val="00181CA1"/>
    <w:rsid w:val="0018348F"/>
    <w:rsid w:val="00183ACF"/>
    <w:rsid w:val="001840A8"/>
    <w:rsid w:val="001843E6"/>
    <w:rsid w:val="001859D4"/>
    <w:rsid w:val="001863D1"/>
    <w:rsid w:val="0018699D"/>
    <w:rsid w:val="00187DB0"/>
    <w:rsid w:val="0019144A"/>
    <w:rsid w:val="00192DDA"/>
    <w:rsid w:val="001944F6"/>
    <w:rsid w:val="00194649"/>
    <w:rsid w:val="00195036"/>
    <w:rsid w:val="00195188"/>
    <w:rsid w:val="001A2C7B"/>
    <w:rsid w:val="001A4753"/>
    <w:rsid w:val="001A5AB6"/>
    <w:rsid w:val="001A62D4"/>
    <w:rsid w:val="001A69BC"/>
    <w:rsid w:val="001A6C7F"/>
    <w:rsid w:val="001A7054"/>
    <w:rsid w:val="001A7574"/>
    <w:rsid w:val="001A7B51"/>
    <w:rsid w:val="001A7BEA"/>
    <w:rsid w:val="001B1C2E"/>
    <w:rsid w:val="001B1C88"/>
    <w:rsid w:val="001B207E"/>
    <w:rsid w:val="001B34CA"/>
    <w:rsid w:val="001B36FF"/>
    <w:rsid w:val="001B444C"/>
    <w:rsid w:val="001B5038"/>
    <w:rsid w:val="001B781F"/>
    <w:rsid w:val="001B7C5F"/>
    <w:rsid w:val="001C05C2"/>
    <w:rsid w:val="001C0786"/>
    <w:rsid w:val="001C2125"/>
    <w:rsid w:val="001C380F"/>
    <w:rsid w:val="001C45CF"/>
    <w:rsid w:val="001C6230"/>
    <w:rsid w:val="001C7D70"/>
    <w:rsid w:val="001D0ABC"/>
    <w:rsid w:val="001D21D2"/>
    <w:rsid w:val="001D2C27"/>
    <w:rsid w:val="001D4E05"/>
    <w:rsid w:val="001D579F"/>
    <w:rsid w:val="001D6401"/>
    <w:rsid w:val="001D69BD"/>
    <w:rsid w:val="001D69F4"/>
    <w:rsid w:val="001D7BFA"/>
    <w:rsid w:val="001E03D4"/>
    <w:rsid w:val="001E0959"/>
    <w:rsid w:val="001E2D0E"/>
    <w:rsid w:val="001E2ECE"/>
    <w:rsid w:val="001E4D5E"/>
    <w:rsid w:val="001E5911"/>
    <w:rsid w:val="001E5C2B"/>
    <w:rsid w:val="001E746C"/>
    <w:rsid w:val="001F0399"/>
    <w:rsid w:val="001F126E"/>
    <w:rsid w:val="001F16BF"/>
    <w:rsid w:val="001F242B"/>
    <w:rsid w:val="001F2B9A"/>
    <w:rsid w:val="001F4AF2"/>
    <w:rsid w:val="001F52F4"/>
    <w:rsid w:val="001F59C4"/>
    <w:rsid w:val="001F5C63"/>
    <w:rsid w:val="001F7394"/>
    <w:rsid w:val="001F739E"/>
    <w:rsid w:val="002015D0"/>
    <w:rsid w:val="002022A8"/>
    <w:rsid w:val="00202B44"/>
    <w:rsid w:val="00203723"/>
    <w:rsid w:val="0020399C"/>
    <w:rsid w:val="00203D63"/>
    <w:rsid w:val="002040D0"/>
    <w:rsid w:val="0020452F"/>
    <w:rsid w:val="0020490C"/>
    <w:rsid w:val="00206E0E"/>
    <w:rsid w:val="00206FF5"/>
    <w:rsid w:val="0020766E"/>
    <w:rsid w:val="002102F2"/>
    <w:rsid w:val="00210406"/>
    <w:rsid w:val="002107CB"/>
    <w:rsid w:val="00212026"/>
    <w:rsid w:val="00212B07"/>
    <w:rsid w:val="00212C83"/>
    <w:rsid w:val="00215371"/>
    <w:rsid w:val="00215D60"/>
    <w:rsid w:val="0021649D"/>
    <w:rsid w:val="00216DEF"/>
    <w:rsid w:val="002173A9"/>
    <w:rsid w:val="00217F95"/>
    <w:rsid w:val="00222AE5"/>
    <w:rsid w:val="002260C6"/>
    <w:rsid w:val="00227719"/>
    <w:rsid w:val="002302C7"/>
    <w:rsid w:val="00231D13"/>
    <w:rsid w:val="00232A97"/>
    <w:rsid w:val="002330AC"/>
    <w:rsid w:val="0023414B"/>
    <w:rsid w:val="002369C1"/>
    <w:rsid w:val="00237340"/>
    <w:rsid w:val="002378BF"/>
    <w:rsid w:val="00241DD5"/>
    <w:rsid w:val="00241F01"/>
    <w:rsid w:val="002422EA"/>
    <w:rsid w:val="00242390"/>
    <w:rsid w:val="00242620"/>
    <w:rsid w:val="0024263D"/>
    <w:rsid w:val="00243952"/>
    <w:rsid w:val="00243E4F"/>
    <w:rsid w:val="002451FC"/>
    <w:rsid w:val="00245BB1"/>
    <w:rsid w:val="002503D3"/>
    <w:rsid w:val="002514BB"/>
    <w:rsid w:val="00251F3E"/>
    <w:rsid w:val="00252B43"/>
    <w:rsid w:val="0025360C"/>
    <w:rsid w:val="002538DE"/>
    <w:rsid w:val="002541E3"/>
    <w:rsid w:val="00254C6B"/>
    <w:rsid w:val="002558A4"/>
    <w:rsid w:val="002559F3"/>
    <w:rsid w:val="00256B8B"/>
    <w:rsid w:val="00256DAF"/>
    <w:rsid w:val="0025777F"/>
    <w:rsid w:val="00257B87"/>
    <w:rsid w:val="00260009"/>
    <w:rsid w:val="002602B7"/>
    <w:rsid w:val="00260E58"/>
    <w:rsid w:val="002616F1"/>
    <w:rsid w:val="00262973"/>
    <w:rsid w:val="00263BD0"/>
    <w:rsid w:val="00264B9B"/>
    <w:rsid w:val="00265E5E"/>
    <w:rsid w:val="00266404"/>
    <w:rsid w:val="00267C78"/>
    <w:rsid w:val="002701D3"/>
    <w:rsid w:val="00270592"/>
    <w:rsid w:val="00271C39"/>
    <w:rsid w:val="0027254A"/>
    <w:rsid w:val="002731EB"/>
    <w:rsid w:val="0027344E"/>
    <w:rsid w:val="002757CC"/>
    <w:rsid w:val="00275C4D"/>
    <w:rsid w:val="002776BD"/>
    <w:rsid w:val="0027783C"/>
    <w:rsid w:val="00277B45"/>
    <w:rsid w:val="00280198"/>
    <w:rsid w:val="00280796"/>
    <w:rsid w:val="0028131B"/>
    <w:rsid w:val="00281618"/>
    <w:rsid w:val="0028301D"/>
    <w:rsid w:val="002830EE"/>
    <w:rsid w:val="00283B5C"/>
    <w:rsid w:val="00283E1B"/>
    <w:rsid w:val="0028447F"/>
    <w:rsid w:val="00284BCF"/>
    <w:rsid w:val="00286771"/>
    <w:rsid w:val="002870CC"/>
    <w:rsid w:val="002874E4"/>
    <w:rsid w:val="00290848"/>
    <w:rsid w:val="00290E9D"/>
    <w:rsid w:val="00290FC9"/>
    <w:rsid w:val="00293D58"/>
    <w:rsid w:val="002943BC"/>
    <w:rsid w:val="0029466A"/>
    <w:rsid w:val="0029594E"/>
    <w:rsid w:val="00296889"/>
    <w:rsid w:val="00296BE9"/>
    <w:rsid w:val="002972BA"/>
    <w:rsid w:val="00297B3F"/>
    <w:rsid w:val="002A06C3"/>
    <w:rsid w:val="002A0E07"/>
    <w:rsid w:val="002A2369"/>
    <w:rsid w:val="002A2530"/>
    <w:rsid w:val="002A27A7"/>
    <w:rsid w:val="002A2B39"/>
    <w:rsid w:val="002A2BB1"/>
    <w:rsid w:val="002A3F08"/>
    <w:rsid w:val="002A4276"/>
    <w:rsid w:val="002A5C7B"/>
    <w:rsid w:val="002A7AE1"/>
    <w:rsid w:val="002B7880"/>
    <w:rsid w:val="002C0121"/>
    <w:rsid w:val="002C3409"/>
    <w:rsid w:val="002C57B1"/>
    <w:rsid w:val="002C583B"/>
    <w:rsid w:val="002C5C20"/>
    <w:rsid w:val="002C5CE0"/>
    <w:rsid w:val="002C6BC6"/>
    <w:rsid w:val="002C7134"/>
    <w:rsid w:val="002C7B73"/>
    <w:rsid w:val="002D06ED"/>
    <w:rsid w:val="002D285E"/>
    <w:rsid w:val="002D3852"/>
    <w:rsid w:val="002D4046"/>
    <w:rsid w:val="002D455E"/>
    <w:rsid w:val="002D6B7E"/>
    <w:rsid w:val="002D7861"/>
    <w:rsid w:val="002E0D2D"/>
    <w:rsid w:val="002E0E73"/>
    <w:rsid w:val="002E4178"/>
    <w:rsid w:val="002E6BBE"/>
    <w:rsid w:val="002E6FAF"/>
    <w:rsid w:val="002E780E"/>
    <w:rsid w:val="002F0157"/>
    <w:rsid w:val="002F0CF9"/>
    <w:rsid w:val="002F248E"/>
    <w:rsid w:val="002F2528"/>
    <w:rsid w:val="002F368E"/>
    <w:rsid w:val="002F5416"/>
    <w:rsid w:val="002F5610"/>
    <w:rsid w:val="002F658C"/>
    <w:rsid w:val="002F67BC"/>
    <w:rsid w:val="002F6C73"/>
    <w:rsid w:val="002F74DA"/>
    <w:rsid w:val="003003A2"/>
    <w:rsid w:val="003009CD"/>
    <w:rsid w:val="00300D7B"/>
    <w:rsid w:val="00300F84"/>
    <w:rsid w:val="00302A91"/>
    <w:rsid w:val="00303791"/>
    <w:rsid w:val="00303A69"/>
    <w:rsid w:val="0030415D"/>
    <w:rsid w:val="00306647"/>
    <w:rsid w:val="0031018B"/>
    <w:rsid w:val="00310F10"/>
    <w:rsid w:val="00311E2D"/>
    <w:rsid w:val="003120E4"/>
    <w:rsid w:val="00312320"/>
    <w:rsid w:val="00312E67"/>
    <w:rsid w:val="00314864"/>
    <w:rsid w:val="00315691"/>
    <w:rsid w:val="00316171"/>
    <w:rsid w:val="00316261"/>
    <w:rsid w:val="00316EA5"/>
    <w:rsid w:val="003252EE"/>
    <w:rsid w:val="00330273"/>
    <w:rsid w:val="0033042E"/>
    <w:rsid w:val="003317A0"/>
    <w:rsid w:val="00333C5E"/>
    <w:rsid w:val="0033475A"/>
    <w:rsid w:val="00334F9B"/>
    <w:rsid w:val="00337956"/>
    <w:rsid w:val="003411CE"/>
    <w:rsid w:val="00342E68"/>
    <w:rsid w:val="0034343D"/>
    <w:rsid w:val="003439C3"/>
    <w:rsid w:val="00346E7D"/>
    <w:rsid w:val="00347212"/>
    <w:rsid w:val="00347873"/>
    <w:rsid w:val="003479C2"/>
    <w:rsid w:val="003503BE"/>
    <w:rsid w:val="003521F5"/>
    <w:rsid w:val="00354420"/>
    <w:rsid w:val="0035569D"/>
    <w:rsid w:val="00357806"/>
    <w:rsid w:val="003602F9"/>
    <w:rsid w:val="00360599"/>
    <w:rsid w:val="003628BC"/>
    <w:rsid w:val="00362A38"/>
    <w:rsid w:val="00362EF3"/>
    <w:rsid w:val="0036735F"/>
    <w:rsid w:val="00367F7B"/>
    <w:rsid w:val="003701FD"/>
    <w:rsid w:val="00370B75"/>
    <w:rsid w:val="0037237D"/>
    <w:rsid w:val="00373D8E"/>
    <w:rsid w:val="003756FD"/>
    <w:rsid w:val="0037624F"/>
    <w:rsid w:val="003767D2"/>
    <w:rsid w:val="0038001F"/>
    <w:rsid w:val="003802E7"/>
    <w:rsid w:val="00381686"/>
    <w:rsid w:val="0038169D"/>
    <w:rsid w:val="003828E1"/>
    <w:rsid w:val="003828F4"/>
    <w:rsid w:val="00383931"/>
    <w:rsid w:val="00383C78"/>
    <w:rsid w:val="00386477"/>
    <w:rsid w:val="003866E3"/>
    <w:rsid w:val="00386B56"/>
    <w:rsid w:val="00387B48"/>
    <w:rsid w:val="003902CF"/>
    <w:rsid w:val="00390618"/>
    <w:rsid w:val="0039354E"/>
    <w:rsid w:val="00394176"/>
    <w:rsid w:val="003943B3"/>
    <w:rsid w:val="0039471B"/>
    <w:rsid w:val="003957D2"/>
    <w:rsid w:val="003A0094"/>
    <w:rsid w:val="003A2498"/>
    <w:rsid w:val="003A25CB"/>
    <w:rsid w:val="003A3306"/>
    <w:rsid w:val="003A354B"/>
    <w:rsid w:val="003A3EF2"/>
    <w:rsid w:val="003A45B6"/>
    <w:rsid w:val="003A4DD0"/>
    <w:rsid w:val="003A51CA"/>
    <w:rsid w:val="003A54D6"/>
    <w:rsid w:val="003A7A15"/>
    <w:rsid w:val="003B0022"/>
    <w:rsid w:val="003B05DA"/>
    <w:rsid w:val="003B2088"/>
    <w:rsid w:val="003B5592"/>
    <w:rsid w:val="003B5865"/>
    <w:rsid w:val="003B6E3E"/>
    <w:rsid w:val="003B759E"/>
    <w:rsid w:val="003B77C0"/>
    <w:rsid w:val="003C0159"/>
    <w:rsid w:val="003C0483"/>
    <w:rsid w:val="003C09D3"/>
    <w:rsid w:val="003C0F54"/>
    <w:rsid w:val="003C182D"/>
    <w:rsid w:val="003C1DFE"/>
    <w:rsid w:val="003C21D8"/>
    <w:rsid w:val="003C285E"/>
    <w:rsid w:val="003C366D"/>
    <w:rsid w:val="003C3780"/>
    <w:rsid w:val="003C5ADD"/>
    <w:rsid w:val="003C5C6A"/>
    <w:rsid w:val="003C63D3"/>
    <w:rsid w:val="003C67F6"/>
    <w:rsid w:val="003D07C0"/>
    <w:rsid w:val="003D0C3B"/>
    <w:rsid w:val="003D0F72"/>
    <w:rsid w:val="003D0FB4"/>
    <w:rsid w:val="003D197F"/>
    <w:rsid w:val="003D1E5D"/>
    <w:rsid w:val="003D39F7"/>
    <w:rsid w:val="003D4113"/>
    <w:rsid w:val="003D4627"/>
    <w:rsid w:val="003D5B9B"/>
    <w:rsid w:val="003D61E9"/>
    <w:rsid w:val="003D66FD"/>
    <w:rsid w:val="003D73CC"/>
    <w:rsid w:val="003D7C51"/>
    <w:rsid w:val="003E0273"/>
    <w:rsid w:val="003E136F"/>
    <w:rsid w:val="003E1A8D"/>
    <w:rsid w:val="003E21C9"/>
    <w:rsid w:val="003E3871"/>
    <w:rsid w:val="003E4A47"/>
    <w:rsid w:val="003E5ABE"/>
    <w:rsid w:val="003E7041"/>
    <w:rsid w:val="003E7F02"/>
    <w:rsid w:val="003F111F"/>
    <w:rsid w:val="003F1891"/>
    <w:rsid w:val="003F4736"/>
    <w:rsid w:val="003F54D5"/>
    <w:rsid w:val="003F74CD"/>
    <w:rsid w:val="003F7AB0"/>
    <w:rsid w:val="00400A7C"/>
    <w:rsid w:val="00400D80"/>
    <w:rsid w:val="00400EEB"/>
    <w:rsid w:val="00403DBC"/>
    <w:rsid w:val="00407961"/>
    <w:rsid w:val="00407964"/>
    <w:rsid w:val="004102E6"/>
    <w:rsid w:val="00410CA5"/>
    <w:rsid w:val="00410CF6"/>
    <w:rsid w:val="004110B9"/>
    <w:rsid w:val="00411439"/>
    <w:rsid w:val="00412A03"/>
    <w:rsid w:val="004133DF"/>
    <w:rsid w:val="0041374B"/>
    <w:rsid w:val="00413D80"/>
    <w:rsid w:val="00413E85"/>
    <w:rsid w:val="0041556F"/>
    <w:rsid w:val="00416BDE"/>
    <w:rsid w:val="00416D34"/>
    <w:rsid w:val="004227C0"/>
    <w:rsid w:val="00422A1E"/>
    <w:rsid w:val="00422FB4"/>
    <w:rsid w:val="00423C35"/>
    <w:rsid w:val="00423F36"/>
    <w:rsid w:val="00424F6B"/>
    <w:rsid w:val="0042642B"/>
    <w:rsid w:val="00427C5B"/>
    <w:rsid w:val="00427CC2"/>
    <w:rsid w:val="00430229"/>
    <w:rsid w:val="00431403"/>
    <w:rsid w:val="00431C8F"/>
    <w:rsid w:val="00432631"/>
    <w:rsid w:val="0043309B"/>
    <w:rsid w:val="00433316"/>
    <w:rsid w:val="0043361E"/>
    <w:rsid w:val="00434038"/>
    <w:rsid w:val="00435906"/>
    <w:rsid w:val="00435DB1"/>
    <w:rsid w:val="004361B4"/>
    <w:rsid w:val="00437E54"/>
    <w:rsid w:val="004402B3"/>
    <w:rsid w:val="00441168"/>
    <w:rsid w:val="0044162F"/>
    <w:rsid w:val="00442F17"/>
    <w:rsid w:val="004442AB"/>
    <w:rsid w:val="00444FAD"/>
    <w:rsid w:val="004450E8"/>
    <w:rsid w:val="00445BD9"/>
    <w:rsid w:val="00446108"/>
    <w:rsid w:val="004471AC"/>
    <w:rsid w:val="00447B53"/>
    <w:rsid w:val="004504EF"/>
    <w:rsid w:val="00450F2F"/>
    <w:rsid w:val="00451E20"/>
    <w:rsid w:val="00453323"/>
    <w:rsid w:val="00453FC3"/>
    <w:rsid w:val="00455129"/>
    <w:rsid w:val="00456AA2"/>
    <w:rsid w:val="00456B3A"/>
    <w:rsid w:val="004576A5"/>
    <w:rsid w:val="00457718"/>
    <w:rsid w:val="00460115"/>
    <w:rsid w:val="00460A42"/>
    <w:rsid w:val="00460FD2"/>
    <w:rsid w:val="00461ECF"/>
    <w:rsid w:val="00461F29"/>
    <w:rsid w:val="00462D02"/>
    <w:rsid w:val="00463454"/>
    <w:rsid w:val="0046359F"/>
    <w:rsid w:val="00463CCC"/>
    <w:rsid w:val="00464D15"/>
    <w:rsid w:val="00465173"/>
    <w:rsid w:val="00466723"/>
    <w:rsid w:val="004668F3"/>
    <w:rsid w:val="00467431"/>
    <w:rsid w:val="00467B2D"/>
    <w:rsid w:val="00471916"/>
    <w:rsid w:val="00474035"/>
    <w:rsid w:val="00475284"/>
    <w:rsid w:val="00475B1A"/>
    <w:rsid w:val="00476165"/>
    <w:rsid w:val="00476707"/>
    <w:rsid w:val="00476956"/>
    <w:rsid w:val="00480CA5"/>
    <w:rsid w:val="00481935"/>
    <w:rsid w:val="00481D1E"/>
    <w:rsid w:val="00483F36"/>
    <w:rsid w:val="00483FC0"/>
    <w:rsid w:val="00484400"/>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9700A"/>
    <w:rsid w:val="004A04D2"/>
    <w:rsid w:val="004A175E"/>
    <w:rsid w:val="004A3F5B"/>
    <w:rsid w:val="004A4209"/>
    <w:rsid w:val="004A51FD"/>
    <w:rsid w:val="004A5483"/>
    <w:rsid w:val="004A5758"/>
    <w:rsid w:val="004A73AB"/>
    <w:rsid w:val="004B10D9"/>
    <w:rsid w:val="004B3CA3"/>
    <w:rsid w:val="004B4E6C"/>
    <w:rsid w:val="004B57DA"/>
    <w:rsid w:val="004B5CBD"/>
    <w:rsid w:val="004C34AC"/>
    <w:rsid w:val="004C4CED"/>
    <w:rsid w:val="004C5CF8"/>
    <w:rsid w:val="004C687F"/>
    <w:rsid w:val="004C718B"/>
    <w:rsid w:val="004C76A8"/>
    <w:rsid w:val="004D0790"/>
    <w:rsid w:val="004D0AC4"/>
    <w:rsid w:val="004D18F6"/>
    <w:rsid w:val="004D3F7C"/>
    <w:rsid w:val="004D5F2C"/>
    <w:rsid w:val="004D6355"/>
    <w:rsid w:val="004D6E23"/>
    <w:rsid w:val="004D7279"/>
    <w:rsid w:val="004E03D7"/>
    <w:rsid w:val="004E0403"/>
    <w:rsid w:val="004E09EA"/>
    <w:rsid w:val="004E15EE"/>
    <w:rsid w:val="004E30E1"/>
    <w:rsid w:val="004E4B3B"/>
    <w:rsid w:val="004E62A1"/>
    <w:rsid w:val="004E7B5E"/>
    <w:rsid w:val="004F0679"/>
    <w:rsid w:val="004F1348"/>
    <w:rsid w:val="004F2783"/>
    <w:rsid w:val="004F35C2"/>
    <w:rsid w:val="004F38A4"/>
    <w:rsid w:val="004F48BB"/>
    <w:rsid w:val="004F563A"/>
    <w:rsid w:val="004F76DB"/>
    <w:rsid w:val="004F78A1"/>
    <w:rsid w:val="00500F2B"/>
    <w:rsid w:val="005015BE"/>
    <w:rsid w:val="00501945"/>
    <w:rsid w:val="005021FF"/>
    <w:rsid w:val="0050272F"/>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4227"/>
    <w:rsid w:val="0051445D"/>
    <w:rsid w:val="0051467B"/>
    <w:rsid w:val="005146D0"/>
    <w:rsid w:val="005147D3"/>
    <w:rsid w:val="00516A2F"/>
    <w:rsid w:val="00517690"/>
    <w:rsid w:val="00517A27"/>
    <w:rsid w:val="0052073A"/>
    <w:rsid w:val="00521F3A"/>
    <w:rsid w:val="00522333"/>
    <w:rsid w:val="00522981"/>
    <w:rsid w:val="00524017"/>
    <w:rsid w:val="00524CB3"/>
    <w:rsid w:val="00525085"/>
    <w:rsid w:val="005254DB"/>
    <w:rsid w:val="005259F3"/>
    <w:rsid w:val="00525BAA"/>
    <w:rsid w:val="00525E5F"/>
    <w:rsid w:val="00525F5A"/>
    <w:rsid w:val="00526031"/>
    <w:rsid w:val="00526ABC"/>
    <w:rsid w:val="00527AF4"/>
    <w:rsid w:val="005338D8"/>
    <w:rsid w:val="005341EA"/>
    <w:rsid w:val="00536FE4"/>
    <w:rsid w:val="00537242"/>
    <w:rsid w:val="005374F9"/>
    <w:rsid w:val="00537CBC"/>
    <w:rsid w:val="00540B67"/>
    <w:rsid w:val="00540FE5"/>
    <w:rsid w:val="005428C8"/>
    <w:rsid w:val="00543877"/>
    <w:rsid w:val="00544C3C"/>
    <w:rsid w:val="00546FD0"/>
    <w:rsid w:val="005478A5"/>
    <w:rsid w:val="005478B0"/>
    <w:rsid w:val="0055064E"/>
    <w:rsid w:val="00550AD3"/>
    <w:rsid w:val="00551FA0"/>
    <w:rsid w:val="00552107"/>
    <w:rsid w:val="00553303"/>
    <w:rsid w:val="005536CD"/>
    <w:rsid w:val="0055387A"/>
    <w:rsid w:val="00555749"/>
    <w:rsid w:val="00556D1D"/>
    <w:rsid w:val="00556D64"/>
    <w:rsid w:val="005579C4"/>
    <w:rsid w:val="005607B3"/>
    <w:rsid w:val="00560AA0"/>
    <w:rsid w:val="00560F7D"/>
    <w:rsid w:val="00561040"/>
    <w:rsid w:val="00561764"/>
    <w:rsid w:val="005641A5"/>
    <w:rsid w:val="00576A5A"/>
    <w:rsid w:val="00577A25"/>
    <w:rsid w:val="00577D27"/>
    <w:rsid w:val="005803F6"/>
    <w:rsid w:val="0058096A"/>
    <w:rsid w:val="00581D09"/>
    <w:rsid w:val="00581F11"/>
    <w:rsid w:val="00582A35"/>
    <w:rsid w:val="00582EC4"/>
    <w:rsid w:val="00583528"/>
    <w:rsid w:val="005837F5"/>
    <w:rsid w:val="005855ED"/>
    <w:rsid w:val="00586FBA"/>
    <w:rsid w:val="005909D1"/>
    <w:rsid w:val="00590AC2"/>
    <w:rsid w:val="00590FD1"/>
    <w:rsid w:val="00591569"/>
    <w:rsid w:val="00593BD6"/>
    <w:rsid w:val="00595605"/>
    <w:rsid w:val="0059710C"/>
    <w:rsid w:val="00597C79"/>
    <w:rsid w:val="005A0CB0"/>
    <w:rsid w:val="005A0DA4"/>
    <w:rsid w:val="005A23DB"/>
    <w:rsid w:val="005A269F"/>
    <w:rsid w:val="005A2DEE"/>
    <w:rsid w:val="005A4944"/>
    <w:rsid w:val="005A5371"/>
    <w:rsid w:val="005A55B3"/>
    <w:rsid w:val="005A5F2C"/>
    <w:rsid w:val="005A5F9E"/>
    <w:rsid w:val="005A6379"/>
    <w:rsid w:val="005A6B71"/>
    <w:rsid w:val="005A7366"/>
    <w:rsid w:val="005A75F1"/>
    <w:rsid w:val="005A79AB"/>
    <w:rsid w:val="005A7D28"/>
    <w:rsid w:val="005B0E3F"/>
    <w:rsid w:val="005B1260"/>
    <w:rsid w:val="005B1AF0"/>
    <w:rsid w:val="005B23C0"/>
    <w:rsid w:val="005B2AE9"/>
    <w:rsid w:val="005B2EE9"/>
    <w:rsid w:val="005B60C8"/>
    <w:rsid w:val="005B6737"/>
    <w:rsid w:val="005B6804"/>
    <w:rsid w:val="005B7BA9"/>
    <w:rsid w:val="005B7D41"/>
    <w:rsid w:val="005C1386"/>
    <w:rsid w:val="005C3802"/>
    <w:rsid w:val="005C3ABF"/>
    <w:rsid w:val="005C4F7F"/>
    <w:rsid w:val="005C6E4E"/>
    <w:rsid w:val="005C7730"/>
    <w:rsid w:val="005D1C67"/>
    <w:rsid w:val="005D2F4E"/>
    <w:rsid w:val="005D438C"/>
    <w:rsid w:val="005D4794"/>
    <w:rsid w:val="005D687F"/>
    <w:rsid w:val="005E011E"/>
    <w:rsid w:val="005E1478"/>
    <w:rsid w:val="005E1DA6"/>
    <w:rsid w:val="005E2192"/>
    <w:rsid w:val="005E2858"/>
    <w:rsid w:val="005E2AA2"/>
    <w:rsid w:val="005F0E6A"/>
    <w:rsid w:val="005F219E"/>
    <w:rsid w:val="005F21FC"/>
    <w:rsid w:val="005F24AC"/>
    <w:rsid w:val="005F313D"/>
    <w:rsid w:val="005F4620"/>
    <w:rsid w:val="005F51B3"/>
    <w:rsid w:val="005F58C4"/>
    <w:rsid w:val="005F61BC"/>
    <w:rsid w:val="00600524"/>
    <w:rsid w:val="0060065E"/>
    <w:rsid w:val="00600C60"/>
    <w:rsid w:val="00601294"/>
    <w:rsid w:val="006013BE"/>
    <w:rsid w:val="00604EB6"/>
    <w:rsid w:val="00605DBB"/>
    <w:rsid w:val="0060743F"/>
    <w:rsid w:val="0060789F"/>
    <w:rsid w:val="00607E65"/>
    <w:rsid w:val="00610B2C"/>
    <w:rsid w:val="00611B41"/>
    <w:rsid w:val="0061278F"/>
    <w:rsid w:val="00612C21"/>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AF4"/>
    <w:rsid w:val="00623D91"/>
    <w:rsid w:val="006243E6"/>
    <w:rsid w:val="006261B8"/>
    <w:rsid w:val="00626CBD"/>
    <w:rsid w:val="0063007A"/>
    <w:rsid w:val="00631F83"/>
    <w:rsid w:val="00632742"/>
    <w:rsid w:val="00632EC5"/>
    <w:rsid w:val="006340A5"/>
    <w:rsid w:val="0063499F"/>
    <w:rsid w:val="006353A1"/>
    <w:rsid w:val="0063715D"/>
    <w:rsid w:val="006371F2"/>
    <w:rsid w:val="00637809"/>
    <w:rsid w:val="00640838"/>
    <w:rsid w:val="006408EC"/>
    <w:rsid w:val="0064222B"/>
    <w:rsid w:val="00642554"/>
    <w:rsid w:val="00643C4E"/>
    <w:rsid w:val="006440A7"/>
    <w:rsid w:val="006457F9"/>
    <w:rsid w:val="006460C5"/>
    <w:rsid w:val="00647072"/>
    <w:rsid w:val="006470A8"/>
    <w:rsid w:val="00647C18"/>
    <w:rsid w:val="006500CC"/>
    <w:rsid w:val="006501D1"/>
    <w:rsid w:val="006528A1"/>
    <w:rsid w:val="00653CD0"/>
    <w:rsid w:val="00654280"/>
    <w:rsid w:val="00654C29"/>
    <w:rsid w:val="006561AC"/>
    <w:rsid w:val="00656373"/>
    <w:rsid w:val="00656758"/>
    <w:rsid w:val="00657D7A"/>
    <w:rsid w:val="006608A6"/>
    <w:rsid w:val="00660AA4"/>
    <w:rsid w:val="006623DF"/>
    <w:rsid w:val="006624DB"/>
    <w:rsid w:val="006625A5"/>
    <w:rsid w:val="00662764"/>
    <w:rsid w:val="00662EFB"/>
    <w:rsid w:val="00663112"/>
    <w:rsid w:val="00663410"/>
    <w:rsid w:val="00663D8F"/>
    <w:rsid w:val="0066742D"/>
    <w:rsid w:val="006677E9"/>
    <w:rsid w:val="00671251"/>
    <w:rsid w:val="00671BAA"/>
    <w:rsid w:val="00671D75"/>
    <w:rsid w:val="00672DCB"/>
    <w:rsid w:val="00673064"/>
    <w:rsid w:val="006734F7"/>
    <w:rsid w:val="00673B4A"/>
    <w:rsid w:val="0067442E"/>
    <w:rsid w:val="006749A9"/>
    <w:rsid w:val="00674B06"/>
    <w:rsid w:val="006762C5"/>
    <w:rsid w:val="006773E7"/>
    <w:rsid w:val="00677474"/>
    <w:rsid w:val="0068004D"/>
    <w:rsid w:val="0068047E"/>
    <w:rsid w:val="00680681"/>
    <w:rsid w:val="006810C7"/>
    <w:rsid w:val="0068271A"/>
    <w:rsid w:val="00683638"/>
    <w:rsid w:val="00684A7D"/>
    <w:rsid w:val="00686B0E"/>
    <w:rsid w:val="00687849"/>
    <w:rsid w:val="006901AE"/>
    <w:rsid w:val="00690F88"/>
    <w:rsid w:val="00691188"/>
    <w:rsid w:val="00692724"/>
    <w:rsid w:val="006936C7"/>
    <w:rsid w:val="006938F0"/>
    <w:rsid w:val="00693C76"/>
    <w:rsid w:val="0069426E"/>
    <w:rsid w:val="00695504"/>
    <w:rsid w:val="006960C9"/>
    <w:rsid w:val="0069654F"/>
    <w:rsid w:val="006A0E5B"/>
    <w:rsid w:val="006A1AF2"/>
    <w:rsid w:val="006A315A"/>
    <w:rsid w:val="006A3F97"/>
    <w:rsid w:val="006A7491"/>
    <w:rsid w:val="006B0399"/>
    <w:rsid w:val="006B08CA"/>
    <w:rsid w:val="006B1CD3"/>
    <w:rsid w:val="006B1F6C"/>
    <w:rsid w:val="006B2948"/>
    <w:rsid w:val="006B2BB1"/>
    <w:rsid w:val="006B3905"/>
    <w:rsid w:val="006B3B35"/>
    <w:rsid w:val="006B3D67"/>
    <w:rsid w:val="006B3EFB"/>
    <w:rsid w:val="006B438E"/>
    <w:rsid w:val="006B4D38"/>
    <w:rsid w:val="006B76F1"/>
    <w:rsid w:val="006B7A1C"/>
    <w:rsid w:val="006C18DB"/>
    <w:rsid w:val="006C226C"/>
    <w:rsid w:val="006C3AB0"/>
    <w:rsid w:val="006C3D59"/>
    <w:rsid w:val="006C46A9"/>
    <w:rsid w:val="006C5172"/>
    <w:rsid w:val="006C7049"/>
    <w:rsid w:val="006D054E"/>
    <w:rsid w:val="006D1001"/>
    <w:rsid w:val="006D2A17"/>
    <w:rsid w:val="006D34B8"/>
    <w:rsid w:val="006D42D0"/>
    <w:rsid w:val="006D74C4"/>
    <w:rsid w:val="006D7DD2"/>
    <w:rsid w:val="006E16CA"/>
    <w:rsid w:val="006E1C2F"/>
    <w:rsid w:val="006E3B68"/>
    <w:rsid w:val="006E4508"/>
    <w:rsid w:val="006E5333"/>
    <w:rsid w:val="006E54A8"/>
    <w:rsid w:val="006E5D39"/>
    <w:rsid w:val="006E76A5"/>
    <w:rsid w:val="006F464B"/>
    <w:rsid w:val="006F56EC"/>
    <w:rsid w:val="006F5D8F"/>
    <w:rsid w:val="006F650D"/>
    <w:rsid w:val="006F7078"/>
    <w:rsid w:val="006F7537"/>
    <w:rsid w:val="00700DCB"/>
    <w:rsid w:val="007013D4"/>
    <w:rsid w:val="00701E8D"/>
    <w:rsid w:val="00703DD5"/>
    <w:rsid w:val="00703E44"/>
    <w:rsid w:val="007046CA"/>
    <w:rsid w:val="0070506D"/>
    <w:rsid w:val="007055C2"/>
    <w:rsid w:val="007056BF"/>
    <w:rsid w:val="00706293"/>
    <w:rsid w:val="00706B51"/>
    <w:rsid w:val="0070724A"/>
    <w:rsid w:val="007074A0"/>
    <w:rsid w:val="00707B87"/>
    <w:rsid w:val="0071068C"/>
    <w:rsid w:val="00711387"/>
    <w:rsid w:val="00711859"/>
    <w:rsid w:val="00711E3B"/>
    <w:rsid w:val="00712706"/>
    <w:rsid w:val="00712AAF"/>
    <w:rsid w:val="00712B3B"/>
    <w:rsid w:val="00713DFB"/>
    <w:rsid w:val="00714CCE"/>
    <w:rsid w:val="00715555"/>
    <w:rsid w:val="007162B4"/>
    <w:rsid w:val="007163BE"/>
    <w:rsid w:val="00716642"/>
    <w:rsid w:val="00716840"/>
    <w:rsid w:val="00716A83"/>
    <w:rsid w:val="007212EA"/>
    <w:rsid w:val="007217C8"/>
    <w:rsid w:val="00724688"/>
    <w:rsid w:val="00725896"/>
    <w:rsid w:val="00725C57"/>
    <w:rsid w:val="00726D9E"/>
    <w:rsid w:val="00727685"/>
    <w:rsid w:val="007279E6"/>
    <w:rsid w:val="00727DF1"/>
    <w:rsid w:val="0073087C"/>
    <w:rsid w:val="007311C6"/>
    <w:rsid w:val="0073122A"/>
    <w:rsid w:val="00731A4B"/>
    <w:rsid w:val="00731D8E"/>
    <w:rsid w:val="00731EAC"/>
    <w:rsid w:val="00731FE4"/>
    <w:rsid w:val="0073337D"/>
    <w:rsid w:val="00733981"/>
    <w:rsid w:val="00733B6F"/>
    <w:rsid w:val="00734291"/>
    <w:rsid w:val="007346E3"/>
    <w:rsid w:val="00734F2B"/>
    <w:rsid w:val="0073526B"/>
    <w:rsid w:val="0073596F"/>
    <w:rsid w:val="0073641E"/>
    <w:rsid w:val="007404B1"/>
    <w:rsid w:val="00741D2C"/>
    <w:rsid w:val="0074237E"/>
    <w:rsid w:val="00742A77"/>
    <w:rsid w:val="007443C0"/>
    <w:rsid w:val="0074461B"/>
    <w:rsid w:val="007455E2"/>
    <w:rsid w:val="007468A5"/>
    <w:rsid w:val="007500C6"/>
    <w:rsid w:val="00752BA8"/>
    <w:rsid w:val="00753203"/>
    <w:rsid w:val="00755102"/>
    <w:rsid w:val="00755688"/>
    <w:rsid w:val="00760A53"/>
    <w:rsid w:val="00760BE2"/>
    <w:rsid w:val="00763991"/>
    <w:rsid w:val="0076429E"/>
    <w:rsid w:val="007647B8"/>
    <w:rsid w:val="00764CAC"/>
    <w:rsid w:val="00765BD9"/>
    <w:rsid w:val="007672FE"/>
    <w:rsid w:val="007678F8"/>
    <w:rsid w:val="00773534"/>
    <w:rsid w:val="00773BE9"/>
    <w:rsid w:val="00773E19"/>
    <w:rsid w:val="007741BB"/>
    <w:rsid w:val="00774C13"/>
    <w:rsid w:val="00774D7A"/>
    <w:rsid w:val="00775031"/>
    <w:rsid w:val="00775077"/>
    <w:rsid w:val="007753ED"/>
    <w:rsid w:val="00777425"/>
    <w:rsid w:val="00777624"/>
    <w:rsid w:val="00777CB6"/>
    <w:rsid w:val="00781253"/>
    <w:rsid w:val="00782656"/>
    <w:rsid w:val="00782CD0"/>
    <w:rsid w:val="00782EF4"/>
    <w:rsid w:val="007852D6"/>
    <w:rsid w:val="00786254"/>
    <w:rsid w:val="007870E1"/>
    <w:rsid w:val="0078780B"/>
    <w:rsid w:val="00790559"/>
    <w:rsid w:val="00791300"/>
    <w:rsid w:val="00791593"/>
    <w:rsid w:val="00792CC9"/>
    <w:rsid w:val="0079536E"/>
    <w:rsid w:val="0079732C"/>
    <w:rsid w:val="0079748C"/>
    <w:rsid w:val="007A06DC"/>
    <w:rsid w:val="007A1161"/>
    <w:rsid w:val="007A21E0"/>
    <w:rsid w:val="007A22BB"/>
    <w:rsid w:val="007A5808"/>
    <w:rsid w:val="007B02A2"/>
    <w:rsid w:val="007B3B62"/>
    <w:rsid w:val="007B57DD"/>
    <w:rsid w:val="007B5E1B"/>
    <w:rsid w:val="007B6617"/>
    <w:rsid w:val="007B68BD"/>
    <w:rsid w:val="007B6F4E"/>
    <w:rsid w:val="007B7A20"/>
    <w:rsid w:val="007B7BD9"/>
    <w:rsid w:val="007C042E"/>
    <w:rsid w:val="007C072F"/>
    <w:rsid w:val="007C11B1"/>
    <w:rsid w:val="007C17DC"/>
    <w:rsid w:val="007C242B"/>
    <w:rsid w:val="007C2C80"/>
    <w:rsid w:val="007C5643"/>
    <w:rsid w:val="007C68B4"/>
    <w:rsid w:val="007C6927"/>
    <w:rsid w:val="007C6D0C"/>
    <w:rsid w:val="007C7332"/>
    <w:rsid w:val="007C7920"/>
    <w:rsid w:val="007D04B5"/>
    <w:rsid w:val="007D0D4C"/>
    <w:rsid w:val="007D0F5E"/>
    <w:rsid w:val="007D19A6"/>
    <w:rsid w:val="007D6656"/>
    <w:rsid w:val="007D6726"/>
    <w:rsid w:val="007E1426"/>
    <w:rsid w:val="007E27F5"/>
    <w:rsid w:val="007E29B2"/>
    <w:rsid w:val="007E3337"/>
    <w:rsid w:val="007E35B1"/>
    <w:rsid w:val="007E360E"/>
    <w:rsid w:val="007E5022"/>
    <w:rsid w:val="007E5D35"/>
    <w:rsid w:val="007E7239"/>
    <w:rsid w:val="007E79E0"/>
    <w:rsid w:val="007F07F7"/>
    <w:rsid w:val="007F17A2"/>
    <w:rsid w:val="007F2D51"/>
    <w:rsid w:val="007F3A86"/>
    <w:rsid w:val="007F4030"/>
    <w:rsid w:val="007F50E8"/>
    <w:rsid w:val="007F5243"/>
    <w:rsid w:val="007F607C"/>
    <w:rsid w:val="007F6560"/>
    <w:rsid w:val="007F7B93"/>
    <w:rsid w:val="00800F5C"/>
    <w:rsid w:val="0080157F"/>
    <w:rsid w:val="00801594"/>
    <w:rsid w:val="008024AD"/>
    <w:rsid w:val="00803030"/>
    <w:rsid w:val="00804915"/>
    <w:rsid w:val="00804CA7"/>
    <w:rsid w:val="0080796B"/>
    <w:rsid w:val="00810B8E"/>
    <w:rsid w:val="00811810"/>
    <w:rsid w:val="00812821"/>
    <w:rsid w:val="008128E8"/>
    <w:rsid w:val="00812ABE"/>
    <w:rsid w:val="00812D62"/>
    <w:rsid w:val="00814CA6"/>
    <w:rsid w:val="008159A5"/>
    <w:rsid w:val="00815FCF"/>
    <w:rsid w:val="0082274A"/>
    <w:rsid w:val="00823F72"/>
    <w:rsid w:val="008251F3"/>
    <w:rsid w:val="008252DE"/>
    <w:rsid w:val="0082765D"/>
    <w:rsid w:val="008279C1"/>
    <w:rsid w:val="00831190"/>
    <w:rsid w:val="00831C49"/>
    <w:rsid w:val="008328C0"/>
    <w:rsid w:val="00832BAC"/>
    <w:rsid w:val="00832BBD"/>
    <w:rsid w:val="00833A98"/>
    <w:rsid w:val="00834667"/>
    <w:rsid w:val="00834C30"/>
    <w:rsid w:val="00837851"/>
    <w:rsid w:val="00837B4E"/>
    <w:rsid w:val="0084189E"/>
    <w:rsid w:val="0084228D"/>
    <w:rsid w:val="008423D5"/>
    <w:rsid w:val="00842C73"/>
    <w:rsid w:val="00843C55"/>
    <w:rsid w:val="00843E46"/>
    <w:rsid w:val="00844DED"/>
    <w:rsid w:val="00844E2F"/>
    <w:rsid w:val="008461D2"/>
    <w:rsid w:val="008467E8"/>
    <w:rsid w:val="00847A87"/>
    <w:rsid w:val="008505EE"/>
    <w:rsid w:val="00850701"/>
    <w:rsid w:val="00850E9A"/>
    <w:rsid w:val="00851DBF"/>
    <w:rsid w:val="00852388"/>
    <w:rsid w:val="008524A3"/>
    <w:rsid w:val="00853140"/>
    <w:rsid w:val="00853318"/>
    <w:rsid w:val="00853C23"/>
    <w:rsid w:val="008544D7"/>
    <w:rsid w:val="00860577"/>
    <w:rsid w:val="00862984"/>
    <w:rsid w:val="00862D1B"/>
    <w:rsid w:val="008633B4"/>
    <w:rsid w:val="0086365C"/>
    <w:rsid w:val="00863D0F"/>
    <w:rsid w:val="008645E0"/>
    <w:rsid w:val="00866FA1"/>
    <w:rsid w:val="00867315"/>
    <w:rsid w:val="0086765F"/>
    <w:rsid w:val="008705F0"/>
    <w:rsid w:val="00871BA6"/>
    <w:rsid w:val="0087297A"/>
    <w:rsid w:val="00873724"/>
    <w:rsid w:val="00873A37"/>
    <w:rsid w:val="0087405F"/>
    <w:rsid w:val="0087429C"/>
    <w:rsid w:val="00875CC8"/>
    <w:rsid w:val="008778F4"/>
    <w:rsid w:val="00880A64"/>
    <w:rsid w:val="00880A9A"/>
    <w:rsid w:val="008814B7"/>
    <w:rsid w:val="0088517A"/>
    <w:rsid w:val="0088520A"/>
    <w:rsid w:val="008852B6"/>
    <w:rsid w:val="008868CE"/>
    <w:rsid w:val="00886F7E"/>
    <w:rsid w:val="00887A69"/>
    <w:rsid w:val="00890A8A"/>
    <w:rsid w:val="0089117E"/>
    <w:rsid w:val="008922C1"/>
    <w:rsid w:val="00892EE4"/>
    <w:rsid w:val="00892F25"/>
    <w:rsid w:val="008932E5"/>
    <w:rsid w:val="008938A5"/>
    <w:rsid w:val="008943DC"/>
    <w:rsid w:val="00894514"/>
    <w:rsid w:val="00895EF7"/>
    <w:rsid w:val="00896A4C"/>
    <w:rsid w:val="00897624"/>
    <w:rsid w:val="008A5E05"/>
    <w:rsid w:val="008A6CE6"/>
    <w:rsid w:val="008A7424"/>
    <w:rsid w:val="008B08A7"/>
    <w:rsid w:val="008B157A"/>
    <w:rsid w:val="008B25D2"/>
    <w:rsid w:val="008B2855"/>
    <w:rsid w:val="008B2E04"/>
    <w:rsid w:val="008B3BF0"/>
    <w:rsid w:val="008B5419"/>
    <w:rsid w:val="008B5AF8"/>
    <w:rsid w:val="008B5D78"/>
    <w:rsid w:val="008B6E94"/>
    <w:rsid w:val="008B742D"/>
    <w:rsid w:val="008C0C44"/>
    <w:rsid w:val="008C37EE"/>
    <w:rsid w:val="008C6307"/>
    <w:rsid w:val="008C7BAA"/>
    <w:rsid w:val="008D1A17"/>
    <w:rsid w:val="008D1AA7"/>
    <w:rsid w:val="008D2875"/>
    <w:rsid w:val="008D3294"/>
    <w:rsid w:val="008D3F42"/>
    <w:rsid w:val="008D4293"/>
    <w:rsid w:val="008D4A6F"/>
    <w:rsid w:val="008D556F"/>
    <w:rsid w:val="008D598B"/>
    <w:rsid w:val="008E0334"/>
    <w:rsid w:val="008E044B"/>
    <w:rsid w:val="008E0D6F"/>
    <w:rsid w:val="008E1DAB"/>
    <w:rsid w:val="008E2EDF"/>
    <w:rsid w:val="008E31CA"/>
    <w:rsid w:val="008E3221"/>
    <w:rsid w:val="008E4311"/>
    <w:rsid w:val="008E4EC6"/>
    <w:rsid w:val="008E5650"/>
    <w:rsid w:val="008E6F8F"/>
    <w:rsid w:val="008E7860"/>
    <w:rsid w:val="008F212A"/>
    <w:rsid w:val="008F37F1"/>
    <w:rsid w:val="008F42C1"/>
    <w:rsid w:val="008F4FC9"/>
    <w:rsid w:val="008F54A5"/>
    <w:rsid w:val="008F5C23"/>
    <w:rsid w:val="00900843"/>
    <w:rsid w:val="00900C98"/>
    <w:rsid w:val="00905908"/>
    <w:rsid w:val="00905A1B"/>
    <w:rsid w:val="00907FF6"/>
    <w:rsid w:val="009105A2"/>
    <w:rsid w:val="00910939"/>
    <w:rsid w:val="00911392"/>
    <w:rsid w:val="0091183E"/>
    <w:rsid w:val="00911C3C"/>
    <w:rsid w:val="009124B4"/>
    <w:rsid w:val="009145B7"/>
    <w:rsid w:val="00914F8B"/>
    <w:rsid w:val="009161CA"/>
    <w:rsid w:val="009162B6"/>
    <w:rsid w:val="009169D6"/>
    <w:rsid w:val="00916BCF"/>
    <w:rsid w:val="00916BE0"/>
    <w:rsid w:val="0091742A"/>
    <w:rsid w:val="009176F6"/>
    <w:rsid w:val="00917BA3"/>
    <w:rsid w:val="0092079B"/>
    <w:rsid w:val="0092097C"/>
    <w:rsid w:val="00920E3E"/>
    <w:rsid w:val="00921016"/>
    <w:rsid w:val="0092268B"/>
    <w:rsid w:val="00923212"/>
    <w:rsid w:val="00924A3F"/>
    <w:rsid w:val="00930124"/>
    <w:rsid w:val="009303C6"/>
    <w:rsid w:val="0093275C"/>
    <w:rsid w:val="009328D5"/>
    <w:rsid w:val="00932A09"/>
    <w:rsid w:val="00933063"/>
    <w:rsid w:val="009336E1"/>
    <w:rsid w:val="00934C8D"/>
    <w:rsid w:val="009356AA"/>
    <w:rsid w:val="0093661F"/>
    <w:rsid w:val="009378EA"/>
    <w:rsid w:val="0094153C"/>
    <w:rsid w:val="0094238A"/>
    <w:rsid w:val="009448B4"/>
    <w:rsid w:val="009471A6"/>
    <w:rsid w:val="00947A5C"/>
    <w:rsid w:val="00947FDC"/>
    <w:rsid w:val="0095070D"/>
    <w:rsid w:val="009507B3"/>
    <w:rsid w:val="009513E4"/>
    <w:rsid w:val="00951600"/>
    <w:rsid w:val="00956342"/>
    <w:rsid w:val="00956594"/>
    <w:rsid w:val="00957F9A"/>
    <w:rsid w:val="009602C9"/>
    <w:rsid w:val="00960858"/>
    <w:rsid w:val="009613B6"/>
    <w:rsid w:val="009628F0"/>
    <w:rsid w:val="0096325A"/>
    <w:rsid w:val="00963791"/>
    <w:rsid w:val="00963883"/>
    <w:rsid w:val="00963C57"/>
    <w:rsid w:val="00963F98"/>
    <w:rsid w:val="0096578A"/>
    <w:rsid w:val="009666F2"/>
    <w:rsid w:val="00966F2E"/>
    <w:rsid w:val="00971EB0"/>
    <w:rsid w:val="00971FE3"/>
    <w:rsid w:val="00972616"/>
    <w:rsid w:val="00972792"/>
    <w:rsid w:val="009727B5"/>
    <w:rsid w:val="0097358C"/>
    <w:rsid w:val="00973990"/>
    <w:rsid w:val="00974748"/>
    <w:rsid w:val="00975EF4"/>
    <w:rsid w:val="0097720F"/>
    <w:rsid w:val="00980CA1"/>
    <w:rsid w:val="009836F5"/>
    <w:rsid w:val="0098370F"/>
    <w:rsid w:val="00984C9C"/>
    <w:rsid w:val="00987035"/>
    <w:rsid w:val="00987543"/>
    <w:rsid w:val="00987CDC"/>
    <w:rsid w:val="00990E0D"/>
    <w:rsid w:val="00992E6B"/>
    <w:rsid w:val="0099430B"/>
    <w:rsid w:val="00994530"/>
    <w:rsid w:val="00995A24"/>
    <w:rsid w:val="00995A75"/>
    <w:rsid w:val="00995BCA"/>
    <w:rsid w:val="00995EC5"/>
    <w:rsid w:val="00996853"/>
    <w:rsid w:val="00996984"/>
    <w:rsid w:val="00996ADD"/>
    <w:rsid w:val="00997D6B"/>
    <w:rsid w:val="009A06B8"/>
    <w:rsid w:val="009A0D11"/>
    <w:rsid w:val="009A278A"/>
    <w:rsid w:val="009A31A0"/>
    <w:rsid w:val="009A741A"/>
    <w:rsid w:val="009A7600"/>
    <w:rsid w:val="009A7C8F"/>
    <w:rsid w:val="009A7F84"/>
    <w:rsid w:val="009B022B"/>
    <w:rsid w:val="009B066B"/>
    <w:rsid w:val="009B07B8"/>
    <w:rsid w:val="009B0CE1"/>
    <w:rsid w:val="009B2434"/>
    <w:rsid w:val="009B615E"/>
    <w:rsid w:val="009B6482"/>
    <w:rsid w:val="009B7CC9"/>
    <w:rsid w:val="009C066D"/>
    <w:rsid w:val="009C0F70"/>
    <w:rsid w:val="009C1A8E"/>
    <w:rsid w:val="009C2548"/>
    <w:rsid w:val="009C31C7"/>
    <w:rsid w:val="009C3253"/>
    <w:rsid w:val="009C4C95"/>
    <w:rsid w:val="009C51E5"/>
    <w:rsid w:val="009C57A1"/>
    <w:rsid w:val="009C5AB7"/>
    <w:rsid w:val="009C610F"/>
    <w:rsid w:val="009C67BB"/>
    <w:rsid w:val="009C680E"/>
    <w:rsid w:val="009C6BF7"/>
    <w:rsid w:val="009C7CC8"/>
    <w:rsid w:val="009D06E3"/>
    <w:rsid w:val="009D0FCC"/>
    <w:rsid w:val="009D13CA"/>
    <w:rsid w:val="009D1F53"/>
    <w:rsid w:val="009D31E5"/>
    <w:rsid w:val="009D34F1"/>
    <w:rsid w:val="009D3D74"/>
    <w:rsid w:val="009D527D"/>
    <w:rsid w:val="009D5CBF"/>
    <w:rsid w:val="009D6CAF"/>
    <w:rsid w:val="009D7A5B"/>
    <w:rsid w:val="009E099A"/>
    <w:rsid w:val="009E16C4"/>
    <w:rsid w:val="009E1B87"/>
    <w:rsid w:val="009E1E24"/>
    <w:rsid w:val="009E3671"/>
    <w:rsid w:val="009E38F9"/>
    <w:rsid w:val="009E45B1"/>
    <w:rsid w:val="009E63B2"/>
    <w:rsid w:val="009E7620"/>
    <w:rsid w:val="009F134F"/>
    <w:rsid w:val="009F15E0"/>
    <w:rsid w:val="009F2DC1"/>
    <w:rsid w:val="009F2F14"/>
    <w:rsid w:val="009F78C8"/>
    <w:rsid w:val="00A00F89"/>
    <w:rsid w:val="00A01EEA"/>
    <w:rsid w:val="00A05FF0"/>
    <w:rsid w:val="00A06575"/>
    <w:rsid w:val="00A067AA"/>
    <w:rsid w:val="00A06861"/>
    <w:rsid w:val="00A07617"/>
    <w:rsid w:val="00A07C50"/>
    <w:rsid w:val="00A07FDD"/>
    <w:rsid w:val="00A12C1A"/>
    <w:rsid w:val="00A1375E"/>
    <w:rsid w:val="00A139DF"/>
    <w:rsid w:val="00A13D68"/>
    <w:rsid w:val="00A16234"/>
    <w:rsid w:val="00A168A4"/>
    <w:rsid w:val="00A17241"/>
    <w:rsid w:val="00A1724F"/>
    <w:rsid w:val="00A174D2"/>
    <w:rsid w:val="00A2498E"/>
    <w:rsid w:val="00A24ED4"/>
    <w:rsid w:val="00A274C1"/>
    <w:rsid w:val="00A30D2C"/>
    <w:rsid w:val="00A30E95"/>
    <w:rsid w:val="00A30EB3"/>
    <w:rsid w:val="00A320B1"/>
    <w:rsid w:val="00A320E9"/>
    <w:rsid w:val="00A34F0D"/>
    <w:rsid w:val="00A36F8D"/>
    <w:rsid w:val="00A37C8B"/>
    <w:rsid w:val="00A40104"/>
    <w:rsid w:val="00A4025B"/>
    <w:rsid w:val="00A40CBA"/>
    <w:rsid w:val="00A426EF"/>
    <w:rsid w:val="00A43247"/>
    <w:rsid w:val="00A46BB0"/>
    <w:rsid w:val="00A46EA8"/>
    <w:rsid w:val="00A47561"/>
    <w:rsid w:val="00A47E5F"/>
    <w:rsid w:val="00A50261"/>
    <w:rsid w:val="00A5170E"/>
    <w:rsid w:val="00A51F35"/>
    <w:rsid w:val="00A52D78"/>
    <w:rsid w:val="00A531EC"/>
    <w:rsid w:val="00A535AA"/>
    <w:rsid w:val="00A54598"/>
    <w:rsid w:val="00A54807"/>
    <w:rsid w:val="00A569C1"/>
    <w:rsid w:val="00A57019"/>
    <w:rsid w:val="00A57270"/>
    <w:rsid w:val="00A61FD2"/>
    <w:rsid w:val="00A62279"/>
    <w:rsid w:val="00A656A9"/>
    <w:rsid w:val="00A65F50"/>
    <w:rsid w:val="00A661EC"/>
    <w:rsid w:val="00A67227"/>
    <w:rsid w:val="00A67E7F"/>
    <w:rsid w:val="00A70D05"/>
    <w:rsid w:val="00A75BDD"/>
    <w:rsid w:val="00A75FF6"/>
    <w:rsid w:val="00A76BAF"/>
    <w:rsid w:val="00A77B38"/>
    <w:rsid w:val="00A80A60"/>
    <w:rsid w:val="00A8104F"/>
    <w:rsid w:val="00A81A34"/>
    <w:rsid w:val="00A83EA6"/>
    <w:rsid w:val="00A84131"/>
    <w:rsid w:val="00A8424F"/>
    <w:rsid w:val="00A84BD7"/>
    <w:rsid w:val="00A876A3"/>
    <w:rsid w:val="00A87F01"/>
    <w:rsid w:val="00A90D53"/>
    <w:rsid w:val="00A90F92"/>
    <w:rsid w:val="00A91DEC"/>
    <w:rsid w:val="00A922B8"/>
    <w:rsid w:val="00A9241D"/>
    <w:rsid w:val="00A94D4D"/>
    <w:rsid w:val="00A95849"/>
    <w:rsid w:val="00A95ECE"/>
    <w:rsid w:val="00A97902"/>
    <w:rsid w:val="00AA0433"/>
    <w:rsid w:val="00AA1AA2"/>
    <w:rsid w:val="00AA23AB"/>
    <w:rsid w:val="00AA2F52"/>
    <w:rsid w:val="00AA36C5"/>
    <w:rsid w:val="00AA3834"/>
    <w:rsid w:val="00AA3916"/>
    <w:rsid w:val="00AA3B25"/>
    <w:rsid w:val="00AA3C8D"/>
    <w:rsid w:val="00AA586D"/>
    <w:rsid w:val="00AA6513"/>
    <w:rsid w:val="00AB1416"/>
    <w:rsid w:val="00AB1EC0"/>
    <w:rsid w:val="00AB2994"/>
    <w:rsid w:val="00AB33C2"/>
    <w:rsid w:val="00AB3703"/>
    <w:rsid w:val="00AB3EE1"/>
    <w:rsid w:val="00AB6573"/>
    <w:rsid w:val="00AB6CD6"/>
    <w:rsid w:val="00AB71C2"/>
    <w:rsid w:val="00AB7BA3"/>
    <w:rsid w:val="00AB7FA9"/>
    <w:rsid w:val="00AC300B"/>
    <w:rsid w:val="00AC3D9B"/>
    <w:rsid w:val="00AC5443"/>
    <w:rsid w:val="00AC6297"/>
    <w:rsid w:val="00AC6CB7"/>
    <w:rsid w:val="00AD01A1"/>
    <w:rsid w:val="00AD0A0C"/>
    <w:rsid w:val="00AD0ECF"/>
    <w:rsid w:val="00AD10F8"/>
    <w:rsid w:val="00AD34FA"/>
    <w:rsid w:val="00AD3BE2"/>
    <w:rsid w:val="00AD43EC"/>
    <w:rsid w:val="00AD6170"/>
    <w:rsid w:val="00AD6298"/>
    <w:rsid w:val="00AE0749"/>
    <w:rsid w:val="00AE1302"/>
    <w:rsid w:val="00AE159D"/>
    <w:rsid w:val="00AE2372"/>
    <w:rsid w:val="00AE415E"/>
    <w:rsid w:val="00AE43BF"/>
    <w:rsid w:val="00AE44DB"/>
    <w:rsid w:val="00AE48FB"/>
    <w:rsid w:val="00AE5FC2"/>
    <w:rsid w:val="00AE6673"/>
    <w:rsid w:val="00AE6C45"/>
    <w:rsid w:val="00AE6FDB"/>
    <w:rsid w:val="00AE79CF"/>
    <w:rsid w:val="00AF0B77"/>
    <w:rsid w:val="00AF1CED"/>
    <w:rsid w:val="00AF24B1"/>
    <w:rsid w:val="00AF31FC"/>
    <w:rsid w:val="00AF34C2"/>
    <w:rsid w:val="00AF3BDE"/>
    <w:rsid w:val="00AF40F0"/>
    <w:rsid w:val="00AF4C69"/>
    <w:rsid w:val="00AF5262"/>
    <w:rsid w:val="00AF5C4B"/>
    <w:rsid w:val="00AF6FB0"/>
    <w:rsid w:val="00AF71F7"/>
    <w:rsid w:val="00B012E0"/>
    <w:rsid w:val="00B0153E"/>
    <w:rsid w:val="00B03B1E"/>
    <w:rsid w:val="00B0513D"/>
    <w:rsid w:val="00B056EE"/>
    <w:rsid w:val="00B05DA1"/>
    <w:rsid w:val="00B06221"/>
    <w:rsid w:val="00B06508"/>
    <w:rsid w:val="00B07C33"/>
    <w:rsid w:val="00B1090C"/>
    <w:rsid w:val="00B113E2"/>
    <w:rsid w:val="00B115A3"/>
    <w:rsid w:val="00B1209F"/>
    <w:rsid w:val="00B13EE6"/>
    <w:rsid w:val="00B14835"/>
    <w:rsid w:val="00B15043"/>
    <w:rsid w:val="00B15710"/>
    <w:rsid w:val="00B16575"/>
    <w:rsid w:val="00B17CF1"/>
    <w:rsid w:val="00B21145"/>
    <w:rsid w:val="00B2180D"/>
    <w:rsid w:val="00B232DC"/>
    <w:rsid w:val="00B23A8A"/>
    <w:rsid w:val="00B26191"/>
    <w:rsid w:val="00B263E2"/>
    <w:rsid w:val="00B27A52"/>
    <w:rsid w:val="00B30544"/>
    <w:rsid w:val="00B3079B"/>
    <w:rsid w:val="00B3085B"/>
    <w:rsid w:val="00B312E3"/>
    <w:rsid w:val="00B318A6"/>
    <w:rsid w:val="00B32850"/>
    <w:rsid w:val="00B3312D"/>
    <w:rsid w:val="00B33B8A"/>
    <w:rsid w:val="00B350BD"/>
    <w:rsid w:val="00B3546E"/>
    <w:rsid w:val="00B36B8E"/>
    <w:rsid w:val="00B3706E"/>
    <w:rsid w:val="00B376DB"/>
    <w:rsid w:val="00B37AAE"/>
    <w:rsid w:val="00B4045F"/>
    <w:rsid w:val="00B41020"/>
    <w:rsid w:val="00B41591"/>
    <w:rsid w:val="00B41D66"/>
    <w:rsid w:val="00B42689"/>
    <w:rsid w:val="00B427F5"/>
    <w:rsid w:val="00B4334A"/>
    <w:rsid w:val="00B43C5C"/>
    <w:rsid w:val="00B458DA"/>
    <w:rsid w:val="00B466C2"/>
    <w:rsid w:val="00B4677D"/>
    <w:rsid w:val="00B47C80"/>
    <w:rsid w:val="00B47E70"/>
    <w:rsid w:val="00B50866"/>
    <w:rsid w:val="00B5184D"/>
    <w:rsid w:val="00B521F6"/>
    <w:rsid w:val="00B5274C"/>
    <w:rsid w:val="00B52CA5"/>
    <w:rsid w:val="00B53038"/>
    <w:rsid w:val="00B54769"/>
    <w:rsid w:val="00B54D9A"/>
    <w:rsid w:val="00B56B34"/>
    <w:rsid w:val="00B56C65"/>
    <w:rsid w:val="00B578DD"/>
    <w:rsid w:val="00B60A90"/>
    <w:rsid w:val="00B61706"/>
    <w:rsid w:val="00B6190E"/>
    <w:rsid w:val="00B61931"/>
    <w:rsid w:val="00B6196F"/>
    <w:rsid w:val="00B61A06"/>
    <w:rsid w:val="00B6240B"/>
    <w:rsid w:val="00B6547E"/>
    <w:rsid w:val="00B66E0A"/>
    <w:rsid w:val="00B66EC4"/>
    <w:rsid w:val="00B70735"/>
    <w:rsid w:val="00B71CD0"/>
    <w:rsid w:val="00B72F73"/>
    <w:rsid w:val="00B75901"/>
    <w:rsid w:val="00B75931"/>
    <w:rsid w:val="00B75CCA"/>
    <w:rsid w:val="00B767BD"/>
    <w:rsid w:val="00B7762E"/>
    <w:rsid w:val="00B80598"/>
    <w:rsid w:val="00B8154E"/>
    <w:rsid w:val="00B818EB"/>
    <w:rsid w:val="00B823DD"/>
    <w:rsid w:val="00B82884"/>
    <w:rsid w:val="00B84391"/>
    <w:rsid w:val="00B8474B"/>
    <w:rsid w:val="00B84DE5"/>
    <w:rsid w:val="00B863A7"/>
    <w:rsid w:val="00B86A55"/>
    <w:rsid w:val="00B86CD3"/>
    <w:rsid w:val="00B8730B"/>
    <w:rsid w:val="00B87D63"/>
    <w:rsid w:val="00B87DC5"/>
    <w:rsid w:val="00B87E1D"/>
    <w:rsid w:val="00B91499"/>
    <w:rsid w:val="00B9425E"/>
    <w:rsid w:val="00B96B24"/>
    <w:rsid w:val="00B974B1"/>
    <w:rsid w:val="00B979B8"/>
    <w:rsid w:val="00BA053B"/>
    <w:rsid w:val="00BA08FD"/>
    <w:rsid w:val="00BA0B24"/>
    <w:rsid w:val="00BA0DF9"/>
    <w:rsid w:val="00BA0F88"/>
    <w:rsid w:val="00BA133F"/>
    <w:rsid w:val="00BA250C"/>
    <w:rsid w:val="00BA2D85"/>
    <w:rsid w:val="00BA3D18"/>
    <w:rsid w:val="00BA43D6"/>
    <w:rsid w:val="00BA458D"/>
    <w:rsid w:val="00BA45B7"/>
    <w:rsid w:val="00BA482D"/>
    <w:rsid w:val="00BA49B1"/>
    <w:rsid w:val="00BA509D"/>
    <w:rsid w:val="00BA5685"/>
    <w:rsid w:val="00BA728D"/>
    <w:rsid w:val="00BA780F"/>
    <w:rsid w:val="00BA7EA7"/>
    <w:rsid w:val="00BA7F18"/>
    <w:rsid w:val="00BB1713"/>
    <w:rsid w:val="00BB3034"/>
    <w:rsid w:val="00BB5AC3"/>
    <w:rsid w:val="00BB616D"/>
    <w:rsid w:val="00BB6FA5"/>
    <w:rsid w:val="00BB72F9"/>
    <w:rsid w:val="00BB7D23"/>
    <w:rsid w:val="00BC0757"/>
    <w:rsid w:val="00BC0EF6"/>
    <w:rsid w:val="00BC259E"/>
    <w:rsid w:val="00BC3677"/>
    <w:rsid w:val="00BC3C6C"/>
    <w:rsid w:val="00BC4206"/>
    <w:rsid w:val="00BC4499"/>
    <w:rsid w:val="00BC6099"/>
    <w:rsid w:val="00BD09A1"/>
    <w:rsid w:val="00BD1F38"/>
    <w:rsid w:val="00BD2DFF"/>
    <w:rsid w:val="00BD3154"/>
    <w:rsid w:val="00BD35DF"/>
    <w:rsid w:val="00BD6573"/>
    <w:rsid w:val="00BD6B49"/>
    <w:rsid w:val="00BE15E5"/>
    <w:rsid w:val="00BE1858"/>
    <w:rsid w:val="00BE4013"/>
    <w:rsid w:val="00BE4447"/>
    <w:rsid w:val="00BE5130"/>
    <w:rsid w:val="00BE5930"/>
    <w:rsid w:val="00BE596C"/>
    <w:rsid w:val="00BE5BB5"/>
    <w:rsid w:val="00BE6EAA"/>
    <w:rsid w:val="00BF1C72"/>
    <w:rsid w:val="00BF215C"/>
    <w:rsid w:val="00BF2D34"/>
    <w:rsid w:val="00BF2E67"/>
    <w:rsid w:val="00BF31BF"/>
    <w:rsid w:val="00BF3A44"/>
    <w:rsid w:val="00BF5338"/>
    <w:rsid w:val="00BF54E1"/>
    <w:rsid w:val="00BF5D09"/>
    <w:rsid w:val="00BF60F9"/>
    <w:rsid w:val="00BF622E"/>
    <w:rsid w:val="00BF66E3"/>
    <w:rsid w:val="00BF7D20"/>
    <w:rsid w:val="00BF7FBD"/>
    <w:rsid w:val="00C00631"/>
    <w:rsid w:val="00C024D4"/>
    <w:rsid w:val="00C028DF"/>
    <w:rsid w:val="00C0321E"/>
    <w:rsid w:val="00C037AF"/>
    <w:rsid w:val="00C03952"/>
    <w:rsid w:val="00C03B95"/>
    <w:rsid w:val="00C043F3"/>
    <w:rsid w:val="00C06C8A"/>
    <w:rsid w:val="00C07B10"/>
    <w:rsid w:val="00C07E7E"/>
    <w:rsid w:val="00C1179A"/>
    <w:rsid w:val="00C13C2B"/>
    <w:rsid w:val="00C13E4C"/>
    <w:rsid w:val="00C142CA"/>
    <w:rsid w:val="00C14AA0"/>
    <w:rsid w:val="00C1504C"/>
    <w:rsid w:val="00C159F3"/>
    <w:rsid w:val="00C20C92"/>
    <w:rsid w:val="00C20E9E"/>
    <w:rsid w:val="00C21755"/>
    <w:rsid w:val="00C2209A"/>
    <w:rsid w:val="00C22D22"/>
    <w:rsid w:val="00C23560"/>
    <w:rsid w:val="00C239C9"/>
    <w:rsid w:val="00C27B55"/>
    <w:rsid w:val="00C31269"/>
    <w:rsid w:val="00C3161A"/>
    <w:rsid w:val="00C31710"/>
    <w:rsid w:val="00C32195"/>
    <w:rsid w:val="00C32F19"/>
    <w:rsid w:val="00C33BD5"/>
    <w:rsid w:val="00C33EDE"/>
    <w:rsid w:val="00C3491C"/>
    <w:rsid w:val="00C35D52"/>
    <w:rsid w:val="00C36C0B"/>
    <w:rsid w:val="00C3700A"/>
    <w:rsid w:val="00C404DF"/>
    <w:rsid w:val="00C4141E"/>
    <w:rsid w:val="00C414D9"/>
    <w:rsid w:val="00C42B30"/>
    <w:rsid w:val="00C43178"/>
    <w:rsid w:val="00C4356E"/>
    <w:rsid w:val="00C44DFB"/>
    <w:rsid w:val="00C45FB0"/>
    <w:rsid w:val="00C45FC9"/>
    <w:rsid w:val="00C46C54"/>
    <w:rsid w:val="00C47030"/>
    <w:rsid w:val="00C478A7"/>
    <w:rsid w:val="00C47FF8"/>
    <w:rsid w:val="00C505D7"/>
    <w:rsid w:val="00C52A02"/>
    <w:rsid w:val="00C537E2"/>
    <w:rsid w:val="00C53E97"/>
    <w:rsid w:val="00C53EB5"/>
    <w:rsid w:val="00C5422C"/>
    <w:rsid w:val="00C54345"/>
    <w:rsid w:val="00C557A8"/>
    <w:rsid w:val="00C560E5"/>
    <w:rsid w:val="00C56153"/>
    <w:rsid w:val="00C570F9"/>
    <w:rsid w:val="00C57B1E"/>
    <w:rsid w:val="00C57E59"/>
    <w:rsid w:val="00C60265"/>
    <w:rsid w:val="00C60271"/>
    <w:rsid w:val="00C608CB"/>
    <w:rsid w:val="00C6097A"/>
    <w:rsid w:val="00C60A24"/>
    <w:rsid w:val="00C6124A"/>
    <w:rsid w:val="00C670E1"/>
    <w:rsid w:val="00C674B5"/>
    <w:rsid w:val="00C742BB"/>
    <w:rsid w:val="00C74630"/>
    <w:rsid w:val="00C751A9"/>
    <w:rsid w:val="00C75CD6"/>
    <w:rsid w:val="00C76B10"/>
    <w:rsid w:val="00C778B4"/>
    <w:rsid w:val="00C8161B"/>
    <w:rsid w:val="00C81D99"/>
    <w:rsid w:val="00C82617"/>
    <w:rsid w:val="00C83DD9"/>
    <w:rsid w:val="00C84E2E"/>
    <w:rsid w:val="00C84E87"/>
    <w:rsid w:val="00C85010"/>
    <w:rsid w:val="00C8623B"/>
    <w:rsid w:val="00C870E7"/>
    <w:rsid w:val="00C87AEA"/>
    <w:rsid w:val="00C90842"/>
    <w:rsid w:val="00C9150D"/>
    <w:rsid w:val="00C93D02"/>
    <w:rsid w:val="00C9456F"/>
    <w:rsid w:val="00C964ED"/>
    <w:rsid w:val="00C96808"/>
    <w:rsid w:val="00C96D99"/>
    <w:rsid w:val="00C97AD6"/>
    <w:rsid w:val="00CA1134"/>
    <w:rsid w:val="00CA2410"/>
    <w:rsid w:val="00CA2670"/>
    <w:rsid w:val="00CA2F88"/>
    <w:rsid w:val="00CA3AD8"/>
    <w:rsid w:val="00CA3C98"/>
    <w:rsid w:val="00CA560B"/>
    <w:rsid w:val="00CA719C"/>
    <w:rsid w:val="00CA7404"/>
    <w:rsid w:val="00CA77A0"/>
    <w:rsid w:val="00CA7B69"/>
    <w:rsid w:val="00CB0855"/>
    <w:rsid w:val="00CB1923"/>
    <w:rsid w:val="00CB26F9"/>
    <w:rsid w:val="00CB3BF8"/>
    <w:rsid w:val="00CB3E8F"/>
    <w:rsid w:val="00CB4D8A"/>
    <w:rsid w:val="00CB4F50"/>
    <w:rsid w:val="00CB6A2F"/>
    <w:rsid w:val="00CC038C"/>
    <w:rsid w:val="00CC533B"/>
    <w:rsid w:val="00CC5ABD"/>
    <w:rsid w:val="00CC5DBA"/>
    <w:rsid w:val="00CC6248"/>
    <w:rsid w:val="00CC672B"/>
    <w:rsid w:val="00CC6800"/>
    <w:rsid w:val="00CC78B7"/>
    <w:rsid w:val="00CD1B6D"/>
    <w:rsid w:val="00CD2C94"/>
    <w:rsid w:val="00CD398E"/>
    <w:rsid w:val="00CD3D41"/>
    <w:rsid w:val="00CD4202"/>
    <w:rsid w:val="00CD477A"/>
    <w:rsid w:val="00CD5718"/>
    <w:rsid w:val="00CD7101"/>
    <w:rsid w:val="00CD7AF2"/>
    <w:rsid w:val="00CE1946"/>
    <w:rsid w:val="00CE2660"/>
    <w:rsid w:val="00CE28FB"/>
    <w:rsid w:val="00CE2933"/>
    <w:rsid w:val="00CE33B4"/>
    <w:rsid w:val="00CE3718"/>
    <w:rsid w:val="00CE3AC1"/>
    <w:rsid w:val="00CE3D2B"/>
    <w:rsid w:val="00CE4BF0"/>
    <w:rsid w:val="00CE564E"/>
    <w:rsid w:val="00CE6077"/>
    <w:rsid w:val="00CE717D"/>
    <w:rsid w:val="00CE72CF"/>
    <w:rsid w:val="00CE79C5"/>
    <w:rsid w:val="00CF0FD7"/>
    <w:rsid w:val="00CF188F"/>
    <w:rsid w:val="00CF3555"/>
    <w:rsid w:val="00CF49CD"/>
    <w:rsid w:val="00CF4DC4"/>
    <w:rsid w:val="00CF6C4A"/>
    <w:rsid w:val="00CF7B1A"/>
    <w:rsid w:val="00D00E9E"/>
    <w:rsid w:val="00D01ABC"/>
    <w:rsid w:val="00D01B7D"/>
    <w:rsid w:val="00D02128"/>
    <w:rsid w:val="00D03336"/>
    <w:rsid w:val="00D03F64"/>
    <w:rsid w:val="00D04B02"/>
    <w:rsid w:val="00D05033"/>
    <w:rsid w:val="00D0572A"/>
    <w:rsid w:val="00D05799"/>
    <w:rsid w:val="00D05A89"/>
    <w:rsid w:val="00D05CD8"/>
    <w:rsid w:val="00D07A36"/>
    <w:rsid w:val="00D107AF"/>
    <w:rsid w:val="00D10A17"/>
    <w:rsid w:val="00D11AB9"/>
    <w:rsid w:val="00D1253C"/>
    <w:rsid w:val="00D1304D"/>
    <w:rsid w:val="00D13705"/>
    <w:rsid w:val="00D150FC"/>
    <w:rsid w:val="00D15405"/>
    <w:rsid w:val="00D15B8D"/>
    <w:rsid w:val="00D16C17"/>
    <w:rsid w:val="00D17DC1"/>
    <w:rsid w:val="00D20692"/>
    <w:rsid w:val="00D2288C"/>
    <w:rsid w:val="00D229C8"/>
    <w:rsid w:val="00D229CD"/>
    <w:rsid w:val="00D23054"/>
    <w:rsid w:val="00D23243"/>
    <w:rsid w:val="00D23750"/>
    <w:rsid w:val="00D2568B"/>
    <w:rsid w:val="00D25CBD"/>
    <w:rsid w:val="00D27B71"/>
    <w:rsid w:val="00D303BD"/>
    <w:rsid w:val="00D304A9"/>
    <w:rsid w:val="00D3093B"/>
    <w:rsid w:val="00D31586"/>
    <w:rsid w:val="00D32590"/>
    <w:rsid w:val="00D32B63"/>
    <w:rsid w:val="00D343B9"/>
    <w:rsid w:val="00D34B79"/>
    <w:rsid w:val="00D351C2"/>
    <w:rsid w:val="00D35E77"/>
    <w:rsid w:val="00D40A21"/>
    <w:rsid w:val="00D40CA6"/>
    <w:rsid w:val="00D41C08"/>
    <w:rsid w:val="00D42302"/>
    <w:rsid w:val="00D428FD"/>
    <w:rsid w:val="00D430DF"/>
    <w:rsid w:val="00D444E2"/>
    <w:rsid w:val="00D450B9"/>
    <w:rsid w:val="00D450F8"/>
    <w:rsid w:val="00D46A2E"/>
    <w:rsid w:val="00D473BF"/>
    <w:rsid w:val="00D474DE"/>
    <w:rsid w:val="00D5001D"/>
    <w:rsid w:val="00D50568"/>
    <w:rsid w:val="00D5057F"/>
    <w:rsid w:val="00D50F36"/>
    <w:rsid w:val="00D51EFD"/>
    <w:rsid w:val="00D525B8"/>
    <w:rsid w:val="00D52E17"/>
    <w:rsid w:val="00D533CD"/>
    <w:rsid w:val="00D53566"/>
    <w:rsid w:val="00D54A8C"/>
    <w:rsid w:val="00D55D2C"/>
    <w:rsid w:val="00D56187"/>
    <w:rsid w:val="00D572BD"/>
    <w:rsid w:val="00D57E91"/>
    <w:rsid w:val="00D63BBB"/>
    <w:rsid w:val="00D64035"/>
    <w:rsid w:val="00D650CA"/>
    <w:rsid w:val="00D65CBF"/>
    <w:rsid w:val="00D6603E"/>
    <w:rsid w:val="00D668D2"/>
    <w:rsid w:val="00D66F0D"/>
    <w:rsid w:val="00D67252"/>
    <w:rsid w:val="00D6794A"/>
    <w:rsid w:val="00D71FC9"/>
    <w:rsid w:val="00D7245E"/>
    <w:rsid w:val="00D746E0"/>
    <w:rsid w:val="00D756D5"/>
    <w:rsid w:val="00D75F81"/>
    <w:rsid w:val="00D76FCF"/>
    <w:rsid w:val="00D81277"/>
    <w:rsid w:val="00D82663"/>
    <w:rsid w:val="00D82B3C"/>
    <w:rsid w:val="00D832BA"/>
    <w:rsid w:val="00D83A9F"/>
    <w:rsid w:val="00D83CC0"/>
    <w:rsid w:val="00D84C1E"/>
    <w:rsid w:val="00D85586"/>
    <w:rsid w:val="00D85707"/>
    <w:rsid w:val="00D87531"/>
    <w:rsid w:val="00D877EE"/>
    <w:rsid w:val="00D904C3"/>
    <w:rsid w:val="00D907B6"/>
    <w:rsid w:val="00D92790"/>
    <w:rsid w:val="00D929FA"/>
    <w:rsid w:val="00D93206"/>
    <w:rsid w:val="00D9347D"/>
    <w:rsid w:val="00D935C1"/>
    <w:rsid w:val="00D93FB9"/>
    <w:rsid w:val="00D942C4"/>
    <w:rsid w:val="00D94F6B"/>
    <w:rsid w:val="00D95462"/>
    <w:rsid w:val="00D96C94"/>
    <w:rsid w:val="00DA087B"/>
    <w:rsid w:val="00DA1C9E"/>
    <w:rsid w:val="00DA1CE4"/>
    <w:rsid w:val="00DA2598"/>
    <w:rsid w:val="00DA5374"/>
    <w:rsid w:val="00DA5F8A"/>
    <w:rsid w:val="00DA6769"/>
    <w:rsid w:val="00DA697A"/>
    <w:rsid w:val="00DA6F22"/>
    <w:rsid w:val="00DB02BB"/>
    <w:rsid w:val="00DB0333"/>
    <w:rsid w:val="00DB1A49"/>
    <w:rsid w:val="00DB2303"/>
    <w:rsid w:val="00DB2AAC"/>
    <w:rsid w:val="00DB3D7F"/>
    <w:rsid w:val="00DB3DF0"/>
    <w:rsid w:val="00DB3F6D"/>
    <w:rsid w:val="00DB64B0"/>
    <w:rsid w:val="00DC06B2"/>
    <w:rsid w:val="00DC0FCB"/>
    <w:rsid w:val="00DC1783"/>
    <w:rsid w:val="00DC266D"/>
    <w:rsid w:val="00DC29A4"/>
    <w:rsid w:val="00DC2BB0"/>
    <w:rsid w:val="00DC3CA4"/>
    <w:rsid w:val="00DC5C83"/>
    <w:rsid w:val="00DD04B2"/>
    <w:rsid w:val="00DD15AD"/>
    <w:rsid w:val="00DD21AD"/>
    <w:rsid w:val="00DD29D5"/>
    <w:rsid w:val="00DD2F1D"/>
    <w:rsid w:val="00DD33A8"/>
    <w:rsid w:val="00DD39E6"/>
    <w:rsid w:val="00DD3FB9"/>
    <w:rsid w:val="00DD6DB7"/>
    <w:rsid w:val="00DD70AF"/>
    <w:rsid w:val="00DD71FD"/>
    <w:rsid w:val="00DD7334"/>
    <w:rsid w:val="00DE14A7"/>
    <w:rsid w:val="00DE204C"/>
    <w:rsid w:val="00DE309C"/>
    <w:rsid w:val="00DE32F7"/>
    <w:rsid w:val="00DE57B9"/>
    <w:rsid w:val="00DE57F0"/>
    <w:rsid w:val="00DE582C"/>
    <w:rsid w:val="00DE5887"/>
    <w:rsid w:val="00DE5C3C"/>
    <w:rsid w:val="00DE63EA"/>
    <w:rsid w:val="00DE6B4D"/>
    <w:rsid w:val="00DE6FFF"/>
    <w:rsid w:val="00DF1C44"/>
    <w:rsid w:val="00DF262F"/>
    <w:rsid w:val="00DF29F9"/>
    <w:rsid w:val="00DF2D10"/>
    <w:rsid w:val="00DF3DAB"/>
    <w:rsid w:val="00DF6D8A"/>
    <w:rsid w:val="00DF7C3D"/>
    <w:rsid w:val="00E001BA"/>
    <w:rsid w:val="00E00BEB"/>
    <w:rsid w:val="00E0186A"/>
    <w:rsid w:val="00E01E25"/>
    <w:rsid w:val="00E02462"/>
    <w:rsid w:val="00E02859"/>
    <w:rsid w:val="00E03CD9"/>
    <w:rsid w:val="00E05001"/>
    <w:rsid w:val="00E06FB7"/>
    <w:rsid w:val="00E0719A"/>
    <w:rsid w:val="00E07AE8"/>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8E4"/>
    <w:rsid w:val="00E2253E"/>
    <w:rsid w:val="00E23C20"/>
    <w:rsid w:val="00E2439D"/>
    <w:rsid w:val="00E25C6B"/>
    <w:rsid w:val="00E25EFE"/>
    <w:rsid w:val="00E2661B"/>
    <w:rsid w:val="00E26837"/>
    <w:rsid w:val="00E26C49"/>
    <w:rsid w:val="00E276F9"/>
    <w:rsid w:val="00E31547"/>
    <w:rsid w:val="00E31DC3"/>
    <w:rsid w:val="00E32671"/>
    <w:rsid w:val="00E333E7"/>
    <w:rsid w:val="00E33A43"/>
    <w:rsid w:val="00E35138"/>
    <w:rsid w:val="00E35CE7"/>
    <w:rsid w:val="00E373D5"/>
    <w:rsid w:val="00E37B88"/>
    <w:rsid w:val="00E40172"/>
    <w:rsid w:val="00E41987"/>
    <w:rsid w:val="00E41AEF"/>
    <w:rsid w:val="00E4279B"/>
    <w:rsid w:val="00E4412B"/>
    <w:rsid w:val="00E443F8"/>
    <w:rsid w:val="00E449DF"/>
    <w:rsid w:val="00E45295"/>
    <w:rsid w:val="00E467D4"/>
    <w:rsid w:val="00E47810"/>
    <w:rsid w:val="00E47EEA"/>
    <w:rsid w:val="00E50611"/>
    <w:rsid w:val="00E512F8"/>
    <w:rsid w:val="00E52F7B"/>
    <w:rsid w:val="00E5332A"/>
    <w:rsid w:val="00E5455A"/>
    <w:rsid w:val="00E5478D"/>
    <w:rsid w:val="00E5596A"/>
    <w:rsid w:val="00E55A21"/>
    <w:rsid w:val="00E5664D"/>
    <w:rsid w:val="00E5665C"/>
    <w:rsid w:val="00E57310"/>
    <w:rsid w:val="00E57DDA"/>
    <w:rsid w:val="00E61034"/>
    <w:rsid w:val="00E61B1B"/>
    <w:rsid w:val="00E62E68"/>
    <w:rsid w:val="00E63446"/>
    <w:rsid w:val="00E634E2"/>
    <w:rsid w:val="00E63D1E"/>
    <w:rsid w:val="00E6490B"/>
    <w:rsid w:val="00E6643D"/>
    <w:rsid w:val="00E66F2A"/>
    <w:rsid w:val="00E66F81"/>
    <w:rsid w:val="00E66FC1"/>
    <w:rsid w:val="00E702BB"/>
    <w:rsid w:val="00E71382"/>
    <w:rsid w:val="00E72BC2"/>
    <w:rsid w:val="00E7379A"/>
    <w:rsid w:val="00E73D69"/>
    <w:rsid w:val="00E74666"/>
    <w:rsid w:val="00E758B6"/>
    <w:rsid w:val="00E76297"/>
    <w:rsid w:val="00E77919"/>
    <w:rsid w:val="00E817CE"/>
    <w:rsid w:val="00E825A3"/>
    <w:rsid w:val="00E8315B"/>
    <w:rsid w:val="00E854F6"/>
    <w:rsid w:val="00E8681D"/>
    <w:rsid w:val="00E8681E"/>
    <w:rsid w:val="00E87577"/>
    <w:rsid w:val="00E907D1"/>
    <w:rsid w:val="00E90A40"/>
    <w:rsid w:val="00E925F2"/>
    <w:rsid w:val="00E928FD"/>
    <w:rsid w:val="00E94895"/>
    <w:rsid w:val="00E964B7"/>
    <w:rsid w:val="00E968BC"/>
    <w:rsid w:val="00EA0345"/>
    <w:rsid w:val="00EA0F72"/>
    <w:rsid w:val="00EA11DC"/>
    <w:rsid w:val="00EA1A0B"/>
    <w:rsid w:val="00EA23D1"/>
    <w:rsid w:val="00EA3FEA"/>
    <w:rsid w:val="00EA4690"/>
    <w:rsid w:val="00EA5271"/>
    <w:rsid w:val="00EA5BBB"/>
    <w:rsid w:val="00EA73F0"/>
    <w:rsid w:val="00EB12EA"/>
    <w:rsid w:val="00EB1F65"/>
    <w:rsid w:val="00EB2CEC"/>
    <w:rsid w:val="00EB2DBE"/>
    <w:rsid w:val="00EB3117"/>
    <w:rsid w:val="00EB32A9"/>
    <w:rsid w:val="00EB37BD"/>
    <w:rsid w:val="00EB4994"/>
    <w:rsid w:val="00EB52AB"/>
    <w:rsid w:val="00EC00DE"/>
    <w:rsid w:val="00EC020B"/>
    <w:rsid w:val="00EC186C"/>
    <w:rsid w:val="00EC1908"/>
    <w:rsid w:val="00EC19D3"/>
    <w:rsid w:val="00EC1ECC"/>
    <w:rsid w:val="00EC2FD5"/>
    <w:rsid w:val="00EC6680"/>
    <w:rsid w:val="00EC75C6"/>
    <w:rsid w:val="00ED07DD"/>
    <w:rsid w:val="00ED0D5E"/>
    <w:rsid w:val="00ED1893"/>
    <w:rsid w:val="00ED266A"/>
    <w:rsid w:val="00ED3BA6"/>
    <w:rsid w:val="00ED555C"/>
    <w:rsid w:val="00ED586F"/>
    <w:rsid w:val="00ED6DB1"/>
    <w:rsid w:val="00ED7893"/>
    <w:rsid w:val="00ED7A8B"/>
    <w:rsid w:val="00ED7DB7"/>
    <w:rsid w:val="00EE0BFF"/>
    <w:rsid w:val="00EE340F"/>
    <w:rsid w:val="00EE57A8"/>
    <w:rsid w:val="00EE6570"/>
    <w:rsid w:val="00EE7D31"/>
    <w:rsid w:val="00EF1191"/>
    <w:rsid w:val="00EF38B2"/>
    <w:rsid w:val="00EF3E72"/>
    <w:rsid w:val="00EF439A"/>
    <w:rsid w:val="00EF5417"/>
    <w:rsid w:val="00EF59E2"/>
    <w:rsid w:val="00EF6F57"/>
    <w:rsid w:val="00EF71EA"/>
    <w:rsid w:val="00F00965"/>
    <w:rsid w:val="00F01B1B"/>
    <w:rsid w:val="00F05000"/>
    <w:rsid w:val="00F06779"/>
    <w:rsid w:val="00F10363"/>
    <w:rsid w:val="00F1160C"/>
    <w:rsid w:val="00F117E4"/>
    <w:rsid w:val="00F119A8"/>
    <w:rsid w:val="00F11A15"/>
    <w:rsid w:val="00F130BB"/>
    <w:rsid w:val="00F13547"/>
    <w:rsid w:val="00F151AB"/>
    <w:rsid w:val="00F155A3"/>
    <w:rsid w:val="00F15FEA"/>
    <w:rsid w:val="00F16327"/>
    <w:rsid w:val="00F17089"/>
    <w:rsid w:val="00F2097A"/>
    <w:rsid w:val="00F22715"/>
    <w:rsid w:val="00F2278E"/>
    <w:rsid w:val="00F236D4"/>
    <w:rsid w:val="00F239B1"/>
    <w:rsid w:val="00F24182"/>
    <w:rsid w:val="00F25418"/>
    <w:rsid w:val="00F27617"/>
    <w:rsid w:val="00F31354"/>
    <w:rsid w:val="00F3228D"/>
    <w:rsid w:val="00F331EE"/>
    <w:rsid w:val="00F33461"/>
    <w:rsid w:val="00F34928"/>
    <w:rsid w:val="00F34C5C"/>
    <w:rsid w:val="00F35DFD"/>
    <w:rsid w:val="00F35E51"/>
    <w:rsid w:val="00F36573"/>
    <w:rsid w:val="00F37584"/>
    <w:rsid w:val="00F40943"/>
    <w:rsid w:val="00F41541"/>
    <w:rsid w:val="00F42902"/>
    <w:rsid w:val="00F45C17"/>
    <w:rsid w:val="00F514A0"/>
    <w:rsid w:val="00F51AB9"/>
    <w:rsid w:val="00F55659"/>
    <w:rsid w:val="00F563F7"/>
    <w:rsid w:val="00F57D97"/>
    <w:rsid w:val="00F61139"/>
    <w:rsid w:val="00F62BEF"/>
    <w:rsid w:val="00F653AD"/>
    <w:rsid w:val="00F667A3"/>
    <w:rsid w:val="00F6767D"/>
    <w:rsid w:val="00F678B6"/>
    <w:rsid w:val="00F716FF"/>
    <w:rsid w:val="00F75144"/>
    <w:rsid w:val="00F80F72"/>
    <w:rsid w:val="00F80F9F"/>
    <w:rsid w:val="00F8243F"/>
    <w:rsid w:val="00F82ACD"/>
    <w:rsid w:val="00F835A1"/>
    <w:rsid w:val="00F84905"/>
    <w:rsid w:val="00F858C1"/>
    <w:rsid w:val="00F8605E"/>
    <w:rsid w:val="00F86CCC"/>
    <w:rsid w:val="00F90237"/>
    <w:rsid w:val="00F906D8"/>
    <w:rsid w:val="00F908FD"/>
    <w:rsid w:val="00F91B18"/>
    <w:rsid w:val="00F923D5"/>
    <w:rsid w:val="00F92599"/>
    <w:rsid w:val="00F92ED8"/>
    <w:rsid w:val="00F9367B"/>
    <w:rsid w:val="00F938D7"/>
    <w:rsid w:val="00F97D7E"/>
    <w:rsid w:val="00FA1F7F"/>
    <w:rsid w:val="00FA5AC8"/>
    <w:rsid w:val="00FA6225"/>
    <w:rsid w:val="00FA6FAA"/>
    <w:rsid w:val="00FB0234"/>
    <w:rsid w:val="00FB3557"/>
    <w:rsid w:val="00FB36FC"/>
    <w:rsid w:val="00FB51FE"/>
    <w:rsid w:val="00FB526F"/>
    <w:rsid w:val="00FB5D06"/>
    <w:rsid w:val="00FC0194"/>
    <w:rsid w:val="00FC07F8"/>
    <w:rsid w:val="00FC0BED"/>
    <w:rsid w:val="00FC0DBB"/>
    <w:rsid w:val="00FC1F14"/>
    <w:rsid w:val="00FC2A3D"/>
    <w:rsid w:val="00FC2C7E"/>
    <w:rsid w:val="00FC2F27"/>
    <w:rsid w:val="00FC3471"/>
    <w:rsid w:val="00FC3F11"/>
    <w:rsid w:val="00FC434E"/>
    <w:rsid w:val="00FC5308"/>
    <w:rsid w:val="00FC604F"/>
    <w:rsid w:val="00FC7251"/>
    <w:rsid w:val="00FD4E95"/>
    <w:rsid w:val="00FD679B"/>
    <w:rsid w:val="00FD6D75"/>
    <w:rsid w:val="00FD728E"/>
    <w:rsid w:val="00FD778C"/>
    <w:rsid w:val="00FD7986"/>
    <w:rsid w:val="00FE531A"/>
    <w:rsid w:val="00FE55E4"/>
    <w:rsid w:val="00FE5CE0"/>
    <w:rsid w:val="00FE6368"/>
    <w:rsid w:val="00FE70ED"/>
    <w:rsid w:val="00FE7B55"/>
    <w:rsid w:val="00FE7F5E"/>
    <w:rsid w:val="00FF0189"/>
    <w:rsid w:val="00FF3C58"/>
    <w:rsid w:val="00FF4F0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4C1DB654-23CD-479A-9C7C-C085E9E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0"/>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iPriority w:val="99"/>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99"/>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 w:type="paragraph" w:styleId="BodyText2">
    <w:name w:val="Body Text 2"/>
    <w:basedOn w:val="Normal"/>
    <w:link w:val="BodyText2Char"/>
    <w:uiPriority w:val="99"/>
    <w:semiHidden/>
    <w:unhideWhenUsed/>
    <w:rsid w:val="00275C4D"/>
    <w:pPr>
      <w:spacing w:after="120" w:line="480" w:lineRule="auto"/>
    </w:pPr>
  </w:style>
  <w:style w:type="character" w:customStyle="1" w:styleId="BodyText2Char">
    <w:name w:val="Body Text 2 Char"/>
    <w:basedOn w:val="DefaultParagraphFont"/>
    <w:link w:val="BodyText2"/>
    <w:uiPriority w:val="99"/>
    <w:semiHidden/>
    <w:rsid w:val="00275C4D"/>
    <w:rPr>
      <w:rFonts w:ascii="Calibri" w:hAnsi="Calibri" w:cs="Times New Roman"/>
    </w:rPr>
  </w:style>
  <w:style w:type="character" w:customStyle="1" w:styleId="st">
    <w:name w:val="st"/>
    <w:basedOn w:val="DefaultParagraphFont"/>
    <w:rsid w:val="00BA7EA7"/>
  </w:style>
  <w:style w:type="character" w:styleId="Emphasis">
    <w:name w:val="Emphasis"/>
    <w:basedOn w:val="DefaultParagraphFont"/>
    <w:uiPriority w:val="20"/>
    <w:qFormat/>
    <w:rsid w:val="00BA7E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13090">
      <w:bodyDiv w:val="1"/>
      <w:marLeft w:val="0"/>
      <w:marRight w:val="0"/>
      <w:marTop w:val="0"/>
      <w:marBottom w:val="0"/>
      <w:divBdr>
        <w:top w:val="none" w:sz="0" w:space="0" w:color="auto"/>
        <w:left w:val="none" w:sz="0" w:space="0" w:color="auto"/>
        <w:bottom w:val="none" w:sz="0" w:space="0" w:color="auto"/>
        <w:right w:val="none" w:sz="0" w:space="0" w:color="auto"/>
      </w:divBdr>
      <w:divsChild>
        <w:div w:id="757478912">
          <w:marLeft w:val="432"/>
          <w:marRight w:val="0"/>
          <w:marTop w:val="0"/>
          <w:marBottom w:val="120"/>
          <w:divBdr>
            <w:top w:val="none" w:sz="0" w:space="0" w:color="auto"/>
            <w:left w:val="none" w:sz="0" w:space="0" w:color="auto"/>
            <w:bottom w:val="none" w:sz="0" w:space="0" w:color="auto"/>
            <w:right w:val="none" w:sz="0" w:space="0" w:color="auto"/>
          </w:divBdr>
        </w:div>
        <w:div w:id="789470118">
          <w:marLeft w:val="432"/>
          <w:marRight w:val="0"/>
          <w:marTop w:val="0"/>
          <w:marBottom w:val="120"/>
          <w:divBdr>
            <w:top w:val="none" w:sz="0" w:space="0" w:color="auto"/>
            <w:left w:val="none" w:sz="0" w:space="0" w:color="auto"/>
            <w:bottom w:val="none" w:sz="0" w:space="0" w:color="auto"/>
            <w:right w:val="none" w:sz="0" w:space="0" w:color="auto"/>
          </w:divBdr>
        </w:div>
      </w:divsChild>
    </w:div>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698235402">
      <w:bodyDiv w:val="1"/>
      <w:marLeft w:val="0"/>
      <w:marRight w:val="0"/>
      <w:marTop w:val="0"/>
      <w:marBottom w:val="0"/>
      <w:divBdr>
        <w:top w:val="none" w:sz="0" w:space="0" w:color="auto"/>
        <w:left w:val="none" w:sz="0" w:space="0" w:color="auto"/>
        <w:bottom w:val="none" w:sz="0" w:space="0" w:color="auto"/>
        <w:right w:val="none" w:sz="0" w:space="0" w:color="auto"/>
      </w:divBdr>
      <w:divsChild>
        <w:div w:id="1995835391">
          <w:marLeft w:val="432"/>
          <w:marRight w:val="0"/>
          <w:marTop w:val="0"/>
          <w:marBottom w:val="120"/>
          <w:divBdr>
            <w:top w:val="none" w:sz="0" w:space="0" w:color="auto"/>
            <w:left w:val="none" w:sz="0" w:space="0" w:color="auto"/>
            <w:bottom w:val="none" w:sz="0" w:space="0" w:color="auto"/>
            <w:right w:val="none" w:sz="0" w:space="0" w:color="auto"/>
          </w:divBdr>
        </w:div>
        <w:div w:id="899707109">
          <w:marLeft w:val="432"/>
          <w:marRight w:val="0"/>
          <w:marTop w:val="0"/>
          <w:marBottom w:val="120"/>
          <w:divBdr>
            <w:top w:val="none" w:sz="0" w:space="0" w:color="auto"/>
            <w:left w:val="none" w:sz="0" w:space="0" w:color="auto"/>
            <w:bottom w:val="none" w:sz="0" w:space="0" w:color="auto"/>
            <w:right w:val="none" w:sz="0" w:space="0" w:color="auto"/>
          </w:divBdr>
        </w:div>
      </w:divsChild>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sChild>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631007957">
      <w:bodyDiv w:val="1"/>
      <w:marLeft w:val="0"/>
      <w:marRight w:val="0"/>
      <w:marTop w:val="0"/>
      <w:marBottom w:val="0"/>
      <w:divBdr>
        <w:top w:val="none" w:sz="0" w:space="0" w:color="auto"/>
        <w:left w:val="none" w:sz="0" w:space="0" w:color="auto"/>
        <w:bottom w:val="none" w:sz="0" w:space="0" w:color="auto"/>
        <w:right w:val="none" w:sz="0" w:space="0" w:color="auto"/>
      </w:divBdr>
      <w:divsChild>
        <w:div w:id="1067457405">
          <w:marLeft w:val="432"/>
          <w:marRight w:val="0"/>
          <w:marTop w:val="0"/>
          <w:marBottom w:val="120"/>
          <w:divBdr>
            <w:top w:val="none" w:sz="0" w:space="0" w:color="auto"/>
            <w:left w:val="none" w:sz="0" w:space="0" w:color="auto"/>
            <w:bottom w:val="none" w:sz="0" w:space="0" w:color="auto"/>
            <w:right w:val="none" w:sz="0" w:space="0" w:color="auto"/>
          </w:divBdr>
        </w:div>
        <w:div w:id="1802066162">
          <w:marLeft w:val="432"/>
          <w:marRight w:val="0"/>
          <w:marTop w:val="0"/>
          <w:marBottom w:val="120"/>
          <w:divBdr>
            <w:top w:val="none" w:sz="0" w:space="0" w:color="auto"/>
            <w:left w:val="none" w:sz="0" w:space="0" w:color="auto"/>
            <w:bottom w:val="none" w:sz="0" w:space="0" w:color="auto"/>
            <w:right w:val="none" w:sz="0" w:space="0" w:color="auto"/>
          </w:divBdr>
        </w:div>
        <w:div w:id="720052742">
          <w:marLeft w:val="432"/>
          <w:marRight w:val="0"/>
          <w:marTop w:val="0"/>
          <w:marBottom w:val="120"/>
          <w:divBdr>
            <w:top w:val="none" w:sz="0" w:space="0" w:color="auto"/>
            <w:left w:val="none" w:sz="0" w:space="0" w:color="auto"/>
            <w:bottom w:val="none" w:sz="0" w:space="0" w:color="auto"/>
            <w:right w:val="none" w:sz="0" w:space="0" w:color="auto"/>
          </w:divBdr>
        </w:div>
      </w:divsChild>
    </w:div>
    <w:div w:id="1635603507">
      <w:bodyDiv w:val="1"/>
      <w:marLeft w:val="0"/>
      <w:marRight w:val="0"/>
      <w:marTop w:val="0"/>
      <w:marBottom w:val="0"/>
      <w:divBdr>
        <w:top w:val="none" w:sz="0" w:space="0" w:color="auto"/>
        <w:left w:val="none" w:sz="0" w:space="0" w:color="auto"/>
        <w:bottom w:val="none" w:sz="0" w:space="0" w:color="auto"/>
        <w:right w:val="none" w:sz="0" w:space="0" w:color="auto"/>
      </w:divBdr>
      <w:divsChild>
        <w:div w:id="1104690585">
          <w:marLeft w:val="432"/>
          <w:marRight w:val="0"/>
          <w:marTop w:val="0"/>
          <w:marBottom w:val="120"/>
          <w:divBdr>
            <w:top w:val="none" w:sz="0" w:space="0" w:color="auto"/>
            <w:left w:val="none" w:sz="0" w:space="0" w:color="auto"/>
            <w:bottom w:val="none" w:sz="0" w:space="0" w:color="auto"/>
            <w:right w:val="none" w:sz="0" w:space="0" w:color="auto"/>
          </w:divBdr>
        </w:div>
        <w:div w:id="1070348178">
          <w:marLeft w:val="432"/>
          <w:marRight w:val="0"/>
          <w:marTop w:val="0"/>
          <w:marBottom w:val="120"/>
          <w:divBdr>
            <w:top w:val="none" w:sz="0" w:space="0" w:color="auto"/>
            <w:left w:val="none" w:sz="0" w:space="0" w:color="auto"/>
            <w:bottom w:val="none" w:sz="0" w:space="0" w:color="auto"/>
            <w:right w:val="none" w:sz="0" w:space="0" w:color="auto"/>
          </w:divBdr>
        </w:div>
      </w:divsChild>
    </w:div>
    <w:div w:id="1767266032">
      <w:bodyDiv w:val="1"/>
      <w:marLeft w:val="0"/>
      <w:marRight w:val="0"/>
      <w:marTop w:val="0"/>
      <w:marBottom w:val="0"/>
      <w:divBdr>
        <w:top w:val="none" w:sz="0" w:space="0" w:color="auto"/>
        <w:left w:val="none" w:sz="0" w:space="0" w:color="auto"/>
        <w:bottom w:val="none" w:sz="0" w:space="0" w:color="auto"/>
        <w:right w:val="none" w:sz="0" w:space="0" w:color="auto"/>
      </w:divBdr>
      <w:divsChild>
        <w:div w:id="538081366">
          <w:marLeft w:val="432"/>
          <w:marRight w:val="0"/>
          <w:marTop w:val="0"/>
          <w:marBottom w:val="120"/>
          <w:divBdr>
            <w:top w:val="none" w:sz="0" w:space="0" w:color="auto"/>
            <w:left w:val="none" w:sz="0" w:space="0" w:color="auto"/>
            <w:bottom w:val="none" w:sz="0" w:space="0" w:color="auto"/>
            <w:right w:val="none" w:sz="0" w:space="0" w:color="auto"/>
          </w:divBdr>
        </w:div>
        <w:div w:id="482894687">
          <w:marLeft w:val="432"/>
          <w:marRight w:val="0"/>
          <w:marTop w:val="0"/>
          <w:marBottom w:val="120"/>
          <w:divBdr>
            <w:top w:val="none" w:sz="0" w:space="0" w:color="auto"/>
            <w:left w:val="none" w:sz="0" w:space="0" w:color="auto"/>
            <w:bottom w:val="none" w:sz="0" w:space="0" w:color="auto"/>
            <w:right w:val="none" w:sz="0" w:space="0" w:color="auto"/>
          </w:divBdr>
        </w:div>
        <w:div w:id="1578593837">
          <w:marLeft w:val="432"/>
          <w:marRight w:val="0"/>
          <w:marTop w:val="0"/>
          <w:marBottom w:val="120"/>
          <w:divBdr>
            <w:top w:val="none" w:sz="0" w:space="0" w:color="auto"/>
            <w:left w:val="none" w:sz="0" w:space="0" w:color="auto"/>
            <w:bottom w:val="none" w:sz="0" w:space="0" w:color="auto"/>
            <w:right w:val="none" w:sz="0" w:space="0" w:color="auto"/>
          </w:divBdr>
        </w:div>
      </w:divsChild>
    </w:div>
    <w:div w:id="1797408986">
      <w:bodyDiv w:val="1"/>
      <w:marLeft w:val="0"/>
      <w:marRight w:val="0"/>
      <w:marTop w:val="0"/>
      <w:marBottom w:val="0"/>
      <w:divBdr>
        <w:top w:val="none" w:sz="0" w:space="0" w:color="auto"/>
        <w:left w:val="none" w:sz="0" w:space="0" w:color="auto"/>
        <w:bottom w:val="none" w:sz="0" w:space="0" w:color="auto"/>
        <w:right w:val="none" w:sz="0" w:space="0" w:color="auto"/>
      </w:divBdr>
      <w:divsChild>
        <w:div w:id="1341784336">
          <w:marLeft w:val="432"/>
          <w:marRight w:val="0"/>
          <w:marTop w:val="0"/>
          <w:marBottom w:val="120"/>
          <w:divBdr>
            <w:top w:val="none" w:sz="0" w:space="0" w:color="auto"/>
            <w:left w:val="none" w:sz="0" w:space="0" w:color="auto"/>
            <w:bottom w:val="none" w:sz="0" w:space="0" w:color="auto"/>
            <w:right w:val="none" w:sz="0" w:space="0" w:color="auto"/>
          </w:divBdr>
        </w:div>
        <w:div w:id="1474567266">
          <w:marLeft w:val="432"/>
          <w:marRight w:val="0"/>
          <w:marTop w:val="0"/>
          <w:marBottom w:val="120"/>
          <w:divBdr>
            <w:top w:val="none" w:sz="0" w:space="0" w:color="auto"/>
            <w:left w:val="none" w:sz="0" w:space="0" w:color="auto"/>
            <w:bottom w:val="none" w:sz="0" w:space="0" w:color="auto"/>
            <w:right w:val="none" w:sz="0" w:space="0" w:color="auto"/>
          </w:divBdr>
        </w:div>
      </w:divsChild>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593562211">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1826480">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02212070">
      <w:bodyDiv w:val="1"/>
      <w:marLeft w:val="0"/>
      <w:marRight w:val="0"/>
      <w:marTop w:val="0"/>
      <w:marBottom w:val="0"/>
      <w:divBdr>
        <w:top w:val="none" w:sz="0" w:space="0" w:color="auto"/>
        <w:left w:val="none" w:sz="0" w:space="0" w:color="auto"/>
        <w:bottom w:val="none" w:sz="0" w:space="0" w:color="auto"/>
        <w:right w:val="none" w:sz="0" w:space="0" w:color="auto"/>
      </w:divBdr>
      <w:divsChild>
        <w:div w:id="490605600">
          <w:marLeft w:val="432"/>
          <w:marRight w:val="0"/>
          <w:marTop w:val="0"/>
          <w:marBottom w:val="120"/>
          <w:divBdr>
            <w:top w:val="none" w:sz="0" w:space="0" w:color="auto"/>
            <w:left w:val="none" w:sz="0" w:space="0" w:color="auto"/>
            <w:bottom w:val="none" w:sz="0" w:space="0" w:color="auto"/>
            <w:right w:val="none" w:sz="0" w:space="0" w:color="auto"/>
          </w:divBdr>
        </w:div>
        <w:div w:id="1190292824">
          <w:marLeft w:val="432"/>
          <w:marRight w:val="0"/>
          <w:marTop w:val="0"/>
          <w:marBottom w:val="120"/>
          <w:divBdr>
            <w:top w:val="none" w:sz="0" w:space="0" w:color="auto"/>
            <w:left w:val="none" w:sz="0" w:space="0" w:color="auto"/>
            <w:bottom w:val="none" w:sz="0" w:space="0" w:color="auto"/>
            <w:right w:val="none" w:sz="0" w:space="0" w:color="auto"/>
          </w:divBdr>
        </w:div>
      </w:divsChild>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071344715">
      <w:bodyDiv w:val="1"/>
      <w:marLeft w:val="0"/>
      <w:marRight w:val="0"/>
      <w:marTop w:val="0"/>
      <w:marBottom w:val="0"/>
      <w:divBdr>
        <w:top w:val="none" w:sz="0" w:space="0" w:color="auto"/>
        <w:left w:val="none" w:sz="0" w:space="0" w:color="auto"/>
        <w:bottom w:val="none" w:sz="0" w:space="0" w:color="auto"/>
        <w:right w:val="none" w:sz="0" w:space="0" w:color="auto"/>
      </w:divBdr>
      <w:divsChild>
        <w:div w:id="1627540845">
          <w:marLeft w:val="432"/>
          <w:marRight w:val="0"/>
          <w:marTop w:val="0"/>
          <w:marBottom w:val="120"/>
          <w:divBdr>
            <w:top w:val="none" w:sz="0" w:space="0" w:color="auto"/>
            <w:left w:val="none" w:sz="0" w:space="0" w:color="auto"/>
            <w:bottom w:val="none" w:sz="0" w:space="0" w:color="auto"/>
            <w:right w:val="none" w:sz="0" w:space="0" w:color="auto"/>
          </w:divBdr>
        </w:div>
        <w:div w:id="1983191278">
          <w:marLeft w:val="432"/>
          <w:marRight w:val="0"/>
          <w:marTop w:val="0"/>
          <w:marBottom w:val="120"/>
          <w:divBdr>
            <w:top w:val="none" w:sz="0" w:space="0" w:color="auto"/>
            <w:left w:val="none" w:sz="0" w:space="0" w:color="auto"/>
            <w:bottom w:val="none" w:sz="0" w:space="0" w:color="auto"/>
            <w:right w:val="none" w:sz="0" w:space="0" w:color="auto"/>
          </w:divBdr>
        </w:div>
      </w:divsChild>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Tirdzniecība</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6F30-41B1-B141-92CE7E560E44}"/>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6F30-41B1-B141-92CE7E560E44}"/>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6F30-41B1-B141-92CE7E560E44}"/>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6F30-41B1-B141-92CE7E560E44}"/>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6F30-41B1-B141-92CE7E560E44}"/>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6F30-41B1-B141-92CE7E560E44}"/>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[CATEGORY NAME]</a:t>
                    </a:fld>
                    <a:r>
                      <a:rPr lang="en-US" baseline="0"/>
                      <a:t>- </a:t>
                    </a:r>
                    <a:fld id="{A9C5B304-5653-4FCA-AEF8-97F58A8BF97D}" type="VALUE">
                      <a:rPr lang="en-US" baseline="0"/>
                      <a:pPr>
                        <a:defRPr/>
                      </a:pPr>
                      <a:t>[VALUE]</a:t>
                    </a:fld>
                    <a:r>
                      <a:rPr lang="en-US" baseline="0"/>
                      <a:t> jeb </a:t>
                    </a:r>
                    <a:fld id="{7D504135-FFA4-43E3-939F-D2F8E834BB12}" type="PERCENTAGE">
                      <a:rPr lang="en-US" baseline="0"/>
                      <a:pPr>
                        <a:defRPr/>
                      </a:pPr>
                      <a:t>[PERCENTAGE]</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6F30-41B1-B141-92CE7E560E44}"/>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[CATEGORY NAME]</a:t>
                    </a:fld>
                    <a:r>
                      <a:rPr lang="en-US" baseline="0"/>
                      <a:t> - </a:t>
                    </a:r>
                    <a:fld id="{83044117-4D48-4DC1-9287-B695738DAB7E}" type="VALUE">
                      <a:rPr lang="en-US" baseline="0"/>
                      <a:pPr>
                        <a:defRPr>
                          <a:solidFill>
                            <a:schemeClr val="accent1"/>
                          </a:solidFill>
                        </a:defRPr>
                      </a:pPr>
                      <a:t>[VALUE]</a:t>
                    </a:fld>
                    <a:r>
                      <a:rPr lang="en-US" baseline="0"/>
                      <a:t> jeb </a:t>
                    </a:r>
                    <a:fld id="{241DF257-844D-4984-AA34-AE33EEB5DC65}"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6F30-41B1-B141-92CE7E560E44}"/>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[CATEGORY NAME]</a:t>
                    </a:fld>
                    <a:r>
                      <a:rPr lang="en-US"/>
                      <a:t> -</a:t>
                    </a:r>
                    <a:r>
                      <a:rPr lang="en-US" baseline="0"/>
                      <a:t> </a:t>
                    </a:r>
                    <a:fld id="{0A93140A-763C-4D04-BB0D-50C80D78539A}" type="VALUE">
                      <a:rPr lang="en-US" baseline="0"/>
                      <a:pPr>
                        <a:defRPr>
                          <a:solidFill>
                            <a:schemeClr val="accent1"/>
                          </a:solidFill>
                        </a:defRPr>
                      </a:pPr>
                      <a:t>[VALUE]</a:t>
                    </a:fld>
                    <a:r>
                      <a:rPr lang="en-US" baseline="0"/>
                      <a:t> jeb </a:t>
                    </a:r>
                    <a:fld id="{4DD86D58-1644-44E6-B03F-3958616E4DA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6F30-41B1-B141-92CE7E560E44}"/>
                </c:ext>
              </c:extLst>
            </c:dLbl>
            <c:dLbl>
              <c:idx val="3"/>
              <c:layout>
                <c:manualLayout>
                  <c:x val="3.8050736888063076E-2"/>
                  <c:y val="1.311290634125277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[CATEGORY NAME]</a:t>
                    </a:fld>
                    <a:r>
                      <a:rPr lang="en-US"/>
                      <a:t> -</a:t>
                    </a:r>
                    <a:r>
                      <a:rPr lang="en-US" baseline="0"/>
                      <a:t> </a:t>
                    </a:r>
                    <a:fld id="{83FC3981-BC8B-4C22-9A81-17191BD80073}" type="VALUE">
                      <a:rPr lang="en-US" baseline="0"/>
                      <a:pPr>
                        <a:defRPr>
                          <a:solidFill>
                            <a:schemeClr val="accent1"/>
                          </a:solidFill>
                        </a:defRPr>
                      </a:pPr>
                      <a:t>[VALUE]</a:t>
                    </a:fld>
                    <a:r>
                      <a:rPr lang="en-US" baseline="0"/>
                      <a:t> jeb </a:t>
                    </a:r>
                    <a:fld id="{9BF38971-1695-4E6D-A90B-7D2B44E55731}"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6F30-41B1-B141-92CE7E560E44}"/>
                </c:ext>
              </c:extLst>
            </c:dLbl>
            <c:dLbl>
              <c:idx val="4"/>
              <c:layout>
                <c:manualLayout>
                  <c:x val="2.7545863526157975E-2"/>
                  <c:y val="4.900239102159707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[CATEGORY NAME]</a:t>
                    </a:fld>
                    <a:r>
                      <a:rPr lang="en-US"/>
                      <a:t> </a:t>
                    </a:r>
                    <a:r>
                      <a:rPr lang="en-US" baseline="0"/>
                      <a:t>- </a:t>
                    </a:r>
                    <a:fld id="{4CCEBCCF-0E6F-4121-AC41-583997C2EFE7}" type="VALUE">
                      <a:rPr lang="en-US" baseline="0"/>
                      <a:pPr>
                        <a:defRPr>
                          <a:solidFill>
                            <a:schemeClr val="accent1"/>
                          </a:solidFill>
                        </a:defRPr>
                      </a:pPr>
                      <a:t>[VALUE]</a:t>
                    </a:fld>
                    <a:r>
                      <a:rPr lang="en-US" baseline="0"/>
                      <a:t> jeb </a:t>
                    </a:r>
                    <a:fld id="{E2AD20D4-CDF7-44E6-B0E6-CDA1654FB62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6F30-41B1-B141-92CE7E560E44}"/>
                </c:ext>
              </c:extLst>
            </c:dLbl>
            <c:dLbl>
              <c:idx val="5"/>
              <c:layout>
                <c:manualLayout>
                  <c:x val="4.9985580225348866E-2"/>
                  <c:y val="9.9690802744629096E-6"/>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[CATEGORY NAME]</a:t>
                    </a:fld>
                    <a:r>
                      <a:rPr lang="en-US"/>
                      <a:t> -</a:t>
                    </a:r>
                    <a:r>
                      <a:rPr lang="en-US" baseline="0"/>
                      <a:t> </a:t>
                    </a:r>
                    <a:fld id="{44214DD9-5171-4DDD-8FF1-810C37C1E30A}" type="VALUE">
                      <a:rPr lang="en-US" baseline="0"/>
                      <a:pPr>
                        <a:defRPr>
                          <a:solidFill>
                            <a:schemeClr val="accent1"/>
                          </a:solidFill>
                        </a:defRPr>
                      </a:pPr>
                      <a:t>[VALUE]</a:t>
                    </a:fld>
                    <a:r>
                      <a:rPr lang="en-US" baseline="0"/>
                      <a:t> jeb </a:t>
                    </a:r>
                    <a:fld id="{5D3DC096-B53C-4AAC-ABE2-B46A0A041960}"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6F30-41B1-B141-92CE7E560E44}"/>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Lapa1!$A$2:$A$6</c:f>
              <c:strCache>
                <c:ptCount val="5"/>
                <c:pt idx="0">
                  <c:v>Rīga</c:v>
                </c:pt>
                <c:pt idx="1">
                  <c:v>Pierīga</c:v>
                </c:pt>
                <c:pt idx="2">
                  <c:v>Vidzeme</c:v>
                </c:pt>
                <c:pt idx="3">
                  <c:v>Kurzeme</c:v>
                </c:pt>
                <c:pt idx="4">
                  <c:v>Zemgale</c:v>
                </c:pt>
              </c:strCache>
            </c:strRef>
          </c:cat>
          <c:val>
            <c:numRef>
              <c:f>Lapa1!$B$2:$B$6</c:f>
              <c:numCache>
                <c:formatCode>General</c:formatCode>
                <c:ptCount val="5"/>
                <c:pt idx="0">
                  <c:v>29</c:v>
                </c:pt>
                <c:pt idx="1">
                  <c:v>14</c:v>
                </c:pt>
                <c:pt idx="2">
                  <c:v>7</c:v>
                </c:pt>
                <c:pt idx="3">
                  <c:v>4</c:v>
                </c:pt>
                <c:pt idx="4">
                  <c:v>4</c:v>
                </c:pt>
              </c:numCache>
            </c:numRef>
          </c:val>
          <c:extLst>
            <c:ext xmlns:c16="http://schemas.microsoft.com/office/drawing/2014/chart" uri="{C3380CC4-5D6E-409C-BE32-E72D297353CC}">
              <c16:uniqueId val="{0000000C-6F30-41B1-B141-92CE7E560E44}"/>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C32E-4CBA-AB59-FDF308F9E91E}"/>
                </c:ext>
              </c:extLst>
            </c:dLbl>
            <c:dLbl>
              <c:idx val="1"/>
              <c:delete val="1"/>
              <c:extLst>
                <c:ext xmlns:c15="http://schemas.microsoft.com/office/drawing/2012/chart" uri="{CE6537A1-D6FC-4f65-9D91-7224C49458BB}"/>
                <c:ext xmlns:c16="http://schemas.microsoft.com/office/drawing/2014/chart" uri="{C3380CC4-5D6E-409C-BE32-E72D297353CC}">
                  <c16:uniqueId val="{00000002-C32E-4CBA-AB59-FDF308F9E91E}"/>
                </c:ext>
              </c:extLst>
            </c:dLbl>
            <c:dLbl>
              <c:idx val="2"/>
              <c:delete val="1"/>
              <c:extLst>
                <c:ext xmlns:c15="http://schemas.microsoft.com/office/drawing/2012/chart" uri="{CE6537A1-D6FC-4f65-9D91-7224C49458BB}"/>
                <c:ext xmlns:c16="http://schemas.microsoft.com/office/drawing/2014/chart" uri="{C3380CC4-5D6E-409C-BE32-E72D297353CC}">
                  <c16:uniqueId val="{00000002-7858-4411-9004-05A3E102E76F}"/>
                </c:ext>
              </c:extLst>
            </c:dLbl>
            <c:dLbl>
              <c:idx val="4"/>
              <c:delete val="1"/>
              <c:extLst>
                <c:ext xmlns:c15="http://schemas.microsoft.com/office/drawing/2012/chart" uri="{CE6537A1-D6FC-4f65-9D91-7224C49458BB}"/>
                <c:ext xmlns:c16="http://schemas.microsoft.com/office/drawing/2014/chart" uri="{C3380CC4-5D6E-409C-BE32-E72D297353CC}">
                  <c16:uniqueId val="{00000003-8764-4312-B7BA-7C12AB73ABBF}"/>
                </c:ext>
              </c:extLst>
            </c:dLbl>
            <c:dLbl>
              <c:idx val="6"/>
              <c:delete val="1"/>
              <c:extLst>
                <c:ext xmlns:c15="http://schemas.microsoft.com/office/drawing/2012/chart" uri="{CE6537A1-D6FC-4f65-9D91-7224C49458BB}"/>
                <c:ext xmlns:c16="http://schemas.microsoft.com/office/drawing/2014/chart" uri="{C3380CC4-5D6E-409C-BE32-E72D297353CC}">
                  <c16:uniqueId val="{00000001-3FF6-45F4-B035-83E242A008D4}"/>
                </c:ext>
              </c:extLst>
            </c:dLbl>
            <c:dLbl>
              <c:idx val="8"/>
              <c:delete val="1"/>
              <c:extLst>
                <c:ext xmlns:c15="http://schemas.microsoft.com/office/drawing/2012/chart" uri="{CE6537A1-D6FC-4f65-9D91-7224C49458BB}"/>
                <c:ext xmlns:c16="http://schemas.microsoft.com/office/drawing/2014/chart" uri="{C3380CC4-5D6E-409C-BE32-E72D297353CC}">
                  <c16:uniqueId val="{00000005-7858-4411-9004-05A3E102E76F}"/>
                </c:ext>
              </c:extLst>
            </c:dLbl>
            <c:dLbl>
              <c:idx val="10"/>
              <c:delete val="1"/>
              <c:extLst>
                <c:ext xmlns:c15="http://schemas.microsoft.com/office/drawing/2012/chart" uri="{CE6537A1-D6FC-4f65-9D91-7224C49458BB}"/>
                <c:ext xmlns:c16="http://schemas.microsoft.com/office/drawing/2014/chart" uri="{C3380CC4-5D6E-409C-BE32-E72D297353CC}">
                  <c16:uniqueId val="{00000006-7858-4411-9004-05A3E102E76F}"/>
                </c:ext>
              </c:extLst>
            </c:dLbl>
            <c:dLbl>
              <c:idx val="12"/>
              <c:delete val="1"/>
              <c:extLst>
                <c:ext xmlns:c15="http://schemas.microsoft.com/office/drawing/2012/chart" uri="{CE6537A1-D6FC-4f65-9D91-7224C49458BB}"/>
                <c:ext xmlns:c16="http://schemas.microsoft.com/office/drawing/2014/chart" uri="{C3380CC4-5D6E-409C-BE32-E72D297353CC}">
                  <c16:uniqueId val="{00000003-C32E-4CBA-AB59-FDF308F9E91E}"/>
                </c:ext>
              </c:extLst>
            </c:dLbl>
            <c:dLbl>
              <c:idx val="14"/>
              <c:delete val="1"/>
              <c:extLst>
                <c:ext xmlns:c15="http://schemas.microsoft.com/office/drawing/2012/chart" uri="{CE6537A1-D6FC-4f65-9D91-7224C49458BB}"/>
                <c:ext xmlns:c16="http://schemas.microsoft.com/office/drawing/2014/chart" uri="{C3380CC4-5D6E-409C-BE32-E72D297353CC}">
                  <c16:uniqueId val="{00000004-C32E-4CBA-AB59-FDF308F9E91E}"/>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Lapa1!$A$2:$A$16</c:f>
              <c:strCache>
                <c:ptCount val="15"/>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strCache>
            </c:strRef>
          </c:cat>
          <c:val>
            <c:numRef>
              <c:f>Lapa1!$B$2:$B$16</c:f>
              <c:numCache>
                <c:formatCode>General</c:formatCode>
                <c:ptCount val="15"/>
                <c:pt idx="0">
                  <c:v>0</c:v>
                </c:pt>
                <c:pt idx="1">
                  <c:v>0</c:v>
                </c:pt>
                <c:pt idx="2">
                  <c:v>0</c:v>
                </c:pt>
                <c:pt idx="3">
                  <c:v>2</c:v>
                </c:pt>
                <c:pt idx="4">
                  <c:v>0</c:v>
                </c:pt>
                <c:pt idx="5">
                  <c:v>2</c:v>
                </c:pt>
                <c:pt idx="6">
                  <c:v>0</c:v>
                </c:pt>
                <c:pt idx="7">
                  <c:v>1</c:v>
                </c:pt>
                <c:pt idx="8">
                  <c:v>0</c:v>
                </c:pt>
                <c:pt idx="9">
                  <c:v>1</c:v>
                </c:pt>
                <c:pt idx="10">
                  <c:v>0</c:v>
                </c:pt>
                <c:pt idx="11">
                  <c:v>2</c:v>
                </c:pt>
                <c:pt idx="12">
                  <c:v>0</c:v>
                </c:pt>
                <c:pt idx="13">
                  <c:v>3</c:v>
                </c:pt>
                <c:pt idx="14">
                  <c:v>0</c:v>
                </c:pt>
              </c:numCache>
            </c:numRef>
          </c:val>
          <c:extLst>
            <c:ext xmlns:c16="http://schemas.microsoft.com/office/drawing/2014/chart" uri="{C3380CC4-5D6E-409C-BE32-E72D297353CC}">
              <c16:uniqueId val="{00000006-8764-4312-B7BA-7C12AB73ABBF}"/>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Lapa1!$A$2:$A$16</c:f>
              <c:strCache>
                <c:ptCount val="15"/>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strCache>
            </c:strRef>
          </c:cat>
          <c:val>
            <c:numRef>
              <c:f>Lapa1!$C$2:$C$16</c:f>
              <c:numCache>
                <c:formatCode>General</c:formatCode>
                <c:ptCount val="15"/>
                <c:pt idx="0">
                  <c:v>1</c:v>
                </c:pt>
                <c:pt idx="1">
                  <c:v>1</c:v>
                </c:pt>
                <c:pt idx="2">
                  <c:v>7</c:v>
                </c:pt>
                <c:pt idx="3">
                  <c:v>5</c:v>
                </c:pt>
                <c:pt idx="4">
                  <c:v>4</c:v>
                </c:pt>
                <c:pt idx="5">
                  <c:v>4</c:v>
                </c:pt>
                <c:pt idx="6">
                  <c:v>2</c:v>
                </c:pt>
                <c:pt idx="7">
                  <c:v>3</c:v>
                </c:pt>
                <c:pt idx="8">
                  <c:v>3</c:v>
                </c:pt>
                <c:pt idx="9">
                  <c:v>5</c:v>
                </c:pt>
                <c:pt idx="10">
                  <c:v>4</c:v>
                </c:pt>
                <c:pt idx="11">
                  <c:v>2</c:v>
                </c:pt>
                <c:pt idx="12">
                  <c:v>2</c:v>
                </c:pt>
                <c:pt idx="13">
                  <c:v>3</c:v>
                </c:pt>
                <c:pt idx="14">
                  <c:v>1</c:v>
                </c:pt>
              </c:numCache>
            </c:numRef>
          </c:val>
          <c:extLst>
            <c:ext xmlns:c16="http://schemas.microsoft.com/office/drawing/2014/chart" uri="{C3380CC4-5D6E-409C-BE32-E72D297353CC}">
              <c16:uniqueId val="{00000007-8764-4312-B7BA-7C12AB73ABBF}"/>
            </c:ext>
          </c:extLst>
        </c:ser>
        <c:dLbls>
          <c:showLegendKey val="0"/>
          <c:showVal val="0"/>
          <c:showCatName val="0"/>
          <c:showSerName val="0"/>
          <c:showPercent val="0"/>
          <c:showBubbleSize val="0"/>
        </c:dLbls>
        <c:gapWidth val="60"/>
        <c:overlap val="100"/>
        <c:axId val="385990560"/>
        <c:axId val="385983672"/>
      </c:barChart>
      <c:catAx>
        <c:axId val="3859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385983672"/>
        <c:crosses val="autoZero"/>
        <c:auto val="1"/>
        <c:lblAlgn val="ctr"/>
        <c:lblOffset val="100"/>
        <c:noMultiLvlLbl val="0"/>
      </c:catAx>
      <c:valAx>
        <c:axId val="3859836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8599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Lapa1!$B$1</c:f>
              <c:strCache>
                <c:ptCount val="1"/>
                <c:pt idx="0">
                  <c:v>meitenes</c:v>
                </c:pt>
              </c:strCache>
            </c:strRef>
          </c:tx>
          <c:spPr>
            <a:solidFill>
              <a:srgbClr val="FFC00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Uzvedības pašvadības grūtības</c:v>
                </c:pt>
                <c:pt idx="1">
                  <c:v>Noteikumu neievērošana</c:v>
                </c:pt>
                <c:pt idx="2">
                  <c:v>Agresīva saskarsme</c:v>
                </c:pt>
                <c:pt idx="3">
                  <c:v>Atkarības</c:v>
                </c:pt>
                <c:pt idx="4">
                  <c:v>Izaicinoša saskarsme</c:v>
                </c:pt>
                <c:pt idx="5">
                  <c:v>Destruktīva uzvedība</c:v>
                </c:pt>
              </c:strCache>
            </c:strRef>
          </c:cat>
          <c:val>
            <c:numRef>
              <c:f>Lapa1!$B$2:$B$7</c:f>
              <c:numCache>
                <c:formatCode>General</c:formatCode>
                <c:ptCount val="6"/>
                <c:pt idx="0">
                  <c:v>6</c:v>
                </c:pt>
                <c:pt idx="1">
                  <c:v>5</c:v>
                </c:pt>
                <c:pt idx="2">
                  <c:v>3</c:v>
                </c:pt>
                <c:pt idx="3">
                  <c:v>2</c:v>
                </c:pt>
                <c:pt idx="4">
                  <c:v>2</c:v>
                </c:pt>
                <c:pt idx="5">
                  <c:v>1</c:v>
                </c:pt>
              </c:numCache>
            </c:numRef>
          </c:val>
          <c:extLst>
            <c:ext xmlns:c16="http://schemas.microsoft.com/office/drawing/2014/chart" uri="{C3380CC4-5D6E-409C-BE32-E72D297353CC}">
              <c16:uniqueId val="{00000001-1C90-40E4-8A66-13C925FFD4EA}"/>
            </c:ext>
          </c:extLst>
        </c:ser>
        <c:ser>
          <c:idx val="1"/>
          <c:order val="1"/>
          <c:tx>
            <c:strRef>
              <c:f>Lapa1!$C$1</c:f>
              <c:strCache>
                <c:ptCount val="1"/>
                <c:pt idx="0">
                  <c:v>zēni</c:v>
                </c:pt>
              </c:strCache>
            </c:strRef>
          </c:tx>
          <c:spPr>
            <a:solidFill>
              <a:srgbClr val="70AD47">
                <a:lumMod val="40000"/>
                <a:lumOff val="60000"/>
              </a:srgb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Lapa1!$A$2:$A$7</c:f>
              <c:strCache>
                <c:ptCount val="6"/>
                <c:pt idx="0">
                  <c:v>Uzvedības pašvadības grūtības</c:v>
                </c:pt>
                <c:pt idx="1">
                  <c:v>Noteikumu neievērošana</c:v>
                </c:pt>
                <c:pt idx="2">
                  <c:v>Agresīva saskarsme</c:v>
                </c:pt>
                <c:pt idx="3">
                  <c:v>Atkarības</c:v>
                </c:pt>
                <c:pt idx="4">
                  <c:v>Izaicinoša saskarsme</c:v>
                </c:pt>
                <c:pt idx="5">
                  <c:v>Destruktīva uzvedība</c:v>
                </c:pt>
              </c:strCache>
            </c:strRef>
          </c:cat>
          <c:val>
            <c:numRef>
              <c:f>Lapa1!$C$2:$C$7</c:f>
              <c:numCache>
                <c:formatCode>General</c:formatCode>
                <c:ptCount val="6"/>
                <c:pt idx="0">
                  <c:v>25</c:v>
                </c:pt>
                <c:pt idx="1">
                  <c:v>23</c:v>
                </c:pt>
                <c:pt idx="2">
                  <c:v>17</c:v>
                </c:pt>
                <c:pt idx="3">
                  <c:v>9</c:v>
                </c:pt>
                <c:pt idx="4">
                  <c:v>5</c:v>
                </c:pt>
                <c:pt idx="5">
                  <c:v>3</c:v>
                </c:pt>
              </c:numCache>
            </c:numRef>
          </c:val>
          <c:extLst>
            <c:ext xmlns:c16="http://schemas.microsoft.com/office/drawing/2014/chart" uri="{C3380CC4-5D6E-409C-BE32-E72D297353CC}">
              <c16:uniqueId val="{00000002-1C90-40E4-8A66-13C925FFD4EA}"/>
            </c:ext>
          </c:extLst>
        </c:ser>
        <c:dLbls>
          <c:showLegendKey val="0"/>
          <c:showVal val="0"/>
          <c:showCatName val="0"/>
          <c:showSerName val="0"/>
          <c:showPercent val="0"/>
          <c:showBubbleSize val="0"/>
        </c:dLbls>
        <c:gapWidth val="60"/>
        <c:overlap val="100"/>
        <c:axId val="385986952"/>
        <c:axId val="385985640"/>
      </c:barChart>
      <c:catAx>
        <c:axId val="385986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85985640"/>
        <c:crosses val="autoZero"/>
        <c:auto val="1"/>
        <c:lblAlgn val="ctr"/>
        <c:lblOffset val="100"/>
        <c:noMultiLvlLbl val="0"/>
      </c:catAx>
      <c:valAx>
        <c:axId val="385985640"/>
        <c:scaling>
          <c:orientation val="minMax"/>
        </c:scaling>
        <c:delete val="1"/>
        <c:axPos val="b"/>
        <c:numFmt formatCode="General" sourceLinked="1"/>
        <c:majorTickMark val="none"/>
        <c:minorTickMark val="none"/>
        <c:tickLblPos val="nextTo"/>
        <c:crossAx val="385986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223C4-57B2-458B-9A71-C33E0B69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11138</Words>
  <Characters>6349</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Arita Skarnele</dc:creator>
  <cp:lastModifiedBy>Arita Skarnele</cp:lastModifiedBy>
  <cp:revision>7</cp:revision>
  <cp:lastPrinted>2018-01-09T07:02:00Z</cp:lastPrinted>
  <dcterms:created xsi:type="dcterms:W3CDTF">2021-01-13T11:41:00Z</dcterms:created>
  <dcterms:modified xsi:type="dcterms:W3CDTF">2021-01-13T14:52:00Z</dcterms:modified>
</cp:coreProperties>
</file>