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7CBF" w14:textId="77777777" w:rsidR="00154E1E" w:rsidRPr="00AA7712" w:rsidRDefault="00154E1E" w:rsidP="00154E1E">
      <w:pPr>
        <w:jc w:val="center"/>
        <w:rPr>
          <w:rFonts w:ascii="Times New Roman" w:hAnsi="Times New Roman"/>
          <w:b/>
          <w:noProof/>
          <w:sz w:val="24"/>
          <w:szCs w:val="24"/>
        </w:rPr>
      </w:pPr>
      <w:bookmarkStart w:id="0" w:name="_Hlk479851560"/>
      <w:bookmarkEnd w:id="0"/>
      <w:r w:rsidRPr="00AA7712">
        <w:rPr>
          <w:rFonts w:ascii="Times New Roman" w:hAnsi="Times New Roman"/>
          <w:noProof/>
          <w:sz w:val="24"/>
          <w:szCs w:val="24"/>
          <w:lang w:eastAsia="lv-LV"/>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7">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7712">
        <w:rPr>
          <w:rFonts w:ascii="Times New Roman" w:hAnsi="Times New Roman"/>
          <w:b/>
          <w:noProof/>
          <w:sz w:val="24"/>
          <w:szCs w:val="24"/>
        </w:rPr>
        <w:t>Valsts bērnu tiesību aizsardzības inspekcija</w:t>
      </w:r>
    </w:p>
    <w:p w14:paraId="118C95B7" w14:textId="77777777" w:rsidR="00154E1E" w:rsidRPr="00AA7712" w:rsidRDefault="00154E1E" w:rsidP="00154E1E">
      <w:pPr>
        <w:jc w:val="center"/>
        <w:rPr>
          <w:rFonts w:ascii="Times New Roman" w:hAnsi="Times New Roman"/>
          <w:sz w:val="24"/>
          <w:szCs w:val="24"/>
          <w:lang w:eastAsia="lv-LV"/>
        </w:rPr>
      </w:pPr>
      <w:r w:rsidRPr="00AA7712">
        <w:rPr>
          <w:rFonts w:ascii="Times New Roman" w:hAnsi="Times New Roman"/>
          <w:sz w:val="24"/>
          <w:szCs w:val="24"/>
          <w:lang w:eastAsia="lv-LV"/>
        </w:rPr>
        <w:t>Eiropas Savienības fonda projekts Nr. 9.2.1.3/16/I/001</w:t>
      </w:r>
    </w:p>
    <w:p w14:paraId="5958374A" w14:textId="77777777" w:rsidR="00154E1E" w:rsidRPr="00AA7712" w:rsidRDefault="00154E1E" w:rsidP="00154E1E">
      <w:pPr>
        <w:jc w:val="center"/>
        <w:rPr>
          <w:rFonts w:ascii="Times New Roman" w:hAnsi="Times New Roman"/>
          <w:sz w:val="24"/>
          <w:szCs w:val="24"/>
          <w:lang w:eastAsia="lv-LV"/>
        </w:rPr>
      </w:pPr>
      <w:r w:rsidRPr="00AA7712">
        <w:rPr>
          <w:rFonts w:ascii="Times New Roman" w:hAnsi="Times New Roman"/>
          <w:sz w:val="24"/>
          <w:szCs w:val="24"/>
          <w:lang w:eastAsia="lv-LV"/>
        </w:rPr>
        <w:t xml:space="preserve"> „Atbalsta sistēmas pilnveide bērniem ar saskarsmes grūtībām, uzvedības traucējumiem un vardarbību ģimenē”</w:t>
      </w:r>
    </w:p>
    <w:p w14:paraId="284DF95C" w14:textId="77777777" w:rsidR="00154E1E" w:rsidRPr="00AA7712" w:rsidRDefault="00154E1E" w:rsidP="00154E1E">
      <w:pPr>
        <w:spacing w:before="240"/>
        <w:jc w:val="right"/>
        <w:rPr>
          <w:rFonts w:ascii="Times New Roman" w:hAnsi="Times New Roman"/>
          <w:b/>
          <w:sz w:val="24"/>
          <w:szCs w:val="24"/>
        </w:rPr>
      </w:pPr>
      <w:r w:rsidRPr="00AA7712">
        <w:rPr>
          <w:rFonts w:ascii="Times New Roman" w:hAnsi="Times New Roman"/>
          <w:b/>
          <w:sz w:val="24"/>
          <w:szCs w:val="24"/>
        </w:rPr>
        <w:t>Informatīvais ziņojums par projekta aktualitātēm</w:t>
      </w:r>
      <w:r w:rsidRPr="00AA7712">
        <w:rPr>
          <w:rFonts w:ascii="Times New Roman" w:hAnsi="Times New Roman"/>
          <w:b/>
          <w:color w:val="FF0000"/>
          <w:sz w:val="24"/>
          <w:szCs w:val="24"/>
        </w:rPr>
        <w:t xml:space="preserve">  </w:t>
      </w:r>
    </w:p>
    <w:p w14:paraId="52641257" w14:textId="770C299C" w:rsidR="00154E1E" w:rsidRPr="00AA7712" w:rsidRDefault="00556D64" w:rsidP="00154E1E">
      <w:pPr>
        <w:jc w:val="right"/>
        <w:rPr>
          <w:rFonts w:ascii="Times New Roman" w:hAnsi="Times New Roman"/>
          <w:b/>
          <w:sz w:val="24"/>
          <w:szCs w:val="24"/>
        </w:rPr>
      </w:pPr>
      <w:r w:rsidRPr="00AA7712">
        <w:rPr>
          <w:rFonts w:ascii="Times New Roman" w:hAnsi="Times New Roman"/>
          <w:b/>
          <w:sz w:val="24"/>
          <w:szCs w:val="24"/>
        </w:rPr>
        <w:t>13.</w:t>
      </w:r>
      <w:r w:rsidR="00F653AD" w:rsidRPr="00AA7712">
        <w:rPr>
          <w:rFonts w:ascii="Times New Roman" w:hAnsi="Times New Roman"/>
          <w:b/>
          <w:sz w:val="24"/>
          <w:szCs w:val="24"/>
        </w:rPr>
        <w:t>0</w:t>
      </w:r>
      <w:r w:rsidR="004946AD" w:rsidRPr="00AA7712">
        <w:rPr>
          <w:rFonts w:ascii="Times New Roman" w:hAnsi="Times New Roman"/>
          <w:b/>
          <w:sz w:val="24"/>
          <w:szCs w:val="24"/>
        </w:rPr>
        <w:t>4.2017</w:t>
      </w:r>
      <w:r w:rsidR="00154E1E" w:rsidRPr="00AA7712">
        <w:rPr>
          <w:rFonts w:ascii="Times New Roman" w:hAnsi="Times New Roman"/>
          <w:b/>
          <w:sz w:val="24"/>
          <w:szCs w:val="24"/>
        </w:rPr>
        <w:t>.</w:t>
      </w:r>
    </w:p>
    <w:p w14:paraId="23FC0DBA" w14:textId="46E748EA" w:rsidR="00054FB1" w:rsidRPr="00AA7712" w:rsidRDefault="00E66FC1" w:rsidP="00843C55">
      <w:pPr>
        <w:jc w:val="both"/>
        <w:rPr>
          <w:rFonts w:ascii="Times New Roman" w:hAnsi="Times New Roman"/>
          <w:sz w:val="24"/>
          <w:szCs w:val="24"/>
          <w:lang w:eastAsia="lv-LV"/>
        </w:rPr>
      </w:pPr>
      <w:r w:rsidRPr="00AA7712">
        <w:rPr>
          <w:rFonts w:ascii="Times New Roman" w:hAnsi="Times New Roman"/>
          <w:noProof/>
          <w:sz w:val="24"/>
          <w:szCs w:val="24"/>
          <w:lang w:eastAsia="lv-LV"/>
        </w:rPr>
        <w:drawing>
          <wp:inline distT="0" distB="0" distL="0" distR="0" wp14:anchorId="5405FB2E" wp14:editId="0481EB15">
            <wp:extent cx="706357" cy="355600"/>
            <wp:effectExtent l="0" t="0" r="0" b="6350"/>
            <wp:docPr id="6" name="Picture 6" descr="https://encrypted-tbn0.gstatic.com/images?q=tbn:ANd9GcQoOYDsO7J1DwyrL6ttRE5-J0yxRXoZtwjWGI5TRpKd2cKaQY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QoOYDsO7J1DwyrL6ttRE5-J0yxRXoZtwjWGI5TRpKd2cKaQYd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145" cy="382175"/>
                    </a:xfrm>
                    <a:prstGeom prst="rect">
                      <a:avLst/>
                    </a:prstGeom>
                    <a:noFill/>
                    <a:ln>
                      <a:noFill/>
                    </a:ln>
                  </pic:spPr>
                </pic:pic>
              </a:graphicData>
            </a:graphic>
          </wp:inline>
        </w:drawing>
      </w:r>
      <w:r w:rsidR="00E131CE" w:rsidRPr="00AA7712">
        <w:rPr>
          <w:rFonts w:ascii="Times New Roman" w:hAnsi="Times New Roman"/>
          <w:noProof/>
          <w:sz w:val="24"/>
          <w:szCs w:val="24"/>
        </w:rPr>
        <w:t>Valsts bērnu</w:t>
      </w:r>
      <w:r w:rsidR="008024AD" w:rsidRPr="00AA7712">
        <w:rPr>
          <w:rFonts w:ascii="Times New Roman" w:hAnsi="Times New Roman"/>
          <w:noProof/>
          <w:sz w:val="24"/>
          <w:szCs w:val="24"/>
        </w:rPr>
        <w:t xml:space="preserve"> tiesību aizsardzības inspekcijas Konsultatīvā</w:t>
      </w:r>
      <w:r w:rsidR="00437E54" w:rsidRPr="00AA7712">
        <w:rPr>
          <w:rFonts w:ascii="Times New Roman" w:hAnsi="Times New Roman"/>
          <w:noProof/>
          <w:sz w:val="24"/>
          <w:szCs w:val="24"/>
        </w:rPr>
        <w:t>s</w:t>
      </w:r>
      <w:r w:rsidR="008024AD" w:rsidRPr="00AA7712">
        <w:rPr>
          <w:rFonts w:ascii="Times New Roman" w:hAnsi="Times New Roman"/>
          <w:noProof/>
          <w:sz w:val="24"/>
          <w:szCs w:val="24"/>
        </w:rPr>
        <w:t xml:space="preserve"> nodaļ</w:t>
      </w:r>
      <w:r w:rsidR="00437E54" w:rsidRPr="00AA7712">
        <w:rPr>
          <w:rFonts w:ascii="Times New Roman" w:hAnsi="Times New Roman"/>
          <w:noProof/>
          <w:sz w:val="24"/>
          <w:szCs w:val="24"/>
        </w:rPr>
        <w:t>as</w:t>
      </w:r>
      <w:r w:rsidR="007A5808" w:rsidRPr="00AA7712">
        <w:rPr>
          <w:rFonts w:ascii="Times New Roman" w:hAnsi="Times New Roman"/>
          <w:noProof/>
          <w:sz w:val="24"/>
          <w:szCs w:val="24"/>
        </w:rPr>
        <w:t xml:space="preserve"> (turpmāk – Konsultatīvā nodaļa)</w:t>
      </w:r>
      <w:r w:rsidR="00437E54" w:rsidRPr="00AA7712">
        <w:rPr>
          <w:rFonts w:ascii="Times New Roman" w:hAnsi="Times New Roman"/>
          <w:noProof/>
          <w:sz w:val="24"/>
          <w:szCs w:val="24"/>
        </w:rPr>
        <w:t xml:space="preserve"> speciālisti</w:t>
      </w:r>
      <w:r w:rsidR="00654280" w:rsidRPr="00AA7712">
        <w:rPr>
          <w:rFonts w:ascii="Times New Roman" w:hAnsi="Times New Roman"/>
          <w:noProof/>
          <w:sz w:val="24"/>
          <w:szCs w:val="24"/>
        </w:rPr>
        <w:t xml:space="preserve"> </w:t>
      </w:r>
      <w:r w:rsidR="003628BC" w:rsidRPr="00AA7712">
        <w:rPr>
          <w:rFonts w:ascii="Times New Roman" w:hAnsi="Times New Roman"/>
          <w:noProof/>
          <w:sz w:val="24"/>
          <w:szCs w:val="24"/>
        </w:rPr>
        <w:t xml:space="preserve">turpina aktīvi sniegt klātienes konsultācijas </w:t>
      </w:r>
      <w:r w:rsidR="006D42D0" w:rsidRPr="00AA7712">
        <w:rPr>
          <w:rFonts w:ascii="Times New Roman" w:hAnsi="Times New Roman"/>
          <w:sz w:val="24"/>
          <w:szCs w:val="24"/>
          <w:lang w:eastAsia="lv-LV"/>
        </w:rPr>
        <w:t xml:space="preserve">un izstrādāt individuālās atbalsta programmas </w:t>
      </w:r>
      <w:r w:rsidR="00B54769" w:rsidRPr="00AA7712">
        <w:rPr>
          <w:rFonts w:ascii="Times New Roman" w:hAnsi="Times New Roman"/>
          <w:sz w:val="24"/>
          <w:szCs w:val="24"/>
          <w:lang w:eastAsia="lv-LV"/>
        </w:rPr>
        <w:t>bērn</w:t>
      </w:r>
      <w:r w:rsidR="003628BC" w:rsidRPr="00AA7712">
        <w:rPr>
          <w:rFonts w:ascii="Times New Roman" w:hAnsi="Times New Roman"/>
          <w:sz w:val="24"/>
          <w:szCs w:val="24"/>
          <w:lang w:eastAsia="lv-LV"/>
        </w:rPr>
        <w:t>iem</w:t>
      </w:r>
      <w:r w:rsidR="00B54769" w:rsidRPr="00AA7712">
        <w:rPr>
          <w:rFonts w:ascii="Times New Roman" w:hAnsi="Times New Roman"/>
          <w:sz w:val="24"/>
          <w:szCs w:val="24"/>
          <w:lang w:eastAsia="lv-LV"/>
        </w:rPr>
        <w:t xml:space="preserve"> ar uzvedības traucējumiem un saskarsmes grūtībām</w:t>
      </w:r>
      <w:r w:rsidR="00C03952" w:rsidRPr="00AA7712">
        <w:rPr>
          <w:rFonts w:ascii="Times New Roman" w:hAnsi="Times New Roman"/>
          <w:sz w:val="24"/>
          <w:szCs w:val="24"/>
          <w:lang w:eastAsia="lv-LV"/>
        </w:rPr>
        <w:t xml:space="preserve">, kā arī </w:t>
      </w:r>
      <w:r w:rsidR="007A5808" w:rsidRPr="00AA7712">
        <w:rPr>
          <w:rFonts w:ascii="Times New Roman" w:hAnsi="Times New Roman"/>
          <w:sz w:val="24"/>
          <w:szCs w:val="24"/>
          <w:lang w:eastAsia="lv-LV"/>
        </w:rPr>
        <w:t>viņu likumiskajiem pārstāvjiem.</w:t>
      </w:r>
      <w:r w:rsidR="00B54769" w:rsidRPr="00AA7712">
        <w:rPr>
          <w:rFonts w:ascii="Times New Roman" w:hAnsi="Times New Roman"/>
          <w:sz w:val="24"/>
          <w:szCs w:val="24"/>
          <w:lang w:eastAsia="lv-LV"/>
        </w:rPr>
        <w:t xml:space="preserve"> </w:t>
      </w:r>
      <w:r w:rsidR="007A5808" w:rsidRPr="00AA7712">
        <w:rPr>
          <w:rFonts w:ascii="Times New Roman" w:hAnsi="Times New Roman"/>
          <w:sz w:val="24"/>
          <w:szCs w:val="24"/>
          <w:lang w:eastAsia="lv-LV"/>
        </w:rPr>
        <w:t xml:space="preserve">Lai nodrošinātu pēc iespējas veiksmīgāku individuālo atbalsta programmu </w:t>
      </w:r>
      <w:r w:rsidR="00054FB1" w:rsidRPr="00AA7712">
        <w:rPr>
          <w:rFonts w:ascii="Times New Roman" w:hAnsi="Times New Roman"/>
          <w:sz w:val="24"/>
          <w:szCs w:val="24"/>
          <w:lang w:eastAsia="lv-LV"/>
        </w:rPr>
        <w:t xml:space="preserve">mērķu </w:t>
      </w:r>
      <w:r w:rsidR="007A5808" w:rsidRPr="00AA7712">
        <w:rPr>
          <w:rFonts w:ascii="Times New Roman" w:hAnsi="Times New Roman"/>
          <w:sz w:val="24"/>
          <w:szCs w:val="24"/>
          <w:lang w:eastAsia="lv-LV"/>
        </w:rPr>
        <w:t xml:space="preserve">īstenošanu, </w:t>
      </w:r>
      <w:r w:rsidR="00054FB1" w:rsidRPr="00AA7712">
        <w:rPr>
          <w:rFonts w:ascii="Times New Roman" w:hAnsi="Times New Roman"/>
          <w:sz w:val="24"/>
          <w:szCs w:val="24"/>
          <w:lang w:eastAsia="lv-LV"/>
        </w:rPr>
        <w:t xml:space="preserve">Konsultatīvās nodaļas speciālisti </w:t>
      </w:r>
      <w:r w:rsidR="00FE7B55" w:rsidRPr="00AA7712">
        <w:rPr>
          <w:rFonts w:ascii="Times New Roman" w:hAnsi="Times New Roman"/>
          <w:sz w:val="24"/>
          <w:szCs w:val="24"/>
          <w:lang w:eastAsia="lv-LV"/>
        </w:rPr>
        <w:t>izstrādā</w:t>
      </w:r>
      <w:r w:rsidR="00E87577" w:rsidRPr="00AA7712">
        <w:rPr>
          <w:rFonts w:ascii="Times New Roman" w:hAnsi="Times New Roman"/>
          <w:sz w:val="24"/>
          <w:szCs w:val="24"/>
          <w:lang w:eastAsia="lv-LV"/>
        </w:rPr>
        <w:t xml:space="preserve"> rekomendācijas speciālistiem, kas ikdienā strādā ar </w:t>
      </w:r>
      <w:r w:rsidR="00054FB1" w:rsidRPr="00AA7712">
        <w:rPr>
          <w:rFonts w:ascii="Times New Roman" w:hAnsi="Times New Roman"/>
          <w:sz w:val="24"/>
          <w:szCs w:val="24"/>
          <w:lang w:eastAsia="lv-LV"/>
        </w:rPr>
        <w:t>šiem bērniem un viņu ģimenēm</w:t>
      </w:r>
      <w:r w:rsidR="004A3F5B" w:rsidRPr="00AA7712">
        <w:rPr>
          <w:rFonts w:ascii="Times New Roman" w:hAnsi="Times New Roman"/>
          <w:sz w:val="24"/>
          <w:szCs w:val="24"/>
          <w:lang w:eastAsia="lv-LV"/>
        </w:rPr>
        <w:t>, t.i. izglītības iestāžu un sociālo dienestu darbiniekiem</w:t>
      </w:r>
      <w:r w:rsidR="00054FB1" w:rsidRPr="00AA7712">
        <w:rPr>
          <w:rFonts w:ascii="Times New Roman" w:hAnsi="Times New Roman"/>
          <w:sz w:val="24"/>
          <w:szCs w:val="24"/>
          <w:lang w:eastAsia="lv-LV"/>
        </w:rPr>
        <w:t>.</w:t>
      </w:r>
    </w:p>
    <w:tbl>
      <w:tblPr>
        <w:tblStyle w:val="TableGrid"/>
        <w:tblW w:w="963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4299"/>
        <w:gridCol w:w="1172"/>
        <w:gridCol w:w="2939"/>
        <w:gridCol w:w="562"/>
      </w:tblGrid>
      <w:tr w:rsidR="00B75901" w:rsidRPr="00AA7712" w14:paraId="66E52889" w14:textId="77777777" w:rsidTr="001E2ECE">
        <w:trPr>
          <w:gridBefore w:val="1"/>
          <w:wBefore w:w="663" w:type="dxa"/>
        </w:trPr>
        <w:tc>
          <w:tcPr>
            <w:tcW w:w="5471" w:type="dxa"/>
            <w:gridSpan w:val="2"/>
          </w:tcPr>
          <w:p w14:paraId="5A57B273" w14:textId="3FF68FFD" w:rsidR="00B75901" w:rsidRPr="00AA7712" w:rsidRDefault="00B75901" w:rsidP="00A139DF">
            <w:pPr>
              <w:pStyle w:val="ListParagraph"/>
              <w:ind w:left="0"/>
              <w:jc w:val="both"/>
              <w:rPr>
                <w:rFonts w:ascii="Times New Roman" w:hAnsi="Times New Roman"/>
                <w:sz w:val="24"/>
                <w:szCs w:val="24"/>
                <w:lang w:eastAsia="lv-LV"/>
              </w:rPr>
            </w:pPr>
            <w:r w:rsidRPr="00AA7712">
              <w:rPr>
                <w:rFonts w:ascii="Times New Roman" w:hAnsi="Times New Roman"/>
                <w:noProof/>
                <w:sz w:val="24"/>
                <w:szCs w:val="24"/>
                <w:lang w:eastAsia="lv-LV"/>
              </w:rPr>
              <w:drawing>
                <wp:inline distT="0" distB="0" distL="0" distR="0" wp14:anchorId="552F7D9E" wp14:editId="19F2FC01">
                  <wp:extent cx="707390" cy="3536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AA7712">
              <w:rPr>
                <w:rFonts w:ascii="Times New Roman" w:hAnsi="Times New Roman"/>
                <w:b/>
                <w:sz w:val="24"/>
                <w:szCs w:val="24"/>
              </w:rPr>
              <w:t xml:space="preserve"> </w:t>
            </w:r>
            <w:r w:rsidR="004A3F5B" w:rsidRPr="00AA7712">
              <w:rPr>
                <w:rFonts w:ascii="Times New Roman" w:hAnsi="Times New Roman"/>
                <w:sz w:val="24"/>
                <w:szCs w:val="24"/>
              </w:rPr>
              <w:t>2017. gada pirmajos trīs mēnešos</w:t>
            </w:r>
            <w:r w:rsidR="004A3F5B" w:rsidRPr="00AA7712">
              <w:rPr>
                <w:rFonts w:ascii="Times New Roman" w:hAnsi="Times New Roman"/>
                <w:b/>
                <w:sz w:val="24"/>
                <w:szCs w:val="24"/>
              </w:rPr>
              <w:t xml:space="preserve"> </w:t>
            </w:r>
            <w:r w:rsidRPr="00AA7712">
              <w:rPr>
                <w:rFonts w:ascii="Times New Roman" w:hAnsi="Times New Roman"/>
                <w:sz w:val="24"/>
                <w:szCs w:val="24"/>
              </w:rPr>
              <w:t xml:space="preserve">ir saņemti </w:t>
            </w:r>
            <w:r w:rsidR="004A3F5B" w:rsidRPr="00AA7712">
              <w:rPr>
                <w:rFonts w:ascii="Times New Roman" w:hAnsi="Times New Roman"/>
                <w:sz w:val="24"/>
                <w:szCs w:val="24"/>
              </w:rPr>
              <w:t xml:space="preserve">90 </w:t>
            </w:r>
            <w:r w:rsidRPr="00AA7712">
              <w:rPr>
                <w:rFonts w:ascii="Times New Roman" w:hAnsi="Times New Roman"/>
                <w:sz w:val="24"/>
                <w:szCs w:val="24"/>
              </w:rPr>
              <w:t>bērna vecāka vai cit</w:t>
            </w:r>
            <w:r w:rsidR="00916BCF" w:rsidRPr="00AA7712">
              <w:rPr>
                <w:rFonts w:ascii="Times New Roman" w:hAnsi="Times New Roman"/>
                <w:sz w:val="24"/>
                <w:szCs w:val="24"/>
              </w:rPr>
              <w:t>a likumiskā pārstāvja iesniegumi</w:t>
            </w:r>
            <w:r w:rsidRPr="00AA7712">
              <w:rPr>
                <w:rFonts w:ascii="Times New Roman" w:hAnsi="Times New Roman"/>
                <w:sz w:val="24"/>
                <w:szCs w:val="24"/>
              </w:rPr>
              <w:t xml:space="preserve"> par individuālo atbalsta programmu izstrādi, no kuriem </w:t>
            </w:r>
            <w:r w:rsidR="00E41987" w:rsidRPr="00AA7712">
              <w:rPr>
                <w:rFonts w:ascii="Times New Roman" w:hAnsi="Times New Roman"/>
                <w:sz w:val="24"/>
                <w:szCs w:val="24"/>
              </w:rPr>
              <w:t>87</w:t>
            </w:r>
            <w:r w:rsidRPr="00AA7712">
              <w:rPr>
                <w:rFonts w:ascii="Times New Roman" w:hAnsi="Times New Roman"/>
                <w:sz w:val="24"/>
                <w:szCs w:val="24"/>
              </w:rPr>
              <w:t xml:space="preserve">% ir </w:t>
            </w:r>
            <w:r w:rsidR="001E2ECE" w:rsidRPr="00AA7712">
              <w:rPr>
                <w:rFonts w:ascii="Times New Roman" w:hAnsi="Times New Roman"/>
                <w:sz w:val="24"/>
                <w:szCs w:val="24"/>
              </w:rPr>
              <w:t xml:space="preserve">par </w:t>
            </w:r>
            <w:r w:rsidRPr="00AA7712">
              <w:rPr>
                <w:rFonts w:ascii="Times New Roman" w:hAnsi="Times New Roman"/>
                <w:sz w:val="24"/>
                <w:szCs w:val="24"/>
              </w:rPr>
              <w:t>zēni</w:t>
            </w:r>
            <w:r w:rsidR="001E2ECE" w:rsidRPr="00AA7712">
              <w:rPr>
                <w:rFonts w:ascii="Times New Roman" w:hAnsi="Times New Roman"/>
                <w:sz w:val="24"/>
                <w:szCs w:val="24"/>
              </w:rPr>
              <w:t>em</w:t>
            </w:r>
            <w:r w:rsidRPr="00AA7712">
              <w:rPr>
                <w:rFonts w:ascii="Times New Roman" w:hAnsi="Times New Roman"/>
                <w:sz w:val="24"/>
                <w:szCs w:val="24"/>
              </w:rPr>
              <w:t xml:space="preserve"> un</w:t>
            </w:r>
            <w:r w:rsidR="00A139DF" w:rsidRPr="00AA7712">
              <w:rPr>
                <w:rFonts w:ascii="Times New Roman" w:hAnsi="Times New Roman"/>
                <w:sz w:val="24"/>
                <w:szCs w:val="24"/>
              </w:rPr>
              <w:t xml:space="preserve"> </w:t>
            </w:r>
            <w:r w:rsidR="00E41987" w:rsidRPr="00AA7712">
              <w:rPr>
                <w:rFonts w:ascii="Times New Roman" w:hAnsi="Times New Roman"/>
                <w:sz w:val="24"/>
                <w:szCs w:val="24"/>
              </w:rPr>
              <w:t>13</w:t>
            </w:r>
            <w:r w:rsidRPr="00AA7712">
              <w:rPr>
                <w:rFonts w:ascii="Times New Roman" w:hAnsi="Times New Roman"/>
                <w:sz w:val="24"/>
                <w:szCs w:val="24"/>
              </w:rPr>
              <w:t xml:space="preserve">% </w:t>
            </w:r>
            <w:r w:rsidR="001E2ECE" w:rsidRPr="00AA7712">
              <w:rPr>
                <w:rFonts w:ascii="Times New Roman" w:hAnsi="Times New Roman"/>
                <w:sz w:val="24"/>
                <w:szCs w:val="24"/>
              </w:rPr>
              <w:t xml:space="preserve"> -par </w:t>
            </w:r>
            <w:r w:rsidRPr="00AA7712">
              <w:rPr>
                <w:rFonts w:ascii="Times New Roman" w:hAnsi="Times New Roman"/>
                <w:sz w:val="24"/>
                <w:szCs w:val="24"/>
              </w:rPr>
              <w:t>meiten</w:t>
            </w:r>
            <w:r w:rsidR="001E2ECE" w:rsidRPr="00AA7712">
              <w:rPr>
                <w:rFonts w:ascii="Times New Roman" w:hAnsi="Times New Roman"/>
                <w:sz w:val="24"/>
                <w:szCs w:val="24"/>
              </w:rPr>
              <w:t>ēm</w:t>
            </w:r>
            <w:r w:rsidRPr="00AA7712">
              <w:rPr>
                <w:rFonts w:ascii="Times New Roman" w:hAnsi="Times New Roman"/>
                <w:sz w:val="24"/>
                <w:szCs w:val="24"/>
              </w:rPr>
              <w:t>.</w:t>
            </w:r>
          </w:p>
        </w:tc>
        <w:tc>
          <w:tcPr>
            <w:tcW w:w="3501" w:type="dxa"/>
            <w:gridSpan w:val="2"/>
          </w:tcPr>
          <w:p w14:paraId="7165BBDE" w14:textId="5B933E8C" w:rsidR="00B75901" w:rsidRPr="00AA7712" w:rsidRDefault="001E2ECE" w:rsidP="00843C55">
            <w:pPr>
              <w:jc w:val="both"/>
              <w:rPr>
                <w:rFonts w:ascii="Times New Roman" w:hAnsi="Times New Roman"/>
                <w:sz w:val="24"/>
                <w:szCs w:val="24"/>
                <w:lang w:eastAsia="lv-LV"/>
              </w:rPr>
            </w:pPr>
            <w:r w:rsidRPr="00AA7712">
              <w:rPr>
                <w:rFonts w:ascii="Times New Roman" w:hAnsi="Times New Roman"/>
                <w:noProof/>
                <w:sz w:val="24"/>
                <w:szCs w:val="24"/>
                <w:lang w:eastAsia="lv-LV"/>
              </w:rPr>
              <w:drawing>
                <wp:inline distT="0" distB="0" distL="0" distR="0" wp14:anchorId="3AD36710" wp14:editId="3B12451B">
                  <wp:extent cx="2085975" cy="1152415"/>
                  <wp:effectExtent l="0" t="0" r="9525" b="10160"/>
                  <wp:docPr id="10" name="Chart 10">
                    <a:extLst xmlns:a="http://schemas.openxmlformats.org/drawingml/2006/main">
                      <a:ext uri="{FF2B5EF4-FFF2-40B4-BE49-F238E27FC236}">
                        <a16:creationId xmlns:a16="http://schemas.microsoft.com/office/drawing/2014/main" id="{CFB443DC-9517-43ED-BBD4-70F612DC1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E2372" w:rsidRPr="00AA7712" w14:paraId="6BD4403D" w14:textId="77777777" w:rsidTr="00917BA3">
        <w:trPr>
          <w:gridAfter w:val="1"/>
          <w:wAfter w:w="562" w:type="dxa"/>
        </w:trPr>
        <w:tc>
          <w:tcPr>
            <w:tcW w:w="4962" w:type="dxa"/>
            <w:gridSpan w:val="2"/>
          </w:tcPr>
          <w:p w14:paraId="0050F766" w14:textId="16339B09" w:rsidR="00B75901" w:rsidRPr="00AA7712" w:rsidRDefault="00917BA3" w:rsidP="00917BA3">
            <w:pPr>
              <w:ind w:left="743"/>
              <w:jc w:val="both"/>
              <w:rPr>
                <w:rFonts w:ascii="Times New Roman" w:hAnsi="Times New Roman"/>
                <w:sz w:val="24"/>
                <w:szCs w:val="24"/>
                <w:lang w:eastAsia="lv-LV"/>
              </w:rPr>
            </w:pPr>
            <w:r w:rsidRPr="00AA7712">
              <w:rPr>
                <w:rFonts w:ascii="Times New Roman" w:hAnsi="Times New Roman"/>
                <w:noProof/>
                <w:sz w:val="24"/>
                <w:szCs w:val="24"/>
                <w:lang w:eastAsia="lv-LV"/>
              </w:rPr>
              <w:drawing>
                <wp:inline distT="0" distB="0" distL="0" distR="0" wp14:anchorId="54CF63D6" wp14:editId="6E202381">
                  <wp:extent cx="2783122" cy="1083310"/>
                  <wp:effectExtent l="0" t="0" r="17780" b="2540"/>
                  <wp:docPr id="12" name="Chart 12">
                    <a:extLst xmlns:a="http://schemas.openxmlformats.org/drawingml/2006/main">
                      <a:ext uri="{FF2B5EF4-FFF2-40B4-BE49-F238E27FC236}">
                        <a16:creationId xmlns:a16="http://schemas.microsoft.com/office/drawing/2014/main" id="{15DE0760-9666-4247-B31B-FC4C921E2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111" w:type="dxa"/>
            <w:gridSpan w:val="2"/>
          </w:tcPr>
          <w:p w14:paraId="3D2FBF8C" w14:textId="395C1FAC" w:rsidR="00B75901" w:rsidRPr="00AA7712" w:rsidRDefault="00A139DF" w:rsidP="00843C55">
            <w:pPr>
              <w:jc w:val="both"/>
              <w:rPr>
                <w:rFonts w:ascii="Times New Roman" w:hAnsi="Times New Roman"/>
                <w:sz w:val="24"/>
                <w:szCs w:val="24"/>
                <w:lang w:eastAsia="lv-LV"/>
              </w:rPr>
            </w:pPr>
            <w:r w:rsidRPr="00AA7712">
              <w:rPr>
                <w:rFonts w:ascii="Times New Roman" w:hAnsi="Times New Roman"/>
                <w:sz w:val="24"/>
                <w:szCs w:val="24"/>
              </w:rPr>
              <w:t>Visvairāk iesniegumu par uzvedības traucējumiem un saskarsmes grūtībām saņemti par bērniem, kuri mācās pamatskolā (</w:t>
            </w:r>
            <w:r w:rsidR="00C2209A" w:rsidRPr="00AA7712">
              <w:rPr>
                <w:rFonts w:ascii="Times New Roman" w:hAnsi="Times New Roman"/>
                <w:sz w:val="24"/>
                <w:szCs w:val="24"/>
              </w:rPr>
              <w:t>4</w:t>
            </w:r>
            <w:r w:rsidR="00917BA3" w:rsidRPr="00AA7712">
              <w:rPr>
                <w:rFonts w:ascii="Times New Roman" w:hAnsi="Times New Roman"/>
                <w:sz w:val="24"/>
                <w:szCs w:val="24"/>
              </w:rPr>
              <w:t>2</w:t>
            </w:r>
            <w:r w:rsidRPr="00AA7712">
              <w:rPr>
                <w:rFonts w:ascii="Times New Roman" w:hAnsi="Times New Roman"/>
                <w:sz w:val="24"/>
                <w:szCs w:val="24"/>
              </w:rPr>
              <w:t>%) un sākumskolā (3</w:t>
            </w:r>
            <w:r w:rsidR="00917BA3" w:rsidRPr="00AA7712">
              <w:rPr>
                <w:rFonts w:ascii="Times New Roman" w:hAnsi="Times New Roman"/>
                <w:sz w:val="24"/>
                <w:szCs w:val="24"/>
              </w:rPr>
              <w:t>0</w:t>
            </w:r>
            <w:r w:rsidRPr="00AA7712">
              <w:rPr>
                <w:rFonts w:ascii="Times New Roman" w:hAnsi="Times New Roman"/>
                <w:sz w:val="24"/>
                <w:szCs w:val="24"/>
              </w:rPr>
              <w:t>%). Tam seko pirmskola (1</w:t>
            </w:r>
            <w:r w:rsidR="00917BA3" w:rsidRPr="00AA7712">
              <w:rPr>
                <w:rFonts w:ascii="Times New Roman" w:hAnsi="Times New Roman"/>
                <w:sz w:val="24"/>
                <w:szCs w:val="24"/>
              </w:rPr>
              <w:t>9</w:t>
            </w:r>
            <w:r w:rsidRPr="00AA7712">
              <w:rPr>
                <w:rFonts w:ascii="Times New Roman" w:hAnsi="Times New Roman"/>
                <w:sz w:val="24"/>
                <w:szCs w:val="24"/>
              </w:rPr>
              <w:t>%) un vidusskola (</w:t>
            </w:r>
            <w:r w:rsidR="00917BA3" w:rsidRPr="00AA7712">
              <w:rPr>
                <w:rFonts w:ascii="Times New Roman" w:hAnsi="Times New Roman"/>
                <w:sz w:val="24"/>
                <w:szCs w:val="24"/>
              </w:rPr>
              <w:t>9</w:t>
            </w:r>
            <w:r w:rsidRPr="00AA7712">
              <w:rPr>
                <w:rFonts w:ascii="Times New Roman" w:hAnsi="Times New Roman"/>
                <w:sz w:val="24"/>
                <w:szCs w:val="24"/>
              </w:rPr>
              <w:t>%).</w:t>
            </w:r>
          </w:p>
        </w:tc>
      </w:tr>
    </w:tbl>
    <w:p w14:paraId="64D4D63A" w14:textId="40B53AC7" w:rsidR="00137A15" w:rsidRPr="00AA7712" w:rsidRDefault="00C00631" w:rsidP="00137A15">
      <w:pPr>
        <w:pStyle w:val="NormalWeb"/>
        <w:shd w:val="clear" w:color="auto" w:fill="FFFFFF"/>
        <w:spacing w:before="105" w:beforeAutospacing="0" w:after="105" w:afterAutospacing="0"/>
        <w:jc w:val="both"/>
        <w:rPr>
          <w:lang w:val="lv-LV"/>
        </w:rPr>
      </w:pPr>
      <w:r w:rsidRPr="00AA7712">
        <w:rPr>
          <w:lang w:val="lv-LV"/>
        </w:rPr>
        <w:t>I</w:t>
      </w:r>
      <w:r w:rsidR="00C2209A" w:rsidRPr="00AA7712">
        <w:rPr>
          <w:lang w:val="lv-LV"/>
        </w:rPr>
        <w:t>r sniegta</w:t>
      </w:r>
      <w:r w:rsidR="00917BA3" w:rsidRPr="00AA7712">
        <w:rPr>
          <w:lang w:val="lv-LV"/>
        </w:rPr>
        <w:t>s</w:t>
      </w:r>
      <w:r w:rsidR="00C2209A" w:rsidRPr="00AA7712">
        <w:rPr>
          <w:lang w:val="lv-LV"/>
        </w:rPr>
        <w:t xml:space="preserve"> 6</w:t>
      </w:r>
      <w:r w:rsidR="00917BA3" w:rsidRPr="00AA7712">
        <w:rPr>
          <w:lang w:val="lv-LV"/>
        </w:rPr>
        <w:t>7</w:t>
      </w:r>
      <w:r w:rsidR="00C2209A" w:rsidRPr="00AA7712">
        <w:rPr>
          <w:lang w:val="lv-LV"/>
        </w:rPr>
        <w:t xml:space="preserve"> klātienes konsultācija</w:t>
      </w:r>
      <w:r w:rsidR="00917BA3" w:rsidRPr="00AA7712">
        <w:rPr>
          <w:lang w:val="lv-LV"/>
        </w:rPr>
        <w:t>s</w:t>
      </w:r>
      <w:r w:rsidR="00C2209A" w:rsidRPr="00AA7712">
        <w:rPr>
          <w:lang w:val="lv-LV"/>
        </w:rPr>
        <w:t xml:space="preserve"> un izstrādātas </w:t>
      </w:r>
      <w:r w:rsidR="004E2A45" w:rsidRPr="00AA7712">
        <w:rPr>
          <w:lang w:val="lv-LV"/>
        </w:rPr>
        <w:t>74</w:t>
      </w:r>
      <w:r w:rsidR="00C2209A" w:rsidRPr="00AA7712">
        <w:rPr>
          <w:lang w:val="lv-LV"/>
        </w:rPr>
        <w:t xml:space="preserve"> individuālās atbalsta programm</w:t>
      </w:r>
      <w:r w:rsidR="00FC434E" w:rsidRPr="00AA7712">
        <w:rPr>
          <w:lang w:val="lv-LV"/>
        </w:rPr>
        <w:t>as</w:t>
      </w:r>
      <w:r w:rsidR="004E2A45" w:rsidRPr="00AA7712">
        <w:rPr>
          <w:lang w:val="lv-LV"/>
        </w:rPr>
        <w:t xml:space="preserve">, kā arī </w:t>
      </w:r>
      <w:r w:rsidR="004E2A45" w:rsidRPr="00AA7712">
        <w:rPr>
          <w:color w:val="333333"/>
          <w:lang w:val="lv-LV"/>
        </w:rPr>
        <w:t>227 rekomendācijas bērnu likumiskajiem pārstāvjiem un speciālistiem, kas ikdienā strādā ar konkrēto bērnu, ka arī atsevišķos gadījumos pašam bērnam.</w:t>
      </w:r>
      <w:r w:rsidR="00FC434E" w:rsidRPr="00AA7712">
        <w:rPr>
          <w:lang w:val="lv-LV"/>
        </w:rPr>
        <w:t xml:space="preserve"> </w:t>
      </w:r>
    </w:p>
    <w:p w14:paraId="5F25EFB0" w14:textId="4DAD0091" w:rsidR="00875CC8" w:rsidRPr="00AA7712" w:rsidRDefault="00F34928" w:rsidP="00137A15">
      <w:pPr>
        <w:pStyle w:val="NormalWeb"/>
        <w:shd w:val="clear" w:color="auto" w:fill="FFFFFF"/>
        <w:spacing w:before="105" w:beforeAutospacing="0" w:after="105" w:afterAutospacing="0"/>
        <w:jc w:val="both"/>
        <w:rPr>
          <w:lang w:val="lv-LV"/>
        </w:rPr>
      </w:pPr>
      <w:r w:rsidRPr="00AA7712">
        <w:rPr>
          <w:lang w:val="lv-LV"/>
        </w:rPr>
        <w:t>B</w:t>
      </w:r>
      <w:r w:rsidR="00D16C17" w:rsidRPr="00AA7712">
        <w:rPr>
          <w:lang w:val="lv-LV"/>
        </w:rPr>
        <w:t>ērna uzvedības traucējumu un saskarsmes grūtību problēmu risināšana ir komplekss pasākums</w:t>
      </w:r>
      <w:r w:rsidR="00293D58" w:rsidRPr="00AA7712">
        <w:rPr>
          <w:lang w:val="lv-LV"/>
        </w:rPr>
        <w:t xml:space="preserve"> dažādās bērna attīstībai būtiskās sociālajās vidēs – ģimenē, pirmskolas vai vispārējās izglītības iestādē, kuru bērns apmeklē, vai sociālajā dienestā, kas nodrošina </w:t>
      </w:r>
      <w:r w:rsidR="00A856C9" w:rsidRPr="00AA7712">
        <w:rPr>
          <w:lang w:val="lv-LV"/>
        </w:rPr>
        <w:t xml:space="preserve">resursu (atbalsta pakalpojumu) piesaisti programmas </w:t>
      </w:r>
      <w:r w:rsidR="00AA7712" w:rsidRPr="00AA7712">
        <w:rPr>
          <w:lang w:val="lv-LV"/>
        </w:rPr>
        <w:t>īstenošanai.</w:t>
      </w:r>
    </w:p>
    <w:p w14:paraId="31D4FD97" w14:textId="1B52AE85" w:rsidR="00A57019" w:rsidRPr="00AA7712" w:rsidRDefault="00A57019" w:rsidP="00137A15">
      <w:pPr>
        <w:pStyle w:val="NormalWeb"/>
        <w:shd w:val="clear" w:color="auto" w:fill="FFFFFF"/>
        <w:spacing w:before="105" w:beforeAutospacing="0" w:after="105" w:afterAutospacing="0"/>
        <w:jc w:val="both"/>
        <w:rPr>
          <w:lang w:val="lv-LV"/>
        </w:rPr>
      </w:pPr>
      <w:r w:rsidRPr="00AA7712">
        <w:rPr>
          <w:lang w:val="lv-LV"/>
        </w:rPr>
        <w:t xml:space="preserve">Diemžēl ne vienmēr </w:t>
      </w:r>
      <w:r w:rsidR="00ED555C" w:rsidRPr="00AA7712">
        <w:rPr>
          <w:lang w:val="lv-LV"/>
        </w:rPr>
        <w:t xml:space="preserve">pozitīvās </w:t>
      </w:r>
      <w:r w:rsidRPr="00AA7712">
        <w:rPr>
          <w:lang w:val="lv-LV"/>
        </w:rPr>
        <w:t>izmai</w:t>
      </w:r>
      <w:r w:rsidR="00ED555C" w:rsidRPr="00AA7712">
        <w:rPr>
          <w:lang w:val="lv-LV"/>
        </w:rPr>
        <w:t>ņas bērna uzvedībā</w:t>
      </w:r>
      <w:r w:rsidRPr="00AA7712">
        <w:rPr>
          <w:lang w:val="lv-LV"/>
        </w:rPr>
        <w:t xml:space="preserve"> </w:t>
      </w:r>
      <w:r w:rsidR="003828F4" w:rsidRPr="00AA7712">
        <w:rPr>
          <w:lang w:val="lv-LV"/>
        </w:rPr>
        <w:t xml:space="preserve">ir </w:t>
      </w:r>
      <w:r w:rsidRPr="00AA7712">
        <w:rPr>
          <w:lang w:val="lv-LV"/>
        </w:rPr>
        <w:t>veiksmīgi</w:t>
      </w:r>
      <w:r w:rsidR="003828F4" w:rsidRPr="00AA7712">
        <w:rPr>
          <w:lang w:val="lv-LV"/>
        </w:rPr>
        <w:t xml:space="preserve"> īstenojamas</w:t>
      </w:r>
      <w:r w:rsidRPr="00AA7712">
        <w:rPr>
          <w:lang w:val="lv-LV"/>
        </w:rPr>
        <w:t>, jo</w:t>
      </w:r>
      <w:r w:rsidR="003828F4" w:rsidRPr="00AA7712">
        <w:rPr>
          <w:lang w:val="lv-LV"/>
        </w:rPr>
        <w:t xml:space="preserve"> bieži vien kādā</w:t>
      </w:r>
      <w:r w:rsidRPr="00AA7712">
        <w:rPr>
          <w:lang w:val="lv-LV"/>
        </w:rPr>
        <w:t xml:space="preserve"> no vidēm ir vērojam</w:t>
      </w:r>
      <w:r w:rsidR="00C4356E" w:rsidRPr="00AA7712">
        <w:rPr>
          <w:lang w:val="lv-LV"/>
        </w:rPr>
        <w:t>i</w:t>
      </w:r>
      <w:r w:rsidRPr="00AA7712">
        <w:rPr>
          <w:lang w:val="lv-LV"/>
        </w:rPr>
        <w:t xml:space="preserve"> </w:t>
      </w:r>
      <w:r w:rsidR="00C4356E" w:rsidRPr="00AA7712">
        <w:rPr>
          <w:lang w:val="lv-LV"/>
        </w:rPr>
        <w:t xml:space="preserve"> izmaiņu</w:t>
      </w:r>
      <w:r w:rsidRPr="00AA7712">
        <w:rPr>
          <w:lang w:val="lv-LV"/>
        </w:rPr>
        <w:t xml:space="preserve"> attīstību kavējoši faktori, piemēram:</w:t>
      </w:r>
    </w:p>
    <w:p w14:paraId="4A8346E6" w14:textId="77777777" w:rsidR="00137A15" w:rsidRPr="00AA7712" w:rsidRDefault="00137A15" w:rsidP="00137A15">
      <w:pPr>
        <w:pStyle w:val="NormalWeb"/>
        <w:shd w:val="clear" w:color="auto" w:fill="FFFFFF"/>
        <w:spacing w:before="105" w:beforeAutospacing="0" w:after="105" w:afterAutospacing="0"/>
        <w:jc w:val="both"/>
        <w:rPr>
          <w:lang w:val="lv-LV"/>
        </w:rPr>
      </w:pPr>
    </w:p>
    <w:p w14:paraId="4A799B22" w14:textId="3C60B38C" w:rsidR="00A62279" w:rsidRPr="00AA7712" w:rsidRDefault="00A62279" w:rsidP="00137A15">
      <w:pPr>
        <w:pStyle w:val="NormalWeb"/>
        <w:shd w:val="clear" w:color="auto" w:fill="FFFFFF"/>
        <w:spacing w:before="105" w:beforeAutospacing="0" w:after="105" w:afterAutospacing="0"/>
        <w:jc w:val="both"/>
      </w:pPr>
      <w:r w:rsidRPr="00AA7712">
        <w:rPr>
          <w:noProof/>
          <w:color w:val="333333"/>
          <w:lang w:val="lv-LV" w:eastAsia="lv-LV"/>
        </w:rPr>
        <w:lastRenderedPageBreak/>
        <w:drawing>
          <wp:inline distT="0" distB="0" distL="0" distR="0" wp14:anchorId="1B9BC1CF" wp14:editId="6218BC9F">
            <wp:extent cx="5473065" cy="2638425"/>
            <wp:effectExtent l="0" t="209550" r="0" b="1809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C0F835A" w14:textId="7B1FC529" w:rsidR="000E1516" w:rsidRPr="00AA7712" w:rsidRDefault="000E1516" w:rsidP="00591569">
      <w:pPr>
        <w:pStyle w:val="BodyTextIndent"/>
        <w:ind w:firstLine="0"/>
        <w:rPr>
          <w:noProof/>
          <w:szCs w:val="24"/>
          <w:lang w:eastAsia="lv-LV"/>
        </w:rPr>
      </w:pPr>
    </w:p>
    <w:p w14:paraId="62C23BA2" w14:textId="469FCFA2" w:rsidR="007236C7" w:rsidRPr="00AA7712" w:rsidRDefault="00D300BF" w:rsidP="00A96967">
      <w:pPr>
        <w:pStyle w:val="BodyTextIndent"/>
        <w:ind w:firstLine="0"/>
        <w:rPr>
          <w:b/>
          <w:i/>
          <w:color w:val="C00000"/>
          <w:szCs w:val="24"/>
          <w:u w:val="single"/>
        </w:rPr>
      </w:pPr>
      <w:r w:rsidRPr="00AA7712">
        <w:rPr>
          <w:noProof/>
          <w:szCs w:val="24"/>
          <w:lang w:eastAsia="lv-LV"/>
        </w:rPr>
        <w:drawing>
          <wp:inline distT="0" distB="0" distL="0" distR="0" wp14:anchorId="7CBDAAE2" wp14:editId="1351960B">
            <wp:extent cx="707390" cy="3536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AA7712">
        <w:rPr>
          <w:noProof/>
          <w:szCs w:val="24"/>
          <w:lang w:eastAsia="lv-LV"/>
        </w:rPr>
        <w:t>Lai novērtētu Konsult</w:t>
      </w:r>
      <w:r w:rsidR="007236C7" w:rsidRPr="00AA7712">
        <w:rPr>
          <w:noProof/>
          <w:szCs w:val="24"/>
          <w:lang w:eastAsia="lv-LV"/>
        </w:rPr>
        <w:t xml:space="preserve">atīvās nodaļas līdzšinējo darbu, tika </w:t>
      </w:r>
      <w:r w:rsidR="002B692E" w:rsidRPr="00AA7712">
        <w:rPr>
          <w:noProof/>
          <w:szCs w:val="24"/>
          <w:lang w:eastAsia="lv-LV"/>
        </w:rPr>
        <w:t>sagatavota visaptveroša anekta bernu ar uzvedības traucējumiem un saskarsmes grūtībām likumiskaj</w:t>
      </w:r>
      <w:r w:rsidR="00A96967" w:rsidRPr="00AA7712">
        <w:rPr>
          <w:noProof/>
          <w:szCs w:val="24"/>
          <w:lang w:eastAsia="lv-LV"/>
        </w:rPr>
        <w:t>iem pārstāvjiem un speciālistiem</w:t>
      </w:r>
      <w:r w:rsidR="002B692E" w:rsidRPr="00AA7712">
        <w:rPr>
          <w:noProof/>
          <w:szCs w:val="24"/>
          <w:lang w:eastAsia="lv-LV"/>
        </w:rPr>
        <w:t>, kas iesaistīti bērnam sagatavoto individuālo atbalsta programmu īstenošanā</w:t>
      </w:r>
      <w:r w:rsidR="00A96967" w:rsidRPr="00AA7712">
        <w:rPr>
          <w:noProof/>
          <w:szCs w:val="24"/>
          <w:lang w:eastAsia="lv-LV"/>
        </w:rPr>
        <w:t xml:space="preserve">. Balstoties uz saņemtajām atbildēm, tika izdarīti vairāki secinājumi par </w:t>
      </w:r>
      <w:r w:rsidR="007236C7" w:rsidRPr="00AA7712">
        <w:rPr>
          <w:szCs w:val="24"/>
        </w:rPr>
        <w:t>Konsultatīvās nodaļas darbību:</w:t>
      </w:r>
    </w:p>
    <w:p w14:paraId="50769562" w14:textId="40C67910" w:rsidR="007236C7" w:rsidRPr="00AA7712" w:rsidRDefault="007236C7" w:rsidP="007236C7">
      <w:pPr>
        <w:pStyle w:val="ListParagraph"/>
        <w:numPr>
          <w:ilvl w:val="0"/>
          <w:numId w:val="18"/>
        </w:numPr>
        <w:spacing w:after="160" w:line="259" w:lineRule="auto"/>
        <w:jc w:val="both"/>
        <w:rPr>
          <w:rFonts w:ascii="Times New Roman" w:hAnsi="Times New Roman"/>
          <w:sz w:val="24"/>
          <w:szCs w:val="24"/>
        </w:rPr>
      </w:pPr>
      <w:r w:rsidRPr="00AA7712">
        <w:rPr>
          <w:rFonts w:ascii="Times New Roman" w:hAnsi="Times New Roman"/>
          <w:sz w:val="24"/>
          <w:szCs w:val="24"/>
        </w:rPr>
        <w:t>K</w:t>
      </w:r>
      <w:r w:rsidR="00A96967" w:rsidRPr="00AA7712">
        <w:rPr>
          <w:rFonts w:ascii="Times New Roman" w:hAnsi="Times New Roman"/>
          <w:sz w:val="24"/>
          <w:szCs w:val="24"/>
        </w:rPr>
        <w:t>onsultatīvās nodaļas</w:t>
      </w:r>
      <w:r w:rsidRPr="00AA7712">
        <w:rPr>
          <w:rFonts w:ascii="Times New Roman" w:hAnsi="Times New Roman"/>
          <w:sz w:val="24"/>
          <w:szCs w:val="24"/>
        </w:rPr>
        <w:t xml:space="preserve"> izstrādātā pieteikšanās kārtība ir skaidra, saprotama, ērti izmantojama. Iesniegums un iesnieguma pielikums sniedz pietiekamu sākotnējo informācij</w:t>
      </w:r>
      <w:r w:rsidR="005C5B77" w:rsidRPr="00AA7712">
        <w:rPr>
          <w:rFonts w:ascii="Times New Roman" w:hAnsi="Times New Roman"/>
          <w:sz w:val="24"/>
          <w:szCs w:val="24"/>
        </w:rPr>
        <w:t>u par bērna uzvedības problēmām;</w:t>
      </w:r>
    </w:p>
    <w:p w14:paraId="704DC124" w14:textId="03351A54" w:rsidR="007236C7" w:rsidRPr="00AA7712" w:rsidRDefault="005C5B77" w:rsidP="007236C7">
      <w:pPr>
        <w:pStyle w:val="ListParagraph"/>
        <w:numPr>
          <w:ilvl w:val="0"/>
          <w:numId w:val="18"/>
        </w:numPr>
        <w:spacing w:after="160" w:line="259" w:lineRule="auto"/>
        <w:jc w:val="both"/>
        <w:rPr>
          <w:rFonts w:ascii="Times New Roman" w:hAnsi="Times New Roman"/>
          <w:sz w:val="24"/>
          <w:szCs w:val="24"/>
        </w:rPr>
      </w:pPr>
      <w:r w:rsidRPr="00AA7712">
        <w:rPr>
          <w:rFonts w:ascii="Times New Roman" w:hAnsi="Times New Roman"/>
          <w:sz w:val="24"/>
          <w:szCs w:val="24"/>
        </w:rPr>
        <w:t>p</w:t>
      </w:r>
      <w:r w:rsidR="007236C7" w:rsidRPr="00AA7712">
        <w:rPr>
          <w:rFonts w:ascii="Times New Roman" w:hAnsi="Times New Roman"/>
          <w:sz w:val="24"/>
          <w:szCs w:val="24"/>
        </w:rPr>
        <w:t xml:space="preserve">ašvaldību sociālie dienesti un izglītības iestādes </w:t>
      </w:r>
      <w:r w:rsidRPr="00AA7712">
        <w:rPr>
          <w:rFonts w:ascii="Times New Roman" w:hAnsi="Times New Roman"/>
          <w:sz w:val="24"/>
          <w:szCs w:val="24"/>
        </w:rPr>
        <w:t>Konsultatīvajai nodaļai</w:t>
      </w:r>
      <w:r w:rsidR="007236C7" w:rsidRPr="00AA7712">
        <w:rPr>
          <w:rFonts w:ascii="Times New Roman" w:hAnsi="Times New Roman"/>
          <w:sz w:val="24"/>
          <w:szCs w:val="24"/>
        </w:rPr>
        <w:t xml:space="preserve"> pārsvarā sniedz kvalitatīvu, vispusīgu un objektīvu informāciju par bērna uzvedības problēmām un sadarbību ar vecākiem un c</w:t>
      </w:r>
      <w:r w:rsidRPr="00AA7712">
        <w:rPr>
          <w:rFonts w:ascii="Times New Roman" w:hAnsi="Times New Roman"/>
          <w:sz w:val="24"/>
          <w:szCs w:val="24"/>
        </w:rPr>
        <w:t>itiem likumiskajiem pārstāvjiem;</w:t>
      </w:r>
    </w:p>
    <w:p w14:paraId="71F77B89" w14:textId="0875E64A" w:rsidR="007236C7" w:rsidRPr="00AA7712" w:rsidRDefault="005C5B77" w:rsidP="007236C7">
      <w:pPr>
        <w:pStyle w:val="ListParagraph"/>
        <w:numPr>
          <w:ilvl w:val="0"/>
          <w:numId w:val="18"/>
        </w:numPr>
        <w:spacing w:after="160" w:line="259" w:lineRule="auto"/>
        <w:jc w:val="both"/>
        <w:rPr>
          <w:rFonts w:ascii="Times New Roman" w:hAnsi="Times New Roman"/>
          <w:sz w:val="24"/>
          <w:szCs w:val="24"/>
        </w:rPr>
      </w:pPr>
      <w:r w:rsidRPr="00AA7712">
        <w:rPr>
          <w:rFonts w:ascii="Times New Roman" w:hAnsi="Times New Roman"/>
          <w:sz w:val="24"/>
          <w:szCs w:val="24"/>
        </w:rPr>
        <w:t>m</w:t>
      </w:r>
      <w:r w:rsidR="007236C7" w:rsidRPr="00AA7712">
        <w:rPr>
          <w:rFonts w:ascii="Times New Roman" w:hAnsi="Times New Roman"/>
          <w:sz w:val="24"/>
          <w:szCs w:val="24"/>
        </w:rPr>
        <w:t>ultidisciplināras komandas pieeja novērš pretrunīgu secinājumu izdarīšanu un rekomendāciju izstrādāšanu</w:t>
      </w:r>
      <w:r w:rsidRPr="00AA7712">
        <w:rPr>
          <w:rFonts w:ascii="Times New Roman" w:hAnsi="Times New Roman"/>
          <w:sz w:val="24"/>
          <w:szCs w:val="24"/>
        </w:rPr>
        <w:t>;</w:t>
      </w:r>
      <w:r w:rsidR="007236C7" w:rsidRPr="00AA7712">
        <w:rPr>
          <w:rFonts w:ascii="Times New Roman" w:hAnsi="Times New Roman"/>
          <w:sz w:val="24"/>
          <w:szCs w:val="24"/>
        </w:rPr>
        <w:t xml:space="preserve"> </w:t>
      </w:r>
    </w:p>
    <w:p w14:paraId="3CE5EEAB" w14:textId="77777777" w:rsidR="00110782" w:rsidRPr="00AA7712" w:rsidRDefault="007236C7" w:rsidP="00110782">
      <w:pPr>
        <w:pStyle w:val="ListParagraph"/>
        <w:numPr>
          <w:ilvl w:val="0"/>
          <w:numId w:val="18"/>
        </w:numPr>
        <w:spacing w:after="160" w:line="259" w:lineRule="auto"/>
        <w:jc w:val="both"/>
        <w:rPr>
          <w:rFonts w:ascii="Times New Roman" w:hAnsi="Times New Roman"/>
          <w:sz w:val="24"/>
          <w:szCs w:val="24"/>
        </w:rPr>
      </w:pPr>
      <w:r w:rsidRPr="00AA7712">
        <w:rPr>
          <w:rFonts w:ascii="Times New Roman" w:hAnsi="Times New Roman"/>
          <w:sz w:val="24"/>
          <w:szCs w:val="24"/>
        </w:rPr>
        <w:t>Analizējot izmantojamās individuālā atbalsta programmas formu un saturu, K</w:t>
      </w:r>
      <w:r w:rsidR="005C5B77" w:rsidRPr="00AA7712">
        <w:rPr>
          <w:rFonts w:ascii="Times New Roman" w:hAnsi="Times New Roman"/>
          <w:sz w:val="24"/>
          <w:szCs w:val="24"/>
        </w:rPr>
        <w:t>onsultatīvās nodaļas speciālisti</w:t>
      </w:r>
      <w:r w:rsidRPr="00AA7712">
        <w:rPr>
          <w:rFonts w:ascii="Times New Roman" w:hAnsi="Times New Roman"/>
          <w:sz w:val="24"/>
          <w:szCs w:val="24"/>
        </w:rPr>
        <w:t>, pēc diskusijām ar pašvaldību atbildīgajiem speciālistiem, plāno padziļināti izvērtēt, un nepieciešamības gadījumā, pilnveidot individuālā atbalsta programmas.</w:t>
      </w:r>
    </w:p>
    <w:p w14:paraId="426E57A6" w14:textId="3F4FB8C4" w:rsidR="00110782" w:rsidRPr="00AA7712" w:rsidRDefault="00110782" w:rsidP="00110782">
      <w:pPr>
        <w:spacing w:after="160" w:line="259" w:lineRule="auto"/>
        <w:jc w:val="both"/>
        <w:rPr>
          <w:rFonts w:ascii="Times New Roman" w:hAnsi="Times New Roman"/>
          <w:sz w:val="24"/>
          <w:szCs w:val="24"/>
        </w:rPr>
      </w:pPr>
      <w:r w:rsidRPr="00AA7712">
        <w:rPr>
          <w:rFonts w:ascii="Times New Roman" w:hAnsi="Times New Roman"/>
          <w:sz w:val="24"/>
          <w:szCs w:val="24"/>
        </w:rPr>
        <w:t>Tajā pat laikā analizējot izstrādāto individuālo atbalsta programmu īstenošanu pašvaldībās, tika secināts, ka:</w:t>
      </w:r>
    </w:p>
    <w:p w14:paraId="1E254171" w14:textId="03FB71C8" w:rsidR="00110782" w:rsidRPr="00AA7712" w:rsidRDefault="00110782" w:rsidP="00110782">
      <w:pPr>
        <w:pStyle w:val="ListParagraph"/>
        <w:numPr>
          <w:ilvl w:val="0"/>
          <w:numId w:val="18"/>
        </w:numPr>
        <w:spacing w:after="160" w:line="259" w:lineRule="auto"/>
        <w:jc w:val="both"/>
        <w:rPr>
          <w:rFonts w:ascii="Times New Roman" w:hAnsi="Times New Roman"/>
          <w:b/>
          <w:i/>
          <w:sz w:val="24"/>
          <w:szCs w:val="24"/>
          <w:u w:val="single"/>
        </w:rPr>
      </w:pPr>
      <w:r w:rsidRPr="00AA7712">
        <w:rPr>
          <w:rFonts w:ascii="Times New Roman" w:hAnsi="Times New Roman"/>
          <w:sz w:val="24"/>
          <w:szCs w:val="24"/>
        </w:rPr>
        <w:t xml:space="preserve">daļa vecāku nav motivēta uzsākt vai turpināt sadarbību ar sociālo dienestu pēc VBTAI Konsultatīvās nodaļas izstrādātās </w:t>
      </w:r>
      <w:bookmarkStart w:id="1" w:name="_Hlk479849625"/>
      <w:r w:rsidRPr="00AA7712">
        <w:rPr>
          <w:rFonts w:ascii="Times New Roman" w:hAnsi="Times New Roman"/>
          <w:sz w:val="24"/>
          <w:szCs w:val="24"/>
        </w:rPr>
        <w:t>bērna individuālās atbalsta programmas</w:t>
      </w:r>
      <w:bookmarkEnd w:id="1"/>
      <w:r w:rsidRPr="00AA7712">
        <w:rPr>
          <w:rFonts w:ascii="Times New Roman" w:hAnsi="Times New Roman"/>
          <w:sz w:val="24"/>
          <w:szCs w:val="24"/>
        </w:rPr>
        <w:t xml:space="preserve"> saņemšanas. Līdz ar to sociālajiem darbiniekiem pašiem pēc savas iniciatīvas jāuzrunā bērnu vecākus/citus likumiskos pārstāvjus un jāmotivē sadarbībai;</w:t>
      </w:r>
    </w:p>
    <w:p w14:paraId="164C4021" w14:textId="41972D7A" w:rsidR="00110782" w:rsidRPr="00AA7712" w:rsidRDefault="00374746" w:rsidP="00110782">
      <w:pPr>
        <w:pStyle w:val="ListParagraph"/>
        <w:numPr>
          <w:ilvl w:val="0"/>
          <w:numId w:val="18"/>
        </w:numPr>
        <w:spacing w:after="160" w:line="259" w:lineRule="auto"/>
        <w:jc w:val="both"/>
        <w:rPr>
          <w:rFonts w:ascii="Times New Roman" w:hAnsi="Times New Roman"/>
          <w:b/>
          <w:i/>
          <w:sz w:val="24"/>
          <w:szCs w:val="24"/>
          <w:u w:val="single"/>
        </w:rPr>
      </w:pPr>
      <w:r w:rsidRPr="00AA7712">
        <w:rPr>
          <w:rFonts w:ascii="Times New Roman" w:hAnsi="Times New Roman"/>
          <w:sz w:val="24"/>
          <w:szCs w:val="24"/>
        </w:rPr>
        <w:t>d</w:t>
      </w:r>
      <w:r w:rsidR="00110782" w:rsidRPr="00AA7712">
        <w:rPr>
          <w:rFonts w:ascii="Times New Roman" w:hAnsi="Times New Roman"/>
          <w:sz w:val="24"/>
          <w:szCs w:val="24"/>
        </w:rPr>
        <w:t xml:space="preserve">aļā sociālo dienestu ir nepietiekami cilvēkresursi un ierobežots sociālo pakalpojumu piedāvājums. Līdz ar to, ne visas Konsultatīvās nodaļas sagatavotās rekomendācijas var būr īstenotas. Minētā situācija atsevišķos gadījumos rada grūtības sociālā darbinieka sadarbībā ar bērna vecāku/ citu </w:t>
      </w:r>
      <w:r w:rsidR="00110782" w:rsidRPr="00AA7712">
        <w:rPr>
          <w:rFonts w:ascii="Times New Roman" w:hAnsi="Times New Roman"/>
          <w:sz w:val="24"/>
          <w:szCs w:val="24"/>
        </w:rPr>
        <w:lastRenderedPageBreak/>
        <w:t>likumisko pārstāvi. Lai veicinātu Konsultatīvās nodaļas un pašvaldības sociālo dienestu sadarbību efektīvāku rekomendāciju izstrādāšanā un īstenošanā, vēlama pašvaldības sociālā darbinieka piedalīšanās klātienes konsultācij</w:t>
      </w:r>
      <w:r w:rsidRPr="00AA7712">
        <w:rPr>
          <w:rFonts w:ascii="Times New Roman" w:hAnsi="Times New Roman"/>
          <w:sz w:val="24"/>
          <w:szCs w:val="24"/>
        </w:rPr>
        <w:t>ā un rekomendāciju izstrādāšanā;</w:t>
      </w:r>
    </w:p>
    <w:p w14:paraId="0644EEAF" w14:textId="6A92FD43" w:rsidR="00110782" w:rsidRPr="00AA7712" w:rsidRDefault="00374746" w:rsidP="00110782">
      <w:pPr>
        <w:pStyle w:val="ListParagraph"/>
        <w:numPr>
          <w:ilvl w:val="0"/>
          <w:numId w:val="18"/>
        </w:numPr>
        <w:spacing w:after="160" w:line="259" w:lineRule="auto"/>
        <w:jc w:val="both"/>
        <w:rPr>
          <w:rFonts w:ascii="Times New Roman" w:hAnsi="Times New Roman"/>
          <w:sz w:val="24"/>
          <w:szCs w:val="24"/>
        </w:rPr>
      </w:pPr>
      <w:r w:rsidRPr="00AA7712">
        <w:rPr>
          <w:rFonts w:ascii="Times New Roman" w:hAnsi="Times New Roman"/>
          <w:sz w:val="24"/>
          <w:szCs w:val="24"/>
        </w:rPr>
        <w:t>n</w:t>
      </w:r>
      <w:r w:rsidR="00110782" w:rsidRPr="00AA7712">
        <w:rPr>
          <w:rFonts w:ascii="Times New Roman" w:hAnsi="Times New Roman"/>
          <w:sz w:val="24"/>
          <w:szCs w:val="24"/>
        </w:rPr>
        <w:t>ovērota nepietiekama sadarbība starp bērna vecākiem/citiem likumiskajiem pārstāvjiem, izglītības iestādēm un sociālajiem dienestiem. Kā iemesli tiek minēta vecāku zemā motivācija, speciālistu darba pārslodze un nepietiekami resursi. Būtiski, ka nepietiekamas sadarbības rezultātā, nav iespējams nodrošināt pilnvērtīgu atbalsta sniegšanu bērnam un viņa vecāka</w:t>
      </w:r>
      <w:r w:rsidRPr="00AA7712">
        <w:rPr>
          <w:rFonts w:ascii="Times New Roman" w:hAnsi="Times New Roman"/>
          <w:sz w:val="24"/>
          <w:szCs w:val="24"/>
        </w:rPr>
        <w:t>m/citam likumiskajam pārstāvim;</w:t>
      </w:r>
    </w:p>
    <w:p w14:paraId="1D8567FF" w14:textId="75D5B972" w:rsidR="00110782" w:rsidRPr="00AA7712" w:rsidRDefault="00374746" w:rsidP="00110782">
      <w:pPr>
        <w:pStyle w:val="ListParagraph"/>
        <w:numPr>
          <w:ilvl w:val="0"/>
          <w:numId w:val="18"/>
        </w:numPr>
        <w:spacing w:after="160" w:line="259" w:lineRule="auto"/>
        <w:jc w:val="both"/>
        <w:rPr>
          <w:rFonts w:ascii="Times New Roman" w:hAnsi="Times New Roman"/>
          <w:sz w:val="24"/>
          <w:szCs w:val="24"/>
        </w:rPr>
      </w:pPr>
      <w:r w:rsidRPr="00AA7712">
        <w:rPr>
          <w:rFonts w:ascii="Times New Roman" w:hAnsi="Times New Roman"/>
          <w:sz w:val="24"/>
          <w:szCs w:val="24"/>
        </w:rPr>
        <w:t>p</w:t>
      </w:r>
      <w:r w:rsidR="00110782" w:rsidRPr="00AA7712">
        <w:rPr>
          <w:rFonts w:ascii="Times New Roman" w:hAnsi="Times New Roman"/>
          <w:sz w:val="24"/>
          <w:szCs w:val="24"/>
        </w:rPr>
        <w:t>ašvaldību sociālo dienestu darbiniekiem ir nepietiekama izpratne par sadarbībā ar Konsultatīvās nodaļas speciālistiem iespējamajiem ieguvumiem un atbalstu bērna uzvedības problēmu risināšanā. Nepieciešams plašāks izglītojošais (i</w:t>
      </w:r>
      <w:r w:rsidRPr="00AA7712">
        <w:rPr>
          <w:rFonts w:ascii="Times New Roman" w:hAnsi="Times New Roman"/>
          <w:sz w:val="24"/>
          <w:szCs w:val="24"/>
        </w:rPr>
        <w:t>nformatīvais) darbs pašvaldībās;</w:t>
      </w:r>
    </w:p>
    <w:p w14:paraId="21F372DC" w14:textId="4B782AE8" w:rsidR="00110782" w:rsidRPr="00AA7712" w:rsidRDefault="00374746" w:rsidP="00110782">
      <w:pPr>
        <w:pStyle w:val="ListParagraph"/>
        <w:numPr>
          <w:ilvl w:val="0"/>
          <w:numId w:val="18"/>
        </w:numPr>
        <w:spacing w:after="160" w:line="259" w:lineRule="auto"/>
        <w:jc w:val="both"/>
        <w:rPr>
          <w:rFonts w:ascii="Times New Roman" w:hAnsi="Times New Roman"/>
          <w:sz w:val="24"/>
          <w:szCs w:val="24"/>
        </w:rPr>
      </w:pPr>
      <w:r w:rsidRPr="00AA7712">
        <w:rPr>
          <w:rFonts w:ascii="Times New Roman" w:hAnsi="Times New Roman"/>
          <w:sz w:val="24"/>
          <w:szCs w:val="24"/>
        </w:rPr>
        <w:t>l</w:t>
      </w:r>
      <w:r w:rsidR="00110782" w:rsidRPr="00AA7712">
        <w:rPr>
          <w:rFonts w:ascii="Times New Roman" w:hAnsi="Times New Roman"/>
          <w:sz w:val="24"/>
          <w:szCs w:val="24"/>
        </w:rPr>
        <w:t>ai sekmīgi koriģētu bērna uzvedības problēmas, nepieciešams saliedēta, vienota, koordinēta, savstarpēji saskaņota, vispusīga visu atbildīgo speciālistu un vecāku vai citu likumisko pārstāvju/ aprūpētāju sadarbība.</w:t>
      </w:r>
    </w:p>
    <w:p w14:paraId="2F14F2CC" w14:textId="10C5163E" w:rsidR="00D67BF2" w:rsidRPr="00AA7712" w:rsidRDefault="00B17CD6" w:rsidP="00B17CD6">
      <w:pPr>
        <w:jc w:val="both"/>
        <w:rPr>
          <w:rFonts w:ascii="Times New Roman" w:hAnsi="Times New Roman"/>
          <w:sz w:val="24"/>
          <w:szCs w:val="24"/>
        </w:rPr>
      </w:pPr>
      <w:r w:rsidRPr="00AA7712">
        <w:rPr>
          <w:rFonts w:ascii="Times New Roman" w:hAnsi="Times New Roman"/>
          <w:noProof/>
          <w:sz w:val="24"/>
          <w:szCs w:val="24"/>
          <w:lang w:eastAsia="lv-LV"/>
        </w:rPr>
        <w:drawing>
          <wp:inline distT="0" distB="0" distL="0" distR="0" wp14:anchorId="0C898F1D" wp14:editId="1443FB0B">
            <wp:extent cx="707390" cy="3536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5C79DE" w:rsidRPr="00AA7712">
        <w:rPr>
          <w:rFonts w:ascii="Times New Roman" w:hAnsi="Times New Roman"/>
          <w:sz w:val="24"/>
          <w:szCs w:val="24"/>
        </w:rPr>
        <w:t>Lai analizētu un diskutētu par Konsultatīvās nodaļas darb</w:t>
      </w:r>
      <w:r w:rsidR="00D67BF2" w:rsidRPr="00AA7712">
        <w:rPr>
          <w:rFonts w:ascii="Times New Roman" w:hAnsi="Times New Roman"/>
          <w:sz w:val="24"/>
          <w:szCs w:val="24"/>
        </w:rPr>
        <w:t>u</w:t>
      </w:r>
      <w:r w:rsidR="00195DA4" w:rsidRPr="00AA7712">
        <w:rPr>
          <w:rFonts w:ascii="Times New Roman" w:hAnsi="Times New Roman"/>
          <w:sz w:val="24"/>
          <w:szCs w:val="24"/>
        </w:rPr>
        <w:t xml:space="preserve"> un</w:t>
      </w:r>
      <w:r w:rsidR="00D67BF2" w:rsidRPr="00AA7712">
        <w:rPr>
          <w:rFonts w:ascii="Times New Roman" w:hAnsi="Times New Roman"/>
          <w:sz w:val="24"/>
          <w:szCs w:val="24"/>
        </w:rPr>
        <w:t xml:space="preserve"> aktualitātēm,</w:t>
      </w:r>
      <w:r w:rsidR="005C79DE" w:rsidRPr="00AA7712">
        <w:rPr>
          <w:rFonts w:ascii="Times New Roman" w:hAnsi="Times New Roman"/>
          <w:sz w:val="24"/>
          <w:szCs w:val="24"/>
        </w:rPr>
        <w:t xml:space="preserve"> </w:t>
      </w:r>
      <w:r w:rsidR="003A4779" w:rsidRPr="00AA7712">
        <w:rPr>
          <w:rFonts w:ascii="Times New Roman" w:hAnsi="Times New Roman"/>
          <w:sz w:val="24"/>
          <w:szCs w:val="24"/>
        </w:rPr>
        <w:t xml:space="preserve">sociālajiem pakalpojumiem pašvaldībās un </w:t>
      </w:r>
      <w:r w:rsidR="005C79DE" w:rsidRPr="00AA7712">
        <w:rPr>
          <w:rFonts w:ascii="Times New Roman" w:hAnsi="Times New Roman"/>
          <w:sz w:val="24"/>
          <w:szCs w:val="24"/>
        </w:rPr>
        <w:t xml:space="preserve">pašvaldības speciālistu lomu atbalsta programmu īstenošanā, kā arī sadarbības pilnveides iespējām starp visām atbalsta sniegšanas procesā iesaistītajām valsts un pašvaldību iestādēm, tiek organizētas regulāras nozares speciālistu tikšanās. Laika periodā no 2017. gada 13. janvāra līdz 2017. gada </w:t>
      </w:r>
      <w:r w:rsidR="00D67BF2" w:rsidRPr="00AA7712">
        <w:rPr>
          <w:rFonts w:ascii="Times New Roman" w:hAnsi="Times New Roman"/>
          <w:sz w:val="24"/>
          <w:szCs w:val="24"/>
        </w:rPr>
        <w:t>12</w:t>
      </w:r>
      <w:r w:rsidR="005C79DE" w:rsidRPr="00AA7712">
        <w:rPr>
          <w:rFonts w:ascii="Times New Roman" w:hAnsi="Times New Roman"/>
          <w:sz w:val="24"/>
          <w:szCs w:val="24"/>
        </w:rPr>
        <w:t xml:space="preserve">. </w:t>
      </w:r>
      <w:r w:rsidR="00D67BF2" w:rsidRPr="00AA7712">
        <w:rPr>
          <w:rFonts w:ascii="Times New Roman" w:hAnsi="Times New Roman"/>
          <w:sz w:val="24"/>
          <w:szCs w:val="24"/>
        </w:rPr>
        <w:t>aprīlim</w:t>
      </w:r>
      <w:r w:rsidR="005C79DE" w:rsidRPr="00AA7712">
        <w:rPr>
          <w:rFonts w:ascii="Times New Roman" w:hAnsi="Times New Roman"/>
          <w:sz w:val="24"/>
          <w:szCs w:val="24"/>
        </w:rPr>
        <w:t xml:space="preserve"> ir notikušas tikšanās </w:t>
      </w:r>
      <w:r w:rsidR="00D67BF2" w:rsidRPr="00AA7712">
        <w:rPr>
          <w:rFonts w:ascii="Times New Roman" w:hAnsi="Times New Roman"/>
          <w:sz w:val="24"/>
          <w:szCs w:val="24"/>
        </w:rPr>
        <w:t>gan ar</w:t>
      </w:r>
      <w:r w:rsidR="000E1516" w:rsidRPr="00AA7712">
        <w:rPr>
          <w:rFonts w:ascii="Times New Roman" w:hAnsi="Times New Roman"/>
          <w:sz w:val="24"/>
          <w:szCs w:val="24"/>
        </w:rPr>
        <w:t xml:space="preserve"> Rīgas Labklājības departament</w:t>
      </w:r>
      <w:r w:rsidR="00D67BF2" w:rsidRPr="00AA7712">
        <w:rPr>
          <w:rFonts w:ascii="Times New Roman" w:hAnsi="Times New Roman"/>
          <w:sz w:val="24"/>
          <w:szCs w:val="24"/>
        </w:rPr>
        <w:t xml:space="preserve">a, </w:t>
      </w:r>
      <w:r w:rsidRPr="00AA7712">
        <w:rPr>
          <w:rFonts w:ascii="Times New Roman" w:hAnsi="Times New Roman"/>
          <w:sz w:val="24"/>
          <w:szCs w:val="24"/>
        </w:rPr>
        <w:t xml:space="preserve">gan </w:t>
      </w:r>
      <w:r w:rsidR="00D67BF2" w:rsidRPr="00AA7712">
        <w:rPr>
          <w:rFonts w:ascii="Times New Roman" w:hAnsi="Times New Roman"/>
          <w:sz w:val="24"/>
          <w:szCs w:val="24"/>
        </w:rPr>
        <w:t xml:space="preserve">Rīgas sociālā dienesta un </w:t>
      </w:r>
      <w:r w:rsidR="000E1516" w:rsidRPr="00AA7712">
        <w:rPr>
          <w:rFonts w:ascii="Times New Roman" w:hAnsi="Times New Roman"/>
          <w:sz w:val="24"/>
          <w:szCs w:val="24"/>
        </w:rPr>
        <w:t>Rīgas bērnu un jauniešu centra</w:t>
      </w:r>
      <w:r w:rsidR="008971D8" w:rsidRPr="00AA7712">
        <w:rPr>
          <w:rFonts w:ascii="Times New Roman" w:hAnsi="Times New Roman"/>
          <w:sz w:val="24"/>
          <w:szCs w:val="24"/>
        </w:rPr>
        <w:t xml:space="preserve">, </w:t>
      </w:r>
      <w:r w:rsidR="001A60BE" w:rsidRPr="00AA7712">
        <w:rPr>
          <w:rFonts w:ascii="Times New Roman" w:hAnsi="Times New Roman"/>
          <w:sz w:val="24"/>
          <w:szCs w:val="24"/>
        </w:rPr>
        <w:t xml:space="preserve">gan </w:t>
      </w:r>
      <w:r w:rsidR="008971D8" w:rsidRPr="00AA7712">
        <w:rPr>
          <w:rFonts w:ascii="Times New Roman" w:hAnsi="Times New Roman"/>
          <w:sz w:val="24"/>
          <w:szCs w:val="24"/>
        </w:rPr>
        <w:t xml:space="preserve">Labklājības ministrijas Metodiskās vadības un kontroles departamenta pārstāvjiem, </w:t>
      </w:r>
      <w:r w:rsidR="001A60BE" w:rsidRPr="00AA7712">
        <w:rPr>
          <w:rFonts w:ascii="Times New Roman" w:hAnsi="Times New Roman"/>
          <w:sz w:val="24"/>
          <w:szCs w:val="24"/>
        </w:rPr>
        <w:t xml:space="preserve">gan </w:t>
      </w:r>
      <w:r w:rsidR="008971D8" w:rsidRPr="00AA7712">
        <w:rPr>
          <w:rFonts w:ascii="Times New Roman" w:hAnsi="Times New Roman"/>
          <w:sz w:val="24"/>
          <w:szCs w:val="24"/>
        </w:rPr>
        <w:t>Valsts probācijas dienesta vadītāju un</w:t>
      </w:r>
      <w:r w:rsidR="000E1516" w:rsidRPr="00AA7712">
        <w:rPr>
          <w:rFonts w:ascii="Times New Roman" w:hAnsi="Times New Roman"/>
          <w:sz w:val="24"/>
          <w:szCs w:val="24"/>
        </w:rPr>
        <w:t xml:space="preserve"> </w:t>
      </w:r>
      <w:r w:rsidR="008971D8" w:rsidRPr="00AA7712">
        <w:rPr>
          <w:rFonts w:ascii="Times New Roman" w:hAnsi="Times New Roman"/>
          <w:sz w:val="24"/>
          <w:szCs w:val="24"/>
        </w:rPr>
        <w:t>speciālistiem</w:t>
      </w:r>
      <w:r w:rsidR="00D67BF2" w:rsidRPr="00AA7712">
        <w:rPr>
          <w:rFonts w:ascii="Times New Roman" w:hAnsi="Times New Roman"/>
          <w:sz w:val="24"/>
          <w:szCs w:val="24"/>
        </w:rPr>
        <w:t>,</w:t>
      </w:r>
      <w:r w:rsidR="00195DA4" w:rsidRPr="00AA7712">
        <w:rPr>
          <w:rFonts w:ascii="Times New Roman" w:hAnsi="Times New Roman"/>
          <w:sz w:val="24"/>
          <w:szCs w:val="24"/>
        </w:rPr>
        <w:t xml:space="preserve"> kā arī krīžu centru vadītājiem.</w:t>
      </w:r>
      <w:r w:rsidR="003A4779" w:rsidRPr="00AA7712">
        <w:rPr>
          <w:rFonts w:ascii="Times New Roman" w:hAnsi="Times New Roman"/>
          <w:sz w:val="24"/>
          <w:szCs w:val="24"/>
        </w:rPr>
        <w:t xml:space="preserve"> </w:t>
      </w:r>
    </w:p>
    <w:p w14:paraId="0DBDF500" w14:textId="5C12F207" w:rsidR="008971D8" w:rsidRPr="00AA7712" w:rsidRDefault="003A4779" w:rsidP="001A60BE">
      <w:pPr>
        <w:jc w:val="both"/>
        <w:rPr>
          <w:rFonts w:ascii="Times New Roman" w:hAnsi="Times New Roman"/>
          <w:sz w:val="24"/>
          <w:szCs w:val="24"/>
        </w:rPr>
      </w:pPr>
      <w:r w:rsidRPr="00AA7712">
        <w:rPr>
          <w:rFonts w:ascii="Times New Roman" w:hAnsi="Times New Roman"/>
          <w:sz w:val="24"/>
          <w:szCs w:val="24"/>
        </w:rPr>
        <w:t xml:space="preserve">Vienlaikus tika organizētas </w:t>
      </w:r>
      <w:r w:rsidR="00195DA4" w:rsidRPr="00AA7712">
        <w:rPr>
          <w:rFonts w:ascii="Times New Roman" w:hAnsi="Times New Roman"/>
          <w:sz w:val="24"/>
          <w:szCs w:val="24"/>
        </w:rPr>
        <w:t xml:space="preserve">vairākas </w:t>
      </w:r>
      <w:r w:rsidRPr="00AA7712">
        <w:rPr>
          <w:rFonts w:ascii="Times New Roman" w:hAnsi="Times New Roman"/>
          <w:sz w:val="24"/>
          <w:szCs w:val="24"/>
        </w:rPr>
        <w:t>starpinst</w:t>
      </w:r>
      <w:r w:rsidR="00FB78F0" w:rsidRPr="00AA7712">
        <w:rPr>
          <w:rFonts w:ascii="Times New Roman" w:hAnsi="Times New Roman"/>
          <w:sz w:val="24"/>
          <w:szCs w:val="24"/>
        </w:rPr>
        <w:t>itucionālās sanāksmes</w:t>
      </w:r>
      <w:r w:rsidR="00195DA4" w:rsidRPr="00AA7712">
        <w:rPr>
          <w:rFonts w:ascii="Times New Roman" w:hAnsi="Times New Roman"/>
          <w:sz w:val="24"/>
          <w:szCs w:val="24"/>
        </w:rPr>
        <w:t xml:space="preserve">, kurās piedalījās </w:t>
      </w:r>
      <w:r w:rsidR="00FB78F0" w:rsidRPr="00AA7712">
        <w:rPr>
          <w:rFonts w:ascii="Times New Roman" w:hAnsi="Times New Roman"/>
          <w:sz w:val="24"/>
          <w:szCs w:val="24"/>
        </w:rPr>
        <w:t>Tiesībsarga biroja, Izglītības kvalitātes valsts dienesta, izglītības pārvalžu, izglītības iestāžu, sociālā dienesta un bāriņtiesas pārstāvji, lai risinātu konkrētus bērna ar uzvedības traucējumiem gadījumus.</w:t>
      </w:r>
    </w:p>
    <w:p w14:paraId="10CFC018" w14:textId="0F72D233" w:rsidR="00591569" w:rsidRPr="00AA7712" w:rsidRDefault="00963F98" w:rsidP="00591569">
      <w:pPr>
        <w:pStyle w:val="BodyTextIndent"/>
        <w:ind w:firstLine="0"/>
        <w:rPr>
          <w:szCs w:val="24"/>
        </w:rPr>
      </w:pPr>
      <w:r w:rsidRPr="00AA7712">
        <w:rPr>
          <w:noProof/>
          <w:szCs w:val="24"/>
          <w:lang w:eastAsia="lv-LV"/>
        </w:rPr>
        <w:drawing>
          <wp:inline distT="0" distB="0" distL="0" distR="0" wp14:anchorId="55CF3721" wp14:editId="0982C4CF">
            <wp:extent cx="707390" cy="3536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87429C" w:rsidRPr="00AA7712">
        <w:rPr>
          <w:szCs w:val="24"/>
        </w:rPr>
        <w:t xml:space="preserve">Lai veidotu ilglaicīgu </w:t>
      </w:r>
      <w:r w:rsidR="006F650D" w:rsidRPr="00AA7712">
        <w:rPr>
          <w:szCs w:val="24"/>
        </w:rPr>
        <w:t xml:space="preserve">sadarbību ar citu Eiropas valstu speciālistiem, kas ikdienā strādā ar bērniem ar uzvedības traucējumiem un saskarsmes grūtībām, </w:t>
      </w:r>
      <w:r w:rsidR="0087429C" w:rsidRPr="00AA7712">
        <w:rPr>
          <w:szCs w:val="24"/>
        </w:rPr>
        <w:t>un</w:t>
      </w:r>
      <w:r w:rsidR="006F650D" w:rsidRPr="00AA7712">
        <w:rPr>
          <w:szCs w:val="24"/>
        </w:rPr>
        <w:t xml:space="preserve"> veicinātu labās prakses gadījumu analīzi un</w:t>
      </w:r>
      <w:r w:rsidR="0087429C" w:rsidRPr="00AA7712">
        <w:rPr>
          <w:szCs w:val="24"/>
        </w:rPr>
        <w:t xml:space="preserve"> Konsultatīv</w:t>
      </w:r>
      <w:r w:rsidR="006F650D" w:rsidRPr="00AA7712">
        <w:rPr>
          <w:szCs w:val="24"/>
        </w:rPr>
        <w:t xml:space="preserve">ās nodaļas speciālistu zināšanu pilnveidi, projekta vadītāja Liene Kauliņa – Bandere un Konsultatīvās nodaļas vadītāja Inga Millere devās komandējumā uz Diseldorfu, Vācijā, kur notika </w:t>
      </w:r>
      <w:r w:rsidR="00591569" w:rsidRPr="00AA7712">
        <w:rPr>
          <w:szCs w:val="24"/>
        </w:rPr>
        <w:t xml:space="preserve">Bērnu un jauniešu atbalsta asociācijas rīkota 16. Vācijas bērnu un jauniešu atbalsta diena. Dalība  </w:t>
      </w:r>
      <w:r w:rsidR="00B41020" w:rsidRPr="00AA7712">
        <w:rPr>
          <w:szCs w:val="24"/>
        </w:rPr>
        <w:t>sa</w:t>
      </w:r>
      <w:r w:rsidR="00591569" w:rsidRPr="00AA7712">
        <w:rPr>
          <w:szCs w:val="24"/>
        </w:rPr>
        <w:t xml:space="preserve">runās ar valsts un nevalstiskā sektora </w:t>
      </w:r>
      <w:r w:rsidR="00D23750" w:rsidRPr="00AA7712">
        <w:rPr>
          <w:szCs w:val="24"/>
        </w:rPr>
        <w:t xml:space="preserve">sociālo </w:t>
      </w:r>
      <w:r w:rsidR="00591569" w:rsidRPr="00AA7712">
        <w:rPr>
          <w:szCs w:val="24"/>
        </w:rPr>
        <w:t>pakalpojuma sniedzējiem</w:t>
      </w:r>
      <w:r w:rsidR="00D23750" w:rsidRPr="00AA7712">
        <w:rPr>
          <w:szCs w:val="24"/>
        </w:rPr>
        <w:t xml:space="preserve"> bērniem un viņu ģimenēm</w:t>
      </w:r>
      <w:r w:rsidR="006B08CA" w:rsidRPr="00AA7712">
        <w:rPr>
          <w:szCs w:val="24"/>
        </w:rPr>
        <w:t>, kuras laikā tika iegūta informācija gan par pieejamajiem pakalpojumiem un to saturu bērnu ar uzvedības traucējumu diagnosticēšanai, kā arī par iespējamajiem sadarbības partneriem turpmākajai labās prakses apzināšanai.</w:t>
      </w:r>
      <w:r w:rsidR="00D23750" w:rsidRPr="00AA7712">
        <w:rPr>
          <w:szCs w:val="24"/>
        </w:rPr>
        <w:t xml:space="preserve"> </w:t>
      </w:r>
      <w:r w:rsidR="00591569" w:rsidRPr="00AA7712">
        <w:rPr>
          <w:szCs w:val="24"/>
        </w:rPr>
        <w:t xml:space="preserve"> </w:t>
      </w:r>
    </w:p>
    <w:p w14:paraId="42F6AC58" w14:textId="0C3E8031" w:rsidR="00374746" w:rsidRPr="00AA7712" w:rsidRDefault="00374746" w:rsidP="00591569">
      <w:pPr>
        <w:pStyle w:val="BodyTextIndent"/>
        <w:ind w:firstLine="0"/>
        <w:rPr>
          <w:szCs w:val="24"/>
        </w:rPr>
      </w:pPr>
    </w:p>
    <w:p w14:paraId="300FC535" w14:textId="3F5EDE86" w:rsidR="00AB7FB5" w:rsidRPr="00AA7712" w:rsidRDefault="00374746" w:rsidP="000F1413">
      <w:pPr>
        <w:jc w:val="both"/>
        <w:rPr>
          <w:rFonts w:ascii="Times New Roman" w:hAnsi="Times New Roman"/>
          <w:sz w:val="24"/>
          <w:szCs w:val="24"/>
        </w:rPr>
      </w:pPr>
      <w:r w:rsidRPr="00AA7712">
        <w:rPr>
          <w:rFonts w:ascii="Times New Roman" w:hAnsi="Times New Roman"/>
          <w:noProof/>
          <w:sz w:val="24"/>
          <w:szCs w:val="24"/>
          <w:lang w:eastAsia="lv-LV"/>
        </w:rPr>
        <w:drawing>
          <wp:inline distT="0" distB="0" distL="0" distR="0" wp14:anchorId="141CFDE1" wp14:editId="37445F28">
            <wp:extent cx="70739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AA7712">
        <w:rPr>
          <w:rFonts w:ascii="Times New Roman" w:hAnsi="Times New Roman"/>
          <w:sz w:val="24"/>
          <w:szCs w:val="24"/>
        </w:rPr>
        <w:t>Lai popularizētu V</w:t>
      </w:r>
      <w:r w:rsidR="00AB7FB5" w:rsidRPr="00AA7712">
        <w:rPr>
          <w:rFonts w:ascii="Times New Roman" w:hAnsi="Times New Roman"/>
          <w:sz w:val="24"/>
          <w:szCs w:val="24"/>
        </w:rPr>
        <w:t xml:space="preserve">BTAI Konsultatīvās nodaļas darba specifiku un sniegtu </w:t>
      </w:r>
      <w:r w:rsidR="000F1413" w:rsidRPr="00AA7712">
        <w:rPr>
          <w:rFonts w:ascii="Times New Roman" w:hAnsi="Times New Roman"/>
          <w:sz w:val="24"/>
          <w:szCs w:val="24"/>
        </w:rPr>
        <w:t>uz pieredzi balstītus ieteikumus vecākiem</w:t>
      </w:r>
      <w:r w:rsidRPr="00AA7712">
        <w:rPr>
          <w:rFonts w:ascii="Times New Roman" w:hAnsi="Times New Roman"/>
          <w:sz w:val="24"/>
          <w:szCs w:val="24"/>
        </w:rPr>
        <w:t xml:space="preserve">, nodaļas vadītāja Inga Millere </w:t>
      </w:r>
      <w:r w:rsidR="00AB7FB5" w:rsidRPr="00AA7712">
        <w:rPr>
          <w:rFonts w:ascii="Times New Roman" w:hAnsi="Times New Roman"/>
          <w:sz w:val="24"/>
          <w:szCs w:val="24"/>
        </w:rPr>
        <w:t xml:space="preserve">sniedza interviju Latvijas radio 1 raidījumā “Ģimenes studija” par bērnu audzināšanu bez fiziskas sodīšanas, interneta portālam “Delfi”, “Cālis” par Konsultatīvās nodaļas darbu </w:t>
      </w:r>
      <w:r w:rsidR="00AB7FB5" w:rsidRPr="00AA7712">
        <w:rPr>
          <w:rFonts w:ascii="Times New Roman" w:hAnsi="Times New Roman"/>
          <w:sz w:val="24"/>
          <w:szCs w:val="24"/>
        </w:rPr>
        <w:lastRenderedPageBreak/>
        <w:t>ar pirmsskolas vecuma bērniem un vecākiem, kā arī Latvijas sabiedrisko mediju žurnālistei par Konsultatīvās nodaļas darbību.</w:t>
      </w:r>
    </w:p>
    <w:p w14:paraId="32AAE4B4" w14:textId="14B025B9" w:rsidR="000F71DC" w:rsidRPr="00AA7712" w:rsidRDefault="0094153C" w:rsidP="0094153C">
      <w:pPr>
        <w:pStyle w:val="ListParagraph"/>
        <w:ind w:left="0"/>
        <w:jc w:val="both"/>
        <w:rPr>
          <w:rFonts w:ascii="Times New Roman" w:hAnsi="Times New Roman"/>
          <w:sz w:val="24"/>
          <w:szCs w:val="24"/>
        </w:rPr>
      </w:pPr>
      <w:r w:rsidRPr="00AA7712">
        <w:rPr>
          <w:rFonts w:ascii="Times New Roman" w:hAnsi="Times New Roman"/>
          <w:noProof/>
          <w:sz w:val="24"/>
          <w:szCs w:val="24"/>
          <w:lang w:eastAsia="lv-LV"/>
        </w:rPr>
        <w:drawing>
          <wp:inline distT="0" distB="0" distL="0" distR="0" wp14:anchorId="27DAAFE3" wp14:editId="0B9A64DF">
            <wp:extent cx="707390" cy="3536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279E6" w:rsidRPr="00AA7712">
        <w:rPr>
          <w:rFonts w:ascii="Times New Roman" w:hAnsi="Times New Roman"/>
          <w:sz w:val="24"/>
          <w:szCs w:val="24"/>
        </w:rPr>
        <w:t xml:space="preserve">Lai nodrošinātu informācijas apmaiņu starp </w:t>
      </w:r>
      <w:r w:rsidR="00DC3CA4" w:rsidRPr="00AA7712">
        <w:rPr>
          <w:rFonts w:ascii="Times New Roman" w:hAnsi="Times New Roman"/>
          <w:sz w:val="24"/>
          <w:szCs w:val="24"/>
        </w:rPr>
        <w:t xml:space="preserve">valsts un pašvaldības iestādēm </w:t>
      </w:r>
      <w:r w:rsidR="00D01ABC" w:rsidRPr="00AA7712">
        <w:rPr>
          <w:rFonts w:ascii="Times New Roman" w:hAnsi="Times New Roman"/>
          <w:sz w:val="24"/>
          <w:szCs w:val="24"/>
        </w:rPr>
        <w:t>par</w:t>
      </w:r>
      <w:r w:rsidR="00510C93" w:rsidRPr="00AA7712">
        <w:rPr>
          <w:rFonts w:ascii="Times New Roman" w:hAnsi="Times New Roman"/>
          <w:sz w:val="24"/>
          <w:szCs w:val="24"/>
        </w:rPr>
        <w:t xml:space="preserve"> izstrādātajām</w:t>
      </w:r>
      <w:r w:rsidR="00EA11DC" w:rsidRPr="00AA7712">
        <w:rPr>
          <w:rFonts w:ascii="Times New Roman" w:hAnsi="Times New Roman"/>
          <w:sz w:val="24"/>
          <w:szCs w:val="24"/>
        </w:rPr>
        <w:t xml:space="preserve"> atbalsta programmā</w:t>
      </w:r>
      <w:r w:rsidR="00D904C3" w:rsidRPr="00AA7712">
        <w:rPr>
          <w:rFonts w:ascii="Times New Roman" w:hAnsi="Times New Roman"/>
          <w:sz w:val="24"/>
          <w:szCs w:val="24"/>
        </w:rPr>
        <w:t>m un nepieciešamajām darbībām to īste</w:t>
      </w:r>
      <w:r w:rsidR="00EA11DC" w:rsidRPr="00AA7712">
        <w:rPr>
          <w:rFonts w:ascii="Times New Roman" w:hAnsi="Times New Roman"/>
          <w:sz w:val="24"/>
          <w:szCs w:val="24"/>
        </w:rPr>
        <w:t>nošanā,</w:t>
      </w:r>
      <w:r w:rsidR="000F71DC" w:rsidRPr="00AA7712">
        <w:rPr>
          <w:rFonts w:ascii="Times New Roman" w:hAnsi="Times New Roman"/>
          <w:sz w:val="24"/>
          <w:szCs w:val="24"/>
        </w:rPr>
        <w:t xml:space="preserve"> SIA “ABC Software”, kas veic Nepilngadīgo personu atbalsta informācijas sistēmas</w:t>
      </w:r>
      <w:r w:rsidR="006E5333" w:rsidRPr="00AA7712">
        <w:rPr>
          <w:rFonts w:ascii="Times New Roman" w:hAnsi="Times New Roman"/>
          <w:sz w:val="24"/>
          <w:szCs w:val="24"/>
        </w:rPr>
        <w:t xml:space="preserve"> (turpmāk – NPAIS)</w:t>
      </w:r>
      <w:r w:rsidR="000F71DC" w:rsidRPr="00AA7712">
        <w:rPr>
          <w:rFonts w:ascii="Times New Roman" w:hAnsi="Times New Roman"/>
          <w:sz w:val="24"/>
          <w:szCs w:val="24"/>
        </w:rPr>
        <w:t xml:space="preserve"> pielāgošanu, ir </w:t>
      </w:r>
      <w:r w:rsidR="00045ED7" w:rsidRPr="00AA7712">
        <w:rPr>
          <w:rFonts w:ascii="Times New Roman" w:hAnsi="Times New Roman"/>
          <w:sz w:val="24"/>
          <w:szCs w:val="24"/>
        </w:rPr>
        <w:t xml:space="preserve">identificējis nepieciešamās </w:t>
      </w:r>
      <w:r w:rsidR="006E5333" w:rsidRPr="00AA7712">
        <w:rPr>
          <w:rFonts w:ascii="Times New Roman" w:hAnsi="Times New Roman"/>
          <w:sz w:val="24"/>
          <w:szCs w:val="24"/>
        </w:rPr>
        <w:t>NPAIS programmatūras izmaiņ</w:t>
      </w:r>
      <w:r w:rsidR="00002838" w:rsidRPr="00AA7712">
        <w:rPr>
          <w:rFonts w:ascii="Times New Roman" w:hAnsi="Times New Roman"/>
          <w:sz w:val="24"/>
          <w:szCs w:val="24"/>
        </w:rPr>
        <w:t>as un uzsācis identificēto izmaiņu programmēšanu</w:t>
      </w:r>
      <w:r w:rsidR="00C20E9E" w:rsidRPr="00AA7712">
        <w:rPr>
          <w:rFonts w:ascii="Times New Roman" w:hAnsi="Times New Roman"/>
          <w:sz w:val="24"/>
          <w:szCs w:val="24"/>
        </w:rPr>
        <w:t xml:space="preserve"> un testa vides izveidi, t</w:t>
      </w:r>
      <w:r w:rsidR="00002838" w:rsidRPr="00AA7712">
        <w:rPr>
          <w:rFonts w:ascii="Times New Roman" w:hAnsi="Times New Roman"/>
          <w:sz w:val="24"/>
          <w:szCs w:val="24"/>
        </w:rPr>
        <w:t>ādejādi tuvākajā nākotnē ļaujot Konsultatīvās nodaļas darbiniekiem veikt atbalsta programmu ievadi un uzraudzību NPAIS</w:t>
      </w:r>
      <w:r w:rsidR="00241F01" w:rsidRPr="00AA7712">
        <w:rPr>
          <w:rFonts w:ascii="Times New Roman" w:hAnsi="Times New Roman"/>
          <w:sz w:val="24"/>
          <w:szCs w:val="24"/>
        </w:rPr>
        <w:t xml:space="preserve">. Balstoties uz iegūtajiem rezultātiem tiks </w:t>
      </w:r>
      <w:r w:rsidR="00AD7511" w:rsidRPr="00AA7712">
        <w:rPr>
          <w:rFonts w:ascii="Times New Roman" w:hAnsi="Times New Roman"/>
          <w:sz w:val="24"/>
          <w:szCs w:val="24"/>
        </w:rPr>
        <w:t>sagatavota</w:t>
      </w:r>
      <w:r w:rsidR="00241F01" w:rsidRPr="00AA7712">
        <w:rPr>
          <w:rFonts w:ascii="Times New Roman" w:hAnsi="Times New Roman"/>
          <w:sz w:val="24"/>
          <w:szCs w:val="24"/>
        </w:rPr>
        <w:t xml:space="preserve"> NPAIS izmaiņu</w:t>
      </w:r>
      <w:r w:rsidR="006E5333" w:rsidRPr="00AA7712">
        <w:rPr>
          <w:rFonts w:ascii="Times New Roman" w:hAnsi="Times New Roman"/>
          <w:sz w:val="24"/>
          <w:szCs w:val="24"/>
        </w:rPr>
        <w:t xml:space="preserve"> procesu aprakst</w:t>
      </w:r>
      <w:r w:rsidR="00241F01" w:rsidRPr="00AA7712">
        <w:rPr>
          <w:rFonts w:ascii="Times New Roman" w:hAnsi="Times New Roman"/>
          <w:sz w:val="24"/>
          <w:szCs w:val="24"/>
        </w:rPr>
        <w:t>a koncepcija.</w:t>
      </w:r>
    </w:p>
    <w:p w14:paraId="3EEB3727" w14:textId="11624E9B" w:rsidR="0074237E" w:rsidRPr="00AA7712" w:rsidRDefault="0094153C" w:rsidP="003C5C6A">
      <w:pPr>
        <w:pStyle w:val="ListParagraph"/>
        <w:ind w:left="0"/>
        <w:jc w:val="both"/>
        <w:rPr>
          <w:rFonts w:ascii="Times New Roman" w:hAnsi="Times New Roman"/>
          <w:sz w:val="24"/>
          <w:szCs w:val="24"/>
        </w:rPr>
      </w:pPr>
      <w:r w:rsidRPr="00AA7712">
        <w:rPr>
          <w:rFonts w:ascii="Times New Roman" w:hAnsi="Times New Roman"/>
          <w:noProof/>
          <w:sz w:val="24"/>
          <w:szCs w:val="24"/>
          <w:lang w:eastAsia="lv-LV"/>
        </w:rPr>
        <w:drawing>
          <wp:inline distT="0" distB="0" distL="0" distR="0" wp14:anchorId="3D1C647A" wp14:editId="05476F45">
            <wp:extent cx="707390" cy="3536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162B6" w:rsidRPr="00AA7712">
        <w:rPr>
          <w:rFonts w:ascii="Times New Roman" w:hAnsi="Times New Roman"/>
          <w:sz w:val="24"/>
          <w:szCs w:val="24"/>
        </w:rPr>
        <w:t xml:space="preserve">Atbilstoši </w:t>
      </w:r>
      <w:r w:rsidR="002015D0" w:rsidRPr="00AA7712">
        <w:rPr>
          <w:rFonts w:ascii="Times New Roman" w:hAnsi="Times New Roman"/>
          <w:sz w:val="24"/>
          <w:szCs w:val="24"/>
        </w:rPr>
        <w:t>P</w:t>
      </w:r>
      <w:r w:rsidR="00B4677D" w:rsidRPr="00AA7712">
        <w:rPr>
          <w:rFonts w:ascii="Times New Roman" w:hAnsi="Times New Roman"/>
          <w:sz w:val="24"/>
          <w:szCs w:val="24"/>
        </w:rPr>
        <w:t>rojekt</w:t>
      </w:r>
      <w:r w:rsidR="009162B6" w:rsidRPr="00AA7712">
        <w:rPr>
          <w:rFonts w:ascii="Times New Roman" w:hAnsi="Times New Roman"/>
          <w:sz w:val="24"/>
          <w:szCs w:val="24"/>
        </w:rPr>
        <w:t>ā ietve</w:t>
      </w:r>
      <w:r w:rsidR="00AD7511" w:rsidRPr="00AA7712">
        <w:rPr>
          <w:rFonts w:ascii="Times New Roman" w:hAnsi="Times New Roman"/>
          <w:sz w:val="24"/>
          <w:szCs w:val="24"/>
        </w:rPr>
        <w:t>r</w:t>
      </w:r>
      <w:r w:rsidR="009162B6" w:rsidRPr="00AA7712">
        <w:rPr>
          <w:rFonts w:ascii="Times New Roman" w:hAnsi="Times New Roman"/>
          <w:sz w:val="24"/>
          <w:szCs w:val="24"/>
        </w:rPr>
        <w:t>tajām aktivitātēm</w:t>
      </w:r>
      <w:r w:rsidR="00D83CC0" w:rsidRPr="00AA7712">
        <w:rPr>
          <w:rFonts w:ascii="Times New Roman" w:hAnsi="Times New Roman"/>
          <w:sz w:val="24"/>
          <w:szCs w:val="24"/>
        </w:rPr>
        <w:t>, proti,</w:t>
      </w:r>
      <w:r w:rsidR="00B4677D" w:rsidRPr="00AA7712">
        <w:rPr>
          <w:rFonts w:ascii="Times New Roman" w:hAnsi="Times New Roman"/>
          <w:sz w:val="24"/>
          <w:szCs w:val="24"/>
        </w:rPr>
        <w:t xml:space="preserve"> plānoto bērnu tiesību aizsardzības un vardarbības ģimenē ar bērniem prevencijas pasākumu</w:t>
      </w:r>
      <w:r w:rsidR="002015D0" w:rsidRPr="00AA7712">
        <w:rPr>
          <w:rFonts w:ascii="Times New Roman" w:hAnsi="Times New Roman"/>
          <w:sz w:val="24"/>
          <w:szCs w:val="24"/>
        </w:rPr>
        <w:t xml:space="preserve"> ietvaros darbu turpina </w:t>
      </w:r>
      <w:r w:rsidR="003C0483" w:rsidRPr="00AA7712">
        <w:rPr>
          <w:rFonts w:ascii="Times New Roman" w:hAnsi="Times New Roman"/>
          <w:sz w:val="24"/>
          <w:szCs w:val="24"/>
        </w:rPr>
        <w:t>biedrība</w:t>
      </w:r>
      <w:r w:rsidR="00486E77" w:rsidRPr="00AA7712">
        <w:rPr>
          <w:rFonts w:ascii="Times New Roman" w:hAnsi="Times New Roman"/>
          <w:sz w:val="24"/>
          <w:szCs w:val="24"/>
        </w:rPr>
        <w:t xml:space="preserve"> “Lat</w:t>
      </w:r>
      <w:r w:rsidR="00D32590" w:rsidRPr="00AA7712">
        <w:rPr>
          <w:rFonts w:ascii="Times New Roman" w:hAnsi="Times New Roman"/>
          <w:sz w:val="24"/>
          <w:szCs w:val="24"/>
        </w:rPr>
        <w:t>vijas pašvaldību mācību centrs”</w:t>
      </w:r>
      <w:r w:rsidR="00CE717D" w:rsidRPr="00AA7712">
        <w:rPr>
          <w:rFonts w:ascii="Times New Roman" w:hAnsi="Times New Roman"/>
          <w:sz w:val="24"/>
          <w:szCs w:val="24"/>
        </w:rPr>
        <w:t xml:space="preserve"> (turpmāk – LPMC)</w:t>
      </w:r>
      <w:r w:rsidR="002015D0" w:rsidRPr="00AA7712">
        <w:rPr>
          <w:rFonts w:ascii="Times New Roman" w:hAnsi="Times New Roman"/>
          <w:sz w:val="24"/>
          <w:szCs w:val="24"/>
        </w:rPr>
        <w:t xml:space="preserve">, </w:t>
      </w:r>
      <w:r w:rsidR="00BA0F88" w:rsidRPr="00AA7712">
        <w:rPr>
          <w:rFonts w:ascii="Times New Roman" w:hAnsi="Times New Roman"/>
          <w:sz w:val="24"/>
          <w:szCs w:val="24"/>
        </w:rPr>
        <w:t xml:space="preserve">izstrādājot </w:t>
      </w:r>
      <w:r w:rsidR="0037624F" w:rsidRPr="00AA7712">
        <w:rPr>
          <w:rFonts w:ascii="Times New Roman" w:hAnsi="Times New Roman"/>
          <w:sz w:val="24"/>
          <w:szCs w:val="24"/>
        </w:rPr>
        <w:t>jaunas</w:t>
      </w:r>
      <w:r w:rsidR="00BA0F88" w:rsidRPr="00AA7712">
        <w:rPr>
          <w:rFonts w:ascii="Times New Roman" w:hAnsi="Times New Roman"/>
          <w:sz w:val="24"/>
          <w:szCs w:val="24"/>
        </w:rPr>
        <w:t xml:space="preserve"> un pilnveidotas</w:t>
      </w:r>
      <w:r w:rsidR="0037624F" w:rsidRPr="00AA7712">
        <w:rPr>
          <w:rFonts w:ascii="Times New Roman" w:hAnsi="Times New Roman"/>
          <w:sz w:val="24"/>
          <w:szCs w:val="24"/>
        </w:rPr>
        <w:t xml:space="preserve"> izglītības programmas speciālistiem, kam nepieciešam apgūt speciālas zināšanas bērnu tiesību aizsardzības jomā</w:t>
      </w:r>
      <w:r w:rsidR="0074237E" w:rsidRPr="00AA7712">
        <w:rPr>
          <w:rFonts w:ascii="Times New Roman" w:hAnsi="Times New Roman"/>
          <w:sz w:val="24"/>
          <w:szCs w:val="24"/>
        </w:rPr>
        <w:t xml:space="preserve">, tādejādi </w:t>
      </w:r>
      <w:r w:rsidR="001D4E05" w:rsidRPr="00AA7712">
        <w:rPr>
          <w:rFonts w:ascii="Times New Roman" w:hAnsi="Times New Roman"/>
          <w:sz w:val="24"/>
          <w:szCs w:val="24"/>
        </w:rPr>
        <w:t>pilnveid</w:t>
      </w:r>
      <w:r w:rsidR="0074237E" w:rsidRPr="00AA7712">
        <w:rPr>
          <w:rFonts w:ascii="Times New Roman" w:hAnsi="Times New Roman"/>
          <w:sz w:val="24"/>
          <w:szCs w:val="24"/>
        </w:rPr>
        <w:t>oj</w:t>
      </w:r>
      <w:r w:rsidR="001D4E05" w:rsidRPr="00AA7712">
        <w:rPr>
          <w:rFonts w:ascii="Times New Roman" w:hAnsi="Times New Roman"/>
          <w:sz w:val="24"/>
          <w:szCs w:val="24"/>
        </w:rPr>
        <w:t>ot speciālistu ikdienas praksē nepieciešamās zināšanas, prasmes un iemaņas</w:t>
      </w:r>
      <w:r w:rsidR="0074237E" w:rsidRPr="00AA7712">
        <w:rPr>
          <w:rFonts w:ascii="Times New Roman" w:hAnsi="Times New Roman"/>
          <w:sz w:val="24"/>
          <w:szCs w:val="24"/>
        </w:rPr>
        <w:t xml:space="preserve"> darbā ar bērniem</w:t>
      </w:r>
      <w:r w:rsidR="00FC5308" w:rsidRPr="00AA7712">
        <w:rPr>
          <w:rFonts w:ascii="Times New Roman" w:hAnsi="Times New Roman"/>
          <w:sz w:val="24"/>
          <w:szCs w:val="24"/>
        </w:rPr>
        <w:t xml:space="preserve"> ar interaktīvu metožu (diskusiju, grupu darbu, lomu spēļu, gadījumu analīzes u.c.) un lekciju un lektora komentāru pal</w:t>
      </w:r>
      <w:r w:rsidR="00800F5C" w:rsidRPr="00AA7712">
        <w:rPr>
          <w:rFonts w:ascii="Times New Roman" w:hAnsi="Times New Roman"/>
          <w:sz w:val="24"/>
          <w:szCs w:val="24"/>
        </w:rPr>
        <w:t>ī</w:t>
      </w:r>
      <w:r w:rsidR="00FC5308" w:rsidRPr="00AA7712">
        <w:rPr>
          <w:rFonts w:ascii="Times New Roman" w:hAnsi="Times New Roman"/>
          <w:sz w:val="24"/>
          <w:szCs w:val="24"/>
        </w:rPr>
        <w:t>dzību</w:t>
      </w:r>
      <w:r w:rsidR="0074237E" w:rsidRPr="00AA7712">
        <w:rPr>
          <w:rFonts w:ascii="Times New Roman" w:hAnsi="Times New Roman"/>
          <w:sz w:val="24"/>
          <w:szCs w:val="24"/>
        </w:rPr>
        <w:t>.</w:t>
      </w:r>
    </w:p>
    <w:p w14:paraId="5847C6EF" w14:textId="1181F7BC" w:rsidR="00DD2F1D" w:rsidRPr="00AA7712" w:rsidRDefault="00267C78" w:rsidP="003C5C6A">
      <w:pPr>
        <w:pStyle w:val="ListParagraph"/>
        <w:ind w:left="0"/>
        <w:jc w:val="both"/>
        <w:rPr>
          <w:rFonts w:ascii="Times New Roman" w:hAnsi="Times New Roman"/>
          <w:sz w:val="24"/>
          <w:szCs w:val="24"/>
        </w:rPr>
      </w:pPr>
      <w:r w:rsidRPr="00AA7712">
        <w:rPr>
          <w:rFonts w:ascii="Times New Roman" w:hAnsi="Times New Roman"/>
          <w:sz w:val="24"/>
          <w:szCs w:val="24"/>
        </w:rPr>
        <w:t xml:space="preserve">Līdz 2017. gada 13. aprīlim </w:t>
      </w:r>
      <w:r w:rsidR="00445BD9" w:rsidRPr="00AA7712">
        <w:rPr>
          <w:rFonts w:ascii="Times New Roman" w:hAnsi="Times New Roman"/>
          <w:sz w:val="24"/>
          <w:szCs w:val="24"/>
        </w:rPr>
        <w:t xml:space="preserve">izskatīšanai </w:t>
      </w:r>
      <w:r w:rsidRPr="00AA7712">
        <w:rPr>
          <w:rFonts w:ascii="Times New Roman" w:hAnsi="Times New Roman"/>
          <w:sz w:val="24"/>
          <w:szCs w:val="24"/>
        </w:rPr>
        <w:t xml:space="preserve">tika </w:t>
      </w:r>
      <w:r w:rsidR="00445BD9" w:rsidRPr="00AA7712">
        <w:rPr>
          <w:rFonts w:ascii="Times New Roman" w:hAnsi="Times New Roman"/>
          <w:sz w:val="24"/>
          <w:szCs w:val="24"/>
        </w:rPr>
        <w:t xml:space="preserve">iesniegti </w:t>
      </w:r>
      <w:r w:rsidR="002616F1" w:rsidRPr="00AA7712">
        <w:rPr>
          <w:rFonts w:ascii="Times New Roman" w:hAnsi="Times New Roman"/>
          <w:sz w:val="24"/>
          <w:szCs w:val="24"/>
        </w:rPr>
        <w:t>5 (piec</w:t>
      </w:r>
      <w:r w:rsidR="00445BD9" w:rsidRPr="00AA7712">
        <w:rPr>
          <w:rFonts w:ascii="Times New Roman" w:hAnsi="Times New Roman"/>
          <w:sz w:val="24"/>
          <w:szCs w:val="24"/>
        </w:rPr>
        <w:t>i</w:t>
      </w:r>
      <w:r w:rsidR="002616F1" w:rsidRPr="00AA7712">
        <w:rPr>
          <w:rFonts w:ascii="Times New Roman" w:hAnsi="Times New Roman"/>
          <w:sz w:val="24"/>
          <w:szCs w:val="24"/>
        </w:rPr>
        <w:t xml:space="preserve">) </w:t>
      </w:r>
      <w:r w:rsidRPr="00AA7712">
        <w:rPr>
          <w:rFonts w:ascii="Times New Roman" w:hAnsi="Times New Roman"/>
          <w:sz w:val="24"/>
          <w:szCs w:val="24"/>
        </w:rPr>
        <w:t xml:space="preserve">zināšanu pilnveides </w:t>
      </w:r>
      <w:r w:rsidR="002616F1" w:rsidRPr="00AA7712">
        <w:rPr>
          <w:rFonts w:ascii="Times New Roman" w:hAnsi="Times New Roman"/>
          <w:sz w:val="24"/>
          <w:szCs w:val="24"/>
        </w:rPr>
        <w:t>izglītības programm</w:t>
      </w:r>
      <w:r w:rsidR="00445BD9" w:rsidRPr="00AA7712">
        <w:rPr>
          <w:rFonts w:ascii="Times New Roman" w:hAnsi="Times New Roman"/>
          <w:sz w:val="24"/>
          <w:szCs w:val="24"/>
        </w:rPr>
        <w:t>u</w:t>
      </w:r>
      <w:r w:rsidR="00CE717D" w:rsidRPr="00AA7712">
        <w:rPr>
          <w:rFonts w:ascii="Times New Roman" w:hAnsi="Times New Roman"/>
          <w:sz w:val="24"/>
          <w:szCs w:val="24"/>
        </w:rPr>
        <w:t xml:space="preserve"> (turpmāk – izglītības programmas)</w:t>
      </w:r>
      <w:r w:rsidR="002451FC" w:rsidRPr="00AA7712">
        <w:rPr>
          <w:rFonts w:ascii="Times New Roman" w:hAnsi="Times New Roman"/>
          <w:sz w:val="24"/>
          <w:szCs w:val="24"/>
        </w:rPr>
        <w:t xml:space="preserve"> un to apmācību metodoloģij</w:t>
      </w:r>
      <w:r w:rsidR="00445BD9" w:rsidRPr="00AA7712">
        <w:rPr>
          <w:rFonts w:ascii="Times New Roman" w:hAnsi="Times New Roman"/>
          <w:sz w:val="24"/>
          <w:szCs w:val="24"/>
        </w:rPr>
        <w:t>u projekti</w:t>
      </w:r>
      <w:r w:rsidR="00782656" w:rsidRPr="00AA7712">
        <w:rPr>
          <w:rFonts w:ascii="Times New Roman" w:hAnsi="Times New Roman"/>
          <w:sz w:val="24"/>
          <w:szCs w:val="24"/>
        </w:rPr>
        <w:t>.</w:t>
      </w:r>
      <w:r w:rsidRPr="00AA7712">
        <w:rPr>
          <w:rFonts w:ascii="Times New Roman" w:hAnsi="Times New Roman"/>
          <w:sz w:val="24"/>
          <w:szCs w:val="24"/>
        </w:rPr>
        <w:t xml:space="preserve"> </w:t>
      </w:r>
      <w:r w:rsidR="006134E7" w:rsidRPr="00AA7712">
        <w:rPr>
          <w:rFonts w:ascii="Times New Roman" w:hAnsi="Times New Roman"/>
          <w:sz w:val="24"/>
          <w:szCs w:val="24"/>
        </w:rPr>
        <w:t>V</w:t>
      </w:r>
      <w:r w:rsidR="002D285E" w:rsidRPr="00AA7712">
        <w:rPr>
          <w:rFonts w:ascii="Times New Roman" w:hAnsi="Times New Roman"/>
          <w:sz w:val="24"/>
          <w:szCs w:val="24"/>
        </w:rPr>
        <w:t>iens no</w:t>
      </w:r>
      <w:r w:rsidR="007B6F4E" w:rsidRPr="00AA7712">
        <w:rPr>
          <w:rFonts w:ascii="Times New Roman" w:hAnsi="Times New Roman"/>
          <w:sz w:val="24"/>
          <w:szCs w:val="24"/>
        </w:rPr>
        <w:t xml:space="preserve"> </w:t>
      </w:r>
      <w:r w:rsidR="002D285E" w:rsidRPr="00AA7712">
        <w:rPr>
          <w:rFonts w:ascii="Times New Roman" w:hAnsi="Times New Roman"/>
          <w:sz w:val="24"/>
          <w:szCs w:val="24"/>
        </w:rPr>
        <w:t>izglītības programmu projektiem</w:t>
      </w:r>
      <w:r w:rsidR="006134E7" w:rsidRPr="00AA7712">
        <w:rPr>
          <w:rFonts w:ascii="Times New Roman" w:hAnsi="Times New Roman"/>
          <w:sz w:val="24"/>
          <w:szCs w:val="24"/>
        </w:rPr>
        <w:t xml:space="preserve"> </w:t>
      </w:r>
      <w:r w:rsidRPr="00AA7712">
        <w:rPr>
          <w:rFonts w:ascii="Times New Roman" w:hAnsi="Times New Roman"/>
          <w:sz w:val="24"/>
          <w:szCs w:val="24"/>
        </w:rPr>
        <w:t>bija orientēt</w:t>
      </w:r>
      <w:r w:rsidR="002D285E" w:rsidRPr="00AA7712">
        <w:rPr>
          <w:rFonts w:ascii="Times New Roman" w:hAnsi="Times New Roman"/>
          <w:sz w:val="24"/>
          <w:szCs w:val="24"/>
        </w:rPr>
        <w:t>s</w:t>
      </w:r>
      <w:r w:rsidRPr="00AA7712">
        <w:rPr>
          <w:rFonts w:ascii="Times New Roman" w:hAnsi="Times New Roman"/>
          <w:sz w:val="24"/>
          <w:szCs w:val="24"/>
        </w:rPr>
        <w:t xml:space="preserve"> uz t</w:t>
      </w:r>
      <w:r w:rsidR="003C5C6A" w:rsidRPr="00AA7712">
        <w:rPr>
          <w:rFonts w:ascii="Times New Roman" w:hAnsi="Times New Roman"/>
          <w:sz w:val="24"/>
          <w:szCs w:val="24"/>
        </w:rPr>
        <w:t>iesneš</w:t>
      </w:r>
      <w:r w:rsidRPr="00AA7712">
        <w:rPr>
          <w:rFonts w:ascii="Times New Roman" w:hAnsi="Times New Roman"/>
          <w:sz w:val="24"/>
          <w:szCs w:val="24"/>
        </w:rPr>
        <w:t>u</w:t>
      </w:r>
      <w:r w:rsidR="003C5C6A" w:rsidRPr="00AA7712">
        <w:rPr>
          <w:rFonts w:ascii="Times New Roman" w:hAnsi="Times New Roman"/>
          <w:sz w:val="24"/>
          <w:szCs w:val="24"/>
        </w:rPr>
        <w:t>, proku</w:t>
      </w:r>
      <w:r w:rsidR="007B6F4E" w:rsidRPr="00AA7712">
        <w:rPr>
          <w:rFonts w:ascii="Times New Roman" w:hAnsi="Times New Roman"/>
          <w:sz w:val="24"/>
          <w:szCs w:val="24"/>
        </w:rPr>
        <w:t>ror</w:t>
      </w:r>
      <w:r w:rsidRPr="00AA7712">
        <w:rPr>
          <w:rFonts w:ascii="Times New Roman" w:hAnsi="Times New Roman"/>
          <w:sz w:val="24"/>
          <w:szCs w:val="24"/>
        </w:rPr>
        <w:t>u un</w:t>
      </w:r>
      <w:r w:rsidR="007B6F4E" w:rsidRPr="00AA7712">
        <w:rPr>
          <w:rFonts w:ascii="Times New Roman" w:hAnsi="Times New Roman"/>
          <w:sz w:val="24"/>
          <w:szCs w:val="24"/>
        </w:rPr>
        <w:t xml:space="preserve"> advokāt</w:t>
      </w:r>
      <w:r w:rsidRPr="00AA7712">
        <w:rPr>
          <w:rFonts w:ascii="Times New Roman" w:hAnsi="Times New Roman"/>
          <w:sz w:val="24"/>
          <w:szCs w:val="24"/>
        </w:rPr>
        <w:t xml:space="preserve">u zināšanu pilnveidi, </w:t>
      </w:r>
      <w:r w:rsidR="007B6F4E" w:rsidRPr="00AA7712">
        <w:rPr>
          <w:rFonts w:ascii="Times New Roman" w:hAnsi="Times New Roman"/>
          <w:sz w:val="24"/>
          <w:szCs w:val="24"/>
        </w:rPr>
        <w:t>otr</w:t>
      </w:r>
      <w:r w:rsidR="002D285E" w:rsidRPr="00AA7712">
        <w:rPr>
          <w:rFonts w:ascii="Times New Roman" w:hAnsi="Times New Roman"/>
          <w:sz w:val="24"/>
          <w:szCs w:val="24"/>
        </w:rPr>
        <w:t>s</w:t>
      </w:r>
      <w:r w:rsidR="007B6F4E" w:rsidRPr="00AA7712">
        <w:rPr>
          <w:rFonts w:ascii="Times New Roman" w:hAnsi="Times New Roman"/>
          <w:sz w:val="24"/>
          <w:szCs w:val="24"/>
        </w:rPr>
        <w:t xml:space="preserve"> </w:t>
      </w:r>
      <w:r w:rsidRPr="00AA7712">
        <w:rPr>
          <w:rFonts w:ascii="Times New Roman" w:hAnsi="Times New Roman"/>
          <w:sz w:val="24"/>
          <w:szCs w:val="24"/>
        </w:rPr>
        <w:t>–</w:t>
      </w:r>
      <w:r w:rsidR="007B6F4E" w:rsidRPr="00AA7712">
        <w:rPr>
          <w:rFonts w:ascii="Times New Roman" w:hAnsi="Times New Roman"/>
          <w:sz w:val="24"/>
          <w:szCs w:val="24"/>
        </w:rPr>
        <w:t xml:space="preserve"> </w:t>
      </w:r>
      <w:r w:rsidRPr="00AA7712">
        <w:rPr>
          <w:rFonts w:ascii="Times New Roman" w:hAnsi="Times New Roman"/>
          <w:sz w:val="24"/>
          <w:szCs w:val="24"/>
        </w:rPr>
        <w:t xml:space="preserve">uz </w:t>
      </w:r>
      <w:r w:rsidR="003C5C6A" w:rsidRPr="00AA7712">
        <w:rPr>
          <w:rFonts w:ascii="Times New Roman" w:hAnsi="Times New Roman"/>
          <w:sz w:val="24"/>
          <w:szCs w:val="24"/>
        </w:rPr>
        <w:t>Valsts un pašv</w:t>
      </w:r>
      <w:r w:rsidR="007B6F4E" w:rsidRPr="00AA7712">
        <w:rPr>
          <w:rFonts w:ascii="Times New Roman" w:hAnsi="Times New Roman"/>
          <w:sz w:val="24"/>
          <w:szCs w:val="24"/>
        </w:rPr>
        <w:t>aldības policijas darbiniek</w:t>
      </w:r>
      <w:r w:rsidR="002D285E" w:rsidRPr="00AA7712">
        <w:rPr>
          <w:rFonts w:ascii="Times New Roman" w:hAnsi="Times New Roman"/>
          <w:sz w:val="24"/>
          <w:szCs w:val="24"/>
        </w:rPr>
        <w:t>u zināšanu pilnveidi</w:t>
      </w:r>
      <w:r w:rsidR="007B6F4E" w:rsidRPr="00AA7712">
        <w:rPr>
          <w:rFonts w:ascii="Times New Roman" w:hAnsi="Times New Roman"/>
          <w:sz w:val="24"/>
          <w:szCs w:val="24"/>
        </w:rPr>
        <w:t>, treš</w:t>
      </w:r>
      <w:r w:rsidR="002D285E" w:rsidRPr="00AA7712">
        <w:rPr>
          <w:rFonts w:ascii="Times New Roman" w:hAnsi="Times New Roman"/>
          <w:sz w:val="24"/>
          <w:szCs w:val="24"/>
        </w:rPr>
        <w:t>ais</w:t>
      </w:r>
      <w:r w:rsidR="007B6F4E" w:rsidRPr="00AA7712">
        <w:rPr>
          <w:rFonts w:ascii="Times New Roman" w:hAnsi="Times New Roman"/>
          <w:sz w:val="24"/>
          <w:szCs w:val="24"/>
        </w:rPr>
        <w:t xml:space="preserve"> </w:t>
      </w:r>
      <w:r w:rsidR="002D285E" w:rsidRPr="00AA7712">
        <w:rPr>
          <w:rFonts w:ascii="Times New Roman" w:hAnsi="Times New Roman"/>
          <w:sz w:val="24"/>
          <w:szCs w:val="24"/>
        </w:rPr>
        <w:t>–</w:t>
      </w:r>
      <w:r w:rsidR="007B6F4E" w:rsidRPr="00AA7712">
        <w:rPr>
          <w:rFonts w:ascii="Times New Roman" w:hAnsi="Times New Roman"/>
          <w:sz w:val="24"/>
          <w:szCs w:val="24"/>
        </w:rPr>
        <w:t xml:space="preserve"> </w:t>
      </w:r>
      <w:r w:rsidR="002D285E" w:rsidRPr="00AA7712">
        <w:rPr>
          <w:rFonts w:ascii="Times New Roman" w:hAnsi="Times New Roman"/>
          <w:sz w:val="24"/>
          <w:szCs w:val="24"/>
        </w:rPr>
        <w:t>uz Valsts probācijas dienesta darbinieku, I</w:t>
      </w:r>
      <w:r w:rsidR="003C5C6A" w:rsidRPr="00AA7712">
        <w:rPr>
          <w:rFonts w:ascii="Times New Roman" w:hAnsi="Times New Roman"/>
          <w:sz w:val="24"/>
          <w:szCs w:val="24"/>
        </w:rPr>
        <w:t>eslodzījuma vietu pārvaldes</w:t>
      </w:r>
      <w:r w:rsidR="002D285E" w:rsidRPr="00AA7712">
        <w:rPr>
          <w:rFonts w:ascii="Times New Roman" w:hAnsi="Times New Roman"/>
          <w:sz w:val="24"/>
          <w:szCs w:val="24"/>
        </w:rPr>
        <w:t xml:space="preserve"> un sociālās korekcijas izglītības iestāžu</w:t>
      </w:r>
      <w:r w:rsidR="003C5C6A" w:rsidRPr="00AA7712">
        <w:rPr>
          <w:rFonts w:ascii="Times New Roman" w:hAnsi="Times New Roman"/>
          <w:sz w:val="24"/>
          <w:szCs w:val="24"/>
        </w:rPr>
        <w:t xml:space="preserve"> darbiniek</w:t>
      </w:r>
      <w:r w:rsidR="002D285E" w:rsidRPr="00AA7712">
        <w:rPr>
          <w:rFonts w:ascii="Times New Roman" w:hAnsi="Times New Roman"/>
          <w:sz w:val="24"/>
          <w:szCs w:val="24"/>
        </w:rPr>
        <w:t xml:space="preserve">u zināšanu pilnveidi, </w:t>
      </w:r>
      <w:r w:rsidR="007B6F4E" w:rsidRPr="00AA7712">
        <w:rPr>
          <w:rFonts w:ascii="Times New Roman" w:hAnsi="Times New Roman"/>
          <w:sz w:val="24"/>
          <w:szCs w:val="24"/>
        </w:rPr>
        <w:t>ceturt</w:t>
      </w:r>
      <w:r w:rsidR="002D285E" w:rsidRPr="00AA7712">
        <w:rPr>
          <w:rFonts w:ascii="Times New Roman" w:hAnsi="Times New Roman"/>
          <w:sz w:val="24"/>
          <w:szCs w:val="24"/>
        </w:rPr>
        <w:t>ais</w:t>
      </w:r>
      <w:r w:rsidR="007B6F4E" w:rsidRPr="00AA7712">
        <w:rPr>
          <w:rFonts w:ascii="Times New Roman" w:hAnsi="Times New Roman"/>
          <w:sz w:val="24"/>
          <w:szCs w:val="24"/>
        </w:rPr>
        <w:t xml:space="preserve"> </w:t>
      </w:r>
      <w:r w:rsidR="002D285E" w:rsidRPr="00AA7712">
        <w:rPr>
          <w:rFonts w:ascii="Times New Roman" w:hAnsi="Times New Roman"/>
          <w:sz w:val="24"/>
          <w:szCs w:val="24"/>
        </w:rPr>
        <w:t xml:space="preserve">– uz </w:t>
      </w:r>
      <w:r w:rsidR="00DD2F1D" w:rsidRPr="00AA7712">
        <w:rPr>
          <w:rFonts w:ascii="Times New Roman" w:hAnsi="Times New Roman"/>
          <w:sz w:val="24"/>
          <w:szCs w:val="24"/>
        </w:rPr>
        <w:t>speciālistu (bērnu iestāžu vadītāju, sociālo darbinieku, sociālo pedagogu u.c. darbinieku) zināšanu pilnveidi un piektā – uz psihologu zināšanu pilnveidi.</w:t>
      </w:r>
    </w:p>
    <w:p w14:paraId="209FDF04" w14:textId="283047A5" w:rsidR="006B3905" w:rsidRPr="00AA7712" w:rsidRDefault="00CA77A0" w:rsidP="00E4629B">
      <w:pPr>
        <w:jc w:val="both"/>
        <w:rPr>
          <w:rFonts w:ascii="Times New Roman" w:hAnsi="Times New Roman"/>
          <w:sz w:val="24"/>
          <w:szCs w:val="24"/>
        </w:rPr>
      </w:pPr>
      <w:r w:rsidRPr="00AA7712">
        <w:rPr>
          <w:rFonts w:ascii="Times New Roman" w:hAnsi="Times New Roman"/>
          <w:sz w:val="24"/>
          <w:szCs w:val="24"/>
        </w:rPr>
        <w:t>Programmas i</w:t>
      </w:r>
      <w:r w:rsidR="00932A09" w:rsidRPr="00AA7712">
        <w:rPr>
          <w:rFonts w:ascii="Times New Roman" w:hAnsi="Times New Roman"/>
          <w:sz w:val="24"/>
          <w:szCs w:val="24"/>
        </w:rPr>
        <w:t xml:space="preserve">r veidotas </w:t>
      </w:r>
      <w:r w:rsidR="00F6767D" w:rsidRPr="00AA7712">
        <w:rPr>
          <w:rFonts w:ascii="Times New Roman" w:hAnsi="Times New Roman"/>
          <w:sz w:val="24"/>
          <w:szCs w:val="24"/>
        </w:rPr>
        <w:t>pēc</w:t>
      </w:r>
      <w:r w:rsidR="001705F3" w:rsidRPr="00AA7712">
        <w:rPr>
          <w:rFonts w:ascii="Times New Roman" w:hAnsi="Times New Roman"/>
          <w:sz w:val="24"/>
          <w:szCs w:val="24"/>
        </w:rPr>
        <w:t xml:space="preserve"> moduļ</w:t>
      </w:r>
      <w:r w:rsidR="00F6767D" w:rsidRPr="00AA7712">
        <w:rPr>
          <w:rFonts w:ascii="Times New Roman" w:hAnsi="Times New Roman"/>
          <w:sz w:val="24"/>
          <w:szCs w:val="24"/>
        </w:rPr>
        <w:t>u principa</w:t>
      </w:r>
      <w:r w:rsidR="001705F3" w:rsidRPr="00AA7712">
        <w:rPr>
          <w:rFonts w:ascii="Times New Roman" w:hAnsi="Times New Roman"/>
          <w:sz w:val="24"/>
          <w:szCs w:val="24"/>
        </w:rPr>
        <w:t xml:space="preserve">, kuros </w:t>
      </w:r>
      <w:r w:rsidR="008423D5" w:rsidRPr="00AA7712">
        <w:rPr>
          <w:rFonts w:ascii="Times New Roman" w:hAnsi="Times New Roman"/>
          <w:sz w:val="24"/>
          <w:szCs w:val="24"/>
        </w:rPr>
        <w:t xml:space="preserve">tām piemērotais </w:t>
      </w:r>
      <w:r w:rsidR="0074237E" w:rsidRPr="00AA7712">
        <w:rPr>
          <w:rFonts w:ascii="Times New Roman" w:hAnsi="Times New Roman"/>
          <w:sz w:val="24"/>
          <w:szCs w:val="24"/>
        </w:rPr>
        <w:t xml:space="preserve">akadēmisko </w:t>
      </w:r>
      <w:r w:rsidR="008423D5" w:rsidRPr="00AA7712">
        <w:rPr>
          <w:rFonts w:ascii="Times New Roman" w:hAnsi="Times New Roman"/>
          <w:sz w:val="24"/>
          <w:szCs w:val="24"/>
        </w:rPr>
        <w:t>stundu apjoms</w:t>
      </w:r>
      <w:r w:rsidR="00FC5308" w:rsidRPr="00AA7712">
        <w:rPr>
          <w:rFonts w:ascii="Times New Roman" w:hAnsi="Times New Roman"/>
          <w:sz w:val="24"/>
          <w:szCs w:val="24"/>
        </w:rPr>
        <w:t>, t.i. 24 akadēmiskās stundas,</w:t>
      </w:r>
      <w:r w:rsidR="008423D5" w:rsidRPr="00AA7712">
        <w:rPr>
          <w:rFonts w:ascii="Times New Roman" w:hAnsi="Times New Roman"/>
          <w:sz w:val="24"/>
          <w:szCs w:val="24"/>
        </w:rPr>
        <w:t xml:space="preserve"> ir veidots</w:t>
      </w:r>
      <w:r w:rsidR="005A55B3" w:rsidRPr="00AA7712">
        <w:rPr>
          <w:rFonts w:ascii="Times New Roman" w:hAnsi="Times New Roman"/>
          <w:sz w:val="24"/>
          <w:szCs w:val="24"/>
        </w:rPr>
        <w:t>, ievērojot katras mērķgrupas</w:t>
      </w:r>
      <w:r w:rsidR="008423D5" w:rsidRPr="00AA7712">
        <w:rPr>
          <w:rFonts w:ascii="Times New Roman" w:hAnsi="Times New Roman"/>
          <w:sz w:val="24"/>
          <w:szCs w:val="24"/>
        </w:rPr>
        <w:t xml:space="preserve"> darba</w:t>
      </w:r>
      <w:r w:rsidR="005A55B3" w:rsidRPr="00AA7712">
        <w:rPr>
          <w:rFonts w:ascii="Times New Roman" w:hAnsi="Times New Roman"/>
          <w:sz w:val="24"/>
          <w:szCs w:val="24"/>
        </w:rPr>
        <w:t xml:space="preserve"> specifiku</w:t>
      </w:r>
      <w:r w:rsidR="009C610F" w:rsidRPr="00AA7712">
        <w:rPr>
          <w:rFonts w:ascii="Times New Roman" w:hAnsi="Times New Roman"/>
          <w:sz w:val="24"/>
          <w:szCs w:val="24"/>
        </w:rPr>
        <w:t>.</w:t>
      </w:r>
      <w:r w:rsidR="00056F3D" w:rsidRPr="00AA7712">
        <w:rPr>
          <w:rFonts w:ascii="Times New Roman" w:hAnsi="Times New Roman"/>
          <w:sz w:val="24"/>
          <w:szCs w:val="24"/>
        </w:rPr>
        <w:t xml:space="preserve"> </w:t>
      </w:r>
      <w:r w:rsidR="00DE2E89" w:rsidRPr="00AA7712">
        <w:rPr>
          <w:rFonts w:ascii="Times New Roman" w:hAnsi="Times New Roman"/>
          <w:sz w:val="24"/>
          <w:szCs w:val="24"/>
        </w:rPr>
        <w:t xml:space="preserve">Tā kā katrai no mērķgrupām ir sava darba specifika, arī  zināšanas, prasmes un iemaņas ir dažādas. </w:t>
      </w:r>
      <w:r w:rsidR="009D5982" w:rsidRPr="009D5982">
        <w:rPr>
          <w:rFonts w:ascii="Times New Roman" w:hAnsi="Times New Roman"/>
          <w:sz w:val="24"/>
          <w:szCs w:val="24"/>
        </w:rPr>
        <w:t xml:space="preserve">Lai šo dažādību nodrošinātu, katrā izglītības programmā iekļautas atšķirīgas tēmas. </w:t>
      </w:r>
      <w:bookmarkStart w:id="2" w:name="_GoBack"/>
      <w:bookmarkEnd w:id="2"/>
      <w:r w:rsidR="00B913C6" w:rsidRPr="00AA7712">
        <w:rPr>
          <w:rFonts w:ascii="Times New Roman" w:hAnsi="Times New Roman"/>
          <w:sz w:val="24"/>
          <w:szCs w:val="24"/>
        </w:rPr>
        <w:t>Kopumā i</w:t>
      </w:r>
      <w:r w:rsidR="00056F3D" w:rsidRPr="00AA7712">
        <w:rPr>
          <w:rFonts w:ascii="Times New Roman" w:hAnsi="Times New Roman"/>
          <w:sz w:val="24"/>
          <w:szCs w:val="24"/>
        </w:rPr>
        <w:t>zglītības programmā</w:t>
      </w:r>
      <w:r w:rsidR="00FC5308" w:rsidRPr="00AA7712">
        <w:rPr>
          <w:rFonts w:ascii="Times New Roman" w:hAnsi="Times New Roman"/>
          <w:sz w:val="24"/>
          <w:szCs w:val="24"/>
        </w:rPr>
        <w:t>s</w:t>
      </w:r>
      <w:r w:rsidR="00056F3D" w:rsidRPr="00AA7712">
        <w:rPr>
          <w:rFonts w:ascii="Times New Roman" w:hAnsi="Times New Roman"/>
          <w:sz w:val="24"/>
          <w:szCs w:val="24"/>
        </w:rPr>
        <w:t xml:space="preserve"> ir iekļautas tādas tēmas kā </w:t>
      </w:r>
      <w:r w:rsidR="00FC5308" w:rsidRPr="00AA7712">
        <w:rPr>
          <w:rFonts w:ascii="Times New Roman" w:hAnsi="Times New Roman"/>
          <w:sz w:val="24"/>
          <w:szCs w:val="24"/>
        </w:rPr>
        <w:t xml:space="preserve"> </w:t>
      </w:r>
      <w:r w:rsidR="004D5360" w:rsidRPr="00AA7712">
        <w:rPr>
          <w:rFonts w:ascii="Times New Roman" w:hAnsi="Times New Roman"/>
          <w:sz w:val="24"/>
          <w:szCs w:val="24"/>
        </w:rPr>
        <w:t xml:space="preserve">atbalsts bērnam krīzes situācijās, </w:t>
      </w:r>
      <w:r w:rsidR="00D9556A" w:rsidRPr="00AA7712">
        <w:rPr>
          <w:rFonts w:ascii="Times New Roman" w:hAnsi="Times New Roman"/>
          <w:sz w:val="24"/>
          <w:szCs w:val="24"/>
        </w:rPr>
        <w:t xml:space="preserve">cieņpilna </w:t>
      </w:r>
      <w:r w:rsidR="00E4629B" w:rsidRPr="00AA7712">
        <w:rPr>
          <w:rFonts w:ascii="Times New Roman" w:hAnsi="Times New Roman"/>
          <w:sz w:val="24"/>
          <w:szCs w:val="24"/>
        </w:rPr>
        <w:t xml:space="preserve">un profesionāla </w:t>
      </w:r>
      <w:r w:rsidR="00D9556A" w:rsidRPr="00AA7712">
        <w:rPr>
          <w:rFonts w:ascii="Times New Roman" w:hAnsi="Times New Roman"/>
          <w:sz w:val="24"/>
          <w:szCs w:val="24"/>
        </w:rPr>
        <w:t>saskarsme, problēmas un labā prakse bērna tiesību un interešu nodrošināšanā soda izpildē un audzinoša rakstura piespiedu līdzekļa piemērošanā</w:t>
      </w:r>
      <w:r w:rsidR="0076465E" w:rsidRPr="00AA7712">
        <w:rPr>
          <w:rFonts w:ascii="Times New Roman" w:hAnsi="Times New Roman"/>
          <w:sz w:val="24"/>
          <w:szCs w:val="24"/>
        </w:rPr>
        <w:t xml:space="preserve">, aktualitātes tiesībsargājošo institūciju darbā, </w:t>
      </w:r>
      <w:r w:rsidR="00E4629B" w:rsidRPr="00AA7712">
        <w:rPr>
          <w:rFonts w:ascii="Times New Roman" w:hAnsi="Times New Roman"/>
          <w:sz w:val="24"/>
          <w:szCs w:val="24"/>
        </w:rPr>
        <w:t xml:space="preserve">problēmas un labā prakse cietušā bērna sekundāras un atkārtotas viktimizācijas novēršanā, aktualitātes starpinstitūciju sadarbībā, bērnu ar īpašām vajadzībām tiesību nodrošināšana, </w:t>
      </w:r>
      <w:r w:rsidR="005F0C03" w:rsidRPr="00AA7712">
        <w:rPr>
          <w:rFonts w:ascii="Times New Roman" w:hAnsi="Times New Roman"/>
          <w:sz w:val="24"/>
          <w:szCs w:val="24"/>
        </w:rPr>
        <w:t>bērna tiesību uz identitāti un privāto dzīvi aizsardzība, procesuālo darbību nozīme vardarbībā un cilvēku tirdzniecībā cietušo bērnu tiesību nodrošināšanā</w:t>
      </w:r>
      <w:r w:rsidR="002726DD" w:rsidRPr="00AA7712">
        <w:rPr>
          <w:rFonts w:ascii="Times New Roman" w:hAnsi="Times New Roman"/>
          <w:sz w:val="24"/>
          <w:szCs w:val="24"/>
        </w:rPr>
        <w:t xml:space="preserve"> u.c. </w:t>
      </w:r>
    </w:p>
    <w:p w14:paraId="6C25DE63" w14:textId="406453CF" w:rsidR="00CB4F50" w:rsidRPr="00AA7712" w:rsidRDefault="002874E4" w:rsidP="00F55659">
      <w:pPr>
        <w:jc w:val="both"/>
        <w:rPr>
          <w:rFonts w:ascii="Times New Roman" w:hAnsi="Times New Roman"/>
          <w:sz w:val="24"/>
          <w:szCs w:val="24"/>
        </w:rPr>
      </w:pPr>
      <w:r w:rsidRPr="00AA7712">
        <w:rPr>
          <w:rFonts w:ascii="Times New Roman" w:hAnsi="Times New Roman"/>
          <w:sz w:val="24"/>
          <w:szCs w:val="24"/>
        </w:rPr>
        <w:t>Izstrādāt</w:t>
      </w:r>
      <w:r w:rsidR="00462D02" w:rsidRPr="00AA7712">
        <w:rPr>
          <w:rFonts w:ascii="Times New Roman" w:hAnsi="Times New Roman"/>
          <w:sz w:val="24"/>
          <w:szCs w:val="24"/>
        </w:rPr>
        <w:t>ā</w:t>
      </w:r>
      <w:r w:rsidR="0035569D" w:rsidRPr="00AA7712">
        <w:rPr>
          <w:rFonts w:ascii="Times New Roman" w:hAnsi="Times New Roman"/>
          <w:sz w:val="24"/>
          <w:szCs w:val="24"/>
        </w:rPr>
        <w:t>s</w:t>
      </w:r>
      <w:r w:rsidR="00462D02" w:rsidRPr="00AA7712">
        <w:rPr>
          <w:rFonts w:ascii="Times New Roman" w:hAnsi="Times New Roman"/>
          <w:sz w:val="24"/>
          <w:szCs w:val="24"/>
        </w:rPr>
        <w:t xml:space="preserve"> izglītības programma</w:t>
      </w:r>
      <w:r w:rsidR="0035569D" w:rsidRPr="00AA7712">
        <w:rPr>
          <w:rFonts w:ascii="Times New Roman" w:hAnsi="Times New Roman"/>
          <w:sz w:val="24"/>
          <w:szCs w:val="24"/>
        </w:rPr>
        <w:t>s</w:t>
      </w:r>
      <w:r w:rsidR="00462D02" w:rsidRPr="00AA7712">
        <w:rPr>
          <w:rFonts w:ascii="Times New Roman" w:hAnsi="Times New Roman"/>
          <w:sz w:val="24"/>
          <w:szCs w:val="24"/>
        </w:rPr>
        <w:t xml:space="preserve"> tika </w:t>
      </w:r>
      <w:r w:rsidR="000861F8" w:rsidRPr="00AA7712">
        <w:rPr>
          <w:rFonts w:ascii="Times New Roman" w:hAnsi="Times New Roman"/>
          <w:sz w:val="24"/>
          <w:szCs w:val="24"/>
        </w:rPr>
        <w:t>elektroniski nosūtītas visiem</w:t>
      </w:r>
      <w:r w:rsidR="00462D02" w:rsidRPr="00AA7712">
        <w:rPr>
          <w:rFonts w:ascii="Times New Roman" w:hAnsi="Times New Roman"/>
          <w:sz w:val="24"/>
          <w:szCs w:val="24"/>
        </w:rPr>
        <w:t xml:space="preserve"> </w:t>
      </w:r>
      <w:r w:rsidR="0071068C" w:rsidRPr="00AA7712">
        <w:rPr>
          <w:rFonts w:ascii="Times New Roman" w:hAnsi="Times New Roman"/>
          <w:sz w:val="24"/>
          <w:szCs w:val="24"/>
        </w:rPr>
        <w:t>Labklājības ministrijas izveidot</w:t>
      </w:r>
      <w:r w:rsidR="006E5D39" w:rsidRPr="00AA7712">
        <w:rPr>
          <w:rFonts w:ascii="Times New Roman" w:hAnsi="Times New Roman"/>
          <w:sz w:val="24"/>
          <w:szCs w:val="24"/>
        </w:rPr>
        <w:t>ās</w:t>
      </w:r>
      <w:r w:rsidR="0071068C" w:rsidRPr="00AA7712">
        <w:rPr>
          <w:rFonts w:ascii="Times New Roman" w:hAnsi="Times New Roman"/>
          <w:sz w:val="24"/>
          <w:szCs w:val="24"/>
        </w:rPr>
        <w:t xml:space="preserve"> Uzraudzības padom</w:t>
      </w:r>
      <w:r w:rsidR="006E5D39" w:rsidRPr="00AA7712">
        <w:rPr>
          <w:rFonts w:ascii="Times New Roman" w:hAnsi="Times New Roman"/>
          <w:sz w:val="24"/>
          <w:szCs w:val="24"/>
        </w:rPr>
        <w:t xml:space="preserve">es </w:t>
      </w:r>
      <w:r w:rsidR="000861F8" w:rsidRPr="00AA7712">
        <w:rPr>
          <w:rFonts w:ascii="Times New Roman" w:hAnsi="Times New Roman"/>
          <w:sz w:val="24"/>
          <w:szCs w:val="24"/>
        </w:rPr>
        <w:t>locekļiem un b</w:t>
      </w:r>
      <w:r w:rsidR="00CE717D" w:rsidRPr="00AA7712">
        <w:rPr>
          <w:rFonts w:ascii="Times New Roman" w:hAnsi="Times New Roman"/>
          <w:sz w:val="24"/>
          <w:szCs w:val="24"/>
        </w:rPr>
        <w:t>alstoties uz saņem</w:t>
      </w:r>
      <w:r w:rsidR="00CB4F50" w:rsidRPr="00AA7712">
        <w:rPr>
          <w:rFonts w:ascii="Times New Roman" w:hAnsi="Times New Roman"/>
          <w:sz w:val="24"/>
          <w:szCs w:val="24"/>
        </w:rPr>
        <w:t>t</w:t>
      </w:r>
      <w:r w:rsidR="00CE717D" w:rsidRPr="00AA7712">
        <w:rPr>
          <w:rFonts w:ascii="Times New Roman" w:hAnsi="Times New Roman"/>
          <w:sz w:val="24"/>
          <w:szCs w:val="24"/>
        </w:rPr>
        <w:t>ajiem</w:t>
      </w:r>
      <w:r w:rsidR="00CB4F50" w:rsidRPr="00AA7712">
        <w:rPr>
          <w:rFonts w:ascii="Times New Roman" w:hAnsi="Times New Roman"/>
          <w:sz w:val="24"/>
          <w:szCs w:val="24"/>
        </w:rPr>
        <w:t xml:space="preserve"> </w:t>
      </w:r>
      <w:r w:rsidR="006E5D39" w:rsidRPr="00AA7712">
        <w:rPr>
          <w:rFonts w:ascii="Times New Roman" w:hAnsi="Times New Roman"/>
          <w:sz w:val="24"/>
          <w:szCs w:val="24"/>
        </w:rPr>
        <w:t>padomes</w:t>
      </w:r>
      <w:r w:rsidR="00E62E68" w:rsidRPr="00AA7712">
        <w:rPr>
          <w:rFonts w:ascii="Times New Roman" w:hAnsi="Times New Roman"/>
          <w:sz w:val="24"/>
          <w:szCs w:val="24"/>
        </w:rPr>
        <w:t xml:space="preserve"> </w:t>
      </w:r>
      <w:r w:rsidR="00CB4F50" w:rsidRPr="00AA7712">
        <w:rPr>
          <w:rFonts w:ascii="Times New Roman" w:hAnsi="Times New Roman"/>
          <w:sz w:val="24"/>
          <w:szCs w:val="24"/>
        </w:rPr>
        <w:t>locekļu</w:t>
      </w:r>
      <w:r w:rsidR="006E5D39" w:rsidRPr="00AA7712">
        <w:rPr>
          <w:rFonts w:ascii="Times New Roman" w:hAnsi="Times New Roman"/>
          <w:sz w:val="24"/>
          <w:szCs w:val="24"/>
        </w:rPr>
        <w:t xml:space="preserve"> un VBTAI speciālistu</w:t>
      </w:r>
      <w:r w:rsidR="00CB4F50" w:rsidRPr="00AA7712">
        <w:rPr>
          <w:rFonts w:ascii="Times New Roman" w:hAnsi="Times New Roman"/>
          <w:sz w:val="24"/>
          <w:szCs w:val="24"/>
        </w:rPr>
        <w:t xml:space="preserve"> ieteikum</w:t>
      </w:r>
      <w:r w:rsidR="00CE717D" w:rsidRPr="00AA7712">
        <w:rPr>
          <w:rFonts w:ascii="Times New Roman" w:hAnsi="Times New Roman"/>
          <w:sz w:val="24"/>
          <w:szCs w:val="24"/>
        </w:rPr>
        <w:t>iem,</w:t>
      </w:r>
      <w:r w:rsidR="00F55659" w:rsidRPr="00AA7712">
        <w:rPr>
          <w:rFonts w:ascii="Times New Roman" w:hAnsi="Times New Roman"/>
          <w:sz w:val="24"/>
          <w:szCs w:val="24"/>
        </w:rPr>
        <w:t xml:space="preserve"> izglītības programm</w:t>
      </w:r>
      <w:r w:rsidR="00D942C4" w:rsidRPr="00AA7712">
        <w:rPr>
          <w:rFonts w:ascii="Times New Roman" w:hAnsi="Times New Roman"/>
          <w:sz w:val="24"/>
          <w:szCs w:val="24"/>
        </w:rPr>
        <w:t>as tiks attiecīgi</w:t>
      </w:r>
      <w:r w:rsidR="00F55659" w:rsidRPr="00AA7712">
        <w:rPr>
          <w:rFonts w:ascii="Times New Roman" w:hAnsi="Times New Roman"/>
          <w:sz w:val="24"/>
          <w:szCs w:val="24"/>
        </w:rPr>
        <w:t xml:space="preserve"> </w:t>
      </w:r>
      <w:r w:rsidR="000861F8" w:rsidRPr="00AA7712">
        <w:rPr>
          <w:rFonts w:ascii="Times New Roman" w:hAnsi="Times New Roman"/>
          <w:sz w:val="24"/>
          <w:szCs w:val="24"/>
        </w:rPr>
        <w:t>papildinā</w:t>
      </w:r>
      <w:r w:rsidR="00D942C4" w:rsidRPr="00AA7712">
        <w:rPr>
          <w:rFonts w:ascii="Times New Roman" w:hAnsi="Times New Roman"/>
          <w:sz w:val="24"/>
          <w:szCs w:val="24"/>
        </w:rPr>
        <w:t>tas</w:t>
      </w:r>
      <w:r w:rsidR="00F55659" w:rsidRPr="00AA7712">
        <w:rPr>
          <w:rFonts w:ascii="Times New Roman" w:hAnsi="Times New Roman"/>
          <w:sz w:val="24"/>
          <w:szCs w:val="24"/>
        </w:rPr>
        <w:t>.</w:t>
      </w:r>
    </w:p>
    <w:p w14:paraId="48D633F4" w14:textId="2CBC8F79" w:rsidR="00B232DC" w:rsidRPr="00AA7712" w:rsidRDefault="00B913C6" w:rsidP="00F55659">
      <w:pPr>
        <w:jc w:val="both"/>
        <w:rPr>
          <w:rFonts w:ascii="Times New Roman" w:hAnsi="Times New Roman"/>
          <w:sz w:val="24"/>
          <w:szCs w:val="24"/>
        </w:rPr>
      </w:pPr>
      <w:r w:rsidRPr="00AA7712">
        <w:rPr>
          <w:rFonts w:ascii="Times New Roman" w:hAnsi="Times New Roman"/>
          <w:noProof/>
          <w:sz w:val="24"/>
          <w:szCs w:val="24"/>
          <w:lang w:eastAsia="lv-LV"/>
        </w:rPr>
        <w:drawing>
          <wp:inline distT="0" distB="0" distL="0" distR="0" wp14:anchorId="3FF78324" wp14:editId="156EC0DD">
            <wp:extent cx="707390" cy="3536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6A0E5B" w:rsidRPr="00AA7712">
        <w:rPr>
          <w:rFonts w:ascii="Times New Roman" w:hAnsi="Times New Roman"/>
          <w:sz w:val="24"/>
          <w:szCs w:val="24"/>
        </w:rPr>
        <w:t xml:space="preserve">Tā kā zināšanu, prasmju un iemaņu pilnveidi ir nepieciešama </w:t>
      </w:r>
      <w:r w:rsidR="007A22BB" w:rsidRPr="00AA7712">
        <w:rPr>
          <w:rFonts w:ascii="Times New Roman" w:hAnsi="Times New Roman"/>
          <w:sz w:val="24"/>
          <w:szCs w:val="24"/>
        </w:rPr>
        <w:t>arī</w:t>
      </w:r>
      <w:r w:rsidR="006A0E5B" w:rsidRPr="00AA7712">
        <w:rPr>
          <w:rFonts w:ascii="Times New Roman" w:hAnsi="Times New Roman"/>
          <w:sz w:val="24"/>
          <w:szCs w:val="24"/>
        </w:rPr>
        <w:t xml:space="preserve"> </w:t>
      </w:r>
      <w:r w:rsidR="00B232DC" w:rsidRPr="00AA7712">
        <w:rPr>
          <w:rFonts w:ascii="Times New Roman" w:hAnsi="Times New Roman"/>
          <w:sz w:val="24"/>
          <w:szCs w:val="24"/>
        </w:rPr>
        <w:t>Konsultatīvās nodaļas speciālisti</w:t>
      </w:r>
      <w:r w:rsidR="004C34AC" w:rsidRPr="00AA7712">
        <w:rPr>
          <w:rFonts w:ascii="Times New Roman" w:hAnsi="Times New Roman"/>
          <w:sz w:val="24"/>
          <w:szCs w:val="24"/>
        </w:rPr>
        <w:t>em</w:t>
      </w:r>
      <w:r w:rsidR="007A22BB" w:rsidRPr="00AA7712">
        <w:rPr>
          <w:rFonts w:ascii="Times New Roman" w:hAnsi="Times New Roman"/>
          <w:sz w:val="24"/>
          <w:szCs w:val="24"/>
        </w:rPr>
        <w:t>, tad viņi</w:t>
      </w:r>
      <w:r w:rsidR="00B232DC" w:rsidRPr="00AA7712">
        <w:rPr>
          <w:rFonts w:ascii="Times New Roman" w:hAnsi="Times New Roman"/>
          <w:sz w:val="24"/>
          <w:szCs w:val="24"/>
        </w:rPr>
        <w:t xml:space="preserve"> regulāri </w:t>
      </w:r>
      <w:r w:rsidR="008705F0" w:rsidRPr="00AA7712">
        <w:rPr>
          <w:rFonts w:ascii="Times New Roman" w:hAnsi="Times New Roman"/>
          <w:sz w:val="24"/>
          <w:szCs w:val="24"/>
        </w:rPr>
        <w:t>piedalās grupu supervīzijas sesijās</w:t>
      </w:r>
      <w:r w:rsidR="00B61931" w:rsidRPr="00AA7712">
        <w:rPr>
          <w:rFonts w:ascii="Times New Roman" w:hAnsi="Times New Roman"/>
          <w:sz w:val="24"/>
          <w:szCs w:val="24"/>
        </w:rPr>
        <w:t>, analizējot sarežģītākos gadījumus Konsultatīvās nodaļas praksē</w:t>
      </w:r>
      <w:r w:rsidR="008705F0" w:rsidRPr="00AA7712">
        <w:rPr>
          <w:rFonts w:ascii="Times New Roman" w:hAnsi="Times New Roman"/>
          <w:sz w:val="24"/>
          <w:szCs w:val="24"/>
        </w:rPr>
        <w:t>.</w:t>
      </w:r>
    </w:p>
    <w:p w14:paraId="00E81CC8" w14:textId="734B516E" w:rsidR="00F55659" w:rsidRPr="00AA7712" w:rsidRDefault="00F55659" w:rsidP="00932A09">
      <w:pPr>
        <w:pStyle w:val="ListParagraph"/>
        <w:jc w:val="both"/>
        <w:rPr>
          <w:rFonts w:ascii="Times New Roman" w:hAnsi="Times New Roman"/>
          <w:sz w:val="24"/>
          <w:szCs w:val="24"/>
        </w:rPr>
      </w:pPr>
    </w:p>
    <w:p w14:paraId="58378C21" w14:textId="5F79F767" w:rsidR="00804698" w:rsidRPr="00AA7712" w:rsidRDefault="000D4AE6" w:rsidP="00A856C9">
      <w:pPr>
        <w:jc w:val="both"/>
        <w:rPr>
          <w:rFonts w:ascii="Times New Roman" w:hAnsi="Times New Roman"/>
          <w:sz w:val="24"/>
          <w:szCs w:val="24"/>
        </w:rPr>
      </w:pPr>
      <w:r w:rsidRPr="00AA7712">
        <w:rPr>
          <w:rFonts w:ascii="Times New Roman" w:hAnsi="Times New Roman"/>
          <w:noProof/>
          <w:sz w:val="24"/>
          <w:szCs w:val="24"/>
          <w:lang w:eastAsia="lv-LV"/>
        </w:rPr>
        <w:lastRenderedPageBreak/>
        <w:drawing>
          <wp:inline distT="0" distB="0" distL="0" distR="0" wp14:anchorId="3770E1FA" wp14:editId="0099F4A3">
            <wp:extent cx="707390" cy="3536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DB7594" w:rsidRPr="00AA7712">
        <w:rPr>
          <w:rFonts w:ascii="Times New Roman" w:hAnsi="Times New Roman"/>
          <w:bCs/>
          <w:sz w:val="24"/>
          <w:szCs w:val="24"/>
        </w:rPr>
        <w:t xml:space="preserve"> VBTAI plāno izstrādāt un ievietot VBTAI mājaslapā </w:t>
      </w:r>
      <w:r w:rsidR="00DB7594" w:rsidRPr="00AA7712">
        <w:rPr>
          <w:rFonts w:ascii="Times New Roman" w:hAnsi="Times New Roman"/>
          <w:sz w:val="24"/>
          <w:szCs w:val="24"/>
        </w:rPr>
        <w:t>interaktīvo spēli bērniem vardarbības ģimenē ar bērniem atpazīšanai un mazināšanai. Lai nodrošinātu spēles satura atbilstību bērnu interesēm un priekšstatiem par interesantas izglītojošas spēles būtību, VBTAI sadarbībā ar psiholoģijas doktori Lauru Pirsko organizēja fokusgrupu ar 5. – 9. klases bērnu l</w:t>
      </w:r>
      <w:r w:rsidR="00804698" w:rsidRPr="00AA7712">
        <w:rPr>
          <w:rFonts w:ascii="Times New Roman" w:hAnsi="Times New Roman"/>
          <w:sz w:val="24"/>
          <w:szCs w:val="24"/>
        </w:rPr>
        <w:t>īdzdalību, kuri datorspēlēm velta vismaz stundu dienā (vidēji). Bērni bija ieinteresēti paust savu viedokli, taču neviens no viņiem nebija ieinteres</w:t>
      </w:r>
      <w:r w:rsidR="006C4222" w:rsidRPr="00AA7712">
        <w:rPr>
          <w:rFonts w:ascii="Times New Roman" w:hAnsi="Times New Roman"/>
          <w:sz w:val="24"/>
          <w:szCs w:val="24"/>
        </w:rPr>
        <w:t>ēts izglītojošu spēļu spēlēšanā</w:t>
      </w:r>
      <w:r w:rsidR="00804698" w:rsidRPr="00AA7712">
        <w:rPr>
          <w:rFonts w:ascii="Times New Roman" w:hAnsi="Times New Roman"/>
          <w:sz w:val="24"/>
          <w:szCs w:val="24"/>
        </w:rPr>
        <w:t>, jo lielākoties tās ir</w:t>
      </w:r>
      <w:r w:rsidR="006C4222" w:rsidRPr="00AA7712">
        <w:rPr>
          <w:rFonts w:ascii="Times New Roman" w:hAnsi="Times New Roman"/>
          <w:sz w:val="24"/>
          <w:szCs w:val="24"/>
        </w:rPr>
        <w:t xml:space="preserve"> bijušas</w:t>
      </w:r>
      <w:r w:rsidR="00804698" w:rsidRPr="00AA7712">
        <w:rPr>
          <w:rFonts w:ascii="Times New Roman" w:hAnsi="Times New Roman"/>
          <w:sz w:val="24"/>
          <w:szCs w:val="24"/>
        </w:rPr>
        <w:t xml:space="preserve"> neinteresantas, ar ļoti vienkāršu dizainu un pārāk didaktiskas.</w:t>
      </w:r>
      <w:r w:rsidR="006C4222" w:rsidRPr="00AA7712">
        <w:rPr>
          <w:rFonts w:ascii="Times New Roman" w:hAnsi="Times New Roman"/>
          <w:sz w:val="24"/>
          <w:szCs w:val="24"/>
        </w:rPr>
        <w:t xml:space="preserve"> Viņuprāt, i</w:t>
      </w:r>
      <w:r w:rsidR="00804698" w:rsidRPr="00AA7712">
        <w:rPr>
          <w:rFonts w:ascii="Times New Roman" w:hAnsi="Times New Roman"/>
          <w:sz w:val="24"/>
          <w:szCs w:val="24"/>
        </w:rPr>
        <w:t xml:space="preserve">nteresanta </w:t>
      </w:r>
      <w:r w:rsidR="006C4222" w:rsidRPr="00AA7712">
        <w:rPr>
          <w:rFonts w:ascii="Times New Roman" w:hAnsi="Times New Roman"/>
          <w:sz w:val="24"/>
          <w:szCs w:val="24"/>
        </w:rPr>
        <w:t xml:space="preserve">interaktīvā </w:t>
      </w:r>
      <w:r w:rsidR="00804698" w:rsidRPr="00AA7712">
        <w:rPr>
          <w:rFonts w:ascii="Times New Roman" w:hAnsi="Times New Roman"/>
          <w:sz w:val="24"/>
          <w:szCs w:val="24"/>
        </w:rPr>
        <w:t>spēle ir tāda, kurai ir laba grafika, interesants stāsts, daudzi līmeņi, varoņiem piemīt dažādas spējas, kuras var iegūt spēles laikā, iespēja spēlēt komandās,</w:t>
      </w:r>
      <w:r w:rsidR="00A856C9" w:rsidRPr="00AA7712">
        <w:rPr>
          <w:rFonts w:ascii="Times New Roman" w:hAnsi="Times New Roman"/>
          <w:sz w:val="24"/>
          <w:szCs w:val="24"/>
        </w:rPr>
        <w:t xml:space="preserve"> kā arī</w:t>
      </w:r>
      <w:r w:rsidR="00804698" w:rsidRPr="00AA7712">
        <w:rPr>
          <w:rFonts w:ascii="Times New Roman" w:hAnsi="Times New Roman"/>
          <w:sz w:val="24"/>
          <w:szCs w:val="24"/>
        </w:rPr>
        <w:t xml:space="preserve"> sazināties ar citiem spēlētājiem. </w:t>
      </w:r>
      <w:r w:rsidR="00A856C9" w:rsidRPr="00AA7712">
        <w:rPr>
          <w:rFonts w:ascii="Times New Roman" w:hAnsi="Times New Roman"/>
          <w:sz w:val="24"/>
          <w:szCs w:val="24"/>
        </w:rPr>
        <w:t>Ja analizē bērnu izpratni par vardarbības tēmu, tad jāatzīst, ka v</w:t>
      </w:r>
      <w:r w:rsidR="00804698" w:rsidRPr="00AA7712">
        <w:rPr>
          <w:rFonts w:ascii="Times New Roman" w:hAnsi="Times New Roman"/>
          <w:sz w:val="24"/>
          <w:szCs w:val="24"/>
        </w:rPr>
        <w:t>ispārīgā līmenī bērni izprot vardarbības ģimenē tēmu, taču tā nav saistoša. Veidojot spēli par šādu tēmu</w:t>
      </w:r>
      <w:r w:rsidR="00A856C9" w:rsidRPr="00AA7712">
        <w:rPr>
          <w:rFonts w:ascii="Times New Roman" w:hAnsi="Times New Roman"/>
          <w:sz w:val="24"/>
          <w:szCs w:val="24"/>
        </w:rPr>
        <w:t xml:space="preserve"> viņi</w:t>
      </w:r>
      <w:r w:rsidR="00804698" w:rsidRPr="00AA7712">
        <w:rPr>
          <w:rFonts w:ascii="Times New Roman" w:hAnsi="Times New Roman"/>
          <w:sz w:val="24"/>
          <w:szCs w:val="24"/>
        </w:rPr>
        <w:t xml:space="preserve"> ie</w:t>
      </w:r>
      <w:r w:rsidR="00A856C9" w:rsidRPr="00AA7712">
        <w:rPr>
          <w:rFonts w:ascii="Times New Roman" w:hAnsi="Times New Roman"/>
          <w:sz w:val="24"/>
          <w:szCs w:val="24"/>
        </w:rPr>
        <w:t>saka nesniegt z</w:t>
      </w:r>
      <w:r w:rsidR="00804698" w:rsidRPr="00AA7712">
        <w:rPr>
          <w:rFonts w:ascii="Times New Roman" w:hAnsi="Times New Roman"/>
          <w:sz w:val="24"/>
          <w:szCs w:val="24"/>
        </w:rPr>
        <w:t>ināšanas</w:t>
      </w:r>
      <w:r w:rsidR="00A856C9" w:rsidRPr="00AA7712">
        <w:rPr>
          <w:rFonts w:ascii="Times New Roman" w:hAnsi="Times New Roman"/>
          <w:sz w:val="24"/>
          <w:szCs w:val="24"/>
        </w:rPr>
        <w:t xml:space="preserve"> </w:t>
      </w:r>
      <w:r w:rsidR="00804698" w:rsidRPr="00AA7712">
        <w:rPr>
          <w:rFonts w:ascii="Times New Roman" w:hAnsi="Times New Roman"/>
          <w:sz w:val="24"/>
          <w:szCs w:val="24"/>
        </w:rPr>
        <w:t xml:space="preserve">pārāk uzskatāmi, lai mācīšanās notiktu nemanāmi, būtu vairākas līnijas, kuras attīstās, izejot no izvēlētā </w:t>
      </w:r>
      <w:r w:rsidR="00A856C9" w:rsidRPr="00AA7712">
        <w:rPr>
          <w:rFonts w:ascii="Times New Roman" w:hAnsi="Times New Roman"/>
          <w:sz w:val="24"/>
          <w:szCs w:val="24"/>
        </w:rPr>
        <w:t>spēles varianta</w:t>
      </w:r>
      <w:r w:rsidR="00804698" w:rsidRPr="00AA7712">
        <w:rPr>
          <w:rFonts w:ascii="Times New Roman" w:hAnsi="Times New Roman"/>
          <w:sz w:val="24"/>
          <w:szCs w:val="24"/>
        </w:rPr>
        <w:t>.</w:t>
      </w:r>
    </w:p>
    <w:p w14:paraId="2B7FEE43" w14:textId="2272B8FF" w:rsidR="000D4AE6" w:rsidRPr="00AA7712" w:rsidRDefault="000D4AE6" w:rsidP="000D4AE6">
      <w:pPr>
        <w:jc w:val="both"/>
        <w:rPr>
          <w:rFonts w:ascii="Times New Roman" w:hAnsi="Times New Roman"/>
          <w:sz w:val="24"/>
          <w:szCs w:val="24"/>
        </w:rPr>
      </w:pPr>
    </w:p>
    <w:p w14:paraId="159E562A" w14:textId="77777777" w:rsidR="000F1413" w:rsidRPr="00AA7712" w:rsidRDefault="000F1413" w:rsidP="00B0513D">
      <w:pPr>
        <w:jc w:val="center"/>
        <w:rPr>
          <w:rFonts w:ascii="Times New Roman" w:hAnsi="Times New Roman"/>
          <w:b/>
          <w:i/>
          <w:sz w:val="24"/>
          <w:szCs w:val="24"/>
        </w:rPr>
      </w:pPr>
    </w:p>
    <w:p w14:paraId="75B0CD9C" w14:textId="58D8F0E5" w:rsidR="00B0513D" w:rsidRPr="00AA7712" w:rsidRDefault="00B0513D" w:rsidP="00B0513D">
      <w:pPr>
        <w:jc w:val="center"/>
        <w:rPr>
          <w:rFonts w:ascii="Times New Roman" w:hAnsi="Times New Roman"/>
          <w:b/>
          <w:i/>
          <w:sz w:val="24"/>
          <w:szCs w:val="24"/>
        </w:rPr>
      </w:pPr>
      <w:r w:rsidRPr="00AA7712">
        <w:rPr>
          <w:rFonts w:ascii="Times New Roman" w:hAnsi="Times New Roman"/>
          <w:b/>
          <w:i/>
          <w:sz w:val="24"/>
          <w:szCs w:val="24"/>
        </w:rPr>
        <w:t>Turpmākās darbības</w:t>
      </w:r>
    </w:p>
    <w:p w14:paraId="1ACCD4A2" w14:textId="77777777" w:rsidR="00B0513D" w:rsidRPr="00AA7712" w:rsidRDefault="00B0513D" w:rsidP="00B0513D">
      <w:pPr>
        <w:jc w:val="both"/>
        <w:rPr>
          <w:rFonts w:ascii="Times New Roman" w:hAnsi="Times New Roman"/>
          <w:i/>
          <w:sz w:val="24"/>
          <w:szCs w:val="24"/>
        </w:rPr>
      </w:pPr>
    </w:p>
    <w:p w14:paraId="3F06012D" w14:textId="77777777" w:rsidR="004E30E1" w:rsidRPr="00AA7712" w:rsidRDefault="0094153C" w:rsidP="00B0513D">
      <w:pPr>
        <w:pStyle w:val="ListParagraph"/>
        <w:numPr>
          <w:ilvl w:val="0"/>
          <w:numId w:val="16"/>
        </w:numPr>
        <w:tabs>
          <w:tab w:val="clear" w:pos="720"/>
          <w:tab w:val="left" w:pos="567"/>
        </w:tabs>
        <w:ind w:left="0" w:firstLine="0"/>
        <w:jc w:val="both"/>
        <w:rPr>
          <w:rFonts w:ascii="Times New Roman" w:hAnsi="Times New Roman"/>
          <w:sz w:val="24"/>
          <w:szCs w:val="24"/>
        </w:rPr>
      </w:pPr>
      <w:r w:rsidRPr="00AA7712">
        <w:rPr>
          <w:rFonts w:ascii="Times New Roman" w:hAnsi="Times New Roman"/>
          <w:sz w:val="24"/>
          <w:szCs w:val="24"/>
        </w:rPr>
        <w:t>Ceturtajā</w:t>
      </w:r>
      <w:r w:rsidR="00B0513D" w:rsidRPr="00AA7712">
        <w:rPr>
          <w:rFonts w:ascii="Times New Roman" w:hAnsi="Times New Roman"/>
          <w:sz w:val="24"/>
          <w:szCs w:val="24"/>
        </w:rPr>
        <w:t xml:space="preserve"> projekta īstenošanas ceturksnī ir plānots</w:t>
      </w:r>
      <w:r w:rsidR="004E30E1" w:rsidRPr="00AA7712">
        <w:rPr>
          <w:rFonts w:ascii="Times New Roman" w:hAnsi="Times New Roman"/>
          <w:sz w:val="24"/>
          <w:szCs w:val="24"/>
        </w:rPr>
        <w:t>:</w:t>
      </w:r>
    </w:p>
    <w:p w14:paraId="02D14DCC" w14:textId="4DD0613B" w:rsidR="006B3D67" w:rsidRPr="00AA7712" w:rsidRDefault="009A7F84" w:rsidP="004E30E1">
      <w:pPr>
        <w:pStyle w:val="ListParagraph"/>
        <w:numPr>
          <w:ilvl w:val="0"/>
          <w:numId w:val="17"/>
        </w:numPr>
        <w:tabs>
          <w:tab w:val="left" w:pos="567"/>
        </w:tabs>
        <w:jc w:val="both"/>
        <w:rPr>
          <w:rFonts w:ascii="Times New Roman" w:hAnsi="Times New Roman"/>
          <w:sz w:val="24"/>
          <w:szCs w:val="24"/>
        </w:rPr>
      </w:pPr>
      <w:r w:rsidRPr="00AA7712">
        <w:rPr>
          <w:rFonts w:ascii="Times New Roman" w:hAnsi="Times New Roman"/>
          <w:sz w:val="24"/>
          <w:szCs w:val="24"/>
        </w:rPr>
        <w:t>uzsākt</w:t>
      </w:r>
      <w:r w:rsidR="00B0513D" w:rsidRPr="00AA7712">
        <w:rPr>
          <w:rFonts w:ascii="Times New Roman" w:hAnsi="Times New Roman"/>
          <w:sz w:val="24"/>
          <w:szCs w:val="24"/>
        </w:rPr>
        <w:t xml:space="preserve"> Profesionālās kvalifikācijas pilnveides izglītības programmu un </w:t>
      </w:r>
      <w:r w:rsidRPr="00AA7712">
        <w:rPr>
          <w:rFonts w:ascii="Times New Roman" w:hAnsi="Times New Roman"/>
          <w:sz w:val="24"/>
          <w:szCs w:val="24"/>
        </w:rPr>
        <w:t>to apmācību metodoloģiju</w:t>
      </w:r>
      <w:r w:rsidR="00FF0189" w:rsidRPr="00AA7712">
        <w:rPr>
          <w:rFonts w:ascii="Times New Roman" w:hAnsi="Times New Roman"/>
          <w:sz w:val="24"/>
          <w:szCs w:val="24"/>
        </w:rPr>
        <w:t>, kā arī zināšanu pilnveides izglītības programmu un to metodoloģiju</w:t>
      </w:r>
      <w:r w:rsidRPr="00AA7712">
        <w:rPr>
          <w:rFonts w:ascii="Times New Roman" w:hAnsi="Times New Roman"/>
          <w:sz w:val="24"/>
          <w:szCs w:val="24"/>
        </w:rPr>
        <w:t xml:space="preserve"> aprobāciju, lai</w:t>
      </w:r>
      <w:r w:rsidR="00FF0189" w:rsidRPr="00AA7712">
        <w:rPr>
          <w:rFonts w:ascii="Times New Roman" w:hAnsi="Times New Roman"/>
          <w:sz w:val="24"/>
          <w:szCs w:val="24"/>
        </w:rPr>
        <w:t xml:space="preserve"> </w:t>
      </w:r>
      <w:r w:rsidRPr="00AA7712">
        <w:rPr>
          <w:rFonts w:ascii="Times New Roman" w:hAnsi="Times New Roman"/>
          <w:sz w:val="24"/>
          <w:szCs w:val="24"/>
        </w:rPr>
        <w:t>identificētu</w:t>
      </w:r>
      <w:r w:rsidR="00E817CE" w:rsidRPr="00AA7712">
        <w:rPr>
          <w:rFonts w:ascii="Times New Roman" w:hAnsi="Times New Roman"/>
          <w:sz w:val="24"/>
          <w:szCs w:val="24"/>
        </w:rPr>
        <w:t xml:space="preserve"> nepieciešamos pilnveidojumus</w:t>
      </w:r>
      <w:r w:rsidRPr="00AA7712">
        <w:rPr>
          <w:rFonts w:ascii="Times New Roman" w:hAnsi="Times New Roman"/>
          <w:sz w:val="24"/>
          <w:szCs w:val="24"/>
        </w:rPr>
        <w:t xml:space="preserve"> izglītības programm</w:t>
      </w:r>
      <w:r w:rsidR="00E817CE" w:rsidRPr="00AA7712">
        <w:rPr>
          <w:rFonts w:ascii="Times New Roman" w:hAnsi="Times New Roman"/>
          <w:sz w:val="24"/>
          <w:szCs w:val="24"/>
        </w:rPr>
        <w:t>u</w:t>
      </w:r>
      <w:r w:rsidR="00FF0189" w:rsidRPr="00AA7712">
        <w:rPr>
          <w:rFonts w:ascii="Times New Roman" w:hAnsi="Times New Roman"/>
          <w:sz w:val="24"/>
          <w:szCs w:val="24"/>
        </w:rPr>
        <w:t xml:space="preserve"> un to apmācību metodoloģiju projekt</w:t>
      </w:r>
      <w:r w:rsidR="00E817CE" w:rsidRPr="00AA7712">
        <w:rPr>
          <w:rFonts w:ascii="Times New Roman" w:hAnsi="Times New Roman"/>
          <w:sz w:val="24"/>
          <w:szCs w:val="24"/>
        </w:rPr>
        <w:t>os</w:t>
      </w:r>
      <w:r w:rsidR="006B3D67" w:rsidRPr="00AA7712">
        <w:rPr>
          <w:rFonts w:ascii="Times New Roman" w:hAnsi="Times New Roman"/>
          <w:sz w:val="24"/>
          <w:szCs w:val="24"/>
        </w:rPr>
        <w:t>, kā arī veiktu nepieciešamos uzlabojumus izglītības programmu un to metodoloģiju saturā;</w:t>
      </w:r>
    </w:p>
    <w:p w14:paraId="051189E7" w14:textId="4A0E2E45" w:rsidR="0003391A" w:rsidRPr="00AA7712" w:rsidRDefault="0003391A" w:rsidP="004E30E1">
      <w:pPr>
        <w:pStyle w:val="ListParagraph"/>
        <w:numPr>
          <w:ilvl w:val="0"/>
          <w:numId w:val="17"/>
        </w:numPr>
        <w:tabs>
          <w:tab w:val="left" w:pos="567"/>
        </w:tabs>
        <w:jc w:val="both"/>
        <w:rPr>
          <w:rFonts w:ascii="Times New Roman" w:hAnsi="Times New Roman"/>
          <w:sz w:val="24"/>
          <w:szCs w:val="24"/>
        </w:rPr>
      </w:pPr>
      <w:r w:rsidRPr="00AA7712">
        <w:rPr>
          <w:rFonts w:ascii="Times New Roman" w:hAnsi="Times New Roman"/>
          <w:sz w:val="24"/>
          <w:szCs w:val="24"/>
        </w:rPr>
        <w:t>izsludināt iepirkumu par interaktīvās spēle</w:t>
      </w:r>
      <w:r w:rsidR="00582A35" w:rsidRPr="00AA7712">
        <w:rPr>
          <w:rFonts w:ascii="Times New Roman" w:hAnsi="Times New Roman"/>
          <w:sz w:val="24"/>
          <w:szCs w:val="24"/>
        </w:rPr>
        <w:t>s vardarbības mazināšanai izstrādi</w:t>
      </w:r>
      <w:r w:rsidR="000065FC" w:rsidRPr="00AA7712">
        <w:rPr>
          <w:rFonts w:ascii="Times New Roman" w:hAnsi="Times New Roman"/>
          <w:sz w:val="24"/>
          <w:szCs w:val="24"/>
        </w:rPr>
        <w:t>;</w:t>
      </w:r>
    </w:p>
    <w:p w14:paraId="63B45EFE" w14:textId="77777777" w:rsidR="003A25CB" w:rsidRPr="00AA7712" w:rsidRDefault="002E6FAF" w:rsidP="003A25CB">
      <w:pPr>
        <w:pStyle w:val="ListParagraph"/>
        <w:numPr>
          <w:ilvl w:val="0"/>
          <w:numId w:val="17"/>
        </w:numPr>
        <w:tabs>
          <w:tab w:val="left" w:pos="567"/>
        </w:tabs>
        <w:jc w:val="both"/>
        <w:rPr>
          <w:rFonts w:ascii="Times New Roman" w:hAnsi="Times New Roman"/>
          <w:sz w:val="24"/>
          <w:szCs w:val="24"/>
        </w:rPr>
      </w:pPr>
      <w:r w:rsidRPr="00AA7712">
        <w:rPr>
          <w:rFonts w:ascii="Times New Roman" w:hAnsi="Times New Roman"/>
          <w:sz w:val="24"/>
          <w:szCs w:val="24"/>
        </w:rPr>
        <w:t>testa vidē veikt izglītības programmu izstrādi un uzraudzību</w:t>
      </w:r>
      <w:r w:rsidR="007212EA" w:rsidRPr="00AA7712">
        <w:rPr>
          <w:rFonts w:ascii="Times New Roman" w:hAnsi="Times New Roman"/>
          <w:sz w:val="24"/>
          <w:szCs w:val="24"/>
        </w:rPr>
        <w:t>, kā arī</w:t>
      </w:r>
      <w:r w:rsidR="000C670B" w:rsidRPr="00AA7712">
        <w:rPr>
          <w:rFonts w:ascii="Times New Roman" w:hAnsi="Times New Roman"/>
          <w:sz w:val="24"/>
          <w:szCs w:val="24"/>
        </w:rPr>
        <w:t>,</w:t>
      </w:r>
      <w:r w:rsidR="007212EA" w:rsidRPr="00AA7712">
        <w:rPr>
          <w:rFonts w:ascii="Times New Roman" w:hAnsi="Times New Roman"/>
          <w:sz w:val="24"/>
          <w:szCs w:val="24"/>
        </w:rPr>
        <w:t xml:space="preserve"> balstoties uz iegūtajiem rezultātiem</w:t>
      </w:r>
      <w:r w:rsidR="000C670B" w:rsidRPr="00AA7712">
        <w:rPr>
          <w:rFonts w:ascii="Times New Roman" w:hAnsi="Times New Roman"/>
          <w:sz w:val="24"/>
          <w:szCs w:val="24"/>
        </w:rPr>
        <w:t>,</w:t>
      </w:r>
      <w:r w:rsidR="007212EA" w:rsidRPr="00AA7712">
        <w:rPr>
          <w:rFonts w:ascii="Times New Roman" w:hAnsi="Times New Roman"/>
          <w:sz w:val="24"/>
          <w:szCs w:val="24"/>
        </w:rPr>
        <w:t xml:space="preserve"> veikt nepieciešamās izmaiņas </w:t>
      </w:r>
      <w:r w:rsidR="000C670B" w:rsidRPr="00AA7712">
        <w:rPr>
          <w:rFonts w:ascii="Times New Roman" w:hAnsi="Times New Roman"/>
          <w:sz w:val="24"/>
          <w:szCs w:val="24"/>
        </w:rPr>
        <w:t>Nepilngadīgo personu atbalsta informācijas sistēmā</w:t>
      </w:r>
      <w:r w:rsidR="003A25CB" w:rsidRPr="00AA7712">
        <w:rPr>
          <w:rFonts w:ascii="Times New Roman" w:hAnsi="Times New Roman"/>
          <w:sz w:val="24"/>
          <w:szCs w:val="24"/>
        </w:rPr>
        <w:t xml:space="preserve"> (turpmāk – NPAIS)</w:t>
      </w:r>
      <w:r w:rsidR="000C670B" w:rsidRPr="00AA7712">
        <w:rPr>
          <w:rFonts w:ascii="Times New Roman" w:hAnsi="Times New Roman"/>
          <w:sz w:val="24"/>
          <w:szCs w:val="24"/>
        </w:rPr>
        <w:t xml:space="preserve"> un veikt Konsultatīvās </w:t>
      </w:r>
      <w:r w:rsidR="003A25CB" w:rsidRPr="00AA7712">
        <w:rPr>
          <w:rFonts w:ascii="Times New Roman" w:hAnsi="Times New Roman"/>
          <w:sz w:val="24"/>
          <w:szCs w:val="24"/>
        </w:rPr>
        <w:t xml:space="preserve">nodaļas speciālistu apmācības, attīstot atbilstošas prasmes darbam ar </w:t>
      </w:r>
      <w:r w:rsidR="000C670B" w:rsidRPr="00AA7712">
        <w:rPr>
          <w:rFonts w:ascii="Times New Roman" w:hAnsi="Times New Roman"/>
          <w:sz w:val="24"/>
          <w:szCs w:val="24"/>
        </w:rPr>
        <w:t xml:space="preserve"> </w:t>
      </w:r>
      <w:r w:rsidR="003A25CB" w:rsidRPr="00AA7712">
        <w:rPr>
          <w:rFonts w:ascii="Times New Roman" w:hAnsi="Times New Roman"/>
          <w:sz w:val="24"/>
          <w:szCs w:val="24"/>
        </w:rPr>
        <w:t xml:space="preserve">NPAIS. Vienlaikus ir plānots </w:t>
      </w:r>
      <w:r w:rsidR="0035569D" w:rsidRPr="00AA7712">
        <w:rPr>
          <w:rFonts w:ascii="Times New Roman" w:hAnsi="Times New Roman"/>
          <w:sz w:val="24"/>
          <w:szCs w:val="24"/>
        </w:rPr>
        <w:t xml:space="preserve">sagatavot nepieciešamos priekšlikumus </w:t>
      </w:r>
      <w:r w:rsidR="00416D34" w:rsidRPr="00AA7712">
        <w:rPr>
          <w:rFonts w:ascii="Times New Roman" w:hAnsi="Times New Roman"/>
          <w:sz w:val="24"/>
          <w:szCs w:val="24"/>
        </w:rPr>
        <w:t xml:space="preserve">grozījumiem </w:t>
      </w:r>
      <w:r w:rsidR="00BA2D85" w:rsidRPr="00AA7712">
        <w:rPr>
          <w:rFonts w:ascii="Times New Roman" w:hAnsi="Times New Roman"/>
          <w:sz w:val="24"/>
          <w:szCs w:val="24"/>
        </w:rPr>
        <w:t xml:space="preserve">Ministru kabineta </w:t>
      </w:r>
      <w:r w:rsidR="00416D34" w:rsidRPr="00AA7712">
        <w:rPr>
          <w:rFonts w:ascii="Times New Roman" w:hAnsi="Times New Roman"/>
          <w:bCs/>
          <w:sz w:val="24"/>
          <w:szCs w:val="24"/>
        </w:rPr>
        <w:t xml:space="preserve">noteikumos Nr.157 par </w:t>
      </w:r>
      <w:r w:rsidR="00416D34" w:rsidRPr="00AA7712">
        <w:rPr>
          <w:rFonts w:ascii="Times New Roman" w:hAnsi="Times New Roman"/>
          <w:sz w:val="24"/>
          <w:szCs w:val="24"/>
        </w:rPr>
        <w:t>„</w:t>
      </w:r>
      <w:r w:rsidR="00416D34" w:rsidRPr="00AA7712">
        <w:rPr>
          <w:rFonts w:ascii="Times New Roman" w:hAnsi="Times New Roman"/>
          <w:bCs/>
          <w:sz w:val="24"/>
          <w:szCs w:val="24"/>
        </w:rPr>
        <w:t>Nepilngadīgo personu atbalsta informācijas sistēmas noteikumi”</w:t>
      </w:r>
      <w:r w:rsidR="00934C8D" w:rsidRPr="00AA7712">
        <w:rPr>
          <w:rFonts w:ascii="Times New Roman" w:hAnsi="Times New Roman"/>
          <w:bCs/>
          <w:sz w:val="24"/>
          <w:szCs w:val="24"/>
        </w:rPr>
        <w:t xml:space="preserve">, lai nodrošinātu iespēju veikt </w:t>
      </w:r>
      <w:r w:rsidR="00934C8D" w:rsidRPr="00AA7712">
        <w:rPr>
          <w:rFonts w:ascii="Times New Roman" w:hAnsi="Times New Roman"/>
          <w:sz w:val="24"/>
          <w:szCs w:val="24"/>
        </w:rPr>
        <w:t>datu apmaiņu starp tām valsts un pašvaldību iestādēm, kas iesaistītas darbā ar bērniem ar uzvedības traucējumiem</w:t>
      </w:r>
      <w:r w:rsidR="00CB3BF8" w:rsidRPr="00AA7712">
        <w:rPr>
          <w:rFonts w:ascii="Times New Roman" w:hAnsi="Times New Roman"/>
          <w:sz w:val="24"/>
          <w:szCs w:val="24"/>
        </w:rPr>
        <w:t>;</w:t>
      </w:r>
    </w:p>
    <w:p w14:paraId="2A5C0866" w14:textId="59F18C5E" w:rsidR="00E07C9B" w:rsidRPr="00AA7712" w:rsidRDefault="00F42902" w:rsidP="003A25CB">
      <w:pPr>
        <w:pStyle w:val="ListParagraph"/>
        <w:numPr>
          <w:ilvl w:val="0"/>
          <w:numId w:val="17"/>
        </w:numPr>
        <w:tabs>
          <w:tab w:val="left" w:pos="567"/>
        </w:tabs>
        <w:jc w:val="both"/>
        <w:rPr>
          <w:rFonts w:ascii="Times New Roman" w:hAnsi="Times New Roman"/>
          <w:sz w:val="24"/>
          <w:szCs w:val="24"/>
        </w:rPr>
      </w:pPr>
      <w:r w:rsidRPr="00AA7712">
        <w:rPr>
          <w:rFonts w:ascii="Times New Roman" w:hAnsi="Times New Roman"/>
          <w:sz w:val="24"/>
          <w:szCs w:val="24"/>
        </w:rPr>
        <w:t xml:space="preserve">balstoties </w:t>
      </w:r>
      <w:r w:rsidR="00ED7A8B" w:rsidRPr="00AA7712">
        <w:rPr>
          <w:rFonts w:ascii="Times New Roman" w:hAnsi="Times New Roman"/>
          <w:sz w:val="24"/>
          <w:szCs w:val="24"/>
        </w:rPr>
        <w:t xml:space="preserve">uz starpvērtējuma rezultātiem, Konsultatīvās nodaļas darba praksi, </w:t>
      </w:r>
      <w:r w:rsidRPr="00AA7712">
        <w:rPr>
          <w:rFonts w:ascii="Times New Roman" w:hAnsi="Times New Roman"/>
          <w:sz w:val="24"/>
          <w:szCs w:val="24"/>
        </w:rPr>
        <w:t>notikušajām diskusijām starp Konsultatīvo nodaļu un speciālistiem, kuriem tiek sagatavotas rekomendācijas bērna individuālā atbalsta plāna īst</w:t>
      </w:r>
      <w:r w:rsidR="00E07C9B" w:rsidRPr="00AA7712">
        <w:rPr>
          <w:rFonts w:ascii="Times New Roman" w:hAnsi="Times New Roman"/>
          <w:sz w:val="24"/>
          <w:szCs w:val="24"/>
        </w:rPr>
        <w:t xml:space="preserve">enošanai, </w:t>
      </w:r>
      <w:r w:rsidR="00ED7A8B" w:rsidRPr="00AA7712">
        <w:rPr>
          <w:rFonts w:ascii="Times New Roman" w:hAnsi="Times New Roman"/>
          <w:sz w:val="24"/>
          <w:szCs w:val="24"/>
        </w:rPr>
        <w:t xml:space="preserve">ir plānots </w:t>
      </w:r>
      <w:r w:rsidR="00E07C9B" w:rsidRPr="00AA7712">
        <w:rPr>
          <w:rFonts w:ascii="Times New Roman" w:hAnsi="Times New Roman"/>
          <w:sz w:val="24"/>
          <w:szCs w:val="24"/>
        </w:rPr>
        <w:t xml:space="preserve">veikt izmaiņas bērna ar uzvedības traucējumiem un saskarsmes grūtībām pieteikšanas kārtībā konsultāciju un atbalsta programmu saņemšanai, sadarbības tīkla darbībā, kuru veido institūcijas, kas ir iesaistītas atbalsta programmu īstenošanā, kā arī </w:t>
      </w:r>
      <w:r w:rsidR="00ED7A8B" w:rsidRPr="00AA7712">
        <w:rPr>
          <w:rFonts w:ascii="Times New Roman" w:hAnsi="Times New Roman"/>
          <w:sz w:val="24"/>
          <w:szCs w:val="24"/>
        </w:rPr>
        <w:t xml:space="preserve">izmaiņas atbalsta programmu un rekomendāciju saturā, nodrošinot </w:t>
      </w:r>
      <w:r w:rsidR="00311E2D" w:rsidRPr="00AA7712">
        <w:rPr>
          <w:rFonts w:ascii="Times New Roman" w:hAnsi="Times New Roman"/>
          <w:sz w:val="24"/>
          <w:szCs w:val="24"/>
        </w:rPr>
        <w:t>P</w:t>
      </w:r>
      <w:r w:rsidR="00216DEF" w:rsidRPr="00AA7712">
        <w:rPr>
          <w:rFonts w:ascii="Times New Roman" w:hAnsi="Times New Roman"/>
          <w:sz w:val="24"/>
          <w:szCs w:val="24"/>
        </w:rPr>
        <w:t>rojekta izvirzīto mērķu sasniegšanu ar pēc iespējas efektīvāku Konsultatīvās n</w:t>
      </w:r>
      <w:r w:rsidR="004471AC" w:rsidRPr="00AA7712">
        <w:rPr>
          <w:rFonts w:ascii="Times New Roman" w:hAnsi="Times New Roman"/>
          <w:sz w:val="24"/>
          <w:szCs w:val="24"/>
        </w:rPr>
        <w:t>odaļas cilvēkresursu integrāciju atbalsta sniegšanas procesā</w:t>
      </w:r>
      <w:r w:rsidR="000065FC" w:rsidRPr="00AA7712">
        <w:rPr>
          <w:rFonts w:ascii="Times New Roman" w:hAnsi="Times New Roman"/>
          <w:sz w:val="24"/>
          <w:szCs w:val="24"/>
        </w:rPr>
        <w:t>;</w:t>
      </w:r>
    </w:p>
    <w:p w14:paraId="1FD99711" w14:textId="3110233B" w:rsidR="000065FC" w:rsidRPr="00AA7712" w:rsidRDefault="000065FC" w:rsidP="003A25CB">
      <w:pPr>
        <w:pStyle w:val="ListParagraph"/>
        <w:numPr>
          <w:ilvl w:val="0"/>
          <w:numId w:val="17"/>
        </w:numPr>
        <w:tabs>
          <w:tab w:val="left" w:pos="567"/>
        </w:tabs>
        <w:jc w:val="both"/>
        <w:rPr>
          <w:rFonts w:ascii="Times New Roman" w:hAnsi="Times New Roman"/>
          <w:sz w:val="24"/>
          <w:szCs w:val="24"/>
        </w:rPr>
      </w:pPr>
      <w:r w:rsidRPr="00AA7712">
        <w:rPr>
          <w:rFonts w:ascii="Times New Roman" w:hAnsi="Times New Roman"/>
          <w:sz w:val="24"/>
          <w:szCs w:val="24"/>
        </w:rPr>
        <w:t xml:space="preserve">Projekta vadība un Konsultatīvās nodaļa arī turpmāk veiks pasākumus, lai apzinātu citu valstu labo praksi, kas ļautu sekmīgi aprobēt Konsultatīvās nodaļas izstrādāto metodiku bērnu uzvedības traucējumu un saskarsmes grūtību diagnosticēšanai. </w:t>
      </w:r>
      <w:r w:rsidR="00D477B7" w:rsidRPr="00AA7712">
        <w:rPr>
          <w:rFonts w:ascii="Times New Roman" w:hAnsi="Times New Roman"/>
          <w:sz w:val="24"/>
          <w:szCs w:val="24"/>
        </w:rPr>
        <w:t>Vienlaikus t</w:t>
      </w:r>
      <w:r w:rsidRPr="00AA7712">
        <w:rPr>
          <w:rFonts w:ascii="Times New Roman" w:hAnsi="Times New Roman"/>
          <w:sz w:val="24"/>
          <w:szCs w:val="24"/>
        </w:rPr>
        <w:t>iks veikti pasākumi, lai rastu sadarbības partnerus Vācijā un Polijā</w:t>
      </w:r>
      <w:r w:rsidR="00D477B7" w:rsidRPr="00AA7712">
        <w:rPr>
          <w:rFonts w:ascii="Times New Roman" w:hAnsi="Times New Roman"/>
          <w:sz w:val="24"/>
          <w:szCs w:val="24"/>
        </w:rPr>
        <w:t>, nodrošinot</w:t>
      </w:r>
      <w:r w:rsidRPr="00AA7712">
        <w:rPr>
          <w:rFonts w:ascii="Times New Roman" w:hAnsi="Times New Roman"/>
          <w:sz w:val="24"/>
          <w:szCs w:val="24"/>
        </w:rPr>
        <w:t xml:space="preserve"> pieredzes apmaiņas vizīt</w:t>
      </w:r>
      <w:r w:rsidR="00D477B7" w:rsidRPr="00AA7712">
        <w:rPr>
          <w:rFonts w:ascii="Times New Roman" w:hAnsi="Times New Roman"/>
          <w:sz w:val="24"/>
          <w:szCs w:val="24"/>
        </w:rPr>
        <w:t>es</w:t>
      </w:r>
      <w:r w:rsidRPr="00AA7712">
        <w:rPr>
          <w:rFonts w:ascii="Times New Roman" w:hAnsi="Times New Roman"/>
          <w:sz w:val="24"/>
          <w:szCs w:val="24"/>
        </w:rPr>
        <w:t xml:space="preserve"> un labās prakses gadījumu identificēšan</w:t>
      </w:r>
      <w:r w:rsidR="00D477B7" w:rsidRPr="00AA7712">
        <w:rPr>
          <w:rFonts w:ascii="Times New Roman" w:hAnsi="Times New Roman"/>
          <w:sz w:val="24"/>
          <w:szCs w:val="24"/>
        </w:rPr>
        <w:t>u</w:t>
      </w:r>
      <w:r w:rsidRPr="00AA7712">
        <w:rPr>
          <w:rFonts w:ascii="Times New Roman" w:hAnsi="Times New Roman"/>
          <w:sz w:val="24"/>
          <w:szCs w:val="24"/>
        </w:rPr>
        <w:t xml:space="preserve"> atbilstoši Projektā iekļautajām aktivitātēm.</w:t>
      </w:r>
    </w:p>
    <w:sectPr w:rsidR="000065FC" w:rsidRPr="00AA7712"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8DE04" w14:textId="77777777" w:rsidR="00CD50E4" w:rsidRDefault="00CD50E4" w:rsidP="00B32850">
      <w:r>
        <w:separator/>
      </w:r>
    </w:p>
  </w:endnote>
  <w:endnote w:type="continuationSeparator" w:id="0">
    <w:p w14:paraId="2D9CA147" w14:textId="77777777" w:rsidR="00CD50E4" w:rsidRDefault="00CD50E4"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1E7F9" w14:textId="77777777" w:rsidR="00CD50E4" w:rsidRDefault="00CD50E4" w:rsidP="00B32850">
      <w:r>
        <w:separator/>
      </w:r>
    </w:p>
  </w:footnote>
  <w:footnote w:type="continuationSeparator" w:id="0">
    <w:p w14:paraId="546FC0C3" w14:textId="77777777" w:rsidR="00CD50E4" w:rsidRDefault="00CD50E4"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Description: https://encrypted-tbn0.gstatic.com/images?q=tbn:ANd9GcQoOYDsO7J1DwyrL6ttRE5-J0yxRXoZtwjWGI5TRpKd2cKaQYdT" style="width:60pt;height:30pt;visibility:visible;mso-wrap-style:square" o:bullet="t">
        <v:imagedata r:id="rId1" o:title="ANd9GcQoOYDsO7J1DwyrL6ttRE5-J0yxRXoZtwjWGI5TRpKd2cKaQYdT" croptop="18597f"/>
      </v:shape>
    </w:pict>
  </w:numPicBullet>
  <w:numPicBullet w:numPicBulletId="1">
    <w:pict>
      <v:shape id="_x0000_i1035" type="#_x0000_t75" alt="Description: https://encrypted-tbn0.gstatic.com/images?q=tbn:ANd9GcQoOYDsO7J1DwyrL6ttRE5-J0yxRXoZtwjWGI5TRpKd2cKaQYdT" style="width:29.25pt;height:15pt;visibility:visible;mso-wrap-style:square" o:bullet="t">
        <v:imagedata r:id="rId2" o:title="ANd9GcQoOYDsO7J1DwyrL6ttRE5-J0yxRXoZtwjWGI5TRpKd2cKaQYdT" croptop="18597f"/>
      </v:shape>
    </w:pict>
  </w:numPicBullet>
  <w:abstractNum w:abstractNumId="0" w15:restartNumberingAfterBreak="0">
    <w:nsid w:val="044741BC"/>
    <w:multiLevelType w:val="hybridMultilevel"/>
    <w:tmpl w:val="16202FD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852228"/>
    <w:multiLevelType w:val="hybridMultilevel"/>
    <w:tmpl w:val="3BCA0316"/>
    <w:lvl w:ilvl="0" w:tplc="C5700914">
      <w:start w:val="1"/>
      <w:numFmt w:val="bullet"/>
      <w:lvlText w:val="•"/>
      <w:lvlJc w:val="left"/>
      <w:pPr>
        <w:tabs>
          <w:tab w:val="num" w:pos="720"/>
        </w:tabs>
        <w:ind w:left="720" w:hanging="360"/>
      </w:pPr>
      <w:rPr>
        <w:rFonts w:ascii="Times New Roman" w:hAnsi="Times New Roman" w:hint="default"/>
      </w:rPr>
    </w:lvl>
    <w:lvl w:ilvl="1" w:tplc="97E6C556" w:tentative="1">
      <w:start w:val="1"/>
      <w:numFmt w:val="bullet"/>
      <w:lvlText w:val="•"/>
      <w:lvlJc w:val="left"/>
      <w:pPr>
        <w:tabs>
          <w:tab w:val="num" w:pos="1440"/>
        </w:tabs>
        <w:ind w:left="1440" w:hanging="360"/>
      </w:pPr>
      <w:rPr>
        <w:rFonts w:ascii="Times New Roman" w:hAnsi="Times New Roman" w:hint="default"/>
      </w:rPr>
    </w:lvl>
    <w:lvl w:ilvl="2" w:tplc="EC5AD43C" w:tentative="1">
      <w:start w:val="1"/>
      <w:numFmt w:val="bullet"/>
      <w:lvlText w:val="•"/>
      <w:lvlJc w:val="left"/>
      <w:pPr>
        <w:tabs>
          <w:tab w:val="num" w:pos="2160"/>
        </w:tabs>
        <w:ind w:left="2160" w:hanging="360"/>
      </w:pPr>
      <w:rPr>
        <w:rFonts w:ascii="Times New Roman" w:hAnsi="Times New Roman" w:hint="default"/>
      </w:rPr>
    </w:lvl>
    <w:lvl w:ilvl="3" w:tplc="86422A0E" w:tentative="1">
      <w:start w:val="1"/>
      <w:numFmt w:val="bullet"/>
      <w:lvlText w:val="•"/>
      <w:lvlJc w:val="left"/>
      <w:pPr>
        <w:tabs>
          <w:tab w:val="num" w:pos="2880"/>
        </w:tabs>
        <w:ind w:left="2880" w:hanging="360"/>
      </w:pPr>
      <w:rPr>
        <w:rFonts w:ascii="Times New Roman" w:hAnsi="Times New Roman" w:hint="default"/>
      </w:rPr>
    </w:lvl>
    <w:lvl w:ilvl="4" w:tplc="D834D3BE" w:tentative="1">
      <w:start w:val="1"/>
      <w:numFmt w:val="bullet"/>
      <w:lvlText w:val="•"/>
      <w:lvlJc w:val="left"/>
      <w:pPr>
        <w:tabs>
          <w:tab w:val="num" w:pos="3600"/>
        </w:tabs>
        <w:ind w:left="3600" w:hanging="360"/>
      </w:pPr>
      <w:rPr>
        <w:rFonts w:ascii="Times New Roman" w:hAnsi="Times New Roman" w:hint="default"/>
      </w:rPr>
    </w:lvl>
    <w:lvl w:ilvl="5" w:tplc="B7DA9FAE" w:tentative="1">
      <w:start w:val="1"/>
      <w:numFmt w:val="bullet"/>
      <w:lvlText w:val="•"/>
      <w:lvlJc w:val="left"/>
      <w:pPr>
        <w:tabs>
          <w:tab w:val="num" w:pos="4320"/>
        </w:tabs>
        <w:ind w:left="4320" w:hanging="360"/>
      </w:pPr>
      <w:rPr>
        <w:rFonts w:ascii="Times New Roman" w:hAnsi="Times New Roman" w:hint="default"/>
      </w:rPr>
    </w:lvl>
    <w:lvl w:ilvl="6" w:tplc="625AA09E" w:tentative="1">
      <w:start w:val="1"/>
      <w:numFmt w:val="bullet"/>
      <w:lvlText w:val="•"/>
      <w:lvlJc w:val="left"/>
      <w:pPr>
        <w:tabs>
          <w:tab w:val="num" w:pos="5040"/>
        </w:tabs>
        <w:ind w:left="5040" w:hanging="360"/>
      </w:pPr>
      <w:rPr>
        <w:rFonts w:ascii="Times New Roman" w:hAnsi="Times New Roman" w:hint="default"/>
      </w:rPr>
    </w:lvl>
    <w:lvl w:ilvl="7" w:tplc="7D8A7690" w:tentative="1">
      <w:start w:val="1"/>
      <w:numFmt w:val="bullet"/>
      <w:lvlText w:val="•"/>
      <w:lvlJc w:val="left"/>
      <w:pPr>
        <w:tabs>
          <w:tab w:val="num" w:pos="5760"/>
        </w:tabs>
        <w:ind w:left="5760" w:hanging="360"/>
      </w:pPr>
      <w:rPr>
        <w:rFonts w:ascii="Times New Roman" w:hAnsi="Times New Roman" w:hint="default"/>
      </w:rPr>
    </w:lvl>
    <w:lvl w:ilvl="8" w:tplc="EE3E4E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822FCC"/>
    <w:multiLevelType w:val="hybridMultilevel"/>
    <w:tmpl w:val="D43A6D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D233EC"/>
    <w:multiLevelType w:val="hybridMultilevel"/>
    <w:tmpl w:val="3A424B9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2D15F95"/>
    <w:multiLevelType w:val="hybridMultilevel"/>
    <w:tmpl w:val="D044670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315112A"/>
    <w:multiLevelType w:val="hybridMultilevel"/>
    <w:tmpl w:val="42E8344A"/>
    <w:lvl w:ilvl="0" w:tplc="41F490F4">
      <w:start w:val="1"/>
      <w:numFmt w:val="bullet"/>
      <w:lvlText w:val=""/>
      <w:lvlPicBulletId w:val="1"/>
      <w:lvlJc w:val="left"/>
      <w:pPr>
        <w:tabs>
          <w:tab w:val="num" w:pos="720"/>
        </w:tabs>
        <w:ind w:left="720" w:hanging="360"/>
      </w:pPr>
      <w:rPr>
        <w:rFonts w:ascii="Symbol" w:hAnsi="Symbol" w:hint="default"/>
      </w:rPr>
    </w:lvl>
    <w:lvl w:ilvl="1" w:tplc="7EFE40C0" w:tentative="1">
      <w:start w:val="1"/>
      <w:numFmt w:val="bullet"/>
      <w:lvlText w:val=""/>
      <w:lvlJc w:val="left"/>
      <w:pPr>
        <w:tabs>
          <w:tab w:val="num" w:pos="1440"/>
        </w:tabs>
        <w:ind w:left="1440" w:hanging="360"/>
      </w:pPr>
      <w:rPr>
        <w:rFonts w:ascii="Symbol" w:hAnsi="Symbol" w:hint="default"/>
      </w:rPr>
    </w:lvl>
    <w:lvl w:ilvl="2" w:tplc="92649050" w:tentative="1">
      <w:start w:val="1"/>
      <w:numFmt w:val="bullet"/>
      <w:lvlText w:val=""/>
      <w:lvlJc w:val="left"/>
      <w:pPr>
        <w:tabs>
          <w:tab w:val="num" w:pos="2160"/>
        </w:tabs>
        <w:ind w:left="2160" w:hanging="360"/>
      </w:pPr>
      <w:rPr>
        <w:rFonts w:ascii="Symbol" w:hAnsi="Symbol" w:hint="default"/>
      </w:rPr>
    </w:lvl>
    <w:lvl w:ilvl="3" w:tplc="CFEE69CE" w:tentative="1">
      <w:start w:val="1"/>
      <w:numFmt w:val="bullet"/>
      <w:lvlText w:val=""/>
      <w:lvlJc w:val="left"/>
      <w:pPr>
        <w:tabs>
          <w:tab w:val="num" w:pos="2880"/>
        </w:tabs>
        <w:ind w:left="2880" w:hanging="360"/>
      </w:pPr>
      <w:rPr>
        <w:rFonts w:ascii="Symbol" w:hAnsi="Symbol" w:hint="default"/>
      </w:rPr>
    </w:lvl>
    <w:lvl w:ilvl="4" w:tplc="805820E4" w:tentative="1">
      <w:start w:val="1"/>
      <w:numFmt w:val="bullet"/>
      <w:lvlText w:val=""/>
      <w:lvlJc w:val="left"/>
      <w:pPr>
        <w:tabs>
          <w:tab w:val="num" w:pos="3600"/>
        </w:tabs>
        <w:ind w:left="3600" w:hanging="360"/>
      </w:pPr>
      <w:rPr>
        <w:rFonts w:ascii="Symbol" w:hAnsi="Symbol" w:hint="default"/>
      </w:rPr>
    </w:lvl>
    <w:lvl w:ilvl="5" w:tplc="13B6A9EA" w:tentative="1">
      <w:start w:val="1"/>
      <w:numFmt w:val="bullet"/>
      <w:lvlText w:val=""/>
      <w:lvlJc w:val="left"/>
      <w:pPr>
        <w:tabs>
          <w:tab w:val="num" w:pos="4320"/>
        </w:tabs>
        <w:ind w:left="4320" w:hanging="360"/>
      </w:pPr>
      <w:rPr>
        <w:rFonts w:ascii="Symbol" w:hAnsi="Symbol" w:hint="default"/>
      </w:rPr>
    </w:lvl>
    <w:lvl w:ilvl="6" w:tplc="00DC61C8" w:tentative="1">
      <w:start w:val="1"/>
      <w:numFmt w:val="bullet"/>
      <w:lvlText w:val=""/>
      <w:lvlJc w:val="left"/>
      <w:pPr>
        <w:tabs>
          <w:tab w:val="num" w:pos="5040"/>
        </w:tabs>
        <w:ind w:left="5040" w:hanging="360"/>
      </w:pPr>
      <w:rPr>
        <w:rFonts w:ascii="Symbol" w:hAnsi="Symbol" w:hint="default"/>
      </w:rPr>
    </w:lvl>
    <w:lvl w:ilvl="7" w:tplc="B6A6A456" w:tentative="1">
      <w:start w:val="1"/>
      <w:numFmt w:val="bullet"/>
      <w:lvlText w:val=""/>
      <w:lvlJc w:val="left"/>
      <w:pPr>
        <w:tabs>
          <w:tab w:val="num" w:pos="5760"/>
        </w:tabs>
        <w:ind w:left="5760" w:hanging="360"/>
      </w:pPr>
      <w:rPr>
        <w:rFonts w:ascii="Symbol" w:hAnsi="Symbol" w:hint="default"/>
      </w:rPr>
    </w:lvl>
    <w:lvl w:ilvl="8" w:tplc="29E81BD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4447D3F"/>
    <w:multiLevelType w:val="hybridMultilevel"/>
    <w:tmpl w:val="CA3CEB58"/>
    <w:lvl w:ilvl="0" w:tplc="04260005">
      <w:start w:val="1"/>
      <w:numFmt w:val="bullet"/>
      <w:lvlText w:val=""/>
      <w:lvlPicBulletId w:val="1"/>
      <w:lvlJc w:val="left"/>
      <w:pPr>
        <w:tabs>
          <w:tab w:val="num" w:pos="720"/>
        </w:tabs>
        <w:ind w:left="720" w:hanging="360"/>
      </w:pPr>
      <w:rPr>
        <w:rFonts w:ascii="Wingdings" w:hAnsi="Wingdings" w:hint="default"/>
      </w:rPr>
    </w:lvl>
    <w:lvl w:ilvl="1" w:tplc="48929CF6" w:tentative="1">
      <w:start w:val="1"/>
      <w:numFmt w:val="bullet"/>
      <w:lvlText w:val="•"/>
      <w:lvlJc w:val="left"/>
      <w:pPr>
        <w:tabs>
          <w:tab w:val="num" w:pos="1440"/>
        </w:tabs>
        <w:ind w:left="1440" w:hanging="360"/>
      </w:pPr>
      <w:rPr>
        <w:rFonts w:ascii="Times New Roman" w:hAnsi="Times New Roman" w:hint="default"/>
      </w:rPr>
    </w:lvl>
    <w:lvl w:ilvl="2" w:tplc="08E6D77E" w:tentative="1">
      <w:start w:val="1"/>
      <w:numFmt w:val="bullet"/>
      <w:lvlText w:val="•"/>
      <w:lvlJc w:val="left"/>
      <w:pPr>
        <w:tabs>
          <w:tab w:val="num" w:pos="2160"/>
        </w:tabs>
        <w:ind w:left="2160" w:hanging="360"/>
      </w:pPr>
      <w:rPr>
        <w:rFonts w:ascii="Times New Roman" w:hAnsi="Times New Roman" w:hint="default"/>
      </w:rPr>
    </w:lvl>
    <w:lvl w:ilvl="3" w:tplc="7FBA88F2" w:tentative="1">
      <w:start w:val="1"/>
      <w:numFmt w:val="bullet"/>
      <w:lvlText w:val="•"/>
      <w:lvlJc w:val="left"/>
      <w:pPr>
        <w:tabs>
          <w:tab w:val="num" w:pos="2880"/>
        </w:tabs>
        <w:ind w:left="2880" w:hanging="360"/>
      </w:pPr>
      <w:rPr>
        <w:rFonts w:ascii="Times New Roman" w:hAnsi="Times New Roman" w:hint="default"/>
      </w:rPr>
    </w:lvl>
    <w:lvl w:ilvl="4" w:tplc="5096224C" w:tentative="1">
      <w:start w:val="1"/>
      <w:numFmt w:val="bullet"/>
      <w:lvlText w:val="•"/>
      <w:lvlJc w:val="left"/>
      <w:pPr>
        <w:tabs>
          <w:tab w:val="num" w:pos="3600"/>
        </w:tabs>
        <w:ind w:left="3600" w:hanging="360"/>
      </w:pPr>
      <w:rPr>
        <w:rFonts w:ascii="Times New Roman" w:hAnsi="Times New Roman" w:hint="default"/>
      </w:rPr>
    </w:lvl>
    <w:lvl w:ilvl="5" w:tplc="2F6A4FD8" w:tentative="1">
      <w:start w:val="1"/>
      <w:numFmt w:val="bullet"/>
      <w:lvlText w:val="•"/>
      <w:lvlJc w:val="left"/>
      <w:pPr>
        <w:tabs>
          <w:tab w:val="num" w:pos="4320"/>
        </w:tabs>
        <w:ind w:left="4320" w:hanging="360"/>
      </w:pPr>
      <w:rPr>
        <w:rFonts w:ascii="Times New Roman" w:hAnsi="Times New Roman" w:hint="default"/>
      </w:rPr>
    </w:lvl>
    <w:lvl w:ilvl="6" w:tplc="8A0A33E4" w:tentative="1">
      <w:start w:val="1"/>
      <w:numFmt w:val="bullet"/>
      <w:lvlText w:val="•"/>
      <w:lvlJc w:val="left"/>
      <w:pPr>
        <w:tabs>
          <w:tab w:val="num" w:pos="5040"/>
        </w:tabs>
        <w:ind w:left="5040" w:hanging="360"/>
      </w:pPr>
      <w:rPr>
        <w:rFonts w:ascii="Times New Roman" w:hAnsi="Times New Roman" w:hint="default"/>
      </w:rPr>
    </w:lvl>
    <w:lvl w:ilvl="7" w:tplc="1988DED8" w:tentative="1">
      <w:start w:val="1"/>
      <w:numFmt w:val="bullet"/>
      <w:lvlText w:val="•"/>
      <w:lvlJc w:val="left"/>
      <w:pPr>
        <w:tabs>
          <w:tab w:val="num" w:pos="5760"/>
        </w:tabs>
        <w:ind w:left="5760" w:hanging="360"/>
      </w:pPr>
      <w:rPr>
        <w:rFonts w:ascii="Times New Roman" w:hAnsi="Times New Roman" w:hint="default"/>
      </w:rPr>
    </w:lvl>
    <w:lvl w:ilvl="8" w:tplc="C1AC9EB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6CA1F15"/>
    <w:multiLevelType w:val="hybridMultilevel"/>
    <w:tmpl w:val="6510A410"/>
    <w:lvl w:ilvl="0" w:tplc="8B2A6692">
      <w:start w:val="1"/>
      <w:numFmt w:val="bullet"/>
      <w:lvlText w:val=""/>
      <w:lvlPicBulletId w:val="0"/>
      <w:lvlJc w:val="left"/>
      <w:pPr>
        <w:tabs>
          <w:tab w:val="num" w:pos="720"/>
        </w:tabs>
        <w:ind w:left="720" w:hanging="360"/>
      </w:pPr>
      <w:rPr>
        <w:rFonts w:ascii="Symbol" w:hAnsi="Symbol" w:hint="default"/>
      </w:rPr>
    </w:lvl>
    <w:lvl w:ilvl="1" w:tplc="505AE4DC" w:tentative="1">
      <w:start w:val="1"/>
      <w:numFmt w:val="bullet"/>
      <w:lvlText w:val=""/>
      <w:lvlJc w:val="left"/>
      <w:pPr>
        <w:tabs>
          <w:tab w:val="num" w:pos="1440"/>
        </w:tabs>
        <w:ind w:left="1440" w:hanging="360"/>
      </w:pPr>
      <w:rPr>
        <w:rFonts w:ascii="Symbol" w:hAnsi="Symbol" w:hint="default"/>
      </w:rPr>
    </w:lvl>
    <w:lvl w:ilvl="2" w:tplc="4E16F00A" w:tentative="1">
      <w:start w:val="1"/>
      <w:numFmt w:val="bullet"/>
      <w:lvlText w:val=""/>
      <w:lvlJc w:val="left"/>
      <w:pPr>
        <w:tabs>
          <w:tab w:val="num" w:pos="2160"/>
        </w:tabs>
        <w:ind w:left="2160" w:hanging="360"/>
      </w:pPr>
      <w:rPr>
        <w:rFonts w:ascii="Symbol" w:hAnsi="Symbol" w:hint="default"/>
      </w:rPr>
    </w:lvl>
    <w:lvl w:ilvl="3" w:tplc="3EA0FE24" w:tentative="1">
      <w:start w:val="1"/>
      <w:numFmt w:val="bullet"/>
      <w:lvlText w:val=""/>
      <w:lvlJc w:val="left"/>
      <w:pPr>
        <w:tabs>
          <w:tab w:val="num" w:pos="2880"/>
        </w:tabs>
        <w:ind w:left="2880" w:hanging="360"/>
      </w:pPr>
      <w:rPr>
        <w:rFonts w:ascii="Symbol" w:hAnsi="Symbol" w:hint="default"/>
      </w:rPr>
    </w:lvl>
    <w:lvl w:ilvl="4" w:tplc="671E5E5E" w:tentative="1">
      <w:start w:val="1"/>
      <w:numFmt w:val="bullet"/>
      <w:lvlText w:val=""/>
      <w:lvlJc w:val="left"/>
      <w:pPr>
        <w:tabs>
          <w:tab w:val="num" w:pos="3600"/>
        </w:tabs>
        <w:ind w:left="3600" w:hanging="360"/>
      </w:pPr>
      <w:rPr>
        <w:rFonts w:ascii="Symbol" w:hAnsi="Symbol" w:hint="default"/>
      </w:rPr>
    </w:lvl>
    <w:lvl w:ilvl="5" w:tplc="8EC46C90" w:tentative="1">
      <w:start w:val="1"/>
      <w:numFmt w:val="bullet"/>
      <w:lvlText w:val=""/>
      <w:lvlJc w:val="left"/>
      <w:pPr>
        <w:tabs>
          <w:tab w:val="num" w:pos="4320"/>
        </w:tabs>
        <w:ind w:left="4320" w:hanging="360"/>
      </w:pPr>
      <w:rPr>
        <w:rFonts w:ascii="Symbol" w:hAnsi="Symbol" w:hint="default"/>
      </w:rPr>
    </w:lvl>
    <w:lvl w:ilvl="6" w:tplc="70CE2358" w:tentative="1">
      <w:start w:val="1"/>
      <w:numFmt w:val="bullet"/>
      <w:lvlText w:val=""/>
      <w:lvlJc w:val="left"/>
      <w:pPr>
        <w:tabs>
          <w:tab w:val="num" w:pos="5040"/>
        </w:tabs>
        <w:ind w:left="5040" w:hanging="360"/>
      </w:pPr>
      <w:rPr>
        <w:rFonts w:ascii="Symbol" w:hAnsi="Symbol" w:hint="default"/>
      </w:rPr>
    </w:lvl>
    <w:lvl w:ilvl="7" w:tplc="575E03F2" w:tentative="1">
      <w:start w:val="1"/>
      <w:numFmt w:val="bullet"/>
      <w:lvlText w:val=""/>
      <w:lvlJc w:val="left"/>
      <w:pPr>
        <w:tabs>
          <w:tab w:val="num" w:pos="5760"/>
        </w:tabs>
        <w:ind w:left="5760" w:hanging="360"/>
      </w:pPr>
      <w:rPr>
        <w:rFonts w:ascii="Symbol" w:hAnsi="Symbol" w:hint="default"/>
      </w:rPr>
    </w:lvl>
    <w:lvl w:ilvl="8" w:tplc="A18634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B4D2731"/>
    <w:multiLevelType w:val="hybridMultilevel"/>
    <w:tmpl w:val="5C08FF50"/>
    <w:lvl w:ilvl="0" w:tplc="5BD6B424">
      <w:start w:val="1"/>
      <w:numFmt w:val="bullet"/>
      <w:lvlText w:val=""/>
      <w:lvlPicBulletId w:val="0"/>
      <w:lvlJc w:val="left"/>
      <w:pPr>
        <w:tabs>
          <w:tab w:val="num" w:pos="360"/>
        </w:tabs>
        <w:ind w:left="360" w:hanging="360"/>
      </w:pPr>
      <w:rPr>
        <w:rFonts w:ascii="Symbol" w:hAnsi="Symbol" w:hint="default"/>
      </w:rPr>
    </w:lvl>
    <w:lvl w:ilvl="1" w:tplc="37869334" w:tentative="1">
      <w:start w:val="1"/>
      <w:numFmt w:val="bullet"/>
      <w:lvlText w:val=""/>
      <w:lvlJc w:val="left"/>
      <w:pPr>
        <w:tabs>
          <w:tab w:val="num" w:pos="1440"/>
        </w:tabs>
        <w:ind w:left="1440" w:hanging="360"/>
      </w:pPr>
      <w:rPr>
        <w:rFonts w:ascii="Symbol" w:hAnsi="Symbol" w:hint="default"/>
      </w:rPr>
    </w:lvl>
    <w:lvl w:ilvl="2" w:tplc="BDC00A1E" w:tentative="1">
      <w:start w:val="1"/>
      <w:numFmt w:val="bullet"/>
      <w:lvlText w:val=""/>
      <w:lvlJc w:val="left"/>
      <w:pPr>
        <w:tabs>
          <w:tab w:val="num" w:pos="2160"/>
        </w:tabs>
        <w:ind w:left="2160" w:hanging="360"/>
      </w:pPr>
      <w:rPr>
        <w:rFonts w:ascii="Symbol" w:hAnsi="Symbol" w:hint="default"/>
      </w:rPr>
    </w:lvl>
    <w:lvl w:ilvl="3" w:tplc="A094FF18" w:tentative="1">
      <w:start w:val="1"/>
      <w:numFmt w:val="bullet"/>
      <w:lvlText w:val=""/>
      <w:lvlJc w:val="left"/>
      <w:pPr>
        <w:tabs>
          <w:tab w:val="num" w:pos="2880"/>
        </w:tabs>
        <w:ind w:left="2880" w:hanging="360"/>
      </w:pPr>
      <w:rPr>
        <w:rFonts w:ascii="Symbol" w:hAnsi="Symbol" w:hint="default"/>
      </w:rPr>
    </w:lvl>
    <w:lvl w:ilvl="4" w:tplc="C1BE3AA8" w:tentative="1">
      <w:start w:val="1"/>
      <w:numFmt w:val="bullet"/>
      <w:lvlText w:val=""/>
      <w:lvlJc w:val="left"/>
      <w:pPr>
        <w:tabs>
          <w:tab w:val="num" w:pos="3600"/>
        </w:tabs>
        <w:ind w:left="3600" w:hanging="360"/>
      </w:pPr>
      <w:rPr>
        <w:rFonts w:ascii="Symbol" w:hAnsi="Symbol" w:hint="default"/>
      </w:rPr>
    </w:lvl>
    <w:lvl w:ilvl="5" w:tplc="A0CE6E5E" w:tentative="1">
      <w:start w:val="1"/>
      <w:numFmt w:val="bullet"/>
      <w:lvlText w:val=""/>
      <w:lvlJc w:val="left"/>
      <w:pPr>
        <w:tabs>
          <w:tab w:val="num" w:pos="4320"/>
        </w:tabs>
        <w:ind w:left="4320" w:hanging="360"/>
      </w:pPr>
      <w:rPr>
        <w:rFonts w:ascii="Symbol" w:hAnsi="Symbol" w:hint="default"/>
      </w:rPr>
    </w:lvl>
    <w:lvl w:ilvl="6" w:tplc="9918B98E" w:tentative="1">
      <w:start w:val="1"/>
      <w:numFmt w:val="bullet"/>
      <w:lvlText w:val=""/>
      <w:lvlJc w:val="left"/>
      <w:pPr>
        <w:tabs>
          <w:tab w:val="num" w:pos="5040"/>
        </w:tabs>
        <w:ind w:left="5040" w:hanging="360"/>
      </w:pPr>
      <w:rPr>
        <w:rFonts w:ascii="Symbol" w:hAnsi="Symbol" w:hint="default"/>
      </w:rPr>
    </w:lvl>
    <w:lvl w:ilvl="7" w:tplc="1DBAA8D2" w:tentative="1">
      <w:start w:val="1"/>
      <w:numFmt w:val="bullet"/>
      <w:lvlText w:val=""/>
      <w:lvlJc w:val="left"/>
      <w:pPr>
        <w:tabs>
          <w:tab w:val="num" w:pos="5760"/>
        </w:tabs>
        <w:ind w:left="5760" w:hanging="360"/>
      </w:pPr>
      <w:rPr>
        <w:rFonts w:ascii="Symbol" w:hAnsi="Symbol" w:hint="default"/>
      </w:rPr>
    </w:lvl>
    <w:lvl w:ilvl="8" w:tplc="0E702CE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B514432"/>
    <w:multiLevelType w:val="hybridMultilevel"/>
    <w:tmpl w:val="C5E0B81E"/>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5A104E47"/>
    <w:multiLevelType w:val="hybridMultilevel"/>
    <w:tmpl w:val="69C2C4C0"/>
    <w:lvl w:ilvl="0" w:tplc="9A6CBBCE">
      <w:start w:val="1"/>
      <w:numFmt w:val="bullet"/>
      <w:lvlText w:val=""/>
      <w:lvlPicBulletId w:val="1"/>
      <w:lvlJc w:val="left"/>
      <w:pPr>
        <w:tabs>
          <w:tab w:val="num" w:pos="720"/>
        </w:tabs>
        <w:ind w:left="720" w:hanging="360"/>
      </w:pPr>
      <w:rPr>
        <w:rFonts w:ascii="Symbol" w:hAnsi="Symbol" w:hint="default"/>
      </w:rPr>
    </w:lvl>
    <w:lvl w:ilvl="1" w:tplc="714C0E80" w:tentative="1">
      <w:start w:val="1"/>
      <w:numFmt w:val="bullet"/>
      <w:lvlText w:val=""/>
      <w:lvlJc w:val="left"/>
      <w:pPr>
        <w:tabs>
          <w:tab w:val="num" w:pos="1440"/>
        </w:tabs>
        <w:ind w:left="1440" w:hanging="360"/>
      </w:pPr>
      <w:rPr>
        <w:rFonts w:ascii="Symbol" w:hAnsi="Symbol" w:hint="default"/>
      </w:rPr>
    </w:lvl>
    <w:lvl w:ilvl="2" w:tplc="C13824E0" w:tentative="1">
      <w:start w:val="1"/>
      <w:numFmt w:val="bullet"/>
      <w:lvlText w:val=""/>
      <w:lvlJc w:val="left"/>
      <w:pPr>
        <w:tabs>
          <w:tab w:val="num" w:pos="2160"/>
        </w:tabs>
        <w:ind w:left="2160" w:hanging="360"/>
      </w:pPr>
      <w:rPr>
        <w:rFonts w:ascii="Symbol" w:hAnsi="Symbol" w:hint="default"/>
      </w:rPr>
    </w:lvl>
    <w:lvl w:ilvl="3" w:tplc="155CB71A" w:tentative="1">
      <w:start w:val="1"/>
      <w:numFmt w:val="bullet"/>
      <w:lvlText w:val=""/>
      <w:lvlJc w:val="left"/>
      <w:pPr>
        <w:tabs>
          <w:tab w:val="num" w:pos="2880"/>
        </w:tabs>
        <w:ind w:left="2880" w:hanging="360"/>
      </w:pPr>
      <w:rPr>
        <w:rFonts w:ascii="Symbol" w:hAnsi="Symbol" w:hint="default"/>
      </w:rPr>
    </w:lvl>
    <w:lvl w:ilvl="4" w:tplc="D6426266" w:tentative="1">
      <w:start w:val="1"/>
      <w:numFmt w:val="bullet"/>
      <w:lvlText w:val=""/>
      <w:lvlJc w:val="left"/>
      <w:pPr>
        <w:tabs>
          <w:tab w:val="num" w:pos="3600"/>
        </w:tabs>
        <w:ind w:left="3600" w:hanging="360"/>
      </w:pPr>
      <w:rPr>
        <w:rFonts w:ascii="Symbol" w:hAnsi="Symbol" w:hint="default"/>
      </w:rPr>
    </w:lvl>
    <w:lvl w:ilvl="5" w:tplc="835CE176" w:tentative="1">
      <w:start w:val="1"/>
      <w:numFmt w:val="bullet"/>
      <w:lvlText w:val=""/>
      <w:lvlJc w:val="left"/>
      <w:pPr>
        <w:tabs>
          <w:tab w:val="num" w:pos="4320"/>
        </w:tabs>
        <w:ind w:left="4320" w:hanging="360"/>
      </w:pPr>
      <w:rPr>
        <w:rFonts w:ascii="Symbol" w:hAnsi="Symbol" w:hint="default"/>
      </w:rPr>
    </w:lvl>
    <w:lvl w:ilvl="6" w:tplc="27F8AFBC" w:tentative="1">
      <w:start w:val="1"/>
      <w:numFmt w:val="bullet"/>
      <w:lvlText w:val=""/>
      <w:lvlJc w:val="left"/>
      <w:pPr>
        <w:tabs>
          <w:tab w:val="num" w:pos="5040"/>
        </w:tabs>
        <w:ind w:left="5040" w:hanging="360"/>
      </w:pPr>
      <w:rPr>
        <w:rFonts w:ascii="Symbol" w:hAnsi="Symbol" w:hint="default"/>
      </w:rPr>
    </w:lvl>
    <w:lvl w:ilvl="7" w:tplc="56C8C834" w:tentative="1">
      <w:start w:val="1"/>
      <w:numFmt w:val="bullet"/>
      <w:lvlText w:val=""/>
      <w:lvlJc w:val="left"/>
      <w:pPr>
        <w:tabs>
          <w:tab w:val="num" w:pos="5760"/>
        </w:tabs>
        <w:ind w:left="5760" w:hanging="360"/>
      </w:pPr>
      <w:rPr>
        <w:rFonts w:ascii="Symbol" w:hAnsi="Symbol" w:hint="default"/>
      </w:rPr>
    </w:lvl>
    <w:lvl w:ilvl="8" w:tplc="EDF68F2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F7F63B2"/>
    <w:multiLevelType w:val="hybridMultilevel"/>
    <w:tmpl w:val="E8883A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DF34778"/>
    <w:multiLevelType w:val="hybridMultilevel"/>
    <w:tmpl w:val="0024B314"/>
    <w:lvl w:ilvl="0" w:tplc="8CBCA6BE">
      <w:start w:val="1"/>
      <w:numFmt w:val="bullet"/>
      <w:lvlText w:val="•"/>
      <w:lvlJc w:val="left"/>
      <w:pPr>
        <w:tabs>
          <w:tab w:val="num" w:pos="720"/>
        </w:tabs>
        <w:ind w:left="720" w:hanging="360"/>
      </w:pPr>
      <w:rPr>
        <w:rFonts w:ascii="Times New Roman" w:hAnsi="Times New Roman" w:hint="default"/>
      </w:rPr>
    </w:lvl>
    <w:lvl w:ilvl="1" w:tplc="7094605E" w:tentative="1">
      <w:start w:val="1"/>
      <w:numFmt w:val="bullet"/>
      <w:lvlText w:val="•"/>
      <w:lvlJc w:val="left"/>
      <w:pPr>
        <w:tabs>
          <w:tab w:val="num" w:pos="1440"/>
        </w:tabs>
        <w:ind w:left="1440" w:hanging="360"/>
      </w:pPr>
      <w:rPr>
        <w:rFonts w:ascii="Times New Roman" w:hAnsi="Times New Roman" w:hint="default"/>
      </w:rPr>
    </w:lvl>
    <w:lvl w:ilvl="2" w:tplc="5CD25004" w:tentative="1">
      <w:start w:val="1"/>
      <w:numFmt w:val="bullet"/>
      <w:lvlText w:val="•"/>
      <w:lvlJc w:val="left"/>
      <w:pPr>
        <w:tabs>
          <w:tab w:val="num" w:pos="2160"/>
        </w:tabs>
        <w:ind w:left="2160" w:hanging="360"/>
      </w:pPr>
      <w:rPr>
        <w:rFonts w:ascii="Times New Roman" w:hAnsi="Times New Roman" w:hint="default"/>
      </w:rPr>
    </w:lvl>
    <w:lvl w:ilvl="3" w:tplc="374A5DA4" w:tentative="1">
      <w:start w:val="1"/>
      <w:numFmt w:val="bullet"/>
      <w:lvlText w:val="•"/>
      <w:lvlJc w:val="left"/>
      <w:pPr>
        <w:tabs>
          <w:tab w:val="num" w:pos="2880"/>
        </w:tabs>
        <w:ind w:left="2880" w:hanging="360"/>
      </w:pPr>
      <w:rPr>
        <w:rFonts w:ascii="Times New Roman" w:hAnsi="Times New Roman" w:hint="default"/>
      </w:rPr>
    </w:lvl>
    <w:lvl w:ilvl="4" w:tplc="EE98F696" w:tentative="1">
      <w:start w:val="1"/>
      <w:numFmt w:val="bullet"/>
      <w:lvlText w:val="•"/>
      <w:lvlJc w:val="left"/>
      <w:pPr>
        <w:tabs>
          <w:tab w:val="num" w:pos="3600"/>
        </w:tabs>
        <w:ind w:left="3600" w:hanging="360"/>
      </w:pPr>
      <w:rPr>
        <w:rFonts w:ascii="Times New Roman" w:hAnsi="Times New Roman" w:hint="default"/>
      </w:rPr>
    </w:lvl>
    <w:lvl w:ilvl="5" w:tplc="61102282" w:tentative="1">
      <w:start w:val="1"/>
      <w:numFmt w:val="bullet"/>
      <w:lvlText w:val="•"/>
      <w:lvlJc w:val="left"/>
      <w:pPr>
        <w:tabs>
          <w:tab w:val="num" w:pos="4320"/>
        </w:tabs>
        <w:ind w:left="4320" w:hanging="360"/>
      </w:pPr>
      <w:rPr>
        <w:rFonts w:ascii="Times New Roman" w:hAnsi="Times New Roman" w:hint="default"/>
      </w:rPr>
    </w:lvl>
    <w:lvl w:ilvl="6" w:tplc="4C9C9414" w:tentative="1">
      <w:start w:val="1"/>
      <w:numFmt w:val="bullet"/>
      <w:lvlText w:val="•"/>
      <w:lvlJc w:val="left"/>
      <w:pPr>
        <w:tabs>
          <w:tab w:val="num" w:pos="5040"/>
        </w:tabs>
        <w:ind w:left="5040" w:hanging="360"/>
      </w:pPr>
      <w:rPr>
        <w:rFonts w:ascii="Times New Roman" w:hAnsi="Times New Roman" w:hint="default"/>
      </w:rPr>
    </w:lvl>
    <w:lvl w:ilvl="7" w:tplc="29DA130C" w:tentative="1">
      <w:start w:val="1"/>
      <w:numFmt w:val="bullet"/>
      <w:lvlText w:val="•"/>
      <w:lvlJc w:val="left"/>
      <w:pPr>
        <w:tabs>
          <w:tab w:val="num" w:pos="5760"/>
        </w:tabs>
        <w:ind w:left="5760" w:hanging="360"/>
      </w:pPr>
      <w:rPr>
        <w:rFonts w:ascii="Times New Roman" w:hAnsi="Times New Roman" w:hint="default"/>
      </w:rPr>
    </w:lvl>
    <w:lvl w:ilvl="8" w:tplc="21CCF86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3A6778A"/>
    <w:multiLevelType w:val="hybridMultilevel"/>
    <w:tmpl w:val="7C6A80CA"/>
    <w:lvl w:ilvl="0" w:tplc="50425EC8">
      <w:start w:val="1"/>
      <w:numFmt w:val="bullet"/>
      <w:lvlText w:val=""/>
      <w:lvlPicBulletId w:val="0"/>
      <w:lvlJc w:val="left"/>
      <w:pPr>
        <w:tabs>
          <w:tab w:val="num" w:pos="720"/>
        </w:tabs>
        <w:ind w:left="720" w:hanging="360"/>
      </w:pPr>
      <w:rPr>
        <w:rFonts w:ascii="Symbol" w:hAnsi="Symbol" w:hint="default"/>
      </w:rPr>
    </w:lvl>
    <w:lvl w:ilvl="1" w:tplc="B6B86148" w:tentative="1">
      <w:start w:val="1"/>
      <w:numFmt w:val="bullet"/>
      <w:lvlText w:val=""/>
      <w:lvlJc w:val="left"/>
      <w:pPr>
        <w:tabs>
          <w:tab w:val="num" w:pos="1440"/>
        </w:tabs>
        <w:ind w:left="1440" w:hanging="360"/>
      </w:pPr>
      <w:rPr>
        <w:rFonts w:ascii="Symbol" w:hAnsi="Symbol" w:hint="default"/>
      </w:rPr>
    </w:lvl>
    <w:lvl w:ilvl="2" w:tplc="887A37BE" w:tentative="1">
      <w:start w:val="1"/>
      <w:numFmt w:val="bullet"/>
      <w:lvlText w:val=""/>
      <w:lvlJc w:val="left"/>
      <w:pPr>
        <w:tabs>
          <w:tab w:val="num" w:pos="2160"/>
        </w:tabs>
        <w:ind w:left="2160" w:hanging="360"/>
      </w:pPr>
      <w:rPr>
        <w:rFonts w:ascii="Symbol" w:hAnsi="Symbol" w:hint="default"/>
      </w:rPr>
    </w:lvl>
    <w:lvl w:ilvl="3" w:tplc="F8CC3CDE" w:tentative="1">
      <w:start w:val="1"/>
      <w:numFmt w:val="bullet"/>
      <w:lvlText w:val=""/>
      <w:lvlJc w:val="left"/>
      <w:pPr>
        <w:tabs>
          <w:tab w:val="num" w:pos="2880"/>
        </w:tabs>
        <w:ind w:left="2880" w:hanging="360"/>
      </w:pPr>
      <w:rPr>
        <w:rFonts w:ascii="Symbol" w:hAnsi="Symbol" w:hint="default"/>
      </w:rPr>
    </w:lvl>
    <w:lvl w:ilvl="4" w:tplc="77209A5A" w:tentative="1">
      <w:start w:val="1"/>
      <w:numFmt w:val="bullet"/>
      <w:lvlText w:val=""/>
      <w:lvlJc w:val="left"/>
      <w:pPr>
        <w:tabs>
          <w:tab w:val="num" w:pos="3600"/>
        </w:tabs>
        <w:ind w:left="3600" w:hanging="360"/>
      </w:pPr>
      <w:rPr>
        <w:rFonts w:ascii="Symbol" w:hAnsi="Symbol" w:hint="default"/>
      </w:rPr>
    </w:lvl>
    <w:lvl w:ilvl="5" w:tplc="D62CEFC0" w:tentative="1">
      <w:start w:val="1"/>
      <w:numFmt w:val="bullet"/>
      <w:lvlText w:val=""/>
      <w:lvlJc w:val="left"/>
      <w:pPr>
        <w:tabs>
          <w:tab w:val="num" w:pos="4320"/>
        </w:tabs>
        <w:ind w:left="4320" w:hanging="360"/>
      </w:pPr>
      <w:rPr>
        <w:rFonts w:ascii="Symbol" w:hAnsi="Symbol" w:hint="default"/>
      </w:rPr>
    </w:lvl>
    <w:lvl w:ilvl="6" w:tplc="34EA5E7A" w:tentative="1">
      <w:start w:val="1"/>
      <w:numFmt w:val="bullet"/>
      <w:lvlText w:val=""/>
      <w:lvlJc w:val="left"/>
      <w:pPr>
        <w:tabs>
          <w:tab w:val="num" w:pos="5040"/>
        </w:tabs>
        <w:ind w:left="5040" w:hanging="360"/>
      </w:pPr>
      <w:rPr>
        <w:rFonts w:ascii="Symbol" w:hAnsi="Symbol" w:hint="default"/>
      </w:rPr>
    </w:lvl>
    <w:lvl w:ilvl="7" w:tplc="F5545D58" w:tentative="1">
      <w:start w:val="1"/>
      <w:numFmt w:val="bullet"/>
      <w:lvlText w:val=""/>
      <w:lvlJc w:val="left"/>
      <w:pPr>
        <w:tabs>
          <w:tab w:val="num" w:pos="5760"/>
        </w:tabs>
        <w:ind w:left="5760" w:hanging="360"/>
      </w:pPr>
      <w:rPr>
        <w:rFonts w:ascii="Symbol" w:hAnsi="Symbol" w:hint="default"/>
      </w:rPr>
    </w:lvl>
    <w:lvl w:ilvl="8" w:tplc="833C0AE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75728C2"/>
    <w:multiLevelType w:val="hybridMultilevel"/>
    <w:tmpl w:val="BE08B540"/>
    <w:lvl w:ilvl="0" w:tplc="D1B6CCD6">
      <w:start w:val="1"/>
      <w:numFmt w:val="bullet"/>
      <w:lvlText w:val=""/>
      <w:lvlPicBulletId w:val="0"/>
      <w:lvlJc w:val="left"/>
      <w:pPr>
        <w:tabs>
          <w:tab w:val="num" w:pos="786"/>
        </w:tabs>
        <w:ind w:left="7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75A03D7"/>
    <w:multiLevelType w:val="hybridMultilevel"/>
    <w:tmpl w:val="0D002148"/>
    <w:lvl w:ilvl="0" w:tplc="09B0F8FA">
      <w:start w:val="1"/>
      <w:numFmt w:val="bullet"/>
      <w:lvlText w:val=""/>
      <w:lvlPicBulletId w:val="0"/>
      <w:lvlJc w:val="left"/>
      <w:pPr>
        <w:tabs>
          <w:tab w:val="num" w:pos="720"/>
        </w:tabs>
        <w:ind w:left="720" w:hanging="360"/>
      </w:pPr>
      <w:rPr>
        <w:rFonts w:ascii="Symbol" w:hAnsi="Symbol" w:hint="default"/>
      </w:rPr>
    </w:lvl>
    <w:lvl w:ilvl="1" w:tplc="1BACF3A6" w:tentative="1">
      <w:start w:val="1"/>
      <w:numFmt w:val="bullet"/>
      <w:lvlText w:val=""/>
      <w:lvlJc w:val="left"/>
      <w:pPr>
        <w:tabs>
          <w:tab w:val="num" w:pos="1440"/>
        </w:tabs>
        <w:ind w:left="1440" w:hanging="360"/>
      </w:pPr>
      <w:rPr>
        <w:rFonts w:ascii="Symbol" w:hAnsi="Symbol" w:hint="default"/>
      </w:rPr>
    </w:lvl>
    <w:lvl w:ilvl="2" w:tplc="BE0EA490" w:tentative="1">
      <w:start w:val="1"/>
      <w:numFmt w:val="bullet"/>
      <w:lvlText w:val=""/>
      <w:lvlJc w:val="left"/>
      <w:pPr>
        <w:tabs>
          <w:tab w:val="num" w:pos="2160"/>
        </w:tabs>
        <w:ind w:left="2160" w:hanging="360"/>
      </w:pPr>
      <w:rPr>
        <w:rFonts w:ascii="Symbol" w:hAnsi="Symbol" w:hint="default"/>
      </w:rPr>
    </w:lvl>
    <w:lvl w:ilvl="3" w:tplc="9168E0B2" w:tentative="1">
      <w:start w:val="1"/>
      <w:numFmt w:val="bullet"/>
      <w:lvlText w:val=""/>
      <w:lvlJc w:val="left"/>
      <w:pPr>
        <w:tabs>
          <w:tab w:val="num" w:pos="2880"/>
        </w:tabs>
        <w:ind w:left="2880" w:hanging="360"/>
      </w:pPr>
      <w:rPr>
        <w:rFonts w:ascii="Symbol" w:hAnsi="Symbol" w:hint="default"/>
      </w:rPr>
    </w:lvl>
    <w:lvl w:ilvl="4" w:tplc="A8E01F44" w:tentative="1">
      <w:start w:val="1"/>
      <w:numFmt w:val="bullet"/>
      <w:lvlText w:val=""/>
      <w:lvlJc w:val="left"/>
      <w:pPr>
        <w:tabs>
          <w:tab w:val="num" w:pos="3600"/>
        </w:tabs>
        <w:ind w:left="3600" w:hanging="360"/>
      </w:pPr>
      <w:rPr>
        <w:rFonts w:ascii="Symbol" w:hAnsi="Symbol" w:hint="default"/>
      </w:rPr>
    </w:lvl>
    <w:lvl w:ilvl="5" w:tplc="CB1A629C" w:tentative="1">
      <w:start w:val="1"/>
      <w:numFmt w:val="bullet"/>
      <w:lvlText w:val=""/>
      <w:lvlJc w:val="left"/>
      <w:pPr>
        <w:tabs>
          <w:tab w:val="num" w:pos="4320"/>
        </w:tabs>
        <w:ind w:left="4320" w:hanging="360"/>
      </w:pPr>
      <w:rPr>
        <w:rFonts w:ascii="Symbol" w:hAnsi="Symbol" w:hint="default"/>
      </w:rPr>
    </w:lvl>
    <w:lvl w:ilvl="6" w:tplc="55FAE1A6" w:tentative="1">
      <w:start w:val="1"/>
      <w:numFmt w:val="bullet"/>
      <w:lvlText w:val=""/>
      <w:lvlJc w:val="left"/>
      <w:pPr>
        <w:tabs>
          <w:tab w:val="num" w:pos="5040"/>
        </w:tabs>
        <w:ind w:left="5040" w:hanging="360"/>
      </w:pPr>
      <w:rPr>
        <w:rFonts w:ascii="Symbol" w:hAnsi="Symbol" w:hint="default"/>
      </w:rPr>
    </w:lvl>
    <w:lvl w:ilvl="7" w:tplc="3FEEF7B4" w:tentative="1">
      <w:start w:val="1"/>
      <w:numFmt w:val="bullet"/>
      <w:lvlText w:val=""/>
      <w:lvlJc w:val="left"/>
      <w:pPr>
        <w:tabs>
          <w:tab w:val="num" w:pos="5760"/>
        </w:tabs>
        <w:ind w:left="5760" w:hanging="360"/>
      </w:pPr>
      <w:rPr>
        <w:rFonts w:ascii="Symbol" w:hAnsi="Symbol" w:hint="default"/>
      </w:rPr>
    </w:lvl>
    <w:lvl w:ilvl="8" w:tplc="4B80D48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7A00821"/>
    <w:multiLevelType w:val="hybridMultilevel"/>
    <w:tmpl w:val="11FC64AC"/>
    <w:lvl w:ilvl="0" w:tplc="7D58331E">
      <w:start w:val="1"/>
      <w:numFmt w:val="bullet"/>
      <w:lvlText w:val="•"/>
      <w:lvlJc w:val="left"/>
      <w:pPr>
        <w:tabs>
          <w:tab w:val="num" w:pos="720"/>
        </w:tabs>
        <w:ind w:left="720" w:hanging="360"/>
      </w:pPr>
      <w:rPr>
        <w:rFonts w:ascii="Times New Roman" w:hAnsi="Times New Roman" w:hint="default"/>
      </w:rPr>
    </w:lvl>
    <w:lvl w:ilvl="1" w:tplc="6CB82ED2" w:tentative="1">
      <w:start w:val="1"/>
      <w:numFmt w:val="bullet"/>
      <w:lvlText w:val="•"/>
      <w:lvlJc w:val="left"/>
      <w:pPr>
        <w:tabs>
          <w:tab w:val="num" w:pos="1440"/>
        </w:tabs>
        <w:ind w:left="1440" w:hanging="360"/>
      </w:pPr>
      <w:rPr>
        <w:rFonts w:ascii="Times New Roman" w:hAnsi="Times New Roman" w:hint="default"/>
      </w:rPr>
    </w:lvl>
    <w:lvl w:ilvl="2" w:tplc="937ED2BE" w:tentative="1">
      <w:start w:val="1"/>
      <w:numFmt w:val="bullet"/>
      <w:lvlText w:val="•"/>
      <w:lvlJc w:val="left"/>
      <w:pPr>
        <w:tabs>
          <w:tab w:val="num" w:pos="2160"/>
        </w:tabs>
        <w:ind w:left="2160" w:hanging="360"/>
      </w:pPr>
      <w:rPr>
        <w:rFonts w:ascii="Times New Roman" w:hAnsi="Times New Roman" w:hint="default"/>
      </w:rPr>
    </w:lvl>
    <w:lvl w:ilvl="3" w:tplc="7B92FF30" w:tentative="1">
      <w:start w:val="1"/>
      <w:numFmt w:val="bullet"/>
      <w:lvlText w:val="•"/>
      <w:lvlJc w:val="left"/>
      <w:pPr>
        <w:tabs>
          <w:tab w:val="num" w:pos="2880"/>
        </w:tabs>
        <w:ind w:left="2880" w:hanging="360"/>
      </w:pPr>
      <w:rPr>
        <w:rFonts w:ascii="Times New Roman" w:hAnsi="Times New Roman" w:hint="default"/>
      </w:rPr>
    </w:lvl>
    <w:lvl w:ilvl="4" w:tplc="61AA2B02" w:tentative="1">
      <w:start w:val="1"/>
      <w:numFmt w:val="bullet"/>
      <w:lvlText w:val="•"/>
      <w:lvlJc w:val="left"/>
      <w:pPr>
        <w:tabs>
          <w:tab w:val="num" w:pos="3600"/>
        </w:tabs>
        <w:ind w:left="3600" w:hanging="360"/>
      </w:pPr>
      <w:rPr>
        <w:rFonts w:ascii="Times New Roman" w:hAnsi="Times New Roman" w:hint="default"/>
      </w:rPr>
    </w:lvl>
    <w:lvl w:ilvl="5" w:tplc="41B06154" w:tentative="1">
      <w:start w:val="1"/>
      <w:numFmt w:val="bullet"/>
      <w:lvlText w:val="•"/>
      <w:lvlJc w:val="left"/>
      <w:pPr>
        <w:tabs>
          <w:tab w:val="num" w:pos="4320"/>
        </w:tabs>
        <w:ind w:left="4320" w:hanging="360"/>
      </w:pPr>
      <w:rPr>
        <w:rFonts w:ascii="Times New Roman" w:hAnsi="Times New Roman" w:hint="default"/>
      </w:rPr>
    </w:lvl>
    <w:lvl w:ilvl="6" w:tplc="36B2C02A" w:tentative="1">
      <w:start w:val="1"/>
      <w:numFmt w:val="bullet"/>
      <w:lvlText w:val="•"/>
      <w:lvlJc w:val="left"/>
      <w:pPr>
        <w:tabs>
          <w:tab w:val="num" w:pos="5040"/>
        </w:tabs>
        <w:ind w:left="5040" w:hanging="360"/>
      </w:pPr>
      <w:rPr>
        <w:rFonts w:ascii="Times New Roman" w:hAnsi="Times New Roman" w:hint="default"/>
      </w:rPr>
    </w:lvl>
    <w:lvl w:ilvl="7" w:tplc="B9B260F0" w:tentative="1">
      <w:start w:val="1"/>
      <w:numFmt w:val="bullet"/>
      <w:lvlText w:val="•"/>
      <w:lvlJc w:val="left"/>
      <w:pPr>
        <w:tabs>
          <w:tab w:val="num" w:pos="5760"/>
        </w:tabs>
        <w:ind w:left="5760" w:hanging="360"/>
      </w:pPr>
      <w:rPr>
        <w:rFonts w:ascii="Times New Roman" w:hAnsi="Times New Roman" w:hint="default"/>
      </w:rPr>
    </w:lvl>
    <w:lvl w:ilvl="8" w:tplc="3A3CA06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F286F0C"/>
    <w:multiLevelType w:val="hybridMultilevel"/>
    <w:tmpl w:val="C1BE359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2"/>
  </w:num>
  <w:num w:numId="4">
    <w:abstractNumId w:val="1"/>
  </w:num>
  <w:num w:numId="5">
    <w:abstractNumId w:val="15"/>
  </w:num>
  <w:num w:numId="6">
    <w:abstractNumId w:val="7"/>
  </w:num>
  <w:num w:numId="7">
    <w:abstractNumId w:val="4"/>
  </w:num>
  <w:num w:numId="8">
    <w:abstractNumId w:val="14"/>
  </w:num>
  <w:num w:numId="9">
    <w:abstractNumId w:val="8"/>
  </w:num>
  <w:num w:numId="10">
    <w:abstractNumId w:val="13"/>
  </w:num>
  <w:num w:numId="11">
    <w:abstractNumId w:val="10"/>
  </w:num>
  <w:num w:numId="12">
    <w:abstractNumId w:val="6"/>
  </w:num>
  <w:num w:numId="13">
    <w:abstractNumId w:val="17"/>
  </w:num>
  <w:num w:numId="14">
    <w:abstractNumId w:val="3"/>
  </w:num>
  <w:num w:numId="15">
    <w:abstractNumId w:val="0"/>
  </w:num>
  <w:num w:numId="16">
    <w:abstractNumId w:val="5"/>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90"/>
    <w:rsid w:val="00002838"/>
    <w:rsid w:val="00004790"/>
    <w:rsid w:val="00004893"/>
    <w:rsid w:val="000065FC"/>
    <w:rsid w:val="000066EF"/>
    <w:rsid w:val="000144EA"/>
    <w:rsid w:val="000159CD"/>
    <w:rsid w:val="00024400"/>
    <w:rsid w:val="000268F2"/>
    <w:rsid w:val="00031C85"/>
    <w:rsid w:val="0003391A"/>
    <w:rsid w:val="00034F01"/>
    <w:rsid w:val="00045ED7"/>
    <w:rsid w:val="000549F9"/>
    <w:rsid w:val="00054FB1"/>
    <w:rsid w:val="00056A7B"/>
    <w:rsid w:val="00056F3D"/>
    <w:rsid w:val="00057CC5"/>
    <w:rsid w:val="00060821"/>
    <w:rsid w:val="00063414"/>
    <w:rsid w:val="0007021D"/>
    <w:rsid w:val="000742FB"/>
    <w:rsid w:val="0007511F"/>
    <w:rsid w:val="00077BFC"/>
    <w:rsid w:val="000831D5"/>
    <w:rsid w:val="000861F8"/>
    <w:rsid w:val="000A1D29"/>
    <w:rsid w:val="000A5543"/>
    <w:rsid w:val="000A7E68"/>
    <w:rsid w:val="000B03AB"/>
    <w:rsid w:val="000B6145"/>
    <w:rsid w:val="000C60FA"/>
    <w:rsid w:val="000C6164"/>
    <w:rsid w:val="000C670B"/>
    <w:rsid w:val="000D0B9B"/>
    <w:rsid w:val="000D0F76"/>
    <w:rsid w:val="000D25FA"/>
    <w:rsid w:val="000D3530"/>
    <w:rsid w:val="000D4AE6"/>
    <w:rsid w:val="000E1516"/>
    <w:rsid w:val="000F1413"/>
    <w:rsid w:val="000F71DC"/>
    <w:rsid w:val="00110782"/>
    <w:rsid w:val="001135AD"/>
    <w:rsid w:val="001147D7"/>
    <w:rsid w:val="00116B7E"/>
    <w:rsid w:val="00117152"/>
    <w:rsid w:val="00117936"/>
    <w:rsid w:val="00120DE8"/>
    <w:rsid w:val="001223C7"/>
    <w:rsid w:val="00123394"/>
    <w:rsid w:val="001304D9"/>
    <w:rsid w:val="00132223"/>
    <w:rsid w:val="00136DBA"/>
    <w:rsid w:val="00137A15"/>
    <w:rsid w:val="00145028"/>
    <w:rsid w:val="00146784"/>
    <w:rsid w:val="00147A54"/>
    <w:rsid w:val="0015056F"/>
    <w:rsid w:val="00153CC5"/>
    <w:rsid w:val="00154E1E"/>
    <w:rsid w:val="00163CBD"/>
    <w:rsid w:val="00166DF1"/>
    <w:rsid w:val="001672EC"/>
    <w:rsid w:val="001705F3"/>
    <w:rsid w:val="00170CC4"/>
    <w:rsid w:val="001713B5"/>
    <w:rsid w:val="00172D0D"/>
    <w:rsid w:val="001807CF"/>
    <w:rsid w:val="00180FAB"/>
    <w:rsid w:val="001843E6"/>
    <w:rsid w:val="00187DB0"/>
    <w:rsid w:val="0019144A"/>
    <w:rsid w:val="00195036"/>
    <w:rsid w:val="00195DA4"/>
    <w:rsid w:val="001A5AB6"/>
    <w:rsid w:val="001A60BE"/>
    <w:rsid w:val="001A62D4"/>
    <w:rsid w:val="001B1C2E"/>
    <w:rsid w:val="001B444C"/>
    <w:rsid w:val="001B781F"/>
    <w:rsid w:val="001C2125"/>
    <w:rsid w:val="001C380F"/>
    <w:rsid w:val="001C3CA9"/>
    <w:rsid w:val="001C6230"/>
    <w:rsid w:val="001D21D2"/>
    <w:rsid w:val="001D2C27"/>
    <w:rsid w:val="001D4E05"/>
    <w:rsid w:val="001E03D4"/>
    <w:rsid w:val="001E2ECE"/>
    <w:rsid w:val="001F0399"/>
    <w:rsid w:val="001F4AF2"/>
    <w:rsid w:val="002015D0"/>
    <w:rsid w:val="0020452F"/>
    <w:rsid w:val="0021649D"/>
    <w:rsid w:val="00216DEF"/>
    <w:rsid w:val="002302C7"/>
    <w:rsid w:val="002378BF"/>
    <w:rsid w:val="00241DD5"/>
    <w:rsid w:val="00241F01"/>
    <w:rsid w:val="00242620"/>
    <w:rsid w:val="00243E4F"/>
    <w:rsid w:val="002451FC"/>
    <w:rsid w:val="002503D3"/>
    <w:rsid w:val="00251189"/>
    <w:rsid w:val="00251F3E"/>
    <w:rsid w:val="00252B43"/>
    <w:rsid w:val="0025777F"/>
    <w:rsid w:val="002602B7"/>
    <w:rsid w:val="002616F1"/>
    <w:rsid w:val="00265E5E"/>
    <w:rsid w:val="00266404"/>
    <w:rsid w:val="00267C78"/>
    <w:rsid w:val="00271C39"/>
    <w:rsid w:val="002726DD"/>
    <w:rsid w:val="0027344E"/>
    <w:rsid w:val="00280198"/>
    <w:rsid w:val="00280796"/>
    <w:rsid w:val="0028447F"/>
    <w:rsid w:val="00286771"/>
    <w:rsid w:val="002874E4"/>
    <w:rsid w:val="00290E9D"/>
    <w:rsid w:val="00293D58"/>
    <w:rsid w:val="0029466A"/>
    <w:rsid w:val="002A2530"/>
    <w:rsid w:val="002B5C1B"/>
    <w:rsid w:val="002B692E"/>
    <w:rsid w:val="002D06ED"/>
    <w:rsid w:val="002D285E"/>
    <w:rsid w:val="002E4178"/>
    <w:rsid w:val="002E6FAF"/>
    <w:rsid w:val="002F5610"/>
    <w:rsid w:val="0030415D"/>
    <w:rsid w:val="00306647"/>
    <w:rsid w:val="00311E2D"/>
    <w:rsid w:val="00316171"/>
    <w:rsid w:val="0033042E"/>
    <w:rsid w:val="003317A0"/>
    <w:rsid w:val="00347873"/>
    <w:rsid w:val="003503BE"/>
    <w:rsid w:val="0035569D"/>
    <w:rsid w:val="00357806"/>
    <w:rsid w:val="003602F9"/>
    <w:rsid w:val="00360599"/>
    <w:rsid w:val="003628BC"/>
    <w:rsid w:val="00362A38"/>
    <w:rsid w:val="00370B75"/>
    <w:rsid w:val="00373D8E"/>
    <w:rsid w:val="00374746"/>
    <w:rsid w:val="0037624F"/>
    <w:rsid w:val="0038001F"/>
    <w:rsid w:val="00381686"/>
    <w:rsid w:val="0038169D"/>
    <w:rsid w:val="003828F4"/>
    <w:rsid w:val="00386477"/>
    <w:rsid w:val="003902CF"/>
    <w:rsid w:val="00390618"/>
    <w:rsid w:val="003943B3"/>
    <w:rsid w:val="003A0094"/>
    <w:rsid w:val="003A25CB"/>
    <w:rsid w:val="003A3EF2"/>
    <w:rsid w:val="003A4779"/>
    <w:rsid w:val="003B6E3E"/>
    <w:rsid w:val="003B759E"/>
    <w:rsid w:val="003C0483"/>
    <w:rsid w:val="003C0F54"/>
    <w:rsid w:val="003C1DFE"/>
    <w:rsid w:val="003C3780"/>
    <w:rsid w:val="003C5ADD"/>
    <w:rsid w:val="003C5C6A"/>
    <w:rsid w:val="003D07C0"/>
    <w:rsid w:val="003D4113"/>
    <w:rsid w:val="003E0273"/>
    <w:rsid w:val="003E1A8D"/>
    <w:rsid w:val="003F1891"/>
    <w:rsid w:val="00400A7C"/>
    <w:rsid w:val="00400EEB"/>
    <w:rsid w:val="00407961"/>
    <w:rsid w:val="00410CA5"/>
    <w:rsid w:val="00410CF6"/>
    <w:rsid w:val="00411439"/>
    <w:rsid w:val="00416BDE"/>
    <w:rsid w:val="00416D34"/>
    <w:rsid w:val="00422A1E"/>
    <w:rsid w:val="0043309B"/>
    <w:rsid w:val="00433316"/>
    <w:rsid w:val="0043361E"/>
    <w:rsid w:val="00434038"/>
    <w:rsid w:val="00437E54"/>
    <w:rsid w:val="00445BD9"/>
    <w:rsid w:val="004471AC"/>
    <w:rsid w:val="00460FD2"/>
    <w:rsid w:val="00462D02"/>
    <w:rsid w:val="00463454"/>
    <w:rsid w:val="00464D15"/>
    <w:rsid w:val="00471916"/>
    <w:rsid w:val="00484400"/>
    <w:rsid w:val="00486E77"/>
    <w:rsid w:val="00487B70"/>
    <w:rsid w:val="00492391"/>
    <w:rsid w:val="004929B7"/>
    <w:rsid w:val="00492D3D"/>
    <w:rsid w:val="004932A4"/>
    <w:rsid w:val="00493366"/>
    <w:rsid w:val="00493902"/>
    <w:rsid w:val="004946AD"/>
    <w:rsid w:val="00495441"/>
    <w:rsid w:val="004961C9"/>
    <w:rsid w:val="004A3F5B"/>
    <w:rsid w:val="004A73AB"/>
    <w:rsid w:val="004B5CBD"/>
    <w:rsid w:val="004C34AC"/>
    <w:rsid w:val="004D0AC4"/>
    <w:rsid w:val="004D5360"/>
    <w:rsid w:val="004D5F2C"/>
    <w:rsid w:val="004D6E23"/>
    <w:rsid w:val="004E2A45"/>
    <w:rsid w:val="004E30E1"/>
    <w:rsid w:val="004F35C2"/>
    <w:rsid w:val="004F563A"/>
    <w:rsid w:val="005015BE"/>
    <w:rsid w:val="005021FF"/>
    <w:rsid w:val="0050272F"/>
    <w:rsid w:val="00507CCE"/>
    <w:rsid w:val="00510B20"/>
    <w:rsid w:val="00510C93"/>
    <w:rsid w:val="005112C7"/>
    <w:rsid w:val="005131B5"/>
    <w:rsid w:val="0051445D"/>
    <w:rsid w:val="00517690"/>
    <w:rsid w:val="00522333"/>
    <w:rsid w:val="00522981"/>
    <w:rsid w:val="00537242"/>
    <w:rsid w:val="00537CBC"/>
    <w:rsid w:val="00540FE5"/>
    <w:rsid w:val="005478B0"/>
    <w:rsid w:val="0055064E"/>
    <w:rsid w:val="00553303"/>
    <w:rsid w:val="0055387A"/>
    <w:rsid w:val="00556D64"/>
    <w:rsid w:val="005641A5"/>
    <w:rsid w:val="0058096A"/>
    <w:rsid w:val="00581D09"/>
    <w:rsid w:val="00582A35"/>
    <w:rsid w:val="00582EC4"/>
    <w:rsid w:val="00583528"/>
    <w:rsid w:val="00586FBA"/>
    <w:rsid w:val="00590FD1"/>
    <w:rsid w:val="00591569"/>
    <w:rsid w:val="005A0CB0"/>
    <w:rsid w:val="005A23DB"/>
    <w:rsid w:val="005A55B3"/>
    <w:rsid w:val="005B2EE9"/>
    <w:rsid w:val="005B7BA9"/>
    <w:rsid w:val="005C3802"/>
    <w:rsid w:val="005C3ABF"/>
    <w:rsid w:val="005C5B77"/>
    <w:rsid w:val="005C79DE"/>
    <w:rsid w:val="005D687F"/>
    <w:rsid w:val="005E011E"/>
    <w:rsid w:val="005E2858"/>
    <w:rsid w:val="005F0C03"/>
    <w:rsid w:val="005F21FC"/>
    <w:rsid w:val="00600524"/>
    <w:rsid w:val="00600C60"/>
    <w:rsid w:val="00605DBB"/>
    <w:rsid w:val="00607E65"/>
    <w:rsid w:val="00612C21"/>
    <w:rsid w:val="006134E7"/>
    <w:rsid w:val="006164B5"/>
    <w:rsid w:val="00617F9B"/>
    <w:rsid w:val="00623444"/>
    <w:rsid w:val="006261B8"/>
    <w:rsid w:val="00631F83"/>
    <w:rsid w:val="006408EC"/>
    <w:rsid w:val="00647072"/>
    <w:rsid w:val="006501D1"/>
    <w:rsid w:val="00654280"/>
    <w:rsid w:val="00663112"/>
    <w:rsid w:val="00663D8F"/>
    <w:rsid w:val="0066742D"/>
    <w:rsid w:val="006677E9"/>
    <w:rsid w:val="00671251"/>
    <w:rsid w:val="00673B4A"/>
    <w:rsid w:val="006762C5"/>
    <w:rsid w:val="0068047E"/>
    <w:rsid w:val="00680681"/>
    <w:rsid w:val="00686B0E"/>
    <w:rsid w:val="006901AE"/>
    <w:rsid w:val="00690F88"/>
    <w:rsid w:val="00693C76"/>
    <w:rsid w:val="0069426E"/>
    <w:rsid w:val="006A0E5B"/>
    <w:rsid w:val="006B08CA"/>
    <w:rsid w:val="006B3905"/>
    <w:rsid w:val="006B3B35"/>
    <w:rsid w:val="006B3D67"/>
    <w:rsid w:val="006C3AB0"/>
    <w:rsid w:val="006C3D59"/>
    <w:rsid w:val="006C4222"/>
    <w:rsid w:val="006D054E"/>
    <w:rsid w:val="006D42D0"/>
    <w:rsid w:val="006D7DD2"/>
    <w:rsid w:val="006E3B68"/>
    <w:rsid w:val="006E4508"/>
    <w:rsid w:val="006E5333"/>
    <w:rsid w:val="006E5D39"/>
    <w:rsid w:val="006F464B"/>
    <w:rsid w:val="006F56EC"/>
    <w:rsid w:val="006F650D"/>
    <w:rsid w:val="00701E8D"/>
    <w:rsid w:val="007055C2"/>
    <w:rsid w:val="0071068C"/>
    <w:rsid w:val="00711387"/>
    <w:rsid w:val="00711E3B"/>
    <w:rsid w:val="00715555"/>
    <w:rsid w:val="007212EA"/>
    <w:rsid w:val="007236C7"/>
    <w:rsid w:val="00725896"/>
    <w:rsid w:val="00726D9E"/>
    <w:rsid w:val="00727685"/>
    <w:rsid w:val="007279E6"/>
    <w:rsid w:val="007311C6"/>
    <w:rsid w:val="00734291"/>
    <w:rsid w:val="0073596F"/>
    <w:rsid w:val="0074237E"/>
    <w:rsid w:val="007455E2"/>
    <w:rsid w:val="007500C6"/>
    <w:rsid w:val="00755102"/>
    <w:rsid w:val="00760A53"/>
    <w:rsid w:val="00763991"/>
    <w:rsid w:val="0076465E"/>
    <w:rsid w:val="00764CAC"/>
    <w:rsid w:val="00773BE9"/>
    <w:rsid w:val="00775031"/>
    <w:rsid w:val="00775077"/>
    <w:rsid w:val="00781253"/>
    <w:rsid w:val="00782656"/>
    <w:rsid w:val="00782CD0"/>
    <w:rsid w:val="00782EF4"/>
    <w:rsid w:val="00786254"/>
    <w:rsid w:val="00790559"/>
    <w:rsid w:val="00792CC9"/>
    <w:rsid w:val="0079732C"/>
    <w:rsid w:val="007A06DC"/>
    <w:rsid w:val="007A22BB"/>
    <w:rsid w:val="007A5808"/>
    <w:rsid w:val="007B6F4E"/>
    <w:rsid w:val="007D0F5E"/>
    <w:rsid w:val="007D14CE"/>
    <w:rsid w:val="007D2AA0"/>
    <w:rsid w:val="007D6656"/>
    <w:rsid w:val="007D6726"/>
    <w:rsid w:val="007F2D51"/>
    <w:rsid w:val="007F4030"/>
    <w:rsid w:val="007F7B93"/>
    <w:rsid w:val="00800F5C"/>
    <w:rsid w:val="008024AD"/>
    <w:rsid w:val="00804698"/>
    <w:rsid w:val="00804915"/>
    <w:rsid w:val="00804CA7"/>
    <w:rsid w:val="00812D62"/>
    <w:rsid w:val="00814CA6"/>
    <w:rsid w:val="008252DE"/>
    <w:rsid w:val="0082765D"/>
    <w:rsid w:val="00832BAC"/>
    <w:rsid w:val="00837851"/>
    <w:rsid w:val="0084189E"/>
    <w:rsid w:val="008423D5"/>
    <w:rsid w:val="00843C55"/>
    <w:rsid w:val="00844E2F"/>
    <w:rsid w:val="00850701"/>
    <w:rsid w:val="00850E9A"/>
    <w:rsid w:val="00860577"/>
    <w:rsid w:val="008633B4"/>
    <w:rsid w:val="00867315"/>
    <w:rsid w:val="0086765F"/>
    <w:rsid w:val="008705F0"/>
    <w:rsid w:val="00871BA6"/>
    <w:rsid w:val="00873724"/>
    <w:rsid w:val="0087429C"/>
    <w:rsid w:val="00875CC8"/>
    <w:rsid w:val="00885129"/>
    <w:rsid w:val="00887A69"/>
    <w:rsid w:val="00892EE4"/>
    <w:rsid w:val="008932E5"/>
    <w:rsid w:val="008943DC"/>
    <w:rsid w:val="008971D8"/>
    <w:rsid w:val="00897624"/>
    <w:rsid w:val="008B5419"/>
    <w:rsid w:val="008B5AF8"/>
    <w:rsid w:val="008D4293"/>
    <w:rsid w:val="008D598B"/>
    <w:rsid w:val="008E044B"/>
    <w:rsid w:val="008E1DAB"/>
    <w:rsid w:val="008E4311"/>
    <w:rsid w:val="008E5650"/>
    <w:rsid w:val="00900C98"/>
    <w:rsid w:val="00905A1B"/>
    <w:rsid w:val="009162B6"/>
    <w:rsid w:val="00916BCF"/>
    <w:rsid w:val="0091742A"/>
    <w:rsid w:val="00917BA3"/>
    <w:rsid w:val="0093275C"/>
    <w:rsid w:val="00932A09"/>
    <w:rsid w:val="009336E1"/>
    <w:rsid w:val="00934C8D"/>
    <w:rsid w:val="009378EA"/>
    <w:rsid w:val="0094153C"/>
    <w:rsid w:val="0094238A"/>
    <w:rsid w:val="00947A5C"/>
    <w:rsid w:val="009507B3"/>
    <w:rsid w:val="009628F0"/>
    <w:rsid w:val="00963F98"/>
    <w:rsid w:val="00971FE3"/>
    <w:rsid w:val="009727B5"/>
    <w:rsid w:val="00973990"/>
    <w:rsid w:val="0099430B"/>
    <w:rsid w:val="009A06B8"/>
    <w:rsid w:val="009A31A0"/>
    <w:rsid w:val="009A7F84"/>
    <w:rsid w:val="009B615E"/>
    <w:rsid w:val="009C066D"/>
    <w:rsid w:val="009C1A8E"/>
    <w:rsid w:val="009C2C92"/>
    <w:rsid w:val="009C3253"/>
    <w:rsid w:val="009C610F"/>
    <w:rsid w:val="009D31E5"/>
    <w:rsid w:val="009D34F1"/>
    <w:rsid w:val="009D5982"/>
    <w:rsid w:val="009D6CAF"/>
    <w:rsid w:val="009F2F14"/>
    <w:rsid w:val="009F78C8"/>
    <w:rsid w:val="00A07617"/>
    <w:rsid w:val="00A139DF"/>
    <w:rsid w:val="00A17241"/>
    <w:rsid w:val="00A1724F"/>
    <w:rsid w:val="00A30EB3"/>
    <w:rsid w:val="00A320E9"/>
    <w:rsid w:val="00A37C8B"/>
    <w:rsid w:val="00A426EF"/>
    <w:rsid w:val="00A43247"/>
    <w:rsid w:val="00A46EA8"/>
    <w:rsid w:val="00A5170E"/>
    <w:rsid w:val="00A531EC"/>
    <w:rsid w:val="00A54807"/>
    <w:rsid w:val="00A57019"/>
    <w:rsid w:val="00A6172E"/>
    <w:rsid w:val="00A62279"/>
    <w:rsid w:val="00A64836"/>
    <w:rsid w:val="00A65F50"/>
    <w:rsid w:val="00A67E7F"/>
    <w:rsid w:val="00A70D05"/>
    <w:rsid w:val="00A75BDD"/>
    <w:rsid w:val="00A75FF6"/>
    <w:rsid w:val="00A77B38"/>
    <w:rsid w:val="00A8104F"/>
    <w:rsid w:val="00A8424F"/>
    <w:rsid w:val="00A856C9"/>
    <w:rsid w:val="00A90F92"/>
    <w:rsid w:val="00A9241D"/>
    <w:rsid w:val="00A96967"/>
    <w:rsid w:val="00A97902"/>
    <w:rsid w:val="00AA23AB"/>
    <w:rsid w:val="00AA3B25"/>
    <w:rsid w:val="00AA7712"/>
    <w:rsid w:val="00AB6CD6"/>
    <w:rsid w:val="00AB71C2"/>
    <w:rsid w:val="00AB7FB5"/>
    <w:rsid w:val="00AD6170"/>
    <w:rsid w:val="00AD7511"/>
    <w:rsid w:val="00AE1302"/>
    <w:rsid w:val="00AE2372"/>
    <w:rsid w:val="00AE43BF"/>
    <w:rsid w:val="00AE48FB"/>
    <w:rsid w:val="00AF3BDE"/>
    <w:rsid w:val="00AF4C69"/>
    <w:rsid w:val="00B012E0"/>
    <w:rsid w:val="00B0513D"/>
    <w:rsid w:val="00B06221"/>
    <w:rsid w:val="00B17CD6"/>
    <w:rsid w:val="00B17CF1"/>
    <w:rsid w:val="00B232DC"/>
    <w:rsid w:val="00B26191"/>
    <w:rsid w:val="00B27A52"/>
    <w:rsid w:val="00B3085B"/>
    <w:rsid w:val="00B312E3"/>
    <w:rsid w:val="00B32850"/>
    <w:rsid w:val="00B35676"/>
    <w:rsid w:val="00B3706E"/>
    <w:rsid w:val="00B376DB"/>
    <w:rsid w:val="00B4045F"/>
    <w:rsid w:val="00B41020"/>
    <w:rsid w:val="00B4677D"/>
    <w:rsid w:val="00B5274C"/>
    <w:rsid w:val="00B52CA5"/>
    <w:rsid w:val="00B54769"/>
    <w:rsid w:val="00B56C65"/>
    <w:rsid w:val="00B578DD"/>
    <w:rsid w:val="00B60A90"/>
    <w:rsid w:val="00B61706"/>
    <w:rsid w:val="00B61931"/>
    <w:rsid w:val="00B61A06"/>
    <w:rsid w:val="00B6240B"/>
    <w:rsid w:val="00B6547E"/>
    <w:rsid w:val="00B66EC4"/>
    <w:rsid w:val="00B70735"/>
    <w:rsid w:val="00B75901"/>
    <w:rsid w:val="00B767BD"/>
    <w:rsid w:val="00B818EB"/>
    <w:rsid w:val="00B87D63"/>
    <w:rsid w:val="00B913C6"/>
    <w:rsid w:val="00B91499"/>
    <w:rsid w:val="00BA08FD"/>
    <w:rsid w:val="00BA0F88"/>
    <w:rsid w:val="00BA2D85"/>
    <w:rsid w:val="00BA43D6"/>
    <w:rsid w:val="00BA482D"/>
    <w:rsid w:val="00BA49B1"/>
    <w:rsid w:val="00BA780F"/>
    <w:rsid w:val="00BA7F18"/>
    <w:rsid w:val="00BB3034"/>
    <w:rsid w:val="00BB616D"/>
    <w:rsid w:val="00BB72F9"/>
    <w:rsid w:val="00BC0EF6"/>
    <w:rsid w:val="00BC3677"/>
    <w:rsid w:val="00BC4206"/>
    <w:rsid w:val="00BC6099"/>
    <w:rsid w:val="00BE4013"/>
    <w:rsid w:val="00BE6EAA"/>
    <w:rsid w:val="00BF31BF"/>
    <w:rsid w:val="00C00631"/>
    <w:rsid w:val="00C024D4"/>
    <w:rsid w:val="00C037AF"/>
    <w:rsid w:val="00C03952"/>
    <w:rsid w:val="00C043F3"/>
    <w:rsid w:val="00C20E9E"/>
    <w:rsid w:val="00C2209A"/>
    <w:rsid w:val="00C23560"/>
    <w:rsid w:val="00C31269"/>
    <w:rsid w:val="00C31710"/>
    <w:rsid w:val="00C32195"/>
    <w:rsid w:val="00C36C0B"/>
    <w:rsid w:val="00C404DF"/>
    <w:rsid w:val="00C4356E"/>
    <w:rsid w:val="00C44DFB"/>
    <w:rsid w:val="00C478A7"/>
    <w:rsid w:val="00C52A02"/>
    <w:rsid w:val="00C537E2"/>
    <w:rsid w:val="00C53E97"/>
    <w:rsid w:val="00C5422C"/>
    <w:rsid w:val="00C674B5"/>
    <w:rsid w:val="00C742BB"/>
    <w:rsid w:val="00C75495"/>
    <w:rsid w:val="00C83DD9"/>
    <w:rsid w:val="00C8623B"/>
    <w:rsid w:val="00C93D02"/>
    <w:rsid w:val="00C96808"/>
    <w:rsid w:val="00C96D99"/>
    <w:rsid w:val="00CA3AD8"/>
    <w:rsid w:val="00CA560B"/>
    <w:rsid w:val="00CA77A0"/>
    <w:rsid w:val="00CB3BF8"/>
    <w:rsid w:val="00CB4F50"/>
    <w:rsid w:val="00CC533B"/>
    <w:rsid w:val="00CD50E4"/>
    <w:rsid w:val="00CE28FB"/>
    <w:rsid w:val="00CE2933"/>
    <w:rsid w:val="00CE33B4"/>
    <w:rsid w:val="00CE3AC1"/>
    <w:rsid w:val="00CE3D2B"/>
    <w:rsid w:val="00CE4BF0"/>
    <w:rsid w:val="00CE717D"/>
    <w:rsid w:val="00CF188F"/>
    <w:rsid w:val="00CF4DC4"/>
    <w:rsid w:val="00CF6C4A"/>
    <w:rsid w:val="00D01ABC"/>
    <w:rsid w:val="00D0572A"/>
    <w:rsid w:val="00D05A89"/>
    <w:rsid w:val="00D1253C"/>
    <w:rsid w:val="00D13705"/>
    <w:rsid w:val="00D150FC"/>
    <w:rsid w:val="00D16C17"/>
    <w:rsid w:val="00D2288C"/>
    <w:rsid w:val="00D229C8"/>
    <w:rsid w:val="00D229CD"/>
    <w:rsid w:val="00D23054"/>
    <w:rsid w:val="00D23750"/>
    <w:rsid w:val="00D300BF"/>
    <w:rsid w:val="00D32590"/>
    <w:rsid w:val="00D40A21"/>
    <w:rsid w:val="00D41C08"/>
    <w:rsid w:val="00D42302"/>
    <w:rsid w:val="00D430DF"/>
    <w:rsid w:val="00D450F8"/>
    <w:rsid w:val="00D477B7"/>
    <w:rsid w:val="00D50568"/>
    <w:rsid w:val="00D50F36"/>
    <w:rsid w:val="00D54A8C"/>
    <w:rsid w:val="00D572BD"/>
    <w:rsid w:val="00D57E91"/>
    <w:rsid w:val="00D67252"/>
    <w:rsid w:val="00D67BF2"/>
    <w:rsid w:val="00D75F81"/>
    <w:rsid w:val="00D83CC0"/>
    <w:rsid w:val="00D904C3"/>
    <w:rsid w:val="00D942C4"/>
    <w:rsid w:val="00D94F6B"/>
    <w:rsid w:val="00D9556A"/>
    <w:rsid w:val="00DA087B"/>
    <w:rsid w:val="00DA1C9E"/>
    <w:rsid w:val="00DA697A"/>
    <w:rsid w:val="00DB3D7F"/>
    <w:rsid w:val="00DB3DF0"/>
    <w:rsid w:val="00DB64B0"/>
    <w:rsid w:val="00DB7594"/>
    <w:rsid w:val="00DC06B2"/>
    <w:rsid w:val="00DC0FCB"/>
    <w:rsid w:val="00DC3CA4"/>
    <w:rsid w:val="00DD29D5"/>
    <w:rsid w:val="00DD2F1D"/>
    <w:rsid w:val="00DD71FD"/>
    <w:rsid w:val="00DE2E89"/>
    <w:rsid w:val="00DF262F"/>
    <w:rsid w:val="00DF7C3D"/>
    <w:rsid w:val="00E07AE8"/>
    <w:rsid w:val="00E07C9B"/>
    <w:rsid w:val="00E11D0B"/>
    <w:rsid w:val="00E12845"/>
    <w:rsid w:val="00E12945"/>
    <w:rsid w:val="00E131CE"/>
    <w:rsid w:val="00E13D5C"/>
    <w:rsid w:val="00E14780"/>
    <w:rsid w:val="00E16309"/>
    <w:rsid w:val="00E16FEA"/>
    <w:rsid w:val="00E17C44"/>
    <w:rsid w:val="00E2253E"/>
    <w:rsid w:val="00E23C20"/>
    <w:rsid w:val="00E25C6B"/>
    <w:rsid w:val="00E25EFE"/>
    <w:rsid w:val="00E26837"/>
    <w:rsid w:val="00E276F9"/>
    <w:rsid w:val="00E41987"/>
    <w:rsid w:val="00E4629B"/>
    <w:rsid w:val="00E47810"/>
    <w:rsid w:val="00E512F8"/>
    <w:rsid w:val="00E5332A"/>
    <w:rsid w:val="00E57310"/>
    <w:rsid w:val="00E57DDA"/>
    <w:rsid w:val="00E62E68"/>
    <w:rsid w:val="00E63446"/>
    <w:rsid w:val="00E66F2A"/>
    <w:rsid w:val="00E66F81"/>
    <w:rsid w:val="00E66FC1"/>
    <w:rsid w:val="00E702BB"/>
    <w:rsid w:val="00E71382"/>
    <w:rsid w:val="00E73D69"/>
    <w:rsid w:val="00E74666"/>
    <w:rsid w:val="00E76297"/>
    <w:rsid w:val="00E817CE"/>
    <w:rsid w:val="00E8681E"/>
    <w:rsid w:val="00E87577"/>
    <w:rsid w:val="00EA11DC"/>
    <w:rsid w:val="00EA3FEA"/>
    <w:rsid w:val="00EA4690"/>
    <w:rsid w:val="00EB1F65"/>
    <w:rsid w:val="00EB37BD"/>
    <w:rsid w:val="00EB4994"/>
    <w:rsid w:val="00EC00DE"/>
    <w:rsid w:val="00ED3BA6"/>
    <w:rsid w:val="00ED555C"/>
    <w:rsid w:val="00ED6DB1"/>
    <w:rsid w:val="00ED7893"/>
    <w:rsid w:val="00ED7A8B"/>
    <w:rsid w:val="00EE340F"/>
    <w:rsid w:val="00EE57A8"/>
    <w:rsid w:val="00EE6570"/>
    <w:rsid w:val="00EF439A"/>
    <w:rsid w:val="00F155A3"/>
    <w:rsid w:val="00F17089"/>
    <w:rsid w:val="00F236D4"/>
    <w:rsid w:val="00F3228D"/>
    <w:rsid w:val="00F34928"/>
    <w:rsid w:val="00F42902"/>
    <w:rsid w:val="00F51AB9"/>
    <w:rsid w:val="00F55659"/>
    <w:rsid w:val="00F57D97"/>
    <w:rsid w:val="00F653AD"/>
    <w:rsid w:val="00F6767D"/>
    <w:rsid w:val="00F678B6"/>
    <w:rsid w:val="00F75144"/>
    <w:rsid w:val="00F80F9F"/>
    <w:rsid w:val="00F84905"/>
    <w:rsid w:val="00F86CCC"/>
    <w:rsid w:val="00F91B18"/>
    <w:rsid w:val="00F923D5"/>
    <w:rsid w:val="00F92599"/>
    <w:rsid w:val="00FA5AC8"/>
    <w:rsid w:val="00FA6FAA"/>
    <w:rsid w:val="00FB78F0"/>
    <w:rsid w:val="00FC0BED"/>
    <w:rsid w:val="00FC2A3D"/>
    <w:rsid w:val="00FC434E"/>
    <w:rsid w:val="00FC5308"/>
    <w:rsid w:val="00FC604F"/>
    <w:rsid w:val="00FE7B55"/>
    <w:rsid w:val="00FF0189"/>
    <w:rsid w:val="00FF4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EE9"/>
    <w:pPr>
      <w:ind w:left="720"/>
      <w:contextualSpacing/>
    </w:pPr>
  </w:style>
  <w:style w:type="character" w:styleId="CommentReference">
    <w:name w:val="annotation reference"/>
    <w:basedOn w:val="DefaultParagraphFont"/>
    <w:uiPriority w:val="99"/>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21372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rita.skarnele\Desktop\melnraksts_tabul&#257;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1"/>
              <a:t>BĒRNU</a:t>
            </a:r>
            <a:r>
              <a:rPr lang="lv-LV" sz="1200" b="1" baseline="0"/>
              <a:t> DZIMUMS</a:t>
            </a:r>
            <a:endParaRPr lang="en-US"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934023658001655"/>
          <c:y val="0.32252196736277533"/>
          <c:w val="0.8202183631155695"/>
          <c:h val="0.36687530927432305"/>
        </c:manualLayout>
      </c:layout>
      <c:bar3DChart>
        <c:barDir val="col"/>
        <c:grouping val="clustered"/>
        <c:varyColors val="0"/>
        <c:ser>
          <c:idx val="0"/>
          <c:order val="0"/>
          <c:spPr>
            <a:solidFill>
              <a:srgbClr val="FFC000"/>
            </a:solidFill>
            <a:ln>
              <a:solidFill>
                <a:schemeClr val="accent2">
                  <a:lumMod val="60000"/>
                  <a:lumOff val="40000"/>
                </a:schemeClr>
              </a:solidFill>
            </a:ln>
            <a:effectLst/>
            <a:sp3d>
              <a:contourClr>
                <a:schemeClr val="accent2">
                  <a:lumMod val="60000"/>
                  <a:lumOff val="40000"/>
                </a:schemeClr>
              </a:contourClr>
            </a:sp3d>
          </c:spPr>
          <c:invertIfNegative val="0"/>
          <c:dPt>
            <c:idx val="0"/>
            <c:invertIfNegative val="0"/>
            <c:bubble3D val="0"/>
            <c:spPr>
              <a:solidFill>
                <a:schemeClr val="accent1"/>
              </a:solidFill>
              <a:ln>
                <a:solidFill>
                  <a:schemeClr val="accent2">
                    <a:lumMod val="60000"/>
                    <a:lumOff val="40000"/>
                  </a:schemeClr>
                </a:solidFill>
              </a:ln>
              <a:effectLst/>
              <a:sp3d>
                <a:contourClr>
                  <a:schemeClr val="accent2">
                    <a:lumMod val="60000"/>
                    <a:lumOff val="40000"/>
                  </a:schemeClr>
                </a:contourClr>
              </a:sp3d>
            </c:spPr>
            <c:extLst>
              <c:ext xmlns:c16="http://schemas.microsoft.com/office/drawing/2014/chart" uri="{C3380CC4-5D6E-409C-BE32-E72D297353CC}">
                <c16:uniqueId val="{00000001-AF25-469F-86EC-66A34D04EADD}"/>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25-469F-86EC-66A34D04EADD}"/>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25-469F-86EC-66A34D04EA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Sheet1!$C$4:$C$5</c:f>
              <c:strCache>
                <c:ptCount val="2"/>
                <c:pt idx="0">
                  <c:v>zēni</c:v>
                </c:pt>
                <c:pt idx="1">
                  <c:v>meitenes</c:v>
                </c:pt>
              </c:strCache>
            </c:strRef>
          </c:cat>
          <c:val>
            <c:numRef>
              <c:f>Sheet1!$D$4:$D$5</c:f>
              <c:numCache>
                <c:formatCode>General</c:formatCode>
                <c:ptCount val="2"/>
                <c:pt idx="0">
                  <c:v>78</c:v>
                </c:pt>
                <c:pt idx="1">
                  <c:v>12</c:v>
                </c:pt>
              </c:numCache>
            </c:numRef>
          </c:val>
          <c:extLst>
            <c:ext xmlns:c16="http://schemas.microsoft.com/office/drawing/2014/chart" uri="{C3380CC4-5D6E-409C-BE32-E72D297353CC}">
              <c16:uniqueId val="{00000003-AF25-469F-86EC-66A34D04EADD}"/>
            </c:ext>
          </c:extLst>
        </c:ser>
        <c:dLbls>
          <c:showLegendKey val="0"/>
          <c:showVal val="0"/>
          <c:showCatName val="0"/>
          <c:showSerName val="0"/>
          <c:showPercent val="0"/>
          <c:showBubbleSize val="0"/>
        </c:dLbls>
        <c:gapWidth val="150"/>
        <c:shape val="box"/>
        <c:axId val="171663880"/>
        <c:axId val="171664536"/>
        <c:axId val="0"/>
      </c:bar3DChart>
      <c:catAx>
        <c:axId val="171663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1664536"/>
        <c:crosses val="autoZero"/>
        <c:auto val="1"/>
        <c:lblAlgn val="ctr"/>
        <c:lblOffset val="100"/>
        <c:noMultiLvlLbl val="0"/>
      </c:catAx>
      <c:valAx>
        <c:axId val="17166453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1663880"/>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BĒRNU</a:t>
            </a:r>
            <a:r>
              <a:rPr lang="lv-LV"/>
              <a:t> VECUMS</a:t>
            </a:r>
            <a:r>
              <a:rPr lang="en-US"/>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914722837780925"/>
          <c:y val="0.39977797857235053"/>
          <c:w val="0.72085277162219075"/>
          <c:h val="0.373995094875435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FCA1-4954-A236-F57838D814E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FCA1-4954-A236-F57838D814E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FCA1-4954-A236-F57838D814E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FCA1-4954-A236-F57838D814EF}"/>
              </c:ext>
            </c:extLst>
          </c:dPt>
          <c:dLbls>
            <c:dLbl>
              <c:idx val="0"/>
              <c:layout>
                <c:manualLayout>
                  <c:x val="-3.6717260334634405E-2"/>
                  <c:y val="1.863086786282862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CA1-4954-A236-F57838D814EF}"/>
                </c:ext>
              </c:extLst>
            </c:dLbl>
            <c:dLbl>
              <c:idx val="1"/>
              <c:layout>
                <c:manualLayout>
                  <c:x val="-5.9819317458619098E-3"/>
                  <c:y val="-9.37162772686201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CA1-4954-A236-F57838D814EF}"/>
                </c:ext>
              </c:extLst>
            </c:dLbl>
            <c:dLbl>
              <c:idx val="2"/>
              <c:layout>
                <c:manualLayout>
                  <c:x val="1.3747867019529649E-2"/>
                  <c:y val="-8.762789897164494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CA1-4954-A236-F57838D814EF}"/>
                </c:ext>
              </c:extLst>
            </c:dLbl>
            <c:dLbl>
              <c:idx val="3"/>
              <c:layout>
                <c:manualLayout>
                  <c:x val="2.6833651953250388E-2"/>
                  <c:y val="4.08794802289058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CA1-4954-A236-F57838D814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Sheet1!$C$15:$C$18</c:f>
              <c:strCache>
                <c:ptCount val="4"/>
                <c:pt idx="0">
                  <c:v>Pirmskola</c:v>
                </c:pt>
                <c:pt idx="1">
                  <c:v>Sākumskola </c:v>
                </c:pt>
                <c:pt idx="2">
                  <c:v>Pamatskola</c:v>
                </c:pt>
                <c:pt idx="3">
                  <c:v>Vidusskola</c:v>
                </c:pt>
              </c:strCache>
            </c:strRef>
          </c:cat>
          <c:val>
            <c:numRef>
              <c:f>Sheet1!$D$15:$D$18</c:f>
              <c:numCache>
                <c:formatCode>General</c:formatCode>
                <c:ptCount val="4"/>
                <c:pt idx="0">
                  <c:v>17</c:v>
                </c:pt>
                <c:pt idx="1">
                  <c:v>27</c:v>
                </c:pt>
                <c:pt idx="2">
                  <c:v>38</c:v>
                </c:pt>
                <c:pt idx="3">
                  <c:v>8</c:v>
                </c:pt>
              </c:numCache>
            </c:numRef>
          </c:val>
          <c:extLst>
            <c:ext xmlns:c16="http://schemas.microsoft.com/office/drawing/2014/chart" uri="{C3380CC4-5D6E-409C-BE32-E72D297353CC}">
              <c16:uniqueId val="{00000008-FCA1-4954-A236-F57838D814EF}"/>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4.2988331151132222E-2"/>
          <c:y val="0.28018759950088207"/>
          <c:w val="0.35659089556073181"/>
          <c:h val="0.583794156877931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990238-E8C2-425C-8D49-86ED773A7229}"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1E709FFD-7580-41C2-8E70-40A9E7FA59B1}">
      <dgm:prSet phldrT="[Text]" custT="1"/>
      <dgm:spPr>
        <a:solidFill>
          <a:schemeClr val="accent1">
            <a:lumMod val="75000"/>
          </a:schemeClr>
        </a:solidFill>
      </dgm:spPr>
      <dgm:t>
        <a:bodyPr/>
        <a:lstStyle/>
        <a:p>
          <a:r>
            <a:rPr lang="lv-LV" sz="1400"/>
            <a:t>Pirmskolas un vispārējās izglītības iestāde</a:t>
          </a:r>
          <a:endParaRPr lang="en-US" sz="1400"/>
        </a:p>
      </dgm:t>
    </dgm:pt>
    <dgm:pt modelId="{21FB0AED-BCF6-450D-BEC4-0894BF5E174B}" type="parTrans" cxnId="{D11AC453-084D-4062-B0EA-DFE23163D223}">
      <dgm:prSet/>
      <dgm:spPr/>
      <dgm:t>
        <a:bodyPr/>
        <a:lstStyle/>
        <a:p>
          <a:endParaRPr lang="en-US"/>
        </a:p>
      </dgm:t>
    </dgm:pt>
    <dgm:pt modelId="{AB7AB50C-A4DD-41CC-959A-0BE89A64D0DF}" type="sibTrans" cxnId="{D11AC453-084D-4062-B0EA-DFE23163D223}">
      <dgm:prSet/>
      <dgm:spPr/>
      <dgm:t>
        <a:bodyPr/>
        <a:lstStyle/>
        <a:p>
          <a:endParaRPr lang="en-US"/>
        </a:p>
      </dgm:t>
    </dgm:pt>
    <dgm:pt modelId="{0FCFD76F-4BD6-4370-905E-956D6C5C77A3}">
      <dgm:prSet phldrT="[Text]" custT="1"/>
      <dgm:spPr>
        <a:solidFill>
          <a:schemeClr val="accent6">
            <a:lumMod val="40000"/>
            <a:lumOff val="60000"/>
            <a:alpha val="90000"/>
          </a:schemeClr>
        </a:solidFill>
      </dgm:spPr>
      <dgm:t>
        <a:bodyPr/>
        <a:lstStyle/>
        <a:p>
          <a:pPr algn="just"/>
          <a:r>
            <a:rPr lang="lv-LV" sz="1000"/>
            <a:t>Nepietiekama sadarbība starp izglītības iestādi un bērna likumiskajiem pārstāvjiem (pedagogi nesaņem pietiekami daudz objektīvas informācijas par bērna grūtību raksturu);</a:t>
          </a:r>
          <a:endParaRPr lang="en-US" sz="1000"/>
        </a:p>
      </dgm:t>
    </dgm:pt>
    <dgm:pt modelId="{3AF98332-25D7-4460-AB7F-344D95ADCA4F}" type="parTrans" cxnId="{6DB19C4D-5E32-4FDA-B29A-917ED405FDC2}">
      <dgm:prSet/>
      <dgm:spPr/>
      <dgm:t>
        <a:bodyPr/>
        <a:lstStyle/>
        <a:p>
          <a:endParaRPr lang="en-US"/>
        </a:p>
      </dgm:t>
    </dgm:pt>
    <dgm:pt modelId="{44A70944-69D8-4415-A720-851420C1BB06}" type="sibTrans" cxnId="{6DB19C4D-5E32-4FDA-B29A-917ED405FDC2}">
      <dgm:prSet/>
      <dgm:spPr/>
      <dgm:t>
        <a:bodyPr/>
        <a:lstStyle/>
        <a:p>
          <a:endParaRPr lang="en-US"/>
        </a:p>
      </dgm:t>
    </dgm:pt>
    <dgm:pt modelId="{7587348F-09C7-4639-8451-821E7B0BDE03}">
      <dgm:prSet phldrT="[Text]" custT="1"/>
      <dgm:spPr>
        <a:solidFill>
          <a:schemeClr val="accent1">
            <a:lumMod val="75000"/>
          </a:schemeClr>
        </a:solidFill>
      </dgm:spPr>
      <dgm:t>
        <a:bodyPr/>
        <a:lstStyle/>
        <a:p>
          <a:r>
            <a:rPr lang="lv-LV" sz="1400"/>
            <a:t>Sociālais dienests</a:t>
          </a:r>
          <a:endParaRPr lang="en-US" sz="1400"/>
        </a:p>
      </dgm:t>
    </dgm:pt>
    <dgm:pt modelId="{3CED8073-B10A-4C1D-BB0D-07FF749A6316}" type="parTrans" cxnId="{97AF095B-B5E4-4F55-B955-AE1C4A9CCD19}">
      <dgm:prSet/>
      <dgm:spPr/>
      <dgm:t>
        <a:bodyPr/>
        <a:lstStyle/>
        <a:p>
          <a:endParaRPr lang="en-US"/>
        </a:p>
      </dgm:t>
    </dgm:pt>
    <dgm:pt modelId="{F276E0EE-6259-483B-95C0-CA53BE2A59EC}" type="sibTrans" cxnId="{97AF095B-B5E4-4F55-B955-AE1C4A9CCD19}">
      <dgm:prSet/>
      <dgm:spPr/>
      <dgm:t>
        <a:bodyPr/>
        <a:lstStyle/>
        <a:p>
          <a:endParaRPr lang="en-US"/>
        </a:p>
      </dgm:t>
    </dgm:pt>
    <dgm:pt modelId="{0B874B4F-209D-4415-BA90-12C2EFEA83FF}">
      <dgm:prSet phldrT="[Text]" custT="1"/>
      <dgm:spPr>
        <a:solidFill>
          <a:schemeClr val="accent4">
            <a:lumMod val="40000"/>
            <a:lumOff val="60000"/>
            <a:alpha val="90000"/>
          </a:schemeClr>
        </a:solidFill>
      </dgm:spPr>
      <dgm:t>
        <a:bodyPr/>
        <a:lstStyle/>
        <a:p>
          <a:pPr algn="just"/>
          <a:r>
            <a:rPr lang="lv-LV" sz="1000"/>
            <a:t>cilvēkresursu un sociālo pakalpojumu nepietiekamība;</a:t>
          </a:r>
          <a:endParaRPr lang="en-US" sz="1000"/>
        </a:p>
      </dgm:t>
    </dgm:pt>
    <dgm:pt modelId="{C644F693-DB06-4458-B591-27E320525EF8}" type="parTrans" cxnId="{A549F18D-E6FE-4607-B4CA-14682E6E2B5C}">
      <dgm:prSet/>
      <dgm:spPr/>
      <dgm:t>
        <a:bodyPr/>
        <a:lstStyle/>
        <a:p>
          <a:endParaRPr lang="en-US"/>
        </a:p>
      </dgm:t>
    </dgm:pt>
    <dgm:pt modelId="{8C6AE164-3875-40DD-B756-1AB23B528EA1}" type="sibTrans" cxnId="{A549F18D-E6FE-4607-B4CA-14682E6E2B5C}">
      <dgm:prSet/>
      <dgm:spPr/>
      <dgm:t>
        <a:bodyPr/>
        <a:lstStyle/>
        <a:p>
          <a:endParaRPr lang="en-US"/>
        </a:p>
      </dgm:t>
    </dgm:pt>
    <dgm:pt modelId="{9F62D981-BE09-48DB-A847-B1E48C30645B}">
      <dgm:prSet phldrT="[Text]" custT="1"/>
      <dgm:spPr>
        <a:solidFill>
          <a:schemeClr val="accent1">
            <a:lumMod val="75000"/>
          </a:schemeClr>
        </a:solidFill>
      </dgm:spPr>
      <dgm:t>
        <a:bodyPr/>
        <a:lstStyle/>
        <a:p>
          <a:r>
            <a:rPr lang="lv-LV" sz="1400"/>
            <a:t>Bērna ģimene</a:t>
          </a:r>
          <a:endParaRPr lang="en-US" sz="1400"/>
        </a:p>
      </dgm:t>
    </dgm:pt>
    <dgm:pt modelId="{77EC0C88-6E6F-4E3A-961A-7E9EF965189A}" type="sibTrans" cxnId="{E01FDC84-3608-4049-9DA3-0FD9DA69A36E}">
      <dgm:prSet/>
      <dgm:spPr/>
      <dgm:t>
        <a:bodyPr/>
        <a:lstStyle/>
        <a:p>
          <a:endParaRPr lang="en-US"/>
        </a:p>
      </dgm:t>
    </dgm:pt>
    <dgm:pt modelId="{56592D08-7EB9-4596-8251-C66C385C0FCC}" type="parTrans" cxnId="{E01FDC84-3608-4049-9DA3-0FD9DA69A36E}">
      <dgm:prSet/>
      <dgm:spPr/>
      <dgm:t>
        <a:bodyPr/>
        <a:lstStyle/>
        <a:p>
          <a:endParaRPr lang="en-US"/>
        </a:p>
      </dgm:t>
    </dgm:pt>
    <dgm:pt modelId="{5E9BE76C-D089-4C43-9AC5-2CFD6B9C6C81}">
      <dgm:prSet phldrT="[Text]" custT="1"/>
      <dgm:spPr>
        <a:solidFill>
          <a:schemeClr val="accent2">
            <a:lumMod val="40000"/>
            <a:lumOff val="60000"/>
            <a:alpha val="90000"/>
          </a:schemeClr>
        </a:solidFill>
      </dgm:spPr>
      <dgm:t>
        <a:bodyPr/>
        <a:lstStyle/>
        <a:p>
          <a:pPr algn="just"/>
          <a:r>
            <a:rPr lang="lv-LV" sz="1000"/>
            <a:t>Grūtības ieraudzīt bērna uzvedības problēmu cēloņus kā ģimenes sistēmas darbības rezultātu;</a:t>
          </a:r>
          <a:endParaRPr lang="en-US" sz="1000"/>
        </a:p>
      </dgm:t>
    </dgm:pt>
    <dgm:pt modelId="{2882659A-1CF5-47DB-BE46-C3590570ACEA}" type="parTrans" cxnId="{B55A1287-1BF9-4EE1-B585-4759743BBB4E}">
      <dgm:prSet/>
      <dgm:spPr/>
      <dgm:t>
        <a:bodyPr/>
        <a:lstStyle/>
        <a:p>
          <a:endParaRPr lang="en-US"/>
        </a:p>
      </dgm:t>
    </dgm:pt>
    <dgm:pt modelId="{7F96C8EF-3AD5-4147-B38B-9C79E5506E99}" type="sibTrans" cxnId="{B55A1287-1BF9-4EE1-B585-4759743BBB4E}">
      <dgm:prSet/>
      <dgm:spPr/>
      <dgm:t>
        <a:bodyPr/>
        <a:lstStyle/>
        <a:p>
          <a:endParaRPr lang="en-US"/>
        </a:p>
      </dgm:t>
    </dgm:pt>
    <dgm:pt modelId="{FE091060-5FEF-4721-A1FC-63CD09BCF939}">
      <dgm:prSet phldrT="[Text]" custT="1"/>
      <dgm:spPr>
        <a:solidFill>
          <a:schemeClr val="accent2">
            <a:lumMod val="40000"/>
            <a:lumOff val="60000"/>
            <a:alpha val="90000"/>
          </a:schemeClr>
        </a:solidFill>
      </dgm:spPr>
      <dgm:t>
        <a:bodyPr/>
        <a:lstStyle/>
        <a:p>
          <a:pPr algn="just"/>
          <a:r>
            <a:rPr lang="lv-LV" sz="1000"/>
            <a:t>Informatīvo un emocionalo resursu nepietiekamība;</a:t>
          </a:r>
          <a:endParaRPr lang="en-US" sz="1000"/>
        </a:p>
      </dgm:t>
    </dgm:pt>
    <dgm:pt modelId="{2846BA48-A727-405B-A9BF-2ABEBAB0E3E8}" type="parTrans" cxnId="{464F30C0-1A03-45B6-A277-32D2F78E8869}">
      <dgm:prSet/>
      <dgm:spPr/>
      <dgm:t>
        <a:bodyPr/>
        <a:lstStyle/>
        <a:p>
          <a:endParaRPr lang="en-US"/>
        </a:p>
      </dgm:t>
    </dgm:pt>
    <dgm:pt modelId="{A70BC045-2D74-4050-92B1-A6B49ADD6687}" type="sibTrans" cxnId="{464F30C0-1A03-45B6-A277-32D2F78E8869}">
      <dgm:prSet/>
      <dgm:spPr/>
      <dgm:t>
        <a:bodyPr/>
        <a:lstStyle/>
        <a:p>
          <a:endParaRPr lang="en-US"/>
        </a:p>
      </dgm:t>
    </dgm:pt>
    <dgm:pt modelId="{AAF3A900-5172-46E2-8040-8397DDE303F6}">
      <dgm:prSet custT="1"/>
      <dgm:spPr>
        <a:solidFill>
          <a:schemeClr val="accent6">
            <a:lumMod val="40000"/>
            <a:lumOff val="60000"/>
            <a:alpha val="90000"/>
          </a:schemeClr>
        </a:solidFill>
      </dgm:spPr>
      <dgm:t>
        <a:bodyPr/>
        <a:lstStyle/>
        <a:p>
          <a:pPr algn="just"/>
          <a:r>
            <a:rPr lang="lv-LV" sz="1000"/>
            <a:t>Resursu nepietiekamība (informatīvo, metodoloģisko, supervīziju, ka arī atbalsta personāla nepietiekamība).</a:t>
          </a:r>
          <a:endParaRPr lang="en-US" sz="1000"/>
        </a:p>
      </dgm:t>
    </dgm:pt>
    <dgm:pt modelId="{B0DAAB0A-216F-43A0-8CA3-BC2BBBE32F21}" type="parTrans" cxnId="{BA0E295C-CB6E-41A4-8A81-70C8BD964097}">
      <dgm:prSet/>
      <dgm:spPr/>
      <dgm:t>
        <a:bodyPr/>
        <a:lstStyle/>
        <a:p>
          <a:endParaRPr lang="en-US"/>
        </a:p>
      </dgm:t>
    </dgm:pt>
    <dgm:pt modelId="{B6D11A9B-A355-418E-AD4D-31A6C842987E}" type="sibTrans" cxnId="{BA0E295C-CB6E-41A4-8A81-70C8BD964097}">
      <dgm:prSet/>
      <dgm:spPr/>
      <dgm:t>
        <a:bodyPr/>
        <a:lstStyle/>
        <a:p>
          <a:endParaRPr lang="en-US"/>
        </a:p>
      </dgm:t>
    </dgm:pt>
    <dgm:pt modelId="{833ABB44-9F95-4100-971F-29750EA4966B}">
      <dgm:prSet phldrT="[Text]" custT="1"/>
      <dgm:spPr>
        <a:solidFill>
          <a:schemeClr val="accent4">
            <a:lumMod val="40000"/>
            <a:lumOff val="60000"/>
            <a:alpha val="90000"/>
          </a:schemeClr>
        </a:solidFill>
      </dgm:spPr>
      <dgm:t>
        <a:bodyPr/>
        <a:lstStyle/>
        <a:p>
          <a:pPr algn="just"/>
          <a:r>
            <a:rPr lang="lv-LV" sz="1000"/>
            <a:t>vienotas pieejas, kritēriju trūkums sociālo gadījumu risināšanā pasvaldībās;</a:t>
          </a:r>
          <a:endParaRPr lang="en-US" sz="1000"/>
        </a:p>
      </dgm:t>
    </dgm:pt>
    <dgm:pt modelId="{40DE3FC7-18D4-4BE5-84F4-8FF8FE528CB4}" type="parTrans" cxnId="{29ED1F38-2CF6-4FA3-B44B-78D8946EEB52}">
      <dgm:prSet/>
      <dgm:spPr/>
      <dgm:t>
        <a:bodyPr/>
        <a:lstStyle/>
        <a:p>
          <a:endParaRPr lang="en-US"/>
        </a:p>
      </dgm:t>
    </dgm:pt>
    <dgm:pt modelId="{2103FE7C-CD3E-4909-B8DD-7A054C3E4625}" type="sibTrans" cxnId="{29ED1F38-2CF6-4FA3-B44B-78D8946EEB52}">
      <dgm:prSet/>
      <dgm:spPr/>
      <dgm:t>
        <a:bodyPr/>
        <a:lstStyle/>
        <a:p>
          <a:endParaRPr lang="en-US"/>
        </a:p>
      </dgm:t>
    </dgm:pt>
    <dgm:pt modelId="{68304618-A8BE-4961-8BB1-D400815560B2}">
      <dgm:prSet phldrT="[Text]" custT="1"/>
      <dgm:spPr>
        <a:solidFill>
          <a:schemeClr val="accent4">
            <a:lumMod val="40000"/>
            <a:lumOff val="60000"/>
            <a:alpha val="90000"/>
          </a:schemeClr>
        </a:solidFill>
      </dgm:spPr>
      <dgm:t>
        <a:bodyPr/>
        <a:lstStyle/>
        <a:p>
          <a:pPr algn="just"/>
          <a:r>
            <a:rPr lang="lv-LV" sz="1000"/>
            <a:t> novada domju/pašvaldību vadības dažādie priekšstati par sociālo dienestu profesionāļu sadalījumu.</a:t>
          </a:r>
          <a:endParaRPr lang="en-US" sz="1000"/>
        </a:p>
      </dgm:t>
    </dgm:pt>
    <dgm:pt modelId="{6874C5DD-7378-442C-AB1E-E90B32FC07F0}" type="parTrans" cxnId="{C7E1967A-643D-4CB2-A4A6-6E4D9F6FB892}">
      <dgm:prSet/>
      <dgm:spPr/>
      <dgm:t>
        <a:bodyPr/>
        <a:lstStyle/>
        <a:p>
          <a:endParaRPr lang="en-US"/>
        </a:p>
      </dgm:t>
    </dgm:pt>
    <dgm:pt modelId="{7365B2B8-3FB9-45BE-8909-FD610B02FFA0}" type="sibTrans" cxnId="{C7E1967A-643D-4CB2-A4A6-6E4D9F6FB892}">
      <dgm:prSet/>
      <dgm:spPr/>
      <dgm:t>
        <a:bodyPr/>
        <a:lstStyle/>
        <a:p>
          <a:endParaRPr lang="en-US"/>
        </a:p>
      </dgm:t>
    </dgm:pt>
    <dgm:pt modelId="{ECDDE32C-4C8F-444A-8996-EB38B9D41173}">
      <dgm:prSet phldrT="[Text]" custT="1"/>
      <dgm:spPr>
        <a:solidFill>
          <a:schemeClr val="accent2">
            <a:lumMod val="40000"/>
            <a:lumOff val="60000"/>
            <a:alpha val="90000"/>
          </a:schemeClr>
        </a:solidFill>
      </dgm:spPr>
      <dgm:t>
        <a:bodyPr/>
        <a:lstStyle/>
        <a:p>
          <a:pPr algn="just"/>
          <a:r>
            <a:rPr lang="lv-LV" sz="1000"/>
            <a:t>Nepiemēroti audzināšanas un disciplinešanas paņēmieni.</a:t>
          </a:r>
          <a:endParaRPr lang="en-US" sz="1000"/>
        </a:p>
      </dgm:t>
    </dgm:pt>
    <dgm:pt modelId="{B9B34A12-A952-402D-B691-8318F4B6F1F4}" type="parTrans" cxnId="{69FBF436-FE36-444C-B11E-B228B23D0B65}">
      <dgm:prSet/>
      <dgm:spPr/>
      <dgm:t>
        <a:bodyPr/>
        <a:lstStyle/>
        <a:p>
          <a:endParaRPr lang="en-US"/>
        </a:p>
      </dgm:t>
    </dgm:pt>
    <dgm:pt modelId="{B5F8410E-B2C2-43B3-A1FE-78C12F6CC444}" type="sibTrans" cxnId="{69FBF436-FE36-444C-B11E-B228B23D0B65}">
      <dgm:prSet/>
      <dgm:spPr/>
      <dgm:t>
        <a:bodyPr/>
        <a:lstStyle/>
        <a:p>
          <a:endParaRPr lang="en-US"/>
        </a:p>
      </dgm:t>
    </dgm:pt>
    <dgm:pt modelId="{1DC9450D-D8AA-4448-8FE0-513A21C00AE8}" type="pres">
      <dgm:prSet presAssocID="{23990238-E8C2-425C-8D49-86ED773A7229}" presName="Name0" presStyleCnt="0">
        <dgm:presLayoutVars>
          <dgm:dir/>
          <dgm:animLvl val="lvl"/>
          <dgm:resizeHandles val="exact"/>
        </dgm:presLayoutVars>
      </dgm:prSet>
      <dgm:spPr/>
    </dgm:pt>
    <dgm:pt modelId="{0956C308-BB4D-482B-B13F-30D9A71F761F}" type="pres">
      <dgm:prSet presAssocID="{9F62D981-BE09-48DB-A847-B1E48C30645B}" presName="composite" presStyleCnt="0"/>
      <dgm:spPr/>
    </dgm:pt>
    <dgm:pt modelId="{670878F4-27AE-4A33-BBC2-A257CCBDAE6D}" type="pres">
      <dgm:prSet presAssocID="{9F62D981-BE09-48DB-A847-B1E48C30645B}" presName="parTx" presStyleLbl="alignNode1" presStyleIdx="0" presStyleCnt="3" custScaleX="92660" custScaleY="122375" custLinFactNeighborX="1237" custLinFactNeighborY="-39420">
        <dgm:presLayoutVars>
          <dgm:chMax val="0"/>
          <dgm:chPref val="0"/>
          <dgm:bulletEnabled val="1"/>
        </dgm:presLayoutVars>
      </dgm:prSet>
      <dgm:spPr/>
    </dgm:pt>
    <dgm:pt modelId="{26603A80-06B7-4203-9463-E52734F7584C}" type="pres">
      <dgm:prSet presAssocID="{9F62D981-BE09-48DB-A847-B1E48C30645B}" presName="desTx" presStyleLbl="alignAccFollowNode1" presStyleIdx="0" presStyleCnt="3" custScaleX="92284" custScaleY="101046" custLinFactNeighborX="2464" custLinFactNeighborY="6511">
        <dgm:presLayoutVars>
          <dgm:bulletEnabled val="1"/>
        </dgm:presLayoutVars>
      </dgm:prSet>
      <dgm:spPr/>
    </dgm:pt>
    <dgm:pt modelId="{254F611E-BD72-428B-A57B-E5B512CA44FE}" type="pres">
      <dgm:prSet presAssocID="{77EC0C88-6E6F-4E3A-961A-7E9EF965189A}" presName="space" presStyleCnt="0"/>
      <dgm:spPr/>
    </dgm:pt>
    <dgm:pt modelId="{B4CB0FFB-909A-4055-B546-E495C19CBCC3}" type="pres">
      <dgm:prSet presAssocID="{1E709FFD-7580-41C2-8E70-40A9E7FA59B1}" presName="composite" presStyleCnt="0"/>
      <dgm:spPr/>
    </dgm:pt>
    <dgm:pt modelId="{29D06E8D-8F74-4931-8EBC-EAEDD3DBAAE3}" type="pres">
      <dgm:prSet presAssocID="{1E709FFD-7580-41C2-8E70-40A9E7FA59B1}" presName="parTx" presStyleLbl="alignNode1" presStyleIdx="1" presStyleCnt="3" custScaleX="99473" custScaleY="103541" custLinFactNeighborX="-824" custLinFactNeighborY="-40457">
        <dgm:presLayoutVars>
          <dgm:chMax val="0"/>
          <dgm:chPref val="0"/>
          <dgm:bulletEnabled val="1"/>
        </dgm:presLayoutVars>
      </dgm:prSet>
      <dgm:spPr/>
    </dgm:pt>
    <dgm:pt modelId="{B3B64D72-8CA3-4984-8AC9-261626E4F9B9}" type="pres">
      <dgm:prSet presAssocID="{1E709FFD-7580-41C2-8E70-40A9E7FA59B1}" presName="desTx" presStyleLbl="alignAccFollowNode1" presStyleIdx="1" presStyleCnt="3" custScaleX="99897" custLinFactNeighborX="598" custLinFactNeighborY="4860">
        <dgm:presLayoutVars>
          <dgm:bulletEnabled val="1"/>
        </dgm:presLayoutVars>
      </dgm:prSet>
      <dgm:spPr/>
    </dgm:pt>
    <dgm:pt modelId="{76CF4D4A-E568-4D77-9ABA-77384D462133}" type="pres">
      <dgm:prSet presAssocID="{AB7AB50C-A4DD-41CC-959A-0BE89A64D0DF}" presName="space" presStyleCnt="0"/>
      <dgm:spPr/>
    </dgm:pt>
    <dgm:pt modelId="{338C509A-9AF0-404D-B827-425ACA5CDA07}" type="pres">
      <dgm:prSet presAssocID="{7587348F-09C7-4639-8451-821E7B0BDE03}" presName="composite" presStyleCnt="0"/>
      <dgm:spPr/>
    </dgm:pt>
    <dgm:pt modelId="{FB06988A-E8AC-45F4-A44D-EAA5A8908D58}" type="pres">
      <dgm:prSet presAssocID="{7587348F-09C7-4639-8451-821E7B0BDE03}" presName="parTx" presStyleLbl="alignNode1" presStyleIdx="2" presStyleCnt="3" custScaleY="111503" custLinFactNeighborX="-1457" custLinFactNeighborY="-44268">
        <dgm:presLayoutVars>
          <dgm:chMax val="0"/>
          <dgm:chPref val="0"/>
          <dgm:bulletEnabled val="1"/>
        </dgm:presLayoutVars>
      </dgm:prSet>
      <dgm:spPr/>
    </dgm:pt>
    <dgm:pt modelId="{E36E48BC-1D67-4A0A-95CF-9E85519ED14B}" type="pres">
      <dgm:prSet presAssocID="{7587348F-09C7-4639-8451-821E7B0BDE03}" presName="desTx" presStyleLbl="alignAccFollowNode1" presStyleIdx="2" presStyleCnt="3" custLinFactNeighborX="-1093" custLinFactNeighborY="-5294">
        <dgm:presLayoutVars>
          <dgm:bulletEnabled val="1"/>
        </dgm:presLayoutVars>
      </dgm:prSet>
      <dgm:spPr/>
    </dgm:pt>
  </dgm:ptLst>
  <dgm:cxnLst>
    <dgm:cxn modelId="{FDC72409-E65C-4CA6-8A64-C1401CFB2473}" type="presOf" srcId="{AAF3A900-5172-46E2-8040-8397DDE303F6}" destId="{B3B64D72-8CA3-4984-8AC9-261626E4F9B9}" srcOrd="0" destOrd="1" presId="urn:microsoft.com/office/officeart/2005/8/layout/hList1"/>
    <dgm:cxn modelId="{681D9514-2A41-43C9-A0A8-7F549860E592}" type="presOf" srcId="{0FCFD76F-4BD6-4370-905E-956D6C5C77A3}" destId="{B3B64D72-8CA3-4984-8AC9-261626E4F9B9}" srcOrd="0" destOrd="0" presId="urn:microsoft.com/office/officeart/2005/8/layout/hList1"/>
    <dgm:cxn modelId="{D9B6CA16-4D98-4973-B417-EE98A966537F}" type="presOf" srcId="{ECDDE32C-4C8F-444A-8996-EB38B9D41173}" destId="{26603A80-06B7-4203-9463-E52734F7584C}" srcOrd="0" destOrd="2" presId="urn:microsoft.com/office/officeart/2005/8/layout/hList1"/>
    <dgm:cxn modelId="{BBEF8C1F-B2DF-4801-AC83-642C50EA592E}" type="presOf" srcId="{9F62D981-BE09-48DB-A847-B1E48C30645B}" destId="{670878F4-27AE-4A33-BBC2-A257CCBDAE6D}" srcOrd="0" destOrd="0" presId="urn:microsoft.com/office/officeart/2005/8/layout/hList1"/>
    <dgm:cxn modelId="{69FBF436-FE36-444C-B11E-B228B23D0B65}" srcId="{9F62D981-BE09-48DB-A847-B1E48C30645B}" destId="{ECDDE32C-4C8F-444A-8996-EB38B9D41173}" srcOrd="2" destOrd="0" parTransId="{B9B34A12-A952-402D-B691-8318F4B6F1F4}" sibTransId="{B5F8410E-B2C2-43B3-A1FE-78C12F6CC444}"/>
    <dgm:cxn modelId="{29ED1F38-2CF6-4FA3-B44B-78D8946EEB52}" srcId="{7587348F-09C7-4639-8451-821E7B0BDE03}" destId="{833ABB44-9F95-4100-971F-29750EA4966B}" srcOrd="1" destOrd="0" parTransId="{40DE3FC7-18D4-4BE5-84F4-8FF8FE528CB4}" sibTransId="{2103FE7C-CD3E-4909-B8DD-7A054C3E4625}"/>
    <dgm:cxn modelId="{97AF095B-B5E4-4F55-B955-AE1C4A9CCD19}" srcId="{23990238-E8C2-425C-8D49-86ED773A7229}" destId="{7587348F-09C7-4639-8451-821E7B0BDE03}" srcOrd="2" destOrd="0" parTransId="{3CED8073-B10A-4C1D-BB0D-07FF749A6316}" sibTransId="{F276E0EE-6259-483B-95C0-CA53BE2A59EC}"/>
    <dgm:cxn modelId="{BA0E295C-CB6E-41A4-8A81-70C8BD964097}" srcId="{1E709FFD-7580-41C2-8E70-40A9E7FA59B1}" destId="{AAF3A900-5172-46E2-8040-8397DDE303F6}" srcOrd="1" destOrd="0" parTransId="{B0DAAB0A-216F-43A0-8CA3-BC2BBBE32F21}" sibTransId="{B6D11A9B-A355-418E-AD4D-31A6C842987E}"/>
    <dgm:cxn modelId="{6DB19C4D-5E32-4FDA-B29A-917ED405FDC2}" srcId="{1E709FFD-7580-41C2-8E70-40A9E7FA59B1}" destId="{0FCFD76F-4BD6-4370-905E-956D6C5C77A3}" srcOrd="0" destOrd="0" parTransId="{3AF98332-25D7-4460-AB7F-344D95ADCA4F}" sibTransId="{44A70944-69D8-4415-A720-851420C1BB06}"/>
    <dgm:cxn modelId="{2B04886E-66A0-4EBB-8CB2-A01A9B4D83D2}" type="presOf" srcId="{1E709FFD-7580-41C2-8E70-40A9E7FA59B1}" destId="{29D06E8D-8F74-4931-8EBC-EAEDD3DBAAE3}" srcOrd="0" destOrd="0" presId="urn:microsoft.com/office/officeart/2005/8/layout/hList1"/>
    <dgm:cxn modelId="{D11AC453-084D-4062-B0EA-DFE23163D223}" srcId="{23990238-E8C2-425C-8D49-86ED773A7229}" destId="{1E709FFD-7580-41C2-8E70-40A9E7FA59B1}" srcOrd="1" destOrd="0" parTransId="{21FB0AED-BCF6-450D-BEC4-0894BF5E174B}" sibTransId="{AB7AB50C-A4DD-41CC-959A-0BE89A64D0DF}"/>
    <dgm:cxn modelId="{C8655775-5429-41BE-9C3E-C5A62E91536E}" type="presOf" srcId="{5E9BE76C-D089-4C43-9AC5-2CFD6B9C6C81}" destId="{26603A80-06B7-4203-9463-E52734F7584C}" srcOrd="0" destOrd="0" presId="urn:microsoft.com/office/officeart/2005/8/layout/hList1"/>
    <dgm:cxn modelId="{C7E1967A-643D-4CB2-A4A6-6E4D9F6FB892}" srcId="{7587348F-09C7-4639-8451-821E7B0BDE03}" destId="{68304618-A8BE-4961-8BB1-D400815560B2}" srcOrd="2" destOrd="0" parTransId="{6874C5DD-7378-442C-AB1E-E90B32FC07F0}" sibTransId="{7365B2B8-3FB9-45BE-8909-FD610B02FFA0}"/>
    <dgm:cxn modelId="{E01FDC84-3608-4049-9DA3-0FD9DA69A36E}" srcId="{23990238-E8C2-425C-8D49-86ED773A7229}" destId="{9F62D981-BE09-48DB-A847-B1E48C30645B}" srcOrd="0" destOrd="0" parTransId="{56592D08-7EB9-4596-8251-C66C385C0FCC}" sibTransId="{77EC0C88-6E6F-4E3A-961A-7E9EF965189A}"/>
    <dgm:cxn modelId="{0BFADB86-70D3-4C6B-8A30-B62CD131CD41}" type="presOf" srcId="{23990238-E8C2-425C-8D49-86ED773A7229}" destId="{1DC9450D-D8AA-4448-8FE0-513A21C00AE8}" srcOrd="0" destOrd="0" presId="urn:microsoft.com/office/officeart/2005/8/layout/hList1"/>
    <dgm:cxn modelId="{B55A1287-1BF9-4EE1-B585-4759743BBB4E}" srcId="{9F62D981-BE09-48DB-A847-B1E48C30645B}" destId="{5E9BE76C-D089-4C43-9AC5-2CFD6B9C6C81}" srcOrd="0" destOrd="0" parTransId="{2882659A-1CF5-47DB-BE46-C3590570ACEA}" sibTransId="{7F96C8EF-3AD5-4147-B38B-9C79E5506E99}"/>
    <dgm:cxn modelId="{A549F18D-E6FE-4607-B4CA-14682E6E2B5C}" srcId="{7587348F-09C7-4639-8451-821E7B0BDE03}" destId="{0B874B4F-209D-4415-BA90-12C2EFEA83FF}" srcOrd="0" destOrd="0" parTransId="{C644F693-DB06-4458-B591-27E320525EF8}" sibTransId="{8C6AE164-3875-40DD-B756-1AB23B528EA1}"/>
    <dgm:cxn modelId="{50BE5598-6A88-4DB4-88AE-93F9D27D415A}" type="presOf" srcId="{833ABB44-9F95-4100-971F-29750EA4966B}" destId="{E36E48BC-1D67-4A0A-95CF-9E85519ED14B}" srcOrd="0" destOrd="1" presId="urn:microsoft.com/office/officeart/2005/8/layout/hList1"/>
    <dgm:cxn modelId="{464F30C0-1A03-45B6-A277-32D2F78E8869}" srcId="{9F62D981-BE09-48DB-A847-B1E48C30645B}" destId="{FE091060-5FEF-4721-A1FC-63CD09BCF939}" srcOrd="1" destOrd="0" parTransId="{2846BA48-A727-405B-A9BF-2ABEBAB0E3E8}" sibTransId="{A70BC045-2D74-4050-92B1-A6B49ADD6687}"/>
    <dgm:cxn modelId="{E5C663D6-903F-4D2E-90F7-327789AD586A}" type="presOf" srcId="{FE091060-5FEF-4721-A1FC-63CD09BCF939}" destId="{26603A80-06B7-4203-9463-E52734F7584C}" srcOrd="0" destOrd="1" presId="urn:microsoft.com/office/officeart/2005/8/layout/hList1"/>
    <dgm:cxn modelId="{35D6FADE-396C-4944-A69F-F92DBF272F91}" type="presOf" srcId="{7587348F-09C7-4639-8451-821E7B0BDE03}" destId="{FB06988A-E8AC-45F4-A44D-EAA5A8908D58}" srcOrd="0" destOrd="0" presId="urn:microsoft.com/office/officeart/2005/8/layout/hList1"/>
    <dgm:cxn modelId="{877EA0EE-3AF4-4415-97AE-3AB0994621D7}" type="presOf" srcId="{0B874B4F-209D-4415-BA90-12C2EFEA83FF}" destId="{E36E48BC-1D67-4A0A-95CF-9E85519ED14B}" srcOrd="0" destOrd="0" presId="urn:microsoft.com/office/officeart/2005/8/layout/hList1"/>
    <dgm:cxn modelId="{667C8AFF-A30A-4A67-AFE0-213E72823DF8}" type="presOf" srcId="{68304618-A8BE-4961-8BB1-D400815560B2}" destId="{E36E48BC-1D67-4A0A-95CF-9E85519ED14B}" srcOrd="0" destOrd="2" presId="urn:microsoft.com/office/officeart/2005/8/layout/hList1"/>
    <dgm:cxn modelId="{F83E39C1-5AFE-414F-9EC0-2E6BA4E5ED74}" type="presParOf" srcId="{1DC9450D-D8AA-4448-8FE0-513A21C00AE8}" destId="{0956C308-BB4D-482B-B13F-30D9A71F761F}" srcOrd="0" destOrd="0" presId="urn:microsoft.com/office/officeart/2005/8/layout/hList1"/>
    <dgm:cxn modelId="{D4A0AA78-839F-4088-BE9E-45641544E075}" type="presParOf" srcId="{0956C308-BB4D-482B-B13F-30D9A71F761F}" destId="{670878F4-27AE-4A33-BBC2-A257CCBDAE6D}" srcOrd="0" destOrd="0" presId="urn:microsoft.com/office/officeart/2005/8/layout/hList1"/>
    <dgm:cxn modelId="{0CF7DE5E-6494-4F74-90AD-682A7EF8FE08}" type="presParOf" srcId="{0956C308-BB4D-482B-B13F-30D9A71F761F}" destId="{26603A80-06B7-4203-9463-E52734F7584C}" srcOrd="1" destOrd="0" presId="urn:microsoft.com/office/officeart/2005/8/layout/hList1"/>
    <dgm:cxn modelId="{0C2FC92D-235A-4B48-A72D-02878C464579}" type="presParOf" srcId="{1DC9450D-D8AA-4448-8FE0-513A21C00AE8}" destId="{254F611E-BD72-428B-A57B-E5B512CA44FE}" srcOrd="1" destOrd="0" presId="urn:microsoft.com/office/officeart/2005/8/layout/hList1"/>
    <dgm:cxn modelId="{C1D782F7-8266-4E0F-A3D7-A5CE46108244}" type="presParOf" srcId="{1DC9450D-D8AA-4448-8FE0-513A21C00AE8}" destId="{B4CB0FFB-909A-4055-B546-E495C19CBCC3}" srcOrd="2" destOrd="0" presId="urn:microsoft.com/office/officeart/2005/8/layout/hList1"/>
    <dgm:cxn modelId="{F6037C30-7FCA-4757-B087-CE847F8D3ED3}" type="presParOf" srcId="{B4CB0FFB-909A-4055-B546-E495C19CBCC3}" destId="{29D06E8D-8F74-4931-8EBC-EAEDD3DBAAE3}" srcOrd="0" destOrd="0" presId="urn:microsoft.com/office/officeart/2005/8/layout/hList1"/>
    <dgm:cxn modelId="{3647B100-7D06-40DC-B9A0-87B4A98E0FD8}" type="presParOf" srcId="{B4CB0FFB-909A-4055-B546-E495C19CBCC3}" destId="{B3B64D72-8CA3-4984-8AC9-261626E4F9B9}" srcOrd="1" destOrd="0" presId="urn:microsoft.com/office/officeart/2005/8/layout/hList1"/>
    <dgm:cxn modelId="{0AC84B6A-730D-48AB-89E1-F3F2FC2691A5}" type="presParOf" srcId="{1DC9450D-D8AA-4448-8FE0-513A21C00AE8}" destId="{76CF4D4A-E568-4D77-9ABA-77384D462133}" srcOrd="3" destOrd="0" presId="urn:microsoft.com/office/officeart/2005/8/layout/hList1"/>
    <dgm:cxn modelId="{0612FF16-CF8F-4604-AEF0-D4AF7B9E37E7}" type="presParOf" srcId="{1DC9450D-D8AA-4448-8FE0-513A21C00AE8}" destId="{338C509A-9AF0-404D-B827-425ACA5CDA07}" srcOrd="4" destOrd="0" presId="urn:microsoft.com/office/officeart/2005/8/layout/hList1"/>
    <dgm:cxn modelId="{80BEEE56-2006-418B-936E-59F5F10DE6BA}" type="presParOf" srcId="{338C509A-9AF0-404D-B827-425ACA5CDA07}" destId="{FB06988A-E8AC-45F4-A44D-EAA5A8908D58}" srcOrd="0" destOrd="0" presId="urn:microsoft.com/office/officeart/2005/8/layout/hList1"/>
    <dgm:cxn modelId="{6864A434-7976-4F6B-9A68-F71442E29437}" type="presParOf" srcId="{338C509A-9AF0-404D-B827-425ACA5CDA07}" destId="{E36E48BC-1D67-4A0A-95CF-9E85519ED14B}" srcOrd="1" destOrd="0" presId="urn:microsoft.com/office/officeart/2005/8/layout/h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0878F4-27AE-4A33-BBC2-A257CCBDAE6D}">
      <dsp:nvSpPr>
        <dsp:cNvPr id="0" name=""/>
        <dsp:cNvSpPr/>
      </dsp:nvSpPr>
      <dsp:spPr>
        <a:xfrm>
          <a:off x="82436" y="-160051"/>
          <a:ext cx="1463881" cy="1069571"/>
        </a:xfrm>
        <a:prstGeom prst="rect">
          <a:avLst/>
        </a:prstGeom>
        <a:solidFill>
          <a:schemeClr val="accent1">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lv-LV" sz="1400" kern="1200"/>
            <a:t>Bērna ģimene</a:t>
          </a:r>
          <a:endParaRPr lang="en-US" sz="1400" kern="1200"/>
        </a:p>
      </dsp:txBody>
      <dsp:txXfrm>
        <a:off x="82436" y="-160051"/>
        <a:ext cx="1463881" cy="1069571"/>
      </dsp:txXfrm>
    </dsp:sp>
    <dsp:sp modelId="{26603A80-06B7-4203-9463-E52734F7584C}">
      <dsp:nvSpPr>
        <dsp:cNvPr id="0" name=""/>
        <dsp:cNvSpPr/>
      </dsp:nvSpPr>
      <dsp:spPr>
        <a:xfrm>
          <a:off x="104385" y="801403"/>
          <a:ext cx="1452025" cy="1997073"/>
        </a:xfrm>
        <a:prstGeom prst="rect">
          <a:avLst/>
        </a:prstGeom>
        <a:solidFill>
          <a:schemeClr val="accent2">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lv-LV" sz="1000" kern="1200"/>
            <a:t>Grūtības ieraudzīt bērna uzvedības problēmu cēloņus kā ģimenes sistēmas darbības rezultātu;</a:t>
          </a:r>
          <a:endParaRPr lang="en-US" sz="1000" kern="1200"/>
        </a:p>
        <a:p>
          <a:pPr marL="57150" lvl="1" indent="-57150" algn="just" defTabSz="444500">
            <a:lnSpc>
              <a:spcPct val="90000"/>
            </a:lnSpc>
            <a:spcBef>
              <a:spcPct val="0"/>
            </a:spcBef>
            <a:spcAft>
              <a:spcPct val="15000"/>
            </a:spcAft>
            <a:buChar char="•"/>
          </a:pPr>
          <a:r>
            <a:rPr lang="lv-LV" sz="1000" kern="1200"/>
            <a:t>Informatīvo un emocionalo resursu nepietiekamība;</a:t>
          </a:r>
          <a:endParaRPr lang="en-US" sz="1000" kern="1200"/>
        </a:p>
        <a:p>
          <a:pPr marL="57150" lvl="1" indent="-57150" algn="just" defTabSz="444500">
            <a:lnSpc>
              <a:spcPct val="90000"/>
            </a:lnSpc>
            <a:spcBef>
              <a:spcPct val="0"/>
            </a:spcBef>
            <a:spcAft>
              <a:spcPct val="15000"/>
            </a:spcAft>
            <a:buChar char="•"/>
          </a:pPr>
          <a:r>
            <a:rPr lang="lv-LV" sz="1000" kern="1200"/>
            <a:t>Nepiemēroti audzināšanas un disciplinešanas paņēmieni.</a:t>
          </a:r>
          <a:endParaRPr lang="en-US" sz="1000" kern="1200"/>
        </a:p>
      </dsp:txBody>
      <dsp:txXfrm>
        <a:off x="104385" y="801403"/>
        <a:ext cx="1452025" cy="1997073"/>
      </dsp:txXfrm>
    </dsp:sp>
    <dsp:sp modelId="{29D06E8D-8F74-4931-8EBC-EAEDD3DBAAE3}">
      <dsp:nvSpPr>
        <dsp:cNvPr id="0" name=""/>
        <dsp:cNvSpPr/>
      </dsp:nvSpPr>
      <dsp:spPr>
        <a:xfrm>
          <a:off x="1754857" y="-162668"/>
          <a:ext cx="1687064" cy="1004538"/>
        </a:xfrm>
        <a:prstGeom prst="rect">
          <a:avLst/>
        </a:prstGeom>
        <a:solidFill>
          <a:schemeClr val="accent1">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lv-LV" sz="1400" kern="1200"/>
            <a:t>Pirmskolas un vispārējās izglītības iestāde</a:t>
          </a:r>
          <a:endParaRPr lang="en-US" sz="1400" kern="1200"/>
        </a:p>
      </dsp:txBody>
      <dsp:txXfrm>
        <a:off x="1754857" y="-162668"/>
        <a:ext cx="1687064" cy="1004538"/>
      </dsp:txXfrm>
    </dsp:sp>
    <dsp:sp modelId="{B3B64D72-8CA3-4984-8AC9-261626E4F9B9}">
      <dsp:nvSpPr>
        <dsp:cNvPr id="0" name=""/>
        <dsp:cNvSpPr/>
      </dsp:nvSpPr>
      <dsp:spPr>
        <a:xfrm>
          <a:off x="1775425" y="824693"/>
          <a:ext cx="1701477" cy="1976400"/>
        </a:xfrm>
        <a:prstGeom prst="rect">
          <a:avLst/>
        </a:prstGeom>
        <a:solidFill>
          <a:schemeClr val="accent6">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lv-LV" sz="1000" kern="1200"/>
            <a:t>Nepietiekama sadarbība starp izglītības iestādi un bērna likumiskajiem pārstāvjiem (pedagogi nesaņem pietiekami daudz objektīvas informācijas par bērna grūtību raksturu);</a:t>
          </a:r>
          <a:endParaRPr lang="en-US" sz="1000" kern="1200"/>
        </a:p>
        <a:p>
          <a:pPr marL="57150" lvl="1" indent="-57150" algn="just" defTabSz="444500">
            <a:lnSpc>
              <a:spcPct val="90000"/>
            </a:lnSpc>
            <a:spcBef>
              <a:spcPct val="0"/>
            </a:spcBef>
            <a:spcAft>
              <a:spcPct val="15000"/>
            </a:spcAft>
            <a:buChar char="•"/>
          </a:pPr>
          <a:r>
            <a:rPr lang="lv-LV" sz="1000" kern="1200"/>
            <a:t>Resursu nepietiekamība (informatīvo, metodoloģisko, supervīziju, ka arī atbalsta personāla nepietiekamība).</a:t>
          </a:r>
          <a:endParaRPr lang="en-US" sz="1000" kern="1200"/>
        </a:p>
      </dsp:txBody>
      <dsp:txXfrm>
        <a:off x="1775425" y="824693"/>
        <a:ext cx="1701477" cy="1976400"/>
      </dsp:txXfrm>
    </dsp:sp>
    <dsp:sp modelId="{FB06988A-E8AC-45F4-A44D-EAA5A8908D58}">
      <dsp:nvSpPr>
        <dsp:cNvPr id="0" name=""/>
        <dsp:cNvSpPr/>
      </dsp:nvSpPr>
      <dsp:spPr>
        <a:xfrm>
          <a:off x="3680341" y="-200144"/>
          <a:ext cx="1704988" cy="1120090"/>
        </a:xfrm>
        <a:prstGeom prst="rect">
          <a:avLst/>
        </a:prstGeom>
        <a:solidFill>
          <a:schemeClr val="accent1">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lv-LV" sz="1400" kern="1200"/>
            <a:t>Sociālais dienests</a:t>
          </a:r>
          <a:endParaRPr lang="en-US" sz="1400" kern="1200"/>
        </a:p>
      </dsp:txBody>
      <dsp:txXfrm>
        <a:off x="3680341" y="-200144"/>
        <a:ext cx="1704988" cy="1120090"/>
      </dsp:txXfrm>
    </dsp:sp>
    <dsp:sp modelId="{E36E48BC-1D67-4A0A-95CF-9E85519ED14B}">
      <dsp:nvSpPr>
        <dsp:cNvPr id="0" name=""/>
        <dsp:cNvSpPr/>
      </dsp:nvSpPr>
      <dsp:spPr>
        <a:xfrm>
          <a:off x="3686547" y="757539"/>
          <a:ext cx="1704988" cy="1976400"/>
        </a:xfrm>
        <a:prstGeom prst="rect">
          <a:avLst/>
        </a:prstGeom>
        <a:solidFill>
          <a:schemeClr val="accent4">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lv-LV" sz="1000" kern="1200"/>
            <a:t>cilvēkresursu un sociālo pakalpojumu nepietiekamība;</a:t>
          </a:r>
          <a:endParaRPr lang="en-US" sz="1000" kern="1200"/>
        </a:p>
        <a:p>
          <a:pPr marL="57150" lvl="1" indent="-57150" algn="just" defTabSz="444500">
            <a:lnSpc>
              <a:spcPct val="90000"/>
            </a:lnSpc>
            <a:spcBef>
              <a:spcPct val="0"/>
            </a:spcBef>
            <a:spcAft>
              <a:spcPct val="15000"/>
            </a:spcAft>
            <a:buChar char="•"/>
          </a:pPr>
          <a:r>
            <a:rPr lang="lv-LV" sz="1000" kern="1200"/>
            <a:t>vienotas pieejas, kritēriju trūkums sociālo gadījumu risināšanā pasvaldībās;</a:t>
          </a:r>
          <a:endParaRPr lang="en-US" sz="1000" kern="1200"/>
        </a:p>
        <a:p>
          <a:pPr marL="57150" lvl="1" indent="-57150" algn="just" defTabSz="444500">
            <a:lnSpc>
              <a:spcPct val="90000"/>
            </a:lnSpc>
            <a:spcBef>
              <a:spcPct val="0"/>
            </a:spcBef>
            <a:spcAft>
              <a:spcPct val="15000"/>
            </a:spcAft>
            <a:buChar char="•"/>
          </a:pPr>
          <a:r>
            <a:rPr lang="lv-LV" sz="1000" kern="1200"/>
            <a:t> novada domju/pašvaldību vadības dažādie priekšstati par sociālo dienestu profesionāļu sadalījumu.</a:t>
          </a:r>
          <a:endParaRPr lang="en-US" sz="1000" kern="1200"/>
        </a:p>
      </dsp:txBody>
      <dsp:txXfrm>
        <a:off x="3686547" y="757539"/>
        <a:ext cx="1704988" cy="197640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Pages>
  <Words>9023</Words>
  <Characters>5144</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Arita Skarnele</dc:creator>
  <cp:lastModifiedBy>Arita Skarnele</cp:lastModifiedBy>
  <cp:revision>2</cp:revision>
  <dcterms:created xsi:type="dcterms:W3CDTF">2017-05-12T08:29:00Z</dcterms:created>
  <dcterms:modified xsi:type="dcterms:W3CDTF">2017-05-12T08:29:00Z</dcterms:modified>
</cp:coreProperties>
</file>