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38" w:rsidRPr="00EB7C38" w:rsidRDefault="00EB7C38" w:rsidP="00EB7C38">
      <w:pPr>
        <w:spacing w:after="0" w:line="240" w:lineRule="auto"/>
        <w:jc w:val="right"/>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APSTIPRINĀTS</w:t>
      </w:r>
    </w:p>
    <w:p w:rsidR="00EB7C38" w:rsidRPr="00EB7C38" w:rsidRDefault="00EB7C38" w:rsidP="00EB7C38">
      <w:pPr>
        <w:spacing w:after="0" w:line="240" w:lineRule="auto"/>
        <w:jc w:val="right"/>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ar labklājības ministra</w:t>
      </w:r>
    </w:p>
    <w:p w:rsidR="00EB7C38" w:rsidRPr="00EB7C38" w:rsidRDefault="0062649F" w:rsidP="00EB7C38">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2014.gada 25.aprīļa rīkojumu Nr.38</w:t>
      </w:r>
      <w:bookmarkStart w:id="0" w:name="_GoBack"/>
      <w:bookmarkEnd w:id="0"/>
    </w:p>
    <w:p w:rsidR="00EB7C38" w:rsidRPr="00EB7C38" w:rsidRDefault="00EB7C38" w:rsidP="00EB7C38">
      <w:pPr>
        <w:spacing w:after="0" w:line="240" w:lineRule="auto"/>
        <w:jc w:val="right"/>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(2.pielikums)</w:t>
      </w:r>
    </w:p>
    <w:p w:rsidR="00EB7C38" w:rsidRPr="00EB7C38" w:rsidRDefault="00EB7C38" w:rsidP="00EB7C38">
      <w:pPr>
        <w:spacing w:after="0" w:line="240" w:lineRule="auto"/>
        <w:jc w:val="center"/>
        <w:rPr>
          <w:rFonts w:ascii="Times New Roman" w:eastAsia="Times New Roman" w:hAnsi="Times New Roman" w:cs="Times New Roman"/>
          <w:sz w:val="24"/>
          <w:szCs w:val="24"/>
          <w:lang w:eastAsia="lv-LV"/>
        </w:rPr>
      </w:pPr>
    </w:p>
    <w:p w:rsidR="00EB7C38" w:rsidRPr="00EB7C38" w:rsidRDefault="00EB7C38" w:rsidP="00EB7C38">
      <w:pPr>
        <w:spacing w:after="0" w:line="240" w:lineRule="auto"/>
        <w:jc w:val="center"/>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Zināšanu pilnveides izglītības programma speciālo zināšanu bērnu tiesību aizsardzības jomā apguvei</w:t>
      </w:r>
      <w:proofErr w:type="gramStart"/>
      <w:r w:rsidRPr="00EB7C38">
        <w:rPr>
          <w:rFonts w:ascii="Times New Roman" w:eastAsia="Times New Roman" w:hAnsi="Times New Roman" w:cs="Times New Roman"/>
          <w:b/>
          <w:sz w:val="24"/>
          <w:szCs w:val="24"/>
          <w:lang w:eastAsia="lv-LV"/>
        </w:rPr>
        <w:t xml:space="preserve">  </w:t>
      </w:r>
      <w:proofErr w:type="gramEnd"/>
    </w:p>
    <w:p w:rsidR="00EB7C38" w:rsidRPr="00EB7C38" w:rsidRDefault="00EB7C38" w:rsidP="00EB7C38">
      <w:pPr>
        <w:spacing w:after="0" w:line="240" w:lineRule="auto"/>
        <w:jc w:val="center"/>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 xml:space="preserve">24 akadēmisko stundu apmērā (paraugs) </w:t>
      </w:r>
    </w:p>
    <w:p w:rsidR="00EB7C38" w:rsidRPr="00EB7C38" w:rsidRDefault="00EB7C38" w:rsidP="00EB7C38">
      <w:pPr>
        <w:spacing w:after="0" w:line="240" w:lineRule="auto"/>
        <w:jc w:val="center"/>
        <w:rPr>
          <w:rFonts w:ascii="Times New Roman" w:eastAsia="Times New Roman" w:hAnsi="Times New Roman" w:cs="Times New Roman"/>
          <w:b/>
          <w:sz w:val="24"/>
          <w:szCs w:val="24"/>
          <w:lang w:eastAsia="lv-LV"/>
        </w:rPr>
      </w:pPr>
    </w:p>
    <w:p w:rsidR="00EB7C38" w:rsidRPr="00EB7C38" w:rsidRDefault="00EB7C38" w:rsidP="00EB7C38">
      <w:pPr>
        <w:spacing w:after="0" w:line="240" w:lineRule="auto"/>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Programmas mērķis:</w:t>
      </w:r>
    </w:p>
    <w:p w:rsidR="00EB7C38" w:rsidRPr="00EB7C38" w:rsidRDefault="00EB7C38" w:rsidP="00EB7C38">
      <w:pPr>
        <w:spacing w:after="0" w:line="240" w:lineRule="auto"/>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Padziļināt zināšanas un izpratni, kā arī attīstīt prasmes, kas nepieciešamas, lai, pildot darba pienākumus, nodrošinātu bērnu tiesību ievērošanu un aizsardzību</w:t>
      </w:r>
      <w:proofErr w:type="gramStart"/>
      <w:r w:rsidRPr="00EB7C38" w:rsidDel="00A15B7F">
        <w:rPr>
          <w:rFonts w:ascii="Times New Roman" w:eastAsia="Times New Roman" w:hAnsi="Times New Roman" w:cs="Times New Roman"/>
          <w:sz w:val="24"/>
          <w:szCs w:val="24"/>
          <w:lang w:eastAsia="lv-LV"/>
        </w:rPr>
        <w:t xml:space="preserve"> </w:t>
      </w:r>
      <w:r w:rsidRPr="00EB7C38">
        <w:rPr>
          <w:rFonts w:ascii="Times New Roman" w:eastAsia="Times New Roman" w:hAnsi="Times New Roman" w:cs="Times New Roman"/>
          <w:sz w:val="24"/>
          <w:szCs w:val="24"/>
          <w:lang w:eastAsia="lv-LV"/>
        </w:rPr>
        <w:t xml:space="preserve"> </w:t>
      </w:r>
      <w:proofErr w:type="gramEnd"/>
      <w:r w:rsidRPr="00EB7C38">
        <w:rPr>
          <w:rFonts w:ascii="Times New Roman" w:eastAsia="Times New Roman" w:hAnsi="Times New Roman" w:cs="Times New Roman"/>
          <w:sz w:val="24"/>
          <w:szCs w:val="24"/>
          <w:lang w:eastAsia="lv-LV"/>
        </w:rPr>
        <w:t xml:space="preserve">Papildināt zināšanas par izmaiņām un aktualitātēm bērnu tiesību aizsardzības jomā. </w:t>
      </w:r>
    </w:p>
    <w:p w:rsidR="00EB7C38" w:rsidRPr="00EB7C38" w:rsidRDefault="00EB7C38" w:rsidP="00EB7C38">
      <w:pPr>
        <w:spacing w:after="0" w:line="240" w:lineRule="auto"/>
        <w:rPr>
          <w:rFonts w:ascii="Times New Roman" w:eastAsia="Times New Roman" w:hAnsi="Times New Roman" w:cs="Times New Roman"/>
          <w:sz w:val="24"/>
          <w:szCs w:val="24"/>
          <w:lang w:eastAsia="lv-LV"/>
        </w:rPr>
      </w:pPr>
    </w:p>
    <w:p w:rsidR="00EB7C38" w:rsidRPr="00EB7C38" w:rsidRDefault="00EB7C38" w:rsidP="00EB7C38">
      <w:pPr>
        <w:spacing w:after="0" w:line="240" w:lineRule="auto"/>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Apmācību ilgums:</w:t>
      </w:r>
    </w:p>
    <w:p w:rsidR="00EB7C38" w:rsidRPr="00EB7C38" w:rsidRDefault="00EB7C38" w:rsidP="00EB7C38">
      <w:pPr>
        <w:spacing w:after="0" w:line="240" w:lineRule="auto"/>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Mācību ilgums ir 24 akadēmiskās stundas. Stundu skaits katrai no tēmām ir indikatīvs</w:t>
      </w:r>
      <w:proofErr w:type="gramStart"/>
      <w:r w:rsidRPr="00EB7C38">
        <w:rPr>
          <w:rFonts w:ascii="Times New Roman" w:eastAsia="Times New Roman" w:hAnsi="Times New Roman" w:cs="Times New Roman"/>
          <w:sz w:val="24"/>
          <w:szCs w:val="24"/>
          <w:lang w:eastAsia="lv-LV"/>
        </w:rPr>
        <w:t xml:space="preserve"> un</w:t>
      </w:r>
      <w:proofErr w:type="gramEnd"/>
      <w:r w:rsidRPr="00EB7C38">
        <w:rPr>
          <w:rFonts w:ascii="Times New Roman" w:eastAsia="Times New Roman" w:hAnsi="Times New Roman" w:cs="Times New Roman"/>
          <w:sz w:val="24"/>
          <w:szCs w:val="24"/>
          <w:lang w:eastAsia="lv-LV"/>
        </w:rPr>
        <w:t xml:space="preserve"> programmas autors to var mainīt, saskaņojot to ar Valsts bērnu tiesību aizsardzības inspekciju.</w:t>
      </w:r>
    </w:p>
    <w:p w:rsidR="00EB7C38" w:rsidRPr="00EB7C38" w:rsidRDefault="00EB7C38" w:rsidP="00EB7C38">
      <w:pPr>
        <w:spacing w:after="0" w:line="240" w:lineRule="auto"/>
        <w:rPr>
          <w:rFonts w:ascii="Times New Roman" w:eastAsia="Times New Roman" w:hAnsi="Times New Roman" w:cs="Times New Roman"/>
          <w:sz w:val="24"/>
          <w:szCs w:val="24"/>
          <w:lang w:eastAsia="lv-LV"/>
        </w:rPr>
      </w:pPr>
    </w:p>
    <w:p w:rsidR="00EB7C38" w:rsidRPr="00EB7C38" w:rsidRDefault="00EB7C38" w:rsidP="00EB7C38">
      <w:pPr>
        <w:spacing w:after="0" w:line="240" w:lineRule="auto"/>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Kursa materiāli:</w:t>
      </w:r>
    </w:p>
    <w:p w:rsidR="00EB7C38" w:rsidRPr="00EB7C38" w:rsidRDefault="00EB7C38" w:rsidP="00EB7C38">
      <w:pPr>
        <w:spacing w:after="0" w:line="240" w:lineRule="auto"/>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Lektoru kursa materiālu apkopojums.</w:t>
      </w:r>
    </w:p>
    <w:p w:rsidR="00EB7C38" w:rsidRPr="00EB7C38" w:rsidRDefault="00EB7C38" w:rsidP="00EB7C38">
      <w:pPr>
        <w:spacing w:after="0" w:line="240" w:lineRule="auto"/>
        <w:rPr>
          <w:rFonts w:ascii="Times New Roman" w:eastAsia="Times New Roman" w:hAnsi="Times New Roman" w:cs="Times New Roman"/>
          <w:sz w:val="24"/>
          <w:szCs w:val="24"/>
          <w:lang w:eastAsia="lv-LV"/>
        </w:rPr>
      </w:pPr>
    </w:p>
    <w:p w:rsidR="00EB7C38" w:rsidRPr="00EB7C38" w:rsidRDefault="00EB7C38" w:rsidP="00EB7C38">
      <w:pPr>
        <w:spacing w:after="0" w:line="240" w:lineRule="auto"/>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Klausītāju grupas lielums:</w:t>
      </w:r>
    </w:p>
    <w:p w:rsidR="00EB7C38" w:rsidRPr="00EB7C38" w:rsidRDefault="00EB7C38" w:rsidP="00EB7C38">
      <w:pPr>
        <w:spacing w:after="0" w:line="240" w:lineRule="auto"/>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Optimālais kursa dalībnieku skaits grupā ir līdz 25 cilvēkiem.</w:t>
      </w:r>
    </w:p>
    <w:p w:rsidR="00EB7C38" w:rsidRPr="00EB7C38" w:rsidRDefault="00EB7C38" w:rsidP="00EB7C38">
      <w:pPr>
        <w:spacing w:after="0" w:line="240" w:lineRule="auto"/>
        <w:rPr>
          <w:rFonts w:ascii="Times New Roman" w:eastAsia="Times New Roman" w:hAnsi="Times New Roman" w:cs="Times New Roman"/>
          <w:sz w:val="24"/>
          <w:szCs w:val="24"/>
          <w:lang w:eastAsia="lv-LV"/>
        </w:rPr>
      </w:pPr>
    </w:p>
    <w:p w:rsidR="00EB7C38" w:rsidRPr="00EB7C38" w:rsidRDefault="00EB7C38" w:rsidP="00EB7C38">
      <w:pPr>
        <w:spacing w:after="0" w:line="240" w:lineRule="auto"/>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Metodes:</w:t>
      </w:r>
    </w:p>
    <w:p w:rsidR="00EB7C38" w:rsidRPr="00EB7C38" w:rsidRDefault="00EB7C38" w:rsidP="00EB7C38">
      <w:pPr>
        <w:spacing w:after="0" w:line="240" w:lineRule="auto"/>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Lekcijas, diskusijas, gadījumu analīze, darbs grupās, labās prakses piemēri u.c.</w:t>
      </w:r>
    </w:p>
    <w:p w:rsidR="00EB7C38" w:rsidRPr="00EB7C38" w:rsidRDefault="00EB7C38" w:rsidP="00EB7C38">
      <w:pPr>
        <w:spacing w:after="0" w:line="240" w:lineRule="auto"/>
        <w:rPr>
          <w:rFonts w:ascii="Times New Roman" w:eastAsia="Times New Roman" w:hAnsi="Times New Roman" w:cs="Times New Roman"/>
          <w:sz w:val="24"/>
          <w:szCs w:val="24"/>
          <w:lang w:eastAsia="lv-LV"/>
        </w:rPr>
      </w:pPr>
    </w:p>
    <w:p w:rsidR="00EB7C38" w:rsidRPr="00EB7C38" w:rsidRDefault="00EB7C38" w:rsidP="00EB7C38">
      <w:pPr>
        <w:spacing w:after="0" w:line="240" w:lineRule="auto"/>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Ieteicamās metodes:</w:t>
      </w:r>
    </w:p>
    <w:p w:rsidR="00EB7C38" w:rsidRPr="00EB7C38" w:rsidRDefault="00EB7C38" w:rsidP="00EB7C38">
      <w:pPr>
        <w:spacing w:after="0" w:line="240" w:lineRule="auto"/>
        <w:jc w:val="both"/>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Ņemot vērā, ka valsts un pašvaldību darbinieki, apmeklējot šo kursu, būs jau piecus gadus strādājuši ar bērniem, un praksē būs saskārušies ar dažādām situācijām, to skaitā ar situācijām, kuras ir pretrunīgas, mācību procesā jāorientējas uz gadījumu analīzi. Tas nozīmē, ka valsts un pašvaldību darbiniekiem ir jāattīsta ne tikai zināšanas un prasmes, bet arī kritiskā domāšana gadījuma risināšanā, kuras laikā tiek pielietotas zināšanas normatīvajā regulējumā, valsts un pašvaldību iestāžu darbībā un bērnu psiholoģijā. Ieteicams izmantot šādas metodes: lekcija, gadījuma analīze, diskusija, prāta vētra, situācijas izspēle un analīze.</w:t>
      </w:r>
    </w:p>
    <w:p w:rsidR="00EB7C38" w:rsidRPr="00EB7C38" w:rsidRDefault="00EB7C38" w:rsidP="00EB7C38">
      <w:pPr>
        <w:spacing w:after="0" w:line="240" w:lineRule="auto"/>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 xml:space="preserve"> </w:t>
      </w:r>
    </w:p>
    <w:p w:rsidR="00EB7C38" w:rsidRPr="00EB7C38" w:rsidRDefault="00EB7C38" w:rsidP="00EB7C38">
      <w:pPr>
        <w:spacing w:after="0" w:line="240" w:lineRule="auto"/>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Programmā iekļauto tēmu izklāsts:</w:t>
      </w:r>
    </w:p>
    <w:p w:rsidR="00EB7C38" w:rsidRPr="00EB7C38" w:rsidRDefault="00EB7C38" w:rsidP="00EB7C38">
      <w:pPr>
        <w:spacing w:after="0" w:line="240" w:lineRule="auto"/>
        <w:rPr>
          <w:rFonts w:ascii="Times New Roman" w:eastAsia="Times New Roman" w:hAnsi="Times New Roman" w:cs="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4352"/>
        <w:gridCol w:w="6662"/>
        <w:gridCol w:w="1843"/>
        <w:gridCol w:w="1355"/>
      </w:tblGrid>
      <w:tr w:rsidR="00EB7C38" w:rsidRPr="00EB7C38" w:rsidTr="00813D18">
        <w:tc>
          <w:tcPr>
            <w:tcW w:w="576" w:type="dxa"/>
            <w:shd w:val="clear" w:color="auto" w:fill="EEECE1" w:themeFill="background2"/>
            <w:vAlign w:val="center"/>
          </w:tcPr>
          <w:p w:rsidR="00EB7C38" w:rsidRPr="00EB7C38" w:rsidRDefault="00EB7C38" w:rsidP="00EB7C38">
            <w:pPr>
              <w:spacing w:after="0" w:line="240" w:lineRule="auto"/>
              <w:jc w:val="center"/>
              <w:rPr>
                <w:rFonts w:ascii="Times New Roman" w:eastAsia="Times New Roman" w:hAnsi="Times New Roman" w:cs="Times New Roman"/>
                <w:b/>
                <w:sz w:val="24"/>
                <w:szCs w:val="24"/>
                <w:lang w:eastAsia="lv-LV"/>
              </w:rPr>
            </w:pPr>
          </w:p>
        </w:tc>
        <w:tc>
          <w:tcPr>
            <w:tcW w:w="4352" w:type="dxa"/>
            <w:shd w:val="clear" w:color="auto" w:fill="EEECE1" w:themeFill="background2"/>
            <w:vAlign w:val="center"/>
          </w:tcPr>
          <w:p w:rsidR="00EB7C38" w:rsidRPr="00EB7C38" w:rsidRDefault="00EB7C38" w:rsidP="00EB7C38">
            <w:pPr>
              <w:spacing w:after="0" w:line="240" w:lineRule="auto"/>
              <w:jc w:val="center"/>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Tēma</w:t>
            </w:r>
          </w:p>
        </w:tc>
        <w:tc>
          <w:tcPr>
            <w:tcW w:w="6662" w:type="dxa"/>
            <w:shd w:val="clear" w:color="auto" w:fill="EEECE1" w:themeFill="background2"/>
            <w:vAlign w:val="center"/>
          </w:tcPr>
          <w:p w:rsidR="00EB7C38" w:rsidRPr="00EB7C38" w:rsidRDefault="00EB7C38" w:rsidP="00EB7C38">
            <w:pPr>
              <w:spacing w:after="0" w:line="240" w:lineRule="auto"/>
              <w:jc w:val="center"/>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Vadlīnijas apmācības programmas realizēšanai</w:t>
            </w:r>
          </w:p>
        </w:tc>
        <w:tc>
          <w:tcPr>
            <w:tcW w:w="1843" w:type="dxa"/>
            <w:shd w:val="clear" w:color="auto" w:fill="EEECE1" w:themeFill="background2"/>
            <w:vAlign w:val="center"/>
          </w:tcPr>
          <w:p w:rsidR="00EB7C38" w:rsidRPr="00EB7C38" w:rsidRDefault="00EB7C38" w:rsidP="00EB7C38">
            <w:pPr>
              <w:spacing w:after="0" w:line="240" w:lineRule="auto"/>
              <w:jc w:val="center"/>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Metodes</w:t>
            </w:r>
          </w:p>
        </w:tc>
        <w:tc>
          <w:tcPr>
            <w:tcW w:w="1355" w:type="dxa"/>
            <w:shd w:val="clear" w:color="auto" w:fill="EEECE1" w:themeFill="background2"/>
            <w:vAlign w:val="center"/>
          </w:tcPr>
          <w:p w:rsidR="00EB7C38" w:rsidRPr="00EB7C38" w:rsidRDefault="00EB7C38" w:rsidP="00EB7C38">
            <w:pPr>
              <w:spacing w:after="0" w:line="240" w:lineRule="auto"/>
              <w:jc w:val="center"/>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Akadēmisko klātienes stundu skaits</w:t>
            </w:r>
          </w:p>
        </w:tc>
      </w:tr>
      <w:tr w:rsidR="00EB7C38" w:rsidRPr="00EB7C38" w:rsidTr="00813D18">
        <w:tc>
          <w:tcPr>
            <w:tcW w:w="576" w:type="dxa"/>
          </w:tcPr>
          <w:p w:rsidR="00EB7C38" w:rsidRPr="00EB7C38" w:rsidRDefault="00EB7C38" w:rsidP="00EB7C38">
            <w:pPr>
              <w:spacing w:before="120" w:after="120" w:line="240" w:lineRule="auto"/>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1.</w:t>
            </w:r>
          </w:p>
        </w:tc>
        <w:tc>
          <w:tcPr>
            <w:tcW w:w="12857" w:type="dxa"/>
            <w:gridSpan w:val="3"/>
          </w:tcPr>
          <w:p w:rsidR="00EB7C38" w:rsidRPr="00EB7C38" w:rsidRDefault="00EB7C38" w:rsidP="00EB7C38">
            <w:pPr>
              <w:tabs>
                <w:tab w:val="left" w:pos="0"/>
                <w:tab w:val="left" w:pos="1451"/>
              </w:tabs>
              <w:spacing w:before="120" w:after="120" w:line="240" w:lineRule="auto"/>
              <w:ind w:right="34"/>
              <w:rPr>
                <w:rFonts w:ascii="Times New Roman" w:eastAsia="Times New Roman" w:hAnsi="Times New Roman" w:cs="Times New Roman"/>
                <w:sz w:val="24"/>
                <w:szCs w:val="24"/>
                <w:lang w:eastAsia="lv-LV"/>
              </w:rPr>
            </w:pPr>
            <w:r w:rsidRPr="00EB7C38">
              <w:rPr>
                <w:rFonts w:ascii="Times New Roman" w:eastAsia="Times New Roman" w:hAnsi="Times New Roman" w:cs="Times New Roman"/>
                <w:b/>
                <w:sz w:val="24"/>
                <w:szCs w:val="24"/>
                <w:lang w:eastAsia="lv-LV"/>
              </w:rPr>
              <w:t>Jauninājumi un aktualitātes bērnu tiesību aizsardzības sistēmā, normatīvajos aktos un starptautiskajos tiesību aktos</w:t>
            </w:r>
          </w:p>
        </w:tc>
        <w:tc>
          <w:tcPr>
            <w:tcW w:w="1355" w:type="dxa"/>
          </w:tcPr>
          <w:p w:rsidR="00EB7C38" w:rsidRPr="00EB7C38" w:rsidRDefault="00EB7C38" w:rsidP="00EB7C38">
            <w:pPr>
              <w:spacing w:after="0" w:line="240" w:lineRule="auto"/>
              <w:jc w:val="center"/>
              <w:rPr>
                <w:rFonts w:ascii="Times New Roman" w:eastAsia="Times New Roman" w:hAnsi="Times New Roman" w:cs="Times New Roman"/>
                <w:b/>
                <w:sz w:val="24"/>
                <w:szCs w:val="24"/>
                <w:lang w:eastAsia="lv-LV"/>
              </w:rPr>
            </w:pPr>
          </w:p>
        </w:tc>
      </w:tr>
      <w:tr w:rsidR="00EB7C38" w:rsidRPr="00EB7C38" w:rsidTr="00813D18">
        <w:tc>
          <w:tcPr>
            <w:tcW w:w="576" w:type="dxa"/>
          </w:tcPr>
          <w:p w:rsidR="00EB7C38" w:rsidRPr="00EB7C38" w:rsidRDefault="00EB7C38" w:rsidP="00EB7C38">
            <w:pPr>
              <w:spacing w:after="0" w:line="240" w:lineRule="auto"/>
              <w:rPr>
                <w:rFonts w:ascii="Times New Roman" w:eastAsia="Times New Roman" w:hAnsi="Times New Roman" w:cs="Times New Roman"/>
                <w:b/>
                <w:sz w:val="24"/>
                <w:szCs w:val="24"/>
                <w:lang w:eastAsia="lv-LV"/>
              </w:rPr>
            </w:pPr>
          </w:p>
        </w:tc>
        <w:tc>
          <w:tcPr>
            <w:tcW w:w="4352" w:type="dxa"/>
          </w:tcPr>
          <w:p w:rsidR="00EB7C38" w:rsidRPr="00EB7C38" w:rsidRDefault="00EB7C38" w:rsidP="00EB7C38">
            <w:pPr>
              <w:spacing w:after="0" w:line="240" w:lineRule="auto"/>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sz w:val="24"/>
                <w:szCs w:val="24"/>
                <w:lang w:eastAsia="lv-LV"/>
              </w:rPr>
              <w:t>Jauninājumi un aktualitātes bērnu tiesību aizsardzības sistēmā, starptautiskajos un Latvijas tiesību aktos</w:t>
            </w:r>
          </w:p>
        </w:tc>
        <w:tc>
          <w:tcPr>
            <w:tcW w:w="6662" w:type="dxa"/>
          </w:tcPr>
          <w:p w:rsidR="00EB7C38" w:rsidRPr="00EB7C38" w:rsidRDefault="00EB7C38" w:rsidP="00EB7C38">
            <w:pPr>
              <w:numPr>
                <w:ilvl w:val="0"/>
                <w:numId w:val="8"/>
              </w:numPr>
              <w:spacing w:after="0" w:line="240" w:lineRule="auto"/>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Jauninājumi un aktualitātes bērnu tiesību aizsardzības sistēmā</w:t>
            </w:r>
          </w:p>
          <w:p w:rsidR="00EB7C38" w:rsidRPr="00EB7C38" w:rsidRDefault="00EB7C38" w:rsidP="00EB7C38">
            <w:pPr>
              <w:numPr>
                <w:ilvl w:val="0"/>
                <w:numId w:val="8"/>
              </w:numPr>
              <w:spacing w:after="0" w:line="240" w:lineRule="auto"/>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Jauninājumi un aktualitātes Latvijas normatīvajos aktos</w:t>
            </w:r>
          </w:p>
          <w:p w:rsidR="00EB7C38" w:rsidRPr="00EB7C38" w:rsidRDefault="00EB7C38" w:rsidP="00EB7C38">
            <w:pPr>
              <w:numPr>
                <w:ilvl w:val="0"/>
                <w:numId w:val="8"/>
              </w:numPr>
              <w:spacing w:after="0" w:line="240" w:lineRule="auto"/>
              <w:contextualSpacing/>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sz w:val="24"/>
                <w:szCs w:val="24"/>
                <w:lang w:eastAsia="lv-LV"/>
              </w:rPr>
              <w:t>Jauninājumi un aktualitātes starptautiskajos tiesību aktos</w:t>
            </w:r>
          </w:p>
        </w:tc>
        <w:tc>
          <w:tcPr>
            <w:tcW w:w="1843" w:type="dxa"/>
          </w:tcPr>
          <w:p w:rsidR="00EB7C38" w:rsidRPr="00EB7C38" w:rsidRDefault="00EB7C38" w:rsidP="00EB7C38">
            <w:pPr>
              <w:numPr>
                <w:ilvl w:val="0"/>
                <w:numId w:val="1"/>
              </w:numPr>
              <w:tabs>
                <w:tab w:val="left" w:pos="0"/>
                <w:tab w:val="left" w:pos="1451"/>
              </w:tabs>
              <w:spacing w:after="0" w:line="240" w:lineRule="auto"/>
              <w:ind w:left="175" w:right="34" w:hanging="141"/>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 xml:space="preserve">Lekcija </w:t>
            </w:r>
          </w:p>
          <w:p w:rsidR="00EB7C38" w:rsidRPr="00EB7C38" w:rsidRDefault="00EB7C38" w:rsidP="00EB7C38">
            <w:pPr>
              <w:numPr>
                <w:ilvl w:val="0"/>
                <w:numId w:val="1"/>
              </w:numPr>
              <w:tabs>
                <w:tab w:val="left" w:pos="0"/>
                <w:tab w:val="left" w:pos="1451"/>
              </w:tabs>
              <w:spacing w:after="0" w:line="240" w:lineRule="auto"/>
              <w:ind w:left="175" w:right="34" w:hanging="141"/>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Diskusija</w:t>
            </w:r>
          </w:p>
          <w:p w:rsidR="00EB7C38" w:rsidRPr="00EB7C38" w:rsidRDefault="00EB7C38" w:rsidP="00EB7C38">
            <w:pPr>
              <w:spacing w:after="0" w:line="240" w:lineRule="auto"/>
              <w:jc w:val="center"/>
              <w:rPr>
                <w:rFonts w:ascii="Times New Roman" w:eastAsia="Times New Roman" w:hAnsi="Times New Roman" w:cs="Times New Roman"/>
                <w:b/>
                <w:sz w:val="24"/>
                <w:szCs w:val="24"/>
                <w:lang w:eastAsia="lv-LV"/>
              </w:rPr>
            </w:pPr>
          </w:p>
        </w:tc>
        <w:tc>
          <w:tcPr>
            <w:tcW w:w="1355" w:type="dxa"/>
          </w:tcPr>
          <w:p w:rsidR="00EB7C38" w:rsidRPr="00EB7C38" w:rsidRDefault="00EB7C38" w:rsidP="00EB7C38">
            <w:pPr>
              <w:spacing w:after="0" w:line="240" w:lineRule="auto"/>
              <w:jc w:val="center"/>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2 stundas</w:t>
            </w:r>
          </w:p>
        </w:tc>
      </w:tr>
      <w:tr w:rsidR="00EB7C38" w:rsidRPr="00EB7C38" w:rsidTr="00813D18">
        <w:tc>
          <w:tcPr>
            <w:tcW w:w="576" w:type="dxa"/>
          </w:tcPr>
          <w:p w:rsidR="00EB7C38" w:rsidRPr="00EB7C38" w:rsidRDefault="00EB7C38" w:rsidP="00EB7C38">
            <w:pPr>
              <w:spacing w:before="120" w:after="120" w:line="240" w:lineRule="auto"/>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2.</w:t>
            </w:r>
          </w:p>
        </w:tc>
        <w:tc>
          <w:tcPr>
            <w:tcW w:w="12857" w:type="dxa"/>
            <w:gridSpan w:val="3"/>
          </w:tcPr>
          <w:p w:rsidR="00EB7C38" w:rsidRPr="00EB7C38" w:rsidRDefault="00EB7C38" w:rsidP="00EB7C38">
            <w:pPr>
              <w:spacing w:before="120" w:after="120" w:line="240" w:lineRule="auto"/>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Vardarbība pret bērnu, tās veidi un pazīmes</w:t>
            </w:r>
            <w:proofErr w:type="gramStart"/>
            <w:r w:rsidRPr="00EB7C38">
              <w:rPr>
                <w:rFonts w:ascii="Times New Roman" w:eastAsia="Times New Roman" w:hAnsi="Times New Roman" w:cs="Times New Roman"/>
                <w:b/>
                <w:sz w:val="24"/>
                <w:szCs w:val="24"/>
                <w:lang w:eastAsia="lv-LV"/>
              </w:rPr>
              <w:t xml:space="preserve">  </w:t>
            </w:r>
            <w:r w:rsidRPr="00EB7C38">
              <w:rPr>
                <w:rFonts w:ascii="Times New Roman" w:eastAsia="Times New Roman" w:hAnsi="Times New Roman" w:cs="Times New Roman"/>
                <w:b/>
                <w:color w:val="FF0000"/>
                <w:sz w:val="24"/>
                <w:szCs w:val="24"/>
                <w:lang w:eastAsia="lv-LV"/>
              </w:rPr>
              <w:t xml:space="preserve"> </w:t>
            </w:r>
            <w:proofErr w:type="gramEnd"/>
          </w:p>
        </w:tc>
        <w:tc>
          <w:tcPr>
            <w:tcW w:w="1355" w:type="dxa"/>
            <w:vMerge w:val="restart"/>
          </w:tcPr>
          <w:p w:rsidR="00EB7C38" w:rsidRPr="00EB7C38" w:rsidRDefault="00EB7C38" w:rsidP="00EB7C38">
            <w:pPr>
              <w:spacing w:after="0" w:line="240" w:lineRule="auto"/>
              <w:jc w:val="center"/>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6 stundas</w:t>
            </w:r>
          </w:p>
        </w:tc>
      </w:tr>
      <w:tr w:rsidR="00EB7C38" w:rsidRPr="00EB7C38" w:rsidTr="00813D18">
        <w:tc>
          <w:tcPr>
            <w:tcW w:w="576" w:type="dxa"/>
          </w:tcPr>
          <w:p w:rsidR="00EB7C38" w:rsidRPr="00EB7C38" w:rsidRDefault="00EB7C38" w:rsidP="00EB7C38">
            <w:pPr>
              <w:spacing w:after="0" w:line="240" w:lineRule="auto"/>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2.1.</w:t>
            </w:r>
          </w:p>
        </w:tc>
        <w:tc>
          <w:tcPr>
            <w:tcW w:w="4352" w:type="dxa"/>
          </w:tcPr>
          <w:p w:rsidR="00EB7C38" w:rsidRPr="00EB7C38" w:rsidRDefault="00EB7C38" w:rsidP="00EB7C38">
            <w:pPr>
              <w:spacing w:after="0" w:line="240" w:lineRule="auto"/>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 xml:space="preserve">Vardarbības gadījumu atpazīšanas īpatnības dažādās bērnu vecuma grupās un bērniem ar īpašām vajadzībām </w:t>
            </w:r>
          </w:p>
          <w:p w:rsidR="00EB7C38" w:rsidRPr="00EB7C38" w:rsidRDefault="00EB7C38" w:rsidP="00EB7C38">
            <w:pPr>
              <w:spacing w:after="0" w:line="240" w:lineRule="auto"/>
              <w:rPr>
                <w:rFonts w:ascii="Times New Roman" w:eastAsia="Times New Roman" w:hAnsi="Times New Roman" w:cs="Times New Roman"/>
                <w:sz w:val="24"/>
                <w:szCs w:val="24"/>
                <w:lang w:eastAsia="lv-LV"/>
              </w:rPr>
            </w:pPr>
          </w:p>
          <w:p w:rsidR="00EB7C38" w:rsidRPr="00EB7C38" w:rsidRDefault="00EB7C38" w:rsidP="00EB7C38">
            <w:pPr>
              <w:spacing w:after="0" w:line="240" w:lineRule="auto"/>
              <w:rPr>
                <w:rFonts w:ascii="Times New Roman" w:eastAsia="Times New Roman" w:hAnsi="Times New Roman" w:cs="Times New Roman"/>
                <w:sz w:val="24"/>
                <w:szCs w:val="24"/>
                <w:lang w:eastAsia="lv-LV"/>
              </w:rPr>
            </w:pPr>
          </w:p>
        </w:tc>
        <w:tc>
          <w:tcPr>
            <w:tcW w:w="6662" w:type="dxa"/>
          </w:tcPr>
          <w:p w:rsidR="00EB7C38" w:rsidRPr="00EB7C38" w:rsidRDefault="00EB7C38" w:rsidP="00EB7C38">
            <w:pPr>
              <w:numPr>
                <w:ilvl w:val="0"/>
                <w:numId w:val="13"/>
              </w:numPr>
              <w:spacing w:after="0" w:line="240" w:lineRule="auto"/>
              <w:ind w:left="34"/>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Vardarbība (seksuāla vardarbība, emocionāla vardarbība, fiziska vardarbība, vecāku nolaidība) pret dažāda vecuma grupu bērniem un to atpazīšanas īpatnības:</w:t>
            </w:r>
          </w:p>
          <w:p w:rsidR="00EB7C38" w:rsidRPr="00EB7C38" w:rsidRDefault="00EB7C38" w:rsidP="00EB7C38">
            <w:pPr>
              <w:numPr>
                <w:ilvl w:val="0"/>
                <w:numId w:val="14"/>
              </w:numPr>
              <w:spacing w:after="0" w:line="240" w:lineRule="auto"/>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Bērniem līdz 3 gadu vecumam;</w:t>
            </w:r>
          </w:p>
          <w:p w:rsidR="00EB7C38" w:rsidRPr="00EB7C38" w:rsidRDefault="00EB7C38" w:rsidP="00EB7C38">
            <w:pPr>
              <w:numPr>
                <w:ilvl w:val="0"/>
                <w:numId w:val="14"/>
              </w:numPr>
              <w:spacing w:after="0" w:line="240" w:lineRule="auto"/>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Pirmsskolas vecuma bērniem (no 3 līdz 6-7 gadu vecumam);</w:t>
            </w:r>
          </w:p>
          <w:p w:rsidR="00EB7C38" w:rsidRPr="00EB7C38" w:rsidRDefault="00EB7C38" w:rsidP="00EB7C38">
            <w:pPr>
              <w:numPr>
                <w:ilvl w:val="0"/>
                <w:numId w:val="14"/>
              </w:numPr>
              <w:spacing w:after="0" w:line="240" w:lineRule="auto"/>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Sākumskolas vecuma bērniem (no aptuveni 6-7 līdz 12 gadu vecumam);</w:t>
            </w:r>
          </w:p>
          <w:p w:rsidR="00EB7C38" w:rsidRPr="00EB7C38" w:rsidRDefault="00EB7C38" w:rsidP="00EB7C38">
            <w:pPr>
              <w:numPr>
                <w:ilvl w:val="0"/>
                <w:numId w:val="14"/>
              </w:numPr>
              <w:spacing w:after="0" w:line="240" w:lineRule="auto"/>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Pusaudžu vecuma bērniem (aptuveni no 12 gadiem līdz 18 gadiem).</w:t>
            </w:r>
          </w:p>
          <w:p w:rsidR="00EB7C38" w:rsidRPr="00EB7C38" w:rsidRDefault="00EB7C38" w:rsidP="00EB7C38">
            <w:pPr>
              <w:spacing w:after="0" w:line="240" w:lineRule="auto"/>
              <w:rPr>
                <w:rFonts w:ascii="Times New Roman" w:eastAsia="Times New Roman" w:hAnsi="Times New Roman" w:cs="Times New Roman"/>
                <w:sz w:val="24"/>
                <w:szCs w:val="24"/>
                <w:lang w:eastAsia="lv-LV"/>
              </w:rPr>
            </w:pPr>
          </w:p>
          <w:p w:rsidR="00EB7C38" w:rsidRPr="00EB7C38" w:rsidRDefault="00EB7C38" w:rsidP="00EB7C38">
            <w:pPr>
              <w:numPr>
                <w:ilvl w:val="0"/>
                <w:numId w:val="13"/>
              </w:numPr>
              <w:spacing w:after="0" w:line="240" w:lineRule="auto"/>
              <w:ind w:left="34"/>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Vardarbība (seksuāla vardarbība, emocionāla vardarbība, fiziska vardarbība, vecāku nolaidība) pret bērniem ar īpašām vajadzībām un tās atpazīšanas īpatnības:</w:t>
            </w:r>
          </w:p>
          <w:p w:rsidR="00EB7C38" w:rsidRPr="00EB7C38" w:rsidRDefault="00EB7C38" w:rsidP="00EB7C38">
            <w:pPr>
              <w:numPr>
                <w:ilvl w:val="0"/>
                <w:numId w:val="15"/>
              </w:numPr>
              <w:spacing w:after="0" w:line="240" w:lineRule="auto"/>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Bērniem, kuriem ir garīgās attīstības traucējumi;</w:t>
            </w:r>
          </w:p>
          <w:p w:rsidR="00EB7C38" w:rsidRPr="00EB7C38" w:rsidRDefault="00EB7C38" w:rsidP="00EB7C38">
            <w:pPr>
              <w:numPr>
                <w:ilvl w:val="0"/>
                <w:numId w:val="15"/>
              </w:numPr>
              <w:spacing w:after="0" w:line="240" w:lineRule="auto"/>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Bērniem ar dzirdes/redzes/kustības traucējumiem;</w:t>
            </w:r>
          </w:p>
          <w:p w:rsidR="00EB7C38" w:rsidRPr="00EB7C38" w:rsidRDefault="00EB7C38" w:rsidP="00EB7C38">
            <w:pPr>
              <w:numPr>
                <w:ilvl w:val="0"/>
                <w:numId w:val="15"/>
              </w:numPr>
              <w:spacing w:after="0" w:line="240" w:lineRule="auto"/>
              <w:contextualSpacing/>
              <w:rPr>
                <w:rFonts w:ascii="Times New Roman" w:eastAsia="Times New Roman" w:hAnsi="Times New Roman" w:cs="Times New Roman"/>
                <w:sz w:val="24"/>
                <w:szCs w:val="24"/>
                <w:u w:val="single"/>
                <w:lang w:eastAsia="lv-LV"/>
              </w:rPr>
            </w:pPr>
            <w:r w:rsidRPr="00EB7C38">
              <w:rPr>
                <w:rFonts w:ascii="Times New Roman" w:eastAsia="Times New Roman" w:hAnsi="Times New Roman" w:cs="Times New Roman"/>
                <w:sz w:val="24"/>
                <w:szCs w:val="24"/>
                <w:lang w:eastAsia="lv-LV"/>
              </w:rPr>
              <w:t>Bērniem ar uzvedības traucējumiem.</w:t>
            </w:r>
          </w:p>
        </w:tc>
        <w:tc>
          <w:tcPr>
            <w:tcW w:w="1843" w:type="dxa"/>
          </w:tcPr>
          <w:p w:rsidR="00EB7C38" w:rsidRPr="00EB7C38" w:rsidRDefault="00EB7C38" w:rsidP="00EB7C38">
            <w:pPr>
              <w:numPr>
                <w:ilvl w:val="0"/>
                <w:numId w:val="5"/>
              </w:numPr>
              <w:tabs>
                <w:tab w:val="left" w:pos="0"/>
                <w:tab w:val="left" w:pos="1451"/>
              </w:tabs>
              <w:spacing w:after="0" w:line="240" w:lineRule="auto"/>
              <w:ind w:left="176" w:right="34" w:hanging="142"/>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Lekcija</w:t>
            </w:r>
          </w:p>
          <w:p w:rsidR="00EB7C38" w:rsidRPr="00EB7C38" w:rsidRDefault="00EB7C38" w:rsidP="00EB7C38">
            <w:pPr>
              <w:numPr>
                <w:ilvl w:val="0"/>
                <w:numId w:val="5"/>
              </w:numPr>
              <w:tabs>
                <w:tab w:val="left" w:pos="0"/>
                <w:tab w:val="left" w:pos="1451"/>
              </w:tabs>
              <w:spacing w:after="0" w:line="240" w:lineRule="auto"/>
              <w:ind w:left="176" w:right="34" w:hanging="142"/>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 xml:space="preserve">Gadījumu analīze </w:t>
            </w:r>
          </w:p>
          <w:p w:rsidR="00EB7C38" w:rsidRPr="00EB7C38" w:rsidRDefault="00EB7C38" w:rsidP="00EB7C38">
            <w:pPr>
              <w:tabs>
                <w:tab w:val="left" w:pos="0"/>
                <w:tab w:val="left" w:pos="1451"/>
              </w:tabs>
              <w:spacing w:after="0" w:line="240" w:lineRule="auto"/>
              <w:ind w:left="176" w:right="34"/>
              <w:contextualSpacing/>
              <w:rPr>
                <w:rFonts w:ascii="Times New Roman" w:eastAsia="Times New Roman" w:hAnsi="Times New Roman" w:cs="Times New Roman"/>
                <w:sz w:val="24"/>
                <w:szCs w:val="24"/>
                <w:lang w:eastAsia="lv-LV"/>
              </w:rPr>
            </w:pPr>
          </w:p>
        </w:tc>
        <w:tc>
          <w:tcPr>
            <w:tcW w:w="1355" w:type="dxa"/>
            <w:vMerge/>
          </w:tcPr>
          <w:p w:rsidR="00EB7C38" w:rsidRPr="00EB7C38" w:rsidRDefault="00EB7C38" w:rsidP="00EB7C38">
            <w:pPr>
              <w:spacing w:after="0" w:line="240" w:lineRule="auto"/>
              <w:jc w:val="center"/>
              <w:rPr>
                <w:rFonts w:ascii="Times New Roman" w:eastAsia="Times New Roman" w:hAnsi="Times New Roman" w:cs="Times New Roman"/>
                <w:sz w:val="24"/>
                <w:szCs w:val="24"/>
                <w:lang w:eastAsia="lv-LV"/>
              </w:rPr>
            </w:pPr>
          </w:p>
        </w:tc>
      </w:tr>
      <w:tr w:rsidR="00EB7C38" w:rsidRPr="00EB7C38" w:rsidTr="00813D18">
        <w:tc>
          <w:tcPr>
            <w:tcW w:w="576" w:type="dxa"/>
          </w:tcPr>
          <w:p w:rsidR="00EB7C38" w:rsidRPr="00EB7C38" w:rsidRDefault="00EB7C38" w:rsidP="00EB7C38">
            <w:pPr>
              <w:spacing w:after="0" w:line="240" w:lineRule="auto"/>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2.2.</w:t>
            </w:r>
          </w:p>
        </w:tc>
        <w:tc>
          <w:tcPr>
            <w:tcW w:w="4352" w:type="dxa"/>
          </w:tcPr>
          <w:p w:rsidR="00EB7C38" w:rsidRPr="00EB7C38" w:rsidRDefault="00EB7C38" w:rsidP="00EB7C38">
            <w:pPr>
              <w:spacing w:after="0" w:line="240" w:lineRule="auto"/>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Vardarbība vienaudžu vidū</w:t>
            </w:r>
          </w:p>
        </w:tc>
        <w:tc>
          <w:tcPr>
            <w:tcW w:w="6662" w:type="dxa"/>
          </w:tcPr>
          <w:p w:rsidR="00EB7C38" w:rsidRPr="00EB7C38" w:rsidRDefault="00EB7C38" w:rsidP="00EB7C38">
            <w:pPr>
              <w:numPr>
                <w:ilvl w:val="0"/>
                <w:numId w:val="16"/>
              </w:numPr>
              <w:spacing w:after="0" w:line="240" w:lineRule="auto"/>
              <w:ind w:left="34"/>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Vardarbība vienaudžu vidū:</w:t>
            </w:r>
          </w:p>
          <w:p w:rsidR="00EB7C38" w:rsidRPr="00EB7C38" w:rsidRDefault="00EB7C38" w:rsidP="00EB7C38">
            <w:pPr>
              <w:numPr>
                <w:ilvl w:val="0"/>
                <w:numId w:val="17"/>
              </w:numPr>
              <w:spacing w:after="0" w:line="240" w:lineRule="auto"/>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 xml:space="preserve">Izpausmes veidi (emocionāla, fiziska un seksuāla vardarbība, </w:t>
            </w:r>
            <w:proofErr w:type="spellStart"/>
            <w:r w:rsidRPr="00EB7C38">
              <w:rPr>
                <w:rFonts w:ascii="Times New Roman" w:eastAsia="Times New Roman" w:hAnsi="Times New Roman" w:cs="Times New Roman"/>
                <w:sz w:val="24"/>
                <w:szCs w:val="24"/>
                <w:lang w:eastAsia="lv-LV"/>
              </w:rPr>
              <w:t>mobings</w:t>
            </w:r>
            <w:proofErr w:type="spellEnd"/>
            <w:r w:rsidRPr="00EB7C38">
              <w:rPr>
                <w:rFonts w:ascii="Times New Roman" w:eastAsia="Times New Roman" w:hAnsi="Times New Roman" w:cs="Times New Roman"/>
                <w:sz w:val="24"/>
                <w:szCs w:val="24"/>
                <w:lang w:eastAsia="lv-LV"/>
              </w:rPr>
              <w:t>);</w:t>
            </w:r>
          </w:p>
          <w:p w:rsidR="00EB7C38" w:rsidRPr="00EB7C38" w:rsidRDefault="00EB7C38" w:rsidP="00EB7C38">
            <w:pPr>
              <w:numPr>
                <w:ilvl w:val="0"/>
                <w:numId w:val="17"/>
              </w:numPr>
              <w:spacing w:after="0" w:line="240" w:lineRule="auto"/>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Vardarbībā cietušā riska faktori;</w:t>
            </w:r>
          </w:p>
          <w:p w:rsidR="00EB7C38" w:rsidRPr="00EB7C38" w:rsidRDefault="00EB7C38" w:rsidP="00EB7C38">
            <w:pPr>
              <w:numPr>
                <w:ilvl w:val="0"/>
                <w:numId w:val="17"/>
              </w:numPr>
              <w:spacing w:after="0" w:line="240" w:lineRule="auto"/>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lastRenderedPageBreak/>
              <w:t>Vardarbības veicēja pazīmes un riska faktori;</w:t>
            </w:r>
          </w:p>
          <w:p w:rsidR="00EB7C38" w:rsidRPr="00EB7C38" w:rsidRDefault="00EB7C38" w:rsidP="00EB7C38">
            <w:pPr>
              <w:numPr>
                <w:ilvl w:val="0"/>
                <w:numId w:val="17"/>
              </w:numPr>
              <w:spacing w:after="0" w:line="240" w:lineRule="auto"/>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Vardarbībā cietušajam radītās sekas.</w:t>
            </w:r>
          </w:p>
        </w:tc>
        <w:tc>
          <w:tcPr>
            <w:tcW w:w="1843" w:type="dxa"/>
          </w:tcPr>
          <w:p w:rsidR="00EB7C38" w:rsidRPr="00EB7C38" w:rsidRDefault="00EB7C38" w:rsidP="00EB7C38">
            <w:pPr>
              <w:numPr>
                <w:ilvl w:val="0"/>
                <w:numId w:val="3"/>
              </w:numPr>
              <w:tabs>
                <w:tab w:val="left" w:pos="0"/>
                <w:tab w:val="left" w:pos="1451"/>
              </w:tabs>
              <w:spacing w:after="0" w:line="240" w:lineRule="auto"/>
              <w:ind w:left="175" w:right="34" w:hanging="175"/>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lastRenderedPageBreak/>
              <w:t xml:space="preserve">Lekcija </w:t>
            </w:r>
          </w:p>
          <w:p w:rsidR="00EB7C38" w:rsidRPr="00EB7C38" w:rsidRDefault="00EB7C38" w:rsidP="00EB7C38">
            <w:pPr>
              <w:numPr>
                <w:ilvl w:val="0"/>
                <w:numId w:val="3"/>
              </w:numPr>
              <w:tabs>
                <w:tab w:val="left" w:pos="0"/>
                <w:tab w:val="left" w:pos="1451"/>
              </w:tabs>
              <w:spacing w:after="0" w:line="240" w:lineRule="auto"/>
              <w:ind w:left="175" w:right="34" w:hanging="175"/>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Diskusija</w:t>
            </w:r>
          </w:p>
          <w:p w:rsidR="00EB7C38" w:rsidRPr="00EB7C38" w:rsidRDefault="00EB7C38" w:rsidP="00EB7C38">
            <w:pPr>
              <w:spacing w:after="0" w:line="240" w:lineRule="auto"/>
              <w:ind w:left="175" w:hanging="175"/>
              <w:rPr>
                <w:rFonts w:ascii="Times New Roman" w:eastAsia="Times New Roman" w:hAnsi="Times New Roman" w:cs="Times New Roman"/>
                <w:sz w:val="24"/>
                <w:szCs w:val="24"/>
                <w:lang w:eastAsia="lv-LV"/>
              </w:rPr>
            </w:pPr>
          </w:p>
        </w:tc>
        <w:tc>
          <w:tcPr>
            <w:tcW w:w="1355" w:type="dxa"/>
            <w:vMerge/>
          </w:tcPr>
          <w:p w:rsidR="00EB7C38" w:rsidRPr="00EB7C38" w:rsidRDefault="00EB7C38" w:rsidP="00EB7C38">
            <w:pPr>
              <w:spacing w:after="0" w:line="240" w:lineRule="auto"/>
              <w:jc w:val="center"/>
              <w:rPr>
                <w:rFonts w:ascii="Times New Roman" w:eastAsia="Times New Roman" w:hAnsi="Times New Roman" w:cs="Times New Roman"/>
                <w:sz w:val="24"/>
                <w:szCs w:val="24"/>
                <w:lang w:eastAsia="lv-LV"/>
              </w:rPr>
            </w:pPr>
          </w:p>
        </w:tc>
      </w:tr>
      <w:tr w:rsidR="00EB7C38" w:rsidRPr="00EB7C38" w:rsidTr="00813D18">
        <w:tc>
          <w:tcPr>
            <w:tcW w:w="576" w:type="dxa"/>
          </w:tcPr>
          <w:p w:rsidR="00EB7C38" w:rsidRPr="00EB7C38" w:rsidRDefault="00EB7C38" w:rsidP="00EB7C38">
            <w:pPr>
              <w:spacing w:after="0" w:line="240" w:lineRule="auto"/>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lastRenderedPageBreak/>
              <w:t>2.3.</w:t>
            </w:r>
          </w:p>
        </w:tc>
        <w:tc>
          <w:tcPr>
            <w:tcW w:w="4352" w:type="dxa"/>
          </w:tcPr>
          <w:p w:rsidR="00EB7C38" w:rsidRPr="00EB7C38" w:rsidRDefault="00EB7C38" w:rsidP="00EB7C38">
            <w:pPr>
              <w:spacing w:after="0" w:line="240" w:lineRule="auto"/>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Vardarbības ģimenē specifika.</w:t>
            </w:r>
          </w:p>
          <w:p w:rsidR="00EB7C38" w:rsidRPr="00EB7C38" w:rsidRDefault="00EB7C38" w:rsidP="00EB7C38">
            <w:pPr>
              <w:spacing w:after="0" w:line="240" w:lineRule="auto"/>
              <w:rPr>
                <w:rFonts w:ascii="Times New Roman" w:eastAsia="Times New Roman" w:hAnsi="Times New Roman" w:cs="Times New Roman"/>
                <w:sz w:val="24"/>
                <w:szCs w:val="24"/>
                <w:lang w:eastAsia="lv-LV"/>
              </w:rPr>
            </w:pPr>
          </w:p>
          <w:p w:rsidR="00EB7C38" w:rsidRPr="00EB7C38" w:rsidRDefault="00EB7C38" w:rsidP="00EB7C38">
            <w:pPr>
              <w:spacing w:after="0" w:line="240" w:lineRule="auto"/>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 xml:space="preserve">Soda piemērošanas īpatnības vardarbības pret bērnu un vardarbības ģimenē gadījumos. Piemērotā soda veida izvēle. </w:t>
            </w:r>
          </w:p>
        </w:tc>
        <w:tc>
          <w:tcPr>
            <w:tcW w:w="6662" w:type="dxa"/>
          </w:tcPr>
          <w:p w:rsidR="00EB7C38" w:rsidRPr="00EB7C38" w:rsidRDefault="00EB7C38" w:rsidP="00EB7C38">
            <w:pPr>
              <w:numPr>
                <w:ilvl w:val="0"/>
                <w:numId w:val="4"/>
              </w:numPr>
              <w:spacing w:after="0" w:line="240" w:lineRule="auto"/>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Vardarbības pret bērnu ģimenē un vardarbības bērna ģimenē pazīmes un atpazīšanas specifika</w:t>
            </w:r>
          </w:p>
          <w:p w:rsidR="00EB7C38" w:rsidRPr="00EB7C38" w:rsidRDefault="00EB7C38" w:rsidP="00EB7C38">
            <w:pPr>
              <w:spacing w:after="0" w:line="240" w:lineRule="auto"/>
              <w:ind w:left="360"/>
              <w:contextualSpacing/>
              <w:rPr>
                <w:rFonts w:ascii="Times New Roman" w:eastAsia="Times New Roman" w:hAnsi="Times New Roman" w:cs="Times New Roman"/>
                <w:sz w:val="24"/>
                <w:szCs w:val="24"/>
                <w:lang w:eastAsia="lv-LV"/>
              </w:rPr>
            </w:pPr>
          </w:p>
          <w:p w:rsidR="00EB7C38" w:rsidRPr="00EB7C38" w:rsidRDefault="00EB7C38" w:rsidP="00EB7C38">
            <w:pPr>
              <w:numPr>
                <w:ilvl w:val="0"/>
                <w:numId w:val="9"/>
              </w:numPr>
              <w:spacing w:after="0" w:line="240" w:lineRule="auto"/>
              <w:ind w:left="33"/>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Civiltiesiskie līdzekļi cietušo pagaidu aizsardzībai pret vardarbību:</w:t>
            </w:r>
          </w:p>
          <w:p w:rsidR="00EB7C38" w:rsidRPr="00EB7C38" w:rsidRDefault="00EB7C38" w:rsidP="00EB7C38">
            <w:pPr>
              <w:numPr>
                <w:ilvl w:val="0"/>
                <w:numId w:val="12"/>
              </w:numPr>
              <w:spacing w:after="0" w:line="240" w:lineRule="auto"/>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Policijas tiesības novērst tūlītējus draudus personas dzīvībai, brīvībai, veselībai;</w:t>
            </w:r>
            <w:proofErr w:type="gramStart"/>
            <w:r w:rsidRPr="00EB7C38">
              <w:rPr>
                <w:rFonts w:ascii="Times New Roman" w:eastAsia="Times New Roman" w:hAnsi="Times New Roman" w:cs="Times New Roman"/>
                <w:sz w:val="24"/>
                <w:szCs w:val="24"/>
                <w:lang w:eastAsia="lv-LV"/>
              </w:rPr>
              <w:t xml:space="preserve">  </w:t>
            </w:r>
            <w:proofErr w:type="gramEnd"/>
          </w:p>
          <w:p w:rsidR="00EB7C38" w:rsidRPr="00EB7C38" w:rsidRDefault="00EB7C38" w:rsidP="00EB7C38">
            <w:pPr>
              <w:numPr>
                <w:ilvl w:val="0"/>
                <w:numId w:val="12"/>
              </w:numPr>
              <w:spacing w:after="0" w:line="240" w:lineRule="auto"/>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 xml:space="preserve">Bāriņtiesas tiesības bērna interesēs iesniegt tiesai pieteikumu par pagaidu aizsardzību; </w:t>
            </w:r>
          </w:p>
          <w:p w:rsidR="00EB7C38" w:rsidRPr="00EB7C38" w:rsidRDefault="00EB7C38" w:rsidP="00EB7C38">
            <w:pPr>
              <w:numPr>
                <w:ilvl w:val="0"/>
                <w:numId w:val="12"/>
              </w:numPr>
              <w:spacing w:after="0" w:line="240" w:lineRule="auto"/>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 xml:space="preserve">Tiesas/ tiesneša lēmumi par pagaidu aizsardzību pret vardarbību.  </w:t>
            </w:r>
          </w:p>
          <w:p w:rsidR="00EB7C38" w:rsidRPr="00EB7C38" w:rsidRDefault="00EB7C38" w:rsidP="00EB7C38">
            <w:pPr>
              <w:spacing w:after="0" w:line="240" w:lineRule="auto"/>
              <w:ind w:left="360"/>
              <w:contextualSpacing/>
              <w:rPr>
                <w:rFonts w:ascii="Times New Roman" w:eastAsia="Times New Roman" w:hAnsi="Times New Roman" w:cs="Times New Roman"/>
                <w:sz w:val="24"/>
                <w:szCs w:val="24"/>
                <w:lang w:eastAsia="lv-LV"/>
              </w:rPr>
            </w:pPr>
          </w:p>
          <w:p w:rsidR="00EB7C38" w:rsidRPr="00EB7C38" w:rsidRDefault="00EB7C38" w:rsidP="00EB7C38">
            <w:pPr>
              <w:numPr>
                <w:ilvl w:val="0"/>
                <w:numId w:val="4"/>
              </w:numPr>
              <w:spacing w:after="0" w:line="240" w:lineRule="auto"/>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Sodu veidi, to mērķis un piemērošana ģimenes locekļiem par bērnu tiesību pārkāpumiem un par vardarbīgiem nodarījumiem</w:t>
            </w:r>
          </w:p>
        </w:tc>
        <w:tc>
          <w:tcPr>
            <w:tcW w:w="1843" w:type="dxa"/>
          </w:tcPr>
          <w:p w:rsidR="00EB7C38" w:rsidRPr="00EB7C38" w:rsidRDefault="00EB7C38" w:rsidP="00EB7C38">
            <w:pPr>
              <w:numPr>
                <w:ilvl w:val="0"/>
                <w:numId w:val="4"/>
              </w:numPr>
              <w:tabs>
                <w:tab w:val="left" w:pos="0"/>
                <w:tab w:val="left" w:pos="1451"/>
              </w:tabs>
              <w:spacing w:after="0" w:line="240" w:lineRule="auto"/>
              <w:ind w:left="176" w:right="34" w:hanging="176"/>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 xml:space="preserve">Lekcija </w:t>
            </w:r>
          </w:p>
          <w:p w:rsidR="00EB7C38" w:rsidRPr="00EB7C38" w:rsidRDefault="00EB7C38" w:rsidP="00EB7C38">
            <w:pPr>
              <w:numPr>
                <w:ilvl w:val="0"/>
                <w:numId w:val="4"/>
              </w:numPr>
              <w:tabs>
                <w:tab w:val="left" w:pos="0"/>
                <w:tab w:val="left" w:pos="1451"/>
              </w:tabs>
              <w:spacing w:after="0" w:line="240" w:lineRule="auto"/>
              <w:ind w:left="176" w:right="34" w:hanging="176"/>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Labās prakses piemēri</w:t>
            </w:r>
          </w:p>
        </w:tc>
        <w:tc>
          <w:tcPr>
            <w:tcW w:w="1355" w:type="dxa"/>
            <w:vMerge/>
          </w:tcPr>
          <w:p w:rsidR="00EB7C38" w:rsidRPr="00EB7C38" w:rsidRDefault="00EB7C38" w:rsidP="00EB7C38">
            <w:pPr>
              <w:spacing w:after="0" w:line="240" w:lineRule="auto"/>
              <w:jc w:val="center"/>
              <w:rPr>
                <w:rFonts w:ascii="Times New Roman" w:eastAsia="Times New Roman" w:hAnsi="Times New Roman" w:cs="Times New Roman"/>
                <w:sz w:val="24"/>
                <w:szCs w:val="24"/>
                <w:lang w:eastAsia="lv-LV"/>
              </w:rPr>
            </w:pPr>
          </w:p>
        </w:tc>
      </w:tr>
      <w:tr w:rsidR="00EB7C38" w:rsidRPr="00EB7C38" w:rsidTr="00813D18">
        <w:tc>
          <w:tcPr>
            <w:tcW w:w="576" w:type="dxa"/>
          </w:tcPr>
          <w:p w:rsidR="00EB7C38" w:rsidRPr="00EB7C38" w:rsidRDefault="00EB7C38" w:rsidP="00EB7C38">
            <w:pPr>
              <w:spacing w:after="0" w:line="240" w:lineRule="auto"/>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2.4.</w:t>
            </w:r>
          </w:p>
        </w:tc>
        <w:tc>
          <w:tcPr>
            <w:tcW w:w="4352" w:type="dxa"/>
          </w:tcPr>
          <w:p w:rsidR="00EB7C38" w:rsidRPr="00EB7C38" w:rsidRDefault="00EB7C38" w:rsidP="00EB7C38">
            <w:pPr>
              <w:spacing w:after="0" w:line="240" w:lineRule="auto"/>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Bērns vai bērna ģimenes loceklis – cilvēktirdzniecības upuris</w:t>
            </w:r>
          </w:p>
        </w:tc>
        <w:tc>
          <w:tcPr>
            <w:tcW w:w="6662" w:type="dxa"/>
          </w:tcPr>
          <w:p w:rsidR="00EB7C38" w:rsidRPr="00EB7C38" w:rsidRDefault="00EB7C38" w:rsidP="00EB7C38">
            <w:pPr>
              <w:spacing w:after="0" w:line="240" w:lineRule="auto"/>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Bērns vai ģimenes loceklis cietušais no cilvēktirdzniecības:</w:t>
            </w:r>
          </w:p>
          <w:p w:rsidR="00EB7C38" w:rsidRPr="00EB7C38" w:rsidRDefault="00EB7C38" w:rsidP="00EB7C38">
            <w:pPr>
              <w:numPr>
                <w:ilvl w:val="0"/>
                <w:numId w:val="18"/>
              </w:numPr>
              <w:spacing w:after="0" w:line="240" w:lineRule="auto"/>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Cilvēktirdzniecības jēdziens (piespiedu darbs, piespiedu seksuālo pakalpojumu sniegšana, fiktīvās laulības);</w:t>
            </w:r>
          </w:p>
          <w:p w:rsidR="00EB7C38" w:rsidRPr="00EB7C38" w:rsidRDefault="00EB7C38" w:rsidP="00EB7C38">
            <w:pPr>
              <w:numPr>
                <w:ilvl w:val="0"/>
                <w:numId w:val="18"/>
              </w:numPr>
              <w:spacing w:after="0" w:line="240" w:lineRule="auto"/>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Cilvēktirdzniecībā cietušo atpazīšana un identificēšana;</w:t>
            </w:r>
          </w:p>
          <w:p w:rsidR="00EB7C38" w:rsidRPr="00EB7C38" w:rsidRDefault="00EB7C38" w:rsidP="00EB7C38">
            <w:pPr>
              <w:numPr>
                <w:ilvl w:val="0"/>
                <w:numId w:val="18"/>
              </w:numPr>
              <w:spacing w:after="0" w:line="240" w:lineRule="auto"/>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Cilvēktirdzniecību veicinošie faktori;</w:t>
            </w:r>
          </w:p>
          <w:p w:rsidR="00EB7C38" w:rsidRPr="00EB7C38" w:rsidRDefault="00EB7C38" w:rsidP="00EB7C38">
            <w:pPr>
              <w:numPr>
                <w:ilvl w:val="0"/>
                <w:numId w:val="18"/>
              </w:numPr>
              <w:spacing w:after="0" w:line="240" w:lineRule="auto"/>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Sociālās rehabilitācijas pakalpojumi un citi palīdzības veidi cilvēktirdzniecībā cietušajiem.</w:t>
            </w:r>
          </w:p>
        </w:tc>
        <w:tc>
          <w:tcPr>
            <w:tcW w:w="1843" w:type="dxa"/>
          </w:tcPr>
          <w:p w:rsidR="00EB7C38" w:rsidRPr="00EB7C38" w:rsidRDefault="00EB7C38" w:rsidP="00EB7C38">
            <w:pPr>
              <w:numPr>
                <w:ilvl w:val="0"/>
                <w:numId w:val="2"/>
              </w:numPr>
              <w:tabs>
                <w:tab w:val="left" w:pos="0"/>
                <w:tab w:val="left" w:pos="1451"/>
              </w:tabs>
              <w:spacing w:after="0" w:line="240" w:lineRule="auto"/>
              <w:ind w:left="175" w:right="34" w:hanging="175"/>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Lekcija</w:t>
            </w:r>
          </w:p>
        </w:tc>
        <w:tc>
          <w:tcPr>
            <w:tcW w:w="1355" w:type="dxa"/>
            <w:vMerge/>
          </w:tcPr>
          <w:p w:rsidR="00EB7C38" w:rsidRPr="00EB7C38" w:rsidRDefault="00EB7C38" w:rsidP="00EB7C38">
            <w:pPr>
              <w:spacing w:after="0" w:line="240" w:lineRule="auto"/>
              <w:jc w:val="center"/>
              <w:rPr>
                <w:rFonts w:ascii="Times New Roman" w:eastAsia="Times New Roman" w:hAnsi="Times New Roman" w:cs="Times New Roman"/>
                <w:sz w:val="24"/>
                <w:szCs w:val="24"/>
                <w:lang w:eastAsia="lv-LV"/>
              </w:rPr>
            </w:pPr>
          </w:p>
        </w:tc>
      </w:tr>
      <w:tr w:rsidR="00EB7C38" w:rsidRPr="00EB7C38" w:rsidTr="00813D18">
        <w:tc>
          <w:tcPr>
            <w:tcW w:w="576" w:type="dxa"/>
          </w:tcPr>
          <w:p w:rsidR="00EB7C38" w:rsidRPr="00EB7C38" w:rsidRDefault="00EB7C38" w:rsidP="00EB7C38">
            <w:pPr>
              <w:spacing w:before="120" w:after="0" w:line="240" w:lineRule="auto"/>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 xml:space="preserve">3. </w:t>
            </w:r>
          </w:p>
        </w:tc>
        <w:tc>
          <w:tcPr>
            <w:tcW w:w="12857" w:type="dxa"/>
            <w:gridSpan w:val="3"/>
          </w:tcPr>
          <w:p w:rsidR="00EB7C38" w:rsidRPr="00EB7C38" w:rsidRDefault="00EB7C38" w:rsidP="00EB7C38">
            <w:pPr>
              <w:spacing w:before="120" w:after="120" w:line="240" w:lineRule="auto"/>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Starpinstitucionālā sadarbība bērnu tiesību aizsardzības nodrošināšanā</w:t>
            </w:r>
          </w:p>
        </w:tc>
        <w:tc>
          <w:tcPr>
            <w:tcW w:w="1355" w:type="dxa"/>
            <w:vMerge w:val="restart"/>
          </w:tcPr>
          <w:p w:rsidR="00EB7C38" w:rsidRPr="00EB7C38" w:rsidRDefault="00EB7C38" w:rsidP="00EB7C38">
            <w:pPr>
              <w:spacing w:after="0" w:line="240" w:lineRule="auto"/>
              <w:jc w:val="center"/>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6 stundas</w:t>
            </w:r>
          </w:p>
        </w:tc>
      </w:tr>
      <w:tr w:rsidR="00EB7C38" w:rsidRPr="00EB7C38" w:rsidTr="00813D18">
        <w:tc>
          <w:tcPr>
            <w:tcW w:w="576" w:type="dxa"/>
          </w:tcPr>
          <w:p w:rsidR="00EB7C38" w:rsidRPr="00EB7C38" w:rsidRDefault="00EB7C38" w:rsidP="00EB7C38">
            <w:pPr>
              <w:spacing w:after="0" w:line="240" w:lineRule="auto"/>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3.1.</w:t>
            </w:r>
          </w:p>
        </w:tc>
        <w:tc>
          <w:tcPr>
            <w:tcW w:w="4352" w:type="dxa"/>
          </w:tcPr>
          <w:p w:rsidR="00EB7C38" w:rsidRPr="00EB7C38" w:rsidRDefault="00EB7C38" w:rsidP="00EB7C38">
            <w:pPr>
              <w:spacing w:after="0" w:line="240" w:lineRule="auto"/>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 xml:space="preserve">Komandas darba pamatprincipi starpinstitucionālajā un </w:t>
            </w:r>
            <w:proofErr w:type="spellStart"/>
            <w:r w:rsidRPr="00EB7C38">
              <w:rPr>
                <w:rFonts w:ascii="Times New Roman" w:eastAsia="Times New Roman" w:hAnsi="Times New Roman" w:cs="Times New Roman"/>
                <w:sz w:val="24"/>
                <w:szCs w:val="24"/>
                <w:lang w:eastAsia="lv-LV"/>
              </w:rPr>
              <w:t>starpprofesionālajā</w:t>
            </w:r>
            <w:proofErr w:type="spellEnd"/>
            <w:r w:rsidRPr="00EB7C38">
              <w:rPr>
                <w:rFonts w:ascii="Times New Roman" w:eastAsia="Times New Roman" w:hAnsi="Times New Roman" w:cs="Times New Roman"/>
                <w:sz w:val="24"/>
                <w:szCs w:val="24"/>
                <w:lang w:eastAsia="lv-LV"/>
              </w:rPr>
              <w:t xml:space="preserve"> sadarbībā bērnu tiesību aizsardzības nodrošināšanā</w:t>
            </w:r>
          </w:p>
        </w:tc>
        <w:tc>
          <w:tcPr>
            <w:tcW w:w="6662" w:type="dxa"/>
          </w:tcPr>
          <w:p w:rsidR="00EB7C38" w:rsidRPr="00EB7C38" w:rsidRDefault="00EB7C38" w:rsidP="00EB7C38">
            <w:pPr>
              <w:numPr>
                <w:ilvl w:val="0"/>
                <w:numId w:val="10"/>
              </w:numPr>
              <w:spacing w:after="0" w:line="240" w:lineRule="auto"/>
              <w:ind w:left="34"/>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 xml:space="preserve">Komandas darba pamatprincipi starpinstitucionālajā un </w:t>
            </w:r>
            <w:proofErr w:type="spellStart"/>
            <w:r w:rsidRPr="00EB7C38">
              <w:rPr>
                <w:rFonts w:ascii="Times New Roman" w:eastAsia="Times New Roman" w:hAnsi="Times New Roman" w:cs="Times New Roman"/>
                <w:sz w:val="24"/>
                <w:szCs w:val="24"/>
                <w:lang w:eastAsia="lv-LV"/>
              </w:rPr>
              <w:t>starpprofesionālajā</w:t>
            </w:r>
            <w:proofErr w:type="spellEnd"/>
            <w:r w:rsidRPr="00EB7C38">
              <w:rPr>
                <w:rFonts w:ascii="Times New Roman" w:eastAsia="Times New Roman" w:hAnsi="Times New Roman" w:cs="Times New Roman"/>
                <w:sz w:val="24"/>
                <w:szCs w:val="24"/>
                <w:lang w:eastAsia="lv-LV"/>
              </w:rPr>
              <w:t xml:space="preserve"> sadarbībā, strādājot ar no prettiesiskām darbībām cietušajiem bērniem, nepilngadīgajiem likumpārkāpējiem un vienaudžu vardarbības gadījumiem</w:t>
            </w:r>
          </w:p>
          <w:p w:rsidR="00EB7C38" w:rsidRPr="00EB7C38" w:rsidRDefault="00EB7C38" w:rsidP="00EB7C38">
            <w:pPr>
              <w:numPr>
                <w:ilvl w:val="0"/>
                <w:numId w:val="10"/>
              </w:numPr>
              <w:spacing w:after="0" w:line="240" w:lineRule="auto"/>
              <w:ind w:left="34"/>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 xml:space="preserve">Preventīvie pasākumi un to organizācija bērnu tiesību aizsardzības jomā </w:t>
            </w:r>
          </w:p>
          <w:p w:rsidR="00EB7C38" w:rsidRPr="00EB7C38" w:rsidRDefault="00EB7C38" w:rsidP="00EB7C38">
            <w:pPr>
              <w:numPr>
                <w:ilvl w:val="0"/>
                <w:numId w:val="10"/>
              </w:numPr>
              <w:spacing w:after="0" w:line="240" w:lineRule="auto"/>
              <w:ind w:left="34"/>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 xml:space="preserve">Starpinstitucionāla sadarbības modeļa izstrāde konkrētam sociālajam gadījumam </w:t>
            </w:r>
          </w:p>
        </w:tc>
        <w:tc>
          <w:tcPr>
            <w:tcW w:w="1843" w:type="dxa"/>
          </w:tcPr>
          <w:p w:rsidR="00EB7C38" w:rsidRPr="00EB7C38" w:rsidRDefault="00EB7C38" w:rsidP="00EB7C38">
            <w:pPr>
              <w:numPr>
                <w:ilvl w:val="0"/>
                <w:numId w:val="7"/>
              </w:numPr>
              <w:spacing w:after="0" w:line="240" w:lineRule="auto"/>
              <w:ind w:left="175" w:hanging="175"/>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Lekcija</w:t>
            </w:r>
          </w:p>
          <w:p w:rsidR="00EB7C38" w:rsidRPr="00EB7C38" w:rsidRDefault="00EB7C38" w:rsidP="00EB7C38">
            <w:pPr>
              <w:numPr>
                <w:ilvl w:val="0"/>
                <w:numId w:val="6"/>
              </w:numPr>
              <w:tabs>
                <w:tab w:val="left" w:pos="175"/>
              </w:tabs>
              <w:spacing w:after="0" w:line="240" w:lineRule="auto"/>
              <w:ind w:left="143" w:hanging="143"/>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Gadījumu analīze</w:t>
            </w:r>
          </w:p>
        </w:tc>
        <w:tc>
          <w:tcPr>
            <w:tcW w:w="1355" w:type="dxa"/>
            <w:vMerge/>
          </w:tcPr>
          <w:p w:rsidR="00EB7C38" w:rsidRPr="00EB7C38" w:rsidRDefault="00EB7C38" w:rsidP="00EB7C38">
            <w:pPr>
              <w:spacing w:after="0" w:line="240" w:lineRule="auto"/>
              <w:jc w:val="center"/>
              <w:rPr>
                <w:rFonts w:ascii="Times New Roman" w:eastAsia="Times New Roman" w:hAnsi="Times New Roman" w:cs="Times New Roman"/>
                <w:sz w:val="24"/>
                <w:szCs w:val="24"/>
                <w:lang w:eastAsia="lv-LV"/>
              </w:rPr>
            </w:pPr>
          </w:p>
        </w:tc>
      </w:tr>
      <w:tr w:rsidR="00EB7C38" w:rsidRPr="00EB7C38" w:rsidTr="00813D18">
        <w:tc>
          <w:tcPr>
            <w:tcW w:w="576" w:type="dxa"/>
          </w:tcPr>
          <w:p w:rsidR="00EB7C38" w:rsidRPr="00EB7C38" w:rsidRDefault="00EB7C38" w:rsidP="00EB7C38">
            <w:pPr>
              <w:spacing w:before="120" w:after="120" w:line="240" w:lineRule="auto"/>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lastRenderedPageBreak/>
              <w:t>4.</w:t>
            </w:r>
          </w:p>
        </w:tc>
        <w:tc>
          <w:tcPr>
            <w:tcW w:w="12857" w:type="dxa"/>
            <w:gridSpan w:val="3"/>
          </w:tcPr>
          <w:p w:rsidR="00EB7C38" w:rsidRPr="00EB7C38" w:rsidRDefault="00EB7C38" w:rsidP="00EB7C38">
            <w:pPr>
              <w:spacing w:before="120" w:after="120" w:line="240" w:lineRule="auto"/>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 xml:space="preserve">Principi, veidojot saskarsmi ar bērnu </w:t>
            </w:r>
          </w:p>
        </w:tc>
        <w:tc>
          <w:tcPr>
            <w:tcW w:w="1355" w:type="dxa"/>
            <w:vMerge w:val="restart"/>
          </w:tcPr>
          <w:p w:rsidR="00EB7C38" w:rsidRPr="00EB7C38" w:rsidRDefault="00EB7C38" w:rsidP="00EB7C38">
            <w:pPr>
              <w:spacing w:after="0" w:line="240" w:lineRule="auto"/>
              <w:jc w:val="center"/>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10 stundas</w:t>
            </w:r>
          </w:p>
        </w:tc>
      </w:tr>
      <w:tr w:rsidR="00EB7C38" w:rsidRPr="00EB7C38" w:rsidTr="00813D18">
        <w:tc>
          <w:tcPr>
            <w:tcW w:w="576" w:type="dxa"/>
          </w:tcPr>
          <w:p w:rsidR="00EB7C38" w:rsidRPr="00EB7C38" w:rsidRDefault="00EB7C38" w:rsidP="00EB7C38">
            <w:pPr>
              <w:spacing w:after="0" w:line="240" w:lineRule="auto"/>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4.1.</w:t>
            </w:r>
          </w:p>
        </w:tc>
        <w:tc>
          <w:tcPr>
            <w:tcW w:w="4352" w:type="dxa"/>
          </w:tcPr>
          <w:p w:rsidR="00EB7C38" w:rsidRPr="00EB7C38" w:rsidRDefault="00EB7C38" w:rsidP="00EB7C38">
            <w:pPr>
              <w:spacing w:after="0" w:line="240" w:lineRule="auto"/>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Saskarsme ar nepilngadīgo cietušo, liecinieku vai likumpārkāpēju</w:t>
            </w:r>
          </w:p>
          <w:p w:rsidR="00EB7C38" w:rsidRPr="00EB7C38" w:rsidRDefault="00EB7C38" w:rsidP="00EB7C38">
            <w:pPr>
              <w:spacing w:after="0" w:line="240" w:lineRule="auto"/>
              <w:rPr>
                <w:rFonts w:ascii="Times New Roman" w:eastAsia="Times New Roman" w:hAnsi="Times New Roman" w:cs="Times New Roman"/>
                <w:sz w:val="24"/>
                <w:szCs w:val="24"/>
                <w:lang w:eastAsia="lv-LV"/>
              </w:rPr>
            </w:pPr>
          </w:p>
          <w:p w:rsidR="00EB7C38" w:rsidRPr="00EB7C38" w:rsidRDefault="00EB7C38" w:rsidP="00EB7C38">
            <w:pPr>
              <w:spacing w:after="0" w:line="240" w:lineRule="auto"/>
              <w:rPr>
                <w:rFonts w:ascii="Times New Roman" w:eastAsia="Times New Roman" w:hAnsi="Times New Roman" w:cs="Times New Roman"/>
                <w:sz w:val="24"/>
                <w:szCs w:val="24"/>
                <w:lang w:eastAsia="lv-LV"/>
              </w:rPr>
            </w:pPr>
          </w:p>
        </w:tc>
        <w:tc>
          <w:tcPr>
            <w:tcW w:w="6662" w:type="dxa"/>
          </w:tcPr>
          <w:p w:rsidR="00EB7C38" w:rsidRPr="00EB7C38" w:rsidRDefault="00EB7C38" w:rsidP="00EB7C38">
            <w:pPr>
              <w:numPr>
                <w:ilvl w:val="0"/>
                <w:numId w:val="6"/>
              </w:numPr>
              <w:spacing w:after="0" w:line="240" w:lineRule="auto"/>
              <w:contextualSpacing/>
              <w:rPr>
                <w:rFonts w:ascii="Times New Roman" w:eastAsia="Times New Roman" w:hAnsi="Times New Roman" w:cs="Times New Roman"/>
                <w:color w:val="000000" w:themeColor="text1"/>
                <w:sz w:val="24"/>
                <w:szCs w:val="24"/>
                <w:lang w:eastAsia="lv-LV"/>
              </w:rPr>
            </w:pPr>
            <w:r w:rsidRPr="00EB7C38">
              <w:rPr>
                <w:rFonts w:ascii="Times New Roman" w:eastAsia="Times New Roman" w:hAnsi="Times New Roman" w:cs="Times New Roman"/>
                <w:color w:val="000000" w:themeColor="text1"/>
                <w:sz w:val="24"/>
                <w:szCs w:val="24"/>
                <w:lang w:eastAsia="lv-LV"/>
              </w:rPr>
              <w:t>Saskarsme ar nepilngadīgo, kas cietis no vardarbības vai ir vardarbības liecinieks:</w:t>
            </w:r>
          </w:p>
          <w:p w:rsidR="00EB7C38" w:rsidRPr="00EB7C38" w:rsidRDefault="00EB7C38" w:rsidP="00EB7C38">
            <w:pPr>
              <w:numPr>
                <w:ilvl w:val="0"/>
                <w:numId w:val="11"/>
              </w:numPr>
              <w:spacing w:after="0" w:line="240" w:lineRule="auto"/>
              <w:contextualSpacing/>
              <w:rPr>
                <w:rFonts w:ascii="Times New Roman" w:eastAsia="Times New Roman" w:hAnsi="Times New Roman" w:cs="Times New Roman"/>
                <w:color w:val="000000" w:themeColor="text1"/>
                <w:sz w:val="24"/>
                <w:szCs w:val="24"/>
                <w:lang w:eastAsia="lv-LV"/>
              </w:rPr>
            </w:pPr>
            <w:r w:rsidRPr="00EB7C38">
              <w:rPr>
                <w:rFonts w:ascii="Times New Roman" w:eastAsia="Times New Roman" w:hAnsi="Times New Roman" w:cs="Times New Roman"/>
                <w:color w:val="000000" w:themeColor="text1"/>
                <w:sz w:val="24"/>
                <w:szCs w:val="24"/>
                <w:lang w:eastAsia="lv-LV"/>
              </w:rPr>
              <w:t>Nepilngadīgā cietušā un liecinieka raksturojums;</w:t>
            </w:r>
          </w:p>
          <w:p w:rsidR="00EB7C38" w:rsidRPr="00EB7C38" w:rsidRDefault="00EB7C38" w:rsidP="00EB7C38">
            <w:pPr>
              <w:numPr>
                <w:ilvl w:val="0"/>
                <w:numId w:val="11"/>
              </w:numPr>
              <w:spacing w:after="0" w:line="240" w:lineRule="auto"/>
              <w:contextualSpacing/>
              <w:rPr>
                <w:rFonts w:ascii="Times New Roman" w:eastAsia="Times New Roman" w:hAnsi="Times New Roman" w:cs="Times New Roman"/>
                <w:color w:val="000000" w:themeColor="text1"/>
                <w:sz w:val="24"/>
                <w:szCs w:val="24"/>
                <w:lang w:eastAsia="lv-LV"/>
              </w:rPr>
            </w:pPr>
            <w:r w:rsidRPr="00EB7C38">
              <w:rPr>
                <w:rFonts w:ascii="Times New Roman" w:eastAsia="Times New Roman" w:hAnsi="Times New Roman" w:cs="Times New Roman"/>
                <w:color w:val="000000" w:themeColor="text1"/>
                <w:sz w:val="24"/>
                <w:szCs w:val="24"/>
                <w:lang w:eastAsia="lv-LV"/>
              </w:rPr>
              <w:t>Saskarsmes īpatnības ar dažāda vecuma nepilngadīgajiem cietušajiem un lieciniekiem;</w:t>
            </w:r>
          </w:p>
          <w:p w:rsidR="00EB7C38" w:rsidRPr="00EB7C38" w:rsidRDefault="00EB7C38" w:rsidP="00EB7C38">
            <w:pPr>
              <w:numPr>
                <w:ilvl w:val="0"/>
                <w:numId w:val="11"/>
              </w:numPr>
              <w:spacing w:after="0" w:line="240" w:lineRule="auto"/>
              <w:contextualSpacing/>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color w:val="000000" w:themeColor="text1"/>
                <w:sz w:val="24"/>
                <w:szCs w:val="24"/>
                <w:lang w:eastAsia="lv-LV"/>
              </w:rPr>
              <w:t>Saskarsme ar cietušā bērna likumisko pārstāvi.</w:t>
            </w:r>
          </w:p>
          <w:p w:rsidR="00EB7C38" w:rsidRPr="00EB7C38" w:rsidRDefault="00EB7C38" w:rsidP="00EB7C38">
            <w:pPr>
              <w:spacing w:after="0" w:line="240" w:lineRule="auto"/>
              <w:rPr>
                <w:rFonts w:ascii="Times New Roman" w:eastAsia="Times New Roman" w:hAnsi="Times New Roman" w:cs="Times New Roman"/>
                <w:color w:val="000000" w:themeColor="text1"/>
                <w:sz w:val="24"/>
                <w:szCs w:val="24"/>
                <w:lang w:eastAsia="lv-LV"/>
              </w:rPr>
            </w:pPr>
          </w:p>
          <w:p w:rsidR="00EB7C38" w:rsidRPr="00EB7C38" w:rsidRDefault="00EB7C38" w:rsidP="00EB7C38">
            <w:pPr>
              <w:numPr>
                <w:ilvl w:val="0"/>
                <w:numId w:val="6"/>
              </w:numPr>
              <w:spacing w:after="0" w:line="240" w:lineRule="auto"/>
              <w:contextualSpacing/>
              <w:rPr>
                <w:rFonts w:ascii="Times New Roman" w:eastAsia="Times New Roman" w:hAnsi="Times New Roman" w:cs="Times New Roman"/>
                <w:color w:val="000000" w:themeColor="text1"/>
                <w:sz w:val="24"/>
                <w:szCs w:val="24"/>
                <w:lang w:eastAsia="lv-LV"/>
              </w:rPr>
            </w:pPr>
            <w:r w:rsidRPr="00EB7C38">
              <w:rPr>
                <w:rFonts w:ascii="Times New Roman" w:eastAsia="Times New Roman" w:hAnsi="Times New Roman" w:cs="Times New Roman"/>
                <w:color w:val="000000" w:themeColor="text1"/>
                <w:sz w:val="24"/>
                <w:szCs w:val="24"/>
                <w:lang w:eastAsia="lv-LV"/>
              </w:rPr>
              <w:t>Saskarsme ar nepilngadīgo likumpārkāpēju:</w:t>
            </w:r>
          </w:p>
          <w:p w:rsidR="00EB7C38" w:rsidRPr="00EB7C38" w:rsidRDefault="00EB7C38" w:rsidP="00EB7C38">
            <w:pPr>
              <w:numPr>
                <w:ilvl w:val="0"/>
                <w:numId w:val="11"/>
              </w:numPr>
              <w:spacing w:after="0" w:line="240" w:lineRule="auto"/>
              <w:contextualSpacing/>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color w:val="000000" w:themeColor="text1"/>
                <w:sz w:val="24"/>
                <w:szCs w:val="24"/>
                <w:lang w:eastAsia="lv-LV"/>
              </w:rPr>
              <w:t>Nepilngadīgā likumpārkāpēja raksturojums;</w:t>
            </w:r>
          </w:p>
          <w:p w:rsidR="00EB7C38" w:rsidRPr="00EB7C38" w:rsidRDefault="00EB7C38" w:rsidP="00EB7C38">
            <w:pPr>
              <w:numPr>
                <w:ilvl w:val="0"/>
                <w:numId w:val="11"/>
              </w:numPr>
              <w:spacing w:after="0" w:line="240" w:lineRule="auto"/>
              <w:contextualSpacing/>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color w:val="000000" w:themeColor="text1"/>
                <w:sz w:val="24"/>
                <w:szCs w:val="24"/>
                <w:lang w:eastAsia="lv-LV"/>
              </w:rPr>
              <w:t>Saskarsmes īpatnības ar dažāda vecuma nepilngadīgajiem likumpārkāpējiem;</w:t>
            </w:r>
          </w:p>
          <w:p w:rsidR="00EB7C38" w:rsidRPr="00EB7C38" w:rsidRDefault="00EB7C38" w:rsidP="00EB7C38">
            <w:pPr>
              <w:numPr>
                <w:ilvl w:val="0"/>
                <w:numId w:val="11"/>
              </w:numPr>
              <w:spacing w:after="0" w:line="240" w:lineRule="auto"/>
              <w:contextualSpacing/>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color w:val="000000" w:themeColor="text1"/>
                <w:sz w:val="24"/>
                <w:szCs w:val="24"/>
                <w:lang w:eastAsia="lv-LV"/>
              </w:rPr>
              <w:t>Saskarsme ar nepilngadīga likumpārkāpēja likumisko pārstāvi.</w:t>
            </w:r>
          </w:p>
        </w:tc>
        <w:tc>
          <w:tcPr>
            <w:tcW w:w="1843" w:type="dxa"/>
          </w:tcPr>
          <w:p w:rsidR="00EB7C38" w:rsidRPr="00EB7C38" w:rsidRDefault="00EB7C38" w:rsidP="00EB7C38">
            <w:pPr>
              <w:numPr>
                <w:ilvl w:val="0"/>
                <w:numId w:val="7"/>
              </w:numPr>
              <w:spacing w:after="0" w:line="240" w:lineRule="auto"/>
              <w:ind w:left="175" w:hanging="175"/>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Lekcija</w:t>
            </w:r>
          </w:p>
          <w:p w:rsidR="00EB7C38" w:rsidRPr="00EB7C38" w:rsidRDefault="00EB7C38" w:rsidP="00EB7C38">
            <w:pPr>
              <w:numPr>
                <w:ilvl w:val="0"/>
                <w:numId w:val="7"/>
              </w:numPr>
              <w:tabs>
                <w:tab w:val="left" w:pos="175"/>
                <w:tab w:val="left" w:pos="1451"/>
              </w:tabs>
              <w:spacing w:after="0" w:line="240" w:lineRule="auto"/>
              <w:ind w:left="175" w:right="34" w:hanging="175"/>
              <w:contextualSpacing/>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sz w:val="24"/>
                <w:szCs w:val="24"/>
                <w:lang w:eastAsia="lv-LV"/>
              </w:rPr>
              <w:t>Situācijas izspēle un analīze</w:t>
            </w:r>
          </w:p>
        </w:tc>
        <w:tc>
          <w:tcPr>
            <w:tcW w:w="1355" w:type="dxa"/>
            <w:vMerge/>
          </w:tcPr>
          <w:p w:rsidR="00EB7C38" w:rsidRPr="00EB7C38" w:rsidRDefault="00EB7C38" w:rsidP="00EB7C38">
            <w:pPr>
              <w:spacing w:after="0" w:line="240" w:lineRule="auto"/>
              <w:jc w:val="center"/>
              <w:rPr>
                <w:rFonts w:ascii="Times New Roman" w:eastAsia="Times New Roman" w:hAnsi="Times New Roman" w:cs="Times New Roman"/>
                <w:b/>
                <w:sz w:val="24"/>
                <w:szCs w:val="24"/>
                <w:lang w:eastAsia="lv-LV"/>
              </w:rPr>
            </w:pPr>
          </w:p>
        </w:tc>
      </w:tr>
      <w:tr w:rsidR="00EB7C38" w:rsidRPr="00EB7C38" w:rsidTr="00813D18">
        <w:tc>
          <w:tcPr>
            <w:tcW w:w="576" w:type="dxa"/>
          </w:tcPr>
          <w:p w:rsidR="00EB7C38" w:rsidRPr="00EB7C38" w:rsidRDefault="00EB7C38" w:rsidP="00EB7C38">
            <w:pPr>
              <w:spacing w:after="0" w:line="240" w:lineRule="auto"/>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4.2.</w:t>
            </w:r>
          </w:p>
        </w:tc>
        <w:tc>
          <w:tcPr>
            <w:tcW w:w="4352" w:type="dxa"/>
          </w:tcPr>
          <w:p w:rsidR="00EB7C38" w:rsidRPr="00EB7C38" w:rsidRDefault="00EB7C38" w:rsidP="00EB7C38">
            <w:pPr>
              <w:spacing w:after="0" w:line="240" w:lineRule="auto"/>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Saskarsmes īpatnības ar dažādu mērķgrupu bērniem</w:t>
            </w:r>
          </w:p>
        </w:tc>
        <w:tc>
          <w:tcPr>
            <w:tcW w:w="6662" w:type="dxa"/>
          </w:tcPr>
          <w:p w:rsidR="00EB7C38" w:rsidRPr="00EB7C38" w:rsidRDefault="00EB7C38" w:rsidP="00EB7C38">
            <w:pPr>
              <w:numPr>
                <w:ilvl w:val="0"/>
                <w:numId w:val="19"/>
              </w:numPr>
              <w:spacing w:after="0" w:line="240" w:lineRule="auto"/>
              <w:ind w:left="34" w:hanging="34"/>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Saskarsmes īpatnības ar bērniem ar agresīvu uzvedību vai uzvedības traucējumiem. Saskarsme ar agresīva bērna likumisko pārstāvi</w:t>
            </w:r>
          </w:p>
          <w:p w:rsidR="00EB7C38" w:rsidRPr="00EB7C38" w:rsidRDefault="00EB7C38" w:rsidP="00EB7C38">
            <w:pPr>
              <w:numPr>
                <w:ilvl w:val="0"/>
                <w:numId w:val="6"/>
              </w:numPr>
              <w:spacing w:after="0" w:line="240" w:lineRule="auto"/>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Saskarsmes īpatnības ar bērna ģimeni, kurā ir ģimenes loceklis ar garīgas attīstības traucējumiem</w:t>
            </w:r>
          </w:p>
          <w:p w:rsidR="00EB7C38" w:rsidRPr="00EB7C38" w:rsidRDefault="00EB7C38" w:rsidP="00EB7C38">
            <w:pPr>
              <w:numPr>
                <w:ilvl w:val="0"/>
                <w:numId w:val="6"/>
              </w:numPr>
              <w:spacing w:after="0" w:line="240" w:lineRule="auto"/>
              <w:contextualSpacing/>
              <w:rPr>
                <w:rFonts w:ascii="Times New Roman" w:eastAsia="Times New Roman" w:hAnsi="Times New Roman" w:cs="Times New Roman"/>
                <w:color w:val="000000" w:themeColor="text1"/>
                <w:sz w:val="24"/>
                <w:szCs w:val="24"/>
                <w:lang w:eastAsia="lv-LV"/>
              </w:rPr>
            </w:pPr>
            <w:r w:rsidRPr="00EB7C38">
              <w:rPr>
                <w:rFonts w:ascii="Times New Roman" w:eastAsia="Times New Roman" w:hAnsi="Times New Roman" w:cs="Times New Roman"/>
                <w:sz w:val="24"/>
                <w:szCs w:val="24"/>
                <w:lang w:eastAsia="lv-LV"/>
              </w:rPr>
              <w:t xml:space="preserve">Saskarsmes īpatnības ar bērna ģimeni, kurā ir ģimenes loceklis ar atkarības/ </w:t>
            </w:r>
            <w:proofErr w:type="spellStart"/>
            <w:r w:rsidRPr="00EB7C38">
              <w:rPr>
                <w:rFonts w:ascii="Times New Roman" w:eastAsia="Times New Roman" w:hAnsi="Times New Roman" w:cs="Times New Roman"/>
                <w:sz w:val="24"/>
                <w:szCs w:val="24"/>
                <w:lang w:eastAsia="lv-LV"/>
              </w:rPr>
              <w:t>līdzatkarības</w:t>
            </w:r>
            <w:proofErr w:type="spellEnd"/>
            <w:r w:rsidRPr="00EB7C38">
              <w:rPr>
                <w:rFonts w:ascii="Times New Roman" w:eastAsia="Times New Roman" w:hAnsi="Times New Roman" w:cs="Times New Roman"/>
                <w:sz w:val="24"/>
                <w:szCs w:val="24"/>
                <w:lang w:eastAsia="lv-LV"/>
              </w:rPr>
              <w:t xml:space="preserve"> problēmām.</w:t>
            </w:r>
          </w:p>
        </w:tc>
        <w:tc>
          <w:tcPr>
            <w:tcW w:w="1843" w:type="dxa"/>
          </w:tcPr>
          <w:p w:rsidR="00EB7C38" w:rsidRPr="00EB7C38" w:rsidRDefault="00EB7C38" w:rsidP="00EB7C38">
            <w:pPr>
              <w:numPr>
                <w:ilvl w:val="0"/>
                <w:numId w:val="7"/>
              </w:numPr>
              <w:spacing w:after="0" w:line="240" w:lineRule="auto"/>
              <w:ind w:left="175" w:hanging="175"/>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Lekcija</w:t>
            </w:r>
          </w:p>
          <w:p w:rsidR="00EB7C38" w:rsidRPr="00EB7C38" w:rsidRDefault="00EB7C38" w:rsidP="00EB7C38">
            <w:pPr>
              <w:numPr>
                <w:ilvl w:val="0"/>
                <w:numId w:val="7"/>
              </w:numPr>
              <w:spacing w:after="0" w:line="240" w:lineRule="auto"/>
              <w:ind w:left="175" w:hanging="175"/>
              <w:contextualSpacing/>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Situācijas izspēle un analīze</w:t>
            </w:r>
          </w:p>
        </w:tc>
        <w:tc>
          <w:tcPr>
            <w:tcW w:w="1355" w:type="dxa"/>
          </w:tcPr>
          <w:p w:rsidR="00EB7C38" w:rsidRPr="00EB7C38" w:rsidRDefault="00EB7C38" w:rsidP="00EB7C38">
            <w:pPr>
              <w:spacing w:after="0" w:line="240" w:lineRule="auto"/>
              <w:jc w:val="center"/>
              <w:rPr>
                <w:rFonts w:ascii="Times New Roman" w:eastAsia="Times New Roman" w:hAnsi="Times New Roman" w:cs="Times New Roman"/>
                <w:b/>
                <w:sz w:val="24"/>
                <w:szCs w:val="24"/>
                <w:lang w:eastAsia="lv-LV"/>
              </w:rPr>
            </w:pPr>
          </w:p>
        </w:tc>
      </w:tr>
      <w:tr w:rsidR="00EB7C38" w:rsidRPr="00EB7C38" w:rsidTr="00813D18">
        <w:tc>
          <w:tcPr>
            <w:tcW w:w="4928" w:type="dxa"/>
            <w:gridSpan w:val="2"/>
          </w:tcPr>
          <w:p w:rsidR="00EB7C38" w:rsidRPr="00EB7C38" w:rsidRDefault="00EB7C38" w:rsidP="00EB7C38">
            <w:pPr>
              <w:spacing w:after="0" w:line="240" w:lineRule="auto"/>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Kopā:</w:t>
            </w:r>
          </w:p>
        </w:tc>
        <w:tc>
          <w:tcPr>
            <w:tcW w:w="6662" w:type="dxa"/>
          </w:tcPr>
          <w:p w:rsidR="00EB7C38" w:rsidRPr="00EB7C38" w:rsidRDefault="00EB7C38" w:rsidP="00EB7C38">
            <w:pPr>
              <w:spacing w:after="0" w:line="240" w:lineRule="auto"/>
              <w:rPr>
                <w:rFonts w:ascii="Times New Roman" w:eastAsia="Times New Roman" w:hAnsi="Times New Roman" w:cs="Times New Roman"/>
                <w:b/>
                <w:sz w:val="24"/>
                <w:szCs w:val="24"/>
                <w:lang w:eastAsia="lv-LV"/>
              </w:rPr>
            </w:pPr>
          </w:p>
        </w:tc>
        <w:tc>
          <w:tcPr>
            <w:tcW w:w="1843" w:type="dxa"/>
          </w:tcPr>
          <w:p w:rsidR="00EB7C38" w:rsidRPr="00EB7C38" w:rsidRDefault="00EB7C38" w:rsidP="00EB7C38">
            <w:pPr>
              <w:spacing w:after="0" w:line="240" w:lineRule="auto"/>
              <w:jc w:val="center"/>
              <w:rPr>
                <w:rFonts w:ascii="Times New Roman" w:eastAsia="Times New Roman" w:hAnsi="Times New Roman" w:cs="Times New Roman"/>
                <w:b/>
                <w:sz w:val="24"/>
                <w:szCs w:val="24"/>
                <w:lang w:eastAsia="lv-LV"/>
              </w:rPr>
            </w:pPr>
          </w:p>
        </w:tc>
        <w:tc>
          <w:tcPr>
            <w:tcW w:w="1355" w:type="dxa"/>
          </w:tcPr>
          <w:p w:rsidR="00EB7C38" w:rsidRPr="00EB7C38" w:rsidRDefault="00EB7C38" w:rsidP="00EB7C38">
            <w:pPr>
              <w:spacing w:after="0" w:line="240" w:lineRule="auto"/>
              <w:jc w:val="center"/>
              <w:rPr>
                <w:rFonts w:ascii="Times New Roman" w:eastAsia="Times New Roman" w:hAnsi="Times New Roman" w:cs="Times New Roman"/>
                <w:b/>
                <w:sz w:val="24"/>
                <w:szCs w:val="24"/>
                <w:lang w:eastAsia="lv-LV"/>
              </w:rPr>
            </w:pPr>
            <w:r w:rsidRPr="00EB7C38">
              <w:rPr>
                <w:rFonts w:ascii="Times New Roman" w:eastAsia="Times New Roman" w:hAnsi="Times New Roman" w:cs="Times New Roman"/>
                <w:b/>
                <w:sz w:val="24"/>
                <w:szCs w:val="24"/>
                <w:lang w:eastAsia="lv-LV"/>
              </w:rPr>
              <w:t>24 stundas</w:t>
            </w:r>
          </w:p>
        </w:tc>
      </w:tr>
    </w:tbl>
    <w:p w:rsidR="00EB7C38" w:rsidRPr="00EB7C38" w:rsidRDefault="00EB7C38" w:rsidP="00EB7C38">
      <w:pPr>
        <w:spacing w:after="0" w:line="240" w:lineRule="auto"/>
        <w:rPr>
          <w:rFonts w:ascii="Times New Roman" w:eastAsia="Times New Roman" w:hAnsi="Times New Roman" w:cs="Times New Roman"/>
          <w:sz w:val="24"/>
          <w:szCs w:val="24"/>
          <w:lang w:eastAsia="lv-LV"/>
        </w:rPr>
      </w:pPr>
    </w:p>
    <w:p w:rsidR="00EB7C38" w:rsidRPr="00EB7C38" w:rsidRDefault="00EB7C38" w:rsidP="00EB7C38">
      <w:pPr>
        <w:spacing w:after="0" w:line="240" w:lineRule="auto"/>
        <w:rPr>
          <w:rFonts w:ascii="Times New Roman" w:eastAsia="Times New Roman" w:hAnsi="Times New Roman" w:cs="Times New Roman"/>
          <w:sz w:val="24"/>
          <w:szCs w:val="24"/>
          <w:lang w:eastAsia="lv-LV"/>
        </w:rPr>
      </w:pPr>
    </w:p>
    <w:p w:rsidR="00EB7C38" w:rsidRPr="00EB7C38" w:rsidRDefault="00EB7C38" w:rsidP="00EB7C38">
      <w:pPr>
        <w:spacing w:after="0" w:line="240" w:lineRule="auto"/>
        <w:rPr>
          <w:rFonts w:ascii="Times New Roman" w:eastAsia="Times New Roman" w:hAnsi="Times New Roman" w:cs="Times New Roman"/>
          <w:sz w:val="24"/>
          <w:szCs w:val="24"/>
          <w:lang w:eastAsia="lv-LV"/>
        </w:rPr>
      </w:pPr>
      <w:r w:rsidRPr="00EB7C38">
        <w:rPr>
          <w:rFonts w:ascii="Times New Roman" w:eastAsia="Times New Roman" w:hAnsi="Times New Roman" w:cs="Times New Roman"/>
          <w:sz w:val="24"/>
          <w:szCs w:val="24"/>
          <w:lang w:eastAsia="lv-LV"/>
        </w:rPr>
        <w:t xml:space="preserve">Labklājības ministrijas Bērnu un ģimenes politikas departamenta direktora </w:t>
      </w:r>
      <w:proofErr w:type="spellStart"/>
      <w:r w:rsidRPr="00EB7C38">
        <w:rPr>
          <w:rFonts w:ascii="Times New Roman" w:eastAsia="Times New Roman" w:hAnsi="Times New Roman" w:cs="Times New Roman"/>
          <w:sz w:val="24"/>
          <w:szCs w:val="24"/>
          <w:lang w:eastAsia="lv-LV"/>
        </w:rPr>
        <w:t>p.i</w:t>
      </w:r>
      <w:proofErr w:type="spellEnd"/>
      <w:r w:rsidRPr="00EB7C38">
        <w:rPr>
          <w:rFonts w:ascii="Times New Roman" w:eastAsia="Times New Roman" w:hAnsi="Times New Roman" w:cs="Times New Roman"/>
          <w:sz w:val="24"/>
          <w:szCs w:val="24"/>
          <w:lang w:eastAsia="lv-LV"/>
        </w:rPr>
        <w:t>.</w:t>
      </w:r>
      <w:r w:rsidRPr="00EB7C38">
        <w:rPr>
          <w:rFonts w:ascii="Times New Roman" w:eastAsia="Times New Roman" w:hAnsi="Times New Roman" w:cs="Times New Roman"/>
          <w:sz w:val="24"/>
          <w:szCs w:val="24"/>
          <w:lang w:eastAsia="lv-LV"/>
        </w:rPr>
        <w:tab/>
      </w:r>
      <w:r w:rsidRPr="00EB7C38">
        <w:rPr>
          <w:rFonts w:ascii="Times New Roman" w:eastAsia="Times New Roman" w:hAnsi="Times New Roman" w:cs="Times New Roman"/>
          <w:sz w:val="24"/>
          <w:szCs w:val="24"/>
          <w:lang w:eastAsia="lv-LV"/>
        </w:rPr>
        <w:tab/>
      </w:r>
      <w:r w:rsidRPr="00EB7C38">
        <w:rPr>
          <w:rFonts w:ascii="Times New Roman" w:eastAsia="Times New Roman" w:hAnsi="Times New Roman" w:cs="Times New Roman"/>
          <w:sz w:val="24"/>
          <w:szCs w:val="24"/>
          <w:lang w:eastAsia="lv-LV"/>
        </w:rPr>
        <w:tab/>
      </w:r>
      <w:r w:rsidRPr="00EB7C38">
        <w:rPr>
          <w:rFonts w:ascii="Times New Roman" w:eastAsia="Times New Roman" w:hAnsi="Times New Roman" w:cs="Times New Roman"/>
          <w:sz w:val="24"/>
          <w:szCs w:val="24"/>
          <w:lang w:eastAsia="lv-LV"/>
        </w:rPr>
        <w:tab/>
      </w:r>
      <w:r w:rsidRPr="00EB7C38">
        <w:rPr>
          <w:rFonts w:ascii="Times New Roman" w:eastAsia="Times New Roman" w:hAnsi="Times New Roman" w:cs="Times New Roman"/>
          <w:sz w:val="24"/>
          <w:szCs w:val="24"/>
          <w:lang w:eastAsia="lv-LV"/>
        </w:rPr>
        <w:tab/>
      </w:r>
      <w:r w:rsidRPr="00EB7C38">
        <w:rPr>
          <w:rFonts w:ascii="Times New Roman" w:eastAsia="Times New Roman" w:hAnsi="Times New Roman" w:cs="Times New Roman"/>
          <w:sz w:val="24"/>
          <w:szCs w:val="24"/>
          <w:lang w:eastAsia="lv-LV"/>
        </w:rPr>
        <w:tab/>
      </w:r>
      <w:r w:rsidRPr="00EB7C38">
        <w:rPr>
          <w:rFonts w:ascii="Times New Roman" w:eastAsia="Times New Roman" w:hAnsi="Times New Roman" w:cs="Times New Roman"/>
          <w:sz w:val="24"/>
          <w:szCs w:val="24"/>
          <w:lang w:eastAsia="lv-LV"/>
        </w:rPr>
        <w:tab/>
      </w:r>
      <w:r w:rsidRPr="00EB7C38">
        <w:rPr>
          <w:rFonts w:ascii="Times New Roman" w:eastAsia="Times New Roman" w:hAnsi="Times New Roman" w:cs="Times New Roman"/>
          <w:sz w:val="24"/>
          <w:szCs w:val="24"/>
          <w:lang w:eastAsia="lv-LV"/>
        </w:rPr>
        <w:tab/>
        <w:t>M.Ivanovs</w:t>
      </w:r>
    </w:p>
    <w:p w:rsidR="00BA6655" w:rsidRDefault="00BA6655"/>
    <w:sectPr w:rsidR="00BA6655" w:rsidSect="00CA3EE5">
      <w:headerReference w:type="even" r:id="rId8"/>
      <w:headerReference w:type="default" r:id="rId9"/>
      <w:footerReference w:type="default" r:id="rId10"/>
      <w:pgSz w:w="16838" w:h="11906" w:orient="landscape" w:code="9"/>
      <w:pgMar w:top="1134" w:right="1080" w:bottom="1440" w:left="1080" w:header="709" w:footer="6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FFD" w:rsidRDefault="00191FFD">
      <w:pPr>
        <w:spacing w:after="0" w:line="240" w:lineRule="auto"/>
      </w:pPr>
      <w:r>
        <w:separator/>
      </w:r>
    </w:p>
  </w:endnote>
  <w:endnote w:type="continuationSeparator" w:id="0">
    <w:p w:rsidR="00191FFD" w:rsidRDefault="00191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AA5" w:rsidRDefault="00191FFD">
    <w:pPr>
      <w:pStyle w:val="Footer"/>
      <w:jc w:val="right"/>
    </w:pPr>
  </w:p>
  <w:p w:rsidR="005F0AA5" w:rsidRDefault="00191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FFD" w:rsidRDefault="00191FFD">
      <w:pPr>
        <w:spacing w:after="0" w:line="240" w:lineRule="auto"/>
      </w:pPr>
      <w:r>
        <w:separator/>
      </w:r>
    </w:p>
  </w:footnote>
  <w:footnote w:type="continuationSeparator" w:id="0">
    <w:p w:rsidR="00191FFD" w:rsidRDefault="00191F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AA5" w:rsidRDefault="00EB7C38" w:rsidP="001638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0AA5" w:rsidRDefault="00191F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AA5" w:rsidRDefault="00EB7C38" w:rsidP="001638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649F">
      <w:rPr>
        <w:rStyle w:val="PageNumber"/>
        <w:noProof/>
      </w:rPr>
      <w:t>2</w:t>
    </w:r>
    <w:r>
      <w:rPr>
        <w:rStyle w:val="PageNumber"/>
      </w:rPr>
      <w:fldChar w:fldCharType="end"/>
    </w:r>
  </w:p>
  <w:p w:rsidR="005F0AA5" w:rsidRDefault="00191F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6618"/>
    <w:multiLevelType w:val="hybridMultilevel"/>
    <w:tmpl w:val="B5D0A23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60F2921"/>
    <w:multiLevelType w:val="hybridMultilevel"/>
    <w:tmpl w:val="0B761C9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8BF42CE"/>
    <w:multiLevelType w:val="hybridMultilevel"/>
    <w:tmpl w:val="32F079CA"/>
    <w:lvl w:ilvl="0" w:tplc="0426000D">
      <w:start w:val="1"/>
      <w:numFmt w:val="bullet"/>
      <w:lvlText w:val=""/>
      <w:lvlJc w:val="left"/>
      <w:pPr>
        <w:ind w:left="753" w:hanging="360"/>
      </w:pPr>
      <w:rPr>
        <w:rFonts w:ascii="Wingdings" w:hAnsi="Wingdings"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3">
    <w:nsid w:val="09860D27"/>
    <w:multiLevelType w:val="hybridMultilevel"/>
    <w:tmpl w:val="917A7A96"/>
    <w:lvl w:ilvl="0" w:tplc="0426000D">
      <w:start w:val="1"/>
      <w:numFmt w:val="bullet"/>
      <w:lvlText w:val=""/>
      <w:lvlJc w:val="left"/>
      <w:pPr>
        <w:ind w:left="360" w:hanging="360"/>
      </w:pPr>
      <w:rPr>
        <w:rFonts w:ascii="Wingdings" w:hAnsi="Wingdings" w:hint="default"/>
      </w:rPr>
    </w:lvl>
    <w:lvl w:ilvl="1" w:tplc="04260005">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nsid w:val="0C8E5B75"/>
    <w:multiLevelType w:val="hybridMultilevel"/>
    <w:tmpl w:val="B908DDCA"/>
    <w:lvl w:ilvl="0" w:tplc="0426000D">
      <w:start w:val="1"/>
      <w:numFmt w:val="bullet"/>
      <w:lvlText w:val=""/>
      <w:lvlJc w:val="left"/>
      <w:pPr>
        <w:ind w:left="385" w:hanging="360"/>
      </w:pPr>
      <w:rPr>
        <w:rFonts w:ascii="Wingdings" w:hAnsi="Wingdings" w:hint="default"/>
      </w:rPr>
    </w:lvl>
    <w:lvl w:ilvl="1" w:tplc="04260003" w:tentative="1">
      <w:start w:val="1"/>
      <w:numFmt w:val="bullet"/>
      <w:lvlText w:val="o"/>
      <w:lvlJc w:val="left"/>
      <w:pPr>
        <w:ind w:left="1105" w:hanging="360"/>
      </w:pPr>
      <w:rPr>
        <w:rFonts w:ascii="Courier New" w:hAnsi="Courier New" w:cs="Courier New" w:hint="default"/>
      </w:rPr>
    </w:lvl>
    <w:lvl w:ilvl="2" w:tplc="04260005" w:tentative="1">
      <w:start w:val="1"/>
      <w:numFmt w:val="bullet"/>
      <w:lvlText w:val=""/>
      <w:lvlJc w:val="left"/>
      <w:pPr>
        <w:ind w:left="1825" w:hanging="360"/>
      </w:pPr>
      <w:rPr>
        <w:rFonts w:ascii="Wingdings" w:hAnsi="Wingdings" w:hint="default"/>
      </w:rPr>
    </w:lvl>
    <w:lvl w:ilvl="3" w:tplc="04260001" w:tentative="1">
      <w:start w:val="1"/>
      <w:numFmt w:val="bullet"/>
      <w:lvlText w:val=""/>
      <w:lvlJc w:val="left"/>
      <w:pPr>
        <w:ind w:left="2545" w:hanging="360"/>
      </w:pPr>
      <w:rPr>
        <w:rFonts w:ascii="Symbol" w:hAnsi="Symbol" w:hint="default"/>
      </w:rPr>
    </w:lvl>
    <w:lvl w:ilvl="4" w:tplc="04260003" w:tentative="1">
      <w:start w:val="1"/>
      <w:numFmt w:val="bullet"/>
      <w:lvlText w:val="o"/>
      <w:lvlJc w:val="left"/>
      <w:pPr>
        <w:ind w:left="3265" w:hanging="360"/>
      </w:pPr>
      <w:rPr>
        <w:rFonts w:ascii="Courier New" w:hAnsi="Courier New" w:cs="Courier New" w:hint="default"/>
      </w:rPr>
    </w:lvl>
    <w:lvl w:ilvl="5" w:tplc="04260005" w:tentative="1">
      <w:start w:val="1"/>
      <w:numFmt w:val="bullet"/>
      <w:lvlText w:val=""/>
      <w:lvlJc w:val="left"/>
      <w:pPr>
        <w:ind w:left="3985" w:hanging="360"/>
      </w:pPr>
      <w:rPr>
        <w:rFonts w:ascii="Wingdings" w:hAnsi="Wingdings" w:hint="default"/>
      </w:rPr>
    </w:lvl>
    <w:lvl w:ilvl="6" w:tplc="04260001" w:tentative="1">
      <w:start w:val="1"/>
      <w:numFmt w:val="bullet"/>
      <w:lvlText w:val=""/>
      <w:lvlJc w:val="left"/>
      <w:pPr>
        <w:ind w:left="4705" w:hanging="360"/>
      </w:pPr>
      <w:rPr>
        <w:rFonts w:ascii="Symbol" w:hAnsi="Symbol" w:hint="default"/>
      </w:rPr>
    </w:lvl>
    <w:lvl w:ilvl="7" w:tplc="04260003" w:tentative="1">
      <w:start w:val="1"/>
      <w:numFmt w:val="bullet"/>
      <w:lvlText w:val="o"/>
      <w:lvlJc w:val="left"/>
      <w:pPr>
        <w:ind w:left="5425" w:hanging="360"/>
      </w:pPr>
      <w:rPr>
        <w:rFonts w:ascii="Courier New" w:hAnsi="Courier New" w:cs="Courier New" w:hint="default"/>
      </w:rPr>
    </w:lvl>
    <w:lvl w:ilvl="8" w:tplc="04260005" w:tentative="1">
      <w:start w:val="1"/>
      <w:numFmt w:val="bullet"/>
      <w:lvlText w:val=""/>
      <w:lvlJc w:val="left"/>
      <w:pPr>
        <w:ind w:left="6145" w:hanging="360"/>
      </w:pPr>
      <w:rPr>
        <w:rFonts w:ascii="Wingdings" w:hAnsi="Wingdings" w:hint="default"/>
      </w:rPr>
    </w:lvl>
  </w:abstractNum>
  <w:abstractNum w:abstractNumId="5">
    <w:nsid w:val="10C80A18"/>
    <w:multiLevelType w:val="hybridMultilevel"/>
    <w:tmpl w:val="48A09BC4"/>
    <w:lvl w:ilvl="0" w:tplc="04260005">
      <w:start w:val="1"/>
      <w:numFmt w:val="bullet"/>
      <w:lvlText w:val=""/>
      <w:lvlJc w:val="left"/>
      <w:pPr>
        <w:ind w:left="360" w:hanging="360"/>
      </w:pPr>
      <w:rPr>
        <w:rFonts w:ascii="Wingdings" w:hAnsi="Wingdings" w:hint="default"/>
      </w:rPr>
    </w:lvl>
    <w:lvl w:ilvl="1" w:tplc="04260005">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nsid w:val="1F5D5D84"/>
    <w:multiLevelType w:val="hybridMultilevel"/>
    <w:tmpl w:val="CD8892D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24E22B0C"/>
    <w:multiLevelType w:val="hybridMultilevel"/>
    <w:tmpl w:val="4D84430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25F5515E"/>
    <w:multiLevelType w:val="hybridMultilevel"/>
    <w:tmpl w:val="6074BDD4"/>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nsid w:val="330F7BEC"/>
    <w:multiLevelType w:val="hybridMultilevel"/>
    <w:tmpl w:val="BA9C97D2"/>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nsid w:val="3D227A64"/>
    <w:multiLevelType w:val="hybridMultilevel"/>
    <w:tmpl w:val="28B07190"/>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nsid w:val="407509A8"/>
    <w:multiLevelType w:val="hybridMultilevel"/>
    <w:tmpl w:val="26944326"/>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nsid w:val="49871344"/>
    <w:multiLevelType w:val="hybridMultilevel"/>
    <w:tmpl w:val="863C3386"/>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nsid w:val="5A1D55AF"/>
    <w:multiLevelType w:val="hybridMultilevel"/>
    <w:tmpl w:val="D79C35B6"/>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nsid w:val="5C8A68B4"/>
    <w:multiLevelType w:val="hybridMultilevel"/>
    <w:tmpl w:val="3CDAD308"/>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5E9D076C"/>
    <w:multiLevelType w:val="hybridMultilevel"/>
    <w:tmpl w:val="F048801E"/>
    <w:lvl w:ilvl="0" w:tplc="04260005">
      <w:start w:val="1"/>
      <w:numFmt w:val="bullet"/>
      <w:lvlText w:val=""/>
      <w:lvlJc w:val="left"/>
      <w:pPr>
        <w:ind w:left="753" w:hanging="360"/>
      </w:pPr>
      <w:rPr>
        <w:rFonts w:ascii="Wingdings" w:hAnsi="Wingdings"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6">
    <w:nsid w:val="5ECB5F21"/>
    <w:multiLevelType w:val="hybridMultilevel"/>
    <w:tmpl w:val="7012CB92"/>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7A950711"/>
    <w:multiLevelType w:val="hybridMultilevel"/>
    <w:tmpl w:val="14DEF98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7E246F2C"/>
    <w:multiLevelType w:val="hybridMultilevel"/>
    <w:tmpl w:val="75D4E1E0"/>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3"/>
  </w:num>
  <w:num w:numId="2">
    <w:abstractNumId w:val="5"/>
  </w:num>
  <w:num w:numId="3">
    <w:abstractNumId w:val="14"/>
  </w:num>
  <w:num w:numId="4">
    <w:abstractNumId w:val="8"/>
  </w:num>
  <w:num w:numId="5">
    <w:abstractNumId w:val="10"/>
  </w:num>
  <w:num w:numId="6">
    <w:abstractNumId w:val="16"/>
  </w:num>
  <w:num w:numId="7">
    <w:abstractNumId w:val="11"/>
  </w:num>
  <w:num w:numId="8">
    <w:abstractNumId w:val="9"/>
  </w:num>
  <w:num w:numId="9">
    <w:abstractNumId w:val="15"/>
  </w:num>
  <w:num w:numId="10">
    <w:abstractNumId w:val="1"/>
  </w:num>
  <w:num w:numId="11">
    <w:abstractNumId w:val="0"/>
  </w:num>
  <w:num w:numId="12">
    <w:abstractNumId w:val="2"/>
  </w:num>
  <w:num w:numId="13">
    <w:abstractNumId w:val="17"/>
  </w:num>
  <w:num w:numId="14">
    <w:abstractNumId w:val="4"/>
  </w:num>
  <w:num w:numId="15">
    <w:abstractNumId w:val="18"/>
  </w:num>
  <w:num w:numId="16">
    <w:abstractNumId w:val="6"/>
  </w:num>
  <w:num w:numId="17">
    <w:abstractNumId w:val="12"/>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C38"/>
    <w:rsid w:val="00191FFD"/>
    <w:rsid w:val="0062649F"/>
    <w:rsid w:val="00BA6655"/>
    <w:rsid w:val="00EB7C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7C38"/>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EB7C38"/>
    <w:rPr>
      <w:rFonts w:ascii="Times New Roman" w:eastAsia="Times New Roman" w:hAnsi="Times New Roman" w:cs="Times New Roman"/>
      <w:sz w:val="24"/>
      <w:szCs w:val="24"/>
      <w:lang w:eastAsia="lv-LV"/>
    </w:rPr>
  </w:style>
  <w:style w:type="character" w:styleId="PageNumber">
    <w:name w:val="page number"/>
    <w:basedOn w:val="DefaultParagraphFont"/>
    <w:uiPriority w:val="99"/>
    <w:rsid w:val="00EB7C38"/>
    <w:rPr>
      <w:rFonts w:cs="Times New Roman"/>
    </w:rPr>
  </w:style>
  <w:style w:type="paragraph" w:styleId="Footer">
    <w:name w:val="footer"/>
    <w:basedOn w:val="Normal"/>
    <w:link w:val="FooterChar"/>
    <w:uiPriority w:val="99"/>
    <w:unhideWhenUsed/>
    <w:rsid w:val="00EB7C38"/>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EB7C38"/>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7C38"/>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EB7C38"/>
    <w:rPr>
      <w:rFonts w:ascii="Times New Roman" w:eastAsia="Times New Roman" w:hAnsi="Times New Roman" w:cs="Times New Roman"/>
      <w:sz w:val="24"/>
      <w:szCs w:val="24"/>
      <w:lang w:eastAsia="lv-LV"/>
    </w:rPr>
  </w:style>
  <w:style w:type="character" w:styleId="PageNumber">
    <w:name w:val="page number"/>
    <w:basedOn w:val="DefaultParagraphFont"/>
    <w:uiPriority w:val="99"/>
    <w:rsid w:val="00EB7C38"/>
    <w:rPr>
      <w:rFonts w:cs="Times New Roman"/>
    </w:rPr>
  </w:style>
  <w:style w:type="paragraph" w:styleId="Footer">
    <w:name w:val="footer"/>
    <w:basedOn w:val="Normal"/>
    <w:link w:val="FooterChar"/>
    <w:uiPriority w:val="99"/>
    <w:unhideWhenUsed/>
    <w:rsid w:val="00EB7C38"/>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EB7C38"/>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3973</Words>
  <Characters>2265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Bolsakova</dc:creator>
  <cp:lastModifiedBy>Viktorija Bolsakova</cp:lastModifiedBy>
  <cp:revision>2</cp:revision>
  <dcterms:created xsi:type="dcterms:W3CDTF">2014-04-22T10:06:00Z</dcterms:created>
  <dcterms:modified xsi:type="dcterms:W3CDTF">2014-04-25T06:50:00Z</dcterms:modified>
</cp:coreProperties>
</file>