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333" w:rsidRPr="00F84333" w:rsidRDefault="00F84333" w:rsidP="00F84333">
      <w:pPr>
        <w:jc w:val="right"/>
      </w:pPr>
      <w:bookmarkStart w:id="0" w:name="_GoBack"/>
      <w:bookmarkEnd w:id="0"/>
      <w:r w:rsidRPr="00F84333">
        <w:t>APSTIPRINĀTS</w:t>
      </w:r>
    </w:p>
    <w:p w:rsidR="00F84333" w:rsidRPr="00F84333" w:rsidRDefault="00F84333" w:rsidP="00F84333">
      <w:pPr>
        <w:jc w:val="right"/>
      </w:pPr>
      <w:r w:rsidRPr="00F84333">
        <w:t>ar labklājības ministra</w:t>
      </w:r>
    </w:p>
    <w:p w:rsidR="00F84333" w:rsidRPr="00F84333" w:rsidRDefault="00F84333" w:rsidP="00F84333">
      <w:pPr>
        <w:jc w:val="right"/>
      </w:pPr>
      <w:r w:rsidRPr="00F84333">
        <w:t>2014.gada___</w:t>
      </w:r>
      <w:r w:rsidR="00E93019">
        <w:t>jūnija</w:t>
      </w:r>
      <w:r w:rsidRPr="00F84333">
        <w:t xml:space="preserve"> rīkojumu Nr.__</w:t>
      </w:r>
    </w:p>
    <w:p w:rsidR="00F84333" w:rsidRPr="00F84333" w:rsidRDefault="00F84333" w:rsidP="00F84333">
      <w:pPr>
        <w:jc w:val="right"/>
      </w:pPr>
      <w:r w:rsidRPr="00F84333">
        <w:t>(1.pielikums)</w:t>
      </w:r>
    </w:p>
    <w:p w:rsidR="00F84333" w:rsidRDefault="00F84333" w:rsidP="00F84333">
      <w:pPr>
        <w:jc w:val="center"/>
        <w:rPr>
          <w:b/>
        </w:rPr>
      </w:pPr>
    </w:p>
    <w:p w:rsidR="00F84333" w:rsidRPr="00F84333" w:rsidRDefault="00F84333" w:rsidP="00F84333">
      <w:pPr>
        <w:jc w:val="center"/>
        <w:rPr>
          <w:b/>
        </w:rPr>
      </w:pPr>
      <w:r w:rsidRPr="00F84333">
        <w:rPr>
          <w:b/>
        </w:rPr>
        <w:t>Profesionālās kvalifikācijas pilnveides izglītības programma</w:t>
      </w:r>
      <w:r w:rsidR="00687362">
        <w:rPr>
          <w:b/>
        </w:rPr>
        <w:t>s</w:t>
      </w:r>
      <w:r w:rsidRPr="00F84333">
        <w:rPr>
          <w:b/>
        </w:rPr>
        <w:t xml:space="preserve"> speciālo zināšanu bērnu tiesību aizsardzības jomā apguvei </w:t>
      </w:r>
    </w:p>
    <w:p w:rsidR="00F84333" w:rsidRDefault="00F84333" w:rsidP="00F84333">
      <w:pPr>
        <w:jc w:val="center"/>
        <w:rPr>
          <w:b/>
        </w:rPr>
      </w:pPr>
      <w:r w:rsidRPr="00F84333">
        <w:rPr>
          <w:b/>
        </w:rPr>
        <w:t xml:space="preserve">40 akadēmisko stundu apmērā </w:t>
      </w:r>
      <w:r w:rsidR="00A312A0" w:rsidRPr="00F84333">
        <w:rPr>
          <w:b/>
        </w:rPr>
        <w:t>paraugs</w:t>
      </w:r>
    </w:p>
    <w:p w:rsidR="00F84333" w:rsidRPr="00F84333" w:rsidRDefault="00F84333" w:rsidP="00F84333">
      <w:pPr>
        <w:jc w:val="center"/>
        <w:rPr>
          <w:b/>
        </w:rPr>
      </w:pPr>
      <w:r w:rsidRPr="00F84333">
        <w:rPr>
          <w:b/>
        </w:rPr>
        <w:t>(</w:t>
      </w:r>
      <w:r>
        <w:rPr>
          <w:b/>
        </w:rPr>
        <w:t>Valsts policijas amatpersonām, ieslodzījuma vietu darbiniekiem, Valsts probācijas dienesta darbiniekiem</w:t>
      </w:r>
      <w:r w:rsidRPr="00F84333">
        <w:rPr>
          <w:b/>
        </w:rPr>
        <w:t xml:space="preserve">) </w:t>
      </w:r>
    </w:p>
    <w:p w:rsidR="00F84333" w:rsidRDefault="00F84333" w:rsidP="009A63ED"/>
    <w:p w:rsidR="00F84333" w:rsidRDefault="00F84333" w:rsidP="009A63ED"/>
    <w:p w:rsidR="009A63ED" w:rsidRPr="00E42E67" w:rsidRDefault="009A63ED" w:rsidP="00485078">
      <w:pPr>
        <w:jc w:val="both"/>
        <w:rPr>
          <w:b/>
        </w:rPr>
      </w:pPr>
      <w:r w:rsidRPr="00E42E67">
        <w:rPr>
          <w:b/>
        </w:rPr>
        <w:t>Programmas mērķis:</w:t>
      </w:r>
    </w:p>
    <w:p w:rsidR="009A63ED" w:rsidRDefault="009A63ED" w:rsidP="00485078">
      <w:pPr>
        <w:jc w:val="both"/>
      </w:pPr>
      <w:r>
        <w:t>Apmācības procesā sniegt zināšanas un attīstīt prasmes, kas nepieciešamas</w:t>
      </w:r>
      <w:r w:rsidR="004E52DF">
        <w:t xml:space="preserve"> Valsts policijas amatpersonām, ieslodzījuma vietu un Valsts probācijas dienesta darbiniekiem</w:t>
      </w:r>
      <w:r>
        <w:t>, lai nodrošinātu bērnu tiesību aizsardzību darbā ar bērniem.</w:t>
      </w:r>
    </w:p>
    <w:p w:rsidR="009A63ED" w:rsidRDefault="009A63ED" w:rsidP="009A63ED"/>
    <w:p w:rsidR="009A63ED" w:rsidRPr="00E42E67" w:rsidRDefault="009A63ED" w:rsidP="009A63ED">
      <w:pPr>
        <w:rPr>
          <w:b/>
        </w:rPr>
      </w:pPr>
      <w:r w:rsidRPr="00E42E67">
        <w:rPr>
          <w:b/>
        </w:rPr>
        <w:t>Apmācību ilgums:</w:t>
      </w:r>
    </w:p>
    <w:p w:rsidR="009A63ED" w:rsidRDefault="009A63ED" w:rsidP="004160D5">
      <w:pPr>
        <w:jc w:val="both"/>
      </w:pPr>
      <w:r>
        <w:t xml:space="preserve">Kopējais apmācību ilgums ir 40 akadēmiskās stundas. Stundu skaits katrai no tēmām ir indikatīvs un programmas autors to var mainīt, saskaņojot to ar Valsts bērnu tiesību aizsardzības inspekciju. Katrā no tēmām apskata arī saistītu tiesisko regulējumu. </w:t>
      </w:r>
    </w:p>
    <w:p w:rsidR="009A63ED" w:rsidRDefault="009A63ED" w:rsidP="009A63ED"/>
    <w:p w:rsidR="009A63ED" w:rsidRPr="00E42E67" w:rsidRDefault="009A63ED" w:rsidP="009A63ED">
      <w:pPr>
        <w:rPr>
          <w:b/>
        </w:rPr>
      </w:pPr>
      <w:r w:rsidRPr="00E42E67">
        <w:rPr>
          <w:b/>
        </w:rPr>
        <w:lastRenderedPageBreak/>
        <w:t>Kursa materiāli:</w:t>
      </w:r>
    </w:p>
    <w:p w:rsidR="009A63ED" w:rsidRDefault="009A63ED" w:rsidP="009A63ED">
      <w:r>
        <w:t>Lektoru kursa materiālu apkopojums.</w:t>
      </w:r>
    </w:p>
    <w:p w:rsidR="009A63ED" w:rsidRDefault="009A63ED" w:rsidP="009A63ED"/>
    <w:p w:rsidR="009A63ED" w:rsidRPr="00E42E67" w:rsidRDefault="009A63ED" w:rsidP="009A63ED">
      <w:pPr>
        <w:rPr>
          <w:b/>
        </w:rPr>
      </w:pPr>
      <w:r w:rsidRPr="00E42E67">
        <w:rPr>
          <w:b/>
        </w:rPr>
        <w:t>Klausītāju grupas lielums:</w:t>
      </w:r>
    </w:p>
    <w:p w:rsidR="009A63ED" w:rsidRDefault="009A63ED" w:rsidP="009A63ED">
      <w:r>
        <w:t>Optimālais kursa dalībnieku skaits grupā ir līdz 25 cilvēkiem.</w:t>
      </w:r>
    </w:p>
    <w:p w:rsidR="009A63ED" w:rsidRDefault="009A63ED" w:rsidP="009A63ED"/>
    <w:p w:rsidR="003268EC" w:rsidRPr="00A83563" w:rsidRDefault="003268EC" w:rsidP="003268EC">
      <w:pPr>
        <w:rPr>
          <w:b/>
        </w:rPr>
      </w:pPr>
      <w:r w:rsidRPr="00A83563">
        <w:rPr>
          <w:b/>
        </w:rPr>
        <w:t>Ieteicamās metodes:</w:t>
      </w:r>
    </w:p>
    <w:p w:rsidR="003268EC" w:rsidRDefault="003268EC" w:rsidP="004160D5">
      <w:pPr>
        <w:jc w:val="both"/>
      </w:pPr>
      <w:r>
        <w:t xml:space="preserve">Ņemot vērā, ka </w:t>
      </w:r>
      <w:r w:rsidR="005E4500">
        <w:t>speciālistiem</w:t>
      </w:r>
      <w:r>
        <w:t xml:space="preserve"> darbā ar bērniem ir jāpielieto kā zināšanas, tā arī prasmes, tad apmācībai ir jābūt orientētai uz prasmju attīstību. Ieteicams izmantot sekojošas metodes: </w:t>
      </w:r>
      <w:r w:rsidR="00983E44">
        <w:t xml:space="preserve">lekcija, </w:t>
      </w:r>
      <w:r>
        <w:t>prāta vētra, situācijas izspēle un analīze, p</w:t>
      </w:r>
      <w:r w:rsidRPr="00CE0191">
        <w:t>rasmju treniņš pārī</w:t>
      </w:r>
      <w:r>
        <w:t xml:space="preserve">, </w:t>
      </w:r>
      <w:r w:rsidR="00660AEB">
        <w:t>d</w:t>
      </w:r>
      <w:r w:rsidR="00660AEB" w:rsidRPr="006706A4">
        <w:t>arbs grupā</w:t>
      </w:r>
      <w:r w:rsidR="00983E44">
        <w:t>, labas prakses piemēri</w:t>
      </w:r>
      <w:r w:rsidR="00660AEB">
        <w:t xml:space="preserve">. Ņemot vērā grupas lielumu un apmācības akadēmisko stundu skaitu, prasmju treniņu var pielietot tikai darbam pārī. </w:t>
      </w:r>
    </w:p>
    <w:p w:rsidR="00950F76" w:rsidRDefault="00950F76">
      <w:pPr>
        <w:spacing w:after="200" w:line="276" w:lineRule="auto"/>
        <w:rPr>
          <w:b/>
        </w:rPr>
      </w:pPr>
      <w:r>
        <w:rPr>
          <w:b/>
        </w:rPr>
        <w:br w:type="page"/>
      </w:r>
    </w:p>
    <w:p w:rsidR="001646BF" w:rsidRDefault="001646BF" w:rsidP="009A63ED">
      <w:pPr>
        <w:rPr>
          <w:b/>
        </w:rPr>
      </w:pPr>
    </w:p>
    <w:p w:rsidR="009A63ED" w:rsidRPr="00E42E67" w:rsidRDefault="009A63ED" w:rsidP="009A63ED">
      <w:pPr>
        <w:rPr>
          <w:b/>
        </w:rPr>
      </w:pPr>
      <w:r w:rsidRPr="00E42E67">
        <w:rPr>
          <w:b/>
        </w:rPr>
        <w:t>Programmā iekļauto tēmu izklāsts:</w:t>
      </w:r>
    </w:p>
    <w:p w:rsidR="009A63ED" w:rsidRDefault="009A63ED" w:rsidP="009A63ED"/>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470"/>
        <w:gridCol w:w="24"/>
        <w:gridCol w:w="6771"/>
        <w:gridCol w:w="33"/>
        <w:gridCol w:w="1559"/>
        <w:gridCol w:w="1558"/>
      </w:tblGrid>
      <w:tr w:rsidR="00E42E67" w:rsidRPr="00EE4321" w:rsidTr="004160D5">
        <w:tc>
          <w:tcPr>
            <w:tcW w:w="576" w:type="dxa"/>
            <w:shd w:val="clear" w:color="auto" w:fill="EEECE1" w:themeFill="background2"/>
            <w:vAlign w:val="center"/>
          </w:tcPr>
          <w:p w:rsidR="00E42E67" w:rsidRPr="00EE4321" w:rsidRDefault="00E42E67" w:rsidP="00EE4321">
            <w:pPr>
              <w:jc w:val="center"/>
              <w:rPr>
                <w:b/>
              </w:rPr>
            </w:pPr>
          </w:p>
        </w:tc>
        <w:tc>
          <w:tcPr>
            <w:tcW w:w="4494" w:type="dxa"/>
            <w:gridSpan w:val="2"/>
            <w:shd w:val="clear" w:color="auto" w:fill="EEECE1" w:themeFill="background2"/>
            <w:vAlign w:val="center"/>
          </w:tcPr>
          <w:p w:rsidR="00E42E67" w:rsidRPr="003368E9" w:rsidRDefault="00E42E67" w:rsidP="00EE4321">
            <w:pPr>
              <w:jc w:val="center"/>
              <w:rPr>
                <w:b/>
              </w:rPr>
            </w:pPr>
            <w:r w:rsidRPr="003368E9">
              <w:rPr>
                <w:b/>
              </w:rPr>
              <w:t>Tēma</w:t>
            </w:r>
          </w:p>
        </w:tc>
        <w:tc>
          <w:tcPr>
            <w:tcW w:w="6804" w:type="dxa"/>
            <w:gridSpan w:val="2"/>
            <w:shd w:val="clear" w:color="auto" w:fill="EEECE1" w:themeFill="background2"/>
            <w:vAlign w:val="center"/>
          </w:tcPr>
          <w:p w:rsidR="00E42E67" w:rsidRPr="003368E9" w:rsidRDefault="00E42E67" w:rsidP="001E2909">
            <w:pPr>
              <w:tabs>
                <w:tab w:val="left" w:pos="6588"/>
              </w:tabs>
              <w:jc w:val="center"/>
              <w:rPr>
                <w:b/>
              </w:rPr>
            </w:pPr>
            <w:r w:rsidRPr="003368E9">
              <w:rPr>
                <w:b/>
              </w:rPr>
              <w:t>Vadlīnijas apmācīb</w:t>
            </w:r>
            <w:r w:rsidR="001E2909">
              <w:rPr>
                <w:b/>
              </w:rPr>
              <w:t>as</w:t>
            </w:r>
            <w:r w:rsidRPr="003368E9">
              <w:rPr>
                <w:b/>
              </w:rPr>
              <w:t xml:space="preserve"> programm</w:t>
            </w:r>
            <w:r w:rsidR="001E2909">
              <w:rPr>
                <w:b/>
              </w:rPr>
              <w:t>as</w:t>
            </w:r>
            <w:r w:rsidRPr="003368E9">
              <w:rPr>
                <w:b/>
              </w:rPr>
              <w:t xml:space="preserve"> realizēšanai</w:t>
            </w:r>
          </w:p>
        </w:tc>
        <w:tc>
          <w:tcPr>
            <w:tcW w:w="1559" w:type="dxa"/>
            <w:shd w:val="clear" w:color="auto" w:fill="EEECE1" w:themeFill="background2"/>
            <w:vAlign w:val="center"/>
          </w:tcPr>
          <w:p w:rsidR="00E42E67" w:rsidRPr="003368E9" w:rsidRDefault="00E42E67" w:rsidP="00CA0937">
            <w:pPr>
              <w:tabs>
                <w:tab w:val="left" w:pos="6588"/>
              </w:tabs>
              <w:ind w:left="-108" w:right="-108"/>
              <w:jc w:val="center"/>
              <w:rPr>
                <w:b/>
              </w:rPr>
            </w:pPr>
            <w:r>
              <w:rPr>
                <w:b/>
              </w:rPr>
              <w:t>Pielietojamās metodes</w:t>
            </w:r>
          </w:p>
        </w:tc>
        <w:tc>
          <w:tcPr>
            <w:tcW w:w="1558" w:type="dxa"/>
            <w:shd w:val="clear" w:color="auto" w:fill="EEECE1" w:themeFill="background2"/>
            <w:vAlign w:val="center"/>
          </w:tcPr>
          <w:p w:rsidR="00E42E67" w:rsidRPr="003368E9" w:rsidRDefault="00E42E67" w:rsidP="00EE4321">
            <w:pPr>
              <w:jc w:val="center"/>
              <w:rPr>
                <w:b/>
              </w:rPr>
            </w:pPr>
            <w:r w:rsidRPr="003368E9">
              <w:rPr>
                <w:b/>
              </w:rPr>
              <w:t>Akadēmisko klātienes stundu skaits</w:t>
            </w:r>
          </w:p>
        </w:tc>
      </w:tr>
      <w:tr w:rsidR="0062085F" w:rsidRPr="00C37722" w:rsidTr="00C018BC">
        <w:tc>
          <w:tcPr>
            <w:tcW w:w="576" w:type="dxa"/>
          </w:tcPr>
          <w:p w:rsidR="0062085F" w:rsidRPr="00C37722" w:rsidRDefault="0062085F" w:rsidP="007B43DD">
            <w:pPr>
              <w:spacing w:before="120" w:after="120"/>
              <w:rPr>
                <w:b/>
              </w:rPr>
            </w:pPr>
            <w:r>
              <w:rPr>
                <w:b/>
              </w:rPr>
              <w:t>1</w:t>
            </w:r>
            <w:r w:rsidRPr="00C37722">
              <w:rPr>
                <w:b/>
              </w:rPr>
              <w:t>.</w:t>
            </w:r>
          </w:p>
        </w:tc>
        <w:tc>
          <w:tcPr>
            <w:tcW w:w="12857" w:type="dxa"/>
            <w:gridSpan w:val="5"/>
          </w:tcPr>
          <w:p w:rsidR="0062085F" w:rsidRPr="0053513D" w:rsidRDefault="0062085F" w:rsidP="00BF01F0">
            <w:pPr>
              <w:tabs>
                <w:tab w:val="left" w:pos="175"/>
              </w:tabs>
              <w:spacing w:before="120" w:after="120"/>
              <w:ind w:left="34" w:right="34"/>
              <w:rPr>
                <w:b/>
              </w:rPr>
            </w:pPr>
            <w:r w:rsidRPr="00C37722">
              <w:rPr>
                <w:b/>
              </w:rPr>
              <w:t>Starptautisko</w:t>
            </w:r>
            <w:r>
              <w:rPr>
                <w:b/>
              </w:rPr>
              <w:t xml:space="preserve"> un nacionālo </w:t>
            </w:r>
            <w:r w:rsidRPr="00C37722">
              <w:rPr>
                <w:b/>
              </w:rPr>
              <w:t>tiesību aktu piemērošana bērnu tiesību aizsardzībā</w:t>
            </w:r>
          </w:p>
        </w:tc>
        <w:tc>
          <w:tcPr>
            <w:tcW w:w="1558" w:type="dxa"/>
            <w:vMerge w:val="restart"/>
          </w:tcPr>
          <w:p w:rsidR="0062085F" w:rsidRPr="003368E9" w:rsidRDefault="0062085F" w:rsidP="003368E9">
            <w:pPr>
              <w:jc w:val="center"/>
              <w:rPr>
                <w:b/>
              </w:rPr>
            </w:pPr>
            <w:r>
              <w:rPr>
                <w:b/>
              </w:rPr>
              <w:t>2</w:t>
            </w:r>
            <w:r w:rsidRPr="003368E9">
              <w:rPr>
                <w:b/>
              </w:rPr>
              <w:t xml:space="preserve"> stundas</w:t>
            </w:r>
          </w:p>
        </w:tc>
      </w:tr>
      <w:tr w:rsidR="0062085F" w:rsidRPr="00C37722" w:rsidTr="004160D5">
        <w:tc>
          <w:tcPr>
            <w:tcW w:w="576" w:type="dxa"/>
          </w:tcPr>
          <w:p w:rsidR="0062085F" w:rsidRPr="00C37722" w:rsidRDefault="0062085F" w:rsidP="001638B6">
            <w:r>
              <w:t>1</w:t>
            </w:r>
            <w:r w:rsidRPr="00C37722">
              <w:t>.1.</w:t>
            </w:r>
          </w:p>
        </w:tc>
        <w:tc>
          <w:tcPr>
            <w:tcW w:w="4494" w:type="dxa"/>
            <w:gridSpan w:val="2"/>
          </w:tcPr>
          <w:p w:rsidR="0062085F" w:rsidRDefault="0062085F" w:rsidP="001638B6">
            <w:r w:rsidRPr="0001716F">
              <w:t>ANO Konvencija par bērna tiesībām</w:t>
            </w:r>
          </w:p>
          <w:p w:rsidR="0062085F" w:rsidRPr="0001716F" w:rsidRDefault="0062085F" w:rsidP="001638B6">
            <w:r>
              <w:t xml:space="preserve"> </w:t>
            </w:r>
          </w:p>
        </w:tc>
        <w:tc>
          <w:tcPr>
            <w:tcW w:w="6804" w:type="dxa"/>
            <w:gridSpan w:val="2"/>
          </w:tcPr>
          <w:p w:rsidR="0062085F" w:rsidRPr="00E94DAF" w:rsidRDefault="0062085F" w:rsidP="00446618">
            <w:pPr>
              <w:pStyle w:val="ListParagraph"/>
              <w:numPr>
                <w:ilvl w:val="0"/>
                <w:numId w:val="51"/>
              </w:numPr>
            </w:pPr>
            <w:r w:rsidRPr="00E94DAF">
              <w:t>ANO Konvencijas par bērnu tiesībām vispārējie principi</w:t>
            </w:r>
          </w:p>
          <w:p w:rsidR="0062085F" w:rsidRPr="00E94DAF" w:rsidRDefault="0062085F" w:rsidP="00446618">
            <w:pPr>
              <w:pStyle w:val="ListParagraph"/>
              <w:numPr>
                <w:ilvl w:val="0"/>
                <w:numId w:val="51"/>
              </w:numPr>
            </w:pPr>
            <w:r w:rsidRPr="00E94DAF">
              <w:t xml:space="preserve">Bērnu tiesības: </w:t>
            </w:r>
          </w:p>
          <w:p w:rsidR="0062085F" w:rsidRDefault="0062085F" w:rsidP="002B61DC">
            <w:pPr>
              <w:pStyle w:val="ListParagraph"/>
              <w:numPr>
                <w:ilvl w:val="0"/>
                <w:numId w:val="52"/>
              </w:numPr>
              <w:ind w:left="33" w:firstLine="0"/>
            </w:pPr>
            <w:r>
              <w:t xml:space="preserve">Bērna vislabākās intereses; </w:t>
            </w:r>
          </w:p>
          <w:p w:rsidR="0062085F" w:rsidRDefault="0062085F" w:rsidP="002B61DC">
            <w:pPr>
              <w:pStyle w:val="ListParagraph"/>
              <w:numPr>
                <w:ilvl w:val="0"/>
                <w:numId w:val="52"/>
              </w:numPr>
              <w:ind w:left="33" w:firstLine="0"/>
            </w:pPr>
            <w:r>
              <w:t>Bērna tiesību prioritāte tiesiskajās attiecībās</w:t>
            </w:r>
          </w:p>
          <w:p w:rsidR="0062085F" w:rsidRPr="00E94DAF" w:rsidRDefault="0062085F" w:rsidP="002B61DC">
            <w:pPr>
              <w:pStyle w:val="ListParagraph"/>
              <w:numPr>
                <w:ilvl w:val="0"/>
                <w:numId w:val="52"/>
              </w:numPr>
              <w:ind w:left="33" w:firstLine="0"/>
            </w:pPr>
            <w:r w:rsidRPr="00E94DAF">
              <w:t xml:space="preserve">Bērna tiesības brīvi paust savus uzskatus </w:t>
            </w:r>
          </w:p>
          <w:p w:rsidR="0062085F" w:rsidRPr="00E94DAF" w:rsidRDefault="0062085F" w:rsidP="002B61DC">
            <w:pPr>
              <w:pStyle w:val="ListParagraph"/>
              <w:numPr>
                <w:ilvl w:val="0"/>
                <w:numId w:val="52"/>
              </w:numPr>
              <w:ind w:left="33" w:firstLine="0"/>
              <w:rPr>
                <w:b/>
              </w:rPr>
            </w:pPr>
            <w:r w:rsidRPr="00E94DAF">
              <w:t xml:space="preserve">Bērnu tiesības uz aizsardzību pret visām vardarbības formām </w:t>
            </w:r>
          </w:p>
          <w:p w:rsidR="0062085F" w:rsidRPr="00E94DAF" w:rsidRDefault="0062085F" w:rsidP="002B61DC">
            <w:pPr>
              <w:pStyle w:val="ListParagraph"/>
              <w:numPr>
                <w:ilvl w:val="0"/>
                <w:numId w:val="52"/>
              </w:numPr>
              <w:ind w:left="33" w:firstLine="0"/>
            </w:pPr>
            <w:r w:rsidRPr="00E94DAF">
              <w:t>Bērna - invalīda tiesības</w:t>
            </w:r>
          </w:p>
          <w:p w:rsidR="0062085F" w:rsidRPr="001E2909" w:rsidRDefault="0062085F" w:rsidP="002B61DC">
            <w:pPr>
              <w:pStyle w:val="ListParagraph"/>
              <w:numPr>
                <w:ilvl w:val="0"/>
                <w:numId w:val="52"/>
              </w:numPr>
              <w:ind w:left="33" w:firstLine="0"/>
              <w:rPr>
                <w:b/>
              </w:rPr>
            </w:pPr>
            <w:r w:rsidRPr="00E94DAF">
              <w:t xml:space="preserve">Bērnu tiesības uz aizsardzību pret bērna seksuālo izmantošanu, nolaupīšanu, tirdzniecību un pārdošanu </w:t>
            </w:r>
          </w:p>
          <w:p w:rsidR="0062085F" w:rsidRPr="001E2909" w:rsidRDefault="0062085F" w:rsidP="002B61DC">
            <w:pPr>
              <w:pStyle w:val="ListParagraph"/>
              <w:numPr>
                <w:ilvl w:val="0"/>
                <w:numId w:val="52"/>
              </w:numPr>
              <w:ind w:left="33" w:firstLine="0"/>
              <w:rPr>
                <w:b/>
              </w:rPr>
            </w:pPr>
            <w:r w:rsidRPr="00E94DAF">
              <w:t xml:space="preserve">Bērnu tiesības uz aizsardzību no citām ekspluatācijas formām </w:t>
            </w:r>
          </w:p>
          <w:p w:rsidR="0062085F" w:rsidRDefault="0062085F" w:rsidP="002B61DC">
            <w:pPr>
              <w:pStyle w:val="ListParagraph"/>
              <w:numPr>
                <w:ilvl w:val="0"/>
                <w:numId w:val="52"/>
              </w:numPr>
              <w:ind w:left="33" w:firstLine="0"/>
            </w:pPr>
            <w:r w:rsidRPr="00E94DAF">
              <w:t>Bērnu, kuri, kā tiek uzskatīts, pārkāpuši kriminālo likumdošanu, apsūdzēti vai atzīti par vainīgiem tās pārkāpšanā tiesības u.c. tiesības</w:t>
            </w:r>
          </w:p>
          <w:p w:rsidR="002B61DC" w:rsidRPr="00C37722" w:rsidRDefault="002B61DC" w:rsidP="00720FC6">
            <w:pPr>
              <w:pStyle w:val="ListParagraph"/>
              <w:numPr>
                <w:ilvl w:val="0"/>
                <w:numId w:val="52"/>
              </w:numPr>
              <w:ind w:left="33" w:firstLine="0"/>
            </w:pPr>
            <w:r w:rsidRPr="002B61DC">
              <w:t xml:space="preserve">Bērnu, pret kuriem uzsākts kriminālprocess, kuri tiek turēti aizdomās, apsūdzēti vai atzīti par vainīgiem </w:t>
            </w:r>
            <w:r w:rsidR="00720FC6">
              <w:t>noziedzīgajā nodarījumā</w:t>
            </w:r>
            <w:r w:rsidRPr="002B61DC">
              <w:t>, tiesības</w:t>
            </w:r>
          </w:p>
        </w:tc>
        <w:tc>
          <w:tcPr>
            <w:tcW w:w="1559" w:type="dxa"/>
          </w:tcPr>
          <w:p w:rsidR="0062085F" w:rsidRPr="00B45500" w:rsidRDefault="0062085F" w:rsidP="00446618">
            <w:pPr>
              <w:pStyle w:val="ListParagraph"/>
              <w:numPr>
                <w:ilvl w:val="0"/>
                <w:numId w:val="34"/>
              </w:numPr>
              <w:tabs>
                <w:tab w:val="left" w:pos="175"/>
              </w:tabs>
              <w:ind w:left="-108" w:right="34" w:firstLine="142"/>
              <w:rPr>
                <w:b/>
              </w:rPr>
            </w:pPr>
            <w:r w:rsidRPr="00B45500">
              <w:t>Lekcija</w:t>
            </w:r>
          </w:p>
        </w:tc>
        <w:tc>
          <w:tcPr>
            <w:tcW w:w="1558" w:type="dxa"/>
            <w:vMerge/>
          </w:tcPr>
          <w:p w:rsidR="0062085F" w:rsidRPr="00284074" w:rsidRDefault="0062085F" w:rsidP="001638B6">
            <w:pPr>
              <w:rPr>
                <w:sz w:val="20"/>
                <w:szCs w:val="20"/>
              </w:rPr>
            </w:pPr>
          </w:p>
        </w:tc>
      </w:tr>
      <w:tr w:rsidR="0062085F" w:rsidRPr="00C37722" w:rsidTr="004160D5">
        <w:tc>
          <w:tcPr>
            <w:tcW w:w="576" w:type="dxa"/>
          </w:tcPr>
          <w:p w:rsidR="0062085F" w:rsidRPr="00C37722" w:rsidRDefault="0062085F" w:rsidP="00D56876">
            <w:r>
              <w:t>1.2.</w:t>
            </w:r>
          </w:p>
        </w:tc>
        <w:tc>
          <w:tcPr>
            <w:tcW w:w="4494" w:type="dxa"/>
            <w:gridSpan w:val="2"/>
          </w:tcPr>
          <w:p w:rsidR="0062085F" w:rsidRDefault="0062085F" w:rsidP="00C46088">
            <w:r>
              <w:t xml:space="preserve">- </w:t>
            </w:r>
            <w:r w:rsidRPr="0001716F">
              <w:t>Eiropas Padomes Konvencija par bērnu aizsardzību pret seksuālu izmantošanu un seksuālu vardarbību (Lanzarotes konvencija)</w:t>
            </w:r>
            <w:r>
              <w:t>.</w:t>
            </w:r>
          </w:p>
          <w:p w:rsidR="0062085F" w:rsidRDefault="0062085F" w:rsidP="00C46088">
            <w:pPr>
              <w:rPr>
                <w:bCs/>
              </w:rPr>
            </w:pPr>
            <w:r>
              <w:t xml:space="preserve">- </w:t>
            </w:r>
            <w:r w:rsidRPr="0001716F">
              <w:t xml:space="preserve">Eiropas Parlamenta un Padomes Direktīva 2011/93/ES par </w:t>
            </w:r>
            <w:r w:rsidRPr="0001716F">
              <w:rPr>
                <w:bCs/>
              </w:rPr>
              <w:t>seksuālas vardarbības pret bērniem, bērnu seksuālas izmantošanas un bērnu pornogrāfijas apkarošanu, un ar kuru aizstāj Padomes Pamatlēmumu 2004/68/TI</w:t>
            </w:r>
          </w:p>
          <w:p w:rsidR="0062085F" w:rsidRPr="0001716F" w:rsidRDefault="0062085F" w:rsidP="001638B6"/>
        </w:tc>
        <w:tc>
          <w:tcPr>
            <w:tcW w:w="6804" w:type="dxa"/>
            <w:gridSpan w:val="2"/>
          </w:tcPr>
          <w:p w:rsidR="0062085F" w:rsidRPr="00E53C1F" w:rsidRDefault="0062085F" w:rsidP="00E53C1F">
            <w:pPr>
              <w:pStyle w:val="ListParagraph"/>
              <w:numPr>
                <w:ilvl w:val="0"/>
                <w:numId w:val="34"/>
              </w:numPr>
              <w:rPr>
                <w:b/>
              </w:rPr>
            </w:pPr>
            <w:r w:rsidRPr="00FE08AA">
              <w:t xml:space="preserve">Eiropas Padomes Konvencija </w:t>
            </w:r>
            <w:r>
              <w:t>un Eiropas Parlamenta un Padomes Direktīva:</w:t>
            </w:r>
            <w:r w:rsidRPr="00FE08AA">
              <w:t xml:space="preserve"> </w:t>
            </w:r>
          </w:p>
          <w:p w:rsidR="0062085F" w:rsidRDefault="0062085F" w:rsidP="00E53C1F">
            <w:pPr>
              <w:pStyle w:val="ListParagraph"/>
              <w:numPr>
                <w:ilvl w:val="0"/>
                <w:numId w:val="82"/>
              </w:numPr>
            </w:pPr>
            <w:r w:rsidRPr="005E4500">
              <w:t>Mērķi, diskriminācijas aizliegums un definīcijas;</w:t>
            </w:r>
          </w:p>
          <w:p w:rsidR="0062085F" w:rsidRDefault="0062085F" w:rsidP="00E53C1F">
            <w:pPr>
              <w:pStyle w:val="ListParagraph"/>
              <w:numPr>
                <w:ilvl w:val="0"/>
                <w:numId w:val="82"/>
              </w:numPr>
            </w:pPr>
            <w:r w:rsidRPr="005E4500">
              <w:t>Nodarījumi saistībā ar seksuālu vardarbību, seksuālu izmantošanu, bērnu pornogrāfiju un uzmākšanās bērniem seksuālos nolūkos;</w:t>
            </w:r>
          </w:p>
          <w:p w:rsidR="0062085F" w:rsidRDefault="0062085F" w:rsidP="00E53C1F">
            <w:pPr>
              <w:pStyle w:val="ListParagraph"/>
              <w:numPr>
                <w:ilvl w:val="0"/>
                <w:numId w:val="82"/>
              </w:numPr>
            </w:pPr>
            <w:r w:rsidRPr="005E4500">
              <w:t>Seksuālas darbības ar savstarpēju piekrišanu;</w:t>
            </w:r>
          </w:p>
          <w:p w:rsidR="0062085F" w:rsidRPr="00E53C1F" w:rsidRDefault="0062085F" w:rsidP="00E53C1F">
            <w:pPr>
              <w:pStyle w:val="ListParagraph"/>
              <w:numPr>
                <w:ilvl w:val="0"/>
                <w:numId w:val="82"/>
              </w:numPr>
            </w:pPr>
            <w:r w:rsidRPr="00E53C1F">
              <w:rPr>
                <w:rFonts w:cs="EUAlbertina"/>
                <w:bCs/>
                <w:color w:val="000000"/>
              </w:rPr>
              <w:t>Ziņošana saistībā ar aizdomām par seksuālu izmantošanu vai seksuālu vardarbību;</w:t>
            </w:r>
          </w:p>
          <w:p w:rsidR="0062085F" w:rsidRDefault="0062085F" w:rsidP="00E53C1F">
            <w:pPr>
              <w:pStyle w:val="ListParagraph"/>
              <w:numPr>
                <w:ilvl w:val="0"/>
                <w:numId w:val="82"/>
              </w:numPr>
            </w:pPr>
            <w:r w:rsidRPr="005E4500">
              <w:t>Preventīvie pasākumi;</w:t>
            </w:r>
          </w:p>
          <w:p w:rsidR="0062085F" w:rsidRDefault="0062085F" w:rsidP="00E53C1F">
            <w:pPr>
              <w:pStyle w:val="ListParagraph"/>
              <w:numPr>
                <w:ilvl w:val="0"/>
                <w:numId w:val="82"/>
              </w:numPr>
            </w:pPr>
            <w:r w:rsidRPr="005E4500">
              <w:t>Aizsardzības pasākumi un palīdzība cietušajiem;</w:t>
            </w:r>
          </w:p>
          <w:p w:rsidR="0062085F" w:rsidRDefault="0062085F" w:rsidP="00E53C1F">
            <w:pPr>
              <w:pStyle w:val="ListParagraph"/>
              <w:numPr>
                <w:ilvl w:val="0"/>
                <w:numId w:val="82"/>
              </w:numPr>
            </w:pPr>
            <w:r w:rsidRPr="005E4500">
              <w:t xml:space="preserve">Pasākumu programma vai pasākumi; </w:t>
            </w:r>
          </w:p>
          <w:p w:rsidR="0062085F" w:rsidRDefault="0062085F" w:rsidP="00E53C1F">
            <w:pPr>
              <w:pStyle w:val="ListParagraph"/>
              <w:numPr>
                <w:ilvl w:val="0"/>
                <w:numId w:val="82"/>
              </w:numPr>
            </w:pPr>
            <w:r w:rsidRPr="005E4500">
              <w:t>Materiālās krimināltiesības;</w:t>
            </w:r>
          </w:p>
          <w:p w:rsidR="0062085F" w:rsidRPr="005E4500" w:rsidRDefault="0062085F" w:rsidP="00E53C1F">
            <w:pPr>
              <w:pStyle w:val="ListParagraph"/>
              <w:numPr>
                <w:ilvl w:val="0"/>
                <w:numId w:val="82"/>
              </w:numPr>
            </w:pPr>
            <w:r w:rsidRPr="005E4500">
              <w:t>Izmeklēšana, kriminālv</w:t>
            </w:r>
            <w:r>
              <w:t>ajāšana un procesuālās tiesības.</w:t>
            </w:r>
          </w:p>
          <w:p w:rsidR="0062085F" w:rsidRPr="00C37722" w:rsidRDefault="0062085F" w:rsidP="00446618">
            <w:pPr>
              <w:pStyle w:val="ListParagraph"/>
              <w:numPr>
                <w:ilvl w:val="0"/>
                <w:numId w:val="45"/>
              </w:numPr>
            </w:pPr>
            <w:r w:rsidRPr="005E4500">
              <w:t>Konvencijas un direktīvas normas Latvijas normatīvajos aktos</w:t>
            </w:r>
          </w:p>
        </w:tc>
        <w:tc>
          <w:tcPr>
            <w:tcW w:w="1559" w:type="dxa"/>
          </w:tcPr>
          <w:p w:rsidR="0062085F" w:rsidRPr="00B45500" w:rsidRDefault="0062085F" w:rsidP="00446618">
            <w:pPr>
              <w:pStyle w:val="ListParagraph"/>
              <w:numPr>
                <w:ilvl w:val="0"/>
                <w:numId w:val="34"/>
              </w:numPr>
              <w:tabs>
                <w:tab w:val="left" w:pos="175"/>
              </w:tabs>
              <w:ind w:left="-108" w:right="34" w:firstLine="142"/>
              <w:rPr>
                <w:b/>
              </w:rPr>
            </w:pPr>
            <w:r w:rsidRPr="00B45500">
              <w:t>Lekcija</w:t>
            </w:r>
          </w:p>
        </w:tc>
        <w:tc>
          <w:tcPr>
            <w:tcW w:w="1558" w:type="dxa"/>
            <w:vMerge/>
          </w:tcPr>
          <w:p w:rsidR="0062085F" w:rsidRPr="00284074" w:rsidRDefault="0062085F" w:rsidP="001638B6">
            <w:pPr>
              <w:rPr>
                <w:sz w:val="20"/>
                <w:szCs w:val="20"/>
              </w:rPr>
            </w:pPr>
          </w:p>
        </w:tc>
      </w:tr>
      <w:tr w:rsidR="0062085F" w:rsidRPr="00C37722" w:rsidTr="004160D5">
        <w:tc>
          <w:tcPr>
            <w:tcW w:w="576" w:type="dxa"/>
          </w:tcPr>
          <w:p w:rsidR="0062085F" w:rsidRDefault="0062085F" w:rsidP="00D56876">
            <w:r>
              <w:t>1.3.</w:t>
            </w:r>
          </w:p>
        </w:tc>
        <w:tc>
          <w:tcPr>
            <w:tcW w:w="4494" w:type="dxa"/>
            <w:gridSpan w:val="2"/>
          </w:tcPr>
          <w:p w:rsidR="0062085F" w:rsidRDefault="0062085F" w:rsidP="00FF4B43">
            <w:r>
              <w:t xml:space="preserve">Bērnu tiesību aizsardzības likums un citi Latvijas normatīvie akti </w:t>
            </w:r>
          </w:p>
        </w:tc>
        <w:tc>
          <w:tcPr>
            <w:tcW w:w="6804" w:type="dxa"/>
            <w:gridSpan w:val="2"/>
          </w:tcPr>
          <w:p w:rsidR="0062085F" w:rsidRPr="00FE08AA" w:rsidRDefault="0062085F" w:rsidP="00195328">
            <w:pPr>
              <w:pStyle w:val="ListParagraph"/>
              <w:numPr>
                <w:ilvl w:val="0"/>
                <w:numId w:val="34"/>
              </w:numPr>
            </w:pPr>
            <w:r w:rsidRPr="00FF4B43">
              <w:t xml:space="preserve">Bērnu tiesību aizsardzības likumā un citos Latvijas normatīvajos aktos ietvertie </w:t>
            </w:r>
            <w:r>
              <w:t xml:space="preserve">vispārīgie </w:t>
            </w:r>
            <w:r w:rsidRPr="00FF4B43">
              <w:t>principi par bērna tiesībām, pienākumiem, tiesību ierobežojumiem</w:t>
            </w:r>
          </w:p>
        </w:tc>
        <w:tc>
          <w:tcPr>
            <w:tcW w:w="1559" w:type="dxa"/>
          </w:tcPr>
          <w:p w:rsidR="0062085F" w:rsidRPr="00B45500" w:rsidRDefault="006414A4" w:rsidP="00446618">
            <w:pPr>
              <w:pStyle w:val="ListParagraph"/>
              <w:numPr>
                <w:ilvl w:val="0"/>
                <w:numId w:val="34"/>
              </w:numPr>
              <w:tabs>
                <w:tab w:val="left" w:pos="175"/>
              </w:tabs>
              <w:ind w:left="-108" w:right="34" w:firstLine="142"/>
            </w:pPr>
            <w:r>
              <w:t>Diskusija</w:t>
            </w:r>
          </w:p>
        </w:tc>
        <w:tc>
          <w:tcPr>
            <w:tcW w:w="1558" w:type="dxa"/>
            <w:vMerge/>
          </w:tcPr>
          <w:p w:rsidR="0062085F" w:rsidRPr="00284074" w:rsidRDefault="0062085F" w:rsidP="001638B6">
            <w:pPr>
              <w:rPr>
                <w:sz w:val="20"/>
                <w:szCs w:val="20"/>
              </w:rPr>
            </w:pPr>
          </w:p>
        </w:tc>
      </w:tr>
      <w:tr w:rsidR="007B43DD" w:rsidRPr="00C37722" w:rsidTr="00C018BC">
        <w:tc>
          <w:tcPr>
            <w:tcW w:w="576" w:type="dxa"/>
          </w:tcPr>
          <w:p w:rsidR="007B43DD" w:rsidRDefault="007B43DD" w:rsidP="007B43DD">
            <w:pPr>
              <w:spacing w:before="120" w:after="120"/>
              <w:rPr>
                <w:b/>
              </w:rPr>
            </w:pPr>
            <w:r>
              <w:rPr>
                <w:b/>
              </w:rPr>
              <w:lastRenderedPageBreak/>
              <w:t>2.</w:t>
            </w:r>
          </w:p>
        </w:tc>
        <w:tc>
          <w:tcPr>
            <w:tcW w:w="12857" w:type="dxa"/>
            <w:gridSpan w:val="5"/>
          </w:tcPr>
          <w:p w:rsidR="007B43DD" w:rsidRPr="003368E9" w:rsidRDefault="007B43DD" w:rsidP="007B43DD">
            <w:pPr>
              <w:tabs>
                <w:tab w:val="left" w:pos="317"/>
              </w:tabs>
              <w:spacing w:before="120" w:after="120"/>
              <w:ind w:left="-108" w:right="-250"/>
              <w:rPr>
                <w:b/>
              </w:rPr>
            </w:pPr>
            <w:r>
              <w:rPr>
                <w:b/>
              </w:rPr>
              <w:t xml:space="preserve"> Vecāku un bērnu tiesības un pienākumi</w:t>
            </w:r>
          </w:p>
        </w:tc>
        <w:tc>
          <w:tcPr>
            <w:tcW w:w="1558" w:type="dxa"/>
            <w:vMerge w:val="restart"/>
          </w:tcPr>
          <w:p w:rsidR="007B43DD" w:rsidRPr="003368E9" w:rsidRDefault="007B43DD" w:rsidP="003368E9">
            <w:pPr>
              <w:jc w:val="center"/>
              <w:rPr>
                <w:b/>
              </w:rPr>
            </w:pPr>
            <w:r>
              <w:rPr>
                <w:b/>
              </w:rPr>
              <w:t>2 stundas</w:t>
            </w:r>
          </w:p>
        </w:tc>
      </w:tr>
      <w:tr w:rsidR="00675C53" w:rsidRPr="00C37722" w:rsidTr="004160D5">
        <w:tc>
          <w:tcPr>
            <w:tcW w:w="576" w:type="dxa"/>
          </w:tcPr>
          <w:p w:rsidR="00675C53" w:rsidRPr="00B17611" w:rsidRDefault="00675C53" w:rsidP="001638B6">
            <w:r w:rsidRPr="00B17611">
              <w:t>2.1.</w:t>
            </w:r>
          </w:p>
        </w:tc>
        <w:tc>
          <w:tcPr>
            <w:tcW w:w="4494" w:type="dxa"/>
            <w:gridSpan w:val="2"/>
          </w:tcPr>
          <w:p w:rsidR="00675C53" w:rsidRPr="00380A86" w:rsidRDefault="00675C53" w:rsidP="00B51144">
            <w:r>
              <w:t>Latvijas normatīvajos aktos ietvertie pamatprincipi par vec</w:t>
            </w:r>
            <w:r w:rsidR="00B51144">
              <w:t>āka un bērna personiskajām attiecībām</w:t>
            </w:r>
          </w:p>
        </w:tc>
        <w:tc>
          <w:tcPr>
            <w:tcW w:w="6804" w:type="dxa"/>
            <w:gridSpan w:val="2"/>
          </w:tcPr>
          <w:p w:rsidR="00B51144" w:rsidRDefault="00B51144" w:rsidP="00446618">
            <w:pPr>
              <w:pStyle w:val="ListParagraph"/>
              <w:numPr>
                <w:ilvl w:val="0"/>
                <w:numId w:val="34"/>
              </w:numPr>
            </w:pPr>
            <w:r>
              <w:t>Vecāka un bērna personiskās attiecības:</w:t>
            </w:r>
          </w:p>
          <w:p w:rsidR="00B51144" w:rsidRDefault="005E3372" w:rsidP="00446618">
            <w:pPr>
              <w:pStyle w:val="ListParagraph"/>
              <w:numPr>
                <w:ilvl w:val="0"/>
                <w:numId w:val="56"/>
              </w:numPr>
            </w:pPr>
            <w:r>
              <w:t>v</w:t>
            </w:r>
            <w:r w:rsidR="00B51144">
              <w:t>ecāku aizgādības tiesības, bērna aprūpe, uzraudzība, tiesības noteikt bērna dzīvesvietu;</w:t>
            </w:r>
          </w:p>
          <w:p w:rsidR="005E3372" w:rsidRDefault="005E3372" w:rsidP="00446618">
            <w:pPr>
              <w:pStyle w:val="ListParagraph"/>
              <w:numPr>
                <w:ilvl w:val="0"/>
                <w:numId w:val="56"/>
              </w:numPr>
            </w:pPr>
            <w:r>
              <w:t>bērna šķiršana no ģimenes;</w:t>
            </w:r>
          </w:p>
          <w:p w:rsidR="00B51144" w:rsidRDefault="00B51144" w:rsidP="00446618">
            <w:pPr>
              <w:pStyle w:val="ListParagraph"/>
              <w:numPr>
                <w:ilvl w:val="0"/>
                <w:numId w:val="56"/>
              </w:numPr>
            </w:pPr>
            <w:r>
              <w:t>ai</w:t>
            </w:r>
            <w:r w:rsidR="00DA00F5">
              <w:t>zgādības tiesību pārtraukšana,</w:t>
            </w:r>
            <w:r>
              <w:t xml:space="preserve"> atņemšana</w:t>
            </w:r>
            <w:r w:rsidR="00DA00F5">
              <w:t xml:space="preserve"> un atjaunošana</w:t>
            </w:r>
            <w:r>
              <w:t>;</w:t>
            </w:r>
          </w:p>
          <w:p w:rsidR="005E3372" w:rsidRDefault="005E3372" w:rsidP="005E3372">
            <w:pPr>
              <w:pStyle w:val="ListParagraph"/>
              <w:numPr>
                <w:ilvl w:val="0"/>
                <w:numId w:val="56"/>
              </w:numPr>
            </w:pPr>
            <w:r>
              <w:t>audžuģimenes un aizbildņa tiesības un pienākumi;</w:t>
            </w:r>
          </w:p>
          <w:p w:rsidR="00B51144" w:rsidRDefault="00B51144" w:rsidP="00446618">
            <w:pPr>
              <w:pStyle w:val="ListParagraph"/>
              <w:numPr>
                <w:ilvl w:val="0"/>
                <w:numId w:val="56"/>
              </w:numPr>
            </w:pPr>
            <w:r>
              <w:t>saskarsmes tiesība;</w:t>
            </w:r>
          </w:p>
          <w:p w:rsidR="00675C53" w:rsidRDefault="00675C53" w:rsidP="00446618">
            <w:pPr>
              <w:pStyle w:val="ListParagraph"/>
              <w:numPr>
                <w:ilvl w:val="0"/>
                <w:numId w:val="56"/>
              </w:numPr>
            </w:pPr>
            <w:r>
              <w:t>atsevišķa aizgādība</w:t>
            </w:r>
            <w:r w:rsidR="00B51144">
              <w:t>.</w:t>
            </w:r>
          </w:p>
          <w:p w:rsidR="003B462C" w:rsidRDefault="00EB7909" w:rsidP="00446618">
            <w:pPr>
              <w:pStyle w:val="ListParagraph"/>
              <w:numPr>
                <w:ilvl w:val="0"/>
                <w:numId w:val="34"/>
              </w:numPr>
            </w:pPr>
            <w:r w:rsidRPr="006E7349">
              <w:t>Krimināl</w:t>
            </w:r>
            <w:r>
              <w:t>tiesiskas sekas</w:t>
            </w:r>
            <w:r w:rsidRPr="006E7349">
              <w:t xml:space="preserve"> par tiesas </w:t>
            </w:r>
            <w:r>
              <w:t>vai bāriņtiesas n</w:t>
            </w:r>
            <w:r w:rsidRPr="00E5653C">
              <w:t>olēmumu par aizgādības, aprūpes un saskarsmes tiesībām ar bērnu nepildīšana</w:t>
            </w:r>
          </w:p>
        </w:tc>
        <w:tc>
          <w:tcPr>
            <w:tcW w:w="1559" w:type="dxa"/>
          </w:tcPr>
          <w:p w:rsidR="00675C53" w:rsidRPr="00B45500" w:rsidRDefault="00675C53" w:rsidP="00446618">
            <w:pPr>
              <w:pStyle w:val="ListParagraph"/>
              <w:numPr>
                <w:ilvl w:val="0"/>
                <w:numId w:val="34"/>
              </w:numPr>
              <w:tabs>
                <w:tab w:val="left" w:pos="175"/>
              </w:tabs>
              <w:ind w:left="-108" w:right="34" w:firstLine="142"/>
            </w:pPr>
            <w:r>
              <w:t>Lekcija</w:t>
            </w:r>
          </w:p>
        </w:tc>
        <w:tc>
          <w:tcPr>
            <w:tcW w:w="1558" w:type="dxa"/>
            <w:vMerge/>
          </w:tcPr>
          <w:p w:rsidR="00675C53" w:rsidRPr="003368E9" w:rsidRDefault="00675C53" w:rsidP="003368E9">
            <w:pPr>
              <w:jc w:val="center"/>
              <w:rPr>
                <w:b/>
              </w:rPr>
            </w:pPr>
          </w:p>
        </w:tc>
      </w:tr>
      <w:tr w:rsidR="00675C53" w:rsidRPr="00C37722" w:rsidTr="004160D5">
        <w:tc>
          <w:tcPr>
            <w:tcW w:w="576" w:type="dxa"/>
          </w:tcPr>
          <w:p w:rsidR="00675C53" w:rsidRPr="00B17611" w:rsidRDefault="00675C53" w:rsidP="001638B6">
            <w:r>
              <w:t>2.2.</w:t>
            </w:r>
          </w:p>
        </w:tc>
        <w:tc>
          <w:tcPr>
            <w:tcW w:w="4494" w:type="dxa"/>
            <w:gridSpan w:val="2"/>
          </w:tcPr>
          <w:p w:rsidR="00675C53" w:rsidRPr="00380A86" w:rsidRDefault="00675C53" w:rsidP="00380A86">
            <w:r w:rsidRPr="00380A86">
              <w:t>- Hāgas konvencija par jurisdikciju, piemērojamajiem tiesību aktiem, atzīšanu, izpildi un sadarbību attiecībā uz vecāku atbildību un bērnu aizsardzības pasākumiem.</w:t>
            </w:r>
          </w:p>
          <w:p w:rsidR="00675C53" w:rsidRPr="00380A86" w:rsidRDefault="00675C53" w:rsidP="00380A86">
            <w:r w:rsidRPr="00380A86">
              <w:t>- Hāgas konvencija par iestāžu pilnvarām un tiesību aktiem, kas piemērojami attiecībā uz bērnu aizsardzību.</w:t>
            </w:r>
          </w:p>
          <w:p w:rsidR="00675C53" w:rsidRPr="00C37722" w:rsidRDefault="00675C53" w:rsidP="00380A86">
            <w:pPr>
              <w:rPr>
                <w:b/>
              </w:rPr>
            </w:pPr>
            <w:r w:rsidRPr="00380A86">
              <w:t>- Hāgas konvencija par starptautiskās bērnu nolaupīšanas civiltiesiskajiem aspektiem.</w:t>
            </w:r>
          </w:p>
        </w:tc>
        <w:tc>
          <w:tcPr>
            <w:tcW w:w="6804" w:type="dxa"/>
            <w:gridSpan w:val="2"/>
          </w:tcPr>
          <w:p w:rsidR="00675C53" w:rsidRDefault="00675C53" w:rsidP="00446618">
            <w:pPr>
              <w:pStyle w:val="ListParagraph"/>
              <w:numPr>
                <w:ilvl w:val="0"/>
                <w:numId w:val="57"/>
              </w:numPr>
            </w:pPr>
            <w:r>
              <w:t>Konvenciju pamatprincipi un darbības sfēras.</w:t>
            </w:r>
          </w:p>
          <w:p w:rsidR="00675C53" w:rsidRDefault="00675C53" w:rsidP="00446618">
            <w:pPr>
              <w:pStyle w:val="ListParagraph"/>
              <w:numPr>
                <w:ilvl w:val="0"/>
                <w:numId w:val="57"/>
              </w:numPr>
            </w:pPr>
            <w:r>
              <w:t>Pārrobežu vecāku aizgādība, saskarsme.</w:t>
            </w:r>
          </w:p>
          <w:p w:rsidR="00675C53" w:rsidRDefault="00675C53" w:rsidP="00446618">
            <w:pPr>
              <w:pStyle w:val="ListParagraph"/>
              <w:numPr>
                <w:ilvl w:val="0"/>
                <w:numId w:val="57"/>
              </w:numPr>
            </w:pPr>
            <w:r>
              <w:t xml:space="preserve">Bērnu pārrobežu nolaupīšanas civiltiesiskie aspekti. </w:t>
            </w:r>
          </w:p>
          <w:p w:rsidR="00675C53" w:rsidRPr="00C37722" w:rsidRDefault="00675C53" w:rsidP="00C229B0"/>
        </w:tc>
        <w:tc>
          <w:tcPr>
            <w:tcW w:w="1559" w:type="dxa"/>
          </w:tcPr>
          <w:p w:rsidR="00675C53" w:rsidRPr="00B45500" w:rsidRDefault="00675C53" w:rsidP="00446618">
            <w:pPr>
              <w:pStyle w:val="ListParagraph"/>
              <w:numPr>
                <w:ilvl w:val="0"/>
                <w:numId w:val="34"/>
              </w:numPr>
              <w:tabs>
                <w:tab w:val="left" w:pos="175"/>
              </w:tabs>
              <w:ind w:left="-108" w:right="34" w:firstLine="142"/>
              <w:rPr>
                <w:b/>
              </w:rPr>
            </w:pPr>
            <w:r w:rsidRPr="00B45500">
              <w:t>Lekcija</w:t>
            </w:r>
          </w:p>
        </w:tc>
        <w:tc>
          <w:tcPr>
            <w:tcW w:w="1558" w:type="dxa"/>
            <w:vMerge/>
          </w:tcPr>
          <w:p w:rsidR="00675C53" w:rsidRPr="003368E9" w:rsidRDefault="00675C53" w:rsidP="003368E9">
            <w:pPr>
              <w:jc w:val="center"/>
              <w:rPr>
                <w:b/>
              </w:rPr>
            </w:pPr>
          </w:p>
        </w:tc>
      </w:tr>
      <w:tr w:rsidR="0062085F" w:rsidRPr="00C37722" w:rsidTr="00C018BC">
        <w:tc>
          <w:tcPr>
            <w:tcW w:w="576" w:type="dxa"/>
          </w:tcPr>
          <w:p w:rsidR="0062085F" w:rsidRPr="00ED02D0" w:rsidRDefault="0062085F" w:rsidP="001F779E">
            <w:pPr>
              <w:spacing w:before="120" w:after="120"/>
              <w:rPr>
                <w:b/>
              </w:rPr>
            </w:pPr>
            <w:r w:rsidRPr="00ED02D0">
              <w:rPr>
                <w:b/>
              </w:rPr>
              <w:t xml:space="preserve">3. </w:t>
            </w:r>
          </w:p>
        </w:tc>
        <w:tc>
          <w:tcPr>
            <w:tcW w:w="12857" w:type="dxa"/>
            <w:gridSpan w:val="5"/>
          </w:tcPr>
          <w:p w:rsidR="0062085F" w:rsidRPr="003368E9" w:rsidRDefault="0062085F" w:rsidP="001F779E">
            <w:pPr>
              <w:spacing w:before="120" w:after="120"/>
              <w:ind w:left="-108" w:right="-250"/>
              <w:rPr>
                <w:b/>
              </w:rPr>
            </w:pPr>
            <w:r>
              <w:rPr>
                <w:b/>
              </w:rPr>
              <w:t xml:space="preserve"> Bērnu tiesību aizsardzības sistēma Latvijā. S</w:t>
            </w:r>
            <w:r w:rsidRPr="00C37722">
              <w:rPr>
                <w:b/>
              </w:rPr>
              <w:t>tarpinstitucionālā sadarbība bērnu tiesību aizsardzības nodrošināšanā</w:t>
            </w:r>
          </w:p>
        </w:tc>
        <w:tc>
          <w:tcPr>
            <w:tcW w:w="1558" w:type="dxa"/>
            <w:vMerge w:val="restart"/>
          </w:tcPr>
          <w:p w:rsidR="0062085F" w:rsidRPr="003368E9" w:rsidRDefault="006414A4" w:rsidP="003368E9">
            <w:pPr>
              <w:jc w:val="center"/>
              <w:rPr>
                <w:b/>
              </w:rPr>
            </w:pPr>
            <w:r>
              <w:rPr>
                <w:b/>
              </w:rPr>
              <w:t>4</w:t>
            </w:r>
            <w:r w:rsidR="0062085F" w:rsidRPr="003368E9">
              <w:rPr>
                <w:b/>
              </w:rPr>
              <w:t xml:space="preserve"> stundas</w:t>
            </w:r>
          </w:p>
        </w:tc>
      </w:tr>
      <w:tr w:rsidR="0062085F" w:rsidRPr="00C37722" w:rsidTr="00195328">
        <w:tc>
          <w:tcPr>
            <w:tcW w:w="576" w:type="dxa"/>
          </w:tcPr>
          <w:p w:rsidR="0062085F" w:rsidRPr="00ED02D0" w:rsidRDefault="0062085F" w:rsidP="001F779E">
            <w:r w:rsidRPr="00ED02D0">
              <w:t>3.1.</w:t>
            </w:r>
          </w:p>
        </w:tc>
        <w:tc>
          <w:tcPr>
            <w:tcW w:w="4470" w:type="dxa"/>
          </w:tcPr>
          <w:p w:rsidR="0062085F" w:rsidRPr="00D74DD6" w:rsidRDefault="0062085F" w:rsidP="001F779E">
            <w:r>
              <w:t>Bērnu tiesību aizsardzības subjekti</w:t>
            </w:r>
          </w:p>
        </w:tc>
        <w:tc>
          <w:tcPr>
            <w:tcW w:w="6795" w:type="dxa"/>
            <w:gridSpan w:val="2"/>
          </w:tcPr>
          <w:p w:rsidR="0062085F" w:rsidRDefault="0062085F" w:rsidP="00763AD8">
            <w:pPr>
              <w:pStyle w:val="ListParagraph"/>
              <w:numPr>
                <w:ilvl w:val="0"/>
                <w:numId w:val="34"/>
              </w:numPr>
            </w:pPr>
            <w:r>
              <w:t>Bērnu tiesību aizsardzības subjekti:</w:t>
            </w:r>
          </w:p>
          <w:p w:rsidR="0062085F" w:rsidRDefault="0062085F" w:rsidP="00236256">
            <w:pPr>
              <w:pStyle w:val="ListParagraph"/>
              <w:numPr>
                <w:ilvl w:val="0"/>
                <w:numId w:val="83"/>
              </w:numPr>
              <w:ind w:left="0" w:firstLine="0"/>
            </w:pPr>
            <w:r>
              <w:t>bērna vecāki (adoptētāji), audžuģimene un aizbildņi;</w:t>
            </w:r>
          </w:p>
          <w:p w:rsidR="0062085F" w:rsidRDefault="0062085F" w:rsidP="00236256">
            <w:pPr>
              <w:pStyle w:val="ListParagraph"/>
              <w:numPr>
                <w:ilvl w:val="0"/>
                <w:numId w:val="83"/>
              </w:numPr>
              <w:ind w:left="0" w:firstLine="0"/>
            </w:pPr>
            <w:r>
              <w:t>izglītības, kultūras, veselības aprūpes un bērnu aprūpes iestādes;</w:t>
            </w:r>
          </w:p>
          <w:p w:rsidR="0062085F" w:rsidRDefault="0062085F" w:rsidP="00236256">
            <w:pPr>
              <w:pStyle w:val="ListParagraph"/>
              <w:numPr>
                <w:ilvl w:val="0"/>
                <w:numId w:val="83"/>
              </w:numPr>
              <w:ind w:left="0" w:firstLine="0"/>
            </w:pPr>
            <w:r>
              <w:t>valsts un pašvaldību institūcijas;</w:t>
            </w:r>
          </w:p>
          <w:p w:rsidR="0062085F" w:rsidRDefault="0062085F" w:rsidP="00236256">
            <w:pPr>
              <w:pStyle w:val="ListParagraph"/>
              <w:numPr>
                <w:ilvl w:val="0"/>
                <w:numId w:val="83"/>
              </w:numPr>
              <w:ind w:left="0" w:firstLine="0"/>
            </w:pPr>
            <w:r>
              <w:t>sabiedriskās organizācijas un citas fiziskās vai juridiskās personas, kuru darbība saistīta ar atbalsta un palīdzības sniegšanu bērniem;</w:t>
            </w:r>
          </w:p>
          <w:p w:rsidR="0062085F" w:rsidRDefault="0062085F" w:rsidP="00236256">
            <w:pPr>
              <w:pStyle w:val="ListParagraph"/>
              <w:numPr>
                <w:ilvl w:val="0"/>
                <w:numId w:val="83"/>
              </w:numPr>
              <w:ind w:left="0" w:firstLine="0"/>
            </w:pPr>
            <w:r>
              <w:t>darba devēji;</w:t>
            </w:r>
          </w:p>
          <w:p w:rsidR="0062085F" w:rsidRDefault="0062085F" w:rsidP="00236256">
            <w:pPr>
              <w:pStyle w:val="ListParagraph"/>
              <w:numPr>
                <w:ilvl w:val="0"/>
                <w:numId w:val="83"/>
              </w:numPr>
              <w:ind w:left="0" w:firstLine="0"/>
            </w:pPr>
            <w:r>
              <w:t xml:space="preserve">subjekti, kuriem nepieciešamas speciālās zināšanas bērnu tiesību aizsardzības jomā. </w:t>
            </w:r>
          </w:p>
          <w:p w:rsidR="0062085F" w:rsidRDefault="0062085F" w:rsidP="00763AD8">
            <w:pPr>
              <w:pStyle w:val="ListParagraph"/>
              <w:numPr>
                <w:ilvl w:val="0"/>
                <w:numId w:val="34"/>
              </w:numPr>
            </w:pPr>
            <w:r w:rsidRPr="00763AD8">
              <w:t>Normatīvajos aktos paredzētā juridiskā atbildība par bērnu tiesību pārkāpumiem</w:t>
            </w:r>
          </w:p>
        </w:tc>
        <w:tc>
          <w:tcPr>
            <w:tcW w:w="1592" w:type="dxa"/>
            <w:gridSpan w:val="2"/>
          </w:tcPr>
          <w:p w:rsidR="0062085F" w:rsidRDefault="0062085F" w:rsidP="007F5881">
            <w:pPr>
              <w:pStyle w:val="ListParagraph"/>
              <w:numPr>
                <w:ilvl w:val="0"/>
                <w:numId w:val="23"/>
              </w:numPr>
              <w:tabs>
                <w:tab w:val="left" w:pos="0"/>
                <w:tab w:val="left" w:pos="1451"/>
              </w:tabs>
              <w:ind w:left="175" w:right="34" w:hanging="141"/>
            </w:pPr>
            <w:r>
              <w:t>Lekcija</w:t>
            </w:r>
          </w:p>
        </w:tc>
        <w:tc>
          <w:tcPr>
            <w:tcW w:w="1558" w:type="dxa"/>
            <w:vMerge/>
          </w:tcPr>
          <w:p w:rsidR="0062085F" w:rsidRPr="003368E9" w:rsidRDefault="0062085F" w:rsidP="003368E9">
            <w:pPr>
              <w:jc w:val="center"/>
              <w:rPr>
                <w:b/>
              </w:rPr>
            </w:pPr>
          </w:p>
        </w:tc>
      </w:tr>
      <w:tr w:rsidR="0062085F" w:rsidRPr="00C37722" w:rsidTr="00195328">
        <w:tc>
          <w:tcPr>
            <w:tcW w:w="576" w:type="dxa"/>
          </w:tcPr>
          <w:p w:rsidR="0062085F" w:rsidRPr="00ED02D0" w:rsidRDefault="0062085F" w:rsidP="00D33FDE">
            <w:r w:rsidRPr="00ED02D0">
              <w:t>3.2.</w:t>
            </w:r>
          </w:p>
        </w:tc>
        <w:tc>
          <w:tcPr>
            <w:tcW w:w="4470" w:type="dxa"/>
          </w:tcPr>
          <w:p w:rsidR="0062085F" w:rsidRPr="00C37722" w:rsidRDefault="0062085F" w:rsidP="00D33FDE">
            <w:r w:rsidRPr="00C37722">
              <w:t xml:space="preserve">Starpinstitūciju sadarbība un pamatprincipi, </w:t>
            </w:r>
            <w:r>
              <w:t>strādājot ar bērniem</w:t>
            </w:r>
          </w:p>
        </w:tc>
        <w:tc>
          <w:tcPr>
            <w:tcW w:w="6795" w:type="dxa"/>
            <w:gridSpan w:val="2"/>
          </w:tcPr>
          <w:p w:rsidR="0062085F" w:rsidRDefault="0062085F" w:rsidP="00D33FDE">
            <w:pPr>
              <w:pStyle w:val="ListParagraph"/>
              <w:numPr>
                <w:ilvl w:val="0"/>
                <w:numId w:val="62"/>
              </w:numPr>
              <w:ind w:left="33" w:firstLine="0"/>
            </w:pPr>
            <w:r w:rsidRPr="00C37722">
              <w:t>Starpinstitū</w:t>
            </w:r>
            <w:r>
              <w:t>ciju sadarbība un pamatprincipi:</w:t>
            </w:r>
          </w:p>
          <w:p w:rsidR="0062085F" w:rsidRDefault="0062085F" w:rsidP="00D33FDE">
            <w:pPr>
              <w:pStyle w:val="ListParagraph"/>
              <w:numPr>
                <w:ilvl w:val="0"/>
                <w:numId w:val="63"/>
              </w:numPr>
              <w:ind w:left="33" w:firstLine="0"/>
            </w:pPr>
            <w:r>
              <w:t>strādājot ar bērnu</w:t>
            </w:r>
            <w:r w:rsidRPr="008A49E4">
              <w:t>,</w:t>
            </w:r>
            <w:r>
              <w:t xml:space="preserve"> kurš cietis no prettiesiskām darbībām</w:t>
            </w:r>
          </w:p>
          <w:p w:rsidR="0062085F" w:rsidRDefault="0062085F" w:rsidP="00D33FDE">
            <w:pPr>
              <w:pStyle w:val="ListParagraph"/>
              <w:numPr>
                <w:ilvl w:val="0"/>
                <w:numId w:val="63"/>
              </w:numPr>
              <w:ind w:left="33" w:firstLine="0"/>
            </w:pPr>
            <w:r>
              <w:t>strādājot ar bērnu</w:t>
            </w:r>
            <w:r w:rsidRPr="008A49E4">
              <w:t>,</w:t>
            </w:r>
            <w:r>
              <w:t xml:space="preserve"> kurš</w:t>
            </w:r>
            <w:r w:rsidRPr="00C37722">
              <w:t xml:space="preserve"> ir vardarbības ģimenē liecinieks</w:t>
            </w:r>
            <w:r>
              <w:t>;</w:t>
            </w:r>
          </w:p>
          <w:p w:rsidR="0062085F" w:rsidRPr="00C37722" w:rsidRDefault="0062085F" w:rsidP="00D33FDE">
            <w:pPr>
              <w:pStyle w:val="ListParagraph"/>
              <w:numPr>
                <w:ilvl w:val="0"/>
                <w:numId w:val="63"/>
              </w:numPr>
              <w:ind w:left="33" w:firstLine="0"/>
            </w:pPr>
            <w:r>
              <w:t>strādājot ar nepilngadīgo likumpārkāpēju</w:t>
            </w:r>
          </w:p>
        </w:tc>
        <w:tc>
          <w:tcPr>
            <w:tcW w:w="1592" w:type="dxa"/>
            <w:gridSpan w:val="2"/>
          </w:tcPr>
          <w:p w:rsidR="0062085F" w:rsidRDefault="0062085F" w:rsidP="00D33FDE">
            <w:pPr>
              <w:pStyle w:val="ListParagraph"/>
              <w:numPr>
                <w:ilvl w:val="0"/>
                <w:numId w:val="10"/>
              </w:numPr>
              <w:tabs>
                <w:tab w:val="left" w:pos="0"/>
                <w:tab w:val="left" w:pos="1451"/>
              </w:tabs>
              <w:ind w:left="175" w:right="34" w:hanging="141"/>
            </w:pPr>
            <w:r>
              <w:t>Labās prakses piemēri</w:t>
            </w:r>
          </w:p>
          <w:p w:rsidR="0062085F" w:rsidRPr="003368E9" w:rsidRDefault="0062085F" w:rsidP="00D33FDE">
            <w:pPr>
              <w:ind w:left="-108" w:right="-250"/>
              <w:jc w:val="center"/>
            </w:pPr>
          </w:p>
        </w:tc>
        <w:tc>
          <w:tcPr>
            <w:tcW w:w="1558" w:type="dxa"/>
            <w:vMerge/>
          </w:tcPr>
          <w:p w:rsidR="0062085F" w:rsidRPr="003368E9" w:rsidRDefault="0062085F" w:rsidP="003368E9">
            <w:pPr>
              <w:jc w:val="center"/>
              <w:rPr>
                <w:b/>
              </w:rPr>
            </w:pPr>
          </w:p>
        </w:tc>
      </w:tr>
      <w:tr w:rsidR="0062085F" w:rsidRPr="00C37722" w:rsidTr="00195328">
        <w:tc>
          <w:tcPr>
            <w:tcW w:w="576" w:type="dxa"/>
          </w:tcPr>
          <w:p w:rsidR="0062085F" w:rsidRPr="00ED02D0" w:rsidRDefault="0062085F" w:rsidP="000D636C">
            <w:r w:rsidRPr="00ED02D0">
              <w:t>3.3.</w:t>
            </w:r>
          </w:p>
        </w:tc>
        <w:tc>
          <w:tcPr>
            <w:tcW w:w="4470" w:type="dxa"/>
          </w:tcPr>
          <w:p w:rsidR="0062085F" w:rsidRPr="00D74DD6" w:rsidRDefault="0062085F" w:rsidP="001F779E">
            <w:r w:rsidRPr="00D74DD6">
              <w:t xml:space="preserve">Institūcijas, kuras ir iesaistītas vardarbības pret bērnu risināšanas gadījumos. </w:t>
            </w:r>
          </w:p>
          <w:p w:rsidR="0062085F" w:rsidRPr="00FC086A" w:rsidRDefault="0062085F" w:rsidP="001F779E">
            <w:pPr>
              <w:rPr>
                <w:highlight w:val="yellow"/>
              </w:rPr>
            </w:pPr>
            <w:r w:rsidRPr="00D74DD6">
              <w:t>Speciālist</w:t>
            </w:r>
            <w:r>
              <w:t>i</w:t>
            </w:r>
            <w:r w:rsidRPr="00D74DD6">
              <w:t>,</w:t>
            </w:r>
            <w:r>
              <w:t xml:space="preserve"> kuri strādā</w:t>
            </w:r>
            <w:r w:rsidRPr="00D74DD6">
              <w:t xml:space="preserve"> ar vardarbībā cietušo bērnu</w:t>
            </w:r>
            <w:r>
              <w:t>.</w:t>
            </w:r>
          </w:p>
          <w:p w:rsidR="0062085F" w:rsidRPr="00C37722" w:rsidRDefault="0062085F" w:rsidP="001F779E">
            <w:r w:rsidRPr="00D74DD6">
              <w:t>Ziņošana par vardarbības gadījumiem</w:t>
            </w:r>
            <w:r>
              <w:t>.</w:t>
            </w:r>
          </w:p>
        </w:tc>
        <w:tc>
          <w:tcPr>
            <w:tcW w:w="6795" w:type="dxa"/>
            <w:gridSpan w:val="2"/>
          </w:tcPr>
          <w:p w:rsidR="0062085F" w:rsidRDefault="0062085F" w:rsidP="001F779E">
            <w:pPr>
              <w:pStyle w:val="ListParagraph"/>
              <w:numPr>
                <w:ilvl w:val="0"/>
                <w:numId w:val="59"/>
              </w:numPr>
              <w:ind w:left="33" w:firstLine="0"/>
            </w:pPr>
            <w:r>
              <w:t xml:space="preserve">Institūcijas, kuras ir iesaistītas vardarbības pret bērnu risināšanas gadījumos, to loma, </w:t>
            </w:r>
            <w:r w:rsidRPr="003268EC">
              <w:t>tiesības</w:t>
            </w:r>
            <w:r>
              <w:t xml:space="preserve">, pienākumi un funkcijas: </w:t>
            </w:r>
          </w:p>
          <w:p w:rsidR="0062085F" w:rsidRDefault="0062085F" w:rsidP="001F779E">
            <w:pPr>
              <w:pStyle w:val="ListParagraph"/>
              <w:numPr>
                <w:ilvl w:val="0"/>
                <w:numId w:val="60"/>
              </w:numPr>
            </w:pPr>
            <w:r>
              <w:t>Bāriņtiesa;</w:t>
            </w:r>
          </w:p>
          <w:p w:rsidR="0062085F" w:rsidRDefault="0062085F" w:rsidP="001F779E">
            <w:pPr>
              <w:pStyle w:val="ListParagraph"/>
              <w:numPr>
                <w:ilvl w:val="0"/>
                <w:numId w:val="60"/>
              </w:numPr>
            </w:pPr>
            <w:r>
              <w:t xml:space="preserve">Valsts policija; </w:t>
            </w:r>
          </w:p>
          <w:p w:rsidR="0062085F" w:rsidRDefault="0062085F" w:rsidP="001F779E">
            <w:pPr>
              <w:pStyle w:val="ListParagraph"/>
              <w:numPr>
                <w:ilvl w:val="0"/>
                <w:numId w:val="60"/>
              </w:numPr>
            </w:pPr>
            <w:r>
              <w:t xml:space="preserve">Pašvaldības policija; </w:t>
            </w:r>
          </w:p>
          <w:p w:rsidR="0062085F" w:rsidRDefault="0062085F" w:rsidP="001F779E">
            <w:pPr>
              <w:pStyle w:val="ListParagraph"/>
              <w:numPr>
                <w:ilvl w:val="0"/>
                <w:numId w:val="60"/>
              </w:numPr>
            </w:pPr>
            <w:r>
              <w:t>Pašvaldības sociālais dienests;</w:t>
            </w:r>
          </w:p>
          <w:p w:rsidR="0062085F" w:rsidRDefault="0062085F" w:rsidP="001F779E">
            <w:pPr>
              <w:pStyle w:val="ListParagraph"/>
              <w:numPr>
                <w:ilvl w:val="0"/>
                <w:numId w:val="60"/>
              </w:numPr>
            </w:pPr>
            <w:r>
              <w:t xml:space="preserve">Sociālās rehabilitācijas institūcija; </w:t>
            </w:r>
          </w:p>
          <w:p w:rsidR="0062085F" w:rsidRDefault="0062085F" w:rsidP="001F779E">
            <w:pPr>
              <w:pStyle w:val="ListParagraph"/>
              <w:numPr>
                <w:ilvl w:val="0"/>
                <w:numId w:val="60"/>
              </w:numPr>
            </w:pPr>
            <w:r>
              <w:t>Valsts bērnu tiesību aizsardzības inspekcija;</w:t>
            </w:r>
          </w:p>
          <w:p w:rsidR="0062085F" w:rsidRDefault="0062085F" w:rsidP="001F779E">
            <w:pPr>
              <w:pStyle w:val="ListParagraph"/>
              <w:numPr>
                <w:ilvl w:val="0"/>
                <w:numId w:val="60"/>
              </w:numPr>
            </w:pPr>
            <w:r>
              <w:lastRenderedPageBreak/>
              <w:t>Izglītības iestādes;</w:t>
            </w:r>
          </w:p>
          <w:p w:rsidR="0062085F" w:rsidRDefault="0062085F" w:rsidP="001F779E">
            <w:pPr>
              <w:pStyle w:val="ListParagraph"/>
              <w:numPr>
                <w:ilvl w:val="0"/>
                <w:numId w:val="60"/>
              </w:numPr>
            </w:pPr>
            <w:r>
              <w:t>Ārstniecības iestādes u.c. institūcijas.</w:t>
            </w:r>
          </w:p>
          <w:p w:rsidR="0062085F" w:rsidRDefault="0062085F" w:rsidP="001F779E"/>
          <w:p w:rsidR="0062085F" w:rsidRDefault="0062085F" w:rsidP="001F779E">
            <w:pPr>
              <w:pStyle w:val="ListParagraph"/>
              <w:numPr>
                <w:ilvl w:val="0"/>
                <w:numId w:val="59"/>
              </w:numPr>
              <w:ind w:left="33" w:firstLine="0"/>
            </w:pPr>
            <w:r>
              <w:t>Speciālistu pienākumi, tiesības, kompetences robežas, strādājot ar vardarbībā cietušo bērnu:</w:t>
            </w:r>
          </w:p>
          <w:p w:rsidR="0062085F" w:rsidRDefault="0062085F" w:rsidP="001F779E">
            <w:pPr>
              <w:pStyle w:val="ListParagraph"/>
              <w:numPr>
                <w:ilvl w:val="0"/>
                <w:numId w:val="61"/>
              </w:numPr>
            </w:pPr>
            <w:r>
              <w:t>Sociālais darbinieks (pašvaldībās un sociālās rehabilitācijas institūcijā);</w:t>
            </w:r>
          </w:p>
          <w:p w:rsidR="0062085F" w:rsidRDefault="0062085F" w:rsidP="001F779E">
            <w:pPr>
              <w:pStyle w:val="ListParagraph"/>
              <w:numPr>
                <w:ilvl w:val="0"/>
                <w:numId w:val="61"/>
              </w:numPr>
            </w:pPr>
            <w:r>
              <w:t>Psihologs;</w:t>
            </w:r>
          </w:p>
          <w:p w:rsidR="0062085F" w:rsidRDefault="0062085F" w:rsidP="001F779E">
            <w:pPr>
              <w:pStyle w:val="ListParagraph"/>
              <w:numPr>
                <w:ilvl w:val="0"/>
                <w:numId w:val="61"/>
              </w:numPr>
            </w:pPr>
            <w:r>
              <w:t>Medicīnas darbinieks, u.c. speciālisti.</w:t>
            </w:r>
          </w:p>
          <w:p w:rsidR="0062085F" w:rsidRDefault="0062085F" w:rsidP="001F779E"/>
          <w:p w:rsidR="0062085F" w:rsidRPr="00C37722" w:rsidRDefault="0062085F" w:rsidP="000D636C">
            <w:pPr>
              <w:pStyle w:val="ListParagraph"/>
              <w:numPr>
                <w:ilvl w:val="0"/>
                <w:numId w:val="59"/>
              </w:numPr>
              <w:ind w:left="33" w:firstLine="0"/>
            </w:pPr>
            <w:r>
              <w:t xml:space="preserve">Ziņošana par vardarbības gadījumiem: ziņošanas pienākums, institūciju savstarpējā apmainīšanās ar informāciju. </w:t>
            </w:r>
          </w:p>
        </w:tc>
        <w:tc>
          <w:tcPr>
            <w:tcW w:w="1592" w:type="dxa"/>
            <w:gridSpan w:val="2"/>
          </w:tcPr>
          <w:p w:rsidR="0062085F" w:rsidRDefault="0062085F" w:rsidP="001F779E">
            <w:pPr>
              <w:pStyle w:val="ListParagraph"/>
              <w:numPr>
                <w:ilvl w:val="0"/>
                <w:numId w:val="23"/>
              </w:numPr>
              <w:tabs>
                <w:tab w:val="left" w:pos="0"/>
                <w:tab w:val="left" w:pos="1451"/>
              </w:tabs>
              <w:ind w:left="175" w:right="34" w:hanging="141"/>
            </w:pPr>
            <w:r>
              <w:lastRenderedPageBreak/>
              <w:t>Lekcija</w:t>
            </w:r>
          </w:p>
          <w:p w:rsidR="0062085F" w:rsidRPr="003368E9" w:rsidRDefault="0062085F" w:rsidP="001F779E">
            <w:pPr>
              <w:pStyle w:val="ListParagraph"/>
              <w:numPr>
                <w:ilvl w:val="0"/>
                <w:numId w:val="23"/>
              </w:numPr>
              <w:tabs>
                <w:tab w:val="left" w:pos="0"/>
                <w:tab w:val="left" w:pos="1451"/>
              </w:tabs>
              <w:ind w:left="175" w:right="34" w:hanging="141"/>
            </w:pPr>
            <w:r>
              <w:t>Gadījumu analīze</w:t>
            </w:r>
          </w:p>
        </w:tc>
        <w:tc>
          <w:tcPr>
            <w:tcW w:w="1558" w:type="dxa"/>
            <w:vMerge/>
          </w:tcPr>
          <w:p w:rsidR="0062085F" w:rsidRPr="003368E9" w:rsidRDefault="0062085F" w:rsidP="003368E9">
            <w:pPr>
              <w:jc w:val="center"/>
              <w:rPr>
                <w:b/>
              </w:rPr>
            </w:pPr>
          </w:p>
        </w:tc>
      </w:tr>
      <w:tr w:rsidR="0062085F" w:rsidRPr="00C37722" w:rsidTr="00195328">
        <w:tc>
          <w:tcPr>
            <w:tcW w:w="576" w:type="dxa"/>
          </w:tcPr>
          <w:p w:rsidR="0062085F" w:rsidRDefault="0062085F" w:rsidP="000D636C">
            <w:r>
              <w:lastRenderedPageBreak/>
              <w:t>3.4.</w:t>
            </w:r>
          </w:p>
        </w:tc>
        <w:tc>
          <w:tcPr>
            <w:tcW w:w="4470" w:type="dxa"/>
          </w:tcPr>
          <w:p w:rsidR="0062085F" w:rsidRDefault="0062085F" w:rsidP="001F779E">
            <w:r>
              <w:t xml:space="preserve">Vardarbības radīto seku mazināšana. Pakalpojumi no prettiesiskām darbībām cietušajiem bērniem un ģimenes locekļiem. </w:t>
            </w:r>
          </w:p>
          <w:p w:rsidR="0062085F" w:rsidRDefault="0062085F" w:rsidP="001F779E"/>
          <w:p w:rsidR="0062085F" w:rsidRPr="00C37722" w:rsidRDefault="0062085F" w:rsidP="001F779E"/>
        </w:tc>
        <w:tc>
          <w:tcPr>
            <w:tcW w:w="6795" w:type="dxa"/>
            <w:gridSpan w:val="2"/>
          </w:tcPr>
          <w:p w:rsidR="0062085F" w:rsidRDefault="0062085F" w:rsidP="001F779E">
            <w:r>
              <w:t>Pakalpojumu veidi no prettiesiskām darbībām cietušajiem bērniem un ģimenes locekļiem, un to saņemšanas kārtība:</w:t>
            </w:r>
          </w:p>
          <w:p w:rsidR="0062085F" w:rsidRPr="007A4A15" w:rsidRDefault="0062085F" w:rsidP="001F779E">
            <w:pPr>
              <w:pStyle w:val="ListParagraph"/>
              <w:numPr>
                <w:ilvl w:val="0"/>
                <w:numId w:val="64"/>
              </w:numPr>
            </w:pPr>
            <w:r>
              <w:t>Valsts apmaksātie pakalpojumi</w:t>
            </w:r>
            <w:r w:rsidRPr="007A4A15">
              <w:t>.</w:t>
            </w:r>
          </w:p>
          <w:p w:rsidR="0062085F" w:rsidRPr="00C37722" w:rsidRDefault="0062085F" w:rsidP="001F779E">
            <w:pPr>
              <w:pStyle w:val="ListParagraph"/>
              <w:numPr>
                <w:ilvl w:val="0"/>
                <w:numId w:val="64"/>
              </w:numPr>
            </w:pPr>
            <w:r>
              <w:t>Citi pieejamie pakalpojumi vardarbībā cietušajiem bērniem un viņu ģimenes locekļiem.</w:t>
            </w:r>
          </w:p>
        </w:tc>
        <w:tc>
          <w:tcPr>
            <w:tcW w:w="1592" w:type="dxa"/>
            <w:gridSpan w:val="2"/>
          </w:tcPr>
          <w:p w:rsidR="0062085F" w:rsidRPr="00F14081" w:rsidRDefault="0062085F" w:rsidP="001F779E">
            <w:pPr>
              <w:pStyle w:val="ListParagraph"/>
              <w:numPr>
                <w:ilvl w:val="0"/>
                <w:numId w:val="5"/>
              </w:numPr>
              <w:tabs>
                <w:tab w:val="left" w:pos="0"/>
                <w:tab w:val="left" w:pos="1451"/>
              </w:tabs>
              <w:ind w:left="175" w:right="34" w:hanging="141"/>
            </w:pPr>
            <w:r w:rsidRPr="00F14081">
              <w:t>Lekcija</w:t>
            </w:r>
          </w:p>
          <w:p w:rsidR="0062085F" w:rsidRPr="00F14081" w:rsidRDefault="0062085F" w:rsidP="001F779E">
            <w:pPr>
              <w:pStyle w:val="ListParagraph"/>
              <w:numPr>
                <w:ilvl w:val="0"/>
                <w:numId w:val="5"/>
              </w:numPr>
              <w:tabs>
                <w:tab w:val="left" w:pos="0"/>
                <w:tab w:val="left" w:pos="1451"/>
              </w:tabs>
              <w:ind w:left="175" w:right="34" w:hanging="141"/>
            </w:pPr>
            <w:r>
              <w:t>Diskusija</w:t>
            </w:r>
          </w:p>
          <w:p w:rsidR="0062085F" w:rsidRPr="00284074" w:rsidRDefault="0062085F" w:rsidP="001F779E">
            <w:pPr>
              <w:ind w:left="-108" w:right="-250"/>
              <w:jc w:val="center"/>
              <w:rPr>
                <w:sz w:val="20"/>
                <w:szCs w:val="20"/>
              </w:rPr>
            </w:pPr>
          </w:p>
        </w:tc>
        <w:tc>
          <w:tcPr>
            <w:tcW w:w="1558" w:type="dxa"/>
            <w:vMerge/>
          </w:tcPr>
          <w:p w:rsidR="0062085F" w:rsidRPr="003368E9" w:rsidRDefault="0062085F" w:rsidP="003368E9">
            <w:pPr>
              <w:jc w:val="center"/>
              <w:rPr>
                <w:b/>
              </w:rPr>
            </w:pPr>
          </w:p>
        </w:tc>
      </w:tr>
      <w:tr w:rsidR="007F5881" w:rsidRPr="00C37722" w:rsidTr="00C018BC">
        <w:tc>
          <w:tcPr>
            <w:tcW w:w="576" w:type="dxa"/>
          </w:tcPr>
          <w:p w:rsidR="007F5881" w:rsidRPr="00C37722" w:rsidRDefault="00857DF2" w:rsidP="007B43DD">
            <w:pPr>
              <w:spacing w:before="120" w:after="120"/>
              <w:rPr>
                <w:b/>
              </w:rPr>
            </w:pPr>
            <w:r>
              <w:rPr>
                <w:b/>
              </w:rPr>
              <w:t>4</w:t>
            </w:r>
            <w:r w:rsidR="007F5881" w:rsidRPr="00C37722">
              <w:rPr>
                <w:b/>
              </w:rPr>
              <w:t>.</w:t>
            </w:r>
          </w:p>
        </w:tc>
        <w:tc>
          <w:tcPr>
            <w:tcW w:w="12857" w:type="dxa"/>
            <w:gridSpan w:val="5"/>
          </w:tcPr>
          <w:p w:rsidR="007F5881" w:rsidRPr="003368E9" w:rsidRDefault="007F5881" w:rsidP="007B43DD">
            <w:pPr>
              <w:tabs>
                <w:tab w:val="left" w:pos="317"/>
              </w:tabs>
              <w:spacing w:before="120" w:after="120"/>
              <w:ind w:left="-108" w:right="-250"/>
              <w:rPr>
                <w:b/>
              </w:rPr>
            </w:pPr>
            <w:r>
              <w:rPr>
                <w:b/>
              </w:rPr>
              <w:t xml:space="preserve"> </w:t>
            </w:r>
            <w:r w:rsidRPr="00C37722">
              <w:rPr>
                <w:b/>
              </w:rPr>
              <w:t>Vardarbība pret bērnu, tās veidi un pazīmes</w:t>
            </w:r>
          </w:p>
        </w:tc>
        <w:tc>
          <w:tcPr>
            <w:tcW w:w="1558" w:type="dxa"/>
            <w:vMerge w:val="restart"/>
          </w:tcPr>
          <w:p w:rsidR="007F5881" w:rsidRPr="003368E9" w:rsidRDefault="006414A4" w:rsidP="003368E9">
            <w:pPr>
              <w:jc w:val="center"/>
              <w:rPr>
                <w:b/>
              </w:rPr>
            </w:pPr>
            <w:r>
              <w:rPr>
                <w:b/>
              </w:rPr>
              <w:t>6</w:t>
            </w:r>
            <w:r w:rsidR="007F5881" w:rsidRPr="003368E9">
              <w:rPr>
                <w:b/>
              </w:rPr>
              <w:t xml:space="preserve"> stundas</w:t>
            </w:r>
          </w:p>
        </w:tc>
      </w:tr>
      <w:tr w:rsidR="007F5881" w:rsidRPr="00C37722" w:rsidTr="004160D5">
        <w:tc>
          <w:tcPr>
            <w:tcW w:w="576" w:type="dxa"/>
          </w:tcPr>
          <w:p w:rsidR="007F5881" w:rsidRPr="00C37722" w:rsidRDefault="00857DF2" w:rsidP="001638B6">
            <w:r>
              <w:t>4</w:t>
            </w:r>
            <w:r w:rsidR="007F5881" w:rsidRPr="00C37722">
              <w:t>.1.</w:t>
            </w:r>
          </w:p>
        </w:tc>
        <w:tc>
          <w:tcPr>
            <w:tcW w:w="4494" w:type="dxa"/>
            <w:gridSpan w:val="2"/>
          </w:tcPr>
          <w:p w:rsidR="007F5881" w:rsidRPr="00C37722" w:rsidRDefault="007F5881" w:rsidP="001638B6">
            <w:r w:rsidRPr="00C37722">
              <w:t xml:space="preserve">Vardarbība pret bērnu, tās </w:t>
            </w:r>
            <w:r>
              <w:t>veidi, pazīmes, sekas</w:t>
            </w:r>
            <w:r w:rsidRPr="00C37722">
              <w:t xml:space="preserve"> </w:t>
            </w:r>
          </w:p>
        </w:tc>
        <w:tc>
          <w:tcPr>
            <w:tcW w:w="6804" w:type="dxa"/>
            <w:gridSpan w:val="2"/>
          </w:tcPr>
          <w:p w:rsidR="007F5881" w:rsidRDefault="007F5881" w:rsidP="00291331">
            <w:r w:rsidRPr="005215F5">
              <w:t>Vardarbības pret bērnu veidi:</w:t>
            </w:r>
          </w:p>
          <w:p w:rsidR="007F5881" w:rsidRDefault="007F5881" w:rsidP="00446618">
            <w:pPr>
              <w:pStyle w:val="ListParagraph"/>
              <w:numPr>
                <w:ilvl w:val="0"/>
                <w:numId w:val="15"/>
              </w:numPr>
              <w:contextualSpacing w:val="0"/>
            </w:pPr>
            <w:r>
              <w:t xml:space="preserve">Vecāku nolaidība: </w:t>
            </w:r>
          </w:p>
          <w:p w:rsidR="007F5881" w:rsidRDefault="007F5881" w:rsidP="00446618">
            <w:pPr>
              <w:pStyle w:val="ListParagraph"/>
              <w:numPr>
                <w:ilvl w:val="0"/>
                <w:numId w:val="22"/>
              </w:numPr>
              <w:contextualSpacing w:val="0"/>
            </w:pPr>
            <w:r>
              <w:t xml:space="preserve">vecāku nolaidības raksturojums dažādos normatīvajos aktos; </w:t>
            </w:r>
          </w:p>
          <w:p w:rsidR="007F5881" w:rsidRDefault="007F5881" w:rsidP="00446618">
            <w:pPr>
              <w:pStyle w:val="ListParagraph"/>
              <w:numPr>
                <w:ilvl w:val="0"/>
                <w:numId w:val="22"/>
              </w:numPr>
              <w:contextualSpacing w:val="0"/>
            </w:pPr>
            <w:r>
              <w:t xml:space="preserve">vecāku nolaidības pazīmes; </w:t>
            </w:r>
          </w:p>
          <w:p w:rsidR="007F5881" w:rsidRDefault="007F5881" w:rsidP="00446618">
            <w:pPr>
              <w:pStyle w:val="ListParagraph"/>
              <w:numPr>
                <w:ilvl w:val="0"/>
                <w:numId w:val="22"/>
              </w:numPr>
              <w:contextualSpacing w:val="0"/>
            </w:pPr>
            <w:r>
              <w:t>vecāku nolaidības sekas (fiziskajā veselībā, kognitīvajā sfērā, emocionālajā sfērā, uzvedībā).</w:t>
            </w:r>
          </w:p>
          <w:p w:rsidR="007F5881" w:rsidRDefault="007F5881" w:rsidP="00446618">
            <w:pPr>
              <w:pStyle w:val="ListParagraph"/>
              <w:numPr>
                <w:ilvl w:val="0"/>
                <w:numId w:val="15"/>
              </w:numPr>
              <w:contextualSpacing w:val="0"/>
            </w:pPr>
            <w:r>
              <w:t xml:space="preserve">Emocionāla vardarbība pret bērnu: </w:t>
            </w:r>
          </w:p>
          <w:p w:rsidR="007F5881" w:rsidRDefault="007F5881" w:rsidP="00446618">
            <w:pPr>
              <w:pStyle w:val="ListParagraph"/>
              <w:numPr>
                <w:ilvl w:val="0"/>
                <w:numId w:val="20"/>
              </w:numPr>
              <w:contextualSpacing w:val="0"/>
            </w:pPr>
            <w:r>
              <w:t>emocionālas vardarbības definējums dažādos normatīvajos aktos;</w:t>
            </w:r>
          </w:p>
          <w:p w:rsidR="007F5881" w:rsidRDefault="007F5881" w:rsidP="00446618">
            <w:pPr>
              <w:pStyle w:val="ListParagraph"/>
              <w:numPr>
                <w:ilvl w:val="0"/>
                <w:numId w:val="20"/>
              </w:numPr>
              <w:contextualSpacing w:val="0"/>
            </w:pPr>
            <w:r>
              <w:t>emocionālās vardarbības pazīmes;</w:t>
            </w:r>
          </w:p>
          <w:p w:rsidR="007F5881" w:rsidRDefault="007F5881" w:rsidP="00446618">
            <w:pPr>
              <w:pStyle w:val="ListParagraph"/>
              <w:numPr>
                <w:ilvl w:val="0"/>
                <w:numId w:val="20"/>
              </w:numPr>
              <w:contextualSpacing w:val="0"/>
            </w:pPr>
            <w:r>
              <w:t>emocionālās vardarbības sekas (fiziskajā veselībā, kognitīvajā sfērā, emocionālajā sfērā, uzvedībā).</w:t>
            </w:r>
          </w:p>
          <w:p w:rsidR="007F5881" w:rsidRDefault="007F5881" w:rsidP="00446618">
            <w:pPr>
              <w:pStyle w:val="ListParagraph"/>
              <w:numPr>
                <w:ilvl w:val="0"/>
                <w:numId w:val="15"/>
              </w:numPr>
              <w:contextualSpacing w:val="0"/>
            </w:pPr>
            <w:r>
              <w:t xml:space="preserve">Fiziska vardarbība pret bērnu: </w:t>
            </w:r>
          </w:p>
          <w:p w:rsidR="007F5881" w:rsidRDefault="007F5881" w:rsidP="00446618">
            <w:pPr>
              <w:pStyle w:val="ListParagraph"/>
              <w:numPr>
                <w:ilvl w:val="0"/>
                <w:numId w:val="21"/>
              </w:numPr>
              <w:contextualSpacing w:val="0"/>
            </w:pPr>
            <w:r>
              <w:t>fiziskās vardarbības definējums dažādos normatīvajos aktos;</w:t>
            </w:r>
          </w:p>
          <w:p w:rsidR="007F5881" w:rsidRDefault="007F5881" w:rsidP="00446618">
            <w:pPr>
              <w:pStyle w:val="ListParagraph"/>
              <w:numPr>
                <w:ilvl w:val="0"/>
                <w:numId w:val="21"/>
              </w:numPr>
              <w:contextualSpacing w:val="0"/>
            </w:pPr>
            <w:r>
              <w:t>fiziskās vardarbības pazīmes;</w:t>
            </w:r>
          </w:p>
          <w:p w:rsidR="007F5881" w:rsidRDefault="007F5881" w:rsidP="00446618">
            <w:pPr>
              <w:pStyle w:val="ListParagraph"/>
              <w:numPr>
                <w:ilvl w:val="0"/>
                <w:numId w:val="21"/>
              </w:numPr>
              <w:contextualSpacing w:val="0"/>
            </w:pPr>
            <w:r>
              <w:t>fiziskās vardarbības sekas (fiziskajā veselībā, kognitīvajā sfērā, emocionālajā sfērā, uzvedībā).</w:t>
            </w:r>
          </w:p>
          <w:p w:rsidR="007F5881" w:rsidRDefault="007F5881" w:rsidP="00446618">
            <w:pPr>
              <w:pStyle w:val="ListParagraph"/>
              <w:numPr>
                <w:ilvl w:val="0"/>
                <w:numId w:val="15"/>
              </w:numPr>
              <w:contextualSpacing w:val="0"/>
            </w:pPr>
            <w:r>
              <w:t>Seksuāla vardarbība pret bērnu:</w:t>
            </w:r>
          </w:p>
          <w:p w:rsidR="007F5881" w:rsidRDefault="007F5881" w:rsidP="00446618">
            <w:pPr>
              <w:pStyle w:val="ListParagraph"/>
              <w:numPr>
                <w:ilvl w:val="0"/>
                <w:numId w:val="19"/>
              </w:numPr>
              <w:contextualSpacing w:val="0"/>
            </w:pPr>
            <w:r>
              <w:t xml:space="preserve">seksuālās vardarbības definējums dažādos normatīvajos aktos; </w:t>
            </w:r>
          </w:p>
          <w:p w:rsidR="007F5881" w:rsidRDefault="007F5881" w:rsidP="00446618">
            <w:pPr>
              <w:pStyle w:val="ListParagraph"/>
              <w:numPr>
                <w:ilvl w:val="0"/>
                <w:numId w:val="19"/>
              </w:numPr>
              <w:contextualSpacing w:val="0"/>
            </w:pPr>
            <w:r>
              <w:t>seksuālās vardarbības pazīmes;</w:t>
            </w:r>
          </w:p>
          <w:p w:rsidR="007F5881" w:rsidRDefault="007F5881" w:rsidP="00446618">
            <w:pPr>
              <w:pStyle w:val="ListParagraph"/>
              <w:numPr>
                <w:ilvl w:val="0"/>
                <w:numId w:val="19"/>
              </w:numPr>
              <w:contextualSpacing w:val="0"/>
            </w:pPr>
            <w:r>
              <w:t>seksuālās vardarbības sekas (fiziskajā veselībā, kognitīvajā sfērā, emocionālajā sfērā, uzvedībā).</w:t>
            </w:r>
          </w:p>
          <w:p w:rsidR="007F5881" w:rsidRDefault="007F5881" w:rsidP="00446618">
            <w:pPr>
              <w:pStyle w:val="ListParagraph"/>
              <w:numPr>
                <w:ilvl w:val="0"/>
                <w:numId w:val="15"/>
              </w:numPr>
            </w:pPr>
            <w:r>
              <w:t>Vardarbības pret bērnu riska faktori:</w:t>
            </w:r>
          </w:p>
          <w:p w:rsidR="007F5881" w:rsidRPr="001429CB" w:rsidRDefault="007F5881" w:rsidP="00446618">
            <w:pPr>
              <w:pStyle w:val="ListParagraph"/>
              <w:numPr>
                <w:ilvl w:val="0"/>
                <w:numId w:val="58"/>
              </w:numPr>
              <w:contextualSpacing w:val="0"/>
            </w:pPr>
            <w:r w:rsidRPr="001429CB">
              <w:t>Riska fak</w:t>
            </w:r>
            <w:r>
              <w:t>tori, kas attiecināmi uz bērnu;</w:t>
            </w:r>
          </w:p>
          <w:p w:rsidR="007F5881" w:rsidRPr="001429CB" w:rsidRDefault="007F5881" w:rsidP="00446618">
            <w:pPr>
              <w:pStyle w:val="ListParagraph"/>
              <w:numPr>
                <w:ilvl w:val="0"/>
                <w:numId w:val="58"/>
              </w:numPr>
              <w:contextualSpacing w:val="0"/>
            </w:pPr>
            <w:r w:rsidRPr="001429CB">
              <w:t>Riska faktori, kas attiecināmi uz vecākiem/ģimeni</w:t>
            </w:r>
            <w:r>
              <w:t>;</w:t>
            </w:r>
          </w:p>
          <w:p w:rsidR="007F5881" w:rsidRPr="00C37722" w:rsidRDefault="007F5881" w:rsidP="00446618">
            <w:pPr>
              <w:pStyle w:val="ListParagraph"/>
              <w:numPr>
                <w:ilvl w:val="0"/>
                <w:numId w:val="58"/>
              </w:numPr>
              <w:contextualSpacing w:val="0"/>
            </w:pPr>
            <w:r w:rsidRPr="001429CB">
              <w:t>Riska faktori, kas attiecināmi uz sociālo vidi</w:t>
            </w:r>
            <w:r>
              <w:t xml:space="preserve"> u.c.</w:t>
            </w:r>
          </w:p>
        </w:tc>
        <w:tc>
          <w:tcPr>
            <w:tcW w:w="1559" w:type="dxa"/>
          </w:tcPr>
          <w:p w:rsidR="007F5881" w:rsidRPr="00FD68CA" w:rsidRDefault="007F5881" w:rsidP="00446618">
            <w:pPr>
              <w:pStyle w:val="ListParagraph"/>
              <w:numPr>
                <w:ilvl w:val="0"/>
                <w:numId w:val="23"/>
              </w:numPr>
              <w:tabs>
                <w:tab w:val="left" w:pos="0"/>
                <w:tab w:val="left" w:pos="1451"/>
              </w:tabs>
              <w:ind w:left="175" w:right="34" w:hanging="141"/>
              <w:rPr>
                <w:sz w:val="20"/>
                <w:szCs w:val="20"/>
              </w:rPr>
            </w:pPr>
            <w:r w:rsidRPr="00F14081">
              <w:t>Lekcija</w:t>
            </w:r>
          </w:p>
          <w:p w:rsidR="007F5881" w:rsidRPr="00FD68CA" w:rsidRDefault="007F5881" w:rsidP="00446618">
            <w:pPr>
              <w:pStyle w:val="ListParagraph"/>
              <w:numPr>
                <w:ilvl w:val="0"/>
                <w:numId w:val="23"/>
              </w:numPr>
              <w:tabs>
                <w:tab w:val="left" w:pos="0"/>
                <w:tab w:val="left" w:pos="1451"/>
              </w:tabs>
              <w:ind w:left="175" w:right="34" w:hanging="141"/>
              <w:rPr>
                <w:sz w:val="20"/>
                <w:szCs w:val="20"/>
              </w:rPr>
            </w:pPr>
            <w:r w:rsidRPr="00F14081">
              <w:t>Darbs grupās</w:t>
            </w:r>
          </w:p>
          <w:p w:rsidR="007F5881" w:rsidRPr="00F14081" w:rsidRDefault="007F5881" w:rsidP="00446618">
            <w:pPr>
              <w:pStyle w:val="ListParagraph"/>
              <w:numPr>
                <w:ilvl w:val="0"/>
                <w:numId w:val="23"/>
              </w:numPr>
              <w:tabs>
                <w:tab w:val="left" w:pos="0"/>
                <w:tab w:val="left" w:pos="1451"/>
              </w:tabs>
              <w:ind w:left="175" w:right="34" w:hanging="141"/>
              <w:rPr>
                <w:sz w:val="20"/>
                <w:szCs w:val="20"/>
              </w:rPr>
            </w:pPr>
            <w:r>
              <w:t>Labās prakses piemēri</w:t>
            </w:r>
          </w:p>
        </w:tc>
        <w:tc>
          <w:tcPr>
            <w:tcW w:w="1558" w:type="dxa"/>
            <w:vMerge/>
          </w:tcPr>
          <w:p w:rsidR="007F5881" w:rsidRPr="00284074" w:rsidRDefault="007F5881" w:rsidP="001638B6">
            <w:pPr>
              <w:rPr>
                <w:sz w:val="20"/>
                <w:szCs w:val="20"/>
              </w:rPr>
            </w:pPr>
          </w:p>
        </w:tc>
      </w:tr>
      <w:tr w:rsidR="007F5881" w:rsidRPr="00C37722" w:rsidTr="004160D5">
        <w:tc>
          <w:tcPr>
            <w:tcW w:w="576" w:type="dxa"/>
          </w:tcPr>
          <w:p w:rsidR="007F5881" w:rsidRPr="00C37722" w:rsidRDefault="00857DF2" w:rsidP="001638B6">
            <w:r>
              <w:t>4</w:t>
            </w:r>
            <w:r w:rsidR="007F5881">
              <w:t>.2.</w:t>
            </w:r>
          </w:p>
        </w:tc>
        <w:tc>
          <w:tcPr>
            <w:tcW w:w="4494" w:type="dxa"/>
            <w:gridSpan w:val="2"/>
          </w:tcPr>
          <w:p w:rsidR="007F5881" w:rsidRPr="00C37722" w:rsidRDefault="007F5881" w:rsidP="001638B6">
            <w:r w:rsidRPr="00C37722">
              <w:t>Vardarbība bērna ģimenē</w:t>
            </w:r>
            <w:r>
              <w:t xml:space="preserve"> (vardarbība vecāku starpā, </w:t>
            </w:r>
            <w:r w:rsidRPr="00291331">
              <w:t>pret partneri</w:t>
            </w:r>
            <w:r>
              <w:t>)</w:t>
            </w:r>
            <w:r w:rsidRPr="00C37722">
              <w:t>, tās veidi, pazīmes, sekas</w:t>
            </w:r>
            <w:r>
              <w:t>. Vardarbības cikls.</w:t>
            </w:r>
          </w:p>
        </w:tc>
        <w:tc>
          <w:tcPr>
            <w:tcW w:w="6804" w:type="dxa"/>
            <w:gridSpan w:val="2"/>
          </w:tcPr>
          <w:p w:rsidR="007F5881" w:rsidRPr="00215FB4" w:rsidRDefault="007F5881" w:rsidP="00291331">
            <w:r w:rsidRPr="00215FB4">
              <w:t>Vardarbība bērna ģimenē:</w:t>
            </w:r>
          </w:p>
          <w:p w:rsidR="007F5881" w:rsidRDefault="007F5881" w:rsidP="00291331">
            <w:pPr>
              <w:pStyle w:val="ListParagraph"/>
              <w:numPr>
                <w:ilvl w:val="0"/>
                <w:numId w:val="4"/>
              </w:numPr>
            </w:pPr>
            <w:r>
              <w:t>Vardarbība vecāku starpā/ pret partneri veidi (fiziska, emocionāla, seksuāla, ekonomiska, vardarbīga kontrole)</w:t>
            </w:r>
            <w:r w:rsidR="00857DF2">
              <w:t>.</w:t>
            </w:r>
          </w:p>
          <w:p w:rsidR="007F5881" w:rsidRDefault="007F5881" w:rsidP="008B089E">
            <w:pPr>
              <w:pStyle w:val="ListParagraph"/>
              <w:numPr>
                <w:ilvl w:val="0"/>
                <w:numId w:val="4"/>
              </w:numPr>
            </w:pPr>
            <w:r>
              <w:lastRenderedPageBreak/>
              <w:t xml:space="preserve">Vardarbības </w:t>
            </w:r>
            <w:r w:rsidRPr="008B089E">
              <w:t>vecāku starpā/</w:t>
            </w:r>
            <w:r>
              <w:t xml:space="preserve"> pret partneri</w:t>
            </w:r>
            <w:r w:rsidR="00857DF2">
              <w:t xml:space="preserve"> pazīmes.</w:t>
            </w:r>
          </w:p>
          <w:p w:rsidR="007F5881" w:rsidRDefault="007F5881" w:rsidP="00291331">
            <w:pPr>
              <w:pStyle w:val="ListParagraph"/>
              <w:numPr>
                <w:ilvl w:val="0"/>
                <w:numId w:val="4"/>
              </w:numPr>
            </w:pPr>
            <w:r>
              <w:t>Vardarbībā</w:t>
            </w:r>
            <w:r w:rsidRPr="002C266C">
              <w:t xml:space="preserve"> iesaistīto personu raksturojums:</w:t>
            </w:r>
          </w:p>
          <w:p w:rsidR="007F5881" w:rsidRDefault="007F5881" w:rsidP="004B06F0">
            <w:pPr>
              <w:pStyle w:val="ListParagraph"/>
              <w:numPr>
                <w:ilvl w:val="1"/>
                <w:numId w:val="4"/>
              </w:numPr>
              <w:ind w:left="742" w:hanging="283"/>
            </w:pPr>
            <w:r>
              <w:t xml:space="preserve">vardarbības veicējs (primārais agresors); </w:t>
            </w:r>
          </w:p>
          <w:p w:rsidR="007F5881" w:rsidRDefault="007F5881" w:rsidP="004B06F0">
            <w:pPr>
              <w:pStyle w:val="ListParagraph"/>
              <w:numPr>
                <w:ilvl w:val="1"/>
                <w:numId w:val="4"/>
              </w:numPr>
              <w:ind w:left="742" w:hanging="283"/>
            </w:pPr>
            <w:r>
              <w:t xml:space="preserve">pieaugušais–cietušais; </w:t>
            </w:r>
          </w:p>
          <w:p w:rsidR="007F5881" w:rsidRPr="002C266C" w:rsidRDefault="007F5881" w:rsidP="004B06F0">
            <w:pPr>
              <w:pStyle w:val="ListParagraph"/>
              <w:numPr>
                <w:ilvl w:val="1"/>
                <w:numId w:val="4"/>
              </w:numPr>
              <w:ind w:left="742" w:hanging="283"/>
            </w:pPr>
            <w:r>
              <w:t>bērns/-i.</w:t>
            </w:r>
          </w:p>
          <w:p w:rsidR="007F5881" w:rsidRDefault="007F5881" w:rsidP="00291331">
            <w:pPr>
              <w:pStyle w:val="ListParagraph"/>
              <w:numPr>
                <w:ilvl w:val="0"/>
                <w:numId w:val="4"/>
              </w:numPr>
            </w:pPr>
            <w:r>
              <w:t>V</w:t>
            </w:r>
            <w:r w:rsidRPr="002C266C">
              <w:t>ardarbības cikls</w:t>
            </w:r>
            <w:r w:rsidR="00857DF2">
              <w:t>, varas un kontroles attiecības, bērna- vardarbības liecinieka emocionālais stāvoklis</w:t>
            </w:r>
            <w:r w:rsidRPr="002C266C">
              <w:t>.</w:t>
            </w:r>
            <w:r>
              <w:t xml:space="preserve"> </w:t>
            </w:r>
          </w:p>
          <w:p w:rsidR="007F5881" w:rsidRDefault="007F5881" w:rsidP="00291331">
            <w:pPr>
              <w:pStyle w:val="ListParagraph"/>
              <w:numPr>
                <w:ilvl w:val="0"/>
                <w:numId w:val="4"/>
              </w:numPr>
            </w:pPr>
            <w:r>
              <w:t>Cietušā pieaugušā rīcība vardarbības situācijās: samierināšanās ar vardarbību, pretošanās vardarbībai, aiziešana no vardarbības veicēja. Cietušā pieaugušā (ne)spēja aizsargāt bērnus no vardarbības.</w:t>
            </w:r>
          </w:p>
          <w:p w:rsidR="007F5881" w:rsidRDefault="007F5881" w:rsidP="001F2B08">
            <w:pPr>
              <w:pStyle w:val="ListParagraph"/>
              <w:numPr>
                <w:ilvl w:val="0"/>
                <w:numId w:val="4"/>
              </w:numPr>
            </w:pPr>
            <w:r w:rsidRPr="00007968">
              <w:t>Vardarbības radītās sekas cietušajam</w:t>
            </w:r>
            <w:r>
              <w:t xml:space="preserve"> pieaugušajam </w:t>
            </w:r>
            <w:r w:rsidRPr="00007968">
              <w:t>un bērnam</w:t>
            </w:r>
            <w:r>
              <w:t>/-iem.</w:t>
            </w:r>
            <w:r w:rsidRPr="00007968">
              <w:t xml:space="preserve"> </w:t>
            </w:r>
          </w:p>
          <w:p w:rsidR="007F5881" w:rsidRPr="00C37722" w:rsidRDefault="007F5881" w:rsidP="001F2B08">
            <w:pPr>
              <w:pStyle w:val="ListParagraph"/>
              <w:numPr>
                <w:ilvl w:val="0"/>
                <w:numId w:val="4"/>
              </w:numPr>
            </w:pPr>
            <w:r>
              <w:t>Vardarbīg</w:t>
            </w:r>
            <w:r w:rsidRPr="00F24838">
              <w:t>a vecāka saskarsmes tiesības ar bērnu, to ierobežojumi</w:t>
            </w:r>
          </w:p>
        </w:tc>
        <w:tc>
          <w:tcPr>
            <w:tcW w:w="1559" w:type="dxa"/>
          </w:tcPr>
          <w:p w:rsidR="007F5881" w:rsidRPr="00F14081" w:rsidRDefault="007F5881" w:rsidP="00D85169">
            <w:pPr>
              <w:pStyle w:val="ListParagraph"/>
              <w:numPr>
                <w:ilvl w:val="0"/>
                <w:numId w:val="4"/>
              </w:numPr>
              <w:tabs>
                <w:tab w:val="left" w:pos="0"/>
                <w:tab w:val="left" w:pos="1451"/>
              </w:tabs>
              <w:ind w:left="175" w:right="34" w:hanging="141"/>
            </w:pPr>
            <w:r w:rsidRPr="00F14081">
              <w:lastRenderedPageBreak/>
              <w:t>Lekcija</w:t>
            </w:r>
          </w:p>
          <w:p w:rsidR="007F5881" w:rsidRPr="00284074" w:rsidRDefault="007F5881" w:rsidP="00291331">
            <w:pPr>
              <w:pStyle w:val="ListParagraph"/>
              <w:numPr>
                <w:ilvl w:val="0"/>
                <w:numId w:val="4"/>
              </w:numPr>
              <w:tabs>
                <w:tab w:val="left" w:pos="0"/>
                <w:tab w:val="left" w:pos="1451"/>
              </w:tabs>
              <w:ind w:left="175" w:right="34" w:hanging="141"/>
              <w:rPr>
                <w:sz w:val="20"/>
                <w:szCs w:val="20"/>
              </w:rPr>
            </w:pPr>
            <w:r>
              <w:t>Gadījumu analīze</w:t>
            </w:r>
          </w:p>
        </w:tc>
        <w:tc>
          <w:tcPr>
            <w:tcW w:w="1558" w:type="dxa"/>
            <w:vMerge/>
          </w:tcPr>
          <w:p w:rsidR="007F5881" w:rsidRPr="00284074" w:rsidRDefault="007F5881" w:rsidP="001638B6">
            <w:pPr>
              <w:rPr>
                <w:sz w:val="20"/>
                <w:szCs w:val="20"/>
              </w:rPr>
            </w:pPr>
          </w:p>
        </w:tc>
      </w:tr>
      <w:tr w:rsidR="007F5881" w:rsidRPr="00C37722" w:rsidTr="004160D5">
        <w:tc>
          <w:tcPr>
            <w:tcW w:w="576" w:type="dxa"/>
          </w:tcPr>
          <w:p w:rsidR="007F5881" w:rsidRDefault="00857DF2" w:rsidP="001638B6">
            <w:r>
              <w:lastRenderedPageBreak/>
              <w:t>4</w:t>
            </w:r>
            <w:r w:rsidR="007F5881">
              <w:t>.3.</w:t>
            </w:r>
          </w:p>
        </w:tc>
        <w:tc>
          <w:tcPr>
            <w:tcW w:w="4494" w:type="dxa"/>
            <w:gridSpan w:val="2"/>
          </w:tcPr>
          <w:p w:rsidR="007F5881" w:rsidRDefault="007F5881" w:rsidP="001638B6">
            <w:r>
              <w:t>Policijas darbinieka rīcība vardarbības pret bērnu un vardarbības bērna ģimenē gadījumos</w:t>
            </w:r>
          </w:p>
        </w:tc>
        <w:tc>
          <w:tcPr>
            <w:tcW w:w="6804" w:type="dxa"/>
            <w:gridSpan w:val="2"/>
          </w:tcPr>
          <w:p w:rsidR="007F5881" w:rsidRDefault="007F5881" w:rsidP="00446618">
            <w:pPr>
              <w:pStyle w:val="ListParagraph"/>
              <w:numPr>
                <w:ilvl w:val="0"/>
                <w:numId w:val="53"/>
              </w:numPr>
              <w:ind w:left="33" w:firstLine="0"/>
            </w:pPr>
            <w:r>
              <w:t>Cietušo aizsardzība kriminālprocesa ietvaros – drošības līdzekļu piemērošana</w:t>
            </w:r>
          </w:p>
          <w:p w:rsidR="007F5881" w:rsidRDefault="007F5881" w:rsidP="00446618">
            <w:pPr>
              <w:pStyle w:val="ListParagraph"/>
              <w:numPr>
                <w:ilvl w:val="0"/>
                <w:numId w:val="53"/>
              </w:numPr>
              <w:ind w:left="33" w:firstLine="0"/>
            </w:pPr>
            <w:r>
              <w:t>Pagaidu aizsardzība pret vardarbību:</w:t>
            </w:r>
          </w:p>
          <w:p w:rsidR="007F5881" w:rsidRDefault="007F5881" w:rsidP="00446618">
            <w:pPr>
              <w:pStyle w:val="ListParagraph"/>
              <w:numPr>
                <w:ilvl w:val="0"/>
                <w:numId w:val="54"/>
              </w:numPr>
            </w:pPr>
            <w:r>
              <w:t>Tūlītēju draudu personas dzīvībai, brīvībai, veselībai novēršana</w:t>
            </w:r>
          </w:p>
          <w:p w:rsidR="007F5881" w:rsidRPr="00015238" w:rsidRDefault="007F5881" w:rsidP="00446618">
            <w:pPr>
              <w:pStyle w:val="ListParagraph"/>
              <w:numPr>
                <w:ilvl w:val="0"/>
                <w:numId w:val="54"/>
              </w:numPr>
            </w:pPr>
            <w:r w:rsidRPr="00015238">
              <w:t xml:space="preserve">Bāriņtiesas tiesības bērna interesēs iesniegt tiesai pieteikumu par pagaidu aizsardzību </w:t>
            </w:r>
          </w:p>
          <w:p w:rsidR="007F5881" w:rsidRDefault="007F5881" w:rsidP="00446618">
            <w:pPr>
              <w:pStyle w:val="ListParagraph"/>
              <w:numPr>
                <w:ilvl w:val="0"/>
                <w:numId w:val="54"/>
              </w:numPr>
            </w:pPr>
            <w:r>
              <w:t>Tiesas/ tiesneša lēmumu par pagaidu aizsardzību pret vardarbību kontrole</w:t>
            </w:r>
          </w:p>
          <w:p w:rsidR="007F5881" w:rsidRDefault="007F5881" w:rsidP="00446618">
            <w:pPr>
              <w:pStyle w:val="ListParagraph"/>
              <w:numPr>
                <w:ilvl w:val="0"/>
                <w:numId w:val="53"/>
              </w:numPr>
              <w:ind w:left="33" w:firstLine="0"/>
            </w:pPr>
            <w:r>
              <w:t>Eiropas aizsardzības rīkojuma pieņemšana un izpilde vardarbības ģimenē gadījumos (no 2015.gada)</w:t>
            </w:r>
          </w:p>
        </w:tc>
        <w:tc>
          <w:tcPr>
            <w:tcW w:w="1559" w:type="dxa"/>
          </w:tcPr>
          <w:p w:rsidR="007F5881" w:rsidRPr="00F14081" w:rsidRDefault="007F5881" w:rsidP="00E447BF">
            <w:pPr>
              <w:pStyle w:val="ListParagraph"/>
              <w:numPr>
                <w:ilvl w:val="0"/>
                <w:numId w:val="5"/>
              </w:numPr>
              <w:tabs>
                <w:tab w:val="left" w:pos="175"/>
                <w:tab w:val="left" w:pos="1451"/>
              </w:tabs>
              <w:ind w:left="33" w:right="34" w:firstLine="0"/>
            </w:pPr>
            <w:r>
              <w:t>Gadījumu analīze</w:t>
            </w:r>
          </w:p>
        </w:tc>
        <w:tc>
          <w:tcPr>
            <w:tcW w:w="1558" w:type="dxa"/>
            <w:vMerge/>
          </w:tcPr>
          <w:p w:rsidR="007F5881" w:rsidRPr="00284074" w:rsidRDefault="007F5881" w:rsidP="001638B6">
            <w:pPr>
              <w:rPr>
                <w:sz w:val="20"/>
                <w:szCs w:val="20"/>
              </w:rPr>
            </w:pPr>
          </w:p>
        </w:tc>
      </w:tr>
      <w:tr w:rsidR="007F5881" w:rsidRPr="00C37722" w:rsidTr="00C018BC">
        <w:tc>
          <w:tcPr>
            <w:tcW w:w="576" w:type="dxa"/>
          </w:tcPr>
          <w:p w:rsidR="007F5881" w:rsidRPr="00C37722" w:rsidRDefault="007F5881" w:rsidP="0064095E">
            <w:pPr>
              <w:spacing w:before="120" w:after="120"/>
              <w:rPr>
                <w:b/>
              </w:rPr>
            </w:pPr>
            <w:r>
              <w:rPr>
                <w:b/>
              </w:rPr>
              <w:t>5</w:t>
            </w:r>
            <w:r w:rsidRPr="00C37722">
              <w:rPr>
                <w:b/>
              </w:rPr>
              <w:t>.</w:t>
            </w:r>
          </w:p>
        </w:tc>
        <w:tc>
          <w:tcPr>
            <w:tcW w:w="12857" w:type="dxa"/>
            <w:gridSpan w:val="5"/>
          </w:tcPr>
          <w:p w:rsidR="007F5881" w:rsidRPr="003368E9" w:rsidRDefault="007F5881" w:rsidP="0064095E">
            <w:pPr>
              <w:spacing w:before="120" w:after="120"/>
              <w:ind w:left="-108" w:right="-250"/>
              <w:rPr>
                <w:b/>
              </w:rPr>
            </w:pPr>
            <w:r>
              <w:rPr>
                <w:b/>
              </w:rPr>
              <w:t xml:space="preserve"> </w:t>
            </w:r>
            <w:r w:rsidRPr="00C37722">
              <w:rPr>
                <w:b/>
              </w:rPr>
              <w:t xml:space="preserve">Saskarsmes </w:t>
            </w:r>
            <w:r>
              <w:rPr>
                <w:b/>
              </w:rPr>
              <w:t xml:space="preserve">ar bērnu </w:t>
            </w:r>
            <w:r w:rsidRPr="00C37722">
              <w:rPr>
                <w:b/>
              </w:rPr>
              <w:t xml:space="preserve">veidošanas principi </w:t>
            </w:r>
            <w:r>
              <w:rPr>
                <w:b/>
              </w:rPr>
              <w:t xml:space="preserve"> </w:t>
            </w:r>
          </w:p>
        </w:tc>
        <w:tc>
          <w:tcPr>
            <w:tcW w:w="1558" w:type="dxa"/>
            <w:vMerge w:val="restart"/>
          </w:tcPr>
          <w:p w:rsidR="007F5881" w:rsidRPr="003368E9" w:rsidRDefault="007F5881" w:rsidP="003368E9">
            <w:pPr>
              <w:jc w:val="center"/>
              <w:rPr>
                <w:b/>
              </w:rPr>
            </w:pPr>
            <w:r w:rsidRPr="003368E9">
              <w:rPr>
                <w:b/>
              </w:rPr>
              <w:t>8 stundas</w:t>
            </w:r>
          </w:p>
        </w:tc>
      </w:tr>
      <w:tr w:rsidR="007F5881" w:rsidTr="004160D5">
        <w:tc>
          <w:tcPr>
            <w:tcW w:w="576" w:type="dxa"/>
          </w:tcPr>
          <w:p w:rsidR="007F5881" w:rsidRDefault="007F5881" w:rsidP="009928D2">
            <w:r>
              <w:t>5.1.</w:t>
            </w:r>
          </w:p>
        </w:tc>
        <w:tc>
          <w:tcPr>
            <w:tcW w:w="4494" w:type="dxa"/>
            <w:gridSpan w:val="2"/>
          </w:tcPr>
          <w:p w:rsidR="007F5881" w:rsidRDefault="007F5881" w:rsidP="00AD3884">
            <w:r>
              <w:t xml:space="preserve">Efektīvas saskarsmes veidi  </w:t>
            </w:r>
          </w:p>
        </w:tc>
        <w:tc>
          <w:tcPr>
            <w:tcW w:w="6804" w:type="dxa"/>
            <w:gridSpan w:val="2"/>
          </w:tcPr>
          <w:p w:rsidR="007F5881" w:rsidRPr="001A69CF" w:rsidRDefault="007F5881" w:rsidP="00A61B35">
            <w:r w:rsidRPr="001A69CF">
              <w:t>Efektīvas saskarsmes veidi:</w:t>
            </w:r>
          </w:p>
          <w:p w:rsidR="007F5881" w:rsidRDefault="007F5881" w:rsidP="00446618">
            <w:pPr>
              <w:pStyle w:val="ListParagraph"/>
              <w:numPr>
                <w:ilvl w:val="0"/>
                <w:numId w:val="11"/>
              </w:numPr>
            </w:pPr>
            <w:r w:rsidRPr="001A69CF">
              <w:t xml:space="preserve">Verbālās saskarsmes </w:t>
            </w:r>
            <w:r>
              <w:t>prasmes</w:t>
            </w:r>
            <w:r w:rsidRPr="001A69CF">
              <w:t xml:space="preserve">: </w:t>
            </w:r>
          </w:p>
          <w:p w:rsidR="007F5881" w:rsidRDefault="007F5881" w:rsidP="00446618">
            <w:pPr>
              <w:pStyle w:val="ListParagraph"/>
              <w:numPr>
                <w:ilvl w:val="0"/>
                <w:numId w:val="25"/>
              </w:numPr>
            </w:pPr>
            <w:r>
              <w:t>sniegt informāciju;</w:t>
            </w:r>
          </w:p>
          <w:p w:rsidR="007F5881" w:rsidRDefault="007F5881" w:rsidP="00446618">
            <w:pPr>
              <w:pStyle w:val="ListParagraph"/>
              <w:numPr>
                <w:ilvl w:val="0"/>
                <w:numId w:val="25"/>
              </w:numPr>
            </w:pPr>
            <w:r>
              <w:t>k</w:t>
            </w:r>
            <w:r w:rsidRPr="001A69CF">
              <w:t>lausīties</w:t>
            </w:r>
            <w:r>
              <w:t>;</w:t>
            </w:r>
            <w:r w:rsidRPr="001A69CF">
              <w:t xml:space="preserve"> </w:t>
            </w:r>
          </w:p>
          <w:p w:rsidR="007F5881" w:rsidRPr="001A69CF" w:rsidRDefault="007F5881" w:rsidP="00446618">
            <w:pPr>
              <w:pStyle w:val="ListParagraph"/>
              <w:numPr>
                <w:ilvl w:val="0"/>
                <w:numId w:val="25"/>
              </w:numPr>
            </w:pPr>
            <w:r>
              <w:t>u</w:t>
            </w:r>
            <w:r w:rsidRPr="001A69CF">
              <w:t>zdot jautājumus</w:t>
            </w:r>
            <w:r>
              <w:t>;</w:t>
            </w:r>
          </w:p>
          <w:p w:rsidR="007F5881" w:rsidRPr="001A69CF" w:rsidRDefault="007F5881" w:rsidP="00446618">
            <w:pPr>
              <w:pStyle w:val="ListParagraph"/>
              <w:numPr>
                <w:ilvl w:val="0"/>
                <w:numId w:val="11"/>
              </w:numPr>
            </w:pPr>
            <w:r w:rsidRPr="001A69CF">
              <w:t xml:space="preserve">Neverbālās saskarsmes elementi un pozīcijas saskarsmē. </w:t>
            </w:r>
          </w:p>
        </w:tc>
        <w:tc>
          <w:tcPr>
            <w:tcW w:w="1559" w:type="dxa"/>
          </w:tcPr>
          <w:p w:rsidR="007F5881" w:rsidRPr="00284074" w:rsidRDefault="007F5881" w:rsidP="00446618">
            <w:pPr>
              <w:pStyle w:val="ListParagraph"/>
              <w:numPr>
                <w:ilvl w:val="0"/>
                <w:numId w:val="11"/>
              </w:numPr>
              <w:tabs>
                <w:tab w:val="left" w:pos="0"/>
                <w:tab w:val="left" w:pos="1451"/>
              </w:tabs>
              <w:ind w:left="175" w:right="34" w:hanging="175"/>
              <w:rPr>
                <w:sz w:val="20"/>
                <w:szCs w:val="20"/>
              </w:rPr>
            </w:pPr>
            <w:r>
              <w:t xml:space="preserve">Lekcija </w:t>
            </w:r>
          </w:p>
        </w:tc>
        <w:tc>
          <w:tcPr>
            <w:tcW w:w="1558" w:type="dxa"/>
            <w:vMerge/>
          </w:tcPr>
          <w:p w:rsidR="007F5881" w:rsidRPr="00284074" w:rsidRDefault="007F5881" w:rsidP="001638B6">
            <w:pPr>
              <w:rPr>
                <w:sz w:val="20"/>
                <w:szCs w:val="20"/>
              </w:rPr>
            </w:pPr>
          </w:p>
        </w:tc>
      </w:tr>
      <w:tr w:rsidR="007F5881" w:rsidTr="004160D5">
        <w:tc>
          <w:tcPr>
            <w:tcW w:w="576" w:type="dxa"/>
          </w:tcPr>
          <w:p w:rsidR="007F5881" w:rsidRDefault="007F5881" w:rsidP="001638B6">
            <w:r>
              <w:t>5.2.</w:t>
            </w:r>
          </w:p>
        </w:tc>
        <w:tc>
          <w:tcPr>
            <w:tcW w:w="4494" w:type="dxa"/>
            <w:gridSpan w:val="2"/>
          </w:tcPr>
          <w:p w:rsidR="007F5881" w:rsidRDefault="007F5881" w:rsidP="009928D2">
            <w:r>
              <w:t>Bērna psiholoģiskās īpatnības noteiktos vecumposmos.</w:t>
            </w:r>
          </w:p>
          <w:p w:rsidR="007F5881" w:rsidRDefault="007F5881" w:rsidP="009928D2">
            <w:r>
              <w:t>Saskarsmes veidošanas pamatprincipi atbilstoši bērna vecumposma īpatnībām</w:t>
            </w:r>
          </w:p>
        </w:tc>
        <w:tc>
          <w:tcPr>
            <w:tcW w:w="6804" w:type="dxa"/>
            <w:gridSpan w:val="2"/>
          </w:tcPr>
          <w:p w:rsidR="007F5881" w:rsidRPr="001A69CF" w:rsidRDefault="007F5881" w:rsidP="00767777">
            <w:r w:rsidRPr="001A69CF">
              <w:t>Bērna psiholoģiskās īpatnības noteiktos vecumposmos:</w:t>
            </w:r>
          </w:p>
          <w:p w:rsidR="007F5881" w:rsidRDefault="007F5881" w:rsidP="00446618">
            <w:pPr>
              <w:pStyle w:val="ListParagraph"/>
              <w:numPr>
                <w:ilvl w:val="0"/>
                <w:numId w:val="24"/>
              </w:numPr>
            </w:pPr>
            <w:r w:rsidRPr="001A69CF">
              <w:t>Bērn</w:t>
            </w:r>
            <w:r>
              <w:t>u</w:t>
            </w:r>
            <w:r w:rsidRPr="001A69CF">
              <w:t xml:space="preserve"> līdz 3 gadu vecumam</w:t>
            </w:r>
            <w:r>
              <w:t>:</w:t>
            </w:r>
          </w:p>
          <w:p w:rsidR="007F5881" w:rsidRDefault="007F5881" w:rsidP="00446618">
            <w:pPr>
              <w:pStyle w:val="ListParagraph"/>
              <w:numPr>
                <w:ilvl w:val="1"/>
                <w:numId w:val="49"/>
              </w:numPr>
              <w:ind w:left="742" w:hanging="425"/>
            </w:pPr>
            <w:r>
              <w:t xml:space="preserve">Psiholoģiskās īpatnības: </w:t>
            </w:r>
            <w:r w:rsidRPr="001A69CF">
              <w:t>kognitī</w:t>
            </w:r>
            <w:r>
              <w:t>v</w:t>
            </w:r>
            <w:r w:rsidRPr="001A69CF">
              <w:t>ā</w:t>
            </w:r>
            <w:r>
              <w:t>s</w:t>
            </w:r>
            <w:r w:rsidRPr="001A69CF">
              <w:t>, fiziskā</w:t>
            </w:r>
            <w:r>
              <w:t>s</w:t>
            </w:r>
            <w:r w:rsidRPr="001A69CF">
              <w:t xml:space="preserve"> un psihosociālā</w:t>
            </w:r>
            <w:r>
              <w:t>s;</w:t>
            </w:r>
          </w:p>
          <w:p w:rsidR="007F5881" w:rsidRPr="001A69CF" w:rsidRDefault="007F5881" w:rsidP="00446618">
            <w:pPr>
              <w:pStyle w:val="ListParagraph"/>
              <w:numPr>
                <w:ilvl w:val="1"/>
                <w:numId w:val="49"/>
              </w:numPr>
              <w:ind w:left="742" w:hanging="425"/>
            </w:pPr>
            <w:r>
              <w:t>Saskarsmes veidošanas pamatprincipi.</w:t>
            </w:r>
          </w:p>
          <w:p w:rsidR="007F5881" w:rsidRDefault="007F5881" w:rsidP="00446618">
            <w:pPr>
              <w:pStyle w:val="ListParagraph"/>
              <w:numPr>
                <w:ilvl w:val="0"/>
                <w:numId w:val="24"/>
              </w:numPr>
            </w:pPr>
            <w:r w:rsidRPr="001A69CF">
              <w:t>Pirmsskolas vecuma bērn</w:t>
            </w:r>
            <w:r>
              <w:t>u</w:t>
            </w:r>
            <w:r w:rsidRPr="001A69CF">
              <w:t xml:space="preserve"> (3 līdz 6-7 gadu vecumam)</w:t>
            </w:r>
            <w:r>
              <w:t xml:space="preserve">: </w:t>
            </w:r>
          </w:p>
          <w:p w:rsidR="007F5881" w:rsidRDefault="007F5881" w:rsidP="00446618">
            <w:pPr>
              <w:pStyle w:val="ListParagraph"/>
              <w:numPr>
                <w:ilvl w:val="1"/>
                <w:numId w:val="48"/>
              </w:numPr>
              <w:ind w:left="742" w:hanging="425"/>
            </w:pPr>
            <w:r>
              <w:t xml:space="preserve">Psiholoģiskās īpatnības: </w:t>
            </w:r>
            <w:r w:rsidRPr="001A69CF">
              <w:t>kognitī</w:t>
            </w:r>
            <w:r>
              <w:t>v</w:t>
            </w:r>
            <w:r w:rsidRPr="001A69CF">
              <w:t>ā</w:t>
            </w:r>
            <w:r>
              <w:t>s</w:t>
            </w:r>
            <w:r w:rsidRPr="001A69CF">
              <w:t>, fiziskā</w:t>
            </w:r>
            <w:r>
              <w:t>s</w:t>
            </w:r>
            <w:r w:rsidRPr="001A69CF">
              <w:t xml:space="preserve"> un psihosociālā</w:t>
            </w:r>
            <w:r>
              <w:t>s;</w:t>
            </w:r>
          </w:p>
          <w:p w:rsidR="007F5881" w:rsidRPr="001A69CF" w:rsidRDefault="007F5881" w:rsidP="00446618">
            <w:pPr>
              <w:pStyle w:val="ListParagraph"/>
              <w:numPr>
                <w:ilvl w:val="1"/>
                <w:numId w:val="48"/>
              </w:numPr>
              <w:ind w:left="742" w:hanging="425"/>
            </w:pPr>
            <w:r>
              <w:t>Saskarsmes veidošanas pamatprincipi.</w:t>
            </w:r>
          </w:p>
          <w:p w:rsidR="007F5881" w:rsidRDefault="007F5881" w:rsidP="00446618">
            <w:pPr>
              <w:pStyle w:val="ListParagraph"/>
              <w:numPr>
                <w:ilvl w:val="0"/>
                <w:numId w:val="24"/>
              </w:numPr>
            </w:pPr>
            <w:r w:rsidRPr="001A69CF">
              <w:t>Sākumskolas vecuma bērn</w:t>
            </w:r>
            <w:r>
              <w:t>u</w:t>
            </w:r>
            <w:r w:rsidRPr="001A69CF">
              <w:t xml:space="preserve"> (6-7 aptuveni līdz 12 gadu vecumam)</w:t>
            </w:r>
            <w:r>
              <w:t>:</w:t>
            </w:r>
          </w:p>
          <w:p w:rsidR="007F5881" w:rsidRDefault="007F5881" w:rsidP="00446618">
            <w:pPr>
              <w:pStyle w:val="ListParagraph"/>
              <w:numPr>
                <w:ilvl w:val="1"/>
                <w:numId w:val="47"/>
              </w:numPr>
              <w:ind w:left="742" w:hanging="425"/>
            </w:pPr>
            <w:r>
              <w:t xml:space="preserve">Psiholoģiskās īpatnības: </w:t>
            </w:r>
            <w:r w:rsidRPr="001A69CF">
              <w:t>kognitī</w:t>
            </w:r>
            <w:r>
              <w:t>v</w:t>
            </w:r>
            <w:r w:rsidRPr="001A69CF">
              <w:t>ā</w:t>
            </w:r>
            <w:r>
              <w:t>s</w:t>
            </w:r>
            <w:r w:rsidRPr="001A69CF">
              <w:t>, fiziskā</w:t>
            </w:r>
            <w:r>
              <w:t>s</w:t>
            </w:r>
            <w:r w:rsidRPr="001A69CF">
              <w:t xml:space="preserve"> un psihosociālā</w:t>
            </w:r>
            <w:r>
              <w:t>s;</w:t>
            </w:r>
          </w:p>
          <w:p w:rsidR="007F5881" w:rsidRPr="001A69CF" w:rsidRDefault="007F5881" w:rsidP="00446618">
            <w:pPr>
              <w:pStyle w:val="ListParagraph"/>
              <w:numPr>
                <w:ilvl w:val="1"/>
                <w:numId w:val="47"/>
              </w:numPr>
              <w:ind w:left="742" w:hanging="425"/>
            </w:pPr>
            <w:r>
              <w:t>Saskarsmes veidošanas pamatprincipi.</w:t>
            </w:r>
          </w:p>
          <w:p w:rsidR="007F5881" w:rsidRDefault="007F5881" w:rsidP="00446618">
            <w:pPr>
              <w:pStyle w:val="ListParagraph"/>
              <w:numPr>
                <w:ilvl w:val="0"/>
                <w:numId w:val="24"/>
              </w:numPr>
            </w:pPr>
            <w:r w:rsidRPr="001A69CF">
              <w:t>Pusaudžu vecuma bērn</w:t>
            </w:r>
            <w:r>
              <w:t>u</w:t>
            </w:r>
            <w:r w:rsidRPr="001A69CF">
              <w:t xml:space="preserve"> (aptuveni no 12 gadiem līdz 18 gadiem)</w:t>
            </w:r>
            <w:r>
              <w:t>:</w:t>
            </w:r>
          </w:p>
          <w:p w:rsidR="007F5881" w:rsidRDefault="007F5881" w:rsidP="00446618">
            <w:pPr>
              <w:pStyle w:val="ListParagraph"/>
              <w:numPr>
                <w:ilvl w:val="1"/>
                <w:numId w:val="46"/>
              </w:numPr>
              <w:ind w:left="742" w:hanging="425"/>
            </w:pPr>
            <w:r>
              <w:lastRenderedPageBreak/>
              <w:t xml:space="preserve">Psiholoģiskās īpatnības: </w:t>
            </w:r>
            <w:r w:rsidRPr="001A69CF">
              <w:t>kognitī</w:t>
            </w:r>
            <w:r>
              <w:t>v</w:t>
            </w:r>
            <w:r w:rsidRPr="001A69CF">
              <w:t>ā</w:t>
            </w:r>
            <w:r>
              <w:t>s</w:t>
            </w:r>
            <w:r w:rsidRPr="001A69CF">
              <w:t>, fiziskā</w:t>
            </w:r>
            <w:r>
              <w:t>s</w:t>
            </w:r>
            <w:r w:rsidRPr="001A69CF">
              <w:t xml:space="preserve"> un psihosociālā</w:t>
            </w:r>
            <w:r>
              <w:t>s;</w:t>
            </w:r>
          </w:p>
          <w:p w:rsidR="007F5881" w:rsidRPr="001A69CF" w:rsidRDefault="007F5881" w:rsidP="00446618">
            <w:pPr>
              <w:pStyle w:val="ListParagraph"/>
              <w:numPr>
                <w:ilvl w:val="1"/>
                <w:numId w:val="46"/>
              </w:numPr>
              <w:ind w:left="742" w:hanging="425"/>
            </w:pPr>
            <w:r>
              <w:t xml:space="preserve">Saskarsmes veidošanas pamatprincipi. </w:t>
            </w:r>
          </w:p>
        </w:tc>
        <w:tc>
          <w:tcPr>
            <w:tcW w:w="1559" w:type="dxa"/>
          </w:tcPr>
          <w:p w:rsidR="007F5881" w:rsidRPr="00F54F8B" w:rsidRDefault="007F5881" w:rsidP="00446618">
            <w:pPr>
              <w:pStyle w:val="ListParagraph"/>
              <w:numPr>
                <w:ilvl w:val="0"/>
                <w:numId w:val="24"/>
              </w:numPr>
              <w:tabs>
                <w:tab w:val="left" w:pos="0"/>
                <w:tab w:val="left" w:pos="1451"/>
              </w:tabs>
              <w:ind w:left="175" w:right="34" w:hanging="175"/>
            </w:pPr>
            <w:r w:rsidRPr="00F54F8B">
              <w:lastRenderedPageBreak/>
              <w:t>Lekcija</w:t>
            </w:r>
          </w:p>
          <w:p w:rsidR="007F5881" w:rsidRPr="00F54F8B" w:rsidRDefault="007F5881" w:rsidP="00446618">
            <w:pPr>
              <w:pStyle w:val="ListParagraph"/>
              <w:numPr>
                <w:ilvl w:val="0"/>
                <w:numId w:val="24"/>
              </w:numPr>
              <w:tabs>
                <w:tab w:val="left" w:pos="0"/>
                <w:tab w:val="left" w:pos="1451"/>
              </w:tabs>
              <w:ind w:left="175" w:right="34" w:hanging="175"/>
            </w:pPr>
            <w:r w:rsidRPr="00F54F8B">
              <w:t>Labās prakses piemēri</w:t>
            </w:r>
          </w:p>
          <w:p w:rsidR="007F5881" w:rsidRPr="00284074" w:rsidRDefault="007F5881" w:rsidP="00446618">
            <w:pPr>
              <w:pStyle w:val="ListParagraph"/>
              <w:numPr>
                <w:ilvl w:val="0"/>
                <w:numId w:val="24"/>
              </w:numPr>
              <w:tabs>
                <w:tab w:val="left" w:pos="175"/>
                <w:tab w:val="left" w:pos="1451"/>
              </w:tabs>
              <w:ind w:left="175" w:right="34" w:hanging="175"/>
              <w:rPr>
                <w:sz w:val="20"/>
                <w:szCs w:val="20"/>
              </w:rPr>
            </w:pPr>
            <w:r w:rsidRPr="00F54F8B">
              <w:t>Situācijas izspēle un analīze</w:t>
            </w:r>
          </w:p>
        </w:tc>
        <w:tc>
          <w:tcPr>
            <w:tcW w:w="1558" w:type="dxa"/>
            <w:vMerge/>
          </w:tcPr>
          <w:p w:rsidR="007F5881" w:rsidRPr="00284074" w:rsidRDefault="007F5881" w:rsidP="001638B6">
            <w:pPr>
              <w:rPr>
                <w:sz w:val="20"/>
                <w:szCs w:val="20"/>
              </w:rPr>
            </w:pPr>
          </w:p>
        </w:tc>
      </w:tr>
      <w:tr w:rsidR="007F5881" w:rsidTr="004160D5">
        <w:tc>
          <w:tcPr>
            <w:tcW w:w="576" w:type="dxa"/>
          </w:tcPr>
          <w:p w:rsidR="007F5881" w:rsidRDefault="007F5881" w:rsidP="00200286">
            <w:r>
              <w:lastRenderedPageBreak/>
              <w:t>5.3.</w:t>
            </w:r>
          </w:p>
        </w:tc>
        <w:tc>
          <w:tcPr>
            <w:tcW w:w="4494" w:type="dxa"/>
            <w:gridSpan w:val="2"/>
          </w:tcPr>
          <w:p w:rsidR="007F5881" w:rsidRDefault="007F5881" w:rsidP="00574A2D">
            <w:r>
              <w:t xml:space="preserve">Saskarsmes īpatnības ar dažādu mērķgrupu bērniem </w:t>
            </w:r>
          </w:p>
          <w:p w:rsidR="007F5881" w:rsidRDefault="007F5881" w:rsidP="001638B6"/>
        </w:tc>
        <w:tc>
          <w:tcPr>
            <w:tcW w:w="6804" w:type="dxa"/>
            <w:gridSpan w:val="2"/>
          </w:tcPr>
          <w:p w:rsidR="007F5881" w:rsidRDefault="007F5881" w:rsidP="00446618">
            <w:pPr>
              <w:pStyle w:val="ListParagraph"/>
              <w:numPr>
                <w:ilvl w:val="0"/>
                <w:numId w:val="26"/>
              </w:numPr>
            </w:pPr>
            <w:r>
              <w:t xml:space="preserve">Bērni, kuriem ir garīgās attīstības traucējumi: </w:t>
            </w:r>
          </w:p>
          <w:p w:rsidR="007F5881" w:rsidRDefault="007F5881" w:rsidP="00446618">
            <w:pPr>
              <w:pStyle w:val="ListParagraph"/>
              <w:numPr>
                <w:ilvl w:val="0"/>
                <w:numId w:val="27"/>
              </w:numPr>
            </w:pPr>
            <w:r>
              <w:t>garīgās attīstības traucējumu cēloņi un izpausme;</w:t>
            </w:r>
          </w:p>
          <w:p w:rsidR="007F5881" w:rsidRDefault="007F5881" w:rsidP="00446618">
            <w:pPr>
              <w:pStyle w:val="ListParagraph"/>
              <w:numPr>
                <w:ilvl w:val="0"/>
                <w:numId w:val="27"/>
              </w:numPr>
            </w:pPr>
            <w:r>
              <w:t>garīgās attīstības traucējumu līmeņi;</w:t>
            </w:r>
          </w:p>
          <w:p w:rsidR="007F5881" w:rsidRDefault="007F5881" w:rsidP="00446618">
            <w:pPr>
              <w:pStyle w:val="ListParagraph"/>
              <w:numPr>
                <w:ilvl w:val="0"/>
                <w:numId w:val="27"/>
              </w:numPr>
            </w:pPr>
            <w:r>
              <w:t>saskarsmes īpatnības ar bērniem, kuriem ir garīgās attīstības traucējumi.</w:t>
            </w:r>
          </w:p>
          <w:p w:rsidR="007F5881" w:rsidRDefault="007F5881" w:rsidP="00446618">
            <w:pPr>
              <w:pStyle w:val="ListParagraph"/>
              <w:numPr>
                <w:ilvl w:val="0"/>
                <w:numId w:val="26"/>
              </w:numPr>
            </w:pPr>
            <w:r>
              <w:t>Bērni ar dzirdes/redzes/kustības traucējumiem:</w:t>
            </w:r>
          </w:p>
          <w:p w:rsidR="007F5881" w:rsidRDefault="007F5881" w:rsidP="00446618">
            <w:pPr>
              <w:pStyle w:val="ListParagraph"/>
              <w:numPr>
                <w:ilvl w:val="0"/>
                <w:numId w:val="28"/>
              </w:numPr>
            </w:pPr>
            <w:r>
              <w:t>dzirdes/redzes/kustību traucējumu izpausmes;</w:t>
            </w:r>
          </w:p>
          <w:p w:rsidR="007F5881" w:rsidRDefault="007F5881" w:rsidP="00446618">
            <w:pPr>
              <w:pStyle w:val="ListParagraph"/>
              <w:numPr>
                <w:ilvl w:val="0"/>
                <w:numId w:val="28"/>
              </w:numPr>
            </w:pPr>
            <w:r>
              <w:t xml:space="preserve">dzirdes/redzes/kustību traucējumu cēloņi; </w:t>
            </w:r>
          </w:p>
          <w:p w:rsidR="007F5881" w:rsidRDefault="007F5881" w:rsidP="00446618">
            <w:pPr>
              <w:pStyle w:val="ListParagraph"/>
              <w:numPr>
                <w:ilvl w:val="0"/>
                <w:numId w:val="28"/>
              </w:numPr>
            </w:pPr>
            <w:r>
              <w:t>saskarsmes īpatnības ar bērniem, kuriem ir dzirdes/redzes/kustību traucējumi.</w:t>
            </w:r>
          </w:p>
          <w:p w:rsidR="007F5881" w:rsidRDefault="007F5881" w:rsidP="00A35321">
            <w:pPr>
              <w:pStyle w:val="ListParagraph"/>
              <w:numPr>
                <w:ilvl w:val="0"/>
                <w:numId w:val="26"/>
              </w:numPr>
            </w:pPr>
            <w:r>
              <w:t>Bērni, kuri lieto atkarību izraisošas vielas:</w:t>
            </w:r>
          </w:p>
          <w:p w:rsidR="007F5881" w:rsidRDefault="007F5881" w:rsidP="00A35321">
            <w:pPr>
              <w:pStyle w:val="ListParagraph"/>
              <w:numPr>
                <w:ilvl w:val="0"/>
                <w:numId w:val="55"/>
              </w:numPr>
              <w:ind w:left="742" w:hanging="425"/>
            </w:pPr>
            <w:r>
              <w:t>dažādi atkarības veidi, to cēloņi un izpausmes;</w:t>
            </w:r>
          </w:p>
          <w:p w:rsidR="007F5881" w:rsidRDefault="007F5881" w:rsidP="00A35321">
            <w:pPr>
              <w:pStyle w:val="ListParagraph"/>
              <w:numPr>
                <w:ilvl w:val="0"/>
                <w:numId w:val="55"/>
              </w:numPr>
              <w:ind w:left="742" w:hanging="425"/>
            </w:pPr>
            <w:r w:rsidRPr="00393495">
              <w:t xml:space="preserve">saskarsmes īpatnības ar bērniem, kuri pārmērīgi lieto atkarību </w:t>
            </w:r>
            <w:r>
              <w:t>izraisošas vielas vai kuri atrodas atkarību izraisošo vielu reibumā.</w:t>
            </w:r>
          </w:p>
          <w:p w:rsidR="007F5881" w:rsidRDefault="007F5881" w:rsidP="00446618">
            <w:pPr>
              <w:pStyle w:val="ListParagraph"/>
              <w:numPr>
                <w:ilvl w:val="0"/>
                <w:numId w:val="26"/>
              </w:numPr>
            </w:pPr>
            <w:r>
              <w:t>Bērni ar psihiskiem un uzvedības traucējumiem:</w:t>
            </w:r>
          </w:p>
          <w:p w:rsidR="007F5881" w:rsidRDefault="007F5881" w:rsidP="00446618">
            <w:pPr>
              <w:pStyle w:val="ListParagraph"/>
              <w:numPr>
                <w:ilvl w:val="0"/>
                <w:numId w:val="29"/>
              </w:numPr>
            </w:pPr>
            <w:r>
              <w:t>psihisko un uzvedības traucējumu cēloņi;</w:t>
            </w:r>
          </w:p>
          <w:p w:rsidR="007F5881" w:rsidRDefault="007F5881" w:rsidP="00446618">
            <w:pPr>
              <w:pStyle w:val="ListParagraph"/>
              <w:numPr>
                <w:ilvl w:val="0"/>
                <w:numId w:val="29"/>
              </w:numPr>
            </w:pPr>
            <w:r>
              <w:t>psihisko un uzvedības traucējumu simptomi;</w:t>
            </w:r>
          </w:p>
          <w:p w:rsidR="007F5881" w:rsidRDefault="007F5881" w:rsidP="00446618">
            <w:pPr>
              <w:pStyle w:val="ListParagraph"/>
              <w:numPr>
                <w:ilvl w:val="0"/>
                <w:numId w:val="29"/>
              </w:numPr>
            </w:pPr>
            <w:r>
              <w:t xml:space="preserve">saskarsmes īpatnības ar bērniem, kuriem ir psihiskie vai uzvedības traucējumi; </w:t>
            </w:r>
          </w:p>
          <w:p w:rsidR="007F5881" w:rsidRDefault="007F5881" w:rsidP="00446618">
            <w:pPr>
              <w:pStyle w:val="ListParagraph"/>
              <w:numPr>
                <w:ilvl w:val="0"/>
                <w:numId w:val="55"/>
              </w:numPr>
              <w:ind w:left="742" w:hanging="425"/>
            </w:pPr>
            <w:r w:rsidRPr="00393495">
              <w:t>saskarsmes īpatnības ar bērniem, kuriem radušies psihiski vai uzvedības traucējumi, lietojot atkarību izraisošas vielas</w:t>
            </w:r>
          </w:p>
        </w:tc>
        <w:tc>
          <w:tcPr>
            <w:tcW w:w="1559" w:type="dxa"/>
          </w:tcPr>
          <w:p w:rsidR="007F5881" w:rsidRPr="00CD47F1" w:rsidRDefault="007F5881" w:rsidP="00446618">
            <w:pPr>
              <w:pStyle w:val="ListParagraph"/>
              <w:numPr>
                <w:ilvl w:val="0"/>
                <w:numId w:val="35"/>
              </w:numPr>
              <w:tabs>
                <w:tab w:val="left" w:pos="0"/>
                <w:tab w:val="left" w:pos="1451"/>
              </w:tabs>
              <w:ind w:left="175" w:right="34" w:hanging="175"/>
            </w:pPr>
            <w:r w:rsidRPr="00CD47F1">
              <w:t xml:space="preserve">Lekcija </w:t>
            </w:r>
          </w:p>
          <w:p w:rsidR="007F5881" w:rsidRPr="00F54F8B" w:rsidRDefault="007F5881" w:rsidP="00446618">
            <w:pPr>
              <w:pStyle w:val="ListParagraph"/>
              <w:numPr>
                <w:ilvl w:val="0"/>
                <w:numId w:val="35"/>
              </w:numPr>
              <w:tabs>
                <w:tab w:val="left" w:pos="0"/>
                <w:tab w:val="left" w:pos="1451"/>
              </w:tabs>
              <w:ind w:left="175" w:right="34" w:hanging="175"/>
            </w:pPr>
            <w:r w:rsidRPr="00F54F8B">
              <w:t>Labās prakses piemēri</w:t>
            </w:r>
          </w:p>
          <w:p w:rsidR="007F5881" w:rsidRPr="00284074" w:rsidRDefault="007F5881" w:rsidP="00CA0937">
            <w:pPr>
              <w:ind w:left="-108" w:right="-250"/>
              <w:jc w:val="center"/>
              <w:rPr>
                <w:sz w:val="20"/>
                <w:szCs w:val="20"/>
              </w:rPr>
            </w:pPr>
          </w:p>
        </w:tc>
        <w:tc>
          <w:tcPr>
            <w:tcW w:w="1558" w:type="dxa"/>
            <w:vMerge/>
          </w:tcPr>
          <w:p w:rsidR="007F5881" w:rsidRPr="00284074" w:rsidRDefault="007F5881" w:rsidP="001638B6">
            <w:pPr>
              <w:rPr>
                <w:sz w:val="20"/>
                <w:szCs w:val="20"/>
              </w:rPr>
            </w:pPr>
          </w:p>
        </w:tc>
      </w:tr>
      <w:tr w:rsidR="007F5881" w:rsidRPr="00C37722" w:rsidTr="00C018BC">
        <w:tc>
          <w:tcPr>
            <w:tcW w:w="576" w:type="dxa"/>
          </w:tcPr>
          <w:p w:rsidR="007F5881" w:rsidRPr="00C37722" w:rsidRDefault="007F5881" w:rsidP="00325877">
            <w:pPr>
              <w:spacing w:before="120" w:after="120"/>
              <w:rPr>
                <w:b/>
              </w:rPr>
            </w:pPr>
            <w:r>
              <w:rPr>
                <w:b/>
              </w:rPr>
              <w:t>6</w:t>
            </w:r>
            <w:r w:rsidRPr="00C37722">
              <w:rPr>
                <w:b/>
              </w:rPr>
              <w:t>.</w:t>
            </w:r>
          </w:p>
        </w:tc>
        <w:tc>
          <w:tcPr>
            <w:tcW w:w="12857" w:type="dxa"/>
            <w:gridSpan w:val="5"/>
          </w:tcPr>
          <w:p w:rsidR="007F5881" w:rsidRPr="003368E9" w:rsidRDefault="007F5881" w:rsidP="00325877">
            <w:pPr>
              <w:spacing w:before="120" w:after="120"/>
              <w:ind w:left="-108" w:right="-249"/>
              <w:rPr>
                <w:b/>
              </w:rPr>
            </w:pPr>
            <w:r>
              <w:rPr>
                <w:b/>
              </w:rPr>
              <w:t xml:space="preserve"> </w:t>
            </w:r>
            <w:r w:rsidRPr="00C441B6">
              <w:rPr>
                <w:b/>
              </w:rPr>
              <w:t>N</w:t>
            </w:r>
            <w:r>
              <w:rPr>
                <w:b/>
              </w:rPr>
              <w:t>epilngadīgais</w:t>
            </w:r>
            <w:r w:rsidRPr="00C441B6">
              <w:rPr>
                <w:b/>
              </w:rPr>
              <w:t xml:space="preserve"> kriminālprocesā</w:t>
            </w:r>
            <w:r>
              <w:rPr>
                <w:b/>
              </w:rPr>
              <w:t xml:space="preserve"> un administratīvo pārkāpumu procesā</w:t>
            </w:r>
          </w:p>
        </w:tc>
        <w:tc>
          <w:tcPr>
            <w:tcW w:w="1558" w:type="dxa"/>
            <w:vMerge w:val="restart"/>
          </w:tcPr>
          <w:p w:rsidR="007F5881" w:rsidRPr="003368E9" w:rsidRDefault="007F5881" w:rsidP="003368E9">
            <w:pPr>
              <w:jc w:val="center"/>
              <w:rPr>
                <w:b/>
              </w:rPr>
            </w:pPr>
            <w:r>
              <w:rPr>
                <w:b/>
              </w:rPr>
              <w:t>18</w:t>
            </w:r>
            <w:r w:rsidRPr="003368E9">
              <w:rPr>
                <w:b/>
              </w:rPr>
              <w:t xml:space="preserve"> stundas</w:t>
            </w:r>
          </w:p>
        </w:tc>
      </w:tr>
      <w:tr w:rsidR="003F13E9" w:rsidRPr="00C37722" w:rsidTr="004160D5">
        <w:tc>
          <w:tcPr>
            <w:tcW w:w="576" w:type="dxa"/>
          </w:tcPr>
          <w:p w:rsidR="003F13E9" w:rsidRDefault="00532148" w:rsidP="000566E7">
            <w:r>
              <w:t>6.1</w:t>
            </w:r>
            <w:r w:rsidR="003F13E9">
              <w:t>.</w:t>
            </w:r>
          </w:p>
        </w:tc>
        <w:tc>
          <w:tcPr>
            <w:tcW w:w="4494" w:type="dxa"/>
            <w:gridSpan w:val="2"/>
          </w:tcPr>
          <w:p w:rsidR="003F13E9" w:rsidRDefault="003F13E9" w:rsidP="00870A3A">
            <w:r>
              <w:t xml:space="preserve">Audzinošā </w:t>
            </w:r>
            <w:r w:rsidR="00870A3A">
              <w:t>rakstura līdzekļu piemērošana nepilngadīgajiem</w:t>
            </w:r>
          </w:p>
        </w:tc>
        <w:tc>
          <w:tcPr>
            <w:tcW w:w="6804" w:type="dxa"/>
            <w:gridSpan w:val="2"/>
          </w:tcPr>
          <w:p w:rsidR="003F13E9" w:rsidRPr="00F6613A" w:rsidRDefault="003F13E9" w:rsidP="000566E7">
            <w:r w:rsidRPr="00F6613A">
              <w:t xml:space="preserve">Audzinošā rakstura piespiedu līdzekļu piemērošana: </w:t>
            </w:r>
          </w:p>
          <w:p w:rsidR="003F13E9" w:rsidRPr="00D2782F" w:rsidRDefault="003F13E9" w:rsidP="000566E7">
            <w:pPr>
              <w:pStyle w:val="ListParagraph"/>
              <w:numPr>
                <w:ilvl w:val="0"/>
                <w:numId w:val="75"/>
              </w:numPr>
            </w:pPr>
            <w:r w:rsidRPr="00D2782F">
              <w:t>Audzinošā rakstura piespiedu līdzekļu veidi</w:t>
            </w:r>
            <w:r>
              <w:t>;</w:t>
            </w:r>
          </w:p>
          <w:p w:rsidR="003F13E9" w:rsidRPr="00D2782F" w:rsidRDefault="003F13E9" w:rsidP="000566E7">
            <w:pPr>
              <w:pStyle w:val="ListParagraph"/>
              <w:numPr>
                <w:ilvl w:val="0"/>
                <w:numId w:val="75"/>
              </w:numPr>
            </w:pPr>
            <w:r w:rsidRPr="00D2782F">
              <w:t>Audzinošā rakstura piespiedu līdzekļu piemērošanas kārtība</w:t>
            </w:r>
            <w:r>
              <w:t>;</w:t>
            </w:r>
          </w:p>
          <w:p w:rsidR="003F13E9" w:rsidRPr="00D2782F" w:rsidRDefault="003F13E9" w:rsidP="000566E7">
            <w:pPr>
              <w:pStyle w:val="ListParagraph"/>
              <w:numPr>
                <w:ilvl w:val="0"/>
                <w:numId w:val="75"/>
              </w:numPr>
            </w:pPr>
            <w:r w:rsidRPr="00D2782F">
              <w:rPr>
                <w:rFonts w:eastAsiaTheme="minorHAnsi"/>
                <w:bCs/>
                <w:lang w:eastAsia="en-US"/>
              </w:rPr>
              <w:t>Papildus audzinoša rakstura piespiedu līdzekļu piemērošana</w:t>
            </w:r>
            <w:r>
              <w:rPr>
                <w:rFonts w:eastAsiaTheme="minorHAnsi"/>
                <w:bCs/>
                <w:lang w:eastAsia="en-US"/>
              </w:rPr>
              <w:t>;</w:t>
            </w:r>
          </w:p>
          <w:p w:rsidR="003F13E9" w:rsidRPr="00D2782F" w:rsidRDefault="003F13E9" w:rsidP="000566E7">
            <w:pPr>
              <w:pStyle w:val="ListParagraph"/>
              <w:numPr>
                <w:ilvl w:val="0"/>
                <w:numId w:val="75"/>
              </w:numPr>
            </w:pPr>
            <w:r w:rsidRPr="00D2782F">
              <w:t>Lietu izskatīšana tie</w:t>
            </w:r>
            <w:r>
              <w:t>sā un administratīvajā komisijā;</w:t>
            </w:r>
          </w:p>
          <w:p w:rsidR="003F13E9" w:rsidRDefault="003F13E9" w:rsidP="000566E7">
            <w:pPr>
              <w:pStyle w:val="ListParagraph"/>
              <w:numPr>
                <w:ilvl w:val="0"/>
                <w:numId w:val="75"/>
              </w:numPr>
            </w:pPr>
            <w:r w:rsidRPr="00D2782F">
              <w:rPr>
                <w:rFonts w:eastAsiaTheme="minorHAnsi"/>
                <w:lang w:eastAsia="en-US"/>
              </w:rPr>
              <w:t>Lē</w:t>
            </w:r>
            <w:r w:rsidRPr="00D2782F">
              <w:rPr>
                <w:rFonts w:eastAsiaTheme="minorHAnsi"/>
                <w:bCs/>
                <w:lang w:eastAsia="en-US"/>
              </w:rPr>
              <w:t>muma par audzinoša rakstura piespiedu līdzekļu piemērošanu izpilde</w:t>
            </w:r>
            <w:r>
              <w:rPr>
                <w:rFonts w:eastAsiaTheme="minorHAnsi"/>
                <w:bCs/>
                <w:lang w:eastAsia="en-US"/>
              </w:rPr>
              <w:t>.</w:t>
            </w:r>
          </w:p>
        </w:tc>
        <w:tc>
          <w:tcPr>
            <w:tcW w:w="1559" w:type="dxa"/>
          </w:tcPr>
          <w:p w:rsidR="003F13E9" w:rsidRDefault="003F13E9" w:rsidP="000566E7">
            <w:pPr>
              <w:pStyle w:val="ListParagraph"/>
              <w:numPr>
                <w:ilvl w:val="0"/>
                <w:numId w:val="39"/>
              </w:numPr>
              <w:ind w:left="217" w:hanging="212"/>
              <w:jc w:val="both"/>
            </w:pPr>
            <w:r>
              <w:t>Lekcija</w:t>
            </w:r>
          </w:p>
          <w:p w:rsidR="003F13E9" w:rsidRPr="00F6613A" w:rsidRDefault="003F13E9" w:rsidP="000566E7">
            <w:pPr>
              <w:pStyle w:val="ListParagraph"/>
              <w:numPr>
                <w:ilvl w:val="0"/>
                <w:numId w:val="39"/>
              </w:numPr>
              <w:ind w:left="217" w:hanging="212"/>
              <w:jc w:val="both"/>
            </w:pPr>
            <w:r>
              <w:t>Diskusija</w:t>
            </w: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Pr="00532148" w:rsidRDefault="00532148" w:rsidP="001F779E">
            <w:r>
              <w:t>6.2</w:t>
            </w:r>
            <w:r w:rsidR="003F13E9" w:rsidRPr="00532148">
              <w:t xml:space="preserve">. </w:t>
            </w:r>
          </w:p>
        </w:tc>
        <w:tc>
          <w:tcPr>
            <w:tcW w:w="4494" w:type="dxa"/>
            <w:gridSpan w:val="2"/>
          </w:tcPr>
          <w:p w:rsidR="003F13E9" w:rsidRPr="00532148" w:rsidRDefault="003F13E9" w:rsidP="001F779E">
            <w:r w:rsidRPr="00532148">
              <w:t xml:space="preserve">Nepilngadīgā statuss administratīvā pārkāpuma lietā. </w:t>
            </w:r>
          </w:p>
          <w:p w:rsidR="003F13E9" w:rsidRPr="00532148" w:rsidRDefault="003F13E9" w:rsidP="001F779E"/>
          <w:p w:rsidR="003F13E9" w:rsidRPr="00532148" w:rsidRDefault="003F13E9" w:rsidP="001F779E">
            <w:r w:rsidRPr="00532148">
              <w:t>Nepilngadīgo juridiskās atbildības īpatnības un raksturojums.</w:t>
            </w:r>
          </w:p>
          <w:p w:rsidR="003F13E9" w:rsidRPr="00532148" w:rsidRDefault="003F13E9" w:rsidP="001F779E"/>
        </w:tc>
        <w:tc>
          <w:tcPr>
            <w:tcW w:w="6804" w:type="dxa"/>
            <w:gridSpan w:val="2"/>
          </w:tcPr>
          <w:p w:rsidR="003F13E9" w:rsidRPr="00532148" w:rsidRDefault="003F13E9" w:rsidP="007D7456">
            <w:pPr>
              <w:pStyle w:val="ListParagraph"/>
              <w:numPr>
                <w:ilvl w:val="0"/>
                <w:numId w:val="84"/>
              </w:numPr>
              <w:ind w:left="0" w:firstLine="0"/>
            </w:pPr>
            <w:r w:rsidRPr="00532148">
              <w:t>Nepilngadīgais kā cietušais administratīvā pārkāpuma lietā, viņa ti</w:t>
            </w:r>
            <w:r w:rsidR="007D7456" w:rsidRPr="00532148">
              <w:t>esības, pienākumi, uzaicināšana.</w:t>
            </w:r>
          </w:p>
          <w:p w:rsidR="003F13E9" w:rsidRPr="00532148" w:rsidRDefault="007D7456" w:rsidP="007D7456">
            <w:pPr>
              <w:pStyle w:val="ListParagraph"/>
              <w:numPr>
                <w:ilvl w:val="0"/>
                <w:numId w:val="84"/>
              </w:numPr>
              <w:ind w:left="0" w:firstLine="0"/>
            </w:pPr>
            <w:r w:rsidRPr="00532148">
              <w:t>Nepilngadīgais kā liecinieks</w:t>
            </w:r>
            <w:r w:rsidR="003F13E9" w:rsidRPr="00532148">
              <w:t xml:space="preserve"> administratīvā pārkāpuma lietā, viņa ti</w:t>
            </w:r>
            <w:r w:rsidRPr="00532148">
              <w:t>esības, pienākumi, uzaicināšana.</w:t>
            </w:r>
          </w:p>
          <w:p w:rsidR="003F13E9" w:rsidRPr="00532148" w:rsidRDefault="003F13E9" w:rsidP="002A268E">
            <w:pPr>
              <w:pStyle w:val="ListParagraph"/>
              <w:numPr>
                <w:ilvl w:val="0"/>
                <w:numId w:val="84"/>
              </w:numPr>
              <w:ind w:left="0" w:firstLine="0"/>
            </w:pPr>
            <w:r w:rsidRPr="00532148">
              <w:t>Nepilngadīgais kā  administratīvā pārkāpuma izdarītājs, viņa tiesības un pienākumi</w:t>
            </w:r>
            <w:r w:rsidR="007D7456" w:rsidRPr="00532148">
              <w:t>.</w:t>
            </w:r>
          </w:p>
        </w:tc>
        <w:tc>
          <w:tcPr>
            <w:tcW w:w="1559" w:type="dxa"/>
          </w:tcPr>
          <w:p w:rsidR="003F13E9" w:rsidRPr="00532148" w:rsidRDefault="003F13E9" w:rsidP="001F779E">
            <w:pPr>
              <w:pStyle w:val="ListParagraph"/>
              <w:tabs>
                <w:tab w:val="left" w:pos="0"/>
                <w:tab w:val="left" w:pos="1451"/>
              </w:tabs>
              <w:ind w:left="175" w:right="34"/>
            </w:pPr>
            <w:r w:rsidRPr="00532148">
              <w:t xml:space="preserve">Lekcija </w:t>
            </w:r>
          </w:p>
          <w:p w:rsidR="003F13E9" w:rsidRPr="00532148" w:rsidRDefault="003F13E9" w:rsidP="001F779E">
            <w:pPr>
              <w:pStyle w:val="ListParagraph"/>
              <w:tabs>
                <w:tab w:val="left" w:pos="0"/>
                <w:tab w:val="left" w:pos="1451"/>
              </w:tabs>
              <w:ind w:left="175" w:right="34"/>
            </w:pPr>
            <w:r w:rsidRPr="00532148">
              <w:t>Diskusija</w:t>
            </w:r>
          </w:p>
          <w:p w:rsidR="003F13E9" w:rsidRPr="00532148" w:rsidRDefault="003F13E9" w:rsidP="001F779E">
            <w:pPr>
              <w:pStyle w:val="ListParagraph"/>
              <w:tabs>
                <w:tab w:val="left" w:pos="0"/>
                <w:tab w:val="left" w:pos="1451"/>
              </w:tabs>
              <w:ind w:left="175" w:right="34"/>
            </w:pPr>
            <w:r w:rsidRPr="00532148">
              <w:t>Situācijas analīze</w:t>
            </w:r>
          </w:p>
          <w:p w:rsidR="003F13E9" w:rsidRPr="00532148" w:rsidRDefault="003F13E9" w:rsidP="001F779E">
            <w:pPr>
              <w:ind w:left="-108" w:right="-250"/>
              <w:jc w:val="center"/>
              <w:rPr>
                <w:b/>
                <w:sz w:val="20"/>
                <w:szCs w:val="20"/>
              </w:rPr>
            </w:pP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Pr="00532148" w:rsidRDefault="00532148" w:rsidP="001F779E">
            <w:r>
              <w:t>6.3</w:t>
            </w:r>
            <w:r w:rsidR="003F13E9" w:rsidRPr="00532148">
              <w:t xml:space="preserve">. </w:t>
            </w:r>
          </w:p>
        </w:tc>
        <w:tc>
          <w:tcPr>
            <w:tcW w:w="4494" w:type="dxa"/>
            <w:gridSpan w:val="2"/>
          </w:tcPr>
          <w:p w:rsidR="003F13E9" w:rsidRPr="00532148" w:rsidRDefault="003F13E9" w:rsidP="001F779E">
            <w:r w:rsidRPr="00532148">
              <w:t xml:space="preserve">Nepilngadīgā statuss </w:t>
            </w:r>
            <w:r w:rsidR="00FA47FF">
              <w:t>k</w:t>
            </w:r>
            <w:r w:rsidRPr="00532148">
              <w:t xml:space="preserve">riminālprocesā. </w:t>
            </w:r>
          </w:p>
          <w:p w:rsidR="003F13E9" w:rsidRPr="00532148" w:rsidRDefault="003F13E9" w:rsidP="001F779E"/>
          <w:p w:rsidR="003F13E9" w:rsidRPr="00532148" w:rsidRDefault="003F13E9" w:rsidP="001F779E">
            <w:r w:rsidRPr="00532148">
              <w:t>Nepilngadīgo juridiskās atbildības īpatnības un raksturojums.</w:t>
            </w:r>
          </w:p>
          <w:p w:rsidR="003F13E9" w:rsidRPr="00532148" w:rsidRDefault="003F13E9" w:rsidP="001F779E"/>
        </w:tc>
        <w:tc>
          <w:tcPr>
            <w:tcW w:w="6804" w:type="dxa"/>
            <w:gridSpan w:val="2"/>
          </w:tcPr>
          <w:p w:rsidR="003F13E9" w:rsidRPr="00532148" w:rsidRDefault="003F13E9" w:rsidP="00B101C1">
            <w:pPr>
              <w:pStyle w:val="ListParagraph"/>
              <w:numPr>
                <w:ilvl w:val="0"/>
                <w:numId w:val="85"/>
              </w:numPr>
              <w:ind w:left="33" w:hanging="33"/>
            </w:pPr>
            <w:r w:rsidRPr="00532148">
              <w:t>Nepilngadīgais kā cietušais kriminālprocesā, viņa tiesības, pienākumi, uzaicin</w:t>
            </w:r>
            <w:r w:rsidR="007D7456" w:rsidRPr="00532148">
              <w:t>āšana uz kriminālprocesa norisi.</w:t>
            </w:r>
          </w:p>
          <w:p w:rsidR="002A268E" w:rsidRPr="00532148" w:rsidRDefault="003F13E9" w:rsidP="00B101C1">
            <w:pPr>
              <w:pStyle w:val="ListParagraph"/>
              <w:numPr>
                <w:ilvl w:val="0"/>
                <w:numId w:val="85"/>
              </w:numPr>
              <w:ind w:left="33" w:hanging="33"/>
            </w:pPr>
            <w:r w:rsidRPr="00532148">
              <w:t>Nepilngadīgais kā liecinieks kriminālprocesā, viņa tiesības, pienākumi, uzaicin</w:t>
            </w:r>
            <w:r w:rsidR="007D7456" w:rsidRPr="00532148">
              <w:t>āšana uz kriminālprocesa norisi.</w:t>
            </w:r>
          </w:p>
          <w:p w:rsidR="003F13E9" w:rsidRPr="00532148" w:rsidRDefault="003F13E9" w:rsidP="002A268E">
            <w:pPr>
              <w:pStyle w:val="ListParagraph"/>
              <w:numPr>
                <w:ilvl w:val="0"/>
                <w:numId w:val="85"/>
              </w:numPr>
              <w:ind w:left="33" w:hanging="33"/>
            </w:pPr>
            <w:r w:rsidRPr="00532148">
              <w:t xml:space="preserve">Nepilngadīgais kā persona, kurai ir tiesības uz aizstāvību (persona pret kuru uzsākts kriminālprocess, aizturētais, aizdomās turētais) kriminālprocesā, viņa tiesības, pienākumi, uzaicināšana uz kriminālprocesa norisi. </w:t>
            </w:r>
          </w:p>
        </w:tc>
        <w:tc>
          <w:tcPr>
            <w:tcW w:w="1559" w:type="dxa"/>
          </w:tcPr>
          <w:p w:rsidR="003F13E9" w:rsidRPr="00532148" w:rsidRDefault="003F13E9" w:rsidP="001F779E">
            <w:pPr>
              <w:pStyle w:val="ListParagraph"/>
              <w:tabs>
                <w:tab w:val="left" w:pos="0"/>
                <w:tab w:val="left" w:pos="1451"/>
              </w:tabs>
              <w:ind w:left="175" w:right="34"/>
            </w:pPr>
            <w:r w:rsidRPr="00532148">
              <w:t xml:space="preserve">Lekcija </w:t>
            </w:r>
          </w:p>
          <w:p w:rsidR="003F13E9" w:rsidRPr="00532148" w:rsidRDefault="003F13E9" w:rsidP="001F779E">
            <w:pPr>
              <w:pStyle w:val="ListParagraph"/>
              <w:tabs>
                <w:tab w:val="left" w:pos="175"/>
                <w:tab w:val="left" w:pos="1451"/>
              </w:tabs>
              <w:ind w:left="175" w:right="34"/>
              <w:rPr>
                <w:b/>
                <w:sz w:val="20"/>
                <w:szCs w:val="20"/>
              </w:rPr>
            </w:pPr>
            <w:r w:rsidRPr="00532148">
              <w:t>Prāta vētra</w:t>
            </w: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Pr="00AC3200" w:rsidRDefault="00532148" w:rsidP="001638B6">
            <w:r>
              <w:lastRenderedPageBreak/>
              <w:t>6.4</w:t>
            </w:r>
            <w:r w:rsidR="003F13E9">
              <w:t>.</w:t>
            </w:r>
          </w:p>
        </w:tc>
        <w:tc>
          <w:tcPr>
            <w:tcW w:w="4494" w:type="dxa"/>
            <w:gridSpan w:val="2"/>
          </w:tcPr>
          <w:p w:rsidR="003F13E9" w:rsidRPr="00E47883" w:rsidRDefault="00870A3A" w:rsidP="00AB7679">
            <w:r>
              <w:t>Nepilngadīgā</w:t>
            </w:r>
            <w:r w:rsidR="003F13E9">
              <w:t xml:space="preserve">, kas iesaistīts kriminālprocesā kā cietušais, liecinieks vai likumpārkāpējs, raksturojums </w:t>
            </w:r>
          </w:p>
        </w:tc>
        <w:tc>
          <w:tcPr>
            <w:tcW w:w="6804" w:type="dxa"/>
            <w:gridSpan w:val="2"/>
          </w:tcPr>
          <w:p w:rsidR="003F13E9" w:rsidRDefault="003F13E9" w:rsidP="00A61A56">
            <w:pPr>
              <w:pStyle w:val="ListParagraph"/>
              <w:numPr>
                <w:ilvl w:val="0"/>
                <w:numId w:val="16"/>
              </w:numPr>
            </w:pPr>
            <w:r>
              <w:t xml:space="preserve">Nepilngadīgā, kas iesaistīts kriminālprocesā kā cietušais un liecinieks, raksturojums: </w:t>
            </w:r>
          </w:p>
          <w:p w:rsidR="003F13E9" w:rsidRDefault="003F13E9" w:rsidP="00A61A56">
            <w:pPr>
              <w:pStyle w:val="ListParagraph"/>
              <w:numPr>
                <w:ilvl w:val="0"/>
                <w:numId w:val="55"/>
              </w:numPr>
              <w:ind w:left="0" w:firstLine="0"/>
            </w:pPr>
            <w:r w:rsidRPr="00A61B35">
              <w:t>Ceļ</w:t>
            </w:r>
            <w:r>
              <w:t>u</w:t>
            </w:r>
            <w:r w:rsidRPr="00A61B35">
              <w:t xml:space="preserve"> satiksmes negadījum</w:t>
            </w:r>
            <w:r>
              <w:t>os</w:t>
            </w:r>
            <w:r w:rsidRPr="00A61B35">
              <w:t xml:space="preserve"> cietuš</w:t>
            </w:r>
            <w:r>
              <w:t>o</w:t>
            </w:r>
            <w:r w:rsidRPr="00A61B35">
              <w:t xml:space="preserve"> </w:t>
            </w:r>
            <w:r>
              <w:t>nepilngadīgo raksturojums;</w:t>
            </w:r>
          </w:p>
          <w:p w:rsidR="003F13E9" w:rsidRDefault="003F13E9" w:rsidP="00A61A56">
            <w:pPr>
              <w:pStyle w:val="ListParagraph"/>
              <w:numPr>
                <w:ilvl w:val="0"/>
                <w:numId w:val="55"/>
              </w:numPr>
              <w:ind w:left="0" w:firstLine="33"/>
            </w:pPr>
            <w:r w:rsidRPr="00A61B35">
              <w:t>Zādzībās cietuš</w:t>
            </w:r>
            <w:r>
              <w:t>o nepilngadīgo raksturojums;</w:t>
            </w:r>
          </w:p>
          <w:p w:rsidR="003F13E9" w:rsidRDefault="003F13E9" w:rsidP="00A61A56">
            <w:pPr>
              <w:pStyle w:val="ListParagraph"/>
              <w:numPr>
                <w:ilvl w:val="0"/>
                <w:numId w:val="55"/>
              </w:numPr>
              <w:ind w:left="0" w:firstLine="33"/>
            </w:pPr>
            <w:r w:rsidRPr="00A61B35">
              <w:t>Laupīšanā</w:t>
            </w:r>
            <w:r>
              <w:t>s</w:t>
            </w:r>
            <w:r w:rsidRPr="00A61B35">
              <w:t xml:space="preserve"> cietuš</w:t>
            </w:r>
            <w:r>
              <w:t>o</w:t>
            </w:r>
            <w:r w:rsidRPr="00A61B35">
              <w:t xml:space="preserve"> </w:t>
            </w:r>
            <w:r>
              <w:t xml:space="preserve">nepilngadīgo </w:t>
            </w:r>
            <w:r w:rsidRPr="00A61B35">
              <w:t>raksturojums</w:t>
            </w:r>
            <w:r>
              <w:t>;</w:t>
            </w:r>
          </w:p>
          <w:p w:rsidR="003F13E9" w:rsidRDefault="003F13E9" w:rsidP="00A61A56">
            <w:pPr>
              <w:pStyle w:val="ListParagraph"/>
              <w:numPr>
                <w:ilvl w:val="0"/>
                <w:numId w:val="55"/>
              </w:numPr>
              <w:ind w:left="0" w:firstLine="33"/>
            </w:pPr>
            <w:r>
              <w:t>No vardarbīgiem nodarījumiem cietušā nepilngadīgā raksturojums.</w:t>
            </w:r>
          </w:p>
          <w:p w:rsidR="003F13E9" w:rsidRDefault="003F13E9" w:rsidP="00A61A56">
            <w:pPr>
              <w:pStyle w:val="ListParagraph"/>
              <w:numPr>
                <w:ilvl w:val="0"/>
                <w:numId w:val="16"/>
              </w:numPr>
            </w:pPr>
            <w:r>
              <w:t>Cietušajam un lieciniekam noziedzīga nodarījuma radītās sekas:</w:t>
            </w:r>
          </w:p>
          <w:p w:rsidR="003F13E9" w:rsidRDefault="003F13E9" w:rsidP="00A61A56">
            <w:pPr>
              <w:pStyle w:val="ListParagraph"/>
              <w:numPr>
                <w:ilvl w:val="0"/>
                <w:numId w:val="80"/>
              </w:numPr>
              <w:ind w:left="33" w:firstLine="0"/>
            </w:pPr>
            <w:r>
              <w:t>īslaicīgas (fiziskajā veselībā, kognitīvajā sfērā, emocionālajā sfērā, uzvedībā) sekas;</w:t>
            </w:r>
          </w:p>
          <w:p w:rsidR="003F13E9" w:rsidRDefault="003F13E9" w:rsidP="00A61A56">
            <w:pPr>
              <w:pStyle w:val="ListParagraph"/>
              <w:numPr>
                <w:ilvl w:val="0"/>
                <w:numId w:val="80"/>
              </w:numPr>
              <w:ind w:left="33" w:firstLine="0"/>
            </w:pPr>
            <w:r>
              <w:t>ilglaicīgas sekas;</w:t>
            </w:r>
          </w:p>
          <w:p w:rsidR="003F13E9" w:rsidRDefault="003F13E9" w:rsidP="00A61A56">
            <w:pPr>
              <w:pStyle w:val="ListParagraph"/>
              <w:numPr>
                <w:ilvl w:val="0"/>
                <w:numId w:val="80"/>
              </w:numPr>
              <w:ind w:left="33" w:firstLine="0"/>
            </w:pPr>
            <w:r>
              <w:t>Cietušā un liecinieka noziedzīga nodarījuma radīto seku veidošanās ietekmējošie faktori.</w:t>
            </w:r>
          </w:p>
          <w:p w:rsidR="003F13E9" w:rsidRDefault="003F13E9" w:rsidP="00A61A56">
            <w:pPr>
              <w:pStyle w:val="ListParagraph"/>
              <w:numPr>
                <w:ilvl w:val="0"/>
                <w:numId w:val="16"/>
              </w:numPr>
            </w:pPr>
            <w:r>
              <w:t xml:space="preserve">Nepilngadīgais, kurš veicis likumpārkāpumu, raksturojums: </w:t>
            </w:r>
          </w:p>
          <w:p w:rsidR="003F13E9" w:rsidRDefault="003F13E9" w:rsidP="00A61A56">
            <w:pPr>
              <w:pStyle w:val="ListParagraph"/>
              <w:numPr>
                <w:ilvl w:val="0"/>
                <w:numId w:val="81"/>
              </w:numPr>
              <w:ind w:left="33" w:firstLine="0"/>
            </w:pPr>
            <w:r>
              <w:t>Nepilngadīgais, kurš izdarījis dažādus likumpārkāpumus (piemēram: huligānismu, zādzības, dzimumnoziegumus, miesas bojājumus) raksturojums;</w:t>
            </w:r>
          </w:p>
          <w:p w:rsidR="003F13E9" w:rsidRPr="00A61A56" w:rsidRDefault="003F13E9" w:rsidP="00A61A56">
            <w:pPr>
              <w:pStyle w:val="ListParagraph"/>
              <w:numPr>
                <w:ilvl w:val="0"/>
                <w:numId w:val="81"/>
              </w:numPr>
              <w:ind w:left="33" w:hanging="33"/>
              <w:rPr>
                <w:b/>
              </w:rPr>
            </w:pPr>
            <w:r>
              <w:t>Nepilngadīgo likumpārkāpēju uzvedības cēloņi.</w:t>
            </w:r>
          </w:p>
        </w:tc>
        <w:tc>
          <w:tcPr>
            <w:tcW w:w="1559" w:type="dxa"/>
          </w:tcPr>
          <w:p w:rsidR="003F13E9" w:rsidRPr="006D6246" w:rsidRDefault="003F13E9" w:rsidP="00446618">
            <w:pPr>
              <w:pStyle w:val="ListParagraph"/>
              <w:numPr>
                <w:ilvl w:val="0"/>
                <w:numId w:val="36"/>
              </w:numPr>
              <w:tabs>
                <w:tab w:val="left" w:pos="0"/>
                <w:tab w:val="left" w:pos="1451"/>
              </w:tabs>
              <w:ind w:left="175" w:right="34" w:hanging="175"/>
            </w:pPr>
            <w:r w:rsidRPr="006D6246">
              <w:t xml:space="preserve">Lekcija </w:t>
            </w:r>
          </w:p>
          <w:p w:rsidR="003F13E9" w:rsidRPr="006D6246" w:rsidRDefault="003F13E9" w:rsidP="00446618">
            <w:pPr>
              <w:pStyle w:val="ListParagraph"/>
              <w:numPr>
                <w:ilvl w:val="0"/>
                <w:numId w:val="36"/>
              </w:numPr>
              <w:tabs>
                <w:tab w:val="left" w:pos="0"/>
                <w:tab w:val="left" w:pos="1451"/>
              </w:tabs>
              <w:ind w:left="175" w:right="34" w:hanging="175"/>
            </w:pPr>
            <w:r w:rsidRPr="006D6246">
              <w:t>Diskusija</w:t>
            </w:r>
          </w:p>
          <w:p w:rsidR="003F13E9" w:rsidRPr="00284074" w:rsidRDefault="003F13E9" w:rsidP="00CA0937">
            <w:pPr>
              <w:ind w:left="-108" w:right="-250"/>
              <w:jc w:val="center"/>
              <w:rPr>
                <w:b/>
                <w:sz w:val="20"/>
                <w:szCs w:val="20"/>
              </w:rPr>
            </w:pP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Pr="00AE63FF" w:rsidRDefault="003F13E9" w:rsidP="00532148">
            <w:r w:rsidRPr="00AE63FF">
              <w:t>6.</w:t>
            </w:r>
            <w:r w:rsidR="00532148">
              <w:t>5</w:t>
            </w:r>
            <w:r w:rsidRPr="00AE63FF">
              <w:t>.</w:t>
            </w:r>
          </w:p>
        </w:tc>
        <w:tc>
          <w:tcPr>
            <w:tcW w:w="4494" w:type="dxa"/>
            <w:gridSpan w:val="2"/>
          </w:tcPr>
          <w:p w:rsidR="003F13E9" w:rsidRDefault="00862587" w:rsidP="001638B6">
            <w:r>
              <w:t>Nepilngadīgā iesaistīšana</w:t>
            </w:r>
            <w:r w:rsidR="003F13E9" w:rsidRPr="00AE63FF">
              <w:t xml:space="preserve"> procesuālās darbī</w:t>
            </w:r>
            <w:r>
              <w:t>bā</w:t>
            </w:r>
            <w:r w:rsidR="003F13E9" w:rsidRPr="00AE63FF">
              <w:t>s</w:t>
            </w:r>
            <w:r>
              <w:t xml:space="preserve"> (</w:t>
            </w:r>
            <w:r w:rsidR="003F13E9" w:rsidRPr="00AE63FF">
              <w:t>aptauja, pratināšana, liecību pārbaude uz vietas, uzrādīšana atpazīšanai, konfrontēšana</w:t>
            </w:r>
            <w:r>
              <w:t>) tiesiskie un psiholoģiskie aspekti.</w:t>
            </w:r>
          </w:p>
          <w:p w:rsidR="003F13E9" w:rsidRPr="00AE63FF" w:rsidRDefault="003F13E9" w:rsidP="001638B6"/>
          <w:p w:rsidR="003F13E9" w:rsidRPr="00AE63FF" w:rsidRDefault="003F13E9" w:rsidP="00C94272">
            <w:pPr>
              <w:rPr>
                <w:color w:val="FF0000"/>
              </w:rPr>
            </w:pPr>
          </w:p>
        </w:tc>
        <w:tc>
          <w:tcPr>
            <w:tcW w:w="6804" w:type="dxa"/>
            <w:gridSpan w:val="2"/>
          </w:tcPr>
          <w:p w:rsidR="003F13E9" w:rsidRPr="00252056" w:rsidRDefault="003F13E9" w:rsidP="00083DDF">
            <w:r w:rsidRPr="00252056">
              <w:t>Liecību precizitāti ietekmējošie faktori:</w:t>
            </w:r>
          </w:p>
          <w:p w:rsidR="003F13E9" w:rsidRDefault="003F13E9" w:rsidP="00446618">
            <w:pPr>
              <w:pStyle w:val="ListParagraph"/>
              <w:numPr>
                <w:ilvl w:val="0"/>
                <w:numId w:val="31"/>
              </w:numPr>
              <w:ind w:left="360"/>
            </w:pPr>
            <w:r>
              <w:t>Bērnu individuāli psiholoģiskās īpatnības:</w:t>
            </w:r>
          </w:p>
          <w:p w:rsidR="003F13E9" w:rsidRDefault="003F13E9" w:rsidP="00446618">
            <w:pPr>
              <w:pStyle w:val="ListParagraph"/>
              <w:numPr>
                <w:ilvl w:val="0"/>
                <w:numId w:val="32"/>
              </w:numPr>
            </w:pPr>
            <w:r>
              <w:t>Kognitīvo procesu darbība</w:t>
            </w:r>
            <w:r w:rsidRPr="003602A0">
              <w:t xml:space="preserve"> </w:t>
            </w:r>
            <w:r>
              <w:t>(</w:t>
            </w:r>
            <w:r w:rsidRPr="00F93798">
              <w:t>uztveres īpatnības, atmiņas īpatnības, domāšanas</w:t>
            </w:r>
            <w:r>
              <w:t xml:space="preserve"> īpatnības, valodas</w:t>
            </w:r>
            <w:r w:rsidRPr="00F93798">
              <w:t xml:space="preserve"> un </w:t>
            </w:r>
            <w:r>
              <w:t>runas</w:t>
            </w:r>
            <w:r w:rsidRPr="00F93798">
              <w:t xml:space="preserve"> īpatnības</w:t>
            </w:r>
            <w:r>
              <w:t>);</w:t>
            </w:r>
          </w:p>
          <w:p w:rsidR="003F13E9" w:rsidRDefault="003F13E9" w:rsidP="00446618">
            <w:pPr>
              <w:pStyle w:val="ListParagraph"/>
              <w:numPr>
                <w:ilvl w:val="0"/>
                <w:numId w:val="32"/>
              </w:numPr>
            </w:pPr>
            <w:r>
              <w:t>Individuāli psiholoģiskās īpatnības (piemēram: pastiprināta iespaidojamība, nekritiska atdarināšana, tieksme fantazēt, atkarība no cita viedokļa);</w:t>
            </w:r>
          </w:p>
          <w:p w:rsidR="003F13E9" w:rsidRDefault="003F13E9" w:rsidP="00446618">
            <w:pPr>
              <w:pStyle w:val="ListParagraph"/>
              <w:numPr>
                <w:ilvl w:val="0"/>
                <w:numId w:val="32"/>
              </w:numPr>
            </w:pPr>
            <w:r>
              <w:t>Emocionālais stāvoklis (piemēram: bailes, sasprindzinājums, apjukums, apdraudētība).</w:t>
            </w:r>
          </w:p>
          <w:p w:rsidR="003F13E9" w:rsidRPr="00CE0191" w:rsidRDefault="003F13E9" w:rsidP="00446618">
            <w:pPr>
              <w:pStyle w:val="ListParagraph"/>
              <w:numPr>
                <w:ilvl w:val="0"/>
                <w:numId w:val="31"/>
              </w:numPr>
              <w:ind w:left="360"/>
            </w:pPr>
            <w:r w:rsidRPr="00CE0191">
              <w:t xml:space="preserve">Noziedzīga nodarījuma īpatnības. </w:t>
            </w:r>
          </w:p>
          <w:p w:rsidR="003F13E9" w:rsidRPr="00CE0191" w:rsidRDefault="003F13E9" w:rsidP="00446618">
            <w:pPr>
              <w:pStyle w:val="ListParagraph"/>
              <w:numPr>
                <w:ilvl w:val="0"/>
                <w:numId w:val="31"/>
              </w:numPr>
              <w:ind w:left="360"/>
            </w:pPr>
            <w:r w:rsidRPr="00CE0191">
              <w:t xml:space="preserve">Procesuālo darbību pielietošanas īpatnības. </w:t>
            </w:r>
          </w:p>
          <w:p w:rsidR="003F13E9" w:rsidRDefault="003F13E9" w:rsidP="00083DDF"/>
          <w:p w:rsidR="003F13E9" w:rsidRPr="00005750" w:rsidRDefault="003F13E9" w:rsidP="00446618">
            <w:pPr>
              <w:pStyle w:val="ListParagraph"/>
              <w:numPr>
                <w:ilvl w:val="0"/>
                <w:numId w:val="31"/>
              </w:numPr>
            </w:pPr>
            <w:r w:rsidRPr="00005750">
              <w:t>Bērns un procesuālās darbības:</w:t>
            </w:r>
          </w:p>
          <w:p w:rsidR="003F13E9" w:rsidRPr="0098271D" w:rsidRDefault="003F13E9" w:rsidP="00446618">
            <w:pPr>
              <w:pStyle w:val="ListParagraph"/>
              <w:numPr>
                <w:ilvl w:val="0"/>
                <w:numId w:val="65"/>
              </w:numPr>
              <w:jc w:val="both"/>
            </w:pPr>
            <w:r w:rsidRPr="0098271D">
              <w:t>Liecību pārbaudes uz vietas</w:t>
            </w:r>
            <w:r>
              <w:t xml:space="preserve"> –</w:t>
            </w:r>
            <w:r w:rsidRPr="0098271D">
              <w:t xml:space="preserve"> iespējas un riski</w:t>
            </w:r>
            <w:r>
              <w:t>;</w:t>
            </w:r>
          </w:p>
          <w:p w:rsidR="003F13E9" w:rsidRPr="0098271D" w:rsidRDefault="003F13E9" w:rsidP="00446618">
            <w:pPr>
              <w:pStyle w:val="ListParagraph"/>
              <w:numPr>
                <w:ilvl w:val="0"/>
                <w:numId w:val="65"/>
              </w:numPr>
              <w:jc w:val="both"/>
            </w:pPr>
            <w:r w:rsidRPr="0098271D">
              <w:t xml:space="preserve">Uzrādīšana atpazīšanai </w:t>
            </w:r>
            <w:r>
              <w:t xml:space="preserve">– </w:t>
            </w:r>
            <w:r w:rsidRPr="0098271D">
              <w:t>iespējas un riski</w:t>
            </w:r>
            <w:r>
              <w:t>;</w:t>
            </w:r>
          </w:p>
          <w:p w:rsidR="003F13E9" w:rsidRPr="0098271D" w:rsidRDefault="003F13E9" w:rsidP="00446618">
            <w:pPr>
              <w:pStyle w:val="ListParagraph"/>
              <w:numPr>
                <w:ilvl w:val="0"/>
                <w:numId w:val="65"/>
              </w:numPr>
              <w:jc w:val="both"/>
            </w:pPr>
            <w:r w:rsidRPr="0098271D">
              <w:t>Konfrontēšana</w:t>
            </w:r>
            <w:r>
              <w:t xml:space="preserve"> –</w:t>
            </w:r>
            <w:r w:rsidRPr="0098271D">
              <w:t xml:space="preserve"> iespējas un riski</w:t>
            </w:r>
            <w:r>
              <w:t>;</w:t>
            </w:r>
          </w:p>
          <w:p w:rsidR="003F13E9" w:rsidRPr="00894CE5" w:rsidRDefault="003F13E9" w:rsidP="00446618">
            <w:pPr>
              <w:pStyle w:val="ListParagraph"/>
              <w:numPr>
                <w:ilvl w:val="0"/>
                <w:numId w:val="65"/>
              </w:numPr>
              <w:jc w:val="both"/>
              <w:rPr>
                <w:b/>
              </w:rPr>
            </w:pPr>
            <w:r w:rsidRPr="00534B50">
              <w:t>Pratināšana/</w:t>
            </w:r>
            <w:r>
              <w:t>aptauja</w:t>
            </w:r>
            <w:r w:rsidRPr="00534B50">
              <w:t xml:space="preserve"> un atkārtota</w:t>
            </w:r>
            <w:r>
              <w:t xml:space="preserve"> pratināšana/aptauja</w:t>
            </w:r>
            <w:r w:rsidRPr="00534B50">
              <w:t xml:space="preserve"> </w:t>
            </w:r>
            <w:r>
              <w:t xml:space="preserve">– </w:t>
            </w:r>
            <w:r w:rsidRPr="00534B50">
              <w:t>iespējas un riski</w:t>
            </w:r>
            <w:r>
              <w:t>.</w:t>
            </w:r>
          </w:p>
        </w:tc>
        <w:tc>
          <w:tcPr>
            <w:tcW w:w="1559" w:type="dxa"/>
          </w:tcPr>
          <w:p w:rsidR="003F13E9" w:rsidRPr="00CE0191" w:rsidRDefault="003F13E9" w:rsidP="00446618">
            <w:pPr>
              <w:pStyle w:val="ListParagraph"/>
              <w:numPr>
                <w:ilvl w:val="0"/>
                <w:numId w:val="33"/>
              </w:numPr>
              <w:tabs>
                <w:tab w:val="left" w:pos="0"/>
                <w:tab w:val="left" w:pos="1451"/>
              </w:tabs>
              <w:ind w:left="175" w:right="34" w:hanging="141"/>
            </w:pPr>
            <w:r w:rsidRPr="00CE0191">
              <w:t xml:space="preserve">Lekcija </w:t>
            </w:r>
          </w:p>
          <w:p w:rsidR="003F13E9" w:rsidRPr="00284074" w:rsidRDefault="003F13E9" w:rsidP="00446618">
            <w:pPr>
              <w:pStyle w:val="ListParagraph"/>
              <w:numPr>
                <w:ilvl w:val="0"/>
                <w:numId w:val="33"/>
              </w:numPr>
              <w:tabs>
                <w:tab w:val="left" w:pos="0"/>
                <w:tab w:val="left" w:pos="1451"/>
              </w:tabs>
              <w:ind w:left="175" w:right="34" w:hanging="141"/>
              <w:rPr>
                <w:b/>
                <w:sz w:val="20"/>
                <w:szCs w:val="20"/>
              </w:rPr>
            </w:pPr>
            <w:r w:rsidRPr="00CE0191">
              <w:t>Prāta vētra</w:t>
            </w: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Default="003F13E9" w:rsidP="00532148">
            <w:r>
              <w:t>6.</w:t>
            </w:r>
            <w:r w:rsidR="00532148">
              <w:t>6</w:t>
            </w:r>
            <w:r>
              <w:t>.</w:t>
            </w:r>
          </w:p>
        </w:tc>
        <w:tc>
          <w:tcPr>
            <w:tcW w:w="4494" w:type="dxa"/>
            <w:gridSpan w:val="2"/>
          </w:tcPr>
          <w:p w:rsidR="003F13E9" w:rsidRDefault="003F13E9" w:rsidP="001638B6">
            <w:r>
              <w:t xml:space="preserve">Vadlīnijas nepilngadīga pratināšanai. </w:t>
            </w:r>
          </w:p>
          <w:p w:rsidR="00862587" w:rsidRPr="00AE63FF" w:rsidRDefault="00862587" w:rsidP="00862587">
            <w:r>
              <w:t xml:space="preserve">Nepilngadīgā cietušā un liecinieka nopratināšanas psiholoģiskie aspekti. </w:t>
            </w:r>
          </w:p>
          <w:p w:rsidR="003F13E9" w:rsidRDefault="003F13E9" w:rsidP="001638B6"/>
          <w:p w:rsidR="003F13E9" w:rsidRDefault="003F13E9" w:rsidP="001638B6"/>
        </w:tc>
        <w:tc>
          <w:tcPr>
            <w:tcW w:w="6804" w:type="dxa"/>
            <w:gridSpan w:val="2"/>
          </w:tcPr>
          <w:p w:rsidR="003F13E9" w:rsidRDefault="003F13E9" w:rsidP="00D85169">
            <w:pPr>
              <w:pStyle w:val="ListParagraph"/>
              <w:numPr>
                <w:ilvl w:val="0"/>
                <w:numId w:val="2"/>
              </w:numPr>
            </w:pPr>
            <w:r>
              <w:t>Nepilngadīgam draudzīgas nopratināšanas vadlīnijas:</w:t>
            </w:r>
          </w:p>
          <w:p w:rsidR="003F13E9" w:rsidRDefault="003F13E9" w:rsidP="00D85169">
            <w:pPr>
              <w:pStyle w:val="ListParagraph"/>
              <w:numPr>
                <w:ilvl w:val="0"/>
                <w:numId w:val="1"/>
              </w:numPr>
            </w:pPr>
            <w:r>
              <w:t>Sagatavošanās nopratināšanai;</w:t>
            </w:r>
          </w:p>
          <w:p w:rsidR="003F13E9" w:rsidRDefault="003F13E9" w:rsidP="00D85169">
            <w:pPr>
              <w:pStyle w:val="ListParagraph"/>
              <w:numPr>
                <w:ilvl w:val="0"/>
                <w:numId w:val="1"/>
              </w:numPr>
            </w:pPr>
            <w:r>
              <w:t>Ievaddaļa: iepazīšanās; pratināšanas pamatnoteikumu izskaidrošana; pratināšanas juridiskās nozīmes izskaidrošana;</w:t>
            </w:r>
          </w:p>
          <w:p w:rsidR="003F13E9" w:rsidRDefault="003F13E9" w:rsidP="00D85169">
            <w:pPr>
              <w:pStyle w:val="ListParagraph"/>
              <w:numPr>
                <w:ilvl w:val="0"/>
                <w:numId w:val="1"/>
              </w:numPr>
            </w:pPr>
            <w:r>
              <w:t>Informācijas iegūšana: brīvais stāstījums; jautājumu veidi un to efektīva pielietošana;</w:t>
            </w:r>
          </w:p>
          <w:p w:rsidR="003F13E9" w:rsidRDefault="003F13E9" w:rsidP="00D85169">
            <w:pPr>
              <w:pStyle w:val="ListParagraph"/>
              <w:numPr>
                <w:ilvl w:val="0"/>
                <w:numId w:val="1"/>
              </w:numPr>
            </w:pPr>
            <w:r>
              <w:t>Pratināšanas noslēgums: informācijas apkopošana un fiksēšana; informācijas sniegšana; atvadīšanās.</w:t>
            </w:r>
          </w:p>
          <w:p w:rsidR="003F13E9" w:rsidRPr="00C37722" w:rsidRDefault="003F13E9" w:rsidP="008F6576">
            <w:pPr>
              <w:pStyle w:val="ListParagraph"/>
              <w:numPr>
                <w:ilvl w:val="0"/>
                <w:numId w:val="2"/>
              </w:numPr>
              <w:rPr>
                <w:b/>
              </w:rPr>
            </w:pPr>
            <w:r>
              <w:t>Nepilngadīgā liecinieka un cietušā nopratināšanas īpatnības</w:t>
            </w:r>
          </w:p>
        </w:tc>
        <w:tc>
          <w:tcPr>
            <w:tcW w:w="1559" w:type="dxa"/>
          </w:tcPr>
          <w:p w:rsidR="003F13E9" w:rsidRPr="00CE0191" w:rsidRDefault="003F13E9" w:rsidP="00903D6F">
            <w:pPr>
              <w:pStyle w:val="ListParagraph"/>
              <w:numPr>
                <w:ilvl w:val="0"/>
                <w:numId w:val="2"/>
              </w:numPr>
              <w:tabs>
                <w:tab w:val="left" w:pos="175"/>
                <w:tab w:val="left" w:pos="1451"/>
              </w:tabs>
              <w:ind w:right="34"/>
            </w:pPr>
            <w:r w:rsidRPr="00CE0191">
              <w:t xml:space="preserve">Lekcija </w:t>
            </w:r>
          </w:p>
          <w:p w:rsidR="003F13E9" w:rsidRPr="00284074" w:rsidRDefault="003F13E9" w:rsidP="00CE0191">
            <w:pPr>
              <w:pStyle w:val="ListParagraph"/>
              <w:numPr>
                <w:ilvl w:val="0"/>
                <w:numId w:val="2"/>
              </w:numPr>
              <w:tabs>
                <w:tab w:val="left" w:pos="175"/>
                <w:tab w:val="left" w:pos="1451"/>
              </w:tabs>
              <w:ind w:left="175" w:right="34" w:hanging="175"/>
              <w:rPr>
                <w:b/>
                <w:sz w:val="20"/>
                <w:szCs w:val="20"/>
              </w:rPr>
            </w:pPr>
            <w:r w:rsidRPr="00CE0191">
              <w:t>Prasmju treniņš pārī</w:t>
            </w: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Default="00532148" w:rsidP="001638B6">
            <w:r>
              <w:lastRenderedPageBreak/>
              <w:t>6.7</w:t>
            </w:r>
            <w:r w:rsidR="003F13E9">
              <w:t>.</w:t>
            </w:r>
          </w:p>
        </w:tc>
        <w:tc>
          <w:tcPr>
            <w:tcW w:w="4494" w:type="dxa"/>
            <w:gridSpan w:val="2"/>
          </w:tcPr>
          <w:p w:rsidR="00B101C1" w:rsidRDefault="00B101C1" w:rsidP="001638B6">
            <w:r w:rsidRPr="00B101C1">
              <w:t>Personu iesaistīšana kriminālprocesā ne</w:t>
            </w:r>
            <w:r>
              <w:t>pilngadīgā tiesību garantēšanai</w:t>
            </w:r>
          </w:p>
          <w:p w:rsidR="003F13E9" w:rsidRDefault="003F13E9" w:rsidP="001638B6"/>
        </w:tc>
        <w:tc>
          <w:tcPr>
            <w:tcW w:w="6804" w:type="dxa"/>
            <w:gridSpan w:val="2"/>
          </w:tcPr>
          <w:p w:rsidR="00B101C1" w:rsidRDefault="00B101C1" w:rsidP="00D85169">
            <w:pPr>
              <w:pStyle w:val="ListParagraph"/>
              <w:numPr>
                <w:ilvl w:val="0"/>
                <w:numId w:val="6"/>
              </w:numPr>
            </w:pPr>
            <w:r>
              <w:t xml:space="preserve">Nepilngadīga pratināšana psihologa </w:t>
            </w:r>
            <w:r w:rsidRPr="006959D8">
              <w:t>vai pedagoga</w:t>
            </w:r>
            <w:r>
              <w:t xml:space="preserve"> klātbūtnē:</w:t>
            </w:r>
          </w:p>
          <w:p w:rsidR="003F13E9" w:rsidRDefault="003F13E9" w:rsidP="00B101C1">
            <w:pPr>
              <w:pStyle w:val="ListParagraph"/>
              <w:numPr>
                <w:ilvl w:val="0"/>
                <w:numId w:val="86"/>
              </w:numPr>
            </w:pPr>
            <w:r>
              <w:t>Psihologa un pedagoga kā speciālista pienākumi un tiesības kriminālprocesā.</w:t>
            </w:r>
          </w:p>
          <w:p w:rsidR="003F13E9" w:rsidRPr="00B101C1" w:rsidRDefault="003F13E9" w:rsidP="00B101C1">
            <w:pPr>
              <w:pStyle w:val="ListParagraph"/>
              <w:numPr>
                <w:ilvl w:val="0"/>
                <w:numId w:val="86"/>
              </w:numPr>
              <w:rPr>
                <w:b/>
              </w:rPr>
            </w:pPr>
            <w:r>
              <w:t>Psihologa un pedagoga loma nepilngadīgo pratināšanā.</w:t>
            </w:r>
          </w:p>
        </w:tc>
        <w:tc>
          <w:tcPr>
            <w:tcW w:w="1559" w:type="dxa"/>
          </w:tcPr>
          <w:p w:rsidR="003F13E9" w:rsidRPr="00CE0191" w:rsidRDefault="003F13E9" w:rsidP="00D85169">
            <w:pPr>
              <w:pStyle w:val="ListParagraph"/>
              <w:numPr>
                <w:ilvl w:val="0"/>
                <w:numId w:val="6"/>
              </w:numPr>
              <w:tabs>
                <w:tab w:val="left" w:pos="0"/>
                <w:tab w:val="left" w:pos="1451"/>
              </w:tabs>
              <w:ind w:left="175" w:right="34" w:hanging="141"/>
            </w:pPr>
            <w:r w:rsidRPr="00CE0191">
              <w:t xml:space="preserve">Lekcija </w:t>
            </w:r>
          </w:p>
          <w:p w:rsidR="003F13E9" w:rsidRPr="00284074" w:rsidRDefault="003F13E9" w:rsidP="00C16AB8">
            <w:pPr>
              <w:pStyle w:val="ListParagraph"/>
              <w:numPr>
                <w:ilvl w:val="0"/>
                <w:numId w:val="6"/>
              </w:numPr>
              <w:tabs>
                <w:tab w:val="left" w:pos="0"/>
                <w:tab w:val="left" w:pos="1451"/>
              </w:tabs>
              <w:ind w:left="175" w:right="34" w:hanging="141"/>
              <w:rPr>
                <w:b/>
                <w:sz w:val="20"/>
                <w:szCs w:val="20"/>
              </w:rPr>
            </w:pPr>
            <w:r w:rsidRPr="00CE0191">
              <w:t>Labās prakses piemēri</w:t>
            </w: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Default="003F13E9" w:rsidP="00532148">
            <w:r>
              <w:t>6.</w:t>
            </w:r>
            <w:r w:rsidR="00532148">
              <w:t>8</w:t>
            </w:r>
            <w:r>
              <w:t>.</w:t>
            </w:r>
          </w:p>
        </w:tc>
        <w:tc>
          <w:tcPr>
            <w:tcW w:w="4494" w:type="dxa"/>
            <w:gridSpan w:val="2"/>
          </w:tcPr>
          <w:p w:rsidR="003F13E9" w:rsidRPr="003867CF" w:rsidRDefault="003F13E9" w:rsidP="001638B6">
            <w:r w:rsidRPr="003867CF">
              <w:t xml:space="preserve">Vardarbības pret bērnu seku konstatācija. </w:t>
            </w:r>
          </w:p>
          <w:p w:rsidR="003F13E9" w:rsidRPr="003867CF" w:rsidRDefault="003F13E9" w:rsidP="003867CF"/>
          <w:p w:rsidR="003F13E9" w:rsidRPr="003867CF" w:rsidRDefault="003F13E9" w:rsidP="003867CF">
            <w:r w:rsidRPr="003867CF">
              <w:t>Speciālistu (psihologa un mediķa) kompetence vardarbības seko konstatācijā.</w:t>
            </w:r>
          </w:p>
          <w:p w:rsidR="003F13E9" w:rsidRPr="003867CF" w:rsidRDefault="003F13E9" w:rsidP="003867CF"/>
          <w:p w:rsidR="003F13E9" w:rsidRPr="003867CF" w:rsidRDefault="003F13E9" w:rsidP="003867CF">
            <w:r w:rsidRPr="003867CF">
              <w:t xml:space="preserve">Vardarbības pret bērnu psiholoģiskā izpēte, psihologa atzinums. </w:t>
            </w:r>
          </w:p>
          <w:p w:rsidR="003F13E9" w:rsidRPr="003867CF" w:rsidRDefault="003F13E9" w:rsidP="001638B6"/>
          <w:p w:rsidR="003F13E9" w:rsidRPr="003867CF" w:rsidRDefault="003F13E9" w:rsidP="001638B6">
            <w:r w:rsidRPr="003867CF">
              <w:t xml:space="preserve">Ekspertīžu loma. </w:t>
            </w:r>
          </w:p>
          <w:p w:rsidR="003F13E9" w:rsidRPr="003867CF" w:rsidRDefault="003F13E9" w:rsidP="001638B6"/>
          <w:p w:rsidR="003F13E9" w:rsidRPr="003867CF" w:rsidRDefault="003F13E9" w:rsidP="001638B6"/>
          <w:p w:rsidR="003F13E9" w:rsidRPr="00DA453F" w:rsidRDefault="003F13E9" w:rsidP="001638B6">
            <w:r w:rsidRPr="003867CF">
              <w:t xml:space="preserve"> </w:t>
            </w:r>
          </w:p>
        </w:tc>
        <w:tc>
          <w:tcPr>
            <w:tcW w:w="6804" w:type="dxa"/>
            <w:gridSpan w:val="2"/>
          </w:tcPr>
          <w:p w:rsidR="003F13E9" w:rsidRDefault="003F13E9" w:rsidP="00446618">
            <w:pPr>
              <w:pStyle w:val="ListParagraph"/>
              <w:numPr>
                <w:ilvl w:val="0"/>
                <w:numId w:val="41"/>
              </w:numPr>
            </w:pPr>
            <w:r w:rsidRPr="00DA453F">
              <w:t>Speciālistu un ekspertu loma vardarbīb</w:t>
            </w:r>
            <w:r w:rsidR="00862587">
              <w:t>as</w:t>
            </w:r>
            <w:r w:rsidRPr="00DA453F">
              <w:t xml:space="preserve"> seku konstatēšanā</w:t>
            </w:r>
          </w:p>
          <w:p w:rsidR="003F13E9" w:rsidRPr="00DA453F" w:rsidRDefault="003F13E9" w:rsidP="00446618">
            <w:pPr>
              <w:pStyle w:val="ListParagraph"/>
              <w:numPr>
                <w:ilvl w:val="0"/>
                <w:numId w:val="41"/>
              </w:numPr>
            </w:pPr>
            <w:r w:rsidRPr="00DA453F">
              <w:t xml:space="preserve">Psiholoģiskā izpēte </w:t>
            </w:r>
            <w:r>
              <w:t xml:space="preserve">vardarbībā cietušajiem </w:t>
            </w:r>
            <w:r w:rsidRPr="00DA453F">
              <w:t>bērniem:</w:t>
            </w:r>
          </w:p>
          <w:p w:rsidR="003F13E9" w:rsidRPr="00DA453F" w:rsidRDefault="003F13E9" w:rsidP="00446618">
            <w:pPr>
              <w:pStyle w:val="ListParagraph"/>
              <w:numPr>
                <w:ilvl w:val="0"/>
                <w:numId w:val="42"/>
              </w:numPr>
            </w:pPr>
            <w:r w:rsidRPr="00DA453F">
              <w:t>Psiholoģiskās izpētes atzinum</w:t>
            </w:r>
            <w:r>
              <w:t>s;</w:t>
            </w:r>
          </w:p>
          <w:p w:rsidR="003F13E9" w:rsidRPr="00DA453F" w:rsidRDefault="003F13E9" w:rsidP="00446618">
            <w:pPr>
              <w:pStyle w:val="ListParagraph"/>
              <w:numPr>
                <w:ilvl w:val="0"/>
                <w:numId w:val="42"/>
              </w:numPr>
            </w:pPr>
            <w:r w:rsidRPr="00DA453F">
              <w:t>Psiholoģiskās izpētes iespējas un ierobežojumi</w:t>
            </w:r>
            <w:r>
              <w:t>;</w:t>
            </w:r>
          </w:p>
          <w:p w:rsidR="003F13E9" w:rsidRPr="00DA453F" w:rsidRDefault="003F13E9" w:rsidP="00446618">
            <w:pPr>
              <w:pStyle w:val="ListParagraph"/>
              <w:numPr>
                <w:ilvl w:val="0"/>
                <w:numId w:val="42"/>
              </w:numPr>
            </w:pPr>
            <w:r>
              <w:t>Jautājumu sagatavošana psihologam;</w:t>
            </w:r>
          </w:p>
          <w:p w:rsidR="003F13E9" w:rsidRPr="00DA453F" w:rsidRDefault="003F13E9" w:rsidP="00446618">
            <w:pPr>
              <w:pStyle w:val="ListParagraph"/>
              <w:numPr>
                <w:ilvl w:val="0"/>
                <w:numId w:val="43"/>
              </w:numPr>
            </w:pPr>
            <w:r w:rsidRPr="00DA453F">
              <w:t xml:space="preserve">Tiesu ekspertīzes </w:t>
            </w:r>
            <w:r>
              <w:t xml:space="preserve">vardarbībā cietušajiem </w:t>
            </w:r>
            <w:r w:rsidRPr="00DA453F">
              <w:t>bērniem:</w:t>
            </w:r>
          </w:p>
          <w:p w:rsidR="003F13E9" w:rsidRPr="00DA453F" w:rsidRDefault="003F13E9" w:rsidP="00446618">
            <w:pPr>
              <w:pStyle w:val="ListParagraph"/>
              <w:numPr>
                <w:ilvl w:val="0"/>
                <w:numId w:val="44"/>
              </w:numPr>
            </w:pPr>
            <w:r w:rsidRPr="00DA453F">
              <w:t xml:space="preserve">Tiesu ekspertīžu veidi un to uzdevumi: tiesu medicīniskā ekspertīze, tiesu psiholoģiskā ekspertīze, tiesu psihiatriskā </w:t>
            </w:r>
            <w:r>
              <w:t>ekspertīze;</w:t>
            </w:r>
          </w:p>
          <w:p w:rsidR="009444C5" w:rsidRPr="009444C5" w:rsidRDefault="003F13E9" w:rsidP="009444C5">
            <w:pPr>
              <w:pStyle w:val="ListParagraph"/>
              <w:numPr>
                <w:ilvl w:val="0"/>
                <w:numId w:val="44"/>
              </w:numPr>
              <w:rPr>
                <w:b/>
              </w:rPr>
            </w:pPr>
            <w:r w:rsidRPr="00DA453F">
              <w:t>K</w:t>
            </w:r>
            <w:r>
              <w:t xml:space="preserve">ompleksās tiesu ekspertīzes, piemēram, kompleksā tiesu psiholoģiskā – tiesu </w:t>
            </w:r>
            <w:r w:rsidRPr="00B314DF">
              <w:t>psihiatriskā ekspertīze</w:t>
            </w:r>
            <w:r w:rsidR="009444C5">
              <w:t>;</w:t>
            </w:r>
          </w:p>
          <w:p w:rsidR="009444C5" w:rsidRPr="009444C5" w:rsidRDefault="009444C5" w:rsidP="009444C5">
            <w:pPr>
              <w:pStyle w:val="ListParagraph"/>
              <w:numPr>
                <w:ilvl w:val="0"/>
                <w:numId w:val="42"/>
              </w:numPr>
              <w:rPr>
                <w:b/>
              </w:rPr>
            </w:pPr>
            <w:r w:rsidRPr="00DA453F">
              <w:t>Psiholoģiskās izpētes un tiesu psiholoģiskās eksp</w:t>
            </w:r>
            <w:r>
              <w:t>ertīzes kopīgais un atšķirīgais.</w:t>
            </w:r>
          </w:p>
        </w:tc>
        <w:tc>
          <w:tcPr>
            <w:tcW w:w="1559" w:type="dxa"/>
          </w:tcPr>
          <w:p w:rsidR="003F13E9" w:rsidRPr="006706A4" w:rsidRDefault="003F13E9" w:rsidP="00446618">
            <w:pPr>
              <w:pStyle w:val="ListParagraph"/>
              <w:numPr>
                <w:ilvl w:val="0"/>
                <w:numId w:val="30"/>
              </w:numPr>
              <w:tabs>
                <w:tab w:val="left" w:pos="0"/>
                <w:tab w:val="left" w:pos="1451"/>
              </w:tabs>
              <w:ind w:left="175" w:right="34" w:hanging="175"/>
            </w:pPr>
            <w:r w:rsidRPr="006706A4">
              <w:t xml:space="preserve">Lekcija </w:t>
            </w:r>
          </w:p>
          <w:p w:rsidR="003F13E9" w:rsidRPr="006706A4" w:rsidRDefault="003F13E9" w:rsidP="00446618">
            <w:pPr>
              <w:pStyle w:val="ListParagraph"/>
              <w:numPr>
                <w:ilvl w:val="0"/>
                <w:numId w:val="30"/>
              </w:numPr>
              <w:tabs>
                <w:tab w:val="left" w:pos="0"/>
                <w:tab w:val="left" w:pos="1451"/>
              </w:tabs>
              <w:ind w:left="175" w:right="34" w:hanging="175"/>
            </w:pPr>
            <w:r w:rsidRPr="006706A4">
              <w:t>Prāta vētra</w:t>
            </w:r>
          </w:p>
          <w:p w:rsidR="003F13E9" w:rsidRPr="00284074" w:rsidRDefault="003F13E9" w:rsidP="00CA0937">
            <w:pPr>
              <w:ind w:left="-108" w:right="-250"/>
              <w:jc w:val="center"/>
              <w:rPr>
                <w:b/>
                <w:sz w:val="20"/>
                <w:szCs w:val="20"/>
              </w:rPr>
            </w:pPr>
          </w:p>
        </w:tc>
        <w:tc>
          <w:tcPr>
            <w:tcW w:w="1558" w:type="dxa"/>
            <w:vMerge/>
          </w:tcPr>
          <w:p w:rsidR="003F13E9" w:rsidRPr="00284074" w:rsidRDefault="003F13E9" w:rsidP="001638B6">
            <w:pPr>
              <w:rPr>
                <w:b/>
                <w:sz w:val="20"/>
                <w:szCs w:val="20"/>
              </w:rPr>
            </w:pPr>
          </w:p>
        </w:tc>
      </w:tr>
      <w:tr w:rsidR="003F13E9" w:rsidRPr="00C37722" w:rsidTr="004160D5">
        <w:tc>
          <w:tcPr>
            <w:tcW w:w="576" w:type="dxa"/>
          </w:tcPr>
          <w:p w:rsidR="003F13E9" w:rsidRDefault="00532148" w:rsidP="001638B6">
            <w:r>
              <w:t>6.9</w:t>
            </w:r>
            <w:r w:rsidR="003F13E9">
              <w:t>.</w:t>
            </w:r>
          </w:p>
        </w:tc>
        <w:tc>
          <w:tcPr>
            <w:tcW w:w="4494" w:type="dxa"/>
            <w:gridSpan w:val="2"/>
          </w:tcPr>
          <w:p w:rsidR="003F13E9" w:rsidRDefault="003F13E9" w:rsidP="001638B6">
            <w:r>
              <w:t>Jautājumu sagatavošana tiesu ekspertam</w:t>
            </w:r>
          </w:p>
        </w:tc>
        <w:tc>
          <w:tcPr>
            <w:tcW w:w="6804" w:type="dxa"/>
            <w:gridSpan w:val="2"/>
          </w:tcPr>
          <w:p w:rsidR="003F13E9" w:rsidRPr="00B314DF" w:rsidRDefault="003F13E9" w:rsidP="00DE69E3">
            <w:pPr>
              <w:pStyle w:val="ListParagraph"/>
              <w:numPr>
                <w:ilvl w:val="0"/>
                <w:numId w:val="7"/>
              </w:numPr>
            </w:pPr>
            <w:r>
              <w:t xml:space="preserve">Jautājumu sagatavošana tiesu </w:t>
            </w:r>
            <w:r w:rsidRPr="00B314DF">
              <w:t>psiholoģisk</w:t>
            </w:r>
            <w:r>
              <w:t>ai</w:t>
            </w:r>
            <w:r w:rsidRPr="00B314DF">
              <w:t xml:space="preserve"> ekspertīze</w:t>
            </w:r>
            <w:r>
              <w:t>i</w:t>
            </w:r>
            <w:r w:rsidRPr="00B314DF">
              <w:t xml:space="preserve"> un</w:t>
            </w:r>
            <w:r>
              <w:t xml:space="preserve"> kompleksajai tiesu psiholoģiskai – tiesu </w:t>
            </w:r>
            <w:r w:rsidRPr="00B314DF">
              <w:t>psihiatrisk</w:t>
            </w:r>
            <w:r>
              <w:t>ai</w:t>
            </w:r>
            <w:r w:rsidRPr="00B314DF">
              <w:t xml:space="preserve"> ekspertīze</w:t>
            </w:r>
            <w:r>
              <w:t>i par vardarbībā cietušajiem</w:t>
            </w:r>
            <w:r w:rsidRPr="00B314DF">
              <w:t xml:space="preserve"> bērniem:</w:t>
            </w:r>
          </w:p>
          <w:p w:rsidR="003F13E9" w:rsidRDefault="003F13E9" w:rsidP="00D85169">
            <w:pPr>
              <w:pStyle w:val="ListParagraph"/>
              <w:numPr>
                <w:ilvl w:val="1"/>
                <w:numId w:val="8"/>
              </w:numPr>
              <w:ind w:left="742" w:hanging="283"/>
              <w:jc w:val="both"/>
            </w:pPr>
            <w:r w:rsidRPr="00AB2AF8">
              <w:t>Cietušā spēj</w:t>
            </w:r>
            <w:r>
              <w:t>u</w:t>
            </w:r>
            <w:r w:rsidRPr="00AB2AF8">
              <w:t xml:space="preserve"> saprast ar viņu izdarīto darbību </w:t>
            </w:r>
            <w:r>
              <w:t>raksturu un nozīme, kā arī spēju</w:t>
            </w:r>
            <w:r w:rsidRPr="00AB2AF8">
              <w:t xml:space="preserve"> iz</w:t>
            </w:r>
            <w:r>
              <w:t>da</w:t>
            </w:r>
            <w:r w:rsidRPr="00AB2AF8">
              <w:t>r</w:t>
            </w:r>
            <w:r>
              <w:t>ī</w:t>
            </w:r>
            <w:r w:rsidRPr="00AB2AF8">
              <w:t>t pretošanos to izdarīšanai ekspertīze</w:t>
            </w:r>
            <w:r>
              <w:t>;</w:t>
            </w:r>
          </w:p>
          <w:p w:rsidR="003F13E9" w:rsidRDefault="003F13E9" w:rsidP="00D85169">
            <w:pPr>
              <w:pStyle w:val="ListParagraph"/>
              <w:numPr>
                <w:ilvl w:val="1"/>
                <w:numId w:val="8"/>
              </w:numPr>
              <w:ind w:left="742" w:hanging="283"/>
              <w:jc w:val="both"/>
            </w:pPr>
            <w:r>
              <w:t>Vardarbības seku ekspertīze cietušai personai;</w:t>
            </w:r>
          </w:p>
          <w:p w:rsidR="003F13E9" w:rsidRDefault="003F13E9" w:rsidP="00D85169">
            <w:pPr>
              <w:pStyle w:val="ListParagraph"/>
              <w:numPr>
                <w:ilvl w:val="1"/>
                <w:numId w:val="8"/>
              </w:numPr>
              <w:ind w:left="742" w:hanging="283"/>
              <w:jc w:val="both"/>
            </w:pPr>
            <w:r>
              <w:t>Cietušā un liecinieka spēja adekvāti uztvert lietai nozīmīgus apstākļus un atbilstoši par tiem liecināt ekspertīzē;</w:t>
            </w:r>
          </w:p>
          <w:p w:rsidR="003F13E9" w:rsidRDefault="003F13E9" w:rsidP="00D85169">
            <w:pPr>
              <w:pStyle w:val="ListParagraph"/>
              <w:numPr>
                <w:ilvl w:val="1"/>
                <w:numId w:val="8"/>
              </w:numPr>
              <w:ind w:left="742" w:hanging="283"/>
              <w:jc w:val="both"/>
            </w:pPr>
            <w:r>
              <w:t>Cietušajam individuāli psiholoģisko īpatnību izpēte, kura var būtiski ietekmēt viņa uzvedību (piemēram: pastiprināta iespaidojamība, nekritiska atdarināšana).</w:t>
            </w:r>
          </w:p>
          <w:p w:rsidR="003F13E9" w:rsidRPr="00B314DF" w:rsidRDefault="003F13E9" w:rsidP="004359D4">
            <w:pPr>
              <w:pStyle w:val="ListParagraph"/>
              <w:numPr>
                <w:ilvl w:val="0"/>
                <w:numId w:val="7"/>
              </w:numPr>
            </w:pPr>
            <w:r w:rsidRPr="004359D4">
              <w:t xml:space="preserve">Jautājumu sagatavošana tiesu psiholoģiskai ekspertīzei un kompleksajai tiesu psiholoģiskai – tiesu psihiatriskai ekspertīzei par </w:t>
            </w:r>
            <w:r>
              <w:t>nepilngadīgajiem likumpārkāpējiem.</w:t>
            </w:r>
          </w:p>
          <w:p w:rsidR="003F13E9" w:rsidRDefault="003F13E9" w:rsidP="00D85169">
            <w:pPr>
              <w:pStyle w:val="ListParagraph"/>
              <w:numPr>
                <w:ilvl w:val="0"/>
                <w:numId w:val="7"/>
              </w:numPr>
            </w:pPr>
            <w:r>
              <w:t xml:space="preserve">Jautājumu sagatavošana tiesu </w:t>
            </w:r>
            <w:r w:rsidRPr="00B314DF">
              <w:t>medicīnisk</w:t>
            </w:r>
            <w:r>
              <w:t>ai</w:t>
            </w:r>
            <w:r w:rsidRPr="00B314DF">
              <w:t xml:space="preserve"> ekspertīze</w:t>
            </w:r>
            <w:r>
              <w:t>i:</w:t>
            </w:r>
          </w:p>
          <w:p w:rsidR="003F13E9" w:rsidRPr="004C2DEF" w:rsidRDefault="003F13E9" w:rsidP="00D85169">
            <w:pPr>
              <w:pStyle w:val="ListParagraph"/>
              <w:numPr>
                <w:ilvl w:val="1"/>
                <w:numId w:val="9"/>
              </w:numPr>
              <w:ind w:left="742" w:hanging="283"/>
            </w:pPr>
            <w:r w:rsidRPr="004C2DEF">
              <w:t>Ekspertīzes, kas saistītas ar miesas bojājumu rakstura un smaguma pakāpes noteikšanu</w:t>
            </w:r>
            <w:r>
              <w:t>;</w:t>
            </w:r>
          </w:p>
          <w:p w:rsidR="003F13E9" w:rsidRDefault="003F13E9" w:rsidP="00D85169">
            <w:pPr>
              <w:pStyle w:val="ListParagraph"/>
              <w:numPr>
                <w:ilvl w:val="1"/>
                <w:numId w:val="9"/>
              </w:numPr>
              <w:ind w:left="742" w:hanging="283"/>
            </w:pPr>
            <w:r>
              <w:t>Tiesu ginekoloģiskā ekspertīze;</w:t>
            </w:r>
          </w:p>
          <w:p w:rsidR="003F13E9" w:rsidRPr="00867096" w:rsidRDefault="003F13E9" w:rsidP="00867096">
            <w:pPr>
              <w:pStyle w:val="ListParagraph"/>
              <w:numPr>
                <w:ilvl w:val="1"/>
                <w:numId w:val="9"/>
              </w:numPr>
              <w:ind w:left="742" w:hanging="283"/>
            </w:pPr>
            <w:r>
              <w:t>V</w:t>
            </w:r>
            <w:r w:rsidRPr="004C2DEF">
              <w:t>eselības stāvokļa novērtēšan</w:t>
            </w:r>
            <w:r>
              <w:t>as ekspertīzes</w:t>
            </w:r>
            <w:r w:rsidRPr="004C2DEF">
              <w:t xml:space="preserve"> u.c. ekspertīzes</w:t>
            </w:r>
            <w:r>
              <w:t>.</w:t>
            </w:r>
          </w:p>
        </w:tc>
        <w:tc>
          <w:tcPr>
            <w:tcW w:w="1559" w:type="dxa"/>
          </w:tcPr>
          <w:p w:rsidR="003F13E9" w:rsidRPr="006706A4" w:rsidRDefault="003F13E9" w:rsidP="00D85169">
            <w:pPr>
              <w:pStyle w:val="ListParagraph"/>
              <w:numPr>
                <w:ilvl w:val="0"/>
                <w:numId w:val="7"/>
              </w:numPr>
              <w:tabs>
                <w:tab w:val="left" w:pos="0"/>
                <w:tab w:val="left" w:pos="1451"/>
              </w:tabs>
              <w:ind w:left="175" w:right="34" w:hanging="175"/>
            </w:pPr>
            <w:r w:rsidRPr="006706A4">
              <w:t xml:space="preserve">Lekcija </w:t>
            </w:r>
          </w:p>
          <w:p w:rsidR="003F13E9" w:rsidRPr="00284074" w:rsidRDefault="003F13E9" w:rsidP="006706A4">
            <w:pPr>
              <w:pStyle w:val="ListParagraph"/>
              <w:numPr>
                <w:ilvl w:val="0"/>
                <w:numId w:val="7"/>
              </w:numPr>
              <w:tabs>
                <w:tab w:val="left" w:pos="0"/>
                <w:tab w:val="left" w:pos="1451"/>
              </w:tabs>
              <w:ind w:left="175" w:right="34" w:hanging="175"/>
              <w:rPr>
                <w:b/>
                <w:sz w:val="20"/>
                <w:szCs w:val="20"/>
              </w:rPr>
            </w:pPr>
            <w:r w:rsidRPr="006706A4">
              <w:t>Darbs grupā – jautājumu sagatavošana tiesu ekspertīzei pēc konkrēta gadījuma</w:t>
            </w:r>
          </w:p>
        </w:tc>
        <w:tc>
          <w:tcPr>
            <w:tcW w:w="1558" w:type="dxa"/>
            <w:vMerge/>
          </w:tcPr>
          <w:p w:rsidR="003F13E9" w:rsidRPr="00284074" w:rsidRDefault="003F13E9" w:rsidP="001638B6">
            <w:pPr>
              <w:rPr>
                <w:b/>
                <w:sz w:val="20"/>
                <w:szCs w:val="20"/>
              </w:rPr>
            </w:pPr>
          </w:p>
        </w:tc>
      </w:tr>
      <w:tr w:rsidR="003F13E9" w:rsidRPr="00C37722" w:rsidTr="004160D5">
        <w:tc>
          <w:tcPr>
            <w:tcW w:w="5070" w:type="dxa"/>
            <w:gridSpan w:val="3"/>
          </w:tcPr>
          <w:p w:rsidR="003F13E9" w:rsidRPr="003368E9" w:rsidRDefault="003F13E9" w:rsidP="001638B6">
            <w:pPr>
              <w:rPr>
                <w:b/>
              </w:rPr>
            </w:pPr>
            <w:r w:rsidRPr="003368E9">
              <w:rPr>
                <w:b/>
              </w:rPr>
              <w:t>Kopā:</w:t>
            </w:r>
          </w:p>
        </w:tc>
        <w:tc>
          <w:tcPr>
            <w:tcW w:w="6804" w:type="dxa"/>
            <w:gridSpan w:val="2"/>
          </w:tcPr>
          <w:p w:rsidR="003F13E9" w:rsidRPr="003368E9" w:rsidRDefault="003F13E9" w:rsidP="001638B6">
            <w:pPr>
              <w:rPr>
                <w:b/>
              </w:rPr>
            </w:pPr>
          </w:p>
        </w:tc>
        <w:tc>
          <w:tcPr>
            <w:tcW w:w="1559" w:type="dxa"/>
          </w:tcPr>
          <w:p w:rsidR="003F13E9" w:rsidRPr="003368E9" w:rsidRDefault="003F13E9" w:rsidP="00CA0937">
            <w:pPr>
              <w:ind w:left="-108" w:right="-250"/>
              <w:jc w:val="center"/>
              <w:rPr>
                <w:b/>
              </w:rPr>
            </w:pPr>
          </w:p>
        </w:tc>
        <w:tc>
          <w:tcPr>
            <w:tcW w:w="1558" w:type="dxa"/>
          </w:tcPr>
          <w:p w:rsidR="003F13E9" w:rsidRPr="003368E9" w:rsidRDefault="003F13E9" w:rsidP="001638B6">
            <w:pPr>
              <w:rPr>
                <w:b/>
              </w:rPr>
            </w:pPr>
            <w:r w:rsidRPr="003368E9">
              <w:rPr>
                <w:b/>
              </w:rPr>
              <w:t>40 stundas</w:t>
            </w:r>
          </w:p>
        </w:tc>
      </w:tr>
    </w:tbl>
    <w:p w:rsidR="00A12F93" w:rsidRDefault="00A12F93" w:rsidP="0062645E">
      <w:pPr>
        <w:jc w:val="center"/>
      </w:pPr>
    </w:p>
    <w:p w:rsidR="00F61EC1" w:rsidRDefault="00F61EC1" w:rsidP="0062645E">
      <w:pPr>
        <w:jc w:val="center"/>
      </w:pPr>
    </w:p>
    <w:p w:rsidR="00F61EC1" w:rsidRDefault="00F61EC1" w:rsidP="0062645E">
      <w:pPr>
        <w:jc w:val="center"/>
      </w:pPr>
      <w:r w:rsidRPr="00F61EC1">
        <w:t xml:space="preserve">Labklājības ministrijas Bērnu un ģimenes </w:t>
      </w:r>
      <w:r>
        <w:t>politikas departamenta direktore</w:t>
      </w:r>
      <w:r w:rsidRPr="00F61EC1">
        <w:tab/>
      </w:r>
      <w:r w:rsidRPr="00F61EC1">
        <w:tab/>
      </w:r>
      <w:r w:rsidRPr="00F61EC1">
        <w:tab/>
      </w:r>
      <w:r w:rsidRPr="00F61EC1">
        <w:tab/>
      </w:r>
      <w:r w:rsidRPr="00F61EC1">
        <w:tab/>
      </w:r>
      <w:r w:rsidRPr="00F61EC1">
        <w:tab/>
      </w:r>
      <w:r w:rsidRPr="00F61EC1">
        <w:tab/>
      </w:r>
      <w:r w:rsidRPr="00F61EC1">
        <w:tab/>
      </w:r>
      <w:r>
        <w:t>L.Liepiņa</w:t>
      </w:r>
    </w:p>
    <w:sectPr w:rsidR="00F61EC1" w:rsidSect="00CA3EE5">
      <w:headerReference w:type="even" r:id="rId8"/>
      <w:headerReference w:type="default" r:id="rId9"/>
      <w:footerReference w:type="default" r:id="rId10"/>
      <w:pgSz w:w="16838" w:h="11906" w:orient="landscape" w:code="9"/>
      <w:pgMar w:top="1134" w:right="1080" w:bottom="1440" w:left="1080" w:header="709"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06F" w:rsidRDefault="00D0606F" w:rsidP="00B63C3F">
      <w:r>
        <w:separator/>
      </w:r>
    </w:p>
  </w:endnote>
  <w:endnote w:type="continuationSeparator" w:id="0">
    <w:p w:rsidR="00D0606F" w:rsidRDefault="00D0606F" w:rsidP="00B6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DF" w:rsidRDefault="004E52DF">
    <w:pPr>
      <w:pStyle w:val="Footer"/>
      <w:jc w:val="right"/>
    </w:pPr>
  </w:p>
  <w:p w:rsidR="004E52DF" w:rsidRDefault="004E5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06F" w:rsidRDefault="00D0606F" w:rsidP="00B63C3F">
      <w:r>
        <w:separator/>
      </w:r>
    </w:p>
  </w:footnote>
  <w:footnote w:type="continuationSeparator" w:id="0">
    <w:p w:rsidR="00D0606F" w:rsidRDefault="00D0606F" w:rsidP="00B63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DF" w:rsidRDefault="004E52DF" w:rsidP="001638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52DF" w:rsidRDefault="004E5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DF" w:rsidRDefault="004E52DF" w:rsidP="001638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B38">
      <w:rPr>
        <w:rStyle w:val="PageNumber"/>
        <w:noProof/>
      </w:rPr>
      <w:t>3</w:t>
    </w:r>
    <w:r>
      <w:rPr>
        <w:rStyle w:val="PageNumber"/>
      </w:rPr>
      <w:fldChar w:fldCharType="end"/>
    </w:r>
  </w:p>
  <w:p w:rsidR="004E52DF" w:rsidRDefault="004E5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F2B"/>
    <w:multiLevelType w:val="hybridMultilevel"/>
    <w:tmpl w:val="3D04572C"/>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3255DEF"/>
    <w:multiLevelType w:val="hybridMultilevel"/>
    <w:tmpl w:val="7F16146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34404AE"/>
    <w:multiLevelType w:val="hybridMultilevel"/>
    <w:tmpl w:val="6386735A"/>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3F157D0"/>
    <w:multiLevelType w:val="hybridMultilevel"/>
    <w:tmpl w:val="065C754A"/>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nsid w:val="05AE1AA2"/>
    <w:multiLevelType w:val="hybridMultilevel"/>
    <w:tmpl w:val="F59039D6"/>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nsid w:val="06330D18"/>
    <w:multiLevelType w:val="hybridMultilevel"/>
    <w:tmpl w:val="118C694A"/>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06562F81"/>
    <w:multiLevelType w:val="hybridMultilevel"/>
    <w:tmpl w:val="45C88EDA"/>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nsid w:val="07FB53E4"/>
    <w:multiLevelType w:val="hybridMultilevel"/>
    <w:tmpl w:val="83E8CA9C"/>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nsid w:val="08886C06"/>
    <w:multiLevelType w:val="hybridMultilevel"/>
    <w:tmpl w:val="EC30A4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08BF42CE"/>
    <w:multiLevelType w:val="hybridMultilevel"/>
    <w:tmpl w:val="32F079CA"/>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0">
    <w:nsid w:val="09467494"/>
    <w:multiLevelType w:val="hybridMultilevel"/>
    <w:tmpl w:val="328EC874"/>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nsid w:val="095F3E13"/>
    <w:multiLevelType w:val="hybridMultilevel"/>
    <w:tmpl w:val="4C1E8F7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nsid w:val="0C055D76"/>
    <w:multiLevelType w:val="hybridMultilevel"/>
    <w:tmpl w:val="A010314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0D2E6024"/>
    <w:multiLevelType w:val="hybridMultilevel"/>
    <w:tmpl w:val="24FC445C"/>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nsid w:val="0D411712"/>
    <w:multiLevelType w:val="hybridMultilevel"/>
    <w:tmpl w:val="7BBAEB44"/>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10C80A18"/>
    <w:multiLevelType w:val="hybridMultilevel"/>
    <w:tmpl w:val="C04A8272"/>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nsid w:val="11CC66CB"/>
    <w:multiLevelType w:val="hybridMultilevel"/>
    <w:tmpl w:val="B7D03B0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12545EBF"/>
    <w:multiLevelType w:val="hybridMultilevel"/>
    <w:tmpl w:val="4482B8C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nsid w:val="13E31F3A"/>
    <w:multiLevelType w:val="hybridMultilevel"/>
    <w:tmpl w:val="AF7CAC0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nsid w:val="14426A63"/>
    <w:multiLevelType w:val="hybridMultilevel"/>
    <w:tmpl w:val="6FACBA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19575173"/>
    <w:multiLevelType w:val="hybridMultilevel"/>
    <w:tmpl w:val="DB0C13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1A973F1F"/>
    <w:multiLevelType w:val="hybridMultilevel"/>
    <w:tmpl w:val="8D9AD3F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1ACC2772"/>
    <w:multiLevelType w:val="hybridMultilevel"/>
    <w:tmpl w:val="E9806A9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nsid w:val="1AD10574"/>
    <w:multiLevelType w:val="hybridMultilevel"/>
    <w:tmpl w:val="826CD62A"/>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nsid w:val="1D370079"/>
    <w:multiLevelType w:val="hybridMultilevel"/>
    <w:tmpl w:val="B358BB1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nsid w:val="1F107045"/>
    <w:multiLevelType w:val="hybridMultilevel"/>
    <w:tmpl w:val="B4B0578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20A060D5"/>
    <w:multiLevelType w:val="hybridMultilevel"/>
    <w:tmpl w:val="1C788B98"/>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20A33893"/>
    <w:multiLevelType w:val="hybridMultilevel"/>
    <w:tmpl w:val="7B76C6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219C1C9D"/>
    <w:multiLevelType w:val="hybridMultilevel"/>
    <w:tmpl w:val="D4E842C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nsid w:val="22012AED"/>
    <w:multiLevelType w:val="hybridMultilevel"/>
    <w:tmpl w:val="707A7B2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22B2447F"/>
    <w:multiLevelType w:val="hybridMultilevel"/>
    <w:tmpl w:val="E364024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237D1A87"/>
    <w:multiLevelType w:val="hybridMultilevel"/>
    <w:tmpl w:val="A7F2A19A"/>
    <w:lvl w:ilvl="0" w:tplc="0426000D">
      <w:start w:val="1"/>
      <w:numFmt w:val="bullet"/>
      <w:lvlText w:val=""/>
      <w:lvlJc w:val="left"/>
      <w:pPr>
        <w:ind w:left="385" w:hanging="360"/>
      </w:pPr>
      <w:rPr>
        <w:rFonts w:ascii="Wingdings" w:hAnsi="Wingdings" w:hint="default"/>
      </w:rPr>
    </w:lvl>
    <w:lvl w:ilvl="1" w:tplc="04260003" w:tentative="1">
      <w:start w:val="1"/>
      <w:numFmt w:val="bullet"/>
      <w:lvlText w:val="o"/>
      <w:lvlJc w:val="left"/>
      <w:pPr>
        <w:ind w:left="1105" w:hanging="360"/>
      </w:pPr>
      <w:rPr>
        <w:rFonts w:ascii="Courier New" w:hAnsi="Courier New" w:cs="Courier New" w:hint="default"/>
      </w:rPr>
    </w:lvl>
    <w:lvl w:ilvl="2" w:tplc="04260005" w:tentative="1">
      <w:start w:val="1"/>
      <w:numFmt w:val="bullet"/>
      <w:lvlText w:val=""/>
      <w:lvlJc w:val="left"/>
      <w:pPr>
        <w:ind w:left="1825" w:hanging="360"/>
      </w:pPr>
      <w:rPr>
        <w:rFonts w:ascii="Wingdings" w:hAnsi="Wingdings" w:hint="default"/>
      </w:rPr>
    </w:lvl>
    <w:lvl w:ilvl="3" w:tplc="04260001" w:tentative="1">
      <w:start w:val="1"/>
      <w:numFmt w:val="bullet"/>
      <w:lvlText w:val=""/>
      <w:lvlJc w:val="left"/>
      <w:pPr>
        <w:ind w:left="2545" w:hanging="360"/>
      </w:pPr>
      <w:rPr>
        <w:rFonts w:ascii="Symbol" w:hAnsi="Symbol" w:hint="default"/>
      </w:rPr>
    </w:lvl>
    <w:lvl w:ilvl="4" w:tplc="04260003" w:tentative="1">
      <w:start w:val="1"/>
      <w:numFmt w:val="bullet"/>
      <w:lvlText w:val="o"/>
      <w:lvlJc w:val="left"/>
      <w:pPr>
        <w:ind w:left="3265" w:hanging="360"/>
      </w:pPr>
      <w:rPr>
        <w:rFonts w:ascii="Courier New" w:hAnsi="Courier New" w:cs="Courier New" w:hint="default"/>
      </w:rPr>
    </w:lvl>
    <w:lvl w:ilvl="5" w:tplc="04260005" w:tentative="1">
      <w:start w:val="1"/>
      <w:numFmt w:val="bullet"/>
      <w:lvlText w:val=""/>
      <w:lvlJc w:val="left"/>
      <w:pPr>
        <w:ind w:left="3985" w:hanging="360"/>
      </w:pPr>
      <w:rPr>
        <w:rFonts w:ascii="Wingdings" w:hAnsi="Wingdings" w:hint="default"/>
      </w:rPr>
    </w:lvl>
    <w:lvl w:ilvl="6" w:tplc="04260001" w:tentative="1">
      <w:start w:val="1"/>
      <w:numFmt w:val="bullet"/>
      <w:lvlText w:val=""/>
      <w:lvlJc w:val="left"/>
      <w:pPr>
        <w:ind w:left="4705" w:hanging="360"/>
      </w:pPr>
      <w:rPr>
        <w:rFonts w:ascii="Symbol" w:hAnsi="Symbol" w:hint="default"/>
      </w:rPr>
    </w:lvl>
    <w:lvl w:ilvl="7" w:tplc="04260003" w:tentative="1">
      <w:start w:val="1"/>
      <w:numFmt w:val="bullet"/>
      <w:lvlText w:val="o"/>
      <w:lvlJc w:val="left"/>
      <w:pPr>
        <w:ind w:left="5425" w:hanging="360"/>
      </w:pPr>
      <w:rPr>
        <w:rFonts w:ascii="Courier New" w:hAnsi="Courier New" w:cs="Courier New" w:hint="default"/>
      </w:rPr>
    </w:lvl>
    <w:lvl w:ilvl="8" w:tplc="04260005" w:tentative="1">
      <w:start w:val="1"/>
      <w:numFmt w:val="bullet"/>
      <w:lvlText w:val=""/>
      <w:lvlJc w:val="left"/>
      <w:pPr>
        <w:ind w:left="6145" w:hanging="360"/>
      </w:pPr>
      <w:rPr>
        <w:rFonts w:ascii="Wingdings" w:hAnsi="Wingdings" w:hint="default"/>
      </w:rPr>
    </w:lvl>
  </w:abstractNum>
  <w:abstractNum w:abstractNumId="32">
    <w:nsid w:val="25515DAF"/>
    <w:multiLevelType w:val="hybridMultilevel"/>
    <w:tmpl w:val="96C8F046"/>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nsid w:val="25E04880"/>
    <w:multiLevelType w:val="hybridMultilevel"/>
    <w:tmpl w:val="3CCE0A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25F5515E"/>
    <w:multiLevelType w:val="hybridMultilevel"/>
    <w:tmpl w:val="673AA6D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5">
    <w:nsid w:val="267F22E3"/>
    <w:multiLevelType w:val="hybridMultilevel"/>
    <w:tmpl w:val="E454FF6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2AC863D4"/>
    <w:multiLevelType w:val="hybridMultilevel"/>
    <w:tmpl w:val="3E06E33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31B80ED4"/>
    <w:multiLevelType w:val="hybridMultilevel"/>
    <w:tmpl w:val="2806CB8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329A008F"/>
    <w:multiLevelType w:val="hybridMultilevel"/>
    <w:tmpl w:val="18B07B1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nsid w:val="330F7BEC"/>
    <w:multiLevelType w:val="hybridMultilevel"/>
    <w:tmpl w:val="BA9C97D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nsid w:val="33964FFF"/>
    <w:multiLevelType w:val="hybridMultilevel"/>
    <w:tmpl w:val="63E83ABE"/>
    <w:lvl w:ilvl="0" w:tplc="0426000D">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nsid w:val="359F5975"/>
    <w:multiLevelType w:val="hybridMultilevel"/>
    <w:tmpl w:val="FA9CD898"/>
    <w:lvl w:ilvl="0" w:tplc="04260005">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369402B6"/>
    <w:multiLevelType w:val="hybridMultilevel"/>
    <w:tmpl w:val="72AE2076"/>
    <w:lvl w:ilvl="0" w:tplc="0426000D">
      <w:start w:val="1"/>
      <w:numFmt w:val="bullet"/>
      <w:lvlText w:val=""/>
      <w:lvlJc w:val="left"/>
      <w:pPr>
        <w:ind w:left="300" w:hanging="360"/>
      </w:pPr>
      <w:rPr>
        <w:rFonts w:ascii="Wingdings" w:hAnsi="Wingdings" w:hint="default"/>
      </w:rPr>
    </w:lvl>
    <w:lvl w:ilvl="1" w:tplc="04260003" w:tentative="1">
      <w:start w:val="1"/>
      <w:numFmt w:val="bullet"/>
      <w:lvlText w:val="o"/>
      <w:lvlJc w:val="left"/>
      <w:pPr>
        <w:ind w:left="1020" w:hanging="360"/>
      </w:pPr>
      <w:rPr>
        <w:rFonts w:ascii="Courier New" w:hAnsi="Courier New" w:cs="Courier New" w:hint="default"/>
      </w:rPr>
    </w:lvl>
    <w:lvl w:ilvl="2" w:tplc="04260005" w:tentative="1">
      <w:start w:val="1"/>
      <w:numFmt w:val="bullet"/>
      <w:lvlText w:val=""/>
      <w:lvlJc w:val="left"/>
      <w:pPr>
        <w:ind w:left="1740" w:hanging="360"/>
      </w:pPr>
      <w:rPr>
        <w:rFonts w:ascii="Wingdings" w:hAnsi="Wingdings" w:hint="default"/>
      </w:rPr>
    </w:lvl>
    <w:lvl w:ilvl="3" w:tplc="04260001" w:tentative="1">
      <w:start w:val="1"/>
      <w:numFmt w:val="bullet"/>
      <w:lvlText w:val=""/>
      <w:lvlJc w:val="left"/>
      <w:pPr>
        <w:ind w:left="2460" w:hanging="360"/>
      </w:pPr>
      <w:rPr>
        <w:rFonts w:ascii="Symbol" w:hAnsi="Symbol" w:hint="default"/>
      </w:rPr>
    </w:lvl>
    <w:lvl w:ilvl="4" w:tplc="04260003" w:tentative="1">
      <w:start w:val="1"/>
      <w:numFmt w:val="bullet"/>
      <w:lvlText w:val="o"/>
      <w:lvlJc w:val="left"/>
      <w:pPr>
        <w:ind w:left="3180" w:hanging="360"/>
      </w:pPr>
      <w:rPr>
        <w:rFonts w:ascii="Courier New" w:hAnsi="Courier New" w:cs="Courier New" w:hint="default"/>
      </w:rPr>
    </w:lvl>
    <w:lvl w:ilvl="5" w:tplc="04260005" w:tentative="1">
      <w:start w:val="1"/>
      <w:numFmt w:val="bullet"/>
      <w:lvlText w:val=""/>
      <w:lvlJc w:val="left"/>
      <w:pPr>
        <w:ind w:left="3900" w:hanging="360"/>
      </w:pPr>
      <w:rPr>
        <w:rFonts w:ascii="Wingdings" w:hAnsi="Wingdings" w:hint="default"/>
      </w:rPr>
    </w:lvl>
    <w:lvl w:ilvl="6" w:tplc="04260001" w:tentative="1">
      <w:start w:val="1"/>
      <w:numFmt w:val="bullet"/>
      <w:lvlText w:val=""/>
      <w:lvlJc w:val="left"/>
      <w:pPr>
        <w:ind w:left="4620" w:hanging="360"/>
      </w:pPr>
      <w:rPr>
        <w:rFonts w:ascii="Symbol" w:hAnsi="Symbol" w:hint="default"/>
      </w:rPr>
    </w:lvl>
    <w:lvl w:ilvl="7" w:tplc="04260003" w:tentative="1">
      <w:start w:val="1"/>
      <w:numFmt w:val="bullet"/>
      <w:lvlText w:val="o"/>
      <w:lvlJc w:val="left"/>
      <w:pPr>
        <w:ind w:left="5340" w:hanging="360"/>
      </w:pPr>
      <w:rPr>
        <w:rFonts w:ascii="Courier New" w:hAnsi="Courier New" w:cs="Courier New" w:hint="default"/>
      </w:rPr>
    </w:lvl>
    <w:lvl w:ilvl="8" w:tplc="04260005" w:tentative="1">
      <w:start w:val="1"/>
      <w:numFmt w:val="bullet"/>
      <w:lvlText w:val=""/>
      <w:lvlJc w:val="left"/>
      <w:pPr>
        <w:ind w:left="6060" w:hanging="360"/>
      </w:pPr>
      <w:rPr>
        <w:rFonts w:ascii="Wingdings" w:hAnsi="Wingdings" w:hint="default"/>
      </w:rPr>
    </w:lvl>
  </w:abstractNum>
  <w:abstractNum w:abstractNumId="43">
    <w:nsid w:val="391E7186"/>
    <w:multiLevelType w:val="hybridMultilevel"/>
    <w:tmpl w:val="01C649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395C3A5C"/>
    <w:multiLevelType w:val="hybridMultilevel"/>
    <w:tmpl w:val="4C46AA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3D227A64"/>
    <w:multiLevelType w:val="hybridMultilevel"/>
    <w:tmpl w:val="28B071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nsid w:val="3FE73215"/>
    <w:multiLevelType w:val="hybridMultilevel"/>
    <w:tmpl w:val="3B38533E"/>
    <w:lvl w:ilvl="0" w:tplc="0426000D">
      <w:start w:val="1"/>
      <w:numFmt w:val="bullet"/>
      <w:lvlText w:val=""/>
      <w:lvlJc w:val="left"/>
      <w:pPr>
        <w:ind w:left="720" w:hanging="360"/>
      </w:pPr>
      <w:rPr>
        <w:rFonts w:ascii="Wingdings" w:hAnsi="Wingdings"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407509A8"/>
    <w:multiLevelType w:val="hybridMultilevel"/>
    <w:tmpl w:val="2694432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nsid w:val="411458B7"/>
    <w:multiLevelType w:val="hybridMultilevel"/>
    <w:tmpl w:val="746E2980"/>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nsid w:val="416926F1"/>
    <w:multiLevelType w:val="hybridMultilevel"/>
    <w:tmpl w:val="65F014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nsid w:val="43426D4F"/>
    <w:multiLevelType w:val="hybridMultilevel"/>
    <w:tmpl w:val="5EECD8D4"/>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nsid w:val="45156DDE"/>
    <w:multiLevelType w:val="hybridMultilevel"/>
    <w:tmpl w:val="CFACA150"/>
    <w:lvl w:ilvl="0" w:tplc="04260005">
      <w:start w:val="1"/>
      <w:numFmt w:val="bullet"/>
      <w:lvlText w:val=""/>
      <w:lvlJc w:val="left"/>
      <w:pPr>
        <w:ind w:left="394" w:hanging="360"/>
      </w:pPr>
      <w:rPr>
        <w:rFonts w:ascii="Wingdings" w:hAnsi="Wingdings" w:hint="default"/>
      </w:rPr>
    </w:lvl>
    <w:lvl w:ilvl="1" w:tplc="04260003" w:tentative="1">
      <w:start w:val="1"/>
      <w:numFmt w:val="bullet"/>
      <w:lvlText w:val="o"/>
      <w:lvlJc w:val="left"/>
      <w:pPr>
        <w:ind w:left="1114" w:hanging="360"/>
      </w:pPr>
      <w:rPr>
        <w:rFonts w:ascii="Courier New" w:hAnsi="Courier New" w:cs="Courier New" w:hint="default"/>
      </w:rPr>
    </w:lvl>
    <w:lvl w:ilvl="2" w:tplc="04260005" w:tentative="1">
      <w:start w:val="1"/>
      <w:numFmt w:val="bullet"/>
      <w:lvlText w:val=""/>
      <w:lvlJc w:val="left"/>
      <w:pPr>
        <w:ind w:left="1834" w:hanging="360"/>
      </w:pPr>
      <w:rPr>
        <w:rFonts w:ascii="Wingdings" w:hAnsi="Wingdings" w:hint="default"/>
      </w:rPr>
    </w:lvl>
    <w:lvl w:ilvl="3" w:tplc="04260001" w:tentative="1">
      <w:start w:val="1"/>
      <w:numFmt w:val="bullet"/>
      <w:lvlText w:val=""/>
      <w:lvlJc w:val="left"/>
      <w:pPr>
        <w:ind w:left="2554" w:hanging="360"/>
      </w:pPr>
      <w:rPr>
        <w:rFonts w:ascii="Symbol" w:hAnsi="Symbol" w:hint="default"/>
      </w:rPr>
    </w:lvl>
    <w:lvl w:ilvl="4" w:tplc="04260003" w:tentative="1">
      <w:start w:val="1"/>
      <w:numFmt w:val="bullet"/>
      <w:lvlText w:val="o"/>
      <w:lvlJc w:val="left"/>
      <w:pPr>
        <w:ind w:left="3274" w:hanging="360"/>
      </w:pPr>
      <w:rPr>
        <w:rFonts w:ascii="Courier New" w:hAnsi="Courier New" w:cs="Courier New" w:hint="default"/>
      </w:rPr>
    </w:lvl>
    <w:lvl w:ilvl="5" w:tplc="04260005" w:tentative="1">
      <w:start w:val="1"/>
      <w:numFmt w:val="bullet"/>
      <w:lvlText w:val=""/>
      <w:lvlJc w:val="left"/>
      <w:pPr>
        <w:ind w:left="3994" w:hanging="360"/>
      </w:pPr>
      <w:rPr>
        <w:rFonts w:ascii="Wingdings" w:hAnsi="Wingdings" w:hint="default"/>
      </w:rPr>
    </w:lvl>
    <w:lvl w:ilvl="6" w:tplc="04260001" w:tentative="1">
      <w:start w:val="1"/>
      <w:numFmt w:val="bullet"/>
      <w:lvlText w:val=""/>
      <w:lvlJc w:val="left"/>
      <w:pPr>
        <w:ind w:left="4714" w:hanging="360"/>
      </w:pPr>
      <w:rPr>
        <w:rFonts w:ascii="Symbol" w:hAnsi="Symbol" w:hint="default"/>
      </w:rPr>
    </w:lvl>
    <w:lvl w:ilvl="7" w:tplc="04260003" w:tentative="1">
      <w:start w:val="1"/>
      <w:numFmt w:val="bullet"/>
      <w:lvlText w:val="o"/>
      <w:lvlJc w:val="left"/>
      <w:pPr>
        <w:ind w:left="5434" w:hanging="360"/>
      </w:pPr>
      <w:rPr>
        <w:rFonts w:ascii="Courier New" w:hAnsi="Courier New" w:cs="Courier New" w:hint="default"/>
      </w:rPr>
    </w:lvl>
    <w:lvl w:ilvl="8" w:tplc="04260005" w:tentative="1">
      <w:start w:val="1"/>
      <w:numFmt w:val="bullet"/>
      <w:lvlText w:val=""/>
      <w:lvlJc w:val="left"/>
      <w:pPr>
        <w:ind w:left="6154" w:hanging="360"/>
      </w:pPr>
      <w:rPr>
        <w:rFonts w:ascii="Wingdings" w:hAnsi="Wingdings" w:hint="default"/>
      </w:rPr>
    </w:lvl>
  </w:abstractNum>
  <w:abstractNum w:abstractNumId="52">
    <w:nsid w:val="466853A9"/>
    <w:multiLevelType w:val="hybridMultilevel"/>
    <w:tmpl w:val="D05A872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nsid w:val="47E31B4B"/>
    <w:multiLevelType w:val="hybridMultilevel"/>
    <w:tmpl w:val="D10C728E"/>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4">
    <w:nsid w:val="48A76BFA"/>
    <w:multiLevelType w:val="hybridMultilevel"/>
    <w:tmpl w:val="58C02A1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nsid w:val="4C145B5A"/>
    <w:multiLevelType w:val="hybridMultilevel"/>
    <w:tmpl w:val="B72831FE"/>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nsid w:val="4D590192"/>
    <w:multiLevelType w:val="hybridMultilevel"/>
    <w:tmpl w:val="E3BC25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nsid w:val="4D952449"/>
    <w:multiLevelType w:val="hybridMultilevel"/>
    <w:tmpl w:val="67B2825C"/>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nsid w:val="501F08CC"/>
    <w:multiLevelType w:val="hybridMultilevel"/>
    <w:tmpl w:val="488232D0"/>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9">
    <w:nsid w:val="5464438C"/>
    <w:multiLevelType w:val="hybridMultilevel"/>
    <w:tmpl w:val="077A3D46"/>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nsid w:val="57354421"/>
    <w:multiLevelType w:val="hybridMultilevel"/>
    <w:tmpl w:val="EBB2C76E"/>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nsid w:val="5A1D55AF"/>
    <w:multiLevelType w:val="hybridMultilevel"/>
    <w:tmpl w:val="D79C35B6"/>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2">
    <w:nsid w:val="5C8A68B4"/>
    <w:multiLevelType w:val="hybridMultilevel"/>
    <w:tmpl w:val="3CDAD30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nsid w:val="5E9D076C"/>
    <w:multiLevelType w:val="hybridMultilevel"/>
    <w:tmpl w:val="AF748AC6"/>
    <w:lvl w:ilvl="0" w:tplc="04260005">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64">
    <w:nsid w:val="5ECB5F21"/>
    <w:multiLevelType w:val="hybridMultilevel"/>
    <w:tmpl w:val="65F6137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nsid w:val="617D446A"/>
    <w:multiLevelType w:val="hybridMultilevel"/>
    <w:tmpl w:val="AA08755C"/>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nsid w:val="62AB1450"/>
    <w:multiLevelType w:val="hybridMultilevel"/>
    <w:tmpl w:val="2CD0A76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nsid w:val="630E616E"/>
    <w:multiLevelType w:val="hybridMultilevel"/>
    <w:tmpl w:val="ED8256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nsid w:val="641F391D"/>
    <w:multiLevelType w:val="hybridMultilevel"/>
    <w:tmpl w:val="D80268C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nsid w:val="66D37430"/>
    <w:multiLevelType w:val="hybridMultilevel"/>
    <w:tmpl w:val="4684C7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nsid w:val="6C596629"/>
    <w:multiLevelType w:val="hybridMultilevel"/>
    <w:tmpl w:val="03AC58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nsid w:val="6F1F5946"/>
    <w:multiLevelType w:val="hybridMultilevel"/>
    <w:tmpl w:val="345E6232"/>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2">
    <w:nsid w:val="6F24790E"/>
    <w:multiLevelType w:val="hybridMultilevel"/>
    <w:tmpl w:val="068EC84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nsid w:val="73642088"/>
    <w:multiLevelType w:val="hybridMultilevel"/>
    <w:tmpl w:val="1714BC9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nsid w:val="743016F3"/>
    <w:multiLevelType w:val="hybridMultilevel"/>
    <w:tmpl w:val="5AE6B198"/>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5">
    <w:nsid w:val="74C20913"/>
    <w:multiLevelType w:val="hybridMultilevel"/>
    <w:tmpl w:val="846C8C9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6">
    <w:nsid w:val="74C870B4"/>
    <w:multiLevelType w:val="hybridMultilevel"/>
    <w:tmpl w:val="00A4FD2E"/>
    <w:lvl w:ilvl="0" w:tplc="04260005">
      <w:start w:val="1"/>
      <w:numFmt w:val="bullet"/>
      <w:lvlText w:val=""/>
      <w:lvlJc w:val="left"/>
      <w:pPr>
        <w:ind w:left="360" w:hanging="360"/>
      </w:pPr>
      <w:rPr>
        <w:rFonts w:ascii="Wingdings" w:hAnsi="Wingding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7">
    <w:nsid w:val="767B1562"/>
    <w:multiLevelType w:val="hybridMultilevel"/>
    <w:tmpl w:val="EE3E7C32"/>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8">
    <w:nsid w:val="76C65CB5"/>
    <w:multiLevelType w:val="hybridMultilevel"/>
    <w:tmpl w:val="D396A0A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9">
    <w:nsid w:val="77EC79CD"/>
    <w:multiLevelType w:val="hybridMultilevel"/>
    <w:tmpl w:val="FD704C3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nsid w:val="79C6632E"/>
    <w:multiLevelType w:val="hybridMultilevel"/>
    <w:tmpl w:val="2696948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1">
    <w:nsid w:val="7A1B297B"/>
    <w:multiLevelType w:val="hybridMultilevel"/>
    <w:tmpl w:val="1706AF3C"/>
    <w:lvl w:ilvl="0" w:tplc="0426000D">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nsid w:val="7B4A0AAE"/>
    <w:multiLevelType w:val="hybridMultilevel"/>
    <w:tmpl w:val="EE9C8ED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3">
    <w:nsid w:val="7B512385"/>
    <w:multiLevelType w:val="hybridMultilevel"/>
    <w:tmpl w:val="D1B21FB8"/>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4">
    <w:nsid w:val="7BD563E9"/>
    <w:multiLevelType w:val="hybridMultilevel"/>
    <w:tmpl w:val="F0AEC586"/>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5">
    <w:nsid w:val="7D0622F2"/>
    <w:multiLevelType w:val="hybridMultilevel"/>
    <w:tmpl w:val="A13883D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0"/>
  </w:num>
  <w:num w:numId="2">
    <w:abstractNumId w:val="84"/>
  </w:num>
  <w:num w:numId="3">
    <w:abstractNumId w:val="23"/>
  </w:num>
  <w:num w:numId="4">
    <w:abstractNumId w:val="7"/>
  </w:num>
  <w:num w:numId="5">
    <w:abstractNumId w:val="41"/>
  </w:num>
  <w:num w:numId="6">
    <w:abstractNumId w:val="61"/>
  </w:num>
  <w:num w:numId="7">
    <w:abstractNumId w:val="15"/>
  </w:num>
  <w:num w:numId="8">
    <w:abstractNumId w:val="32"/>
  </w:num>
  <w:num w:numId="9">
    <w:abstractNumId w:val="59"/>
  </w:num>
  <w:num w:numId="10">
    <w:abstractNumId w:val="38"/>
  </w:num>
  <w:num w:numId="11">
    <w:abstractNumId w:val="83"/>
  </w:num>
  <w:num w:numId="12">
    <w:abstractNumId w:val="62"/>
  </w:num>
  <w:num w:numId="13">
    <w:abstractNumId w:val="34"/>
  </w:num>
  <w:num w:numId="14">
    <w:abstractNumId w:val="45"/>
  </w:num>
  <w:num w:numId="15">
    <w:abstractNumId w:val="78"/>
  </w:num>
  <w:num w:numId="16">
    <w:abstractNumId w:val="82"/>
  </w:num>
  <w:num w:numId="17">
    <w:abstractNumId w:val="79"/>
  </w:num>
  <w:num w:numId="18">
    <w:abstractNumId w:val="36"/>
  </w:num>
  <w:num w:numId="19">
    <w:abstractNumId w:val="55"/>
  </w:num>
  <w:num w:numId="20">
    <w:abstractNumId w:val="60"/>
  </w:num>
  <w:num w:numId="21">
    <w:abstractNumId w:val="50"/>
  </w:num>
  <w:num w:numId="22">
    <w:abstractNumId w:val="26"/>
  </w:num>
  <w:num w:numId="23">
    <w:abstractNumId w:val="1"/>
  </w:num>
  <w:num w:numId="24">
    <w:abstractNumId w:val="5"/>
  </w:num>
  <w:num w:numId="25">
    <w:abstractNumId w:val="46"/>
  </w:num>
  <w:num w:numId="26">
    <w:abstractNumId w:val="52"/>
  </w:num>
  <w:num w:numId="27">
    <w:abstractNumId w:val="65"/>
  </w:num>
  <w:num w:numId="28">
    <w:abstractNumId w:val="48"/>
  </w:num>
  <w:num w:numId="29">
    <w:abstractNumId w:val="81"/>
  </w:num>
  <w:num w:numId="30">
    <w:abstractNumId w:val="85"/>
  </w:num>
  <w:num w:numId="31">
    <w:abstractNumId w:val="67"/>
  </w:num>
  <w:num w:numId="32">
    <w:abstractNumId w:val="2"/>
  </w:num>
  <w:num w:numId="33">
    <w:abstractNumId w:val="24"/>
  </w:num>
  <w:num w:numId="34">
    <w:abstractNumId w:val="51"/>
  </w:num>
  <w:num w:numId="35">
    <w:abstractNumId w:val="10"/>
  </w:num>
  <w:num w:numId="36">
    <w:abstractNumId w:val="12"/>
  </w:num>
  <w:num w:numId="37">
    <w:abstractNumId w:val="64"/>
  </w:num>
  <w:num w:numId="38">
    <w:abstractNumId w:val="49"/>
  </w:num>
  <w:num w:numId="39">
    <w:abstractNumId w:val="30"/>
  </w:num>
  <w:num w:numId="40">
    <w:abstractNumId w:val="47"/>
  </w:num>
  <w:num w:numId="41">
    <w:abstractNumId w:val="53"/>
  </w:num>
  <w:num w:numId="42">
    <w:abstractNumId w:val="25"/>
  </w:num>
  <w:num w:numId="43">
    <w:abstractNumId w:val="54"/>
  </w:num>
  <w:num w:numId="44">
    <w:abstractNumId w:val="33"/>
  </w:num>
  <w:num w:numId="45">
    <w:abstractNumId w:val="80"/>
  </w:num>
  <w:num w:numId="46">
    <w:abstractNumId w:val="4"/>
  </w:num>
  <w:num w:numId="47">
    <w:abstractNumId w:val="58"/>
  </w:num>
  <w:num w:numId="48">
    <w:abstractNumId w:val="14"/>
  </w:num>
  <w:num w:numId="49">
    <w:abstractNumId w:val="74"/>
  </w:num>
  <w:num w:numId="50">
    <w:abstractNumId w:val="39"/>
  </w:num>
  <w:num w:numId="51">
    <w:abstractNumId w:val="76"/>
  </w:num>
  <w:num w:numId="52">
    <w:abstractNumId w:val="16"/>
  </w:num>
  <w:num w:numId="53">
    <w:abstractNumId w:val="63"/>
  </w:num>
  <w:num w:numId="54">
    <w:abstractNumId w:val="9"/>
  </w:num>
  <w:num w:numId="55">
    <w:abstractNumId w:val="40"/>
  </w:num>
  <w:num w:numId="56">
    <w:abstractNumId w:val="43"/>
  </w:num>
  <w:num w:numId="57">
    <w:abstractNumId w:val="8"/>
  </w:num>
  <w:num w:numId="58">
    <w:abstractNumId w:val="21"/>
  </w:num>
  <w:num w:numId="59">
    <w:abstractNumId w:val="35"/>
  </w:num>
  <w:num w:numId="60">
    <w:abstractNumId w:val="75"/>
  </w:num>
  <w:num w:numId="61">
    <w:abstractNumId w:val="22"/>
  </w:num>
  <w:num w:numId="62">
    <w:abstractNumId w:val="56"/>
  </w:num>
  <w:num w:numId="63">
    <w:abstractNumId w:val="70"/>
  </w:num>
  <w:num w:numId="64">
    <w:abstractNumId w:val="69"/>
  </w:num>
  <w:num w:numId="65">
    <w:abstractNumId w:val="13"/>
  </w:num>
  <w:num w:numId="66">
    <w:abstractNumId w:val="66"/>
  </w:num>
  <w:num w:numId="67">
    <w:abstractNumId w:val="31"/>
  </w:num>
  <w:num w:numId="68">
    <w:abstractNumId w:val="0"/>
  </w:num>
  <w:num w:numId="69">
    <w:abstractNumId w:val="17"/>
  </w:num>
  <w:num w:numId="70">
    <w:abstractNumId w:val="37"/>
  </w:num>
  <w:num w:numId="71">
    <w:abstractNumId w:val="57"/>
  </w:num>
  <w:num w:numId="72">
    <w:abstractNumId w:val="71"/>
  </w:num>
  <w:num w:numId="73">
    <w:abstractNumId w:val="42"/>
  </w:num>
  <w:num w:numId="74">
    <w:abstractNumId w:val="28"/>
  </w:num>
  <w:num w:numId="75">
    <w:abstractNumId w:val="3"/>
  </w:num>
  <w:num w:numId="76">
    <w:abstractNumId w:val="68"/>
  </w:num>
  <w:num w:numId="77">
    <w:abstractNumId w:val="77"/>
  </w:num>
  <w:num w:numId="78">
    <w:abstractNumId w:val="11"/>
  </w:num>
  <w:num w:numId="79">
    <w:abstractNumId w:val="6"/>
  </w:num>
  <w:num w:numId="80">
    <w:abstractNumId w:val="18"/>
  </w:num>
  <w:num w:numId="81">
    <w:abstractNumId w:val="73"/>
  </w:num>
  <w:num w:numId="82">
    <w:abstractNumId w:val="44"/>
  </w:num>
  <w:num w:numId="83">
    <w:abstractNumId w:val="19"/>
  </w:num>
  <w:num w:numId="84">
    <w:abstractNumId w:val="72"/>
  </w:num>
  <w:num w:numId="85">
    <w:abstractNumId w:val="29"/>
  </w:num>
  <w:num w:numId="86">
    <w:abstractNumId w:val="2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CD5"/>
    <w:rsid w:val="00005750"/>
    <w:rsid w:val="000069C0"/>
    <w:rsid w:val="00007968"/>
    <w:rsid w:val="0001218F"/>
    <w:rsid w:val="000142DE"/>
    <w:rsid w:val="00015238"/>
    <w:rsid w:val="0001716F"/>
    <w:rsid w:val="00024E29"/>
    <w:rsid w:val="00026AD8"/>
    <w:rsid w:val="00036696"/>
    <w:rsid w:val="00036CC8"/>
    <w:rsid w:val="0003783F"/>
    <w:rsid w:val="00041C5B"/>
    <w:rsid w:val="000466AF"/>
    <w:rsid w:val="000468B6"/>
    <w:rsid w:val="00050734"/>
    <w:rsid w:val="00050FA4"/>
    <w:rsid w:val="000516AE"/>
    <w:rsid w:val="00052097"/>
    <w:rsid w:val="00056FD0"/>
    <w:rsid w:val="0006265A"/>
    <w:rsid w:val="00062AD2"/>
    <w:rsid w:val="000650D2"/>
    <w:rsid w:val="000679FD"/>
    <w:rsid w:val="00072ED6"/>
    <w:rsid w:val="00073605"/>
    <w:rsid w:val="00076188"/>
    <w:rsid w:val="000807D0"/>
    <w:rsid w:val="00083DDF"/>
    <w:rsid w:val="000904E1"/>
    <w:rsid w:val="00090FA4"/>
    <w:rsid w:val="0009109F"/>
    <w:rsid w:val="00092C81"/>
    <w:rsid w:val="00094FBB"/>
    <w:rsid w:val="00097F10"/>
    <w:rsid w:val="000A09F7"/>
    <w:rsid w:val="000B1106"/>
    <w:rsid w:val="000B45DE"/>
    <w:rsid w:val="000B7275"/>
    <w:rsid w:val="000C3AFC"/>
    <w:rsid w:val="000C3EA2"/>
    <w:rsid w:val="000C4A8D"/>
    <w:rsid w:val="000C4FFE"/>
    <w:rsid w:val="000D04CD"/>
    <w:rsid w:val="000D1188"/>
    <w:rsid w:val="000D51A3"/>
    <w:rsid w:val="000D636C"/>
    <w:rsid w:val="000D7AC6"/>
    <w:rsid w:val="000E0B67"/>
    <w:rsid w:val="000E76CE"/>
    <w:rsid w:val="000F010F"/>
    <w:rsid w:val="000F38C3"/>
    <w:rsid w:val="001003E8"/>
    <w:rsid w:val="00101719"/>
    <w:rsid w:val="00101D6E"/>
    <w:rsid w:val="0010438A"/>
    <w:rsid w:val="0010683D"/>
    <w:rsid w:val="00111B38"/>
    <w:rsid w:val="00115B24"/>
    <w:rsid w:val="001177AC"/>
    <w:rsid w:val="001215EE"/>
    <w:rsid w:val="00121725"/>
    <w:rsid w:val="00130B1C"/>
    <w:rsid w:val="001325CF"/>
    <w:rsid w:val="001353E8"/>
    <w:rsid w:val="00137A46"/>
    <w:rsid w:val="0014119D"/>
    <w:rsid w:val="001429CB"/>
    <w:rsid w:val="0014406A"/>
    <w:rsid w:val="00145BA8"/>
    <w:rsid w:val="00145DE6"/>
    <w:rsid w:val="00146070"/>
    <w:rsid w:val="001506D7"/>
    <w:rsid w:val="00152AFE"/>
    <w:rsid w:val="001602D9"/>
    <w:rsid w:val="001638B6"/>
    <w:rsid w:val="001646BF"/>
    <w:rsid w:val="00165B10"/>
    <w:rsid w:val="00165E62"/>
    <w:rsid w:val="00167073"/>
    <w:rsid w:val="0016712B"/>
    <w:rsid w:val="00172F67"/>
    <w:rsid w:val="00173871"/>
    <w:rsid w:val="001743D1"/>
    <w:rsid w:val="00174CEF"/>
    <w:rsid w:val="00176203"/>
    <w:rsid w:val="00181B04"/>
    <w:rsid w:val="001860A7"/>
    <w:rsid w:val="001905A4"/>
    <w:rsid w:val="00193533"/>
    <w:rsid w:val="00193862"/>
    <w:rsid w:val="00193EB7"/>
    <w:rsid w:val="00195328"/>
    <w:rsid w:val="00197A1D"/>
    <w:rsid w:val="001A2DEB"/>
    <w:rsid w:val="001A540E"/>
    <w:rsid w:val="001A69CF"/>
    <w:rsid w:val="001A77C4"/>
    <w:rsid w:val="001B2E92"/>
    <w:rsid w:val="001B5A6C"/>
    <w:rsid w:val="001B78E3"/>
    <w:rsid w:val="001C2D32"/>
    <w:rsid w:val="001C5917"/>
    <w:rsid w:val="001C6AB2"/>
    <w:rsid w:val="001C735B"/>
    <w:rsid w:val="001C7B8E"/>
    <w:rsid w:val="001D17A0"/>
    <w:rsid w:val="001E2909"/>
    <w:rsid w:val="001E3006"/>
    <w:rsid w:val="001F0947"/>
    <w:rsid w:val="001F2B08"/>
    <w:rsid w:val="001F4301"/>
    <w:rsid w:val="001F5433"/>
    <w:rsid w:val="001F7D27"/>
    <w:rsid w:val="00200156"/>
    <w:rsid w:val="00200221"/>
    <w:rsid w:val="00200286"/>
    <w:rsid w:val="0020067A"/>
    <w:rsid w:val="002041C0"/>
    <w:rsid w:val="002117D8"/>
    <w:rsid w:val="00215531"/>
    <w:rsid w:val="00215E2A"/>
    <w:rsid w:val="00215FB4"/>
    <w:rsid w:val="00221CD5"/>
    <w:rsid w:val="00223D74"/>
    <w:rsid w:val="002245BA"/>
    <w:rsid w:val="00224B27"/>
    <w:rsid w:val="00226FCC"/>
    <w:rsid w:val="002301E4"/>
    <w:rsid w:val="00230320"/>
    <w:rsid w:val="002304CB"/>
    <w:rsid w:val="0023077F"/>
    <w:rsid w:val="002336C1"/>
    <w:rsid w:val="00236256"/>
    <w:rsid w:val="00236495"/>
    <w:rsid w:val="00237DBD"/>
    <w:rsid w:val="00246FBC"/>
    <w:rsid w:val="00250D90"/>
    <w:rsid w:val="00252056"/>
    <w:rsid w:val="00256013"/>
    <w:rsid w:val="00256877"/>
    <w:rsid w:val="002577EF"/>
    <w:rsid w:val="00260583"/>
    <w:rsid w:val="00261557"/>
    <w:rsid w:val="002617F5"/>
    <w:rsid w:val="00266D06"/>
    <w:rsid w:val="00272144"/>
    <w:rsid w:val="00280232"/>
    <w:rsid w:val="0028250A"/>
    <w:rsid w:val="00284074"/>
    <w:rsid w:val="002848E4"/>
    <w:rsid w:val="00286EB5"/>
    <w:rsid w:val="00291271"/>
    <w:rsid w:val="00291331"/>
    <w:rsid w:val="002929B8"/>
    <w:rsid w:val="00297007"/>
    <w:rsid w:val="002A13D8"/>
    <w:rsid w:val="002A2518"/>
    <w:rsid w:val="002A268E"/>
    <w:rsid w:val="002A3785"/>
    <w:rsid w:val="002A52C5"/>
    <w:rsid w:val="002B27E5"/>
    <w:rsid w:val="002B4F98"/>
    <w:rsid w:val="002B61DC"/>
    <w:rsid w:val="002C073C"/>
    <w:rsid w:val="002C08AE"/>
    <w:rsid w:val="002C266C"/>
    <w:rsid w:val="002D3685"/>
    <w:rsid w:val="002E7135"/>
    <w:rsid w:val="002F13D9"/>
    <w:rsid w:val="002F276B"/>
    <w:rsid w:val="002F44E5"/>
    <w:rsid w:val="002F70E8"/>
    <w:rsid w:val="0030045F"/>
    <w:rsid w:val="00301F63"/>
    <w:rsid w:val="00321D53"/>
    <w:rsid w:val="0032508C"/>
    <w:rsid w:val="00325877"/>
    <w:rsid w:val="00325B40"/>
    <w:rsid w:val="003268EC"/>
    <w:rsid w:val="003278FB"/>
    <w:rsid w:val="003324E0"/>
    <w:rsid w:val="00336407"/>
    <w:rsid w:val="003368E9"/>
    <w:rsid w:val="00341168"/>
    <w:rsid w:val="00342FAE"/>
    <w:rsid w:val="00344D97"/>
    <w:rsid w:val="00346035"/>
    <w:rsid w:val="00347CD0"/>
    <w:rsid w:val="00354108"/>
    <w:rsid w:val="0035753E"/>
    <w:rsid w:val="00361CA2"/>
    <w:rsid w:val="00363190"/>
    <w:rsid w:val="003663F2"/>
    <w:rsid w:val="0037031B"/>
    <w:rsid w:val="003750D1"/>
    <w:rsid w:val="00380A86"/>
    <w:rsid w:val="00383D48"/>
    <w:rsid w:val="003867CF"/>
    <w:rsid w:val="0039051C"/>
    <w:rsid w:val="00391EC9"/>
    <w:rsid w:val="00393495"/>
    <w:rsid w:val="00393531"/>
    <w:rsid w:val="00396816"/>
    <w:rsid w:val="003B462C"/>
    <w:rsid w:val="003B675C"/>
    <w:rsid w:val="003B7AEE"/>
    <w:rsid w:val="003C29A5"/>
    <w:rsid w:val="003C4AA6"/>
    <w:rsid w:val="003C5CC8"/>
    <w:rsid w:val="003D1530"/>
    <w:rsid w:val="003D1FB0"/>
    <w:rsid w:val="003D333E"/>
    <w:rsid w:val="003D5DE8"/>
    <w:rsid w:val="003D79F6"/>
    <w:rsid w:val="003E2023"/>
    <w:rsid w:val="003E2B53"/>
    <w:rsid w:val="003E55A1"/>
    <w:rsid w:val="003F13E9"/>
    <w:rsid w:val="003F21D3"/>
    <w:rsid w:val="003F3668"/>
    <w:rsid w:val="003F68EE"/>
    <w:rsid w:val="003F7C3A"/>
    <w:rsid w:val="0040390F"/>
    <w:rsid w:val="00411100"/>
    <w:rsid w:val="0041330F"/>
    <w:rsid w:val="004160D5"/>
    <w:rsid w:val="00425282"/>
    <w:rsid w:val="00426823"/>
    <w:rsid w:val="004275CA"/>
    <w:rsid w:val="0042771F"/>
    <w:rsid w:val="00434612"/>
    <w:rsid w:val="004359D4"/>
    <w:rsid w:val="0043623D"/>
    <w:rsid w:val="004412B4"/>
    <w:rsid w:val="00441928"/>
    <w:rsid w:val="00441AEA"/>
    <w:rsid w:val="00445009"/>
    <w:rsid w:val="004452A8"/>
    <w:rsid w:val="004461DD"/>
    <w:rsid w:val="00446618"/>
    <w:rsid w:val="00446B26"/>
    <w:rsid w:val="00447EAD"/>
    <w:rsid w:val="00447ED6"/>
    <w:rsid w:val="00447F0E"/>
    <w:rsid w:val="0045113D"/>
    <w:rsid w:val="004541DD"/>
    <w:rsid w:val="0046789C"/>
    <w:rsid w:val="00475640"/>
    <w:rsid w:val="00477E8C"/>
    <w:rsid w:val="00485078"/>
    <w:rsid w:val="00486D77"/>
    <w:rsid w:val="0049334A"/>
    <w:rsid w:val="00493D3A"/>
    <w:rsid w:val="0049583D"/>
    <w:rsid w:val="004A572F"/>
    <w:rsid w:val="004B06F0"/>
    <w:rsid w:val="004B18EA"/>
    <w:rsid w:val="004B1D95"/>
    <w:rsid w:val="004B4297"/>
    <w:rsid w:val="004B50E8"/>
    <w:rsid w:val="004B62A1"/>
    <w:rsid w:val="004C2DEF"/>
    <w:rsid w:val="004C34CD"/>
    <w:rsid w:val="004C68B3"/>
    <w:rsid w:val="004D0E57"/>
    <w:rsid w:val="004D3DB5"/>
    <w:rsid w:val="004D7ED4"/>
    <w:rsid w:val="004E06EF"/>
    <w:rsid w:val="004E427F"/>
    <w:rsid w:val="004E52DF"/>
    <w:rsid w:val="004F191C"/>
    <w:rsid w:val="004F5EDB"/>
    <w:rsid w:val="004F7193"/>
    <w:rsid w:val="00505CB1"/>
    <w:rsid w:val="00507868"/>
    <w:rsid w:val="005131E3"/>
    <w:rsid w:val="00516D17"/>
    <w:rsid w:val="00520BCA"/>
    <w:rsid w:val="005215F5"/>
    <w:rsid w:val="00523FFE"/>
    <w:rsid w:val="00525661"/>
    <w:rsid w:val="005267F8"/>
    <w:rsid w:val="00530B9A"/>
    <w:rsid w:val="00532148"/>
    <w:rsid w:val="00532B4C"/>
    <w:rsid w:val="00534B50"/>
    <w:rsid w:val="0053513D"/>
    <w:rsid w:val="005522B2"/>
    <w:rsid w:val="0055686E"/>
    <w:rsid w:val="005570DB"/>
    <w:rsid w:val="00557E88"/>
    <w:rsid w:val="00562DC4"/>
    <w:rsid w:val="00563660"/>
    <w:rsid w:val="00564CB5"/>
    <w:rsid w:val="0056679D"/>
    <w:rsid w:val="00567717"/>
    <w:rsid w:val="0057186E"/>
    <w:rsid w:val="00574A2D"/>
    <w:rsid w:val="00575905"/>
    <w:rsid w:val="005A04A4"/>
    <w:rsid w:val="005A4F7C"/>
    <w:rsid w:val="005B0348"/>
    <w:rsid w:val="005B266A"/>
    <w:rsid w:val="005C5F66"/>
    <w:rsid w:val="005E1F49"/>
    <w:rsid w:val="005E3372"/>
    <w:rsid w:val="005E4500"/>
    <w:rsid w:val="005F0BCA"/>
    <w:rsid w:val="005F6CFF"/>
    <w:rsid w:val="005F7BEA"/>
    <w:rsid w:val="005F7D0B"/>
    <w:rsid w:val="00600CAF"/>
    <w:rsid w:val="006032EF"/>
    <w:rsid w:val="00607E54"/>
    <w:rsid w:val="00611124"/>
    <w:rsid w:val="006123CD"/>
    <w:rsid w:val="00612A95"/>
    <w:rsid w:val="0062085F"/>
    <w:rsid w:val="00620F23"/>
    <w:rsid w:val="0062645E"/>
    <w:rsid w:val="006271CC"/>
    <w:rsid w:val="00627586"/>
    <w:rsid w:val="00630283"/>
    <w:rsid w:val="00631645"/>
    <w:rsid w:val="00634107"/>
    <w:rsid w:val="00635C81"/>
    <w:rsid w:val="00637BE4"/>
    <w:rsid w:val="006405E7"/>
    <w:rsid w:val="0064095E"/>
    <w:rsid w:val="006412DF"/>
    <w:rsid w:val="006414A4"/>
    <w:rsid w:val="0065669A"/>
    <w:rsid w:val="00660AEB"/>
    <w:rsid w:val="00661A8F"/>
    <w:rsid w:val="006706A4"/>
    <w:rsid w:val="00675C53"/>
    <w:rsid w:val="006768FC"/>
    <w:rsid w:val="0067764E"/>
    <w:rsid w:val="0068207E"/>
    <w:rsid w:val="00683730"/>
    <w:rsid w:val="00687362"/>
    <w:rsid w:val="00690879"/>
    <w:rsid w:val="00691466"/>
    <w:rsid w:val="00695794"/>
    <w:rsid w:val="006A1305"/>
    <w:rsid w:val="006A15A1"/>
    <w:rsid w:val="006A483D"/>
    <w:rsid w:val="006C0FC1"/>
    <w:rsid w:val="006C3988"/>
    <w:rsid w:val="006C4C4A"/>
    <w:rsid w:val="006C6477"/>
    <w:rsid w:val="006C75FE"/>
    <w:rsid w:val="006D0A75"/>
    <w:rsid w:val="006D21FF"/>
    <w:rsid w:val="006D395E"/>
    <w:rsid w:val="006D5213"/>
    <w:rsid w:val="006D5EAE"/>
    <w:rsid w:val="006D6246"/>
    <w:rsid w:val="006E2E44"/>
    <w:rsid w:val="006E7349"/>
    <w:rsid w:val="006F1FE7"/>
    <w:rsid w:val="006F206A"/>
    <w:rsid w:val="006F2A9A"/>
    <w:rsid w:val="006F2FBB"/>
    <w:rsid w:val="006F61B1"/>
    <w:rsid w:val="007033D5"/>
    <w:rsid w:val="007076B5"/>
    <w:rsid w:val="00710DC2"/>
    <w:rsid w:val="007110DF"/>
    <w:rsid w:val="00714AE7"/>
    <w:rsid w:val="00714D5C"/>
    <w:rsid w:val="00720449"/>
    <w:rsid w:val="00720FC6"/>
    <w:rsid w:val="007236BE"/>
    <w:rsid w:val="00725E8B"/>
    <w:rsid w:val="007264E6"/>
    <w:rsid w:val="007279EC"/>
    <w:rsid w:val="00732E69"/>
    <w:rsid w:val="00733CE1"/>
    <w:rsid w:val="00734316"/>
    <w:rsid w:val="00736194"/>
    <w:rsid w:val="0073772C"/>
    <w:rsid w:val="00737FAD"/>
    <w:rsid w:val="0074045C"/>
    <w:rsid w:val="00742B41"/>
    <w:rsid w:val="00746AEA"/>
    <w:rsid w:val="007473A5"/>
    <w:rsid w:val="00750E13"/>
    <w:rsid w:val="00750E55"/>
    <w:rsid w:val="00753901"/>
    <w:rsid w:val="007553EB"/>
    <w:rsid w:val="00756A62"/>
    <w:rsid w:val="00761477"/>
    <w:rsid w:val="007619B1"/>
    <w:rsid w:val="00763563"/>
    <w:rsid w:val="00763AD8"/>
    <w:rsid w:val="00767777"/>
    <w:rsid w:val="00773DFD"/>
    <w:rsid w:val="00781C17"/>
    <w:rsid w:val="00784BD7"/>
    <w:rsid w:val="00784E09"/>
    <w:rsid w:val="00790E14"/>
    <w:rsid w:val="0079190E"/>
    <w:rsid w:val="0079629C"/>
    <w:rsid w:val="00796DA3"/>
    <w:rsid w:val="00797848"/>
    <w:rsid w:val="007A2EF8"/>
    <w:rsid w:val="007A4A15"/>
    <w:rsid w:val="007A7B8A"/>
    <w:rsid w:val="007A7E2E"/>
    <w:rsid w:val="007B3595"/>
    <w:rsid w:val="007B43DD"/>
    <w:rsid w:val="007C0562"/>
    <w:rsid w:val="007C127C"/>
    <w:rsid w:val="007C6E65"/>
    <w:rsid w:val="007C7F23"/>
    <w:rsid w:val="007D0300"/>
    <w:rsid w:val="007D0CF7"/>
    <w:rsid w:val="007D5A99"/>
    <w:rsid w:val="007D7456"/>
    <w:rsid w:val="007D7DCB"/>
    <w:rsid w:val="007E637A"/>
    <w:rsid w:val="007E7C56"/>
    <w:rsid w:val="007F010C"/>
    <w:rsid w:val="007F0B2C"/>
    <w:rsid w:val="007F29F3"/>
    <w:rsid w:val="007F2D81"/>
    <w:rsid w:val="007F4AD6"/>
    <w:rsid w:val="007F5881"/>
    <w:rsid w:val="00800FFE"/>
    <w:rsid w:val="00804D36"/>
    <w:rsid w:val="0080519F"/>
    <w:rsid w:val="00813ED9"/>
    <w:rsid w:val="00813F62"/>
    <w:rsid w:val="00816EC9"/>
    <w:rsid w:val="0082251F"/>
    <w:rsid w:val="008340A0"/>
    <w:rsid w:val="00835281"/>
    <w:rsid w:val="00836458"/>
    <w:rsid w:val="00837809"/>
    <w:rsid w:val="008438F3"/>
    <w:rsid w:val="00844980"/>
    <w:rsid w:val="00844E32"/>
    <w:rsid w:val="00845B12"/>
    <w:rsid w:val="00845FFB"/>
    <w:rsid w:val="0084629C"/>
    <w:rsid w:val="008506C5"/>
    <w:rsid w:val="00850AD3"/>
    <w:rsid w:val="00857DF2"/>
    <w:rsid w:val="00860C2D"/>
    <w:rsid w:val="00862291"/>
    <w:rsid w:val="00862587"/>
    <w:rsid w:val="00867096"/>
    <w:rsid w:val="00867A15"/>
    <w:rsid w:val="00870A3A"/>
    <w:rsid w:val="008716DE"/>
    <w:rsid w:val="008733F7"/>
    <w:rsid w:val="008762EC"/>
    <w:rsid w:val="008824F3"/>
    <w:rsid w:val="0088697C"/>
    <w:rsid w:val="00887704"/>
    <w:rsid w:val="00890280"/>
    <w:rsid w:val="00890C65"/>
    <w:rsid w:val="00891F3D"/>
    <w:rsid w:val="00892C57"/>
    <w:rsid w:val="00894CE5"/>
    <w:rsid w:val="008A02E3"/>
    <w:rsid w:val="008A49E4"/>
    <w:rsid w:val="008B089E"/>
    <w:rsid w:val="008C4701"/>
    <w:rsid w:val="008C5EAF"/>
    <w:rsid w:val="008C633A"/>
    <w:rsid w:val="008D0887"/>
    <w:rsid w:val="008D25CF"/>
    <w:rsid w:val="008D3D4A"/>
    <w:rsid w:val="008D486B"/>
    <w:rsid w:val="008E2DFB"/>
    <w:rsid w:val="008E3881"/>
    <w:rsid w:val="008F1037"/>
    <w:rsid w:val="008F144F"/>
    <w:rsid w:val="008F6576"/>
    <w:rsid w:val="00900024"/>
    <w:rsid w:val="00903D6F"/>
    <w:rsid w:val="0090430F"/>
    <w:rsid w:val="00905EE4"/>
    <w:rsid w:val="00920BB5"/>
    <w:rsid w:val="009216D0"/>
    <w:rsid w:val="00925044"/>
    <w:rsid w:val="00925806"/>
    <w:rsid w:val="00930350"/>
    <w:rsid w:val="00931A90"/>
    <w:rsid w:val="00933225"/>
    <w:rsid w:val="0093516E"/>
    <w:rsid w:val="009444C5"/>
    <w:rsid w:val="009448A4"/>
    <w:rsid w:val="009460EC"/>
    <w:rsid w:val="00950F76"/>
    <w:rsid w:val="00961D52"/>
    <w:rsid w:val="009636CB"/>
    <w:rsid w:val="00966648"/>
    <w:rsid w:val="0097010F"/>
    <w:rsid w:val="00970468"/>
    <w:rsid w:val="009734D8"/>
    <w:rsid w:val="00980743"/>
    <w:rsid w:val="0098271D"/>
    <w:rsid w:val="00983E44"/>
    <w:rsid w:val="009844F5"/>
    <w:rsid w:val="00984738"/>
    <w:rsid w:val="00985D97"/>
    <w:rsid w:val="0098618B"/>
    <w:rsid w:val="00992425"/>
    <w:rsid w:val="009928D2"/>
    <w:rsid w:val="009935DC"/>
    <w:rsid w:val="00994089"/>
    <w:rsid w:val="00995266"/>
    <w:rsid w:val="009974CE"/>
    <w:rsid w:val="0099758D"/>
    <w:rsid w:val="009A1810"/>
    <w:rsid w:val="009A3B82"/>
    <w:rsid w:val="009A445D"/>
    <w:rsid w:val="009A4477"/>
    <w:rsid w:val="009A4E3D"/>
    <w:rsid w:val="009A63ED"/>
    <w:rsid w:val="009B2A12"/>
    <w:rsid w:val="009B41C3"/>
    <w:rsid w:val="009C36C4"/>
    <w:rsid w:val="009C3B2A"/>
    <w:rsid w:val="009C5713"/>
    <w:rsid w:val="009C607F"/>
    <w:rsid w:val="009D333F"/>
    <w:rsid w:val="009D5A44"/>
    <w:rsid w:val="009D5CD5"/>
    <w:rsid w:val="009D5D28"/>
    <w:rsid w:val="009E16CB"/>
    <w:rsid w:val="009E2C0F"/>
    <w:rsid w:val="009E2DCD"/>
    <w:rsid w:val="009F2F1C"/>
    <w:rsid w:val="009F5531"/>
    <w:rsid w:val="00A00538"/>
    <w:rsid w:val="00A015A9"/>
    <w:rsid w:val="00A03EAF"/>
    <w:rsid w:val="00A10D7D"/>
    <w:rsid w:val="00A1103C"/>
    <w:rsid w:val="00A12F7E"/>
    <w:rsid w:val="00A12F93"/>
    <w:rsid w:val="00A215CA"/>
    <w:rsid w:val="00A266E0"/>
    <w:rsid w:val="00A312A0"/>
    <w:rsid w:val="00A35321"/>
    <w:rsid w:val="00A411A4"/>
    <w:rsid w:val="00A429C0"/>
    <w:rsid w:val="00A5122D"/>
    <w:rsid w:val="00A553E7"/>
    <w:rsid w:val="00A60427"/>
    <w:rsid w:val="00A61A56"/>
    <w:rsid w:val="00A61B35"/>
    <w:rsid w:val="00A61E32"/>
    <w:rsid w:val="00A63AE9"/>
    <w:rsid w:val="00A64969"/>
    <w:rsid w:val="00A70E63"/>
    <w:rsid w:val="00A7409E"/>
    <w:rsid w:val="00A7492A"/>
    <w:rsid w:val="00A80159"/>
    <w:rsid w:val="00A951F0"/>
    <w:rsid w:val="00AA6908"/>
    <w:rsid w:val="00AB0333"/>
    <w:rsid w:val="00AB04CF"/>
    <w:rsid w:val="00AB2AF8"/>
    <w:rsid w:val="00AB7679"/>
    <w:rsid w:val="00AB7822"/>
    <w:rsid w:val="00AC1935"/>
    <w:rsid w:val="00AC6C49"/>
    <w:rsid w:val="00AC7593"/>
    <w:rsid w:val="00AD09F5"/>
    <w:rsid w:val="00AD3301"/>
    <w:rsid w:val="00AD3884"/>
    <w:rsid w:val="00AE63FF"/>
    <w:rsid w:val="00AE6F0B"/>
    <w:rsid w:val="00AF0BB8"/>
    <w:rsid w:val="00AF0E05"/>
    <w:rsid w:val="00AF1E97"/>
    <w:rsid w:val="00B03ED1"/>
    <w:rsid w:val="00B050ED"/>
    <w:rsid w:val="00B055BE"/>
    <w:rsid w:val="00B101C1"/>
    <w:rsid w:val="00B11593"/>
    <w:rsid w:val="00B11F37"/>
    <w:rsid w:val="00B158A8"/>
    <w:rsid w:val="00B15EAA"/>
    <w:rsid w:val="00B16E8E"/>
    <w:rsid w:val="00B17611"/>
    <w:rsid w:val="00B232A0"/>
    <w:rsid w:val="00B23441"/>
    <w:rsid w:val="00B241B5"/>
    <w:rsid w:val="00B26402"/>
    <w:rsid w:val="00B275E5"/>
    <w:rsid w:val="00B314DF"/>
    <w:rsid w:val="00B35EC5"/>
    <w:rsid w:val="00B3759F"/>
    <w:rsid w:val="00B44045"/>
    <w:rsid w:val="00B45500"/>
    <w:rsid w:val="00B466DA"/>
    <w:rsid w:val="00B51144"/>
    <w:rsid w:val="00B55758"/>
    <w:rsid w:val="00B565F6"/>
    <w:rsid w:val="00B56831"/>
    <w:rsid w:val="00B63C3F"/>
    <w:rsid w:val="00B70489"/>
    <w:rsid w:val="00B72A2F"/>
    <w:rsid w:val="00B80BA7"/>
    <w:rsid w:val="00B81B82"/>
    <w:rsid w:val="00B81C74"/>
    <w:rsid w:val="00B85578"/>
    <w:rsid w:val="00B92D36"/>
    <w:rsid w:val="00B953DC"/>
    <w:rsid w:val="00B95F42"/>
    <w:rsid w:val="00B966E9"/>
    <w:rsid w:val="00BA10DD"/>
    <w:rsid w:val="00BA5CB8"/>
    <w:rsid w:val="00BA758B"/>
    <w:rsid w:val="00BB0149"/>
    <w:rsid w:val="00BC3B0B"/>
    <w:rsid w:val="00BC4378"/>
    <w:rsid w:val="00BC5CD8"/>
    <w:rsid w:val="00BC639E"/>
    <w:rsid w:val="00BC690F"/>
    <w:rsid w:val="00BC69EC"/>
    <w:rsid w:val="00BD0D4F"/>
    <w:rsid w:val="00BD1173"/>
    <w:rsid w:val="00BD2C7B"/>
    <w:rsid w:val="00BD5E85"/>
    <w:rsid w:val="00BE3F69"/>
    <w:rsid w:val="00BE5691"/>
    <w:rsid w:val="00BE653E"/>
    <w:rsid w:val="00BF01F0"/>
    <w:rsid w:val="00BF61FD"/>
    <w:rsid w:val="00C0006B"/>
    <w:rsid w:val="00C0032F"/>
    <w:rsid w:val="00C018BC"/>
    <w:rsid w:val="00C01F6F"/>
    <w:rsid w:val="00C0705E"/>
    <w:rsid w:val="00C0755D"/>
    <w:rsid w:val="00C1028B"/>
    <w:rsid w:val="00C16AB8"/>
    <w:rsid w:val="00C173C5"/>
    <w:rsid w:val="00C229B0"/>
    <w:rsid w:val="00C253E1"/>
    <w:rsid w:val="00C2774C"/>
    <w:rsid w:val="00C31BE9"/>
    <w:rsid w:val="00C35747"/>
    <w:rsid w:val="00C35827"/>
    <w:rsid w:val="00C378C1"/>
    <w:rsid w:val="00C41C45"/>
    <w:rsid w:val="00C46073"/>
    <w:rsid w:val="00C46088"/>
    <w:rsid w:val="00C46949"/>
    <w:rsid w:val="00C46A68"/>
    <w:rsid w:val="00C50314"/>
    <w:rsid w:val="00C51748"/>
    <w:rsid w:val="00C53463"/>
    <w:rsid w:val="00C6154A"/>
    <w:rsid w:val="00C6173C"/>
    <w:rsid w:val="00C6263C"/>
    <w:rsid w:val="00C64B7D"/>
    <w:rsid w:val="00C72EFD"/>
    <w:rsid w:val="00C77CFC"/>
    <w:rsid w:val="00C807E8"/>
    <w:rsid w:val="00C84361"/>
    <w:rsid w:val="00C8451D"/>
    <w:rsid w:val="00C87650"/>
    <w:rsid w:val="00C93B90"/>
    <w:rsid w:val="00C94272"/>
    <w:rsid w:val="00C95594"/>
    <w:rsid w:val="00CA0937"/>
    <w:rsid w:val="00CA2E24"/>
    <w:rsid w:val="00CA3EE5"/>
    <w:rsid w:val="00CA4FC5"/>
    <w:rsid w:val="00CA5489"/>
    <w:rsid w:val="00CA6059"/>
    <w:rsid w:val="00CA72DD"/>
    <w:rsid w:val="00CA74FC"/>
    <w:rsid w:val="00CB0AC9"/>
    <w:rsid w:val="00CB1609"/>
    <w:rsid w:val="00CB42A5"/>
    <w:rsid w:val="00CB4489"/>
    <w:rsid w:val="00CB4BB7"/>
    <w:rsid w:val="00CC0DF6"/>
    <w:rsid w:val="00CC1E16"/>
    <w:rsid w:val="00CC250F"/>
    <w:rsid w:val="00CC4CAB"/>
    <w:rsid w:val="00CD3E22"/>
    <w:rsid w:val="00CD402E"/>
    <w:rsid w:val="00CD47F1"/>
    <w:rsid w:val="00CD7027"/>
    <w:rsid w:val="00CE0191"/>
    <w:rsid w:val="00CE062A"/>
    <w:rsid w:val="00CE4056"/>
    <w:rsid w:val="00CE5D62"/>
    <w:rsid w:val="00CE6E3E"/>
    <w:rsid w:val="00CF22F7"/>
    <w:rsid w:val="00CF27E6"/>
    <w:rsid w:val="00CF5823"/>
    <w:rsid w:val="00D0233E"/>
    <w:rsid w:val="00D0263B"/>
    <w:rsid w:val="00D0606F"/>
    <w:rsid w:val="00D14250"/>
    <w:rsid w:val="00D16950"/>
    <w:rsid w:val="00D17B31"/>
    <w:rsid w:val="00D23CA4"/>
    <w:rsid w:val="00D264D1"/>
    <w:rsid w:val="00D2782F"/>
    <w:rsid w:val="00D33CD8"/>
    <w:rsid w:val="00D3446B"/>
    <w:rsid w:val="00D36407"/>
    <w:rsid w:val="00D4715F"/>
    <w:rsid w:val="00D56876"/>
    <w:rsid w:val="00D709D1"/>
    <w:rsid w:val="00D74DD6"/>
    <w:rsid w:val="00D77720"/>
    <w:rsid w:val="00D85169"/>
    <w:rsid w:val="00D9063B"/>
    <w:rsid w:val="00D920F9"/>
    <w:rsid w:val="00D964EC"/>
    <w:rsid w:val="00DA00F5"/>
    <w:rsid w:val="00DA3647"/>
    <w:rsid w:val="00DA3B6A"/>
    <w:rsid w:val="00DA453F"/>
    <w:rsid w:val="00DA561C"/>
    <w:rsid w:val="00DA5B09"/>
    <w:rsid w:val="00DB4B1F"/>
    <w:rsid w:val="00DB635C"/>
    <w:rsid w:val="00DB73BA"/>
    <w:rsid w:val="00DC0EDB"/>
    <w:rsid w:val="00DC1579"/>
    <w:rsid w:val="00DC1A30"/>
    <w:rsid w:val="00DC7BD4"/>
    <w:rsid w:val="00DD047E"/>
    <w:rsid w:val="00DE3407"/>
    <w:rsid w:val="00DE69E3"/>
    <w:rsid w:val="00DE6AEA"/>
    <w:rsid w:val="00DF19F3"/>
    <w:rsid w:val="00DF2B7A"/>
    <w:rsid w:val="00DF7F41"/>
    <w:rsid w:val="00E0255D"/>
    <w:rsid w:val="00E043A0"/>
    <w:rsid w:val="00E057AA"/>
    <w:rsid w:val="00E06508"/>
    <w:rsid w:val="00E066D5"/>
    <w:rsid w:val="00E11F0B"/>
    <w:rsid w:val="00E1559F"/>
    <w:rsid w:val="00E20662"/>
    <w:rsid w:val="00E206C9"/>
    <w:rsid w:val="00E24E1B"/>
    <w:rsid w:val="00E25C3F"/>
    <w:rsid w:val="00E25E5B"/>
    <w:rsid w:val="00E3059A"/>
    <w:rsid w:val="00E40DBC"/>
    <w:rsid w:val="00E42E67"/>
    <w:rsid w:val="00E447BF"/>
    <w:rsid w:val="00E527D4"/>
    <w:rsid w:val="00E53677"/>
    <w:rsid w:val="00E53C1F"/>
    <w:rsid w:val="00E60BB7"/>
    <w:rsid w:val="00E63F59"/>
    <w:rsid w:val="00E64D97"/>
    <w:rsid w:val="00E67A93"/>
    <w:rsid w:val="00E731DC"/>
    <w:rsid w:val="00E7730E"/>
    <w:rsid w:val="00E840CB"/>
    <w:rsid w:val="00E870BC"/>
    <w:rsid w:val="00E87C02"/>
    <w:rsid w:val="00E92131"/>
    <w:rsid w:val="00E92934"/>
    <w:rsid w:val="00E93019"/>
    <w:rsid w:val="00E94DAF"/>
    <w:rsid w:val="00EA0B6F"/>
    <w:rsid w:val="00EA1019"/>
    <w:rsid w:val="00EA13D1"/>
    <w:rsid w:val="00EA1E8D"/>
    <w:rsid w:val="00EA2ED5"/>
    <w:rsid w:val="00EA2EE8"/>
    <w:rsid w:val="00EA3AA1"/>
    <w:rsid w:val="00EA3F13"/>
    <w:rsid w:val="00EB2FC1"/>
    <w:rsid w:val="00EB5E34"/>
    <w:rsid w:val="00EB690C"/>
    <w:rsid w:val="00EB7909"/>
    <w:rsid w:val="00EC1048"/>
    <w:rsid w:val="00EC174A"/>
    <w:rsid w:val="00EC2B19"/>
    <w:rsid w:val="00EC2F17"/>
    <w:rsid w:val="00EC4CDD"/>
    <w:rsid w:val="00EC6166"/>
    <w:rsid w:val="00ED0186"/>
    <w:rsid w:val="00ED02D0"/>
    <w:rsid w:val="00ED4909"/>
    <w:rsid w:val="00EE0E1D"/>
    <w:rsid w:val="00EE4321"/>
    <w:rsid w:val="00EF04F5"/>
    <w:rsid w:val="00EF0C74"/>
    <w:rsid w:val="00EF1D6A"/>
    <w:rsid w:val="00EF2EFD"/>
    <w:rsid w:val="00EF35D6"/>
    <w:rsid w:val="00EF75E2"/>
    <w:rsid w:val="00F01631"/>
    <w:rsid w:val="00F02C8C"/>
    <w:rsid w:val="00F04360"/>
    <w:rsid w:val="00F04A00"/>
    <w:rsid w:val="00F06395"/>
    <w:rsid w:val="00F06D3A"/>
    <w:rsid w:val="00F071FC"/>
    <w:rsid w:val="00F1295B"/>
    <w:rsid w:val="00F14081"/>
    <w:rsid w:val="00F16BDE"/>
    <w:rsid w:val="00F2437E"/>
    <w:rsid w:val="00F24838"/>
    <w:rsid w:val="00F30E89"/>
    <w:rsid w:val="00F3350D"/>
    <w:rsid w:val="00F360D7"/>
    <w:rsid w:val="00F40D54"/>
    <w:rsid w:val="00F44BF9"/>
    <w:rsid w:val="00F5016C"/>
    <w:rsid w:val="00F508A0"/>
    <w:rsid w:val="00F52281"/>
    <w:rsid w:val="00F52FF8"/>
    <w:rsid w:val="00F54F8B"/>
    <w:rsid w:val="00F61EC1"/>
    <w:rsid w:val="00F62B7C"/>
    <w:rsid w:val="00F6389C"/>
    <w:rsid w:val="00F6394C"/>
    <w:rsid w:val="00F6613A"/>
    <w:rsid w:val="00F70156"/>
    <w:rsid w:val="00F74E42"/>
    <w:rsid w:val="00F77DF5"/>
    <w:rsid w:val="00F8318C"/>
    <w:rsid w:val="00F84333"/>
    <w:rsid w:val="00F872A2"/>
    <w:rsid w:val="00F919E8"/>
    <w:rsid w:val="00F93298"/>
    <w:rsid w:val="00F93798"/>
    <w:rsid w:val="00F94716"/>
    <w:rsid w:val="00F97427"/>
    <w:rsid w:val="00FA08E6"/>
    <w:rsid w:val="00FA0FE4"/>
    <w:rsid w:val="00FA212D"/>
    <w:rsid w:val="00FA47FF"/>
    <w:rsid w:val="00FB0232"/>
    <w:rsid w:val="00FB090B"/>
    <w:rsid w:val="00FB5091"/>
    <w:rsid w:val="00FB7C39"/>
    <w:rsid w:val="00FC086A"/>
    <w:rsid w:val="00FC2021"/>
    <w:rsid w:val="00FC3126"/>
    <w:rsid w:val="00FD6857"/>
    <w:rsid w:val="00FD68CA"/>
    <w:rsid w:val="00FE08AA"/>
    <w:rsid w:val="00FE28F4"/>
    <w:rsid w:val="00FE3C34"/>
    <w:rsid w:val="00FE40C8"/>
    <w:rsid w:val="00FE5A82"/>
    <w:rsid w:val="00FF1868"/>
    <w:rsid w:val="00FF4B43"/>
    <w:rsid w:val="00FF4DEF"/>
    <w:rsid w:val="00FF5174"/>
    <w:rsid w:val="00FF5E74"/>
    <w:rsid w:val="00FF6085"/>
    <w:rsid w:val="00FF6D29"/>
    <w:rsid w:val="00FF74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4C2293-B6C2-4612-B58E-2C1BD56A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6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7463"/>
    <w:pPr>
      <w:tabs>
        <w:tab w:val="center" w:pos="4153"/>
        <w:tab w:val="right" w:pos="8306"/>
      </w:tabs>
    </w:pPr>
  </w:style>
  <w:style w:type="character" w:customStyle="1" w:styleId="HeaderChar">
    <w:name w:val="Header Char"/>
    <w:basedOn w:val="DefaultParagraphFont"/>
    <w:link w:val="Header"/>
    <w:uiPriority w:val="99"/>
    <w:rsid w:val="00FF7463"/>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FF7463"/>
    <w:rPr>
      <w:rFonts w:cs="Times New Roman"/>
    </w:rPr>
  </w:style>
  <w:style w:type="paragraph" w:customStyle="1" w:styleId="Default">
    <w:name w:val="Default"/>
    <w:uiPriority w:val="99"/>
    <w:rsid w:val="00FF7463"/>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ListParagraph">
    <w:name w:val="List Paragraph"/>
    <w:basedOn w:val="Normal"/>
    <w:uiPriority w:val="34"/>
    <w:qFormat/>
    <w:rsid w:val="00FF7463"/>
    <w:pPr>
      <w:ind w:left="720"/>
      <w:contextualSpacing/>
    </w:pPr>
  </w:style>
  <w:style w:type="paragraph" w:styleId="Footer">
    <w:name w:val="footer"/>
    <w:basedOn w:val="Normal"/>
    <w:link w:val="FooterChar"/>
    <w:uiPriority w:val="99"/>
    <w:unhideWhenUsed/>
    <w:rsid w:val="00B63C3F"/>
    <w:pPr>
      <w:tabs>
        <w:tab w:val="center" w:pos="4153"/>
        <w:tab w:val="right" w:pos="8306"/>
      </w:tabs>
    </w:pPr>
  </w:style>
  <w:style w:type="character" w:customStyle="1" w:styleId="FooterChar">
    <w:name w:val="Footer Char"/>
    <w:basedOn w:val="DefaultParagraphFont"/>
    <w:link w:val="Footer"/>
    <w:uiPriority w:val="99"/>
    <w:rsid w:val="00B63C3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109230">
      <w:bodyDiv w:val="1"/>
      <w:marLeft w:val="0"/>
      <w:marRight w:val="0"/>
      <w:marTop w:val="0"/>
      <w:marBottom w:val="0"/>
      <w:divBdr>
        <w:top w:val="none" w:sz="0" w:space="0" w:color="auto"/>
        <w:left w:val="none" w:sz="0" w:space="0" w:color="auto"/>
        <w:bottom w:val="none" w:sz="0" w:space="0" w:color="auto"/>
        <w:right w:val="none" w:sz="0" w:space="0" w:color="auto"/>
      </w:divBdr>
      <w:divsChild>
        <w:div w:id="894314021">
          <w:marLeft w:val="0"/>
          <w:marRight w:val="0"/>
          <w:marTop w:val="0"/>
          <w:marBottom w:val="0"/>
          <w:divBdr>
            <w:top w:val="none" w:sz="0" w:space="0" w:color="auto"/>
            <w:left w:val="none" w:sz="0" w:space="0" w:color="auto"/>
            <w:bottom w:val="none" w:sz="0" w:space="0" w:color="auto"/>
            <w:right w:val="none" w:sz="0" w:space="0" w:color="auto"/>
          </w:divBdr>
          <w:divsChild>
            <w:div w:id="1062367595">
              <w:marLeft w:val="0"/>
              <w:marRight w:val="0"/>
              <w:marTop w:val="0"/>
              <w:marBottom w:val="0"/>
              <w:divBdr>
                <w:top w:val="none" w:sz="0" w:space="0" w:color="auto"/>
                <w:left w:val="none" w:sz="0" w:space="0" w:color="auto"/>
                <w:bottom w:val="none" w:sz="0" w:space="0" w:color="auto"/>
                <w:right w:val="none" w:sz="0" w:space="0" w:color="auto"/>
              </w:divBdr>
              <w:divsChild>
                <w:div w:id="1578661911">
                  <w:marLeft w:val="0"/>
                  <w:marRight w:val="0"/>
                  <w:marTop w:val="0"/>
                  <w:marBottom w:val="0"/>
                  <w:divBdr>
                    <w:top w:val="none" w:sz="0" w:space="0" w:color="auto"/>
                    <w:left w:val="none" w:sz="0" w:space="0" w:color="auto"/>
                    <w:bottom w:val="none" w:sz="0" w:space="0" w:color="auto"/>
                    <w:right w:val="none" w:sz="0" w:space="0" w:color="auto"/>
                  </w:divBdr>
                  <w:divsChild>
                    <w:div w:id="830608701">
                      <w:marLeft w:val="0"/>
                      <w:marRight w:val="0"/>
                      <w:marTop w:val="0"/>
                      <w:marBottom w:val="0"/>
                      <w:divBdr>
                        <w:top w:val="none" w:sz="0" w:space="0" w:color="auto"/>
                        <w:left w:val="none" w:sz="0" w:space="0" w:color="auto"/>
                        <w:bottom w:val="none" w:sz="0" w:space="0" w:color="auto"/>
                        <w:right w:val="none" w:sz="0" w:space="0" w:color="auto"/>
                      </w:divBdr>
                      <w:divsChild>
                        <w:div w:id="794372694">
                          <w:marLeft w:val="3975"/>
                          <w:marRight w:val="3975"/>
                          <w:marTop w:val="150"/>
                          <w:marBottom w:val="0"/>
                          <w:divBdr>
                            <w:top w:val="none" w:sz="0" w:space="0" w:color="auto"/>
                            <w:left w:val="none" w:sz="0" w:space="0" w:color="auto"/>
                            <w:bottom w:val="none" w:sz="0" w:space="0" w:color="auto"/>
                            <w:right w:val="none" w:sz="0" w:space="0" w:color="auto"/>
                          </w:divBdr>
                          <w:divsChild>
                            <w:div w:id="786891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D50C3-FDE8-49F4-B5F2-4BABE6DB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11663</Words>
  <Characters>6648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Taivo Trams</cp:lastModifiedBy>
  <cp:revision>2</cp:revision>
  <cp:lastPrinted>2014-04-08T12:40:00Z</cp:lastPrinted>
  <dcterms:created xsi:type="dcterms:W3CDTF">2014-06-03T10:39:00Z</dcterms:created>
  <dcterms:modified xsi:type="dcterms:W3CDTF">2014-06-03T10:39:00Z</dcterms:modified>
</cp:coreProperties>
</file>